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64F8" w14:textId="77777777" w:rsidR="00BB6AF9" w:rsidRDefault="00BB6AF9" w:rsidP="007124C2">
      <w:pPr>
        <w:pStyle w:val="NormalWeb"/>
        <w:tabs>
          <w:tab w:val="left" w:pos="567"/>
          <w:tab w:val="left" w:pos="709"/>
          <w:tab w:val="left" w:pos="1134"/>
        </w:tabs>
        <w:spacing w:before="0" w:after="0"/>
        <w:rPr>
          <w:bCs/>
          <w:sz w:val="28"/>
          <w:szCs w:val="28"/>
        </w:rPr>
      </w:pPr>
    </w:p>
    <w:p w14:paraId="213D9476" w14:textId="77777777" w:rsidR="00BB6AF9" w:rsidRDefault="00BB6AF9" w:rsidP="007124C2">
      <w:pPr>
        <w:pStyle w:val="NormalWeb"/>
        <w:tabs>
          <w:tab w:val="left" w:pos="567"/>
          <w:tab w:val="left" w:pos="709"/>
          <w:tab w:val="left" w:pos="1134"/>
        </w:tabs>
        <w:spacing w:before="0" w:after="0"/>
        <w:rPr>
          <w:bCs/>
          <w:sz w:val="28"/>
          <w:szCs w:val="28"/>
        </w:rPr>
      </w:pPr>
    </w:p>
    <w:p w14:paraId="0BC1E4A1" w14:textId="16051B87" w:rsidR="00BB6AF9" w:rsidRPr="00A81F12" w:rsidRDefault="00BB6AF9" w:rsidP="00ED3286">
      <w:pPr>
        <w:tabs>
          <w:tab w:val="left" w:pos="6663"/>
        </w:tabs>
        <w:rPr>
          <w:b/>
          <w:sz w:val="28"/>
          <w:szCs w:val="28"/>
        </w:rPr>
      </w:pPr>
      <w:r w:rsidRPr="00A81F12">
        <w:rPr>
          <w:sz w:val="28"/>
          <w:szCs w:val="28"/>
        </w:rPr>
        <w:t xml:space="preserve">2020. gada </w:t>
      </w:r>
      <w:r w:rsidR="009B30F1">
        <w:rPr>
          <w:sz w:val="28"/>
          <w:szCs w:val="28"/>
        </w:rPr>
        <w:t>31. martā</w:t>
      </w:r>
      <w:r w:rsidRPr="00A81F12">
        <w:rPr>
          <w:sz w:val="28"/>
          <w:szCs w:val="28"/>
        </w:rPr>
        <w:tab/>
        <w:t>Noteikumi Nr.</w:t>
      </w:r>
      <w:r w:rsidR="009B30F1">
        <w:rPr>
          <w:sz w:val="28"/>
          <w:szCs w:val="28"/>
        </w:rPr>
        <w:t> 175</w:t>
      </w:r>
    </w:p>
    <w:p w14:paraId="286C99CE" w14:textId="6D131214" w:rsidR="00BB6AF9" w:rsidRPr="00A81F12" w:rsidRDefault="00BB6AF9" w:rsidP="00ED3286">
      <w:pPr>
        <w:tabs>
          <w:tab w:val="left" w:pos="6663"/>
        </w:tabs>
        <w:rPr>
          <w:sz w:val="28"/>
          <w:szCs w:val="28"/>
        </w:rPr>
      </w:pPr>
      <w:r w:rsidRPr="00A81F12">
        <w:rPr>
          <w:sz w:val="28"/>
          <w:szCs w:val="28"/>
        </w:rPr>
        <w:t>Rīgā</w:t>
      </w:r>
      <w:r w:rsidRPr="00A81F12">
        <w:rPr>
          <w:sz w:val="28"/>
          <w:szCs w:val="28"/>
        </w:rPr>
        <w:tab/>
        <w:t>(prot. Nr.</w:t>
      </w:r>
      <w:r w:rsidR="009B30F1">
        <w:rPr>
          <w:sz w:val="28"/>
          <w:szCs w:val="28"/>
        </w:rPr>
        <w:t> 20 23</w:t>
      </w:r>
      <w:bookmarkStart w:id="0" w:name="_GoBack"/>
      <w:bookmarkEnd w:id="0"/>
      <w:r w:rsidRPr="00A81F12">
        <w:rPr>
          <w:sz w:val="28"/>
          <w:szCs w:val="28"/>
        </w:rPr>
        <w:t>. §)</w:t>
      </w:r>
    </w:p>
    <w:p w14:paraId="30EDBD7D" w14:textId="50208CAF" w:rsidR="00083A9E" w:rsidRPr="0001688A" w:rsidRDefault="00083A9E" w:rsidP="00083A9E">
      <w:pPr>
        <w:pStyle w:val="NormalWeb"/>
        <w:spacing w:before="0" w:after="0"/>
        <w:rPr>
          <w:sz w:val="28"/>
          <w:szCs w:val="28"/>
        </w:rPr>
      </w:pPr>
    </w:p>
    <w:p w14:paraId="24FF85A5" w14:textId="0166B5EE" w:rsidR="0061091E" w:rsidRDefault="003F6A82" w:rsidP="0061091E">
      <w:pPr>
        <w:jc w:val="center"/>
        <w:rPr>
          <w:rStyle w:val="Strong"/>
          <w:sz w:val="28"/>
          <w:szCs w:val="28"/>
        </w:rPr>
      </w:pPr>
      <w:r w:rsidRPr="003F6A82">
        <w:rPr>
          <w:rStyle w:val="Strong"/>
          <w:sz w:val="28"/>
          <w:szCs w:val="28"/>
        </w:rPr>
        <w:t>Grozījumi Ministru kabineta 2017.</w:t>
      </w:r>
      <w:r w:rsidR="000D542B">
        <w:rPr>
          <w:rStyle w:val="Strong"/>
          <w:sz w:val="28"/>
          <w:szCs w:val="28"/>
        </w:rPr>
        <w:t> </w:t>
      </w:r>
      <w:r w:rsidRPr="003F6A82">
        <w:rPr>
          <w:rStyle w:val="Strong"/>
          <w:sz w:val="28"/>
          <w:szCs w:val="28"/>
        </w:rPr>
        <w:t xml:space="preserve">gada </w:t>
      </w:r>
      <w:r w:rsidR="005F6236">
        <w:rPr>
          <w:rStyle w:val="Strong"/>
          <w:sz w:val="28"/>
          <w:szCs w:val="28"/>
        </w:rPr>
        <w:t>10.</w:t>
      </w:r>
      <w:r w:rsidR="000D542B">
        <w:rPr>
          <w:rStyle w:val="Strong"/>
          <w:sz w:val="28"/>
          <w:szCs w:val="28"/>
        </w:rPr>
        <w:t> </w:t>
      </w:r>
      <w:r w:rsidR="005F6236">
        <w:rPr>
          <w:rStyle w:val="Strong"/>
          <w:sz w:val="28"/>
          <w:szCs w:val="28"/>
        </w:rPr>
        <w:t>oktobra</w:t>
      </w:r>
      <w:r w:rsidRPr="003F6A82">
        <w:rPr>
          <w:rStyle w:val="Strong"/>
          <w:sz w:val="28"/>
          <w:szCs w:val="28"/>
        </w:rPr>
        <w:t xml:space="preserve"> noteikumos Nr.</w:t>
      </w:r>
      <w:r w:rsidR="00DA04D0">
        <w:rPr>
          <w:rStyle w:val="Strong"/>
          <w:sz w:val="28"/>
          <w:szCs w:val="28"/>
        </w:rPr>
        <w:t> </w:t>
      </w:r>
      <w:r w:rsidR="005F6236">
        <w:rPr>
          <w:rStyle w:val="Strong"/>
          <w:sz w:val="28"/>
          <w:szCs w:val="28"/>
        </w:rPr>
        <w:t>621</w:t>
      </w:r>
      <w:r w:rsidRPr="003F6A82">
        <w:rPr>
          <w:rStyle w:val="Strong"/>
          <w:sz w:val="28"/>
          <w:szCs w:val="28"/>
        </w:rPr>
        <w:t xml:space="preserve"> </w:t>
      </w:r>
      <w:r w:rsidR="00BB6AF9">
        <w:rPr>
          <w:rStyle w:val="Strong"/>
          <w:sz w:val="28"/>
          <w:szCs w:val="28"/>
        </w:rPr>
        <w:t>"</w:t>
      </w:r>
      <w:r w:rsidR="005F6236">
        <w:rPr>
          <w:rStyle w:val="Strong"/>
          <w:sz w:val="28"/>
          <w:szCs w:val="28"/>
        </w:rPr>
        <w:t>Noteikumi par augļu un dārzeņu ražotāju organizācijām</w:t>
      </w:r>
      <w:r w:rsidR="00BB6AF9">
        <w:rPr>
          <w:rStyle w:val="Strong"/>
          <w:sz w:val="28"/>
          <w:szCs w:val="28"/>
        </w:rPr>
        <w:t>"</w:t>
      </w:r>
    </w:p>
    <w:p w14:paraId="79B6CF1F" w14:textId="77777777" w:rsidR="00083A9E" w:rsidRPr="00DA04D0" w:rsidRDefault="00083A9E" w:rsidP="00083A9E">
      <w:pPr>
        <w:pStyle w:val="NormalWeb"/>
        <w:spacing w:before="0" w:after="0"/>
        <w:jc w:val="center"/>
        <w:rPr>
          <w:rStyle w:val="Strong"/>
          <w:b w:val="0"/>
          <w:bCs w:val="0"/>
          <w:sz w:val="28"/>
          <w:szCs w:val="28"/>
        </w:rPr>
      </w:pPr>
    </w:p>
    <w:p w14:paraId="6C90AB3F" w14:textId="77777777" w:rsidR="00DA04D0" w:rsidRDefault="00083A9E" w:rsidP="005F6236">
      <w:pPr>
        <w:ind w:firstLine="709"/>
        <w:jc w:val="right"/>
        <w:rPr>
          <w:sz w:val="28"/>
          <w:szCs w:val="28"/>
        </w:rPr>
      </w:pPr>
      <w:r w:rsidRPr="006F68E5">
        <w:rPr>
          <w:sz w:val="28"/>
          <w:szCs w:val="28"/>
        </w:rPr>
        <w:t>Izdoti saskaņā ar</w:t>
      </w:r>
      <w:r w:rsidR="005F6236">
        <w:rPr>
          <w:sz w:val="28"/>
          <w:szCs w:val="28"/>
        </w:rPr>
        <w:t xml:space="preserve"> </w:t>
      </w:r>
    </w:p>
    <w:p w14:paraId="7534E3B3" w14:textId="36598FEA" w:rsidR="005F6236" w:rsidRDefault="009E024F" w:rsidP="005F6236">
      <w:pPr>
        <w:ind w:firstLine="709"/>
        <w:jc w:val="right"/>
        <w:rPr>
          <w:sz w:val="28"/>
          <w:szCs w:val="28"/>
        </w:rPr>
      </w:pPr>
      <w:r w:rsidRPr="006F68E5">
        <w:rPr>
          <w:sz w:val="28"/>
          <w:szCs w:val="28"/>
        </w:rPr>
        <w:t>Lauksaimniecības un</w:t>
      </w:r>
      <w:r w:rsidR="006F68E5" w:rsidRPr="006F68E5">
        <w:rPr>
          <w:sz w:val="28"/>
          <w:szCs w:val="28"/>
        </w:rPr>
        <w:t xml:space="preserve"> </w:t>
      </w:r>
      <w:r w:rsidRPr="006F68E5">
        <w:rPr>
          <w:sz w:val="28"/>
          <w:szCs w:val="28"/>
        </w:rPr>
        <w:t>lauku attīstības</w:t>
      </w:r>
      <w:r w:rsidR="005F6236">
        <w:rPr>
          <w:sz w:val="28"/>
          <w:szCs w:val="28"/>
        </w:rPr>
        <w:t xml:space="preserve"> </w:t>
      </w:r>
      <w:r w:rsidR="00DA04D0">
        <w:rPr>
          <w:sz w:val="28"/>
          <w:szCs w:val="28"/>
        </w:rPr>
        <w:t>likuma</w:t>
      </w:r>
    </w:p>
    <w:p w14:paraId="65514452" w14:textId="12C794B8" w:rsidR="00DA04D0" w:rsidRDefault="009E024F" w:rsidP="005F6236">
      <w:pPr>
        <w:ind w:firstLine="709"/>
        <w:jc w:val="right"/>
        <w:rPr>
          <w:sz w:val="28"/>
          <w:szCs w:val="28"/>
        </w:rPr>
      </w:pPr>
      <w:r w:rsidRPr="006F68E5">
        <w:rPr>
          <w:sz w:val="28"/>
          <w:szCs w:val="28"/>
        </w:rPr>
        <w:t>5.</w:t>
      </w:r>
      <w:r w:rsidR="00DA04D0">
        <w:rPr>
          <w:sz w:val="28"/>
          <w:szCs w:val="28"/>
        </w:rPr>
        <w:t> </w:t>
      </w:r>
      <w:r w:rsidRPr="006F68E5">
        <w:rPr>
          <w:sz w:val="28"/>
          <w:szCs w:val="28"/>
        </w:rPr>
        <w:t xml:space="preserve">panta </w:t>
      </w:r>
      <w:r w:rsidR="003F6A82" w:rsidRPr="003F6A82">
        <w:rPr>
          <w:sz w:val="28"/>
          <w:szCs w:val="28"/>
        </w:rPr>
        <w:t>ceturt</w:t>
      </w:r>
      <w:r w:rsidR="003F6A82">
        <w:rPr>
          <w:sz w:val="28"/>
          <w:szCs w:val="28"/>
        </w:rPr>
        <w:t>o</w:t>
      </w:r>
      <w:r w:rsidR="003F6A82" w:rsidRPr="003F6A82">
        <w:rPr>
          <w:sz w:val="28"/>
          <w:szCs w:val="28"/>
        </w:rPr>
        <w:t xml:space="preserve"> un septīt</w:t>
      </w:r>
      <w:r w:rsidR="003F6A82">
        <w:rPr>
          <w:sz w:val="28"/>
          <w:szCs w:val="28"/>
        </w:rPr>
        <w:t>o</w:t>
      </w:r>
      <w:r w:rsidR="003F6A82" w:rsidRPr="003F6A82">
        <w:rPr>
          <w:sz w:val="28"/>
          <w:szCs w:val="28"/>
        </w:rPr>
        <w:t xml:space="preserve"> daļ</w:t>
      </w:r>
      <w:r w:rsidR="003F6A82">
        <w:rPr>
          <w:sz w:val="28"/>
          <w:szCs w:val="28"/>
        </w:rPr>
        <w:t>u</w:t>
      </w:r>
      <w:r w:rsidR="005F6236">
        <w:rPr>
          <w:sz w:val="28"/>
          <w:szCs w:val="28"/>
        </w:rPr>
        <w:t xml:space="preserve"> </w:t>
      </w:r>
    </w:p>
    <w:p w14:paraId="09104B95" w14:textId="0DA114BD" w:rsidR="00BF0EDA" w:rsidRPr="006F68E5" w:rsidRDefault="00DA04D0" w:rsidP="005F6236">
      <w:pPr>
        <w:ind w:firstLine="709"/>
        <w:jc w:val="right"/>
        <w:rPr>
          <w:sz w:val="28"/>
          <w:szCs w:val="28"/>
        </w:rPr>
      </w:pPr>
      <w:r>
        <w:rPr>
          <w:sz w:val="28"/>
          <w:szCs w:val="28"/>
        </w:rPr>
        <w:t>un</w:t>
      </w:r>
      <w:r w:rsidR="005F6236">
        <w:rPr>
          <w:sz w:val="28"/>
          <w:szCs w:val="28"/>
        </w:rPr>
        <w:t xml:space="preserve"> 9.</w:t>
      </w:r>
      <w:r>
        <w:rPr>
          <w:sz w:val="28"/>
          <w:szCs w:val="28"/>
        </w:rPr>
        <w:t> </w:t>
      </w:r>
      <w:r w:rsidR="005F6236">
        <w:rPr>
          <w:sz w:val="28"/>
          <w:szCs w:val="28"/>
        </w:rPr>
        <w:t>panta trešo daļu</w:t>
      </w:r>
    </w:p>
    <w:p w14:paraId="513048DA" w14:textId="1943BE97" w:rsidR="0020020C" w:rsidRPr="00946436" w:rsidRDefault="0020020C" w:rsidP="008D72B7">
      <w:pPr>
        <w:pStyle w:val="naislab"/>
        <w:spacing w:before="0" w:after="0"/>
        <w:ind w:firstLine="720"/>
        <w:outlineLvl w:val="0"/>
        <w:rPr>
          <w:sz w:val="28"/>
          <w:szCs w:val="28"/>
        </w:rPr>
      </w:pPr>
    </w:p>
    <w:p w14:paraId="4467B61A" w14:textId="580DB052" w:rsidR="003F6A82" w:rsidRPr="001D5578" w:rsidRDefault="001D5578" w:rsidP="001D5578">
      <w:pPr>
        <w:pStyle w:val="ListParagraph"/>
        <w:ind w:left="0" w:firstLine="709"/>
        <w:jc w:val="both"/>
        <w:rPr>
          <w:rFonts w:eastAsiaTheme="minorHAnsi"/>
          <w:sz w:val="28"/>
          <w:szCs w:val="28"/>
        </w:rPr>
      </w:pPr>
      <w:r>
        <w:rPr>
          <w:rFonts w:eastAsiaTheme="minorHAnsi"/>
          <w:sz w:val="28"/>
          <w:szCs w:val="28"/>
        </w:rPr>
        <w:t>1. </w:t>
      </w:r>
      <w:r w:rsidR="003F6A82" w:rsidRPr="001D5578">
        <w:rPr>
          <w:rFonts w:eastAsiaTheme="minorHAnsi"/>
          <w:sz w:val="28"/>
          <w:szCs w:val="28"/>
        </w:rPr>
        <w:t>Izdarīt Ministru kabineta 2017.</w:t>
      </w:r>
      <w:r w:rsidR="00DA04D0">
        <w:rPr>
          <w:rFonts w:eastAsiaTheme="minorHAnsi"/>
          <w:sz w:val="28"/>
          <w:szCs w:val="28"/>
        </w:rPr>
        <w:t> </w:t>
      </w:r>
      <w:r w:rsidR="003F6A82" w:rsidRPr="001D5578">
        <w:rPr>
          <w:rFonts w:eastAsiaTheme="minorHAnsi"/>
          <w:sz w:val="28"/>
          <w:szCs w:val="28"/>
        </w:rPr>
        <w:t xml:space="preserve">gada </w:t>
      </w:r>
      <w:r w:rsidR="005F6236" w:rsidRPr="001D5578">
        <w:rPr>
          <w:rFonts w:eastAsiaTheme="minorHAnsi"/>
          <w:sz w:val="28"/>
          <w:szCs w:val="28"/>
        </w:rPr>
        <w:t>10.</w:t>
      </w:r>
      <w:r w:rsidR="00DA04D0">
        <w:rPr>
          <w:rFonts w:eastAsiaTheme="minorHAnsi"/>
          <w:sz w:val="28"/>
          <w:szCs w:val="28"/>
        </w:rPr>
        <w:t> </w:t>
      </w:r>
      <w:r w:rsidR="005F6236" w:rsidRPr="001D5578">
        <w:rPr>
          <w:rFonts w:eastAsiaTheme="minorHAnsi"/>
          <w:sz w:val="28"/>
          <w:szCs w:val="28"/>
        </w:rPr>
        <w:t>oktobra</w:t>
      </w:r>
      <w:r w:rsidR="003F6A82" w:rsidRPr="001D5578">
        <w:rPr>
          <w:rFonts w:eastAsiaTheme="minorHAnsi"/>
          <w:sz w:val="28"/>
          <w:szCs w:val="28"/>
        </w:rPr>
        <w:t xml:space="preserve"> noteikumos Nr.</w:t>
      </w:r>
      <w:r w:rsidR="00DA04D0">
        <w:rPr>
          <w:rFonts w:eastAsiaTheme="minorHAnsi"/>
          <w:sz w:val="28"/>
          <w:szCs w:val="28"/>
        </w:rPr>
        <w:t> </w:t>
      </w:r>
      <w:r w:rsidR="005F6236" w:rsidRPr="001D5578">
        <w:rPr>
          <w:rFonts w:eastAsiaTheme="minorHAnsi"/>
          <w:sz w:val="28"/>
          <w:szCs w:val="28"/>
        </w:rPr>
        <w:t xml:space="preserve">621 </w:t>
      </w:r>
      <w:r w:rsidR="00BB6AF9">
        <w:rPr>
          <w:rFonts w:eastAsiaTheme="minorHAnsi"/>
          <w:sz w:val="28"/>
          <w:szCs w:val="28"/>
        </w:rPr>
        <w:t>"</w:t>
      </w:r>
      <w:r w:rsidR="005F6236" w:rsidRPr="001D5578">
        <w:rPr>
          <w:rFonts w:eastAsiaTheme="minorHAnsi"/>
          <w:sz w:val="28"/>
          <w:szCs w:val="28"/>
        </w:rPr>
        <w:t>Noteikumi par augļu un dārzeņu ražotāju organizācijām</w:t>
      </w:r>
      <w:r w:rsidR="00BB6AF9">
        <w:rPr>
          <w:rFonts w:eastAsiaTheme="minorHAnsi"/>
          <w:sz w:val="28"/>
          <w:szCs w:val="28"/>
        </w:rPr>
        <w:t>"</w:t>
      </w:r>
      <w:r w:rsidR="003F6A82" w:rsidRPr="001D5578">
        <w:rPr>
          <w:rFonts w:eastAsiaTheme="minorHAnsi"/>
          <w:sz w:val="28"/>
          <w:szCs w:val="28"/>
        </w:rPr>
        <w:t xml:space="preserve"> </w:t>
      </w:r>
      <w:r w:rsidR="005F6236" w:rsidRPr="001D5578">
        <w:rPr>
          <w:rFonts w:eastAsiaTheme="minorHAnsi"/>
          <w:sz w:val="28"/>
          <w:szCs w:val="28"/>
        </w:rPr>
        <w:t>(Latvijas Vēstnesis, 2017, 207</w:t>
      </w:r>
      <w:r w:rsidR="003F6A82" w:rsidRPr="001D5578">
        <w:rPr>
          <w:rFonts w:eastAsiaTheme="minorHAnsi"/>
          <w:sz w:val="28"/>
          <w:szCs w:val="28"/>
        </w:rPr>
        <w:t>.</w:t>
      </w:r>
      <w:r w:rsidR="00DA04D0">
        <w:rPr>
          <w:rFonts w:eastAsiaTheme="minorHAnsi"/>
          <w:sz w:val="28"/>
          <w:szCs w:val="28"/>
        </w:rPr>
        <w:t> </w:t>
      </w:r>
      <w:r w:rsidR="003F6A82" w:rsidRPr="001D5578">
        <w:rPr>
          <w:rFonts w:eastAsiaTheme="minorHAnsi"/>
          <w:sz w:val="28"/>
          <w:szCs w:val="28"/>
        </w:rPr>
        <w:t>nr.</w:t>
      </w:r>
      <w:r w:rsidR="00ED33A1" w:rsidRPr="001D5578">
        <w:rPr>
          <w:rFonts w:eastAsiaTheme="minorHAnsi"/>
          <w:sz w:val="28"/>
          <w:szCs w:val="28"/>
        </w:rPr>
        <w:t>; 2018, 185. nr.</w:t>
      </w:r>
      <w:r w:rsidR="003F6A82" w:rsidRPr="001D5578">
        <w:rPr>
          <w:rFonts w:eastAsiaTheme="minorHAnsi"/>
          <w:sz w:val="28"/>
          <w:szCs w:val="28"/>
        </w:rPr>
        <w:t>) šādus grozījumus:</w:t>
      </w:r>
    </w:p>
    <w:p w14:paraId="7BFA1AB5" w14:textId="40272B1F" w:rsidR="009B40AF" w:rsidRPr="009B40AF" w:rsidRDefault="001D5578" w:rsidP="001D5578">
      <w:pPr>
        <w:pStyle w:val="ListParagraph"/>
        <w:ind w:left="1069" w:hanging="360"/>
        <w:jc w:val="both"/>
        <w:rPr>
          <w:rFonts w:eastAsiaTheme="minorHAnsi"/>
          <w:sz w:val="28"/>
          <w:szCs w:val="28"/>
        </w:rPr>
      </w:pPr>
      <w:r>
        <w:rPr>
          <w:rFonts w:eastAsiaTheme="minorHAnsi"/>
          <w:sz w:val="28"/>
          <w:szCs w:val="28"/>
        </w:rPr>
        <w:t>1.1. </w:t>
      </w:r>
      <w:r w:rsidR="000F58A6">
        <w:rPr>
          <w:rFonts w:eastAsiaTheme="minorHAnsi"/>
          <w:sz w:val="28"/>
          <w:szCs w:val="28"/>
        </w:rPr>
        <w:t>s</w:t>
      </w:r>
      <w:r w:rsidR="009B40AF" w:rsidRPr="00AC0613">
        <w:rPr>
          <w:rFonts w:eastAsiaTheme="minorHAnsi"/>
          <w:sz w:val="28"/>
          <w:szCs w:val="28"/>
        </w:rPr>
        <w:t>vītrot 1.4.</w:t>
      </w:r>
      <w:r w:rsidR="00C44101" w:rsidRPr="00AC0613">
        <w:rPr>
          <w:rFonts w:eastAsiaTheme="minorHAnsi"/>
          <w:sz w:val="28"/>
          <w:szCs w:val="28"/>
        </w:rPr>
        <w:t>, 1.5. un 1.6.</w:t>
      </w:r>
      <w:r w:rsidR="00DA04D0">
        <w:rPr>
          <w:rFonts w:eastAsiaTheme="minorHAnsi"/>
          <w:sz w:val="28"/>
          <w:szCs w:val="28"/>
        </w:rPr>
        <w:t> </w:t>
      </w:r>
      <w:r w:rsidR="009B40AF" w:rsidRPr="00AC0613">
        <w:rPr>
          <w:rFonts w:eastAsiaTheme="minorHAnsi"/>
          <w:sz w:val="28"/>
          <w:szCs w:val="28"/>
        </w:rPr>
        <w:t>apakšpunktu</w:t>
      </w:r>
      <w:r w:rsidR="00BA7B93">
        <w:rPr>
          <w:rFonts w:eastAsiaTheme="minorHAnsi"/>
          <w:sz w:val="28"/>
          <w:szCs w:val="28"/>
        </w:rPr>
        <w:t>;</w:t>
      </w:r>
    </w:p>
    <w:p w14:paraId="4F3CFDC5" w14:textId="664FEDED" w:rsidR="007B2E2B" w:rsidRPr="007B2E2B" w:rsidRDefault="001D5578" w:rsidP="007B2E2B">
      <w:pPr>
        <w:ind w:firstLine="709"/>
        <w:jc w:val="both"/>
        <w:rPr>
          <w:rFonts w:eastAsiaTheme="minorHAnsi"/>
          <w:sz w:val="28"/>
          <w:szCs w:val="28"/>
        </w:rPr>
      </w:pPr>
      <w:r>
        <w:rPr>
          <w:rFonts w:eastAsiaTheme="minorHAnsi"/>
          <w:sz w:val="28"/>
          <w:szCs w:val="28"/>
        </w:rPr>
        <w:t>1.</w:t>
      </w:r>
      <w:r w:rsidR="005F41B2">
        <w:rPr>
          <w:rFonts w:eastAsiaTheme="minorHAnsi"/>
          <w:sz w:val="28"/>
          <w:szCs w:val="28"/>
        </w:rPr>
        <w:t>2</w:t>
      </w:r>
      <w:r w:rsidR="007B2E2B" w:rsidRPr="007B2E2B">
        <w:rPr>
          <w:rFonts w:eastAsiaTheme="minorHAnsi"/>
          <w:sz w:val="28"/>
          <w:szCs w:val="28"/>
        </w:rPr>
        <w:t>. </w:t>
      </w:r>
      <w:r w:rsidR="000F58A6">
        <w:rPr>
          <w:rFonts w:eastAsiaTheme="minorHAnsi"/>
          <w:sz w:val="28"/>
          <w:szCs w:val="28"/>
        </w:rPr>
        <w:t>i</w:t>
      </w:r>
      <w:r w:rsidR="007B2E2B" w:rsidRPr="007B2E2B">
        <w:rPr>
          <w:rFonts w:eastAsiaTheme="minorHAnsi"/>
          <w:sz w:val="28"/>
          <w:szCs w:val="28"/>
        </w:rPr>
        <w:t xml:space="preserve">zteikt 3.1. </w:t>
      </w:r>
      <w:r w:rsidR="007B2E2B">
        <w:rPr>
          <w:rFonts w:eastAsiaTheme="minorHAnsi"/>
          <w:sz w:val="28"/>
          <w:szCs w:val="28"/>
        </w:rPr>
        <w:t>un 3.2.</w:t>
      </w:r>
      <w:r w:rsidR="00DA04D0">
        <w:rPr>
          <w:rFonts w:eastAsiaTheme="minorHAnsi"/>
          <w:sz w:val="28"/>
          <w:szCs w:val="28"/>
        </w:rPr>
        <w:t> </w:t>
      </w:r>
      <w:r w:rsidR="002474CF">
        <w:rPr>
          <w:rFonts w:eastAsiaTheme="minorHAnsi"/>
          <w:sz w:val="28"/>
          <w:szCs w:val="28"/>
        </w:rPr>
        <w:t>apakšpunktu šādā</w:t>
      </w:r>
      <w:r w:rsidR="007B2E2B" w:rsidRPr="007B2E2B">
        <w:rPr>
          <w:rFonts w:eastAsiaTheme="minorHAnsi"/>
          <w:sz w:val="28"/>
          <w:szCs w:val="28"/>
        </w:rPr>
        <w:t xml:space="preserve"> redakcijā:</w:t>
      </w:r>
    </w:p>
    <w:p w14:paraId="05729B7A" w14:textId="77777777" w:rsidR="00BB6AF9" w:rsidRDefault="00BB6AF9" w:rsidP="007B2E2B">
      <w:pPr>
        <w:ind w:firstLine="709"/>
        <w:jc w:val="both"/>
        <w:rPr>
          <w:rFonts w:eastAsiaTheme="minorHAnsi"/>
          <w:sz w:val="28"/>
          <w:szCs w:val="28"/>
        </w:rPr>
      </w:pPr>
    </w:p>
    <w:p w14:paraId="71E041E2" w14:textId="6D66F13C" w:rsidR="007B2E2B" w:rsidRDefault="00BB6AF9" w:rsidP="007B2E2B">
      <w:pPr>
        <w:ind w:firstLine="709"/>
        <w:jc w:val="both"/>
        <w:rPr>
          <w:sz w:val="28"/>
          <w:szCs w:val="28"/>
        </w:rPr>
      </w:pPr>
      <w:r>
        <w:rPr>
          <w:rFonts w:eastAsiaTheme="minorHAnsi"/>
          <w:sz w:val="28"/>
          <w:szCs w:val="28"/>
        </w:rPr>
        <w:t>"</w:t>
      </w:r>
      <w:r w:rsidR="007B2E2B" w:rsidRPr="007B2E2B">
        <w:rPr>
          <w:rFonts w:eastAsiaTheme="minorHAnsi"/>
          <w:sz w:val="28"/>
          <w:szCs w:val="28"/>
        </w:rPr>
        <w:t>3.1.</w:t>
      </w:r>
      <w:r w:rsidR="00DA04D0">
        <w:rPr>
          <w:rFonts w:eastAsiaTheme="minorHAnsi"/>
          <w:sz w:val="28"/>
          <w:szCs w:val="28"/>
        </w:rPr>
        <w:t> </w:t>
      </w:r>
      <w:r w:rsidR="007B2E2B" w:rsidRPr="007B2E2B">
        <w:rPr>
          <w:rFonts w:eastAsiaTheme="minorHAnsi"/>
          <w:sz w:val="28"/>
          <w:szCs w:val="28"/>
        </w:rPr>
        <w:t>pilda regulas Nr. 1308/2013 33. panta 2. punkta otrajā daļā un 5. punktā, 154. panta 4. punkta "a", "</w:t>
      </w:r>
      <w:r w:rsidR="007B2E2B" w:rsidRPr="00C415AB">
        <w:rPr>
          <w:sz w:val="28"/>
          <w:szCs w:val="28"/>
        </w:rPr>
        <w:t>b</w:t>
      </w:r>
      <w:r w:rsidR="007B2E2B">
        <w:rPr>
          <w:sz w:val="28"/>
          <w:szCs w:val="28"/>
        </w:rPr>
        <w:t>"</w:t>
      </w:r>
      <w:r w:rsidR="007B2E2B" w:rsidRPr="00C415AB">
        <w:rPr>
          <w:sz w:val="28"/>
          <w:szCs w:val="28"/>
        </w:rPr>
        <w:t xml:space="preserve"> un </w:t>
      </w:r>
      <w:r w:rsidR="007B2E2B">
        <w:rPr>
          <w:sz w:val="28"/>
          <w:szCs w:val="28"/>
        </w:rPr>
        <w:t>"</w:t>
      </w:r>
      <w:r w:rsidR="007B2E2B" w:rsidRPr="00C415AB">
        <w:rPr>
          <w:sz w:val="28"/>
          <w:szCs w:val="28"/>
        </w:rPr>
        <w:t>c</w:t>
      </w:r>
      <w:r w:rsidR="007B2E2B">
        <w:rPr>
          <w:sz w:val="28"/>
          <w:szCs w:val="28"/>
        </w:rPr>
        <w:t>" </w:t>
      </w:r>
      <w:r w:rsidR="007B2E2B" w:rsidRPr="00C415AB">
        <w:rPr>
          <w:sz w:val="28"/>
          <w:szCs w:val="28"/>
        </w:rPr>
        <w:t>apakšpunktā</w:t>
      </w:r>
      <w:r w:rsidR="00DE755A">
        <w:rPr>
          <w:sz w:val="28"/>
          <w:szCs w:val="28"/>
        </w:rPr>
        <w:t>,</w:t>
      </w:r>
      <w:r w:rsidR="007B2E2B" w:rsidRPr="00C415AB">
        <w:rPr>
          <w:sz w:val="28"/>
          <w:szCs w:val="28"/>
        </w:rPr>
        <w:t xml:space="preserve"> regulas </w:t>
      </w:r>
      <w:r w:rsidR="007B2E2B">
        <w:rPr>
          <w:sz w:val="28"/>
          <w:szCs w:val="28"/>
        </w:rPr>
        <w:t>Nr. </w:t>
      </w:r>
      <w:r w:rsidR="007B2E2B" w:rsidRPr="00C415AB">
        <w:rPr>
          <w:sz w:val="28"/>
          <w:szCs w:val="28"/>
        </w:rPr>
        <w:t>2017/892 8. pantā, 21. </w:t>
      </w:r>
      <w:r w:rsidR="007B2E2B">
        <w:rPr>
          <w:sz w:val="28"/>
          <w:szCs w:val="28"/>
        </w:rPr>
        <w:t>pant</w:t>
      </w:r>
      <w:r w:rsidR="00404C25">
        <w:rPr>
          <w:sz w:val="28"/>
          <w:szCs w:val="28"/>
        </w:rPr>
        <w:t>a</w:t>
      </w:r>
      <w:r w:rsidR="00C44101">
        <w:rPr>
          <w:sz w:val="28"/>
          <w:szCs w:val="28"/>
        </w:rPr>
        <w:t xml:space="preserve"> otrajā daļā</w:t>
      </w:r>
      <w:r w:rsidR="007B2E2B" w:rsidRPr="00C415AB">
        <w:rPr>
          <w:sz w:val="28"/>
          <w:szCs w:val="28"/>
        </w:rPr>
        <w:t>, 25. panta 1. punktā, 26. panta 2. un 4. punktā, 27. panta 1. un 3. punktā, 6. punkta otrajā daļā, 7. punkta otrajā daļā</w:t>
      </w:r>
      <w:r w:rsidR="00DE755A">
        <w:rPr>
          <w:sz w:val="28"/>
          <w:szCs w:val="28"/>
        </w:rPr>
        <w:t>,</w:t>
      </w:r>
      <w:r w:rsidR="007B2E2B" w:rsidRPr="00C415AB">
        <w:rPr>
          <w:sz w:val="28"/>
          <w:szCs w:val="28"/>
        </w:rPr>
        <w:t xml:space="preserve"> 9. punkta otrajā daļā, 30. panta 1.</w:t>
      </w:r>
      <w:r w:rsidR="007B2E2B">
        <w:rPr>
          <w:sz w:val="28"/>
          <w:szCs w:val="28"/>
        </w:rPr>
        <w:t> </w:t>
      </w:r>
      <w:r w:rsidR="007B2E2B" w:rsidRPr="00C415AB">
        <w:rPr>
          <w:sz w:val="28"/>
          <w:szCs w:val="28"/>
        </w:rPr>
        <w:t>un 6. punktā, 31., 32., 33.</w:t>
      </w:r>
      <w:r w:rsidR="00DE755A">
        <w:rPr>
          <w:sz w:val="28"/>
          <w:szCs w:val="28"/>
        </w:rPr>
        <w:t xml:space="preserve"> un</w:t>
      </w:r>
      <w:r w:rsidR="007B2E2B" w:rsidRPr="00C415AB">
        <w:rPr>
          <w:sz w:val="28"/>
          <w:szCs w:val="28"/>
        </w:rPr>
        <w:t xml:space="preserve"> 34. pantā </w:t>
      </w:r>
      <w:r w:rsidR="00C44101">
        <w:rPr>
          <w:sz w:val="28"/>
          <w:szCs w:val="28"/>
        </w:rPr>
        <w:t>un</w:t>
      </w:r>
      <w:r w:rsidR="007B2E2B" w:rsidRPr="00C415AB">
        <w:rPr>
          <w:sz w:val="28"/>
          <w:szCs w:val="28"/>
        </w:rPr>
        <w:t xml:space="preserve"> regulas </w:t>
      </w:r>
      <w:r w:rsidR="007B2E2B">
        <w:rPr>
          <w:sz w:val="28"/>
          <w:szCs w:val="28"/>
        </w:rPr>
        <w:t>Nr. </w:t>
      </w:r>
      <w:r w:rsidR="007B2E2B" w:rsidRPr="00C415AB">
        <w:rPr>
          <w:sz w:val="28"/>
          <w:szCs w:val="28"/>
        </w:rPr>
        <w:t>2017/891 4., 7.</w:t>
      </w:r>
      <w:r w:rsidR="00DE755A">
        <w:rPr>
          <w:sz w:val="28"/>
          <w:szCs w:val="28"/>
        </w:rPr>
        <w:t xml:space="preserve"> un</w:t>
      </w:r>
      <w:r w:rsidR="007B2E2B" w:rsidRPr="00C415AB">
        <w:rPr>
          <w:sz w:val="28"/>
          <w:szCs w:val="28"/>
        </w:rPr>
        <w:t xml:space="preserve"> 14. pantā, 15. panta 1. punkta pirmajā daļā, 21. pantā, 22. panta 8. punkta </w:t>
      </w:r>
      <w:r w:rsidR="007B2E2B">
        <w:rPr>
          <w:sz w:val="28"/>
          <w:szCs w:val="28"/>
        </w:rPr>
        <w:t>"</w:t>
      </w:r>
      <w:r w:rsidR="007B2E2B" w:rsidRPr="00C415AB">
        <w:rPr>
          <w:sz w:val="28"/>
          <w:szCs w:val="28"/>
        </w:rPr>
        <w:t>b</w:t>
      </w:r>
      <w:r w:rsidR="007B2E2B">
        <w:rPr>
          <w:sz w:val="28"/>
          <w:szCs w:val="28"/>
        </w:rPr>
        <w:t>"</w:t>
      </w:r>
      <w:r w:rsidR="007B2E2B" w:rsidRPr="00C415AB">
        <w:rPr>
          <w:sz w:val="28"/>
          <w:szCs w:val="28"/>
        </w:rPr>
        <w:t xml:space="preserve"> apakšpunktā, 23. panta 1. punktā, 24. pantā, </w:t>
      </w:r>
      <w:r w:rsidR="007B2E2B" w:rsidRPr="002A6DA2">
        <w:rPr>
          <w:sz w:val="28"/>
          <w:szCs w:val="28"/>
        </w:rPr>
        <w:t>30.</w:t>
      </w:r>
      <w:r w:rsidR="007B2E2B" w:rsidRPr="00D570AF">
        <w:rPr>
          <w:sz w:val="28"/>
          <w:szCs w:val="28"/>
        </w:rPr>
        <w:t> panta 1.</w:t>
      </w:r>
      <w:r w:rsidR="00C44101">
        <w:rPr>
          <w:sz w:val="28"/>
          <w:szCs w:val="28"/>
        </w:rPr>
        <w:t>, 2.</w:t>
      </w:r>
      <w:r w:rsidR="007B2E2B" w:rsidRPr="00106303">
        <w:rPr>
          <w:sz w:val="28"/>
          <w:szCs w:val="28"/>
        </w:rPr>
        <w:t> </w:t>
      </w:r>
      <w:r w:rsidR="007B2E2B" w:rsidRPr="0080055E">
        <w:rPr>
          <w:sz w:val="28"/>
          <w:szCs w:val="28"/>
        </w:rPr>
        <w:t>un 6. punktā</w:t>
      </w:r>
      <w:r w:rsidR="007B2E2B" w:rsidRPr="00C415AB">
        <w:rPr>
          <w:sz w:val="28"/>
          <w:szCs w:val="28"/>
        </w:rPr>
        <w:t xml:space="preserve">, 31. panta 7. punkta otrajā daļā, 33. panta 1. punktā, 46. panta 2. punkta piektajā daļā, 49. panta otrajā daļā, </w:t>
      </w:r>
      <w:r w:rsidR="007B2E2B">
        <w:rPr>
          <w:sz w:val="28"/>
          <w:szCs w:val="28"/>
        </w:rPr>
        <w:t>52.</w:t>
      </w:r>
      <w:r w:rsidR="00DE755A">
        <w:rPr>
          <w:sz w:val="28"/>
          <w:szCs w:val="28"/>
        </w:rPr>
        <w:t> </w:t>
      </w:r>
      <w:r w:rsidR="007B2E2B">
        <w:rPr>
          <w:sz w:val="28"/>
          <w:szCs w:val="28"/>
        </w:rPr>
        <w:t>panta 5.</w:t>
      </w:r>
      <w:r w:rsidR="00DE755A">
        <w:rPr>
          <w:sz w:val="28"/>
          <w:szCs w:val="28"/>
        </w:rPr>
        <w:t> </w:t>
      </w:r>
      <w:r w:rsidR="007B2E2B">
        <w:rPr>
          <w:sz w:val="28"/>
          <w:szCs w:val="28"/>
        </w:rPr>
        <w:t xml:space="preserve">punktā, </w:t>
      </w:r>
      <w:r w:rsidR="007B2E2B" w:rsidRPr="00C415AB">
        <w:rPr>
          <w:sz w:val="28"/>
          <w:szCs w:val="28"/>
        </w:rPr>
        <w:t>58. panta 1. punktā, 59.</w:t>
      </w:r>
      <w:r w:rsidR="00DE755A">
        <w:rPr>
          <w:sz w:val="28"/>
          <w:szCs w:val="28"/>
        </w:rPr>
        <w:t xml:space="preserve"> un</w:t>
      </w:r>
      <w:r w:rsidR="007B2E2B" w:rsidRPr="00C415AB">
        <w:rPr>
          <w:sz w:val="28"/>
          <w:szCs w:val="28"/>
        </w:rPr>
        <w:t xml:space="preserve"> 60.</w:t>
      </w:r>
      <w:r w:rsidR="007B2E2B">
        <w:rPr>
          <w:sz w:val="28"/>
          <w:szCs w:val="28"/>
        </w:rPr>
        <w:t> </w:t>
      </w:r>
      <w:r w:rsidR="007B2E2B" w:rsidRPr="00C415AB">
        <w:rPr>
          <w:sz w:val="28"/>
          <w:szCs w:val="28"/>
        </w:rPr>
        <w:t>pantā, 61. panta 2. punktā, 80. panta 3. punktā, III</w:t>
      </w:r>
      <w:r w:rsidR="00DA04D0">
        <w:rPr>
          <w:sz w:val="28"/>
          <w:szCs w:val="28"/>
        </w:rPr>
        <w:t> </w:t>
      </w:r>
      <w:r w:rsidR="007B2E2B" w:rsidRPr="00C415AB">
        <w:rPr>
          <w:sz w:val="28"/>
          <w:szCs w:val="28"/>
        </w:rPr>
        <w:t xml:space="preserve">pielikuma 2. punkta </w:t>
      </w:r>
      <w:r w:rsidR="007B2E2B">
        <w:rPr>
          <w:sz w:val="28"/>
          <w:szCs w:val="28"/>
        </w:rPr>
        <w:t>"</w:t>
      </w:r>
      <w:r w:rsidR="007B2E2B" w:rsidRPr="00C415AB">
        <w:rPr>
          <w:sz w:val="28"/>
          <w:szCs w:val="28"/>
        </w:rPr>
        <w:t>b</w:t>
      </w:r>
      <w:r w:rsidR="007B2E2B">
        <w:rPr>
          <w:sz w:val="28"/>
          <w:szCs w:val="28"/>
        </w:rPr>
        <w:t>" </w:t>
      </w:r>
      <w:r w:rsidR="007B2E2B" w:rsidRPr="00C415AB">
        <w:rPr>
          <w:sz w:val="28"/>
          <w:szCs w:val="28"/>
        </w:rPr>
        <w:t>apakšpunkta pirmajā daļā, kā arī 8. un 10.</w:t>
      </w:r>
      <w:r w:rsidR="007B2E2B">
        <w:rPr>
          <w:sz w:val="28"/>
          <w:szCs w:val="28"/>
        </w:rPr>
        <w:t> </w:t>
      </w:r>
      <w:r w:rsidR="007B2E2B" w:rsidRPr="00C415AB">
        <w:rPr>
          <w:sz w:val="28"/>
          <w:szCs w:val="28"/>
        </w:rPr>
        <w:t>punktā noteiktās dalībvalsts funkcijas</w:t>
      </w:r>
      <w:r w:rsidR="007B2E2B">
        <w:rPr>
          <w:sz w:val="28"/>
          <w:szCs w:val="28"/>
        </w:rPr>
        <w:t>;</w:t>
      </w:r>
    </w:p>
    <w:p w14:paraId="434C7AB4" w14:textId="7D8DB2A6" w:rsidR="007B2E2B" w:rsidRDefault="007B2E2B" w:rsidP="007B2E2B">
      <w:pPr>
        <w:ind w:firstLine="709"/>
        <w:jc w:val="both"/>
        <w:rPr>
          <w:sz w:val="28"/>
          <w:szCs w:val="28"/>
        </w:rPr>
      </w:pPr>
      <w:r w:rsidRPr="00C415AB">
        <w:rPr>
          <w:sz w:val="28"/>
          <w:szCs w:val="28"/>
        </w:rPr>
        <w:t>3.2.</w:t>
      </w:r>
      <w:r>
        <w:rPr>
          <w:sz w:val="28"/>
          <w:szCs w:val="28"/>
        </w:rPr>
        <w:t> </w:t>
      </w:r>
      <w:r w:rsidRPr="00C415AB">
        <w:rPr>
          <w:sz w:val="28"/>
          <w:szCs w:val="28"/>
        </w:rPr>
        <w:t xml:space="preserve">pilda regulas </w:t>
      </w:r>
      <w:r>
        <w:rPr>
          <w:sz w:val="28"/>
          <w:szCs w:val="28"/>
        </w:rPr>
        <w:t>Nr.</w:t>
      </w:r>
      <w:r w:rsidRPr="00C415AB">
        <w:rPr>
          <w:sz w:val="28"/>
          <w:szCs w:val="28"/>
        </w:rPr>
        <w:t> 2017/892 3. panta 6. punkta otrajā daļā, 6. panta 1. punktā, 9. panta 1. un 4. punktā, 21. pant</w:t>
      </w:r>
      <w:r w:rsidR="00C44101">
        <w:rPr>
          <w:sz w:val="28"/>
          <w:szCs w:val="28"/>
        </w:rPr>
        <w:t>a pirmajā daļā</w:t>
      </w:r>
      <w:r w:rsidRPr="00C415AB">
        <w:rPr>
          <w:sz w:val="28"/>
          <w:szCs w:val="28"/>
        </w:rPr>
        <w:t xml:space="preserve">, 29. panta 2. punktā un 35. pantā </w:t>
      </w:r>
      <w:r w:rsidR="00C44101">
        <w:rPr>
          <w:sz w:val="28"/>
          <w:szCs w:val="28"/>
        </w:rPr>
        <w:t xml:space="preserve">un </w:t>
      </w:r>
      <w:r w:rsidRPr="00C415AB">
        <w:rPr>
          <w:sz w:val="28"/>
          <w:szCs w:val="28"/>
        </w:rPr>
        <w:t>regulas</w:t>
      </w:r>
      <w:r w:rsidRPr="000C4ACE">
        <w:rPr>
          <w:sz w:val="28"/>
          <w:szCs w:val="28"/>
        </w:rPr>
        <w:t xml:space="preserve"> </w:t>
      </w:r>
      <w:r>
        <w:rPr>
          <w:sz w:val="28"/>
          <w:szCs w:val="28"/>
        </w:rPr>
        <w:t>Nr.</w:t>
      </w:r>
      <w:r w:rsidRPr="00C415AB">
        <w:rPr>
          <w:sz w:val="28"/>
          <w:szCs w:val="28"/>
        </w:rPr>
        <w:t xml:space="preserve"> 2017/891 17. panta 3. punktā, 23. panta 4. punkta otrajā daļā, 34. panta 2. punkta trešajā daļā, 59. panta 3. punktā, 77. panta 1. punkta </w:t>
      </w:r>
      <w:r>
        <w:rPr>
          <w:sz w:val="28"/>
          <w:szCs w:val="28"/>
        </w:rPr>
        <w:t>"</w:t>
      </w:r>
      <w:r w:rsidRPr="00C415AB">
        <w:rPr>
          <w:sz w:val="28"/>
          <w:szCs w:val="28"/>
        </w:rPr>
        <w:t>a</w:t>
      </w:r>
      <w:r>
        <w:rPr>
          <w:sz w:val="28"/>
          <w:szCs w:val="28"/>
        </w:rPr>
        <w:t>"</w:t>
      </w:r>
      <w:r w:rsidRPr="00C415AB">
        <w:rPr>
          <w:sz w:val="28"/>
          <w:szCs w:val="28"/>
        </w:rPr>
        <w:t> apakšpunktā</w:t>
      </w:r>
      <w:r w:rsidR="005F41B2">
        <w:rPr>
          <w:sz w:val="28"/>
          <w:szCs w:val="28"/>
        </w:rPr>
        <w:t xml:space="preserve"> un</w:t>
      </w:r>
      <w:r w:rsidRPr="00C415AB">
        <w:rPr>
          <w:sz w:val="28"/>
          <w:szCs w:val="28"/>
        </w:rPr>
        <w:t xml:space="preserve"> 78. pantā noteiktās kompetentās iestādes funkcijas;</w:t>
      </w:r>
      <w:r w:rsidR="00BB6AF9">
        <w:rPr>
          <w:sz w:val="28"/>
          <w:szCs w:val="28"/>
        </w:rPr>
        <w:t>"</w:t>
      </w:r>
      <w:r w:rsidR="00BA7B93">
        <w:rPr>
          <w:sz w:val="28"/>
          <w:szCs w:val="28"/>
        </w:rPr>
        <w:t>;</w:t>
      </w:r>
    </w:p>
    <w:p w14:paraId="680C321D" w14:textId="77777777" w:rsidR="00E04CDC" w:rsidRDefault="00E04CDC" w:rsidP="007B2E2B">
      <w:pPr>
        <w:ind w:firstLine="709"/>
        <w:jc w:val="both"/>
        <w:rPr>
          <w:sz w:val="28"/>
          <w:szCs w:val="28"/>
        </w:rPr>
      </w:pPr>
    </w:p>
    <w:p w14:paraId="36EB83DD" w14:textId="698CDB9C" w:rsidR="005F41B2" w:rsidRDefault="001D5578" w:rsidP="00CC2D64">
      <w:pPr>
        <w:ind w:firstLine="709"/>
        <w:jc w:val="both"/>
        <w:rPr>
          <w:rFonts w:eastAsiaTheme="minorHAnsi"/>
          <w:sz w:val="28"/>
          <w:szCs w:val="28"/>
        </w:rPr>
      </w:pPr>
      <w:r>
        <w:rPr>
          <w:sz w:val="28"/>
          <w:szCs w:val="28"/>
        </w:rPr>
        <w:t>1.</w:t>
      </w:r>
      <w:r w:rsidR="00CC2D64">
        <w:rPr>
          <w:sz w:val="28"/>
          <w:szCs w:val="28"/>
        </w:rPr>
        <w:t>3</w:t>
      </w:r>
      <w:r w:rsidR="005F41B2" w:rsidRPr="00C415AB">
        <w:rPr>
          <w:sz w:val="28"/>
          <w:szCs w:val="28"/>
        </w:rPr>
        <w:t>.</w:t>
      </w:r>
      <w:r w:rsidR="005F41B2">
        <w:rPr>
          <w:sz w:val="28"/>
          <w:szCs w:val="28"/>
        </w:rPr>
        <w:t> </w:t>
      </w:r>
      <w:r w:rsidR="000F58A6">
        <w:rPr>
          <w:rFonts w:eastAsiaTheme="minorHAnsi"/>
          <w:sz w:val="28"/>
          <w:szCs w:val="28"/>
        </w:rPr>
        <w:t>i</w:t>
      </w:r>
      <w:r w:rsidR="005F41B2" w:rsidRPr="007B2E2B">
        <w:rPr>
          <w:rFonts w:eastAsiaTheme="minorHAnsi"/>
          <w:sz w:val="28"/>
          <w:szCs w:val="28"/>
        </w:rPr>
        <w:t xml:space="preserve">zteikt </w:t>
      </w:r>
      <w:r w:rsidR="005F41B2">
        <w:rPr>
          <w:rFonts w:eastAsiaTheme="minorHAnsi"/>
          <w:sz w:val="28"/>
          <w:szCs w:val="28"/>
        </w:rPr>
        <w:t>4.</w:t>
      </w:r>
      <w:r w:rsidR="00DA04D0">
        <w:rPr>
          <w:rFonts w:eastAsiaTheme="minorHAnsi"/>
          <w:sz w:val="28"/>
          <w:szCs w:val="28"/>
        </w:rPr>
        <w:t> </w:t>
      </w:r>
      <w:r w:rsidR="002007F1">
        <w:rPr>
          <w:rFonts w:eastAsiaTheme="minorHAnsi"/>
          <w:sz w:val="28"/>
          <w:szCs w:val="28"/>
        </w:rPr>
        <w:t>punktu šādā</w:t>
      </w:r>
      <w:r w:rsidR="005F41B2" w:rsidRPr="007B2E2B">
        <w:rPr>
          <w:rFonts w:eastAsiaTheme="minorHAnsi"/>
          <w:sz w:val="28"/>
          <w:szCs w:val="28"/>
        </w:rPr>
        <w:t xml:space="preserve"> redakcijā:</w:t>
      </w:r>
    </w:p>
    <w:p w14:paraId="2F4F7889" w14:textId="77777777" w:rsidR="00BB6AF9" w:rsidRDefault="00BB6AF9" w:rsidP="00D578B9">
      <w:pPr>
        <w:ind w:firstLine="709"/>
        <w:jc w:val="both"/>
        <w:rPr>
          <w:rFonts w:eastAsiaTheme="minorHAnsi"/>
          <w:sz w:val="28"/>
          <w:szCs w:val="28"/>
        </w:rPr>
      </w:pPr>
    </w:p>
    <w:p w14:paraId="042E7C65" w14:textId="22BC4E01" w:rsidR="005F41B2" w:rsidRDefault="00BB6AF9" w:rsidP="00D578B9">
      <w:pPr>
        <w:ind w:firstLine="709"/>
        <w:jc w:val="both"/>
        <w:rPr>
          <w:sz w:val="28"/>
          <w:szCs w:val="28"/>
        </w:rPr>
      </w:pPr>
      <w:r>
        <w:rPr>
          <w:rFonts w:eastAsiaTheme="minorHAnsi"/>
          <w:sz w:val="28"/>
          <w:szCs w:val="28"/>
        </w:rPr>
        <w:lastRenderedPageBreak/>
        <w:t>"</w:t>
      </w:r>
      <w:r w:rsidR="005F41B2">
        <w:rPr>
          <w:rFonts w:eastAsiaTheme="minorHAnsi"/>
          <w:sz w:val="28"/>
          <w:szCs w:val="28"/>
        </w:rPr>
        <w:t>4.</w:t>
      </w:r>
      <w:r w:rsidR="000D542B">
        <w:rPr>
          <w:rFonts w:eastAsiaTheme="minorHAnsi"/>
          <w:sz w:val="28"/>
          <w:szCs w:val="28"/>
        </w:rPr>
        <w:t> </w:t>
      </w:r>
      <w:r w:rsidR="005F41B2" w:rsidRPr="00C415AB">
        <w:rPr>
          <w:sz w:val="28"/>
          <w:szCs w:val="28"/>
        </w:rPr>
        <w:t>Zemkopības ministrija pilda regulas Nr. 1308/2013 36. </w:t>
      </w:r>
      <w:r w:rsidR="00D578B9">
        <w:rPr>
          <w:sz w:val="28"/>
          <w:szCs w:val="28"/>
        </w:rPr>
        <w:t xml:space="preserve">pantā, </w:t>
      </w:r>
      <w:r w:rsidR="005F41B2" w:rsidRPr="00C415AB">
        <w:rPr>
          <w:sz w:val="28"/>
          <w:szCs w:val="28"/>
        </w:rPr>
        <w:t xml:space="preserve">regulas </w:t>
      </w:r>
      <w:r w:rsidR="005F41B2">
        <w:rPr>
          <w:sz w:val="28"/>
          <w:szCs w:val="28"/>
        </w:rPr>
        <w:t>Nr. </w:t>
      </w:r>
      <w:r w:rsidR="005F41B2" w:rsidRPr="00C415AB">
        <w:rPr>
          <w:sz w:val="28"/>
          <w:szCs w:val="28"/>
        </w:rPr>
        <w:t xml:space="preserve">2017/891 27. panta 3. un 4. punktā </w:t>
      </w:r>
      <w:r w:rsidR="00D578B9">
        <w:rPr>
          <w:sz w:val="28"/>
          <w:szCs w:val="28"/>
        </w:rPr>
        <w:t xml:space="preserve">un </w:t>
      </w:r>
      <w:r w:rsidR="00D578B9" w:rsidRPr="00D578B9">
        <w:rPr>
          <w:sz w:val="28"/>
          <w:szCs w:val="28"/>
        </w:rPr>
        <w:t>regulas Nr.</w:t>
      </w:r>
      <w:r w:rsidR="00DE755A">
        <w:rPr>
          <w:sz w:val="28"/>
          <w:szCs w:val="28"/>
        </w:rPr>
        <w:t> </w:t>
      </w:r>
      <w:r w:rsidR="00D578B9" w:rsidRPr="00D578B9">
        <w:rPr>
          <w:sz w:val="28"/>
          <w:szCs w:val="28"/>
        </w:rPr>
        <w:t>2017/892 8.a</w:t>
      </w:r>
      <w:r w:rsidR="00D1237D">
        <w:rPr>
          <w:sz w:val="28"/>
          <w:szCs w:val="28"/>
        </w:rPr>
        <w:t> </w:t>
      </w:r>
      <w:r w:rsidR="00D578B9" w:rsidRPr="00D578B9">
        <w:rPr>
          <w:sz w:val="28"/>
          <w:szCs w:val="28"/>
        </w:rPr>
        <w:t>panta 2.</w:t>
      </w:r>
      <w:r w:rsidR="00DE755A">
        <w:rPr>
          <w:sz w:val="28"/>
          <w:szCs w:val="28"/>
        </w:rPr>
        <w:t> </w:t>
      </w:r>
      <w:r w:rsidR="00D578B9" w:rsidRPr="00D578B9">
        <w:rPr>
          <w:sz w:val="28"/>
          <w:szCs w:val="28"/>
        </w:rPr>
        <w:t xml:space="preserve">punkta otrajā daļā </w:t>
      </w:r>
      <w:r w:rsidR="005F41B2" w:rsidRPr="00C415AB">
        <w:rPr>
          <w:sz w:val="28"/>
          <w:szCs w:val="28"/>
        </w:rPr>
        <w:t>noteiktās dalībvalsts funkcijas.</w:t>
      </w:r>
      <w:r>
        <w:rPr>
          <w:sz w:val="28"/>
          <w:szCs w:val="28"/>
        </w:rPr>
        <w:t>"</w:t>
      </w:r>
      <w:r w:rsidR="00BA7B93">
        <w:rPr>
          <w:sz w:val="28"/>
          <w:szCs w:val="28"/>
        </w:rPr>
        <w:t>;</w:t>
      </w:r>
    </w:p>
    <w:p w14:paraId="0666F0A2" w14:textId="537C01B6" w:rsidR="005F41B2" w:rsidRDefault="005F41B2" w:rsidP="007B2E2B">
      <w:pPr>
        <w:ind w:firstLine="709"/>
        <w:jc w:val="both"/>
        <w:rPr>
          <w:sz w:val="28"/>
          <w:szCs w:val="28"/>
        </w:rPr>
      </w:pPr>
    </w:p>
    <w:p w14:paraId="575A7311" w14:textId="1B490B76" w:rsidR="00885512" w:rsidRPr="003D1778" w:rsidRDefault="001D5578" w:rsidP="007B2E2B">
      <w:pPr>
        <w:ind w:firstLine="709"/>
        <w:jc w:val="both"/>
        <w:rPr>
          <w:sz w:val="28"/>
          <w:szCs w:val="28"/>
        </w:rPr>
      </w:pPr>
      <w:r>
        <w:rPr>
          <w:sz w:val="28"/>
          <w:szCs w:val="28"/>
        </w:rPr>
        <w:t>1.</w:t>
      </w:r>
      <w:r w:rsidR="00885512" w:rsidRPr="003D1778">
        <w:rPr>
          <w:sz w:val="28"/>
          <w:szCs w:val="28"/>
        </w:rPr>
        <w:t>4.</w:t>
      </w:r>
      <w:r>
        <w:rPr>
          <w:sz w:val="28"/>
          <w:szCs w:val="28"/>
        </w:rPr>
        <w:t> </w:t>
      </w:r>
      <w:r w:rsidR="000F58A6">
        <w:rPr>
          <w:sz w:val="28"/>
          <w:szCs w:val="28"/>
        </w:rPr>
        <w:t>i</w:t>
      </w:r>
      <w:r w:rsidR="0027023C" w:rsidRPr="003D1778">
        <w:rPr>
          <w:sz w:val="28"/>
          <w:szCs w:val="28"/>
        </w:rPr>
        <w:t>zteikt</w:t>
      </w:r>
      <w:r w:rsidR="00A94F18" w:rsidRPr="003D1778">
        <w:rPr>
          <w:sz w:val="28"/>
          <w:szCs w:val="28"/>
        </w:rPr>
        <w:t xml:space="preserve"> </w:t>
      </w:r>
      <w:r w:rsidR="00885512" w:rsidRPr="003D1778">
        <w:rPr>
          <w:sz w:val="28"/>
          <w:szCs w:val="28"/>
        </w:rPr>
        <w:t>14.</w:t>
      </w:r>
      <w:r w:rsidR="00DA04D0">
        <w:rPr>
          <w:sz w:val="28"/>
          <w:szCs w:val="28"/>
        </w:rPr>
        <w:t> </w:t>
      </w:r>
      <w:r w:rsidR="00885512" w:rsidRPr="003D1778">
        <w:rPr>
          <w:sz w:val="28"/>
          <w:szCs w:val="28"/>
        </w:rPr>
        <w:t>punkt</w:t>
      </w:r>
      <w:r w:rsidR="0027023C" w:rsidRPr="003D1778">
        <w:rPr>
          <w:sz w:val="28"/>
          <w:szCs w:val="28"/>
        </w:rPr>
        <w:t>u šādā redakcijā:</w:t>
      </w:r>
      <w:r w:rsidR="00885512" w:rsidRPr="003D1778">
        <w:rPr>
          <w:sz w:val="28"/>
          <w:szCs w:val="28"/>
        </w:rPr>
        <w:t xml:space="preserve"> </w:t>
      </w:r>
    </w:p>
    <w:p w14:paraId="40C4E895" w14:textId="77777777" w:rsidR="00BB6AF9" w:rsidRDefault="00BB6AF9" w:rsidP="007B2E2B">
      <w:pPr>
        <w:ind w:firstLine="709"/>
        <w:jc w:val="both"/>
        <w:rPr>
          <w:sz w:val="28"/>
          <w:szCs w:val="28"/>
        </w:rPr>
      </w:pPr>
    </w:p>
    <w:p w14:paraId="61718045" w14:textId="478EA6A8" w:rsidR="0027023C" w:rsidRPr="003D1778" w:rsidRDefault="00BB6AF9" w:rsidP="007B2E2B">
      <w:pPr>
        <w:ind w:firstLine="709"/>
        <w:jc w:val="both"/>
        <w:rPr>
          <w:sz w:val="28"/>
          <w:szCs w:val="28"/>
        </w:rPr>
      </w:pPr>
      <w:r>
        <w:rPr>
          <w:sz w:val="28"/>
          <w:szCs w:val="28"/>
        </w:rPr>
        <w:t>"</w:t>
      </w:r>
      <w:r w:rsidR="0027023C" w:rsidRPr="003D1778">
        <w:rPr>
          <w:sz w:val="28"/>
          <w:szCs w:val="28"/>
        </w:rPr>
        <w:t>14.</w:t>
      </w:r>
      <w:r w:rsidR="00DA04D0">
        <w:rPr>
          <w:sz w:val="28"/>
          <w:szCs w:val="28"/>
        </w:rPr>
        <w:t> </w:t>
      </w:r>
      <w:r w:rsidR="0027023C" w:rsidRPr="003D1778">
        <w:rPr>
          <w:sz w:val="28"/>
          <w:szCs w:val="28"/>
        </w:rPr>
        <w:t>Ražotāju organizācijas biedri pašu saražotos attiecināmos produktus ar ražotāju organizācijas atļauju ir tiesīgi realizēt atbilstoši regulas Nr.</w:t>
      </w:r>
      <w:r w:rsidR="00DA04D0">
        <w:rPr>
          <w:sz w:val="28"/>
          <w:szCs w:val="28"/>
        </w:rPr>
        <w:t> </w:t>
      </w:r>
      <w:hyperlink r:id="rId8" w:tgtFrame="_blank" w:history="1">
        <w:r w:rsidR="0027023C" w:rsidRPr="003D1778">
          <w:rPr>
            <w:sz w:val="28"/>
            <w:szCs w:val="28"/>
          </w:rPr>
          <w:t>2017/891</w:t>
        </w:r>
      </w:hyperlink>
      <w:r w:rsidR="0027023C" w:rsidRPr="003D1778">
        <w:rPr>
          <w:sz w:val="28"/>
          <w:szCs w:val="28"/>
        </w:rPr>
        <w:t xml:space="preserve"> 12.</w:t>
      </w:r>
      <w:r w:rsidR="00DE755A">
        <w:rPr>
          <w:sz w:val="28"/>
          <w:szCs w:val="28"/>
        </w:rPr>
        <w:t> </w:t>
      </w:r>
      <w:r w:rsidR="0027023C" w:rsidRPr="003D1778">
        <w:rPr>
          <w:sz w:val="28"/>
          <w:szCs w:val="28"/>
        </w:rPr>
        <w:t>panta 1.</w:t>
      </w:r>
      <w:r w:rsidR="00DE755A">
        <w:rPr>
          <w:sz w:val="28"/>
          <w:szCs w:val="28"/>
        </w:rPr>
        <w:t> </w:t>
      </w:r>
      <w:r w:rsidR="0027023C" w:rsidRPr="003D1778">
        <w:rPr>
          <w:sz w:val="28"/>
          <w:szCs w:val="28"/>
        </w:rPr>
        <w:t>punktam, nepārsniedzot 25</w:t>
      </w:r>
      <w:r w:rsidR="00DA04D0">
        <w:rPr>
          <w:sz w:val="28"/>
          <w:szCs w:val="28"/>
        </w:rPr>
        <w:t> </w:t>
      </w:r>
      <w:r w:rsidR="0027023C" w:rsidRPr="003D1778">
        <w:rPr>
          <w:sz w:val="28"/>
          <w:szCs w:val="28"/>
        </w:rPr>
        <w:t xml:space="preserve">procentus no attiecināmo produktu vērtības. </w:t>
      </w:r>
      <w:r w:rsidR="00DA04D0">
        <w:rPr>
          <w:sz w:val="28"/>
          <w:szCs w:val="28"/>
        </w:rPr>
        <w:t>Š</w:t>
      </w:r>
      <w:r w:rsidR="00B80C8E">
        <w:rPr>
          <w:sz w:val="28"/>
          <w:szCs w:val="28"/>
        </w:rPr>
        <w:t>ā</w:t>
      </w:r>
      <w:r w:rsidR="00B80C8E" w:rsidRPr="003D1778">
        <w:rPr>
          <w:sz w:val="28"/>
          <w:szCs w:val="28"/>
        </w:rPr>
        <w:t xml:space="preserve"> </w:t>
      </w:r>
      <w:r w:rsidR="0027023C" w:rsidRPr="003D1778">
        <w:rPr>
          <w:sz w:val="28"/>
          <w:szCs w:val="28"/>
        </w:rPr>
        <w:t>panta 1.</w:t>
      </w:r>
      <w:r w:rsidR="00DE755A">
        <w:rPr>
          <w:sz w:val="28"/>
          <w:szCs w:val="28"/>
        </w:rPr>
        <w:t> </w:t>
      </w:r>
      <w:r w:rsidR="0027023C" w:rsidRPr="003D1778">
        <w:rPr>
          <w:sz w:val="28"/>
          <w:szCs w:val="28"/>
        </w:rPr>
        <w:t xml:space="preserve">punkta </w:t>
      </w:r>
      <w:r>
        <w:rPr>
          <w:sz w:val="28"/>
          <w:szCs w:val="28"/>
        </w:rPr>
        <w:t>"</w:t>
      </w:r>
      <w:r w:rsidR="0027023C" w:rsidRPr="003D1778">
        <w:rPr>
          <w:sz w:val="28"/>
          <w:szCs w:val="28"/>
        </w:rPr>
        <w:t>a</w:t>
      </w:r>
      <w:r>
        <w:rPr>
          <w:sz w:val="28"/>
          <w:szCs w:val="28"/>
        </w:rPr>
        <w:t>"</w:t>
      </w:r>
      <w:r w:rsidR="0027023C" w:rsidRPr="003D1778">
        <w:rPr>
          <w:sz w:val="28"/>
          <w:szCs w:val="28"/>
        </w:rPr>
        <w:t xml:space="preserve"> apakšpunktā minētais patērētājs atbilst</w:t>
      </w:r>
      <w:r w:rsidR="00DA04D0">
        <w:rPr>
          <w:sz w:val="28"/>
          <w:szCs w:val="28"/>
        </w:rPr>
        <w:t xml:space="preserve"> </w:t>
      </w:r>
      <w:hyperlink r:id="rId9" w:tgtFrame="_blank" w:history="1">
        <w:r w:rsidR="0027023C" w:rsidRPr="003D1778">
          <w:rPr>
            <w:sz w:val="28"/>
            <w:szCs w:val="28"/>
          </w:rPr>
          <w:t>Patērētāju tiesību aizsardzības likuma</w:t>
        </w:r>
      </w:hyperlink>
      <w:r w:rsidR="00DA04D0">
        <w:rPr>
          <w:sz w:val="28"/>
          <w:szCs w:val="28"/>
        </w:rPr>
        <w:t xml:space="preserve"> </w:t>
      </w:r>
      <w:hyperlink r:id="rId10" w:anchor="p1" w:tgtFrame="_blank" w:history="1">
        <w:r w:rsidR="0027023C" w:rsidRPr="003D1778">
          <w:rPr>
            <w:sz w:val="28"/>
            <w:szCs w:val="28"/>
          </w:rPr>
          <w:t>1.</w:t>
        </w:r>
        <w:r w:rsidR="00DE755A">
          <w:rPr>
            <w:sz w:val="28"/>
            <w:szCs w:val="28"/>
          </w:rPr>
          <w:t> </w:t>
        </w:r>
        <w:r w:rsidR="0027023C" w:rsidRPr="003D1778">
          <w:rPr>
            <w:sz w:val="28"/>
            <w:szCs w:val="28"/>
          </w:rPr>
          <w:t>panta</w:t>
        </w:r>
      </w:hyperlink>
      <w:r w:rsidR="00DA04D0">
        <w:rPr>
          <w:sz w:val="28"/>
          <w:szCs w:val="28"/>
        </w:rPr>
        <w:t xml:space="preserve"> </w:t>
      </w:r>
      <w:r w:rsidR="0027023C" w:rsidRPr="003D1778">
        <w:rPr>
          <w:sz w:val="28"/>
          <w:szCs w:val="28"/>
        </w:rPr>
        <w:t>3.</w:t>
      </w:r>
      <w:r w:rsidR="00DE755A">
        <w:rPr>
          <w:sz w:val="28"/>
          <w:szCs w:val="28"/>
        </w:rPr>
        <w:t> </w:t>
      </w:r>
      <w:r w:rsidR="0027023C" w:rsidRPr="003D1778">
        <w:rPr>
          <w:sz w:val="28"/>
          <w:szCs w:val="28"/>
        </w:rPr>
        <w:t>punktā noteiktajai patērētāja definīcijai</w:t>
      </w:r>
      <w:r w:rsidR="00054873" w:rsidRPr="003D1778">
        <w:rPr>
          <w:sz w:val="28"/>
          <w:szCs w:val="28"/>
        </w:rPr>
        <w:t xml:space="preserve">, </w:t>
      </w:r>
      <w:r w:rsidR="00DE755A">
        <w:rPr>
          <w:sz w:val="28"/>
          <w:szCs w:val="28"/>
        </w:rPr>
        <w:t>un</w:t>
      </w:r>
      <w:r w:rsidR="00054873" w:rsidRPr="003D1778">
        <w:rPr>
          <w:sz w:val="28"/>
          <w:szCs w:val="28"/>
        </w:rPr>
        <w:t xml:space="preserve"> 1.</w:t>
      </w:r>
      <w:r w:rsidR="00DE755A">
        <w:rPr>
          <w:sz w:val="28"/>
          <w:szCs w:val="28"/>
        </w:rPr>
        <w:t> </w:t>
      </w:r>
      <w:r w:rsidR="00054873" w:rsidRPr="003D1778">
        <w:rPr>
          <w:sz w:val="28"/>
          <w:szCs w:val="28"/>
        </w:rPr>
        <w:t xml:space="preserve">punkta </w:t>
      </w:r>
      <w:r>
        <w:rPr>
          <w:sz w:val="28"/>
          <w:szCs w:val="28"/>
        </w:rPr>
        <w:t>"</w:t>
      </w:r>
      <w:r w:rsidR="00054873" w:rsidRPr="003D1778">
        <w:rPr>
          <w:sz w:val="28"/>
          <w:szCs w:val="28"/>
        </w:rPr>
        <w:t>b</w:t>
      </w:r>
      <w:r>
        <w:rPr>
          <w:sz w:val="28"/>
          <w:szCs w:val="28"/>
        </w:rPr>
        <w:t>"</w:t>
      </w:r>
      <w:r w:rsidR="00054873" w:rsidRPr="003D1778">
        <w:rPr>
          <w:sz w:val="28"/>
          <w:szCs w:val="28"/>
        </w:rPr>
        <w:t xml:space="preserve"> apakšpunktā minētais maznozīmīgais produkta apjoms ne</w:t>
      </w:r>
      <w:r w:rsidR="00DE755A">
        <w:rPr>
          <w:sz w:val="28"/>
          <w:szCs w:val="28"/>
        </w:rPr>
        <w:t>pārsniedz</w:t>
      </w:r>
      <w:r w:rsidR="00054873" w:rsidRPr="003D1778">
        <w:rPr>
          <w:sz w:val="28"/>
          <w:szCs w:val="28"/>
        </w:rPr>
        <w:t xml:space="preserve"> 10</w:t>
      </w:r>
      <w:r w:rsidR="00DE755A">
        <w:rPr>
          <w:sz w:val="28"/>
          <w:szCs w:val="28"/>
        </w:rPr>
        <w:t> procentu</w:t>
      </w:r>
      <w:r w:rsidR="000D542B">
        <w:rPr>
          <w:sz w:val="28"/>
          <w:szCs w:val="28"/>
        </w:rPr>
        <w:t>s</w:t>
      </w:r>
      <w:r w:rsidR="00054873" w:rsidRPr="003D1778">
        <w:rPr>
          <w:sz w:val="28"/>
          <w:szCs w:val="28"/>
        </w:rPr>
        <w:t xml:space="preserve"> no ražotāju organizācijas attiecināmā produkta pārdodamās produkcijas vērtības</w:t>
      </w:r>
      <w:r w:rsidR="00676E9C" w:rsidRPr="003D1778">
        <w:rPr>
          <w:sz w:val="28"/>
          <w:szCs w:val="28"/>
        </w:rPr>
        <w:t>.</w:t>
      </w:r>
      <w:r>
        <w:rPr>
          <w:sz w:val="28"/>
          <w:szCs w:val="28"/>
        </w:rPr>
        <w:t>"</w:t>
      </w:r>
      <w:r w:rsidR="00BA7B93">
        <w:rPr>
          <w:sz w:val="28"/>
          <w:szCs w:val="28"/>
        </w:rPr>
        <w:t>;</w:t>
      </w:r>
    </w:p>
    <w:p w14:paraId="3F22B171" w14:textId="77777777" w:rsidR="00872384" w:rsidRPr="003D1778" w:rsidRDefault="00872384" w:rsidP="007B2E2B">
      <w:pPr>
        <w:ind w:firstLine="709"/>
        <w:jc w:val="both"/>
        <w:rPr>
          <w:sz w:val="28"/>
          <w:szCs w:val="28"/>
        </w:rPr>
      </w:pPr>
    </w:p>
    <w:p w14:paraId="0EE86F29" w14:textId="3F0ECC4F" w:rsidR="00C32A48" w:rsidRDefault="001D5578" w:rsidP="007B2E2B">
      <w:pPr>
        <w:ind w:firstLine="709"/>
        <w:jc w:val="both"/>
        <w:rPr>
          <w:sz w:val="28"/>
          <w:szCs w:val="28"/>
        </w:rPr>
      </w:pPr>
      <w:r>
        <w:rPr>
          <w:sz w:val="28"/>
          <w:szCs w:val="28"/>
        </w:rPr>
        <w:t>1.</w:t>
      </w:r>
      <w:r w:rsidR="00D578B9">
        <w:rPr>
          <w:sz w:val="28"/>
          <w:szCs w:val="28"/>
        </w:rPr>
        <w:t>5</w:t>
      </w:r>
      <w:r w:rsidR="00C32A48">
        <w:rPr>
          <w:sz w:val="28"/>
          <w:szCs w:val="28"/>
        </w:rPr>
        <w:t>.</w:t>
      </w:r>
      <w:r>
        <w:rPr>
          <w:sz w:val="28"/>
          <w:szCs w:val="28"/>
        </w:rPr>
        <w:t> </w:t>
      </w:r>
      <w:r w:rsidR="000F58A6">
        <w:rPr>
          <w:sz w:val="28"/>
          <w:szCs w:val="28"/>
        </w:rPr>
        <w:t>s</w:t>
      </w:r>
      <w:r w:rsidR="00C32A48">
        <w:rPr>
          <w:sz w:val="28"/>
          <w:szCs w:val="28"/>
        </w:rPr>
        <w:t>vītrot 19.</w:t>
      </w:r>
      <w:r w:rsidR="00DA04D0">
        <w:rPr>
          <w:sz w:val="28"/>
          <w:szCs w:val="28"/>
        </w:rPr>
        <w:t> </w:t>
      </w:r>
      <w:r w:rsidR="0043630F">
        <w:rPr>
          <w:sz w:val="28"/>
          <w:szCs w:val="28"/>
        </w:rPr>
        <w:t xml:space="preserve">punkta ievaddaļā </w:t>
      </w:r>
      <w:r w:rsidR="00C32A48">
        <w:rPr>
          <w:sz w:val="28"/>
          <w:szCs w:val="28"/>
        </w:rPr>
        <w:t xml:space="preserve">vārdus </w:t>
      </w:r>
      <w:r w:rsidR="003C5EC1">
        <w:rPr>
          <w:sz w:val="28"/>
          <w:szCs w:val="28"/>
        </w:rPr>
        <w:t xml:space="preserve">un skaitļus </w:t>
      </w:r>
      <w:r w:rsidR="00BB6AF9">
        <w:rPr>
          <w:sz w:val="28"/>
          <w:szCs w:val="28"/>
        </w:rPr>
        <w:t>"</w:t>
      </w:r>
      <w:r w:rsidR="00E474F8">
        <w:rPr>
          <w:sz w:val="28"/>
          <w:szCs w:val="28"/>
        </w:rPr>
        <w:t>regulas Nr.</w:t>
      </w:r>
      <w:r w:rsidR="00DE755A">
        <w:rPr>
          <w:sz w:val="28"/>
          <w:szCs w:val="28"/>
        </w:rPr>
        <w:t> </w:t>
      </w:r>
      <w:r w:rsidR="00E474F8">
        <w:rPr>
          <w:sz w:val="28"/>
          <w:szCs w:val="28"/>
        </w:rPr>
        <w:t>2018/1145 1.</w:t>
      </w:r>
      <w:r w:rsidR="00DE755A">
        <w:rPr>
          <w:sz w:val="28"/>
          <w:szCs w:val="28"/>
        </w:rPr>
        <w:t> </w:t>
      </w:r>
      <w:r w:rsidR="00E474F8">
        <w:rPr>
          <w:sz w:val="28"/>
          <w:szCs w:val="28"/>
        </w:rPr>
        <w:t>panta 4.</w:t>
      </w:r>
      <w:r w:rsidR="000D542B">
        <w:rPr>
          <w:sz w:val="28"/>
          <w:szCs w:val="28"/>
        </w:rPr>
        <w:t> </w:t>
      </w:r>
      <w:r w:rsidR="00E474F8">
        <w:rPr>
          <w:sz w:val="28"/>
          <w:szCs w:val="28"/>
        </w:rPr>
        <w:t>punktam un regulas Nr.</w:t>
      </w:r>
      <w:r w:rsidR="00DA04D0">
        <w:rPr>
          <w:sz w:val="28"/>
          <w:szCs w:val="28"/>
        </w:rPr>
        <w:t> </w:t>
      </w:r>
      <w:r w:rsidR="00E474F8">
        <w:rPr>
          <w:sz w:val="28"/>
          <w:szCs w:val="28"/>
        </w:rPr>
        <w:t>2018/1146 1.</w:t>
      </w:r>
      <w:r w:rsidR="00DA04D0">
        <w:rPr>
          <w:sz w:val="28"/>
          <w:szCs w:val="28"/>
        </w:rPr>
        <w:t> </w:t>
      </w:r>
      <w:r w:rsidR="00E474F8">
        <w:rPr>
          <w:sz w:val="28"/>
          <w:szCs w:val="28"/>
        </w:rPr>
        <w:t>panta 2.</w:t>
      </w:r>
      <w:r w:rsidR="00606ED5">
        <w:rPr>
          <w:sz w:val="28"/>
          <w:szCs w:val="28"/>
        </w:rPr>
        <w:t> </w:t>
      </w:r>
      <w:r w:rsidR="00E474F8">
        <w:rPr>
          <w:sz w:val="28"/>
          <w:szCs w:val="28"/>
        </w:rPr>
        <w:t>punktam</w:t>
      </w:r>
      <w:r w:rsidR="00BB6AF9">
        <w:rPr>
          <w:sz w:val="28"/>
          <w:szCs w:val="28"/>
        </w:rPr>
        <w:t>"</w:t>
      </w:r>
      <w:r w:rsidR="00BA7B93">
        <w:rPr>
          <w:sz w:val="28"/>
          <w:szCs w:val="28"/>
        </w:rPr>
        <w:t>;</w:t>
      </w:r>
    </w:p>
    <w:p w14:paraId="597864DE" w14:textId="77777777" w:rsidR="002F2144" w:rsidRDefault="002F2144" w:rsidP="007B2E2B">
      <w:pPr>
        <w:ind w:firstLine="709"/>
        <w:jc w:val="both"/>
        <w:rPr>
          <w:sz w:val="28"/>
          <w:szCs w:val="28"/>
        </w:rPr>
      </w:pPr>
    </w:p>
    <w:p w14:paraId="5A4496ED" w14:textId="7E96090D" w:rsidR="002F2144" w:rsidRDefault="001D5578" w:rsidP="002F2144">
      <w:pPr>
        <w:ind w:firstLine="709"/>
        <w:jc w:val="both"/>
        <w:rPr>
          <w:rFonts w:eastAsiaTheme="minorHAnsi"/>
          <w:sz w:val="28"/>
          <w:szCs w:val="28"/>
        </w:rPr>
      </w:pPr>
      <w:r>
        <w:rPr>
          <w:rFonts w:eastAsiaTheme="minorHAnsi"/>
          <w:color w:val="000000" w:themeColor="text1"/>
          <w:sz w:val="28"/>
          <w:szCs w:val="28"/>
        </w:rPr>
        <w:t>1.</w:t>
      </w:r>
      <w:r w:rsidR="001F40B2">
        <w:rPr>
          <w:rFonts w:eastAsiaTheme="minorHAnsi"/>
          <w:color w:val="000000" w:themeColor="text1"/>
          <w:sz w:val="28"/>
          <w:szCs w:val="28"/>
        </w:rPr>
        <w:t>6</w:t>
      </w:r>
      <w:r w:rsidR="002F2144">
        <w:rPr>
          <w:rFonts w:eastAsiaTheme="minorHAnsi"/>
          <w:color w:val="000000" w:themeColor="text1"/>
          <w:sz w:val="28"/>
          <w:szCs w:val="28"/>
        </w:rPr>
        <w:t>.</w:t>
      </w:r>
      <w:r>
        <w:rPr>
          <w:rFonts w:eastAsiaTheme="minorHAnsi"/>
          <w:color w:val="000000" w:themeColor="text1"/>
          <w:sz w:val="28"/>
          <w:szCs w:val="28"/>
        </w:rPr>
        <w:t> </w:t>
      </w:r>
      <w:r w:rsidR="000B6674">
        <w:rPr>
          <w:rFonts w:eastAsiaTheme="minorHAnsi"/>
          <w:color w:val="000000" w:themeColor="text1"/>
          <w:sz w:val="28"/>
          <w:szCs w:val="28"/>
        </w:rPr>
        <w:t>i</w:t>
      </w:r>
      <w:r w:rsidR="002F2144">
        <w:rPr>
          <w:rFonts w:eastAsiaTheme="minorHAnsi"/>
          <w:color w:val="000000" w:themeColor="text1"/>
          <w:sz w:val="28"/>
          <w:szCs w:val="28"/>
        </w:rPr>
        <w:t>zteikt 23.</w:t>
      </w:r>
      <w:r w:rsidR="00DA04D0">
        <w:rPr>
          <w:rFonts w:eastAsiaTheme="minorHAnsi"/>
          <w:color w:val="000000" w:themeColor="text1"/>
          <w:sz w:val="28"/>
          <w:szCs w:val="28"/>
        </w:rPr>
        <w:t> </w:t>
      </w:r>
      <w:r w:rsidR="002F2144">
        <w:rPr>
          <w:rFonts w:eastAsiaTheme="minorHAnsi"/>
          <w:color w:val="000000" w:themeColor="text1"/>
          <w:sz w:val="28"/>
          <w:szCs w:val="28"/>
        </w:rPr>
        <w:t>punktu šādā redakcijā:</w:t>
      </w:r>
    </w:p>
    <w:p w14:paraId="7F367788" w14:textId="77777777" w:rsidR="00BB6AF9" w:rsidRDefault="00BB6AF9" w:rsidP="002F2144">
      <w:pPr>
        <w:ind w:firstLine="709"/>
        <w:jc w:val="both"/>
        <w:rPr>
          <w:sz w:val="28"/>
          <w:szCs w:val="28"/>
        </w:rPr>
      </w:pPr>
    </w:p>
    <w:p w14:paraId="145EE4DB" w14:textId="5D1B6675" w:rsidR="002F2144" w:rsidRDefault="00BB6AF9" w:rsidP="002F2144">
      <w:pPr>
        <w:ind w:firstLine="709"/>
        <w:jc w:val="both"/>
        <w:rPr>
          <w:sz w:val="28"/>
          <w:szCs w:val="28"/>
        </w:rPr>
      </w:pPr>
      <w:r>
        <w:rPr>
          <w:sz w:val="28"/>
          <w:szCs w:val="28"/>
        </w:rPr>
        <w:t>"</w:t>
      </w:r>
      <w:r w:rsidR="002F2144" w:rsidRPr="002F2144">
        <w:rPr>
          <w:sz w:val="28"/>
          <w:szCs w:val="28"/>
        </w:rPr>
        <w:t>23. </w:t>
      </w:r>
      <w:r w:rsidR="00576721" w:rsidRPr="00576721">
        <w:rPr>
          <w:rFonts w:eastAsiaTheme="minorHAnsi"/>
          <w:color w:val="000000" w:themeColor="text1"/>
          <w:sz w:val="28"/>
          <w:szCs w:val="28"/>
        </w:rPr>
        <w:t>Saskaņā ar regulas Nr. </w:t>
      </w:r>
      <w:hyperlink r:id="rId11" w:tgtFrame="_blank" w:history="1">
        <w:r w:rsidR="00576721" w:rsidRPr="00576721">
          <w:rPr>
            <w:rFonts w:eastAsiaTheme="minorHAnsi"/>
            <w:color w:val="000000" w:themeColor="text1"/>
            <w:sz w:val="28"/>
            <w:szCs w:val="28"/>
          </w:rPr>
          <w:t>2017/891</w:t>
        </w:r>
      </w:hyperlink>
      <w:r w:rsidR="00B72397">
        <w:rPr>
          <w:rFonts w:eastAsiaTheme="minorHAnsi"/>
          <w:color w:val="000000" w:themeColor="text1"/>
          <w:sz w:val="28"/>
          <w:szCs w:val="28"/>
        </w:rPr>
        <w:t xml:space="preserve"> </w:t>
      </w:r>
      <w:r w:rsidR="00576721" w:rsidRPr="00576721">
        <w:rPr>
          <w:rFonts w:eastAsiaTheme="minorHAnsi"/>
          <w:color w:val="000000" w:themeColor="text1"/>
          <w:sz w:val="28"/>
          <w:szCs w:val="28"/>
        </w:rPr>
        <w:t xml:space="preserve">III pielikuma 2. punkta "b" apakšpunktu personāla izmaksas, kas saistītas ar darbības programmu īstenošanu un </w:t>
      </w:r>
      <w:proofErr w:type="gramStart"/>
      <w:r w:rsidR="00576721" w:rsidRPr="00576721">
        <w:rPr>
          <w:rFonts w:eastAsiaTheme="minorHAnsi"/>
          <w:color w:val="000000" w:themeColor="text1"/>
          <w:sz w:val="28"/>
          <w:szCs w:val="28"/>
        </w:rPr>
        <w:t>minētas šo noteikumu</w:t>
      </w:r>
      <w:proofErr w:type="gramEnd"/>
      <w:r w:rsidR="00576721" w:rsidRPr="00576721">
        <w:rPr>
          <w:rFonts w:eastAsiaTheme="minorHAnsi"/>
          <w:color w:val="000000" w:themeColor="text1"/>
          <w:sz w:val="28"/>
          <w:szCs w:val="28"/>
        </w:rPr>
        <w:t xml:space="preserve"> 35.2.11., 35.3.12. </w:t>
      </w:r>
      <w:r w:rsidR="003D043E">
        <w:rPr>
          <w:rFonts w:eastAsiaTheme="minorHAnsi"/>
          <w:color w:val="000000" w:themeColor="text1"/>
          <w:sz w:val="28"/>
          <w:szCs w:val="28"/>
        </w:rPr>
        <w:t xml:space="preserve">un </w:t>
      </w:r>
      <w:r w:rsidR="00576721" w:rsidRPr="00576721">
        <w:rPr>
          <w:rFonts w:eastAsiaTheme="minorHAnsi"/>
          <w:color w:val="000000" w:themeColor="text1"/>
          <w:sz w:val="28"/>
          <w:szCs w:val="28"/>
        </w:rPr>
        <w:t>35.4.5.</w:t>
      </w:r>
      <w:r w:rsidR="00DE755A">
        <w:rPr>
          <w:rFonts w:eastAsiaTheme="minorHAnsi"/>
          <w:color w:val="000000" w:themeColor="text1"/>
          <w:sz w:val="28"/>
          <w:szCs w:val="28"/>
        </w:rPr>
        <w:t> </w:t>
      </w:r>
      <w:r w:rsidR="00576721" w:rsidRPr="00576721">
        <w:rPr>
          <w:rFonts w:eastAsiaTheme="minorHAnsi"/>
          <w:color w:val="000000" w:themeColor="text1"/>
          <w:sz w:val="28"/>
          <w:szCs w:val="28"/>
        </w:rPr>
        <w:t>apakšpunkt</w:t>
      </w:r>
      <w:r w:rsidR="0043630F">
        <w:rPr>
          <w:rFonts w:eastAsiaTheme="minorHAnsi"/>
          <w:color w:val="000000" w:themeColor="text1"/>
          <w:sz w:val="28"/>
          <w:szCs w:val="28"/>
        </w:rPr>
        <w:t>ā</w:t>
      </w:r>
      <w:r w:rsidR="00BA7B93">
        <w:rPr>
          <w:rFonts w:eastAsiaTheme="minorHAnsi"/>
          <w:color w:val="000000" w:themeColor="text1"/>
          <w:sz w:val="28"/>
          <w:szCs w:val="28"/>
        </w:rPr>
        <w:t>,</w:t>
      </w:r>
      <w:r w:rsidR="00576721" w:rsidRPr="00576721">
        <w:rPr>
          <w:rFonts w:eastAsiaTheme="minorHAnsi"/>
          <w:color w:val="000000" w:themeColor="text1"/>
          <w:sz w:val="28"/>
          <w:szCs w:val="28"/>
        </w:rPr>
        <w:t xml:space="preserve"> se</w:t>
      </w:r>
      <w:r w:rsidR="00DE755A">
        <w:rPr>
          <w:rFonts w:eastAsiaTheme="minorHAnsi"/>
          <w:color w:val="000000" w:themeColor="text1"/>
          <w:sz w:val="28"/>
          <w:szCs w:val="28"/>
        </w:rPr>
        <w:t>dz</w:t>
      </w:r>
      <w:r w:rsidR="00576721" w:rsidRPr="00576721">
        <w:rPr>
          <w:rFonts w:eastAsiaTheme="minorHAnsi"/>
          <w:color w:val="000000" w:themeColor="text1"/>
          <w:sz w:val="28"/>
          <w:szCs w:val="28"/>
        </w:rPr>
        <w:t xml:space="preserve"> to faktiskajā apmērā, bet nepārsniedzot šo noteikumu 24.</w:t>
      </w:r>
      <w:r w:rsidR="00DE755A">
        <w:rPr>
          <w:rFonts w:eastAsiaTheme="minorHAnsi"/>
          <w:color w:val="000000" w:themeColor="text1"/>
          <w:sz w:val="28"/>
          <w:szCs w:val="28"/>
        </w:rPr>
        <w:t> </w:t>
      </w:r>
      <w:r w:rsidR="00576721" w:rsidRPr="00576721">
        <w:rPr>
          <w:rFonts w:eastAsiaTheme="minorHAnsi"/>
          <w:color w:val="000000" w:themeColor="text1"/>
          <w:sz w:val="28"/>
          <w:szCs w:val="28"/>
        </w:rPr>
        <w:t>punktā noteikto ikgadējo attiecināmo izmaksu apmēru</w:t>
      </w:r>
      <w:r w:rsidR="002F2144" w:rsidRPr="002F2144">
        <w:rPr>
          <w:sz w:val="28"/>
          <w:szCs w:val="28"/>
        </w:rPr>
        <w:t>.</w:t>
      </w:r>
      <w:r>
        <w:rPr>
          <w:sz w:val="28"/>
          <w:szCs w:val="28"/>
        </w:rPr>
        <w:t>"</w:t>
      </w:r>
      <w:r w:rsidR="00BA7B93">
        <w:rPr>
          <w:sz w:val="28"/>
          <w:szCs w:val="28"/>
        </w:rPr>
        <w:t>;</w:t>
      </w:r>
    </w:p>
    <w:p w14:paraId="7A601A17" w14:textId="77777777" w:rsidR="002F2144" w:rsidRDefault="002F2144" w:rsidP="007B2E2B">
      <w:pPr>
        <w:ind w:firstLine="709"/>
        <w:jc w:val="both"/>
        <w:rPr>
          <w:sz w:val="28"/>
          <w:szCs w:val="28"/>
        </w:rPr>
      </w:pPr>
    </w:p>
    <w:p w14:paraId="362A2455" w14:textId="0CADAB30" w:rsidR="006B094E" w:rsidRDefault="001D5578" w:rsidP="007B2E2B">
      <w:pPr>
        <w:ind w:firstLine="709"/>
        <w:jc w:val="both"/>
        <w:rPr>
          <w:rFonts w:eastAsiaTheme="minorHAnsi"/>
          <w:color w:val="000000" w:themeColor="text1"/>
          <w:sz w:val="28"/>
          <w:szCs w:val="28"/>
        </w:rPr>
      </w:pPr>
      <w:r>
        <w:rPr>
          <w:sz w:val="28"/>
          <w:szCs w:val="28"/>
        </w:rPr>
        <w:t>1.</w:t>
      </w:r>
      <w:r w:rsidR="001F40B2">
        <w:rPr>
          <w:sz w:val="28"/>
          <w:szCs w:val="28"/>
        </w:rPr>
        <w:t>7</w:t>
      </w:r>
      <w:r w:rsidR="006B094E">
        <w:rPr>
          <w:sz w:val="28"/>
          <w:szCs w:val="28"/>
        </w:rPr>
        <w:t>.</w:t>
      </w:r>
      <w:r>
        <w:rPr>
          <w:sz w:val="28"/>
          <w:szCs w:val="28"/>
        </w:rPr>
        <w:t> </w:t>
      </w:r>
      <w:bookmarkStart w:id="1" w:name="OLE_LINK1"/>
      <w:r w:rsidR="000B6674">
        <w:rPr>
          <w:sz w:val="28"/>
          <w:szCs w:val="28"/>
        </w:rPr>
        <w:t>i</w:t>
      </w:r>
      <w:r w:rsidR="00D578B9">
        <w:rPr>
          <w:sz w:val="28"/>
          <w:szCs w:val="28"/>
        </w:rPr>
        <w:t xml:space="preserve">zteikt </w:t>
      </w:r>
      <w:r w:rsidR="009D0C11" w:rsidRPr="000B3D25">
        <w:rPr>
          <w:rFonts w:eastAsiaTheme="minorHAnsi"/>
          <w:color w:val="000000" w:themeColor="text1"/>
          <w:sz w:val="28"/>
          <w:szCs w:val="28"/>
        </w:rPr>
        <w:t>29.</w:t>
      </w:r>
      <w:r w:rsidR="00ED3286">
        <w:rPr>
          <w:rFonts w:eastAsiaTheme="minorHAnsi"/>
          <w:color w:val="000000" w:themeColor="text1"/>
          <w:sz w:val="28"/>
          <w:szCs w:val="28"/>
        </w:rPr>
        <w:t> </w:t>
      </w:r>
      <w:r w:rsidR="00CC5CCE" w:rsidRPr="000B3D25">
        <w:rPr>
          <w:rFonts w:eastAsiaTheme="minorHAnsi"/>
          <w:color w:val="000000" w:themeColor="text1"/>
          <w:sz w:val="28"/>
          <w:szCs w:val="28"/>
        </w:rPr>
        <w:t>punkt</w:t>
      </w:r>
      <w:r w:rsidR="00CC5CCE">
        <w:rPr>
          <w:rFonts w:eastAsiaTheme="minorHAnsi"/>
          <w:color w:val="000000" w:themeColor="text1"/>
          <w:sz w:val="28"/>
          <w:szCs w:val="28"/>
        </w:rPr>
        <w:t xml:space="preserve">a ievaddaļu </w:t>
      </w:r>
      <w:r w:rsidR="00D578B9">
        <w:rPr>
          <w:rFonts w:eastAsiaTheme="minorHAnsi"/>
          <w:color w:val="000000" w:themeColor="text1"/>
          <w:sz w:val="28"/>
          <w:szCs w:val="28"/>
        </w:rPr>
        <w:t>šādā redakcijā</w:t>
      </w:r>
      <w:bookmarkEnd w:id="1"/>
      <w:r w:rsidR="00D578B9">
        <w:rPr>
          <w:rFonts w:eastAsiaTheme="minorHAnsi"/>
          <w:color w:val="000000" w:themeColor="text1"/>
          <w:sz w:val="28"/>
          <w:szCs w:val="28"/>
        </w:rPr>
        <w:t>:</w:t>
      </w:r>
    </w:p>
    <w:p w14:paraId="4C936F9F" w14:textId="77777777" w:rsidR="00BB6AF9" w:rsidRDefault="00BB6AF9" w:rsidP="007B2E2B">
      <w:pPr>
        <w:ind w:firstLine="709"/>
        <w:jc w:val="both"/>
        <w:rPr>
          <w:rFonts w:eastAsiaTheme="minorHAnsi"/>
          <w:color w:val="000000" w:themeColor="text1"/>
          <w:sz w:val="28"/>
          <w:szCs w:val="28"/>
        </w:rPr>
      </w:pPr>
    </w:p>
    <w:p w14:paraId="25A4C1AC" w14:textId="279C73E2" w:rsidR="00D578B9" w:rsidRDefault="00BB6AF9" w:rsidP="007B2E2B">
      <w:pPr>
        <w:ind w:firstLine="709"/>
        <w:jc w:val="both"/>
        <w:rPr>
          <w:rFonts w:eastAsiaTheme="minorHAnsi"/>
          <w:color w:val="000000" w:themeColor="text1"/>
          <w:sz w:val="28"/>
          <w:szCs w:val="28"/>
        </w:rPr>
      </w:pPr>
      <w:r>
        <w:rPr>
          <w:rFonts w:eastAsiaTheme="minorHAnsi"/>
          <w:color w:val="000000" w:themeColor="text1"/>
          <w:sz w:val="28"/>
          <w:szCs w:val="28"/>
        </w:rPr>
        <w:t>"</w:t>
      </w:r>
      <w:r w:rsidR="002F2144">
        <w:rPr>
          <w:rFonts w:eastAsiaTheme="minorHAnsi"/>
          <w:color w:val="000000" w:themeColor="text1"/>
          <w:sz w:val="28"/>
          <w:szCs w:val="28"/>
        </w:rPr>
        <w:t>29.</w:t>
      </w:r>
      <w:r w:rsidR="00ED3286">
        <w:rPr>
          <w:rFonts w:eastAsiaTheme="minorHAnsi"/>
          <w:color w:val="000000" w:themeColor="text1"/>
          <w:sz w:val="28"/>
          <w:szCs w:val="28"/>
        </w:rPr>
        <w:t> </w:t>
      </w:r>
      <w:r w:rsidR="00D578B9" w:rsidRPr="00D578B9">
        <w:rPr>
          <w:sz w:val="28"/>
          <w:szCs w:val="28"/>
        </w:rPr>
        <w:t>Lai apstiprinātu grozījumus darbības programmā, ražotāju organizācija iesniedz dienestā iesniegumu, kas satur informāciju par tāmes pozīcijām, kuras paredzēts grozīt, un plānoto grozījumu pamatojumu</w:t>
      </w:r>
      <w:r w:rsidR="00D578B9">
        <w:rPr>
          <w:sz w:val="28"/>
          <w:szCs w:val="28"/>
        </w:rPr>
        <w:t>:</w:t>
      </w:r>
      <w:r>
        <w:rPr>
          <w:rFonts w:eastAsiaTheme="minorHAnsi"/>
          <w:color w:val="000000" w:themeColor="text1"/>
          <w:sz w:val="28"/>
          <w:szCs w:val="28"/>
        </w:rPr>
        <w:t>"</w:t>
      </w:r>
      <w:r w:rsidR="00BA7B93">
        <w:rPr>
          <w:rFonts w:eastAsiaTheme="minorHAnsi"/>
          <w:color w:val="000000" w:themeColor="text1"/>
          <w:sz w:val="28"/>
          <w:szCs w:val="28"/>
        </w:rPr>
        <w:t>;</w:t>
      </w:r>
    </w:p>
    <w:p w14:paraId="09C0B48A" w14:textId="3B2A25C5" w:rsidR="00CC2D64" w:rsidRDefault="00CC2D64" w:rsidP="007B2E2B">
      <w:pPr>
        <w:ind w:firstLine="709"/>
        <w:jc w:val="both"/>
        <w:rPr>
          <w:rFonts w:eastAsiaTheme="minorHAnsi"/>
          <w:sz w:val="28"/>
          <w:szCs w:val="28"/>
        </w:rPr>
      </w:pPr>
    </w:p>
    <w:p w14:paraId="5AF7C551" w14:textId="5067485D" w:rsidR="002B1F17" w:rsidRDefault="001D5578" w:rsidP="007B2E2B">
      <w:pPr>
        <w:ind w:firstLine="709"/>
        <w:jc w:val="both"/>
        <w:rPr>
          <w:rFonts w:eastAsiaTheme="minorHAnsi"/>
          <w:sz w:val="28"/>
          <w:szCs w:val="28"/>
        </w:rPr>
      </w:pPr>
      <w:r>
        <w:rPr>
          <w:rFonts w:eastAsiaTheme="minorHAnsi"/>
          <w:sz w:val="28"/>
          <w:szCs w:val="28"/>
        </w:rPr>
        <w:t>1.</w:t>
      </w:r>
      <w:r w:rsidR="002B1F17">
        <w:rPr>
          <w:rFonts w:eastAsiaTheme="minorHAnsi"/>
          <w:sz w:val="28"/>
          <w:szCs w:val="28"/>
        </w:rPr>
        <w:t>8.</w:t>
      </w:r>
      <w:r>
        <w:rPr>
          <w:rFonts w:eastAsiaTheme="minorHAnsi"/>
          <w:sz w:val="28"/>
          <w:szCs w:val="28"/>
        </w:rPr>
        <w:t> </w:t>
      </w:r>
      <w:r w:rsidR="000B6674">
        <w:rPr>
          <w:rFonts w:eastAsiaTheme="minorHAnsi"/>
          <w:sz w:val="28"/>
          <w:szCs w:val="28"/>
        </w:rPr>
        <w:t>i</w:t>
      </w:r>
      <w:r w:rsidR="002B1F17">
        <w:rPr>
          <w:rFonts w:eastAsiaTheme="minorHAnsi"/>
          <w:sz w:val="28"/>
          <w:szCs w:val="28"/>
        </w:rPr>
        <w:t>zteikt 35.1.1.</w:t>
      </w:r>
      <w:r w:rsidR="00ED3286">
        <w:rPr>
          <w:rFonts w:eastAsiaTheme="minorHAnsi"/>
          <w:sz w:val="28"/>
          <w:szCs w:val="28"/>
        </w:rPr>
        <w:t> </w:t>
      </w:r>
      <w:r w:rsidR="002B1F17">
        <w:rPr>
          <w:rFonts w:eastAsiaTheme="minorHAnsi"/>
          <w:sz w:val="28"/>
          <w:szCs w:val="28"/>
        </w:rPr>
        <w:t xml:space="preserve">apakšpunktu </w:t>
      </w:r>
      <w:r w:rsidR="002B1F17">
        <w:rPr>
          <w:sz w:val="28"/>
          <w:szCs w:val="28"/>
        </w:rPr>
        <w:t>šādā redakcijā:</w:t>
      </w:r>
    </w:p>
    <w:p w14:paraId="32D705BF" w14:textId="77777777" w:rsidR="00BB6AF9" w:rsidRDefault="00BB6AF9" w:rsidP="007B2E2B">
      <w:pPr>
        <w:ind w:firstLine="709"/>
        <w:jc w:val="both"/>
        <w:rPr>
          <w:rFonts w:eastAsiaTheme="minorHAnsi"/>
          <w:sz w:val="28"/>
          <w:szCs w:val="28"/>
        </w:rPr>
      </w:pPr>
    </w:p>
    <w:p w14:paraId="11606C5F" w14:textId="46540FB2" w:rsidR="002B1F17" w:rsidRPr="002B1F17" w:rsidRDefault="00BB6AF9" w:rsidP="007B2E2B">
      <w:pPr>
        <w:ind w:firstLine="709"/>
        <w:jc w:val="both"/>
        <w:rPr>
          <w:rFonts w:eastAsiaTheme="minorHAnsi"/>
          <w:sz w:val="28"/>
          <w:szCs w:val="28"/>
        </w:rPr>
      </w:pPr>
      <w:r>
        <w:rPr>
          <w:rFonts w:eastAsiaTheme="minorHAnsi"/>
          <w:sz w:val="28"/>
          <w:szCs w:val="28"/>
        </w:rPr>
        <w:t>"</w:t>
      </w:r>
      <w:r w:rsidR="002B1F17" w:rsidRPr="002B1F17">
        <w:rPr>
          <w:rFonts w:eastAsiaTheme="minorHAnsi"/>
          <w:sz w:val="28"/>
          <w:szCs w:val="28"/>
        </w:rPr>
        <w:t xml:space="preserve">35.1.1. ilggadīgo augļkopības kultūru stādu iegādei </w:t>
      </w:r>
      <w:r w:rsidR="00ED3286" w:rsidRPr="002B1F17">
        <w:rPr>
          <w:rFonts w:eastAsiaTheme="minorHAnsi"/>
          <w:sz w:val="28"/>
          <w:szCs w:val="28"/>
        </w:rPr>
        <w:t>(izņemot zeme</w:t>
      </w:r>
      <w:r w:rsidR="00ED3286">
        <w:rPr>
          <w:rFonts w:eastAsiaTheme="minorHAnsi"/>
          <w:sz w:val="28"/>
          <w:szCs w:val="28"/>
        </w:rPr>
        <w:t>ņu stādus</w:t>
      </w:r>
      <w:r w:rsidR="00ED3286" w:rsidRPr="002B1F17">
        <w:rPr>
          <w:rFonts w:eastAsiaTheme="minorHAnsi"/>
          <w:sz w:val="28"/>
          <w:szCs w:val="28"/>
        </w:rPr>
        <w:t xml:space="preserve">) </w:t>
      </w:r>
      <w:r w:rsidR="002B1F17" w:rsidRPr="002B1F17">
        <w:rPr>
          <w:rFonts w:eastAsiaTheme="minorHAnsi"/>
          <w:sz w:val="28"/>
          <w:szCs w:val="28"/>
        </w:rPr>
        <w:t xml:space="preserve">un stādījumu ierīkošanai, </w:t>
      </w:r>
      <w:proofErr w:type="gramStart"/>
      <w:r w:rsidR="002B1F17" w:rsidRPr="002B1F17">
        <w:rPr>
          <w:rFonts w:eastAsiaTheme="minorHAnsi"/>
          <w:sz w:val="28"/>
          <w:szCs w:val="28"/>
        </w:rPr>
        <w:t>lai paplašinātu jau esošo audzējamo ilggadīgo augļkopības kultūru šķirņu platību, kā arī stādījumu balstu sistēmu uzstādīšanai</w:t>
      </w:r>
      <w:proofErr w:type="gramEnd"/>
      <w:r w:rsidR="002B1F17" w:rsidRPr="002B1F17">
        <w:rPr>
          <w:rFonts w:eastAsiaTheme="minorHAnsi"/>
          <w:sz w:val="28"/>
          <w:szCs w:val="28"/>
        </w:rPr>
        <w:t xml:space="preserve"> vai nomaiņai</w:t>
      </w:r>
      <w:r w:rsidR="002B1F17">
        <w:rPr>
          <w:rFonts w:eastAsiaTheme="minorHAnsi"/>
          <w:sz w:val="28"/>
          <w:szCs w:val="28"/>
        </w:rPr>
        <w:t xml:space="preserve"> esoš</w:t>
      </w:r>
      <w:r w:rsidR="00ED3286">
        <w:rPr>
          <w:rFonts w:eastAsiaTheme="minorHAnsi"/>
          <w:sz w:val="28"/>
          <w:szCs w:val="28"/>
        </w:rPr>
        <w:t>aj</w:t>
      </w:r>
      <w:r w:rsidR="002B1F17">
        <w:rPr>
          <w:rFonts w:eastAsiaTheme="minorHAnsi"/>
          <w:sz w:val="28"/>
          <w:szCs w:val="28"/>
        </w:rPr>
        <w:t>ās vai jaun</w:t>
      </w:r>
      <w:r w:rsidR="00ED3286">
        <w:rPr>
          <w:rFonts w:eastAsiaTheme="minorHAnsi"/>
          <w:sz w:val="28"/>
          <w:szCs w:val="28"/>
        </w:rPr>
        <w:t>aj</w:t>
      </w:r>
      <w:r w:rsidR="002B1F17">
        <w:rPr>
          <w:rFonts w:eastAsiaTheme="minorHAnsi"/>
          <w:sz w:val="28"/>
          <w:szCs w:val="28"/>
        </w:rPr>
        <w:t>ās platībās</w:t>
      </w:r>
      <w:r w:rsidR="002B1F17" w:rsidRPr="002B1F17">
        <w:rPr>
          <w:rFonts w:eastAsiaTheme="minorHAnsi"/>
          <w:sz w:val="28"/>
          <w:szCs w:val="28"/>
        </w:rPr>
        <w:t>;</w:t>
      </w:r>
      <w:r>
        <w:rPr>
          <w:rFonts w:eastAsiaTheme="minorHAnsi"/>
          <w:sz w:val="28"/>
          <w:szCs w:val="28"/>
        </w:rPr>
        <w:t>"</w:t>
      </w:r>
      <w:r w:rsidR="00BA7B93">
        <w:rPr>
          <w:rFonts w:eastAsiaTheme="minorHAnsi"/>
          <w:sz w:val="28"/>
          <w:szCs w:val="28"/>
        </w:rPr>
        <w:t>;</w:t>
      </w:r>
    </w:p>
    <w:p w14:paraId="730949B2" w14:textId="77777777" w:rsidR="002B1F17" w:rsidRDefault="002B1F17" w:rsidP="007B2E2B">
      <w:pPr>
        <w:ind w:firstLine="709"/>
        <w:jc w:val="both"/>
        <w:rPr>
          <w:rFonts w:eastAsiaTheme="minorHAnsi"/>
          <w:sz w:val="28"/>
          <w:szCs w:val="28"/>
        </w:rPr>
      </w:pPr>
    </w:p>
    <w:p w14:paraId="599D9220" w14:textId="4E757B68" w:rsidR="00393729" w:rsidRDefault="001D5578" w:rsidP="007B2E2B">
      <w:pPr>
        <w:ind w:firstLine="709"/>
        <w:jc w:val="both"/>
        <w:rPr>
          <w:sz w:val="28"/>
          <w:szCs w:val="28"/>
        </w:rPr>
      </w:pPr>
      <w:r>
        <w:rPr>
          <w:sz w:val="28"/>
          <w:szCs w:val="28"/>
        </w:rPr>
        <w:t>1.</w:t>
      </w:r>
      <w:r w:rsidR="002B1F17">
        <w:rPr>
          <w:sz w:val="28"/>
          <w:szCs w:val="28"/>
        </w:rPr>
        <w:t>9</w:t>
      </w:r>
      <w:r w:rsidR="00393729">
        <w:rPr>
          <w:sz w:val="28"/>
          <w:szCs w:val="28"/>
        </w:rPr>
        <w:t>.</w:t>
      </w:r>
      <w:r>
        <w:rPr>
          <w:sz w:val="28"/>
          <w:szCs w:val="28"/>
        </w:rPr>
        <w:t> </w:t>
      </w:r>
      <w:r w:rsidR="000B6674">
        <w:rPr>
          <w:sz w:val="28"/>
          <w:szCs w:val="28"/>
        </w:rPr>
        <w:t>i</w:t>
      </w:r>
      <w:r w:rsidR="00393729">
        <w:rPr>
          <w:sz w:val="28"/>
          <w:szCs w:val="28"/>
        </w:rPr>
        <w:t>zteikt 35.2.1.</w:t>
      </w:r>
      <w:r w:rsidR="00ED3286">
        <w:rPr>
          <w:sz w:val="28"/>
          <w:szCs w:val="28"/>
        </w:rPr>
        <w:t> </w:t>
      </w:r>
      <w:r w:rsidR="00393729">
        <w:rPr>
          <w:sz w:val="28"/>
          <w:szCs w:val="28"/>
        </w:rPr>
        <w:t>apakšpunktu šādā redakcijā:</w:t>
      </w:r>
    </w:p>
    <w:p w14:paraId="062D3E69" w14:textId="77777777" w:rsidR="00BB6AF9" w:rsidRDefault="00BB6AF9" w:rsidP="007B2E2B">
      <w:pPr>
        <w:ind w:firstLine="709"/>
        <w:jc w:val="both"/>
        <w:rPr>
          <w:sz w:val="28"/>
          <w:szCs w:val="28"/>
        </w:rPr>
      </w:pPr>
    </w:p>
    <w:p w14:paraId="381859AF" w14:textId="69B8473B" w:rsidR="00393729" w:rsidRDefault="00BB6AF9" w:rsidP="007B2E2B">
      <w:pPr>
        <w:ind w:firstLine="709"/>
        <w:jc w:val="both"/>
        <w:rPr>
          <w:sz w:val="28"/>
          <w:szCs w:val="28"/>
        </w:rPr>
      </w:pPr>
      <w:r>
        <w:rPr>
          <w:sz w:val="28"/>
          <w:szCs w:val="28"/>
        </w:rPr>
        <w:t>"</w:t>
      </w:r>
      <w:r w:rsidR="00393729" w:rsidRPr="00393729">
        <w:rPr>
          <w:sz w:val="28"/>
          <w:szCs w:val="28"/>
        </w:rPr>
        <w:t>35.2.1.</w:t>
      </w:r>
      <w:r w:rsidR="00ED3286">
        <w:rPr>
          <w:sz w:val="28"/>
          <w:szCs w:val="28"/>
        </w:rPr>
        <w:t> </w:t>
      </w:r>
      <w:r w:rsidR="00393729" w:rsidRPr="00393729">
        <w:rPr>
          <w:sz w:val="28"/>
          <w:szCs w:val="28"/>
        </w:rPr>
        <w:t>attiecināmo produktu šķirošanas, svēršanas, fasēšanas (arī uz lauka) un kraušanas iekārtu un aprīkojuma, kā arī sagatavošanas iekārtu iegādei regulas Nr.</w:t>
      </w:r>
      <w:r w:rsidR="00DE755A">
        <w:rPr>
          <w:sz w:val="28"/>
          <w:szCs w:val="28"/>
        </w:rPr>
        <w:t> </w:t>
      </w:r>
      <w:hyperlink r:id="rId12" w:tgtFrame="_blank" w:history="1">
        <w:r w:rsidR="00393729" w:rsidRPr="00393729">
          <w:rPr>
            <w:sz w:val="28"/>
            <w:szCs w:val="28"/>
          </w:rPr>
          <w:t>2017/891</w:t>
        </w:r>
      </w:hyperlink>
      <w:r w:rsidR="00ED3286">
        <w:rPr>
          <w:sz w:val="28"/>
          <w:szCs w:val="28"/>
        </w:rPr>
        <w:t xml:space="preserve"> </w:t>
      </w:r>
      <w:r w:rsidR="00393729" w:rsidRPr="00393729">
        <w:rPr>
          <w:sz w:val="28"/>
          <w:szCs w:val="28"/>
        </w:rPr>
        <w:t>2.</w:t>
      </w:r>
      <w:r w:rsidR="00ED3286">
        <w:rPr>
          <w:sz w:val="28"/>
          <w:szCs w:val="28"/>
        </w:rPr>
        <w:t> </w:t>
      </w:r>
      <w:r w:rsidR="00393729" w:rsidRPr="00393729">
        <w:rPr>
          <w:sz w:val="28"/>
          <w:szCs w:val="28"/>
        </w:rPr>
        <w:t>panta "j"</w:t>
      </w:r>
      <w:r w:rsidR="00ED3286">
        <w:rPr>
          <w:sz w:val="28"/>
          <w:szCs w:val="28"/>
        </w:rPr>
        <w:t> </w:t>
      </w:r>
      <w:r w:rsidR="00393729" w:rsidRPr="00393729">
        <w:rPr>
          <w:sz w:val="28"/>
          <w:szCs w:val="28"/>
        </w:rPr>
        <w:t>apakšpunkta izpratnē;</w:t>
      </w:r>
      <w:r>
        <w:rPr>
          <w:sz w:val="28"/>
          <w:szCs w:val="28"/>
        </w:rPr>
        <w:t>"</w:t>
      </w:r>
      <w:r w:rsidR="00BA7B93">
        <w:rPr>
          <w:sz w:val="28"/>
          <w:szCs w:val="28"/>
        </w:rPr>
        <w:t>;</w:t>
      </w:r>
    </w:p>
    <w:p w14:paraId="77993C44" w14:textId="77777777" w:rsidR="00393729" w:rsidRDefault="00393729" w:rsidP="007B2E2B">
      <w:pPr>
        <w:ind w:firstLine="709"/>
        <w:jc w:val="both"/>
        <w:rPr>
          <w:sz w:val="28"/>
          <w:szCs w:val="28"/>
        </w:rPr>
      </w:pPr>
    </w:p>
    <w:p w14:paraId="729DEC41" w14:textId="34F41197" w:rsidR="00CD488E" w:rsidRDefault="001D5578" w:rsidP="007B2E2B">
      <w:pPr>
        <w:ind w:firstLine="709"/>
        <w:jc w:val="both"/>
        <w:rPr>
          <w:sz w:val="28"/>
          <w:szCs w:val="28"/>
        </w:rPr>
      </w:pPr>
      <w:r>
        <w:rPr>
          <w:sz w:val="28"/>
          <w:szCs w:val="28"/>
        </w:rPr>
        <w:t>1.</w:t>
      </w:r>
      <w:r w:rsidR="002B1F17">
        <w:rPr>
          <w:sz w:val="28"/>
          <w:szCs w:val="28"/>
        </w:rPr>
        <w:t>10</w:t>
      </w:r>
      <w:r w:rsidR="00393729">
        <w:rPr>
          <w:sz w:val="28"/>
          <w:szCs w:val="28"/>
        </w:rPr>
        <w:t>.</w:t>
      </w:r>
      <w:r>
        <w:rPr>
          <w:sz w:val="28"/>
          <w:szCs w:val="28"/>
        </w:rPr>
        <w:t> </w:t>
      </w:r>
      <w:r w:rsidR="000B6674">
        <w:rPr>
          <w:sz w:val="28"/>
          <w:szCs w:val="28"/>
        </w:rPr>
        <w:t>i</w:t>
      </w:r>
      <w:r w:rsidR="00CD488E">
        <w:rPr>
          <w:sz w:val="28"/>
          <w:szCs w:val="28"/>
        </w:rPr>
        <w:t>zteikt 35.2.7.</w:t>
      </w:r>
      <w:r w:rsidR="00ED3286">
        <w:rPr>
          <w:sz w:val="28"/>
          <w:szCs w:val="28"/>
        </w:rPr>
        <w:t> </w:t>
      </w:r>
      <w:r w:rsidR="00CD488E">
        <w:rPr>
          <w:sz w:val="28"/>
          <w:szCs w:val="28"/>
        </w:rPr>
        <w:t>apakšpunktu šādā redakcijā:</w:t>
      </w:r>
    </w:p>
    <w:p w14:paraId="2DAC388A" w14:textId="77777777" w:rsidR="00BB6AF9" w:rsidRDefault="00BB6AF9" w:rsidP="007B2E2B">
      <w:pPr>
        <w:ind w:firstLine="709"/>
        <w:jc w:val="both"/>
        <w:rPr>
          <w:sz w:val="28"/>
          <w:szCs w:val="28"/>
        </w:rPr>
      </w:pPr>
    </w:p>
    <w:p w14:paraId="2F7D5E18" w14:textId="4237218D" w:rsidR="007B2E2B" w:rsidRDefault="00BB6AF9" w:rsidP="007B2E2B">
      <w:pPr>
        <w:ind w:firstLine="709"/>
        <w:jc w:val="both"/>
        <w:rPr>
          <w:sz w:val="28"/>
          <w:szCs w:val="28"/>
        </w:rPr>
      </w:pPr>
      <w:r>
        <w:rPr>
          <w:sz w:val="28"/>
          <w:szCs w:val="28"/>
        </w:rPr>
        <w:t>"</w:t>
      </w:r>
      <w:r w:rsidR="00CD488E" w:rsidRPr="00C415AB">
        <w:rPr>
          <w:sz w:val="28"/>
          <w:szCs w:val="28"/>
        </w:rPr>
        <w:t>35.2.7.</w:t>
      </w:r>
      <w:r w:rsidR="00CD488E">
        <w:rPr>
          <w:sz w:val="28"/>
          <w:szCs w:val="28"/>
        </w:rPr>
        <w:t> </w:t>
      </w:r>
      <w:r w:rsidR="00CD488E" w:rsidRPr="00C415AB">
        <w:rPr>
          <w:sz w:val="28"/>
          <w:szCs w:val="28"/>
        </w:rPr>
        <w:t xml:space="preserve">laboratorijas </w:t>
      </w:r>
      <w:r w:rsidR="00CD488E">
        <w:rPr>
          <w:sz w:val="28"/>
          <w:szCs w:val="28"/>
        </w:rPr>
        <w:t>telpu vai telpu grupu ierīkošanai</w:t>
      </w:r>
      <w:r w:rsidR="00CD488E" w:rsidRPr="00C415AB">
        <w:rPr>
          <w:sz w:val="28"/>
          <w:szCs w:val="28"/>
        </w:rPr>
        <w:t xml:space="preserve"> </w:t>
      </w:r>
      <w:r w:rsidR="00872384">
        <w:rPr>
          <w:sz w:val="28"/>
          <w:szCs w:val="28"/>
        </w:rPr>
        <w:t>esoš</w:t>
      </w:r>
      <w:r w:rsidR="00ED3286">
        <w:rPr>
          <w:sz w:val="28"/>
          <w:szCs w:val="28"/>
        </w:rPr>
        <w:t>aj</w:t>
      </w:r>
      <w:r w:rsidR="00872384">
        <w:rPr>
          <w:sz w:val="28"/>
          <w:szCs w:val="28"/>
        </w:rPr>
        <w:t xml:space="preserve">ās ēkās </w:t>
      </w:r>
      <w:r w:rsidR="00CD488E" w:rsidRPr="00C415AB">
        <w:rPr>
          <w:sz w:val="28"/>
          <w:szCs w:val="28"/>
        </w:rPr>
        <w:t>un to aprīkojuma iegādei</w:t>
      </w:r>
      <w:r w:rsidR="00CD488E">
        <w:rPr>
          <w:sz w:val="28"/>
          <w:szCs w:val="28"/>
        </w:rPr>
        <w:t>;</w:t>
      </w:r>
      <w:r>
        <w:rPr>
          <w:sz w:val="28"/>
          <w:szCs w:val="28"/>
        </w:rPr>
        <w:t>"</w:t>
      </w:r>
      <w:r w:rsidR="00BA7B93">
        <w:rPr>
          <w:sz w:val="28"/>
          <w:szCs w:val="28"/>
        </w:rPr>
        <w:t>;</w:t>
      </w:r>
    </w:p>
    <w:p w14:paraId="63B6E087" w14:textId="77777777" w:rsidR="009A7549" w:rsidRDefault="009A7549" w:rsidP="007B2E2B">
      <w:pPr>
        <w:ind w:firstLine="709"/>
        <w:jc w:val="both"/>
        <w:rPr>
          <w:sz w:val="28"/>
          <w:szCs w:val="28"/>
        </w:rPr>
      </w:pPr>
    </w:p>
    <w:p w14:paraId="7C1CCD38" w14:textId="51385085" w:rsidR="009A7549" w:rsidRPr="003D1778" w:rsidRDefault="001D5578" w:rsidP="009A7549">
      <w:pPr>
        <w:shd w:val="clear" w:color="auto" w:fill="FFFFFF"/>
        <w:spacing w:line="293" w:lineRule="atLeast"/>
        <w:ind w:firstLine="709"/>
        <w:jc w:val="both"/>
        <w:rPr>
          <w:sz w:val="28"/>
          <w:szCs w:val="28"/>
        </w:rPr>
      </w:pPr>
      <w:r>
        <w:rPr>
          <w:sz w:val="28"/>
          <w:szCs w:val="28"/>
        </w:rPr>
        <w:t>1.</w:t>
      </w:r>
      <w:r w:rsidR="009A7549" w:rsidRPr="003D1778">
        <w:rPr>
          <w:sz w:val="28"/>
          <w:szCs w:val="28"/>
        </w:rPr>
        <w:t>1</w:t>
      </w:r>
      <w:r w:rsidR="002B1F17">
        <w:rPr>
          <w:sz w:val="28"/>
          <w:szCs w:val="28"/>
        </w:rPr>
        <w:t>1</w:t>
      </w:r>
      <w:r w:rsidR="009A7549" w:rsidRPr="003D1778">
        <w:rPr>
          <w:sz w:val="28"/>
          <w:szCs w:val="28"/>
        </w:rPr>
        <w:t>.</w:t>
      </w:r>
      <w:r>
        <w:rPr>
          <w:sz w:val="28"/>
          <w:szCs w:val="28"/>
        </w:rPr>
        <w:t> </w:t>
      </w:r>
      <w:r w:rsidR="000B6674">
        <w:rPr>
          <w:sz w:val="28"/>
          <w:szCs w:val="28"/>
        </w:rPr>
        <w:t>p</w:t>
      </w:r>
      <w:r w:rsidR="00CC5CCE">
        <w:rPr>
          <w:sz w:val="28"/>
          <w:szCs w:val="28"/>
        </w:rPr>
        <w:t xml:space="preserve">apildināt noteikumus ar </w:t>
      </w:r>
      <w:r w:rsidR="009A7549" w:rsidRPr="003D1778">
        <w:rPr>
          <w:sz w:val="28"/>
          <w:szCs w:val="28"/>
        </w:rPr>
        <w:t>35.2.13.</w:t>
      </w:r>
      <w:r w:rsidR="00ED3286">
        <w:rPr>
          <w:sz w:val="28"/>
          <w:szCs w:val="28"/>
        </w:rPr>
        <w:t> </w:t>
      </w:r>
      <w:r w:rsidR="009A7549" w:rsidRPr="003D1778">
        <w:rPr>
          <w:sz w:val="28"/>
          <w:szCs w:val="28"/>
        </w:rPr>
        <w:t>apakšpunktu šādā redakcijā:</w:t>
      </w:r>
    </w:p>
    <w:p w14:paraId="3A226352" w14:textId="77777777" w:rsidR="00BB6AF9" w:rsidRDefault="00BB6AF9" w:rsidP="009A7549">
      <w:pPr>
        <w:shd w:val="clear" w:color="auto" w:fill="FFFFFF"/>
        <w:spacing w:line="293" w:lineRule="atLeast"/>
        <w:ind w:firstLine="709"/>
        <w:jc w:val="both"/>
        <w:rPr>
          <w:sz w:val="28"/>
          <w:szCs w:val="28"/>
        </w:rPr>
      </w:pPr>
    </w:p>
    <w:p w14:paraId="48D8EED5" w14:textId="5B12124A" w:rsidR="009A7549" w:rsidRPr="003D1778" w:rsidRDefault="00BB6AF9" w:rsidP="009A7549">
      <w:pPr>
        <w:shd w:val="clear" w:color="auto" w:fill="FFFFFF"/>
        <w:spacing w:line="293" w:lineRule="atLeast"/>
        <w:ind w:firstLine="709"/>
        <w:jc w:val="both"/>
        <w:rPr>
          <w:sz w:val="28"/>
          <w:szCs w:val="28"/>
        </w:rPr>
      </w:pPr>
      <w:r>
        <w:rPr>
          <w:sz w:val="28"/>
          <w:szCs w:val="28"/>
        </w:rPr>
        <w:t>"</w:t>
      </w:r>
      <w:r w:rsidR="009A7549" w:rsidRPr="003D1778">
        <w:rPr>
          <w:sz w:val="28"/>
          <w:szCs w:val="28"/>
        </w:rPr>
        <w:t>35.2.13.</w:t>
      </w:r>
      <w:r w:rsidR="00ED3286">
        <w:t> </w:t>
      </w:r>
      <w:r w:rsidR="008175AC">
        <w:rPr>
          <w:sz w:val="28"/>
          <w:szCs w:val="28"/>
        </w:rPr>
        <w:t>ū</w:t>
      </w:r>
      <w:r w:rsidR="006669AB" w:rsidRPr="006F3ABA">
        <w:rPr>
          <w:sz w:val="28"/>
          <w:szCs w:val="28"/>
        </w:rPr>
        <w:t>dens ieguves un uzglabāšanas vietu projektēšanai, ierīkošanai, izbūvei un aprīkošanai</w:t>
      </w:r>
      <w:r w:rsidR="003E47D2">
        <w:rPr>
          <w:sz w:val="28"/>
          <w:szCs w:val="28"/>
        </w:rPr>
        <w:t>;</w:t>
      </w:r>
      <w:r>
        <w:rPr>
          <w:sz w:val="28"/>
          <w:szCs w:val="28"/>
        </w:rPr>
        <w:t>"</w:t>
      </w:r>
      <w:r w:rsidR="00BA7B93">
        <w:rPr>
          <w:sz w:val="28"/>
          <w:szCs w:val="28"/>
        </w:rPr>
        <w:t>;</w:t>
      </w:r>
    </w:p>
    <w:p w14:paraId="2DA71F9F" w14:textId="32504722" w:rsidR="00393729" w:rsidRDefault="00393729" w:rsidP="007B2E2B">
      <w:pPr>
        <w:ind w:firstLine="709"/>
        <w:jc w:val="both"/>
        <w:rPr>
          <w:sz w:val="28"/>
          <w:szCs w:val="28"/>
        </w:rPr>
      </w:pPr>
    </w:p>
    <w:p w14:paraId="4CC5B865" w14:textId="49114491" w:rsidR="00393729" w:rsidRDefault="001D5578" w:rsidP="007B2E2B">
      <w:pPr>
        <w:ind w:firstLine="709"/>
        <w:jc w:val="both"/>
        <w:rPr>
          <w:sz w:val="28"/>
          <w:szCs w:val="28"/>
        </w:rPr>
      </w:pPr>
      <w:r>
        <w:rPr>
          <w:sz w:val="28"/>
          <w:szCs w:val="28"/>
        </w:rPr>
        <w:t>1.</w:t>
      </w:r>
      <w:r w:rsidR="009A7549">
        <w:rPr>
          <w:sz w:val="28"/>
          <w:szCs w:val="28"/>
        </w:rPr>
        <w:t>1</w:t>
      </w:r>
      <w:r w:rsidR="002B1F17">
        <w:rPr>
          <w:sz w:val="28"/>
          <w:szCs w:val="28"/>
        </w:rPr>
        <w:t>2</w:t>
      </w:r>
      <w:r w:rsidR="00393729">
        <w:rPr>
          <w:sz w:val="28"/>
          <w:szCs w:val="28"/>
        </w:rPr>
        <w:t>.</w:t>
      </w:r>
      <w:r>
        <w:rPr>
          <w:sz w:val="28"/>
          <w:szCs w:val="28"/>
        </w:rPr>
        <w:t> </w:t>
      </w:r>
      <w:r w:rsidR="000B6674">
        <w:rPr>
          <w:sz w:val="28"/>
          <w:szCs w:val="28"/>
        </w:rPr>
        <w:t>s</w:t>
      </w:r>
      <w:r w:rsidR="00393729">
        <w:rPr>
          <w:sz w:val="28"/>
          <w:szCs w:val="28"/>
        </w:rPr>
        <w:t>vītrot 35.3.1.</w:t>
      </w:r>
      <w:r w:rsidR="00ED3286">
        <w:rPr>
          <w:sz w:val="28"/>
          <w:szCs w:val="28"/>
        </w:rPr>
        <w:t> </w:t>
      </w:r>
      <w:r w:rsidR="00393729">
        <w:rPr>
          <w:sz w:val="28"/>
          <w:szCs w:val="28"/>
        </w:rPr>
        <w:t>apakšpunktu</w:t>
      </w:r>
      <w:r w:rsidR="00BA7B93">
        <w:rPr>
          <w:sz w:val="28"/>
          <w:szCs w:val="28"/>
        </w:rPr>
        <w:t>;</w:t>
      </w:r>
    </w:p>
    <w:p w14:paraId="23FED127" w14:textId="713A0F55" w:rsidR="00082251" w:rsidRDefault="001D5578" w:rsidP="007B2E2B">
      <w:pPr>
        <w:ind w:firstLine="709"/>
        <w:jc w:val="both"/>
        <w:rPr>
          <w:sz w:val="28"/>
          <w:szCs w:val="28"/>
        </w:rPr>
      </w:pPr>
      <w:r>
        <w:rPr>
          <w:color w:val="000000" w:themeColor="text1"/>
          <w:sz w:val="28"/>
          <w:szCs w:val="28"/>
        </w:rPr>
        <w:t>1.</w:t>
      </w:r>
      <w:r w:rsidR="0068483F" w:rsidRPr="0068483F">
        <w:rPr>
          <w:color w:val="000000" w:themeColor="text1"/>
          <w:sz w:val="28"/>
          <w:szCs w:val="28"/>
        </w:rPr>
        <w:t>1</w:t>
      </w:r>
      <w:r w:rsidR="002B1F17">
        <w:rPr>
          <w:color w:val="000000" w:themeColor="text1"/>
          <w:sz w:val="28"/>
          <w:szCs w:val="28"/>
        </w:rPr>
        <w:t>3</w:t>
      </w:r>
      <w:r w:rsidR="00082251" w:rsidRPr="0068483F">
        <w:rPr>
          <w:color w:val="000000" w:themeColor="text1"/>
          <w:sz w:val="28"/>
          <w:szCs w:val="28"/>
        </w:rPr>
        <w:t>.</w:t>
      </w:r>
      <w:r>
        <w:rPr>
          <w:sz w:val="28"/>
          <w:szCs w:val="28"/>
        </w:rPr>
        <w:t> </w:t>
      </w:r>
      <w:r w:rsidR="000B6674">
        <w:rPr>
          <w:sz w:val="28"/>
          <w:szCs w:val="28"/>
        </w:rPr>
        <w:t>i</w:t>
      </w:r>
      <w:r w:rsidR="00082251">
        <w:rPr>
          <w:sz w:val="28"/>
          <w:szCs w:val="28"/>
        </w:rPr>
        <w:t xml:space="preserve">zteikt </w:t>
      </w:r>
      <w:r w:rsidR="00082251" w:rsidRPr="002907AE">
        <w:rPr>
          <w:sz w:val="28"/>
          <w:szCs w:val="28"/>
        </w:rPr>
        <w:t>35.6.</w:t>
      </w:r>
      <w:r w:rsidR="00ED3286">
        <w:rPr>
          <w:sz w:val="28"/>
          <w:szCs w:val="28"/>
        </w:rPr>
        <w:t> </w:t>
      </w:r>
      <w:r w:rsidR="00DE755A" w:rsidRPr="002907AE">
        <w:rPr>
          <w:sz w:val="28"/>
          <w:szCs w:val="28"/>
        </w:rPr>
        <w:t>apakš</w:t>
      </w:r>
      <w:r w:rsidR="00082251" w:rsidRPr="002907AE">
        <w:rPr>
          <w:sz w:val="28"/>
          <w:szCs w:val="28"/>
        </w:rPr>
        <w:t>punkt</w:t>
      </w:r>
      <w:r w:rsidR="00801DB3" w:rsidRPr="002907AE">
        <w:rPr>
          <w:sz w:val="28"/>
          <w:szCs w:val="28"/>
        </w:rPr>
        <w:t>a ievaddaļu</w:t>
      </w:r>
      <w:r w:rsidR="00082251">
        <w:rPr>
          <w:sz w:val="28"/>
          <w:szCs w:val="28"/>
        </w:rPr>
        <w:t xml:space="preserve"> šādā redakcijā:</w:t>
      </w:r>
    </w:p>
    <w:p w14:paraId="1098864E" w14:textId="77777777" w:rsidR="00BB6AF9" w:rsidRDefault="00BB6AF9" w:rsidP="007B2E2B">
      <w:pPr>
        <w:ind w:firstLine="709"/>
        <w:jc w:val="both"/>
        <w:rPr>
          <w:sz w:val="28"/>
          <w:szCs w:val="28"/>
        </w:rPr>
      </w:pPr>
    </w:p>
    <w:p w14:paraId="6E590A48" w14:textId="55B66EAE" w:rsidR="00082251" w:rsidRDefault="00BB6AF9" w:rsidP="007B2E2B">
      <w:pPr>
        <w:ind w:firstLine="709"/>
        <w:jc w:val="both"/>
        <w:rPr>
          <w:sz w:val="28"/>
          <w:szCs w:val="28"/>
        </w:rPr>
      </w:pPr>
      <w:r>
        <w:rPr>
          <w:sz w:val="28"/>
          <w:szCs w:val="28"/>
        </w:rPr>
        <w:t>"</w:t>
      </w:r>
      <w:r w:rsidR="00082251" w:rsidRPr="00872384">
        <w:rPr>
          <w:sz w:val="28"/>
          <w:szCs w:val="28"/>
        </w:rPr>
        <w:t>35.6.</w:t>
      </w:r>
      <w:r w:rsidR="00ED3286">
        <w:rPr>
          <w:sz w:val="28"/>
          <w:szCs w:val="28"/>
        </w:rPr>
        <w:t> </w:t>
      </w:r>
      <w:r w:rsidR="00082251" w:rsidRPr="00872384">
        <w:rPr>
          <w:sz w:val="28"/>
          <w:szCs w:val="28"/>
        </w:rPr>
        <w:t>krīžu novēršanai un pārvarēšanai atbilstoši regulas Nr. </w:t>
      </w:r>
      <w:hyperlink r:id="rId13" w:tgtFrame="_blank" w:history="1">
        <w:r w:rsidR="00082251" w:rsidRPr="00872384">
          <w:rPr>
            <w:sz w:val="28"/>
            <w:szCs w:val="28"/>
          </w:rPr>
          <w:t>1308/2013</w:t>
        </w:r>
      </w:hyperlink>
      <w:r w:rsidR="00B72397">
        <w:rPr>
          <w:sz w:val="28"/>
          <w:szCs w:val="28"/>
        </w:rPr>
        <w:t xml:space="preserve"> </w:t>
      </w:r>
      <w:r w:rsidR="00082251" w:rsidRPr="00872384">
        <w:rPr>
          <w:sz w:val="28"/>
          <w:szCs w:val="28"/>
        </w:rPr>
        <w:t>33.</w:t>
      </w:r>
      <w:r w:rsidR="00DE755A">
        <w:rPr>
          <w:sz w:val="28"/>
          <w:szCs w:val="28"/>
        </w:rPr>
        <w:t> </w:t>
      </w:r>
      <w:r w:rsidR="00082251" w:rsidRPr="00872384">
        <w:rPr>
          <w:sz w:val="28"/>
          <w:szCs w:val="28"/>
        </w:rPr>
        <w:t>panta 3.</w:t>
      </w:r>
      <w:r w:rsidR="00DE755A">
        <w:rPr>
          <w:sz w:val="28"/>
          <w:szCs w:val="28"/>
        </w:rPr>
        <w:t> </w:t>
      </w:r>
      <w:r w:rsidR="00082251" w:rsidRPr="00872384">
        <w:rPr>
          <w:sz w:val="28"/>
          <w:szCs w:val="28"/>
        </w:rPr>
        <w:t>punkta pirmās daļas "b", "c", "f", "g", "h" un "i"</w:t>
      </w:r>
      <w:r w:rsidR="00D1237D">
        <w:rPr>
          <w:sz w:val="28"/>
          <w:szCs w:val="28"/>
        </w:rPr>
        <w:t> </w:t>
      </w:r>
      <w:r w:rsidR="00082251" w:rsidRPr="00872384">
        <w:rPr>
          <w:sz w:val="28"/>
          <w:szCs w:val="28"/>
        </w:rPr>
        <w:t>apakšpunktam</w:t>
      </w:r>
      <w:r w:rsidR="00DE755A">
        <w:rPr>
          <w:sz w:val="28"/>
          <w:szCs w:val="28"/>
        </w:rPr>
        <w:t xml:space="preserve"> un</w:t>
      </w:r>
      <w:r w:rsidR="00082251" w:rsidRPr="00872384">
        <w:rPr>
          <w:sz w:val="28"/>
          <w:szCs w:val="28"/>
        </w:rPr>
        <w:t xml:space="preserve"> regulas Nr. </w:t>
      </w:r>
      <w:hyperlink r:id="rId14" w:tgtFrame="_blank" w:history="1">
        <w:r w:rsidR="00082251" w:rsidRPr="00872384">
          <w:rPr>
            <w:sz w:val="28"/>
            <w:szCs w:val="28"/>
          </w:rPr>
          <w:t>2017/891</w:t>
        </w:r>
      </w:hyperlink>
      <w:r w:rsidR="00B72397">
        <w:rPr>
          <w:sz w:val="28"/>
          <w:szCs w:val="28"/>
        </w:rPr>
        <w:t xml:space="preserve"> </w:t>
      </w:r>
      <w:r w:rsidR="00082251" w:rsidRPr="00872384">
        <w:rPr>
          <w:sz w:val="28"/>
          <w:szCs w:val="28"/>
        </w:rPr>
        <w:t>III</w:t>
      </w:r>
      <w:r w:rsidR="000D542B">
        <w:rPr>
          <w:sz w:val="28"/>
          <w:szCs w:val="28"/>
        </w:rPr>
        <w:t> </w:t>
      </w:r>
      <w:r w:rsidR="00082251" w:rsidRPr="00872384">
        <w:rPr>
          <w:sz w:val="28"/>
          <w:szCs w:val="28"/>
        </w:rPr>
        <w:t>nodaļas 5., 6</w:t>
      </w:r>
      <w:r w:rsidR="00082251" w:rsidRPr="00AC0613">
        <w:rPr>
          <w:sz w:val="28"/>
          <w:szCs w:val="28"/>
        </w:rPr>
        <w:t>.</w:t>
      </w:r>
      <w:r w:rsidR="009D3BD5">
        <w:rPr>
          <w:sz w:val="28"/>
          <w:szCs w:val="28"/>
        </w:rPr>
        <w:t>,</w:t>
      </w:r>
      <w:r w:rsidR="00082251" w:rsidRPr="00AC0613">
        <w:rPr>
          <w:sz w:val="28"/>
          <w:szCs w:val="28"/>
        </w:rPr>
        <w:t xml:space="preserve"> 7. un 8.</w:t>
      </w:r>
      <w:r w:rsidR="00ED3286">
        <w:rPr>
          <w:sz w:val="28"/>
          <w:szCs w:val="28"/>
        </w:rPr>
        <w:t> </w:t>
      </w:r>
      <w:r w:rsidR="00082251" w:rsidRPr="00AC0613">
        <w:rPr>
          <w:sz w:val="28"/>
          <w:szCs w:val="28"/>
        </w:rPr>
        <w:t>iedaļai</w:t>
      </w:r>
      <w:r w:rsidR="00082251">
        <w:rPr>
          <w:sz w:val="28"/>
          <w:szCs w:val="28"/>
        </w:rPr>
        <w:t>:</w:t>
      </w:r>
      <w:r>
        <w:rPr>
          <w:sz w:val="28"/>
          <w:szCs w:val="28"/>
        </w:rPr>
        <w:t>"</w:t>
      </w:r>
      <w:r w:rsidR="00BA7B93">
        <w:rPr>
          <w:sz w:val="28"/>
          <w:szCs w:val="28"/>
        </w:rPr>
        <w:t>;</w:t>
      </w:r>
    </w:p>
    <w:p w14:paraId="2069DFFD" w14:textId="0073DA74" w:rsidR="00082251" w:rsidRDefault="00082251" w:rsidP="007B2E2B">
      <w:pPr>
        <w:ind w:firstLine="709"/>
        <w:jc w:val="both"/>
        <w:rPr>
          <w:sz w:val="28"/>
          <w:szCs w:val="28"/>
        </w:rPr>
      </w:pPr>
    </w:p>
    <w:p w14:paraId="785B0AA3" w14:textId="4E6E48E6" w:rsidR="00082251" w:rsidRDefault="001D5578" w:rsidP="00872384">
      <w:pPr>
        <w:ind w:firstLine="709"/>
        <w:jc w:val="both"/>
        <w:rPr>
          <w:sz w:val="28"/>
          <w:szCs w:val="28"/>
        </w:rPr>
      </w:pPr>
      <w:r>
        <w:rPr>
          <w:sz w:val="28"/>
          <w:szCs w:val="28"/>
        </w:rPr>
        <w:t>1.</w:t>
      </w:r>
      <w:r w:rsidR="0068483F">
        <w:rPr>
          <w:sz w:val="28"/>
          <w:szCs w:val="28"/>
        </w:rPr>
        <w:t>1</w:t>
      </w:r>
      <w:r w:rsidR="002B1F17">
        <w:rPr>
          <w:sz w:val="28"/>
          <w:szCs w:val="28"/>
        </w:rPr>
        <w:t>4</w:t>
      </w:r>
      <w:r w:rsidR="00082251">
        <w:rPr>
          <w:sz w:val="28"/>
          <w:szCs w:val="28"/>
        </w:rPr>
        <w:t>.</w:t>
      </w:r>
      <w:r>
        <w:rPr>
          <w:sz w:val="28"/>
          <w:szCs w:val="28"/>
        </w:rPr>
        <w:t> </w:t>
      </w:r>
      <w:r w:rsidR="000B6674">
        <w:rPr>
          <w:sz w:val="28"/>
          <w:szCs w:val="28"/>
        </w:rPr>
        <w:t>i</w:t>
      </w:r>
      <w:r w:rsidR="00082251">
        <w:rPr>
          <w:sz w:val="28"/>
          <w:szCs w:val="28"/>
        </w:rPr>
        <w:t>zteikt 35.6.3. un 35.6.4.</w:t>
      </w:r>
      <w:r w:rsidR="00D1237D">
        <w:rPr>
          <w:sz w:val="28"/>
          <w:szCs w:val="28"/>
        </w:rPr>
        <w:t> </w:t>
      </w:r>
      <w:r w:rsidR="00082251">
        <w:rPr>
          <w:sz w:val="28"/>
          <w:szCs w:val="28"/>
        </w:rPr>
        <w:t>apakšpunktu šādā redakcijā:</w:t>
      </w:r>
    </w:p>
    <w:p w14:paraId="3068D337" w14:textId="77777777" w:rsidR="00BB6AF9" w:rsidRDefault="00BB6AF9" w:rsidP="00872384">
      <w:pPr>
        <w:ind w:firstLine="709"/>
        <w:jc w:val="both"/>
        <w:rPr>
          <w:sz w:val="28"/>
          <w:szCs w:val="28"/>
        </w:rPr>
      </w:pPr>
    </w:p>
    <w:p w14:paraId="7F3D58AE" w14:textId="524A4007" w:rsidR="00082251" w:rsidRPr="00AC0613" w:rsidRDefault="00BB6AF9" w:rsidP="00872384">
      <w:pPr>
        <w:ind w:firstLine="709"/>
        <w:jc w:val="both"/>
        <w:rPr>
          <w:sz w:val="28"/>
          <w:szCs w:val="28"/>
        </w:rPr>
      </w:pPr>
      <w:r>
        <w:rPr>
          <w:sz w:val="28"/>
          <w:szCs w:val="28"/>
        </w:rPr>
        <w:t>"</w:t>
      </w:r>
      <w:r w:rsidR="00082251" w:rsidRPr="00872384">
        <w:rPr>
          <w:sz w:val="28"/>
          <w:szCs w:val="28"/>
        </w:rPr>
        <w:t>35.6.3.</w:t>
      </w:r>
      <w:r w:rsidR="00ED3286">
        <w:rPr>
          <w:sz w:val="28"/>
          <w:szCs w:val="28"/>
        </w:rPr>
        <w:t> </w:t>
      </w:r>
      <w:r w:rsidR="00082251" w:rsidRPr="00872384">
        <w:rPr>
          <w:sz w:val="28"/>
          <w:szCs w:val="28"/>
        </w:rPr>
        <w:t>tirgus traucējumu gadījumā atzīto produktu noieta veicināšanai un saziņai</w:t>
      </w:r>
      <w:r w:rsidR="00DE755A">
        <w:rPr>
          <w:sz w:val="28"/>
          <w:szCs w:val="28"/>
        </w:rPr>
        <w:t> </w:t>
      </w:r>
      <w:r w:rsidR="00082251" w:rsidRPr="00872384">
        <w:rPr>
          <w:sz w:val="28"/>
          <w:szCs w:val="28"/>
        </w:rPr>
        <w:t>– informācijas izvietošanai elektroniskajos sakaru līdzekļos, sabiedriskajām attiecībām ar plašsaziņas līdzekļiem, reklāmai, izglītojošiem pasākumiem, tostarp prezentācijām vai degustācijām tirdzniecības vietās, ievērojot regulas Nr</w:t>
      </w:r>
      <w:r w:rsidR="00D25FE4">
        <w:rPr>
          <w:sz w:val="28"/>
          <w:szCs w:val="28"/>
        </w:rPr>
        <w:t>.</w:t>
      </w:r>
      <w:r w:rsidR="00DE755A">
        <w:rPr>
          <w:sz w:val="28"/>
          <w:szCs w:val="28"/>
        </w:rPr>
        <w:t> </w:t>
      </w:r>
      <w:r w:rsidR="00D25FE4">
        <w:rPr>
          <w:sz w:val="28"/>
          <w:szCs w:val="28"/>
        </w:rPr>
        <w:t xml:space="preserve">2017/891 </w:t>
      </w:r>
      <w:r w:rsidR="00D25FE4" w:rsidRPr="00701808">
        <w:rPr>
          <w:color w:val="000000" w:themeColor="text1"/>
          <w:sz w:val="28"/>
          <w:szCs w:val="28"/>
        </w:rPr>
        <w:t>III</w:t>
      </w:r>
      <w:r w:rsidR="00DE755A">
        <w:rPr>
          <w:color w:val="000000" w:themeColor="text1"/>
          <w:sz w:val="28"/>
          <w:szCs w:val="28"/>
        </w:rPr>
        <w:t> </w:t>
      </w:r>
      <w:r w:rsidR="00082251" w:rsidRPr="00AC0613">
        <w:rPr>
          <w:sz w:val="28"/>
          <w:szCs w:val="28"/>
        </w:rPr>
        <w:t>pielikuma 14.</w:t>
      </w:r>
      <w:r w:rsidR="00DE755A">
        <w:rPr>
          <w:sz w:val="28"/>
          <w:szCs w:val="28"/>
        </w:rPr>
        <w:t> </w:t>
      </w:r>
      <w:r w:rsidR="00082251" w:rsidRPr="00AC0613">
        <w:rPr>
          <w:sz w:val="28"/>
          <w:szCs w:val="28"/>
        </w:rPr>
        <w:t>punkt</w:t>
      </w:r>
      <w:r w:rsidR="00DE755A">
        <w:rPr>
          <w:sz w:val="28"/>
          <w:szCs w:val="28"/>
        </w:rPr>
        <w:t>ā</w:t>
      </w:r>
      <w:r w:rsidR="008F1792">
        <w:rPr>
          <w:sz w:val="28"/>
          <w:szCs w:val="28"/>
        </w:rPr>
        <w:t xml:space="preserve"> </w:t>
      </w:r>
      <w:r w:rsidR="008F1792" w:rsidRPr="008F1792">
        <w:rPr>
          <w:sz w:val="28"/>
          <w:szCs w:val="28"/>
        </w:rPr>
        <w:t>un regulas Nr.</w:t>
      </w:r>
      <w:r w:rsidR="00DE755A">
        <w:rPr>
          <w:sz w:val="28"/>
          <w:szCs w:val="28"/>
        </w:rPr>
        <w:t> </w:t>
      </w:r>
      <w:r w:rsidR="008F1792" w:rsidRPr="008F1792">
        <w:rPr>
          <w:sz w:val="28"/>
          <w:szCs w:val="28"/>
        </w:rPr>
        <w:t>2017/892 14.</w:t>
      </w:r>
      <w:r w:rsidR="00DE755A">
        <w:rPr>
          <w:sz w:val="28"/>
          <w:szCs w:val="28"/>
        </w:rPr>
        <w:t> </w:t>
      </w:r>
      <w:r w:rsidR="008F1792" w:rsidRPr="008F1792">
        <w:rPr>
          <w:sz w:val="28"/>
          <w:szCs w:val="28"/>
        </w:rPr>
        <w:t>pant</w:t>
      </w:r>
      <w:r w:rsidR="00DE755A">
        <w:rPr>
          <w:sz w:val="28"/>
          <w:szCs w:val="28"/>
        </w:rPr>
        <w:t>ā noteikt</w:t>
      </w:r>
      <w:r w:rsidR="00ED3286">
        <w:rPr>
          <w:sz w:val="28"/>
          <w:szCs w:val="28"/>
        </w:rPr>
        <w:t>ās prasības</w:t>
      </w:r>
      <w:r w:rsidR="00082251" w:rsidRPr="00AC0613">
        <w:rPr>
          <w:sz w:val="28"/>
          <w:szCs w:val="28"/>
        </w:rPr>
        <w:t>;</w:t>
      </w:r>
    </w:p>
    <w:p w14:paraId="7FF5FDA0" w14:textId="0A934D02" w:rsidR="00082251" w:rsidRPr="00AC0613" w:rsidRDefault="00082251" w:rsidP="00082251">
      <w:pPr>
        <w:ind w:firstLine="709"/>
        <w:jc w:val="both"/>
        <w:rPr>
          <w:sz w:val="28"/>
          <w:szCs w:val="28"/>
        </w:rPr>
      </w:pPr>
      <w:r w:rsidRPr="00AC0613">
        <w:rPr>
          <w:sz w:val="28"/>
          <w:szCs w:val="28"/>
        </w:rPr>
        <w:t>35.6.4.</w:t>
      </w:r>
      <w:r w:rsidR="00ED3286">
        <w:rPr>
          <w:sz w:val="28"/>
          <w:szCs w:val="28"/>
        </w:rPr>
        <w:t> </w:t>
      </w:r>
      <w:r w:rsidRPr="00AC0613">
        <w:rPr>
          <w:sz w:val="28"/>
          <w:szCs w:val="28"/>
        </w:rPr>
        <w:t>apmācībai, paraugprakses apmaiņas un konsultāciju pasākumiem par krīžu novēršanas un pārvarēšanas darbībām</w:t>
      </w:r>
      <w:r w:rsidR="00DE755A">
        <w:rPr>
          <w:sz w:val="28"/>
          <w:szCs w:val="28"/>
        </w:rPr>
        <w:t> </w:t>
      </w:r>
      <w:r w:rsidRPr="00AC0613">
        <w:rPr>
          <w:sz w:val="28"/>
          <w:szCs w:val="28"/>
        </w:rPr>
        <w:t xml:space="preserve">– produktu kvalitātes shēmu sertifikāta iegūšanai, atzīto produktu ražošanas procesa organizēšanai, loģistikai, mārketinga pasākumiem, kā arī </w:t>
      </w:r>
      <w:r w:rsidR="00DE755A" w:rsidRPr="00AC0613">
        <w:rPr>
          <w:sz w:val="28"/>
          <w:szCs w:val="28"/>
        </w:rPr>
        <w:t xml:space="preserve">izpētei </w:t>
      </w:r>
      <w:r w:rsidR="00DE755A">
        <w:rPr>
          <w:sz w:val="28"/>
          <w:szCs w:val="28"/>
        </w:rPr>
        <w:t xml:space="preserve">par </w:t>
      </w:r>
      <w:r w:rsidRPr="00AC0613">
        <w:rPr>
          <w:sz w:val="28"/>
          <w:szCs w:val="28"/>
        </w:rPr>
        <w:t>realizācij</w:t>
      </w:r>
      <w:r w:rsidR="00DE755A">
        <w:rPr>
          <w:sz w:val="28"/>
          <w:szCs w:val="28"/>
        </w:rPr>
        <w:t>u</w:t>
      </w:r>
      <w:r w:rsidRPr="00AC0613">
        <w:rPr>
          <w:sz w:val="28"/>
          <w:szCs w:val="28"/>
        </w:rPr>
        <w:t xml:space="preserve"> tirg</w:t>
      </w:r>
      <w:r w:rsidR="00DE755A">
        <w:rPr>
          <w:sz w:val="28"/>
          <w:szCs w:val="28"/>
        </w:rPr>
        <w:t>ū</w:t>
      </w:r>
      <w:r w:rsidRPr="00AC0613">
        <w:rPr>
          <w:sz w:val="28"/>
          <w:szCs w:val="28"/>
        </w:rPr>
        <w:t xml:space="preserve"> un t</w:t>
      </w:r>
      <w:r w:rsidR="00DE755A">
        <w:rPr>
          <w:sz w:val="28"/>
          <w:szCs w:val="28"/>
        </w:rPr>
        <w:t>ās</w:t>
      </w:r>
      <w:r w:rsidRPr="00AC0613">
        <w:rPr>
          <w:sz w:val="28"/>
          <w:szCs w:val="28"/>
        </w:rPr>
        <w:t xml:space="preserve"> prasīb</w:t>
      </w:r>
      <w:r w:rsidR="00DE755A">
        <w:rPr>
          <w:sz w:val="28"/>
          <w:szCs w:val="28"/>
        </w:rPr>
        <w:t>ām</w:t>
      </w:r>
      <w:r w:rsidRPr="00AC0613">
        <w:rPr>
          <w:sz w:val="28"/>
          <w:szCs w:val="28"/>
        </w:rPr>
        <w:t>, ievērojot regulas Nr.</w:t>
      </w:r>
      <w:r w:rsidR="00DE755A">
        <w:rPr>
          <w:sz w:val="28"/>
          <w:szCs w:val="28"/>
        </w:rPr>
        <w:t> </w:t>
      </w:r>
      <w:r w:rsidRPr="00AC0613">
        <w:rPr>
          <w:sz w:val="28"/>
          <w:szCs w:val="28"/>
        </w:rPr>
        <w:t xml:space="preserve">2017/891 </w:t>
      </w:r>
      <w:r w:rsidR="00D25FE4" w:rsidRPr="00701808">
        <w:rPr>
          <w:color w:val="000000" w:themeColor="text1"/>
          <w:sz w:val="28"/>
          <w:szCs w:val="28"/>
        </w:rPr>
        <w:t>III</w:t>
      </w:r>
      <w:r w:rsidR="00DE755A">
        <w:rPr>
          <w:color w:val="000000" w:themeColor="text1"/>
          <w:sz w:val="28"/>
          <w:szCs w:val="28"/>
        </w:rPr>
        <w:t> </w:t>
      </w:r>
      <w:r w:rsidRPr="00701808">
        <w:rPr>
          <w:color w:val="000000" w:themeColor="text1"/>
          <w:sz w:val="28"/>
          <w:szCs w:val="28"/>
        </w:rPr>
        <w:t>p</w:t>
      </w:r>
      <w:r w:rsidRPr="00AC0613">
        <w:rPr>
          <w:sz w:val="28"/>
          <w:szCs w:val="28"/>
        </w:rPr>
        <w:t>ielikuma 12.</w:t>
      </w:r>
      <w:r w:rsidR="00ED3286">
        <w:rPr>
          <w:sz w:val="28"/>
          <w:szCs w:val="28"/>
        </w:rPr>
        <w:t> </w:t>
      </w:r>
      <w:r w:rsidRPr="00AC0613">
        <w:rPr>
          <w:sz w:val="28"/>
          <w:szCs w:val="28"/>
        </w:rPr>
        <w:t>punkt</w:t>
      </w:r>
      <w:r w:rsidR="00DE755A">
        <w:rPr>
          <w:sz w:val="28"/>
          <w:szCs w:val="28"/>
        </w:rPr>
        <w:t>ā noteikt</w:t>
      </w:r>
      <w:r w:rsidR="00ED3286">
        <w:rPr>
          <w:sz w:val="28"/>
          <w:szCs w:val="28"/>
        </w:rPr>
        <w:t>ās prasības</w:t>
      </w:r>
      <w:r w:rsidRPr="00AC0613">
        <w:rPr>
          <w:sz w:val="28"/>
          <w:szCs w:val="28"/>
        </w:rPr>
        <w:t>;</w:t>
      </w:r>
      <w:r w:rsidR="00BB6AF9">
        <w:rPr>
          <w:sz w:val="28"/>
          <w:szCs w:val="28"/>
        </w:rPr>
        <w:t>"</w:t>
      </w:r>
      <w:r w:rsidR="00BA7B93">
        <w:rPr>
          <w:sz w:val="28"/>
          <w:szCs w:val="28"/>
        </w:rPr>
        <w:t>;</w:t>
      </w:r>
    </w:p>
    <w:p w14:paraId="778F8885" w14:textId="77777777" w:rsidR="00CD488E" w:rsidRDefault="00CD488E" w:rsidP="007B2E2B">
      <w:pPr>
        <w:ind w:firstLine="709"/>
        <w:jc w:val="both"/>
        <w:rPr>
          <w:sz w:val="28"/>
          <w:szCs w:val="28"/>
        </w:rPr>
      </w:pPr>
    </w:p>
    <w:p w14:paraId="5875534C" w14:textId="5C231F03" w:rsidR="00CD488E" w:rsidRDefault="001D5578" w:rsidP="007B2E2B">
      <w:pPr>
        <w:ind w:firstLine="709"/>
        <w:jc w:val="both"/>
        <w:rPr>
          <w:sz w:val="28"/>
          <w:szCs w:val="28"/>
        </w:rPr>
      </w:pPr>
      <w:r>
        <w:rPr>
          <w:sz w:val="28"/>
          <w:szCs w:val="28"/>
        </w:rPr>
        <w:t>1.</w:t>
      </w:r>
      <w:r w:rsidR="001F40B2">
        <w:rPr>
          <w:sz w:val="28"/>
          <w:szCs w:val="28"/>
        </w:rPr>
        <w:t>1</w:t>
      </w:r>
      <w:r w:rsidR="002B1F17">
        <w:rPr>
          <w:sz w:val="28"/>
          <w:szCs w:val="28"/>
        </w:rPr>
        <w:t>5</w:t>
      </w:r>
      <w:r w:rsidR="00CD488E">
        <w:rPr>
          <w:sz w:val="28"/>
          <w:szCs w:val="28"/>
        </w:rPr>
        <w:t>.</w:t>
      </w:r>
      <w:r>
        <w:rPr>
          <w:sz w:val="28"/>
          <w:szCs w:val="28"/>
        </w:rPr>
        <w:t> </w:t>
      </w:r>
      <w:r w:rsidR="000B6674">
        <w:rPr>
          <w:sz w:val="28"/>
          <w:szCs w:val="28"/>
        </w:rPr>
        <w:t>i</w:t>
      </w:r>
      <w:r w:rsidR="00CD488E">
        <w:rPr>
          <w:sz w:val="28"/>
          <w:szCs w:val="28"/>
        </w:rPr>
        <w:t>zteikt 35.7.7.</w:t>
      </w:r>
      <w:r w:rsidR="00ED3286">
        <w:rPr>
          <w:sz w:val="28"/>
          <w:szCs w:val="28"/>
        </w:rPr>
        <w:t> </w:t>
      </w:r>
      <w:r w:rsidR="00CD488E">
        <w:rPr>
          <w:sz w:val="28"/>
          <w:szCs w:val="28"/>
        </w:rPr>
        <w:t xml:space="preserve">apakšpunktu šādā redakcijā: </w:t>
      </w:r>
    </w:p>
    <w:p w14:paraId="6590D8C1" w14:textId="77777777" w:rsidR="00BB6AF9" w:rsidRDefault="00BB6AF9" w:rsidP="007B2E2B">
      <w:pPr>
        <w:ind w:firstLine="709"/>
        <w:jc w:val="both"/>
        <w:rPr>
          <w:sz w:val="28"/>
          <w:szCs w:val="28"/>
        </w:rPr>
      </w:pPr>
    </w:p>
    <w:p w14:paraId="2809638D" w14:textId="407BB9BA" w:rsidR="00CD488E" w:rsidRDefault="00BB6AF9" w:rsidP="007B2E2B">
      <w:pPr>
        <w:ind w:firstLine="709"/>
        <w:jc w:val="both"/>
        <w:rPr>
          <w:sz w:val="28"/>
          <w:szCs w:val="28"/>
        </w:rPr>
      </w:pPr>
      <w:r>
        <w:rPr>
          <w:sz w:val="28"/>
          <w:szCs w:val="28"/>
        </w:rPr>
        <w:t>"</w:t>
      </w:r>
      <w:r w:rsidR="00CD488E" w:rsidRPr="00C415AB">
        <w:rPr>
          <w:sz w:val="28"/>
          <w:szCs w:val="28"/>
        </w:rPr>
        <w:t>35.7.7.</w:t>
      </w:r>
      <w:r w:rsidR="00CD488E">
        <w:rPr>
          <w:sz w:val="28"/>
          <w:szCs w:val="28"/>
        </w:rPr>
        <w:t xml:space="preserve"> jaunu </w:t>
      </w:r>
      <w:r w:rsidR="00CD488E" w:rsidRPr="00C415AB">
        <w:rPr>
          <w:sz w:val="28"/>
          <w:szCs w:val="28"/>
        </w:rPr>
        <w:t>atjaunojamo dabas resursu koģenerācijas iekārtu iegādei, uzstādīšanai un projektēšanai</w:t>
      </w:r>
      <w:r w:rsidR="00CD488E">
        <w:rPr>
          <w:sz w:val="28"/>
          <w:szCs w:val="28"/>
        </w:rPr>
        <w:t>;</w:t>
      </w:r>
      <w:r>
        <w:rPr>
          <w:sz w:val="28"/>
          <w:szCs w:val="28"/>
        </w:rPr>
        <w:t>"</w:t>
      </w:r>
      <w:r w:rsidR="00BA7B93">
        <w:rPr>
          <w:sz w:val="28"/>
          <w:szCs w:val="28"/>
        </w:rPr>
        <w:t>;</w:t>
      </w:r>
    </w:p>
    <w:p w14:paraId="3DFB87A5" w14:textId="02A1A71C" w:rsidR="0068483F" w:rsidRDefault="0068483F" w:rsidP="007B2E2B">
      <w:pPr>
        <w:ind w:firstLine="709"/>
        <w:jc w:val="both"/>
        <w:rPr>
          <w:sz w:val="28"/>
          <w:szCs w:val="28"/>
        </w:rPr>
      </w:pPr>
    </w:p>
    <w:p w14:paraId="5EAF1A82" w14:textId="77EF9171" w:rsidR="0068483F" w:rsidRPr="003D1778" w:rsidRDefault="001D5578" w:rsidP="007B2E2B">
      <w:pPr>
        <w:ind w:firstLine="709"/>
        <w:jc w:val="both"/>
        <w:rPr>
          <w:sz w:val="28"/>
          <w:szCs w:val="28"/>
        </w:rPr>
      </w:pPr>
      <w:r>
        <w:rPr>
          <w:sz w:val="28"/>
          <w:szCs w:val="28"/>
        </w:rPr>
        <w:t>1.</w:t>
      </w:r>
      <w:r w:rsidR="0068483F" w:rsidRPr="003D1778">
        <w:rPr>
          <w:sz w:val="28"/>
          <w:szCs w:val="28"/>
        </w:rPr>
        <w:t>1</w:t>
      </w:r>
      <w:r w:rsidR="002B1F17">
        <w:rPr>
          <w:sz w:val="28"/>
          <w:szCs w:val="28"/>
        </w:rPr>
        <w:t>6</w:t>
      </w:r>
      <w:r w:rsidR="0068483F" w:rsidRPr="003D1778">
        <w:rPr>
          <w:sz w:val="28"/>
          <w:szCs w:val="28"/>
        </w:rPr>
        <w:t>.</w:t>
      </w:r>
      <w:r w:rsidR="00102361">
        <w:rPr>
          <w:sz w:val="28"/>
          <w:szCs w:val="28"/>
        </w:rPr>
        <w:t> </w:t>
      </w:r>
      <w:r w:rsidR="000B6674">
        <w:rPr>
          <w:sz w:val="28"/>
          <w:szCs w:val="28"/>
        </w:rPr>
        <w:t>i</w:t>
      </w:r>
      <w:r w:rsidR="0068483F" w:rsidRPr="003D1778">
        <w:rPr>
          <w:sz w:val="28"/>
          <w:szCs w:val="28"/>
        </w:rPr>
        <w:t>zteikt 36. </w:t>
      </w:r>
      <w:r w:rsidR="009249A9" w:rsidRPr="003D1778">
        <w:rPr>
          <w:sz w:val="28"/>
          <w:szCs w:val="28"/>
        </w:rPr>
        <w:t>punktu šādā redakcijā</w:t>
      </w:r>
      <w:r w:rsidR="009249A9">
        <w:rPr>
          <w:sz w:val="28"/>
          <w:szCs w:val="28"/>
        </w:rPr>
        <w:t>:</w:t>
      </w:r>
    </w:p>
    <w:p w14:paraId="047CB7EB" w14:textId="77777777" w:rsidR="00BB6AF9" w:rsidRDefault="00BB6AF9" w:rsidP="009249A9">
      <w:pPr>
        <w:tabs>
          <w:tab w:val="left" w:pos="993"/>
        </w:tabs>
        <w:ind w:firstLine="709"/>
        <w:jc w:val="both"/>
        <w:rPr>
          <w:sz w:val="28"/>
          <w:szCs w:val="28"/>
        </w:rPr>
      </w:pPr>
    </w:p>
    <w:p w14:paraId="0E9484BD" w14:textId="4FAF2487" w:rsidR="0068483F" w:rsidRDefault="00BB6AF9" w:rsidP="009249A9">
      <w:pPr>
        <w:tabs>
          <w:tab w:val="left" w:pos="993"/>
        </w:tabs>
        <w:ind w:firstLine="709"/>
        <w:jc w:val="both"/>
        <w:rPr>
          <w:sz w:val="28"/>
          <w:szCs w:val="28"/>
        </w:rPr>
      </w:pPr>
      <w:r>
        <w:rPr>
          <w:sz w:val="28"/>
          <w:szCs w:val="28"/>
        </w:rPr>
        <w:t>"</w:t>
      </w:r>
      <w:r w:rsidR="0068483F" w:rsidRPr="003D1778">
        <w:rPr>
          <w:sz w:val="28"/>
          <w:szCs w:val="28"/>
        </w:rPr>
        <w:t>36.</w:t>
      </w:r>
      <w:r w:rsidR="00ED3286">
        <w:rPr>
          <w:sz w:val="28"/>
          <w:szCs w:val="28"/>
        </w:rPr>
        <w:t> </w:t>
      </w:r>
      <w:r w:rsidR="0068483F" w:rsidRPr="003D1778">
        <w:rPr>
          <w:sz w:val="28"/>
          <w:szCs w:val="28"/>
        </w:rPr>
        <w:t xml:space="preserve">Šo noteikumu 35.5.1., 35.5.2., 35.6.4. un 35.7.21. apakšpunktā minētie pasākumi nav attiecināmi uz ražotājiem, kas nav ražotāju organizācijas biedri, kā arī uz atsevišķu ražotāju organizācijas biedru saimniecības uzlabošanu, ja vien konkrētais biedrs </w:t>
      </w:r>
      <w:r w:rsidR="00BA7B93" w:rsidRPr="003D1778">
        <w:rPr>
          <w:sz w:val="28"/>
          <w:szCs w:val="28"/>
        </w:rPr>
        <w:t xml:space="preserve">ražotāju organizācijā </w:t>
      </w:r>
      <w:r w:rsidR="0068483F" w:rsidRPr="003D1778">
        <w:rPr>
          <w:sz w:val="28"/>
          <w:szCs w:val="28"/>
        </w:rPr>
        <w:t>nav vienīgais attiecīgā attiecināmā produkta ražotājs.</w:t>
      </w:r>
      <w:r>
        <w:rPr>
          <w:sz w:val="28"/>
          <w:szCs w:val="28"/>
        </w:rPr>
        <w:t>"</w:t>
      </w:r>
      <w:r w:rsidR="00BA7B93">
        <w:rPr>
          <w:sz w:val="28"/>
          <w:szCs w:val="28"/>
        </w:rPr>
        <w:t>;</w:t>
      </w:r>
    </w:p>
    <w:p w14:paraId="02BFB2B6" w14:textId="77777777" w:rsidR="00BA7B93" w:rsidRPr="003D1778" w:rsidRDefault="00BA7B93" w:rsidP="009249A9">
      <w:pPr>
        <w:tabs>
          <w:tab w:val="left" w:pos="993"/>
        </w:tabs>
        <w:ind w:firstLine="709"/>
        <w:jc w:val="both"/>
        <w:rPr>
          <w:sz w:val="28"/>
          <w:szCs w:val="28"/>
        </w:rPr>
      </w:pPr>
    </w:p>
    <w:p w14:paraId="338A2ECD" w14:textId="1A4AABE1" w:rsidR="009249A9" w:rsidRDefault="00102361" w:rsidP="009249A9">
      <w:pPr>
        <w:shd w:val="clear" w:color="auto" w:fill="FFFFFF"/>
        <w:tabs>
          <w:tab w:val="left" w:pos="992"/>
          <w:tab w:val="left" w:pos="1276"/>
        </w:tabs>
        <w:spacing w:line="293" w:lineRule="atLeast"/>
        <w:ind w:firstLine="709"/>
        <w:jc w:val="both"/>
        <w:rPr>
          <w:sz w:val="28"/>
          <w:szCs w:val="28"/>
        </w:rPr>
      </w:pPr>
      <w:r>
        <w:rPr>
          <w:sz w:val="28"/>
          <w:szCs w:val="28"/>
        </w:rPr>
        <w:t>1.</w:t>
      </w:r>
      <w:r w:rsidR="009249A9">
        <w:rPr>
          <w:sz w:val="28"/>
          <w:szCs w:val="28"/>
        </w:rPr>
        <w:t>17.</w:t>
      </w:r>
      <w:r>
        <w:rPr>
          <w:sz w:val="28"/>
          <w:szCs w:val="28"/>
        </w:rPr>
        <w:t> </w:t>
      </w:r>
      <w:r w:rsidR="000B6674">
        <w:rPr>
          <w:sz w:val="28"/>
          <w:szCs w:val="28"/>
        </w:rPr>
        <w:t>i</w:t>
      </w:r>
      <w:r w:rsidR="009249A9">
        <w:rPr>
          <w:sz w:val="28"/>
          <w:szCs w:val="28"/>
        </w:rPr>
        <w:t>zteikt 36</w:t>
      </w:r>
      <w:r w:rsidR="009249A9" w:rsidRPr="000B3D25">
        <w:rPr>
          <w:rFonts w:eastAsiaTheme="minorHAnsi"/>
          <w:color w:val="000000" w:themeColor="text1"/>
          <w:sz w:val="28"/>
          <w:szCs w:val="28"/>
        </w:rPr>
        <w:t>.</w:t>
      </w:r>
      <w:r w:rsidR="009249A9" w:rsidRPr="009249A9">
        <w:rPr>
          <w:rFonts w:eastAsiaTheme="minorHAnsi"/>
          <w:color w:val="000000" w:themeColor="text1"/>
          <w:sz w:val="28"/>
          <w:szCs w:val="28"/>
          <w:vertAlign w:val="superscript"/>
        </w:rPr>
        <w:t>1</w:t>
      </w:r>
      <w:r w:rsidR="00ED3286">
        <w:rPr>
          <w:rFonts w:eastAsiaTheme="minorHAnsi"/>
          <w:color w:val="000000" w:themeColor="text1"/>
          <w:sz w:val="28"/>
          <w:szCs w:val="28"/>
        </w:rPr>
        <w:t> </w:t>
      </w:r>
      <w:r w:rsidR="009249A9" w:rsidRPr="000B3D25">
        <w:rPr>
          <w:rFonts w:eastAsiaTheme="minorHAnsi"/>
          <w:color w:val="000000" w:themeColor="text1"/>
          <w:sz w:val="28"/>
          <w:szCs w:val="28"/>
        </w:rPr>
        <w:t>punkt</w:t>
      </w:r>
      <w:r w:rsidR="009249A9">
        <w:rPr>
          <w:rFonts w:eastAsiaTheme="minorHAnsi"/>
          <w:color w:val="000000" w:themeColor="text1"/>
          <w:sz w:val="28"/>
          <w:szCs w:val="28"/>
        </w:rPr>
        <w:t>a ievaddaļu šādā redakcijā:</w:t>
      </w:r>
      <w:r w:rsidR="009249A9">
        <w:rPr>
          <w:sz w:val="28"/>
          <w:szCs w:val="28"/>
        </w:rPr>
        <w:t xml:space="preserve"> </w:t>
      </w:r>
    </w:p>
    <w:p w14:paraId="39A01B47" w14:textId="77777777" w:rsidR="00BB6AF9" w:rsidRDefault="00BB6AF9" w:rsidP="009249A9">
      <w:pPr>
        <w:shd w:val="clear" w:color="auto" w:fill="FFFFFF"/>
        <w:tabs>
          <w:tab w:val="left" w:pos="992"/>
          <w:tab w:val="left" w:pos="1276"/>
        </w:tabs>
        <w:spacing w:line="293" w:lineRule="atLeast"/>
        <w:ind w:firstLine="709"/>
        <w:jc w:val="both"/>
        <w:rPr>
          <w:sz w:val="28"/>
          <w:szCs w:val="28"/>
        </w:rPr>
      </w:pPr>
    </w:p>
    <w:p w14:paraId="7C8C3898" w14:textId="70816162" w:rsidR="00CA7843" w:rsidRPr="003D1778" w:rsidRDefault="00BB6AF9" w:rsidP="009249A9">
      <w:pPr>
        <w:shd w:val="clear" w:color="auto" w:fill="FFFFFF"/>
        <w:tabs>
          <w:tab w:val="left" w:pos="992"/>
          <w:tab w:val="left" w:pos="1276"/>
        </w:tabs>
        <w:spacing w:line="293" w:lineRule="atLeast"/>
        <w:ind w:firstLine="709"/>
        <w:jc w:val="both"/>
        <w:rPr>
          <w:sz w:val="28"/>
          <w:szCs w:val="28"/>
        </w:rPr>
      </w:pPr>
      <w:r>
        <w:rPr>
          <w:sz w:val="28"/>
          <w:szCs w:val="28"/>
        </w:rPr>
        <w:t>"</w:t>
      </w:r>
      <w:r w:rsidR="00CA7843" w:rsidRPr="003D1778">
        <w:rPr>
          <w:sz w:val="28"/>
          <w:szCs w:val="28"/>
        </w:rPr>
        <w:t>36.</w:t>
      </w:r>
      <w:r w:rsidR="00CA7843" w:rsidRPr="003D1778">
        <w:rPr>
          <w:sz w:val="28"/>
          <w:szCs w:val="28"/>
          <w:vertAlign w:val="superscript"/>
        </w:rPr>
        <w:t>1</w:t>
      </w:r>
      <w:r w:rsidR="005E2808">
        <w:rPr>
          <w:sz w:val="28"/>
          <w:szCs w:val="28"/>
        </w:rPr>
        <w:t> </w:t>
      </w:r>
      <w:r w:rsidR="0017785B" w:rsidRPr="003D1778">
        <w:rPr>
          <w:sz w:val="28"/>
          <w:szCs w:val="28"/>
        </w:rPr>
        <w:t>Šo noteikumu</w:t>
      </w:r>
      <w:r w:rsidR="00DE755A">
        <w:rPr>
          <w:sz w:val="28"/>
          <w:szCs w:val="28"/>
        </w:rPr>
        <w:t xml:space="preserve"> </w:t>
      </w:r>
      <w:r w:rsidR="0017785B" w:rsidRPr="003D1778">
        <w:rPr>
          <w:sz w:val="28"/>
          <w:szCs w:val="28"/>
        </w:rPr>
        <w:t>35.1.3.,</w:t>
      </w:r>
      <w:r w:rsidR="001A04FC" w:rsidRPr="003D1778">
        <w:rPr>
          <w:sz w:val="28"/>
          <w:szCs w:val="28"/>
        </w:rPr>
        <w:t xml:space="preserve"> </w:t>
      </w:r>
      <w:hyperlink r:id="rId15" w:anchor="n35.2" w:history="1">
        <w:r w:rsidR="0017785B" w:rsidRPr="003D1778">
          <w:rPr>
            <w:sz w:val="28"/>
            <w:szCs w:val="28"/>
          </w:rPr>
          <w:t>35.2</w:t>
        </w:r>
      </w:hyperlink>
      <w:r w:rsidR="0017785B" w:rsidRPr="003D1778">
        <w:rPr>
          <w:sz w:val="28"/>
          <w:szCs w:val="28"/>
        </w:rPr>
        <w:t>.</w:t>
      </w:r>
      <w:hyperlink r:id="rId16" w:anchor="n2" w:history="1">
        <w:r w:rsidR="0017785B" w:rsidRPr="003D1778">
          <w:rPr>
            <w:sz w:val="28"/>
            <w:szCs w:val="28"/>
          </w:rPr>
          <w:t>2.</w:t>
        </w:r>
      </w:hyperlink>
      <w:r w:rsidR="001A04FC" w:rsidRPr="003D1778">
        <w:rPr>
          <w:sz w:val="28"/>
          <w:szCs w:val="28"/>
        </w:rPr>
        <w:t>, 35.2.7., 35.2.13.</w:t>
      </w:r>
      <w:r w:rsidR="0017785B" w:rsidRPr="003D1778">
        <w:rPr>
          <w:sz w:val="28"/>
          <w:szCs w:val="28"/>
        </w:rPr>
        <w:t> un</w:t>
      </w:r>
      <w:r w:rsidR="00DE755A">
        <w:rPr>
          <w:sz w:val="28"/>
          <w:szCs w:val="28"/>
        </w:rPr>
        <w:t xml:space="preserve"> </w:t>
      </w:r>
      <w:hyperlink r:id="rId17" w:anchor="n35.3" w:history="1">
        <w:r w:rsidR="0017785B" w:rsidRPr="003D1778">
          <w:rPr>
            <w:sz w:val="28"/>
            <w:szCs w:val="28"/>
          </w:rPr>
          <w:t>35.3</w:t>
        </w:r>
      </w:hyperlink>
      <w:r w:rsidR="0017785B" w:rsidRPr="003D1778">
        <w:rPr>
          <w:sz w:val="28"/>
          <w:szCs w:val="28"/>
        </w:rPr>
        <w:t>.</w:t>
      </w:r>
      <w:hyperlink r:id="rId18" w:anchor="n13" w:history="1">
        <w:r w:rsidR="0017785B" w:rsidRPr="003D1778">
          <w:rPr>
            <w:sz w:val="28"/>
            <w:szCs w:val="28"/>
          </w:rPr>
          <w:t>13. </w:t>
        </w:r>
      </w:hyperlink>
      <w:r w:rsidR="0017785B" w:rsidRPr="003D1778">
        <w:rPr>
          <w:sz w:val="28"/>
          <w:szCs w:val="28"/>
        </w:rPr>
        <w:t>apakš</w:t>
      </w:r>
      <w:r w:rsidR="005E2808">
        <w:rPr>
          <w:sz w:val="28"/>
          <w:szCs w:val="28"/>
        </w:rPr>
        <w:softHyphen/>
      </w:r>
      <w:r w:rsidR="0017785B" w:rsidRPr="003D1778">
        <w:rPr>
          <w:sz w:val="28"/>
          <w:szCs w:val="28"/>
        </w:rPr>
        <w:t>punktā</w:t>
      </w:r>
      <w:r w:rsidR="00CA7843" w:rsidRPr="003D1778">
        <w:rPr>
          <w:sz w:val="28"/>
          <w:szCs w:val="28"/>
        </w:rPr>
        <w:t xml:space="preserve"> minētā būvniecība, nepārsniedzot šo noteikumu </w:t>
      </w:r>
      <w:hyperlink r:id="rId19" w:anchor="piel5" w:history="1">
        <w:r w:rsidR="00CA7843" w:rsidRPr="003D1778">
          <w:rPr>
            <w:sz w:val="28"/>
            <w:szCs w:val="28"/>
          </w:rPr>
          <w:t>5.</w:t>
        </w:r>
        <w:r w:rsidR="00BB2E3D">
          <w:rPr>
            <w:sz w:val="28"/>
            <w:szCs w:val="28"/>
          </w:rPr>
          <w:t> </w:t>
        </w:r>
        <w:r w:rsidR="00CA7843" w:rsidRPr="003D1778">
          <w:rPr>
            <w:sz w:val="28"/>
            <w:szCs w:val="28"/>
          </w:rPr>
          <w:t>pielikumā</w:t>
        </w:r>
      </w:hyperlink>
      <w:r w:rsidR="00BB2E3D">
        <w:rPr>
          <w:sz w:val="28"/>
          <w:szCs w:val="28"/>
        </w:rPr>
        <w:t xml:space="preserve"> </w:t>
      </w:r>
      <w:r w:rsidR="005E2808">
        <w:rPr>
          <w:sz w:val="28"/>
          <w:szCs w:val="28"/>
        </w:rPr>
        <w:t>norādī</w:t>
      </w:r>
      <w:r w:rsidR="00CA7843" w:rsidRPr="003D1778">
        <w:rPr>
          <w:sz w:val="28"/>
          <w:szCs w:val="28"/>
        </w:rPr>
        <w:t>tās izmaksas, tiek īstenota, pamatojoties uz līgumiem ar trešajām personām, kas atbildīgas par darbu veikšanu, atbilstoši regulas Nr. </w:t>
      </w:r>
      <w:hyperlink r:id="rId20" w:tgtFrame="_blank" w:history="1">
        <w:r w:rsidR="00CA7843" w:rsidRPr="003D1778">
          <w:rPr>
            <w:sz w:val="28"/>
            <w:szCs w:val="28"/>
          </w:rPr>
          <w:t>2017/891</w:t>
        </w:r>
      </w:hyperlink>
      <w:r w:rsidR="00CA7843" w:rsidRPr="003D1778">
        <w:rPr>
          <w:sz w:val="28"/>
          <w:szCs w:val="28"/>
        </w:rPr>
        <w:t> 31.</w:t>
      </w:r>
      <w:r w:rsidR="00BB2E3D">
        <w:rPr>
          <w:sz w:val="28"/>
          <w:szCs w:val="28"/>
        </w:rPr>
        <w:t> </w:t>
      </w:r>
      <w:r w:rsidR="00CA7843" w:rsidRPr="003D1778">
        <w:rPr>
          <w:sz w:val="28"/>
          <w:szCs w:val="28"/>
        </w:rPr>
        <w:t>panta 2.</w:t>
      </w:r>
      <w:r w:rsidR="00BB2E3D">
        <w:rPr>
          <w:sz w:val="28"/>
          <w:szCs w:val="28"/>
        </w:rPr>
        <w:t> </w:t>
      </w:r>
      <w:r w:rsidR="00CA7843" w:rsidRPr="003D1778">
        <w:rPr>
          <w:sz w:val="28"/>
          <w:szCs w:val="28"/>
        </w:rPr>
        <w:t>punkta otr</w:t>
      </w:r>
      <w:r w:rsidR="008216FE">
        <w:rPr>
          <w:sz w:val="28"/>
          <w:szCs w:val="28"/>
        </w:rPr>
        <w:t>ajai</w:t>
      </w:r>
      <w:r w:rsidR="006E444E">
        <w:rPr>
          <w:sz w:val="28"/>
          <w:szCs w:val="28"/>
        </w:rPr>
        <w:t xml:space="preserve"> </w:t>
      </w:r>
      <w:r w:rsidR="00CA7843" w:rsidRPr="003D1778">
        <w:rPr>
          <w:sz w:val="28"/>
          <w:szCs w:val="28"/>
        </w:rPr>
        <w:t>un treš</w:t>
      </w:r>
      <w:r w:rsidR="008216FE">
        <w:rPr>
          <w:sz w:val="28"/>
          <w:szCs w:val="28"/>
        </w:rPr>
        <w:t>ajai</w:t>
      </w:r>
      <w:r w:rsidR="00CA7843" w:rsidRPr="003D1778">
        <w:rPr>
          <w:sz w:val="28"/>
          <w:szCs w:val="28"/>
        </w:rPr>
        <w:t xml:space="preserve"> daļa</w:t>
      </w:r>
      <w:r w:rsidR="008216FE">
        <w:rPr>
          <w:sz w:val="28"/>
          <w:szCs w:val="28"/>
        </w:rPr>
        <w:t>i</w:t>
      </w:r>
      <w:r w:rsidR="00CA7843" w:rsidRPr="003D1778">
        <w:rPr>
          <w:sz w:val="28"/>
          <w:szCs w:val="28"/>
        </w:rPr>
        <w:t xml:space="preserve"> un šādiem nosacījumiem:</w:t>
      </w:r>
      <w:r>
        <w:rPr>
          <w:sz w:val="28"/>
          <w:szCs w:val="28"/>
        </w:rPr>
        <w:t>"</w:t>
      </w:r>
      <w:r w:rsidR="00BA7B93">
        <w:rPr>
          <w:sz w:val="28"/>
          <w:szCs w:val="28"/>
        </w:rPr>
        <w:t>;</w:t>
      </w:r>
    </w:p>
    <w:p w14:paraId="0B3CE301" w14:textId="1F672822" w:rsidR="007B2E2B" w:rsidRDefault="007B2E2B" w:rsidP="00B80929">
      <w:pPr>
        <w:jc w:val="both"/>
        <w:rPr>
          <w:sz w:val="28"/>
          <w:szCs w:val="28"/>
        </w:rPr>
      </w:pPr>
    </w:p>
    <w:p w14:paraId="683144AA" w14:textId="47E25DF7" w:rsidR="00CD488E" w:rsidRDefault="00102361" w:rsidP="00CD488E">
      <w:pPr>
        <w:ind w:firstLine="709"/>
        <w:jc w:val="both"/>
        <w:rPr>
          <w:rFonts w:eastAsiaTheme="minorHAnsi"/>
          <w:sz w:val="28"/>
          <w:szCs w:val="28"/>
        </w:rPr>
      </w:pPr>
      <w:r>
        <w:rPr>
          <w:sz w:val="28"/>
          <w:szCs w:val="28"/>
        </w:rPr>
        <w:t>1.</w:t>
      </w:r>
      <w:r w:rsidR="0068483F">
        <w:rPr>
          <w:sz w:val="28"/>
          <w:szCs w:val="28"/>
        </w:rPr>
        <w:t>1</w:t>
      </w:r>
      <w:r w:rsidR="00EF1283">
        <w:rPr>
          <w:sz w:val="28"/>
          <w:szCs w:val="28"/>
        </w:rPr>
        <w:t>8</w:t>
      </w:r>
      <w:r w:rsidR="006B094E">
        <w:rPr>
          <w:sz w:val="28"/>
          <w:szCs w:val="28"/>
        </w:rPr>
        <w:t>.</w:t>
      </w:r>
      <w:r>
        <w:rPr>
          <w:sz w:val="28"/>
          <w:szCs w:val="28"/>
        </w:rPr>
        <w:t> </w:t>
      </w:r>
      <w:r w:rsidR="000B6674">
        <w:rPr>
          <w:rFonts w:eastAsiaTheme="minorHAnsi"/>
          <w:sz w:val="28"/>
          <w:szCs w:val="28"/>
        </w:rPr>
        <w:t>p</w:t>
      </w:r>
      <w:r w:rsidR="00CD488E">
        <w:rPr>
          <w:rFonts w:eastAsiaTheme="minorHAnsi"/>
          <w:sz w:val="28"/>
          <w:szCs w:val="28"/>
        </w:rPr>
        <w:t>apildināt noteikumus ar 37</w:t>
      </w:r>
      <w:r w:rsidR="00393729">
        <w:rPr>
          <w:rFonts w:eastAsiaTheme="minorHAnsi"/>
          <w:sz w:val="28"/>
          <w:szCs w:val="28"/>
        </w:rPr>
        <w:t>.</w:t>
      </w:r>
      <w:r w:rsidR="00CD488E">
        <w:rPr>
          <w:rFonts w:eastAsiaTheme="minorHAnsi"/>
          <w:sz w:val="28"/>
          <w:szCs w:val="28"/>
          <w:vertAlign w:val="superscript"/>
        </w:rPr>
        <w:t>2</w:t>
      </w:r>
      <w:r w:rsidR="00393729">
        <w:rPr>
          <w:rFonts w:eastAsiaTheme="minorHAnsi"/>
          <w:sz w:val="28"/>
          <w:szCs w:val="28"/>
        </w:rPr>
        <w:t xml:space="preserve">, </w:t>
      </w:r>
      <w:r w:rsidR="00CD488E">
        <w:rPr>
          <w:rFonts w:eastAsiaTheme="minorHAnsi"/>
          <w:sz w:val="28"/>
          <w:szCs w:val="28"/>
        </w:rPr>
        <w:t>37</w:t>
      </w:r>
      <w:r w:rsidR="00393729">
        <w:rPr>
          <w:rFonts w:eastAsiaTheme="minorHAnsi"/>
          <w:sz w:val="28"/>
          <w:szCs w:val="28"/>
        </w:rPr>
        <w:t>.</w:t>
      </w:r>
      <w:r w:rsidR="00CD488E">
        <w:rPr>
          <w:rFonts w:eastAsiaTheme="minorHAnsi"/>
          <w:sz w:val="28"/>
          <w:szCs w:val="28"/>
          <w:vertAlign w:val="superscript"/>
        </w:rPr>
        <w:t>3</w:t>
      </w:r>
      <w:r w:rsidR="00CD488E">
        <w:rPr>
          <w:rFonts w:eastAsiaTheme="minorHAnsi"/>
          <w:sz w:val="28"/>
          <w:szCs w:val="28"/>
        </w:rPr>
        <w:t xml:space="preserve"> </w:t>
      </w:r>
      <w:r w:rsidR="00393729">
        <w:rPr>
          <w:rFonts w:eastAsiaTheme="minorHAnsi"/>
          <w:sz w:val="28"/>
          <w:szCs w:val="28"/>
        </w:rPr>
        <w:t>un 37.</w:t>
      </w:r>
      <w:r w:rsidR="00393729">
        <w:rPr>
          <w:rFonts w:eastAsiaTheme="minorHAnsi"/>
          <w:sz w:val="28"/>
          <w:szCs w:val="28"/>
          <w:vertAlign w:val="superscript"/>
        </w:rPr>
        <w:t>4</w:t>
      </w:r>
      <w:r w:rsidR="005E2808">
        <w:rPr>
          <w:rFonts w:eastAsiaTheme="minorHAnsi"/>
          <w:sz w:val="28"/>
          <w:szCs w:val="28"/>
        </w:rPr>
        <w:t> </w:t>
      </w:r>
      <w:r w:rsidR="00CD488E">
        <w:rPr>
          <w:rFonts w:eastAsiaTheme="minorHAnsi"/>
          <w:sz w:val="28"/>
          <w:szCs w:val="28"/>
        </w:rPr>
        <w:t xml:space="preserve">punktu šādā </w:t>
      </w:r>
      <w:r w:rsidR="002474CF">
        <w:rPr>
          <w:rFonts w:eastAsiaTheme="minorHAnsi"/>
          <w:sz w:val="28"/>
          <w:szCs w:val="28"/>
        </w:rPr>
        <w:t>r</w:t>
      </w:r>
      <w:r w:rsidR="00CD488E">
        <w:rPr>
          <w:rFonts w:eastAsiaTheme="minorHAnsi"/>
          <w:sz w:val="28"/>
          <w:szCs w:val="28"/>
        </w:rPr>
        <w:t>edakcijā:</w:t>
      </w:r>
    </w:p>
    <w:p w14:paraId="0724B16C" w14:textId="77777777" w:rsidR="00BB6AF9" w:rsidRDefault="00BB6AF9" w:rsidP="00CD488E">
      <w:pPr>
        <w:ind w:firstLine="709"/>
        <w:jc w:val="both"/>
        <w:rPr>
          <w:sz w:val="28"/>
          <w:szCs w:val="28"/>
        </w:rPr>
      </w:pPr>
    </w:p>
    <w:p w14:paraId="4524257E" w14:textId="7A9C9AFC" w:rsidR="00CD488E" w:rsidRPr="00393729" w:rsidRDefault="00BB6AF9" w:rsidP="00CD488E">
      <w:pPr>
        <w:ind w:firstLine="709"/>
        <w:jc w:val="both"/>
        <w:rPr>
          <w:rFonts w:eastAsiaTheme="minorHAnsi"/>
          <w:sz w:val="28"/>
          <w:szCs w:val="28"/>
        </w:rPr>
      </w:pPr>
      <w:r>
        <w:rPr>
          <w:sz w:val="28"/>
          <w:szCs w:val="28"/>
        </w:rPr>
        <w:t>"</w:t>
      </w:r>
      <w:r w:rsidR="00CD488E" w:rsidRPr="00DF4E0C">
        <w:rPr>
          <w:sz w:val="28"/>
          <w:szCs w:val="28"/>
        </w:rPr>
        <w:t>37.</w:t>
      </w:r>
      <w:r w:rsidR="00CD488E" w:rsidRPr="00DF4E0C">
        <w:rPr>
          <w:sz w:val="28"/>
          <w:szCs w:val="28"/>
          <w:vertAlign w:val="superscript"/>
        </w:rPr>
        <w:t>2</w:t>
      </w:r>
      <w:r w:rsidR="005E2808">
        <w:rPr>
          <w:sz w:val="28"/>
          <w:szCs w:val="28"/>
        </w:rPr>
        <w:t> </w:t>
      </w:r>
      <w:r w:rsidR="00393729" w:rsidRPr="00393729">
        <w:rPr>
          <w:rFonts w:eastAsiaTheme="minorHAnsi"/>
          <w:sz w:val="28"/>
          <w:szCs w:val="28"/>
        </w:rPr>
        <w:t xml:space="preserve">Ja </w:t>
      </w:r>
      <w:r w:rsidR="00632515" w:rsidRPr="00393729">
        <w:rPr>
          <w:rFonts w:eastAsiaTheme="minorHAnsi"/>
          <w:sz w:val="28"/>
          <w:szCs w:val="28"/>
        </w:rPr>
        <w:t xml:space="preserve">ražotāju organizācija </w:t>
      </w:r>
      <w:r w:rsidR="00393729" w:rsidRPr="00393729">
        <w:rPr>
          <w:rFonts w:eastAsiaTheme="minorHAnsi"/>
          <w:sz w:val="28"/>
          <w:szCs w:val="28"/>
        </w:rPr>
        <w:t>šo noteikumu 35.2.11., 35.3.12.</w:t>
      </w:r>
      <w:r w:rsidR="00A92A41">
        <w:rPr>
          <w:rFonts w:eastAsiaTheme="minorHAnsi"/>
          <w:sz w:val="28"/>
          <w:szCs w:val="28"/>
        </w:rPr>
        <w:t xml:space="preserve">, </w:t>
      </w:r>
      <w:r w:rsidR="00393729" w:rsidRPr="00393729">
        <w:rPr>
          <w:rFonts w:eastAsiaTheme="minorHAnsi"/>
          <w:sz w:val="28"/>
          <w:szCs w:val="28"/>
        </w:rPr>
        <w:t>35.4.5</w:t>
      </w:r>
      <w:r w:rsidR="00393729" w:rsidRPr="007865DE">
        <w:rPr>
          <w:rFonts w:eastAsiaTheme="minorHAnsi"/>
          <w:sz w:val="28"/>
          <w:szCs w:val="28"/>
        </w:rPr>
        <w:t>.</w:t>
      </w:r>
      <w:r w:rsidR="00A92A41" w:rsidRPr="007865DE">
        <w:rPr>
          <w:rFonts w:eastAsiaTheme="minorHAnsi"/>
          <w:sz w:val="28"/>
          <w:szCs w:val="28"/>
        </w:rPr>
        <w:t xml:space="preserve"> un 35.7.21.</w:t>
      </w:r>
      <w:r w:rsidR="005E2808">
        <w:rPr>
          <w:rFonts w:eastAsiaTheme="minorHAnsi"/>
          <w:sz w:val="28"/>
          <w:szCs w:val="28"/>
        </w:rPr>
        <w:t> </w:t>
      </w:r>
      <w:r w:rsidR="00393729" w:rsidRPr="00393729">
        <w:rPr>
          <w:rFonts w:eastAsiaTheme="minorHAnsi"/>
          <w:sz w:val="28"/>
          <w:szCs w:val="28"/>
        </w:rPr>
        <w:t>apakšpunkt</w:t>
      </w:r>
      <w:r w:rsidR="00103D63">
        <w:rPr>
          <w:rFonts w:eastAsiaTheme="minorHAnsi"/>
          <w:sz w:val="28"/>
          <w:szCs w:val="28"/>
        </w:rPr>
        <w:t>ā</w:t>
      </w:r>
      <w:r w:rsidR="00393729" w:rsidRPr="00393729">
        <w:rPr>
          <w:rFonts w:eastAsiaTheme="minorHAnsi"/>
          <w:sz w:val="28"/>
          <w:szCs w:val="28"/>
        </w:rPr>
        <w:t xml:space="preserve"> minēto pasākumu īstenošanai izmanto savus darbiniekus vai biedrus, </w:t>
      </w:r>
      <w:r w:rsidR="00632515">
        <w:rPr>
          <w:rFonts w:eastAsiaTheme="minorHAnsi"/>
          <w:sz w:val="28"/>
          <w:szCs w:val="28"/>
        </w:rPr>
        <w:t>tā</w:t>
      </w:r>
      <w:r w:rsidR="00393729" w:rsidRPr="00393729">
        <w:rPr>
          <w:rFonts w:eastAsiaTheme="minorHAnsi"/>
          <w:sz w:val="28"/>
          <w:szCs w:val="28"/>
        </w:rPr>
        <w:t xml:space="preserve"> s</w:t>
      </w:r>
      <w:r w:rsidR="001D195B">
        <w:rPr>
          <w:rFonts w:eastAsiaTheme="minorHAnsi"/>
          <w:sz w:val="28"/>
          <w:szCs w:val="28"/>
        </w:rPr>
        <w:t>askaņā ar regulas Nr.</w:t>
      </w:r>
      <w:r w:rsidR="00BB2E3D">
        <w:rPr>
          <w:rFonts w:eastAsiaTheme="minorHAnsi"/>
          <w:sz w:val="28"/>
          <w:szCs w:val="28"/>
        </w:rPr>
        <w:t> </w:t>
      </w:r>
      <w:r w:rsidR="001D195B">
        <w:rPr>
          <w:rFonts w:eastAsiaTheme="minorHAnsi"/>
          <w:sz w:val="28"/>
          <w:szCs w:val="28"/>
        </w:rPr>
        <w:t xml:space="preserve">2017/891 </w:t>
      </w:r>
      <w:r w:rsidR="001D195B" w:rsidRPr="00701808">
        <w:rPr>
          <w:rFonts w:eastAsiaTheme="minorHAnsi"/>
          <w:color w:val="000000" w:themeColor="text1"/>
          <w:sz w:val="28"/>
          <w:szCs w:val="28"/>
        </w:rPr>
        <w:t>III</w:t>
      </w:r>
      <w:r w:rsidR="00BB2E3D">
        <w:rPr>
          <w:rFonts w:eastAsiaTheme="minorHAnsi"/>
          <w:color w:val="000000" w:themeColor="text1"/>
          <w:sz w:val="28"/>
          <w:szCs w:val="28"/>
        </w:rPr>
        <w:t> </w:t>
      </w:r>
      <w:r w:rsidR="00393729" w:rsidRPr="00701808">
        <w:rPr>
          <w:rFonts w:eastAsiaTheme="minorHAnsi"/>
          <w:color w:val="000000" w:themeColor="text1"/>
          <w:sz w:val="28"/>
          <w:szCs w:val="28"/>
        </w:rPr>
        <w:t>p</w:t>
      </w:r>
      <w:r w:rsidR="00393729" w:rsidRPr="00393729">
        <w:rPr>
          <w:rFonts w:eastAsiaTheme="minorHAnsi"/>
          <w:sz w:val="28"/>
          <w:szCs w:val="28"/>
        </w:rPr>
        <w:t>ielikuma 2.</w:t>
      </w:r>
      <w:r w:rsidR="00BB2E3D">
        <w:rPr>
          <w:rFonts w:eastAsiaTheme="minorHAnsi"/>
          <w:sz w:val="28"/>
          <w:szCs w:val="28"/>
        </w:rPr>
        <w:t> </w:t>
      </w:r>
      <w:r w:rsidR="00393729" w:rsidRPr="00393729">
        <w:rPr>
          <w:rFonts w:eastAsiaTheme="minorHAnsi"/>
          <w:sz w:val="28"/>
          <w:szCs w:val="28"/>
        </w:rPr>
        <w:t xml:space="preserve">punkta </w:t>
      </w:r>
      <w:r>
        <w:rPr>
          <w:rFonts w:eastAsiaTheme="minorHAnsi"/>
          <w:sz w:val="28"/>
          <w:szCs w:val="28"/>
        </w:rPr>
        <w:t>"</w:t>
      </w:r>
      <w:r w:rsidR="00393729" w:rsidRPr="00393729">
        <w:rPr>
          <w:rFonts w:eastAsiaTheme="minorHAnsi"/>
          <w:sz w:val="28"/>
          <w:szCs w:val="28"/>
        </w:rPr>
        <w:t>b</w:t>
      </w:r>
      <w:r>
        <w:rPr>
          <w:rFonts w:eastAsiaTheme="minorHAnsi"/>
          <w:sz w:val="28"/>
          <w:szCs w:val="28"/>
        </w:rPr>
        <w:t>"</w:t>
      </w:r>
      <w:r w:rsidR="00BB2E3D">
        <w:rPr>
          <w:rFonts w:eastAsiaTheme="minorHAnsi"/>
          <w:sz w:val="28"/>
          <w:szCs w:val="28"/>
        </w:rPr>
        <w:t> </w:t>
      </w:r>
      <w:r w:rsidR="00393729" w:rsidRPr="00393729">
        <w:rPr>
          <w:rFonts w:eastAsiaTheme="minorHAnsi"/>
          <w:sz w:val="28"/>
          <w:szCs w:val="28"/>
        </w:rPr>
        <w:t xml:space="preserve">apakšpunkta otro daļu </w:t>
      </w:r>
      <w:r w:rsidR="00632515">
        <w:rPr>
          <w:rFonts w:eastAsiaTheme="minorHAnsi"/>
          <w:sz w:val="28"/>
          <w:szCs w:val="28"/>
        </w:rPr>
        <w:t>apliecina</w:t>
      </w:r>
      <w:r w:rsidR="00393729" w:rsidRPr="00393729">
        <w:rPr>
          <w:rFonts w:eastAsiaTheme="minorHAnsi"/>
          <w:sz w:val="28"/>
          <w:szCs w:val="28"/>
        </w:rPr>
        <w:t xml:space="preserve">, ka personāls ir atbilstoši kvalificēts, </w:t>
      </w:r>
      <w:r w:rsidR="00632515">
        <w:rPr>
          <w:rFonts w:eastAsiaTheme="minorHAnsi"/>
          <w:sz w:val="28"/>
          <w:szCs w:val="28"/>
        </w:rPr>
        <w:t xml:space="preserve">un </w:t>
      </w:r>
      <w:r w:rsidR="00393729" w:rsidRPr="00393729">
        <w:rPr>
          <w:rFonts w:eastAsiaTheme="minorHAnsi"/>
          <w:sz w:val="28"/>
          <w:szCs w:val="28"/>
        </w:rPr>
        <w:t>iesniedz valsts izglītības informācijas sistēmā reģistrētas izglītības iestādes izsniegtu izglītību apliecinoš</w:t>
      </w:r>
      <w:r w:rsidR="002250BB">
        <w:rPr>
          <w:rFonts w:eastAsiaTheme="minorHAnsi"/>
          <w:sz w:val="28"/>
          <w:szCs w:val="28"/>
        </w:rPr>
        <w:t>a</w:t>
      </w:r>
      <w:r w:rsidR="00393729" w:rsidRPr="00393729">
        <w:rPr>
          <w:rFonts w:eastAsiaTheme="minorHAnsi"/>
          <w:sz w:val="28"/>
          <w:szCs w:val="28"/>
        </w:rPr>
        <w:t xml:space="preserve"> dokumenta kopiju (uzrādot oriģinālu) par iegūto augstāko vai profesionālo izglītību vai izziņu par </w:t>
      </w:r>
      <w:r w:rsidR="00BB2E3D" w:rsidRPr="00393729">
        <w:rPr>
          <w:rFonts w:eastAsiaTheme="minorHAnsi"/>
          <w:sz w:val="28"/>
          <w:szCs w:val="28"/>
        </w:rPr>
        <w:t>šo noteikumu 5.</w:t>
      </w:r>
      <w:r w:rsidR="00BB2E3D" w:rsidRPr="00393729">
        <w:rPr>
          <w:rFonts w:eastAsiaTheme="minorHAnsi"/>
          <w:sz w:val="28"/>
          <w:szCs w:val="28"/>
          <w:vertAlign w:val="superscript"/>
        </w:rPr>
        <w:t>1</w:t>
      </w:r>
      <w:r w:rsidR="005E2808">
        <w:rPr>
          <w:rFonts w:eastAsiaTheme="minorHAnsi"/>
          <w:sz w:val="28"/>
          <w:szCs w:val="28"/>
        </w:rPr>
        <w:t> </w:t>
      </w:r>
      <w:r w:rsidR="00BB2E3D">
        <w:rPr>
          <w:rFonts w:eastAsiaTheme="minorHAnsi"/>
          <w:sz w:val="28"/>
          <w:szCs w:val="28"/>
        </w:rPr>
        <w:t>pielikumā</w:t>
      </w:r>
      <w:r w:rsidR="00BB2E3D" w:rsidRPr="00393729">
        <w:rPr>
          <w:rFonts w:eastAsiaTheme="minorHAnsi"/>
          <w:sz w:val="28"/>
          <w:szCs w:val="28"/>
        </w:rPr>
        <w:t xml:space="preserve"> </w:t>
      </w:r>
      <w:r w:rsidR="00BB2E3D">
        <w:rPr>
          <w:rFonts w:eastAsiaTheme="minorHAnsi"/>
          <w:sz w:val="28"/>
          <w:szCs w:val="28"/>
        </w:rPr>
        <w:t>noteikto</w:t>
      </w:r>
      <w:r w:rsidR="00BB2E3D" w:rsidRPr="00393729">
        <w:rPr>
          <w:rFonts w:eastAsiaTheme="minorHAnsi"/>
          <w:sz w:val="28"/>
          <w:szCs w:val="28"/>
        </w:rPr>
        <w:t xml:space="preserve"> mācību </w:t>
      </w:r>
      <w:r w:rsidR="00393729" w:rsidRPr="00393729">
        <w:rPr>
          <w:rFonts w:eastAsiaTheme="minorHAnsi"/>
          <w:sz w:val="28"/>
          <w:szCs w:val="28"/>
        </w:rPr>
        <w:t>priekšmet</w:t>
      </w:r>
      <w:r w:rsidR="00BA7B93">
        <w:rPr>
          <w:rFonts w:eastAsiaTheme="minorHAnsi"/>
          <w:sz w:val="28"/>
          <w:szCs w:val="28"/>
        </w:rPr>
        <w:t>u</w:t>
      </w:r>
      <w:r w:rsidR="00393729" w:rsidRPr="00393729">
        <w:rPr>
          <w:rFonts w:eastAsiaTheme="minorHAnsi"/>
          <w:sz w:val="28"/>
          <w:szCs w:val="28"/>
        </w:rPr>
        <w:t xml:space="preserve"> </w:t>
      </w:r>
      <w:r w:rsidR="00BB2E3D">
        <w:rPr>
          <w:rFonts w:eastAsiaTheme="minorHAnsi"/>
          <w:sz w:val="28"/>
          <w:szCs w:val="28"/>
        </w:rPr>
        <w:t>apgūšanu</w:t>
      </w:r>
      <w:r w:rsidR="00BB2E3D" w:rsidRPr="00393729">
        <w:rPr>
          <w:rFonts w:eastAsiaTheme="minorHAnsi"/>
          <w:sz w:val="28"/>
          <w:szCs w:val="28"/>
        </w:rPr>
        <w:t xml:space="preserve"> </w:t>
      </w:r>
      <w:r w:rsidR="00393729" w:rsidRPr="00393729">
        <w:rPr>
          <w:rFonts w:eastAsiaTheme="minorHAnsi"/>
          <w:sz w:val="28"/>
          <w:szCs w:val="28"/>
        </w:rPr>
        <w:t>vismaz 160</w:t>
      </w:r>
      <w:r w:rsidR="00BB2E3D">
        <w:rPr>
          <w:rFonts w:eastAsiaTheme="minorHAnsi"/>
          <w:sz w:val="28"/>
          <w:szCs w:val="28"/>
        </w:rPr>
        <w:t> </w:t>
      </w:r>
      <w:r w:rsidR="00393729" w:rsidRPr="00393729">
        <w:rPr>
          <w:rFonts w:eastAsiaTheme="minorHAnsi"/>
          <w:sz w:val="28"/>
          <w:szCs w:val="28"/>
        </w:rPr>
        <w:t>stundu apjomā</w:t>
      </w:r>
      <w:r w:rsidR="00CD488E" w:rsidRPr="00393729">
        <w:rPr>
          <w:rFonts w:eastAsiaTheme="minorHAnsi"/>
          <w:sz w:val="28"/>
          <w:szCs w:val="28"/>
        </w:rPr>
        <w:t>.</w:t>
      </w:r>
    </w:p>
    <w:p w14:paraId="69A22F58" w14:textId="77777777" w:rsidR="005E2808" w:rsidRDefault="005E2808" w:rsidP="008C35DF">
      <w:pPr>
        <w:ind w:firstLine="709"/>
        <w:jc w:val="both"/>
        <w:rPr>
          <w:color w:val="000000" w:themeColor="text1"/>
          <w:sz w:val="28"/>
          <w:szCs w:val="28"/>
        </w:rPr>
      </w:pPr>
    </w:p>
    <w:p w14:paraId="1752251D" w14:textId="3547E673" w:rsidR="00393729" w:rsidRDefault="008C35DF" w:rsidP="008C35DF">
      <w:pPr>
        <w:ind w:firstLine="709"/>
        <w:jc w:val="both"/>
        <w:rPr>
          <w:sz w:val="28"/>
          <w:szCs w:val="28"/>
        </w:rPr>
      </w:pPr>
      <w:r w:rsidRPr="000B3D25">
        <w:rPr>
          <w:color w:val="000000" w:themeColor="text1"/>
          <w:sz w:val="28"/>
          <w:szCs w:val="28"/>
        </w:rPr>
        <w:t>37.</w:t>
      </w:r>
      <w:r w:rsidRPr="000B3D25">
        <w:rPr>
          <w:color w:val="000000" w:themeColor="text1"/>
          <w:sz w:val="28"/>
          <w:szCs w:val="28"/>
          <w:vertAlign w:val="superscript"/>
        </w:rPr>
        <w:t>3</w:t>
      </w:r>
      <w:r w:rsidR="005E2808">
        <w:rPr>
          <w:color w:val="000000" w:themeColor="text1"/>
          <w:sz w:val="28"/>
          <w:szCs w:val="28"/>
        </w:rPr>
        <w:t> </w:t>
      </w:r>
      <w:r w:rsidRPr="000B3D25">
        <w:rPr>
          <w:color w:val="000000" w:themeColor="text1"/>
          <w:sz w:val="28"/>
          <w:szCs w:val="28"/>
        </w:rPr>
        <w:t>Dienests, izvērtējot šo noteikumu 37.</w:t>
      </w:r>
      <w:r w:rsidRPr="000B3D25">
        <w:rPr>
          <w:color w:val="000000" w:themeColor="text1"/>
          <w:sz w:val="28"/>
          <w:szCs w:val="28"/>
          <w:vertAlign w:val="superscript"/>
        </w:rPr>
        <w:t>2</w:t>
      </w:r>
      <w:r w:rsidR="005E2808">
        <w:rPr>
          <w:color w:val="000000" w:themeColor="text1"/>
          <w:sz w:val="28"/>
          <w:szCs w:val="28"/>
          <w:vertAlign w:val="superscript"/>
        </w:rPr>
        <w:t> </w:t>
      </w:r>
      <w:r w:rsidRPr="000B3D25">
        <w:rPr>
          <w:color w:val="000000" w:themeColor="text1"/>
          <w:sz w:val="28"/>
          <w:szCs w:val="28"/>
        </w:rPr>
        <w:t>punktā minēt</w:t>
      </w:r>
      <w:r w:rsidR="00632515">
        <w:rPr>
          <w:color w:val="000000" w:themeColor="text1"/>
          <w:sz w:val="28"/>
          <w:szCs w:val="28"/>
        </w:rPr>
        <w:t>ās</w:t>
      </w:r>
      <w:r w:rsidRPr="000B3D25">
        <w:rPr>
          <w:color w:val="000000" w:themeColor="text1"/>
          <w:sz w:val="28"/>
          <w:szCs w:val="28"/>
        </w:rPr>
        <w:t xml:space="preserve"> izglītības atbilstību, ņem vērā šo noteikumu </w:t>
      </w:r>
      <w:r w:rsidR="002007F1" w:rsidRPr="000B3D25">
        <w:rPr>
          <w:color w:val="000000" w:themeColor="text1"/>
          <w:sz w:val="28"/>
          <w:szCs w:val="28"/>
        </w:rPr>
        <w:t>5</w:t>
      </w:r>
      <w:r w:rsidR="00A92AFF">
        <w:rPr>
          <w:color w:val="000000" w:themeColor="text1"/>
          <w:sz w:val="28"/>
          <w:szCs w:val="28"/>
        </w:rPr>
        <w:t>.</w:t>
      </w:r>
      <w:r w:rsidR="002007F1" w:rsidRPr="000B3D25">
        <w:rPr>
          <w:color w:val="000000" w:themeColor="text1"/>
          <w:sz w:val="28"/>
          <w:szCs w:val="28"/>
          <w:vertAlign w:val="superscript"/>
        </w:rPr>
        <w:t>1</w:t>
      </w:r>
      <w:r w:rsidR="005E2808">
        <w:rPr>
          <w:color w:val="000000" w:themeColor="text1"/>
          <w:sz w:val="28"/>
          <w:szCs w:val="28"/>
        </w:rPr>
        <w:t> </w:t>
      </w:r>
      <w:r w:rsidRPr="000B3D25">
        <w:rPr>
          <w:color w:val="000000" w:themeColor="text1"/>
          <w:sz w:val="28"/>
          <w:szCs w:val="28"/>
        </w:rPr>
        <w:t xml:space="preserve">pielikumā norādīto mācību priekšmetu </w:t>
      </w:r>
      <w:r w:rsidRPr="00DF4E0C">
        <w:rPr>
          <w:sz w:val="28"/>
          <w:szCs w:val="28"/>
        </w:rPr>
        <w:t>sarakstu. Ja pabeigti vairāki īslaicīgi kursi, tajos norādīto stundu skaitu summē. Ja izglītību apliecinošajā dokumentā nav norādīts stundu skaits, pievieno attiecīgo mācību programmu vai arhīva izrakstu</w:t>
      </w:r>
      <w:r w:rsidR="005E2808">
        <w:rPr>
          <w:sz w:val="28"/>
          <w:szCs w:val="28"/>
        </w:rPr>
        <w:t>,</w:t>
      </w:r>
      <w:r w:rsidRPr="00DF4E0C">
        <w:rPr>
          <w:sz w:val="28"/>
          <w:szCs w:val="28"/>
        </w:rPr>
        <w:t xml:space="preserve"> vai mācību iestādes izziņu par apgūto mācību programmu ar apgūto mācību stundu apjomu.</w:t>
      </w:r>
    </w:p>
    <w:p w14:paraId="015FE3BA" w14:textId="77777777" w:rsidR="005E2808" w:rsidRDefault="005E2808" w:rsidP="008C35DF">
      <w:pPr>
        <w:ind w:firstLine="709"/>
        <w:jc w:val="both"/>
        <w:rPr>
          <w:sz w:val="28"/>
          <w:szCs w:val="28"/>
        </w:rPr>
      </w:pPr>
    </w:p>
    <w:p w14:paraId="16BF36A8" w14:textId="16DB7CD0" w:rsidR="008C35DF" w:rsidRDefault="00393729" w:rsidP="008C35DF">
      <w:pPr>
        <w:ind w:firstLine="709"/>
        <w:jc w:val="both"/>
        <w:rPr>
          <w:sz w:val="28"/>
          <w:szCs w:val="28"/>
        </w:rPr>
      </w:pPr>
      <w:r>
        <w:rPr>
          <w:sz w:val="28"/>
          <w:szCs w:val="28"/>
        </w:rPr>
        <w:t>37.</w:t>
      </w:r>
      <w:r>
        <w:rPr>
          <w:sz w:val="28"/>
          <w:szCs w:val="28"/>
          <w:vertAlign w:val="superscript"/>
        </w:rPr>
        <w:t>4</w:t>
      </w:r>
      <w:r w:rsidR="005E2808">
        <w:rPr>
          <w:sz w:val="28"/>
          <w:szCs w:val="28"/>
        </w:rPr>
        <w:t> </w:t>
      </w:r>
      <w:r>
        <w:rPr>
          <w:sz w:val="28"/>
          <w:szCs w:val="28"/>
        </w:rPr>
        <w:t>Ja ražotāju organizācija izmanto ārpakalpojumu šo noteikumu 35.2.11., 35.3.12. un 35.4.5.</w:t>
      </w:r>
      <w:r w:rsidR="005E2808">
        <w:rPr>
          <w:sz w:val="28"/>
          <w:szCs w:val="28"/>
        </w:rPr>
        <w:t> </w:t>
      </w:r>
      <w:r>
        <w:rPr>
          <w:sz w:val="28"/>
          <w:szCs w:val="28"/>
        </w:rPr>
        <w:t>apakšpunkt</w:t>
      </w:r>
      <w:r w:rsidR="00D86A9E">
        <w:rPr>
          <w:sz w:val="28"/>
          <w:szCs w:val="28"/>
        </w:rPr>
        <w:t>ā</w:t>
      </w:r>
      <w:r>
        <w:rPr>
          <w:sz w:val="28"/>
          <w:szCs w:val="28"/>
        </w:rPr>
        <w:t xml:space="preserve"> minēto pasākumu īstenošanai, </w:t>
      </w:r>
      <w:r w:rsidR="00BA7B93">
        <w:rPr>
          <w:sz w:val="28"/>
          <w:szCs w:val="28"/>
        </w:rPr>
        <w:t xml:space="preserve">tā </w:t>
      </w:r>
      <w:r w:rsidR="00A822B6" w:rsidRPr="007865DE">
        <w:rPr>
          <w:sz w:val="28"/>
          <w:szCs w:val="28"/>
        </w:rPr>
        <w:t xml:space="preserve">saskaņā </w:t>
      </w:r>
      <w:r w:rsidR="00A822B6" w:rsidRPr="004A6577">
        <w:rPr>
          <w:sz w:val="28"/>
          <w:szCs w:val="28"/>
        </w:rPr>
        <w:t>ar</w:t>
      </w:r>
      <w:r w:rsidR="005261D4" w:rsidRPr="004A6577">
        <w:rPr>
          <w:sz w:val="28"/>
          <w:szCs w:val="28"/>
        </w:rPr>
        <w:t xml:space="preserve"> </w:t>
      </w:r>
      <w:r w:rsidR="007340F1" w:rsidRPr="004A6577">
        <w:rPr>
          <w:sz w:val="28"/>
          <w:szCs w:val="28"/>
        </w:rPr>
        <w:t xml:space="preserve">normatīvajiem aktiem </w:t>
      </w:r>
      <w:r w:rsidR="001F59BF">
        <w:rPr>
          <w:sz w:val="28"/>
          <w:szCs w:val="28"/>
        </w:rPr>
        <w:t xml:space="preserve">par </w:t>
      </w:r>
      <w:r w:rsidR="001F59BF" w:rsidRPr="001F59BF">
        <w:rPr>
          <w:sz w:val="28"/>
          <w:szCs w:val="28"/>
        </w:rPr>
        <w:t xml:space="preserve">iepirkuma procedūras piemērošanu </w:t>
      </w:r>
      <w:r w:rsidR="00343C07">
        <w:rPr>
          <w:sz w:val="28"/>
          <w:szCs w:val="28"/>
        </w:rPr>
        <w:t xml:space="preserve">un </w:t>
      </w:r>
      <w:r w:rsidR="00D25FE4">
        <w:rPr>
          <w:rFonts w:eastAsiaTheme="minorHAnsi"/>
          <w:sz w:val="28"/>
          <w:szCs w:val="28"/>
        </w:rPr>
        <w:t>regulas Nr.</w:t>
      </w:r>
      <w:r w:rsidR="00BB2E3D">
        <w:rPr>
          <w:rFonts w:eastAsiaTheme="minorHAnsi"/>
          <w:sz w:val="28"/>
          <w:szCs w:val="28"/>
        </w:rPr>
        <w:t> </w:t>
      </w:r>
      <w:r w:rsidR="00D25FE4">
        <w:rPr>
          <w:rFonts w:eastAsiaTheme="minorHAnsi"/>
          <w:sz w:val="28"/>
          <w:szCs w:val="28"/>
        </w:rPr>
        <w:t xml:space="preserve">2017/891 </w:t>
      </w:r>
      <w:r w:rsidR="00D25FE4" w:rsidRPr="00701808">
        <w:rPr>
          <w:rFonts w:eastAsiaTheme="minorHAnsi"/>
          <w:color w:val="000000" w:themeColor="text1"/>
          <w:sz w:val="28"/>
          <w:szCs w:val="28"/>
        </w:rPr>
        <w:t>III</w:t>
      </w:r>
      <w:r w:rsidR="00BB2E3D">
        <w:rPr>
          <w:rFonts w:eastAsiaTheme="minorHAnsi"/>
          <w:sz w:val="28"/>
          <w:szCs w:val="28"/>
        </w:rPr>
        <w:t> </w:t>
      </w:r>
      <w:r w:rsidR="00343C07" w:rsidRPr="00393729">
        <w:rPr>
          <w:rFonts w:eastAsiaTheme="minorHAnsi"/>
          <w:sz w:val="28"/>
          <w:szCs w:val="28"/>
        </w:rPr>
        <w:t>pielikuma 2.</w:t>
      </w:r>
      <w:r w:rsidR="00BB2E3D">
        <w:rPr>
          <w:rFonts w:eastAsiaTheme="minorHAnsi"/>
          <w:sz w:val="28"/>
          <w:szCs w:val="28"/>
        </w:rPr>
        <w:t> </w:t>
      </w:r>
      <w:r w:rsidR="00343C07" w:rsidRPr="00393729">
        <w:rPr>
          <w:rFonts w:eastAsiaTheme="minorHAnsi"/>
          <w:sz w:val="28"/>
          <w:szCs w:val="28"/>
        </w:rPr>
        <w:t xml:space="preserve">punkta </w:t>
      </w:r>
      <w:r w:rsidR="00BB6AF9">
        <w:rPr>
          <w:rFonts w:eastAsiaTheme="minorHAnsi"/>
          <w:sz w:val="28"/>
          <w:szCs w:val="28"/>
        </w:rPr>
        <w:t>"</w:t>
      </w:r>
      <w:r w:rsidR="00343C07" w:rsidRPr="00393729">
        <w:rPr>
          <w:rFonts w:eastAsiaTheme="minorHAnsi"/>
          <w:sz w:val="28"/>
          <w:szCs w:val="28"/>
        </w:rPr>
        <w:t>b</w:t>
      </w:r>
      <w:r w:rsidR="00BB6AF9">
        <w:rPr>
          <w:rFonts w:eastAsiaTheme="minorHAnsi"/>
          <w:sz w:val="28"/>
          <w:szCs w:val="28"/>
        </w:rPr>
        <w:t>"</w:t>
      </w:r>
      <w:r w:rsidR="00BB2E3D">
        <w:rPr>
          <w:rFonts w:eastAsiaTheme="minorHAnsi"/>
          <w:sz w:val="28"/>
          <w:szCs w:val="28"/>
        </w:rPr>
        <w:t> </w:t>
      </w:r>
      <w:r w:rsidR="00343C07" w:rsidRPr="00393729">
        <w:rPr>
          <w:rFonts w:eastAsiaTheme="minorHAnsi"/>
          <w:sz w:val="28"/>
          <w:szCs w:val="28"/>
        </w:rPr>
        <w:t xml:space="preserve">apakšpunkta </w:t>
      </w:r>
      <w:r w:rsidR="00343C07" w:rsidRPr="00FB5810">
        <w:rPr>
          <w:rFonts w:eastAsiaTheme="minorHAnsi"/>
          <w:sz w:val="28"/>
          <w:szCs w:val="28"/>
        </w:rPr>
        <w:t>otro daļu</w:t>
      </w:r>
      <w:r w:rsidR="00B26967">
        <w:rPr>
          <w:rFonts w:eastAsiaTheme="minorHAnsi"/>
          <w:sz w:val="28"/>
          <w:szCs w:val="28"/>
        </w:rPr>
        <w:t>,</w:t>
      </w:r>
      <w:r w:rsidR="00343C07" w:rsidRPr="00393729">
        <w:rPr>
          <w:rFonts w:eastAsiaTheme="minorHAnsi"/>
          <w:sz w:val="28"/>
          <w:szCs w:val="28"/>
        </w:rPr>
        <w:t xml:space="preserve"> </w:t>
      </w:r>
      <w:r w:rsidR="00B26967">
        <w:rPr>
          <w:rFonts w:eastAsiaTheme="minorHAnsi"/>
          <w:sz w:val="28"/>
          <w:szCs w:val="28"/>
        </w:rPr>
        <w:t>kā arī</w:t>
      </w:r>
      <w:r w:rsidR="00632515">
        <w:rPr>
          <w:rFonts w:eastAsiaTheme="minorHAnsi"/>
          <w:sz w:val="28"/>
          <w:szCs w:val="28"/>
        </w:rPr>
        <w:t xml:space="preserve"> </w:t>
      </w:r>
      <w:proofErr w:type="gramStart"/>
      <w:r w:rsidR="00632515">
        <w:rPr>
          <w:rFonts w:eastAsiaTheme="minorHAnsi"/>
          <w:sz w:val="28"/>
          <w:szCs w:val="28"/>
        </w:rPr>
        <w:t>ievērojot šo noteikumu 37.</w:t>
      </w:r>
      <w:r w:rsidR="00632515">
        <w:rPr>
          <w:rFonts w:eastAsiaTheme="minorHAnsi"/>
          <w:sz w:val="28"/>
          <w:szCs w:val="28"/>
          <w:vertAlign w:val="superscript"/>
        </w:rPr>
        <w:t xml:space="preserve">2 </w:t>
      </w:r>
      <w:r w:rsidR="00632515">
        <w:rPr>
          <w:rFonts w:eastAsiaTheme="minorHAnsi"/>
          <w:sz w:val="28"/>
          <w:szCs w:val="28"/>
        </w:rPr>
        <w:t>un 37.</w:t>
      </w:r>
      <w:r w:rsidR="00632515">
        <w:rPr>
          <w:rFonts w:eastAsiaTheme="minorHAnsi"/>
          <w:sz w:val="28"/>
          <w:szCs w:val="28"/>
          <w:vertAlign w:val="superscript"/>
        </w:rPr>
        <w:t>3 </w:t>
      </w:r>
      <w:r w:rsidR="00632515">
        <w:rPr>
          <w:rFonts w:eastAsiaTheme="minorHAnsi"/>
          <w:sz w:val="28"/>
          <w:szCs w:val="28"/>
        </w:rPr>
        <w:t>punktā</w:t>
      </w:r>
      <w:proofErr w:type="gramEnd"/>
      <w:r w:rsidR="00632515">
        <w:rPr>
          <w:rFonts w:eastAsiaTheme="minorHAnsi"/>
          <w:sz w:val="28"/>
          <w:szCs w:val="28"/>
        </w:rPr>
        <w:t xml:space="preserve"> minētos nosacījumus</w:t>
      </w:r>
      <w:r w:rsidR="00B26967">
        <w:rPr>
          <w:rFonts w:eastAsiaTheme="minorHAnsi"/>
          <w:sz w:val="28"/>
          <w:szCs w:val="28"/>
        </w:rPr>
        <w:t>,</w:t>
      </w:r>
      <w:r w:rsidR="00632515">
        <w:rPr>
          <w:rFonts w:eastAsiaTheme="minorHAnsi"/>
          <w:sz w:val="28"/>
          <w:szCs w:val="28"/>
        </w:rPr>
        <w:t xml:space="preserve"> apliecin</w:t>
      </w:r>
      <w:r w:rsidR="00343C07" w:rsidRPr="00393729">
        <w:rPr>
          <w:rFonts w:eastAsiaTheme="minorHAnsi"/>
          <w:sz w:val="28"/>
          <w:szCs w:val="28"/>
        </w:rPr>
        <w:t>a</w:t>
      </w:r>
      <w:r w:rsidR="00343C07">
        <w:rPr>
          <w:rFonts w:eastAsiaTheme="minorHAnsi"/>
          <w:sz w:val="28"/>
          <w:szCs w:val="28"/>
        </w:rPr>
        <w:t>, ka ārpakalpojuma sniedzējs ir atbilstoši kvalificēts.</w:t>
      </w:r>
      <w:r w:rsidR="00BB6AF9">
        <w:rPr>
          <w:sz w:val="28"/>
          <w:szCs w:val="28"/>
        </w:rPr>
        <w:t>"</w:t>
      </w:r>
      <w:r w:rsidR="007D4310">
        <w:rPr>
          <w:sz w:val="28"/>
          <w:szCs w:val="28"/>
        </w:rPr>
        <w:t>;</w:t>
      </w:r>
    </w:p>
    <w:p w14:paraId="40A08361" w14:textId="54DF5DE2" w:rsidR="008C35DF" w:rsidRDefault="008C35DF" w:rsidP="008C35DF">
      <w:pPr>
        <w:ind w:firstLine="709"/>
        <w:jc w:val="both"/>
        <w:rPr>
          <w:sz w:val="28"/>
          <w:szCs w:val="28"/>
        </w:rPr>
      </w:pPr>
    </w:p>
    <w:p w14:paraId="18218FB4" w14:textId="47EC50A5" w:rsidR="000A7DA6" w:rsidRPr="007865DE" w:rsidRDefault="000A7DA6" w:rsidP="008C35DF">
      <w:pPr>
        <w:ind w:firstLine="709"/>
        <w:jc w:val="both"/>
        <w:rPr>
          <w:sz w:val="28"/>
          <w:szCs w:val="28"/>
        </w:rPr>
      </w:pPr>
      <w:r w:rsidRPr="007865DE">
        <w:rPr>
          <w:sz w:val="28"/>
          <w:szCs w:val="28"/>
        </w:rPr>
        <w:t>1.19.</w:t>
      </w:r>
      <w:r w:rsidR="005E2808">
        <w:rPr>
          <w:sz w:val="28"/>
          <w:szCs w:val="28"/>
        </w:rPr>
        <w:t> </w:t>
      </w:r>
      <w:r w:rsidR="00D74BEE">
        <w:rPr>
          <w:sz w:val="28"/>
          <w:szCs w:val="28"/>
        </w:rPr>
        <w:t>s</w:t>
      </w:r>
      <w:r w:rsidR="00595CFE" w:rsidRPr="007865DE">
        <w:rPr>
          <w:sz w:val="28"/>
          <w:szCs w:val="28"/>
        </w:rPr>
        <w:t>vītrot 46.</w:t>
      </w:r>
      <w:r w:rsidR="005E2808">
        <w:rPr>
          <w:sz w:val="28"/>
          <w:szCs w:val="28"/>
        </w:rPr>
        <w:t> </w:t>
      </w:r>
      <w:r w:rsidR="00595CFE" w:rsidRPr="007865DE">
        <w:rPr>
          <w:sz w:val="28"/>
          <w:szCs w:val="28"/>
        </w:rPr>
        <w:t xml:space="preserve">punktā skaitli </w:t>
      </w:r>
      <w:r w:rsidR="00BB6AF9">
        <w:rPr>
          <w:sz w:val="28"/>
          <w:szCs w:val="28"/>
        </w:rPr>
        <w:t>"</w:t>
      </w:r>
      <w:r w:rsidR="00595CFE" w:rsidRPr="007865DE">
        <w:rPr>
          <w:sz w:val="28"/>
          <w:szCs w:val="28"/>
        </w:rPr>
        <w:t>35.7.14.</w:t>
      </w:r>
      <w:r w:rsidR="00BB6AF9">
        <w:rPr>
          <w:sz w:val="28"/>
          <w:szCs w:val="28"/>
        </w:rPr>
        <w:t>"</w:t>
      </w:r>
      <w:r w:rsidR="007D4310" w:rsidRPr="007865DE">
        <w:rPr>
          <w:sz w:val="28"/>
          <w:szCs w:val="28"/>
        </w:rPr>
        <w:t>;</w:t>
      </w:r>
    </w:p>
    <w:p w14:paraId="7E1CBDD5" w14:textId="78B18BDF" w:rsidR="002451D8" w:rsidRDefault="00102361" w:rsidP="00872384">
      <w:pPr>
        <w:ind w:firstLine="709"/>
        <w:jc w:val="both"/>
        <w:rPr>
          <w:sz w:val="28"/>
          <w:szCs w:val="28"/>
        </w:rPr>
      </w:pPr>
      <w:r>
        <w:rPr>
          <w:sz w:val="28"/>
          <w:szCs w:val="28"/>
        </w:rPr>
        <w:t>1.</w:t>
      </w:r>
      <w:r w:rsidR="002622F7">
        <w:rPr>
          <w:sz w:val="28"/>
          <w:szCs w:val="28"/>
        </w:rPr>
        <w:t>20</w:t>
      </w:r>
      <w:r w:rsidR="002451D8">
        <w:rPr>
          <w:sz w:val="28"/>
          <w:szCs w:val="28"/>
        </w:rPr>
        <w:t>.</w:t>
      </w:r>
      <w:r>
        <w:rPr>
          <w:sz w:val="28"/>
          <w:szCs w:val="28"/>
        </w:rPr>
        <w:t> </w:t>
      </w:r>
      <w:r w:rsidR="00D74BEE">
        <w:rPr>
          <w:sz w:val="28"/>
          <w:szCs w:val="28"/>
        </w:rPr>
        <w:t>a</w:t>
      </w:r>
      <w:r w:rsidR="0060287E">
        <w:rPr>
          <w:sz w:val="28"/>
          <w:szCs w:val="28"/>
        </w:rPr>
        <w:t xml:space="preserve">izstāt </w:t>
      </w:r>
      <w:r w:rsidR="002451D8">
        <w:rPr>
          <w:sz w:val="28"/>
          <w:szCs w:val="28"/>
        </w:rPr>
        <w:t>62.7.</w:t>
      </w:r>
      <w:r w:rsidR="005E2808">
        <w:rPr>
          <w:sz w:val="28"/>
          <w:szCs w:val="28"/>
        </w:rPr>
        <w:t> </w:t>
      </w:r>
      <w:r w:rsidR="002451D8">
        <w:rPr>
          <w:sz w:val="28"/>
          <w:szCs w:val="28"/>
        </w:rPr>
        <w:t>apakšpunkt</w:t>
      </w:r>
      <w:r w:rsidR="0060287E">
        <w:rPr>
          <w:sz w:val="28"/>
          <w:szCs w:val="28"/>
        </w:rPr>
        <w:t xml:space="preserve">ā skaitļus un vārdus </w:t>
      </w:r>
      <w:r w:rsidR="00BB6AF9">
        <w:rPr>
          <w:sz w:val="28"/>
          <w:szCs w:val="28"/>
        </w:rPr>
        <w:t>"</w:t>
      </w:r>
      <w:r w:rsidR="0060287E">
        <w:rPr>
          <w:sz w:val="28"/>
          <w:szCs w:val="28"/>
        </w:rPr>
        <w:t>21.</w:t>
      </w:r>
      <w:r w:rsidR="005E2808">
        <w:rPr>
          <w:sz w:val="28"/>
          <w:szCs w:val="28"/>
        </w:rPr>
        <w:t> </w:t>
      </w:r>
      <w:r w:rsidR="0060287E">
        <w:rPr>
          <w:sz w:val="28"/>
          <w:szCs w:val="28"/>
        </w:rPr>
        <w:t>panta 1. un 2.</w:t>
      </w:r>
      <w:r w:rsidR="007D4310">
        <w:rPr>
          <w:sz w:val="28"/>
          <w:szCs w:val="28"/>
        </w:rPr>
        <w:t> </w:t>
      </w:r>
      <w:r w:rsidR="0060287E">
        <w:rPr>
          <w:sz w:val="28"/>
          <w:szCs w:val="28"/>
        </w:rPr>
        <w:t>punktu</w:t>
      </w:r>
      <w:r w:rsidR="00BB6AF9">
        <w:rPr>
          <w:sz w:val="28"/>
          <w:szCs w:val="28"/>
        </w:rPr>
        <w:t>"</w:t>
      </w:r>
      <w:r w:rsidR="0060287E">
        <w:rPr>
          <w:sz w:val="28"/>
          <w:szCs w:val="28"/>
        </w:rPr>
        <w:t xml:space="preserve"> ar skait</w:t>
      </w:r>
      <w:r w:rsidR="00466BD4">
        <w:rPr>
          <w:sz w:val="28"/>
          <w:szCs w:val="28"/>
        </w:rPr>
        <w:t>li</w:t>
      </w:r>
      <w:r w:rsidR="0060287E">
        <w:rPr>
          <w:sz w:val="28"/>
          <w:szCs w:val="28"/>
        </w:rPr>
        <w:t xml:space="preserve"> un vārdu </w:t>
      </w:r>
      <w:r w:rsidR="00BB6AF9">
        <w:rPr>
          <w:sz w:val="28"/>
          <w:szCs w:val="28"/>
        </w:rPr>
        <w:t>"</w:t>
      </w:r>
      <w:r w:rsidR="0060287E">
        <w:rPr>
          <w:sz w:val="28"/>
          <w:szCs w:val="28"/>
        </w:rPr>
        <w:t>21.</w:t>
      </w:r>
      <w:r w:rsidR="005E2808">
        <w:rPr>
          <w:sz w:val="28"/>
          <w:szCs w:val="28"/>
        </w:rPr>
        <w:t> </w:t>
      </w:r>
      <w:r w:rsidR="0060287E">
        <w:rPr>
          <w:sz w:val="28"/>
          <w:szCs w:val="28"/>
        </w:rPr>
        <w:t>pantu</w:t>
      </w:r>
      <w:r w:rsidR="00BB6AF9">
        <w:rPr>
          <w:sz w:val="28"/>
          <w:szCs w:val="28"/>
        </w:rPr>
        <w:t>"</w:t>
      </w:r>
      <w:r w:rsidR="007D4310">
        <w:rPr>
          <w:sz w:val="28"/>
          <w:szCs w:val="28"/>
        </w:rPr>
        <w:t>;</w:t>
      </w:r>
    </w:p>
    <w:p w14:paraId="1CCCAEBB" w14:textId="1AC35395" w:rsidR="00343C07" w:rsidRPr="00C415AB" w:rsidRDefault="00102361" w:rsidP="00872384">
      <w:pPr>
        <w:ind w:firstLine="709"/>
        <w:jc w:val="both"/>
        <w:rPr>
          <w:sz w:val="28"/>
          <w:szCs w:val="28"/>
        </w:rPr>
      </w:pPr>
      <w:r>
        <w:rPr>
          <w:sz w:val="28"/>
          <w:szCs w:val="28"/>
        </w:rPr>
        <w:t>1.</w:t>
      </w:r>
      <w:r w:rsidR="002622F7">
        <w:rPr>
          <w:sz w:val="28"/>
          <w:szCs w:val="28"/>
        </w:rPr>
        <w:t>21</w:t>
      </w:r>
      <w:r w:rsidR="00343C07">
        <w:rPr>
          <w:sz w:val="28"/>
          <w:szCs w:val="28"/>
        </w:rPr>
        <w:t>.</w:t>
      </w:r>
      <w:r>
        <w:rPr>
          <w:sz w:val="28"/>
          <w:szCs w:val="28"/>
        </w:rPr>
        <w:t> </w:t>
      </w:r>
      <w:r w:rsidR="00D74BEE">
        <w:rPr>
          <w:sz w:val="28"/>
          <w:szCs w:val="28"/>
        </w:rPr>
        <w:t>a</w:t>
      </w:r>
      <w:r w:rsidR="00343C07">
        <w:rPr>
          <w:sz w:val="28"/>
          <w:szCs w:val="28"/>
        </w:rPr>
        <w:t>izstāt 62.8.</w:t>
      </w:r>
      <w:r w:rsidR="005E2808">
        <w:rPr>
          <w:sz w:val="28"/>
          <w:szCs w:val="28"/>
        </w:rPr>
        <w:t> </w:t>
      </w:r>
      <w:r w:rsidR="00343C07">
        <w:rPr>
          <w:sz w:val="28"/>
          <w:szCs w:val="28"/>
        </w:rPr>
        <w:t xml:space="preserve">apakšpunktā skaitli </w:t>
      </w:r>
      <w:r w:rsidR="00BB6AF9">
        <w:rPr>
          <w:sz w:val="28"/>
          <w:szCs w:val="28"/>
        </w:rPr>
        <w:t>"</w:t>
      </w:r>
      <w:r w:rsidR="00343C07">
        <w:rPr>
          <w:sz w:val="28"/>
          <w:szCs w:val="28"/>
        </w:rPr>
        <w:t>35.3.13.</w:t>
      </w:r>
      <w:r w:rsidR="00BB6AF9">
        <w:rPr>
          <w:sz w:val="28"/>
          <w:szCs w:val="28"/>
        </w:rPr>
        <w:t>"</w:t>
      </w:r>
      <w:r w:rsidR="00343C07">
        <w:rPr>
          <w:sz w:val="28"/>
          <w:szCs w:val="28"/>
        </w:rPr>
        <w:t xml:space="preserve"> ar skaitli </w:t>
      </w:r>
      <w:r w:rsidR="00BB6AF9">
        <w:rPr>
          <w:sz w:val="28"/>
          <w:szCs w:val="28"/>
        </w:rPr>
        <w:t>"</w:t>
      </w:r>
      <w:r w:rsidR="00343C07">
        <w:rPr>
          <w:sz w:val="28"/>
          <w:szCs w:val="28"/>
        </w:rPr>
        <w:t>35.3.12.</w:t>
      </w:r>
      <w:r w:rsidR="00BB6AF9">
        <w:rPr>
          <w:sz w:val="28"/>
          <w:szCs w:val="28"/>
        </w:rPr>
        <w:t>"</w:t>
      </w:r>
      <w:r w:rsidR="007D4310">
        <w:rPr>
          <w:sz w:val="28"/>
          <w:szCs w:val="28"/>
        </w:rPr>
        <w:t>;</w:t>
      </w:r>
    </w:p>
    <w:p w14:paraId="665893E3" w14:textId="4EC9FF22" w:rsidR="008A2AB3" w:rsidRDefault="00102361" w:rsidP="00CD488E">
      <w:pPr>
        <w:ind w:firstLine="709"/>
        <w:jc w:val="both"/>
        <w:rPr>
          <w:sz w:val="28"/>
          <w:szCs w:val="28"/>
        </w:rPr>
      </w:pPr>
      <w:r>
        <w:rPr>
          <w:sz w:val="28"/>
          <w:szCs w:val="28"/>
        </w:rPr>
        <w:t>1.</w:t>
      </w:r>
      <w:r w:rsidR="002622F7">
        <w:rPr>
          <w:sz w:val="28"/>
          <w:szCs w:val="28"/>
        </w:rPr>
        <w:t>22</w:t>
      </w:r>
      <w:r w:rsidR="008C35DF">
        <w:rPr>
          <w:sz w:val="28"/>
          <w:szCs w:val="28"/>
        </w:rPr>
        <w:t>.</w:t>
      </w:r>
      <w:r>
        <w:rPr>
          <w:sz w:val="28"/>
          <w:szCs w:val="28"/>
        </w:rPr>
        <w:t> </w:t>
      </w:r>
      <w:r w:rsidR="00D74BEE">
        <w:rPr>
          <w:sz w:val="28"/>
          <w:szCs w:val="28"/>
        </w:rPr>
        <w:t>s</w:t>
      </w:r>
      <w:r w:rsidR="008A2AB3">
        <w:rPr>
          <w:sz w:val="28"/>
          <w:szCs w:val="28"/>
        </w:rPr>
        <w:t>vītrot 88.,</w:t>
      </w:r>
      <w:r w:rsidR="00BB2E3D">
        <w:rPr>
          <w:sz w:val="28"/>
          <w:szCs w:val="28"/>
        </w:rPr>
        <w:t xml:space="preserve"> </w:t>
      </w:r>
      <w:r w:rsidR="008A2AB3">
        <w:rPr>
          <w:sz w:val="28"/>
          <w:szCs w:val="28"/>
        </w:rPr>
        <w:t xml:space="preserve">89., </w:t>
      </w:r>
      <w:r w:rsidR="003804F5">
        <w:rPr>
          <w:sz w:val="28"/>
          <w:szCs w:val="28"/>
        </w:rPr>
        <w:t>90., 91.,</w:t>
      </w:r>
      <w:r w:rsidR="00BB2E3D">
        <w:rPr>
          <w:sz w:val="28"/>
          <w:szCs w:val="28"/>
        </w:rPr>
        <w:t xml:space="preserve"> </w:t>
      </w:r>
      <w:r w:rsidR="003804F5">
        <w:rPr>
          <w:sz w:val="28"/>
          <w:szCs w:val="28"/>
        </w:rPr>
        <w:t>92., 93., 94., 95., 96., 97., 98. un 99.</w:t>
      </w:r>
      <w:r w:rsidR="005E2808">
        <w:rPr>
          <w:sz w:val="28"/>
          <w:szCs w:val="28"/>
        </w:rPr>
        <w:t> </w:t>
      </w:r>
      <w:r w:rsidR="003804F5">
        <w:rPr>
          <w:sz w:val="28"/>
          <w:szCs w:val="28"/>
        </w:rPr>
        <w:t>punktu</w:t>
      </w:r>
      <w:r w:rsidR="007D4310">
        <w:rPr>
          <w:sz w:val="28"/>
          <w:szCs w:val="28"/>
        </w:rPr>
        <w:t>;</w:t>
      </w:r>
    </w:p>
    <w:p w14:paraId="625E36DF" w14:textId="5CF92116" w:rsidR="008D3EF3" w:rsidRDefault="00102361" w:rsidP="008D3EF3">
      <w:pPr>
        <w:ind w:firstLine="709"/>
        <w:jc w:val="both"/>
        <w:rPr>
          <w:sz w:val="28"/>
          <w:szCs w:val="28"/>
        </w:rPr>
      </w:pPr>
      <w:r>
        <w:rPr>
          <w:sz w:val="28"/>
          <w:szCs w:val="28"/>
        </w:rPr>
        <w:t>1.</w:t>
      </w:r>
      <w:r w:rsidR="005C76AA">
        <w:rPr>
          <w:sz w:val="28"/>
          <w:szCs w:val="28"/>
        </w:rPr>
        <w:t>23</w:t>
      </w:r>
      <w:r w:rsidR="008D3EF3">
        <w:rPr>
          <w:sz w:val="28"/>
          <w:szCs w:val="28"/>
        </w:rPr>
        <w:t>.</w:t>
      </w:r>
      <w:r>
        <w:rPr>
          <w:sz w:val="28"/>
          <w:szCs w:val="28"/>
        </w:rPr>
        <w:t> </w:t>
      </w:r>
      <w:r w:rsidR="00D74BEE">
        <w:rPr>
          <w:sz w:val="28"/>
          <w:szCs w:val="28"/>
        </w:rPr>
        <w:t>i</w:t>
      </w:r>
      <w:r w:rsidR="008D3EF3">
        <w:rPr>
          <w:sz w:val="28"/>
          <w:szCs w:val="28"/>
        </w:rPr>
        <w:t>zteikt 100. un 101.</w:t>
      </w:r>
      <w:r w:rsidR="005E2808">
        <w:rPr>
          <w:sz w:val="28"/>
          <w:szCs w:val="28"/>
        </w:rPr>
        <w:t> </w:t>
      </w:r>
      <w:r w:rsidR="008D3EF3">
        <w:rPr>
          <w:sz w:val="28"/>
          <w:szCs w:val="28"/>
        </w:rPr>
        <w:t>punktu šādā redakcijā:</w:t>
      </w:r>
    </w:p>
    <w:p w14:paraId="0209CFA2" w14:textId="77777777" w:rsidR="00BB6AF9" w:rsidRDefault="00BB6AF9" w:rsidP="008D3EF3">
      <w:pPr>
        <w:ind w:firstLine="709"/>
        <w:jc w:val="both"/>
        <w:rPr>
          <w:sz w:val="28"/>
          <w:szCs w:val="28"/>
        </w:rPr>
      </w:pPr>
    </w:p>
    <w:p w14:paraId="536BE459" w14:textId="25B73F72" w:rsidR="008D3EF3" w:rsidRPr="00C415AB" w:rsidRDefault="00BB6AF9" w:rsidP="008D3EF3">
      <w:pPr>
        <w:ind w:firstLine="709"/>
        <w:jc w:val="both"/>
        <w:rPr>
          <w:sz w:val="28"/>
          <w:szCs w:val="28"/>
        </w:rPr>
      </w:pPr>
      <w:r>
        <w:rPr>
          <w:sz w:val="28"/>
          <w:szCs w:val="28"/>
        </w:rPr>
        <w:t>"</w:t>
      </w:r>
      <w:r w:rsidR="008D3EF3" w:rsidRPr="00C415AB">
        <w:rPr>
          <w:sz w:val="28"/>
          <w:szCs w:val="28"/>
        </w:rPr>
        <w:t>100.</w:t>
      </w:r>
      <w:r w:rsidR="008D3EF3">
        <w:rPr>
          <w:sz w:val="28"/>
          <w:szCs w:val="28"/>
        </w:rPr>
        <w:t> </w:t>
      </w:r>
      <w:r w:rsidR="008D3EF3" w:rsidRPr="00C415AB">
        <w:rPr>
          <w:sz w:val="28"/>
          <w:szCs w:val="28"/>
        </w:rPr>
        <w:t xml:space="preserve">Regulas Nr. 1308/2013 154. panta 4. punkta </w:t>
      </w:r>
      <w:r w:rsidR="008D3EF3">
        <w:rPr>
          <w:sz w:val="28"/>
          <w:szCs w:val="28"/>
        </w:rPr>
        <w:t>"</w:t>
      </w:r>
      <w:r w:rsidR="008D3EF3" w:rsidRPr="00C415AB">
        <w:rPr>
          <w:sz w:val="28"/>
          <w:szCs w:val="28"/>
        </w:rPr>
        <w:t>d</w:t>
      </w:r>
      <w:r w:rsidR="008D3EF3">
        <w:rPr>
          <w:sz w:val="28"/>
          <w:szCs w:val="28"/>
        </w:rPr>
        <w:t>"</w:t>
      </w:r>
      <w:r w:rsidR="008D3EF3" w:rsidRPr="00C415AB">
        <w:rPr>
          <w:sz w:val="28"/>
          <w:szCs w:val="28"/>
        </w:rPr>
        <w:t> apakšpunktā</w:t>
      </w:r>
      <w:r w:rsidR="00BB2E3D">
        <w:rPr>
          <w:sz w:val="28"/>
          <w:szCs w:val="28"/>
        </w:rPr>
        <w:t xml:space="preserve"> un</w:t>
      </w:r>
      <w:r w:rsidR="008D3EF3" w:rsidRPr="00C415AB">
        <w:rPr>
          <w:sz w:val="28"/>
          <w:szCs w:val="28"/>
        </w:rPr>
        <w:t xml:space="preserve"> regulas </w:t>
      </w:r>
      <w:r w:rsidR="008D3EF3">
        <w:rPr>
          <w:sz w:val="28"/>
          <w:szCs w:val="28"/>
        </w:rPr>
        <w:t>Nr. </w:t>
      </w:r>
      <w:r w:rsidR="008D3EF3" w:rsidRPr="00C415AB">
        <w:rPr>
          <w:sz w:val="28"/>
          <w:szCs w:val="28"/>
        </w:rPr>
        <w:t>2017/891 54. pantā noteikto informāciju Eiropas Komisijai sniedz dienests.</w:t>
      </w:r>
    </w:p>
    <w:p w14:paraId="6506AE71" w14:textId="77777777" w:rsidR="005E2808" w:rsidRDefault="005E2808" w:rsidP="008D3EF3">
      <w:pPr>
        <w:ind w:firstLine="709"/>
        <w:jc w:val="both"/>
        <w:rPr>
          <w:sz w:val="28"/>
          <w:szCs w:val="28"/>
        </w:rPr>
      </w:pPr>
    </w:p>
    <w:p w14:paraId="6D241447" w14:textId="5C773A5B" w:rsidR="008D3EF3" w:rsidRDefault="008D3EF3" w:rsidP="008D3EF3">
      <w:pPr>
        <w:ind w:firstLine="709"/>
        <w:jc w:val="both"/>
        <w:rPr>
          <w:sz w:val="28"/>
          <w:szCs w:val="28"/>
        </w:rPr>
      </w:pPr>
      <w:r w:rsidRPr="00C415AB">
        <w:rPr>
          <w:sz w:val="28"/>
          <w:szCs w:val="28"/>
        </w:rPr>
        <w:t>101.</w:t>
      </w:r>
      <w:r>
        <w:rPr>
          <w:sz w:val="28"/>
          <w:szCs w:val="28"/>
        </w:rPr>
        <w:t> </w:t>
      </w:r>
      <w:r w:rsidRPr="00C415AB">
        <w:rPr>
          <w:sz w:val="28"/>
          <w:szCs w:val="28"/>
        </w:rPr>
        <w:t xml:space="preserve">Regulas </w:t>
      </w:r>
      <w:r>
        <w:rPr>
          <w:sz w:val="28"/>
          <w:szCs w:val="28"/>
        </w:rPr>
        <w:t>Nr. </w:t>
      </w:r>
      <w:r w:rsidRPr="00C415AB">
        <w:rPr>
          <w:sz w:val="28"/>
          <w:szCs w:val="28"/>
        </w:rPr>
        <w:t>2017/891 77. panta 2. punktā un 28. panta pirmajā daļā noteikto informāciju Eiropas Komisijai sniedz Zemkopības ministrija.</w:t>
      </w:r>
      <w:r w:rsidR="00BB6AF9">
        <w:rPr>
          <w:sz w:val="28"/>
          <w:szCs w:val="28"/>
        </w:rPr>
        <w:t>"</w:t>
      </w:r>
      <w:r w:rsidR="007D4310">
        <w:rPr>
          <w:sz w:val="28"/>
          <w:szCs w:val="28"/>
        </w:rPr>
        <w:t>;</w:t>
      </w:r>
    </w:p>
    <w:p w14:paraId="057756AC" w14:textId="1F2985B8" w:rsidR="0074610E" w:rsidRDefault="0074610E" w:rsidP="008D3EF3">
      <w:pPr>
        <w:ind w:firstLine="709"/>
        <w:jc w:val="both"/>
        <w:rPr>
          <w:sz w:val="28"/>
          <w:szCs w:val="28"/>
        </w:rPr>
      </w:pPr>
    </w:p>
    <w:p w14:paraId="4C77BCD8" w14:textId="42D106C2" w:rsidR="00AF7BDB" w:rsidRPr="003D1778" w:rsidRDefault="00102361" w:rsidP="00CD488E">
      <w:pPr>
        <w:ind w:firstLine="709"/>
        <w:jc w:val="both"/>
        <w:rPr>
          <w:sz w:val="28"/>
          <w:szCs w:val="28"/>
        </w:rPr>
      </w:pPr>
      <w:r>
        <w:rPr>
          <w:sz w:val="28"/>
          <w:szCs w:val="28"/>
        </w:rPr>
        <w:t>1.</w:t>
      </w:r>
      <w:r w:rsidR="005C76AA">
        <w:rPr>
          <w:sz w:val="28"/>
          <w:szCs w:val="28"/>
        </w:rPr>
        <w:t>24</w:t>
      </w:r>
      <w:r w:rsidR="00AF7BDB" w:rsidRPr="003D1778">
        <w:rPr>
          <w:sz w:val="28"/>
          <w:szCs w:val="28"/>
        </w:rPr>
        <w:t>.</w:t>
      </w:r>
      <w:r>
        <w:rPr>
          <w:sz w:val="28"/>
          <w:szCs w:val="28"/>
        </w:rPr>
        <w:t> </w:t>
      </w:r>
      <w:r w:rsidR="00A21A8B">
        <w:rPr>
          <w:sz w:val="28"/>
          <w:szCs w:val="28"/>
        </w:rPr>
        <w:t>i</w:t>
      </w:r>
      <w:r w:rsidR="00AF7BDB" w:rsidRPr="003D1778">
        <w:rPr>
          <w:sz w:val="28"/>
          <w:szCs w:val="28"/>
        </w:rPr>
        <w:t>zteikt 2.</w:t>
      </w:r>
      <w:r w:rsidR="005E2808">
        <w:rPr>
          <w:sz w:val="28"/>
          <w:szCs w:val="28"/>
        </w:rPr>
        <w:t> </w:t>
      </w:r>
      <w:r w:rsidR="00AF7BDB" w:rsidRPr="003D1778">
        <w:rPr>
          <w:sz w:val="28"/>
          <w:szCs w:val="28"/>
        </w:rPr>
        <w:t>pielikuma B.1</w:t>
      </w:r>
      <w:r w:rsidR="005E2808">
        <w:rPr>
          <w:sz w:val="28"/>
          <w:szCs w:val="28"/>
        </w:rPr>
        <w:t> </w:t>
      </w:r>
      <w:r w:rsidR="00AF7BDB" w:rsidRPr="003D1778">
        <w:rPr>
          <w:sz w:val="28"/>
          <w:szCs w:val="28"/>
        </w:rPr>
        <w:t xml:space="preserve">daļas </w:t>
      </w:r>
      <w:r w:rsidR="00F35221">
        <w:rPr>
          <w:sz w:val="28"/>
          <w:szCs w:val="28"/>
        </w:rPr>
        <w:t>nosaukumu</w:t>
      </w:r>
      <w:r w:rsidR="00AF7BDB" w:rsidRPr="003D1778">
        <w:rPr>
          <w:sz w:val="28"/>
          <w:szCs w:val="28"/>
        </w:rPr>
        <w:t xml:space="preserve"> šādā redakcijā:</w:t>
      </w:r>
    </w:p>
    <w:p w14:paraId="3A79277F" w14:textId="77777777" w:rsidR="005E2808" w:rsidRDefault="005E2808" w:rsidP="00CD488E">
      <w:pPr>
        <w:ind w:firstLine="709"/>
        <w:jc w:val="both"/>
        <w:rPr>
          <w:sz w:val="28"/>
          <w:szCs w:val="28"/>
        </w:rPr>
      </w:pPr>
    </w:p>
    <w:p w14:paraId="019B89FA" w14:textId="7B7C6C1B" w:rsidR="00AF7BDB" w:rsidRPr="00364146" w:rsidRDefault="00BB6AF9" w:rsidP="00364146">
      <w:pPr>
        <w:jc w:val="both"/>
      </w:pPr>
      <w:r w:rsidRPr="00364146">
        <w:t>"</w:t>
      </w:r>
      <w:r w:rsidR="00AF7BDB" w:rsidRPr="00364146">
        <w:rPr>
          <w:b/>
          <w:bCs/>
        </w:rPr>
        <w:t>Sākotnējās situācijas apraksts (ietver arī informāciju par tirgus izpēti, konkurenci, problēmām, apdraudējumiem, trūkumiem un nepilnībām), pamatojoties uz</w:t>
      </w:r>
      <w:r w:rsidR="00B0362D" w:rsidRPr="00364146">
        <w:rPr>
          <w:b/>
          <w:bCs/>
        </w:rPr>
        <w:t xml:space="preserve"> </w:t>
      </w:r>
      <w:r w:rsidR="00495375" w:rsidRPr="00364146">
        <w:rPr>
          <w:b/>
          <w:bCs/>
        </w:rPr>
        <w:t>Ministru kabineta 2017.</w:t>
      </w:r>
      <w:r w:rsidR="005E2808" w:rsidRPr="00364146">
        <w:rPr>
          <w:b/>
          <w:bCs/>
        </w:rPr>
        <w:t> </w:t>
      </w:r>
      <w:r w:rsidR="00495375" w:rsidRPr="00364146">
        <w:rPr>
          <w:b/>
          <w:bCs/>
        </w:rPr>
        <w:t>gada 10.</w:t>
      </w:r>
      <w:r w:rsidR="005E2808" w:rsidRPr="00364146">
        <w:rPr>
          <w:b/>
          <w:bCs/>
        </w:rPr>
        <w:t> </w:t>
      </w:r>
      <w:r w:rsidR="00495375" w:rsidRPr="00364146">
        <w:rPr>
          <w:b/>
          <w:bCs/>
        </w:rPr>
        <w:t>oktobra noteikumu Nr.</w:t>
      </w:r>
      <w:r w:rsidR="00606ED5" w:rsidRPr="00364146">
        <w:rPr>
          <w:b/>
          <w:bCs/>
        </w:rPr>
        <w:t> </w:t>
      </w:r>
      <w:r w:rsidR="00495375" w:rsidRPr="00364146">
        <w:rPr>
          <w:b/>
          <w:bCs/>
        </w:rPr>
        <w:t xml:space="preserve">621 </w:t>
      </w:r>
      <w:r w:rsidRPr="00364146">
        <w:rPr>
          <w:b/>
          <w:bCs/>
        </w:rPr>
        <w:t>"</w:t>
      </w:r>
      <w:r w:rsidR="00495375" w:rsidRPr="00364146">
        <w:rPr>
          <w:b/>
          <w:bCs/>
        </w:rPr>
        <w:t>Noteikumi par augļu un dārzeņu ražotāju organizācijām</w:t>
      </w:r>
      <w:r w:rsidRPr="00364146">
        <w:rPr>
          <w:b/>
          <w:bCs/>
        </w:rPr>
        <w:t>"</w:t>
      </w:r>
      <w:r w:rsidR="00AF7BDB" w:rsidRPr="00364146">
        <w:rPr>
          <w:b/>
          <w:bCs/>
        </w:rPr>
        <w:t xml:space="preserve"> 7.</w:t>
      </w:r>
      <w:r w:rsidR="00BB2E3D" w:rsidRPr="00364146">
        <w:rPr>
          <w:b/>
          <w:bCs/>
        </w:rPr>
        <w:t> </w:t>
      </w:r>
      <w:r w:rsidR="00AF7BDB" w:rsidRPr="00364146">
        <w:rPr>
          <w:b/>
          <w:bCs/>
        </w:rPr>
        <w:t>pielikuma 3.</w:t>
      </w:r>
      <w:r w:rsidR="00BB2E3D" w:rsidRPr="00364146">
        <w:rPr>
          <w:b/>
          <w:bCs/>
        </w:rPr>
        <w:t> </w:t>
      </w:r>
      <w:r w:rsidR="00AF7BDB" w:rsidRPr="00364146">
        <w:rPr>
          <w:b/>
          <w:bCs/>
        </w:rPr>
        <w:t xml:space="preserve">tabulā </w:t>
      </w:r>
      <w:r w:rsidR="00BB2E3D" w:rsidRPr="00364146">
        <w:rPr>
          <w:b/>
          <w:bCs/>
        </w:rPr>
        <w:t>ietvertajiem</w:t>
      </w:r>
      <w:r w:rsidR="00AF7BDB" w:rsidRPr="00364146">
        <w:rPr>
          <w:b/>
          <w:bCs/>
        </w:rPr>
        <w:t xml:space="preserve"> rādītājiem</w:t>
      </w:r>
      <w:r w:rsidRPr="00364146">
        <w:t>"</w:t>
      </w:r>
      <w:r w:rsidR="007D4310" w:rsidRPr="00364146">
        <w:t>;</w:t>
      </w:r>
    </w:p>
    <w:p w14:paraId="1E62A67F" w14:textId="499A172D" w:rsidR="00AF7BDB" w:rsidRPr="003D1778" w:rsidRDefault="00AF7BDB" w:rsidP="00CD488E">
      <w:pPr>
        <w:ind w:firstLine="709"/>
        <w:jc w:val="both"/>
        <w:rPr>
          <w:sz w:val="28"/>
          <w:szCs w:val="28"/>
        </w:rPr>
      </w:pPr>
    </w:p>
    <w:p w14:paraId="3777E64D" w14:textId="35A2CFDC" w:rsidR="00AF7BDB" w:rsidRPr="003D1778" w:rsidRDefault="00102361" w:rsidP="00CD488E">
      <w:pPr>
        <w:ind w:firstLine="709"/>
        <w:jc w:val="both"/>
        <w:rPr>
          <w:sz w:val="28"/>
          <w:szCs w:val="28"/>
        </w:rPr>
      </w:pPr>
      <w:r>
        <w:rPr>
          <w:sz w:val="28"/>
          <w:szCs w:val="28"/>
        </w:rPr>
        <w:t>1.</w:t>
      </w:r>
      <w:r w:rsidR="005C76AA">
        <w:rPr>
          <w:sz w:val="28"/>
          <w:szCs w:val="28"/>
        </w:rPr>
        <w:t>25</w:t>
      </w:r>
      <w:r w:rsidR="00AF7BDB" w:rsidRPr="003D1778">
        <w:rPr>
          <w:sz w:val="28"/>
          <w:szCs w:val="28"/>
        </w:rPr>
        <w:t>.</w:t>
      </w:r>
      <w:r>
        <w:rPr>
          <w:sz w:val="28"/>
          <w:szCs w:val="28"/>
        </w:rPr>
        <w:t> </w:t>
      </w:r>
      <w:r w:rsidR="001647CB">
        <w:rPr>
          <w:sz w:val="28"/>
          <w:szCs w:val="28"/>
        </w:rPr>
        <w:t>s</w:t>
      </w:r>
      <w:r w:rsidR="00AF7BDB" w:rsidRPr="003D1778">
        <w:rPr>
          <w:sz w:val="28"/>
          <w:szCs w:val="28"/>
        </w:rPr>
        <w:t>vītrot 2.</w:t>
      </w:r>
      <w:r w:rsidR="005E2808">
        <w:rPr>
          <w:sz w:val="28"/>
          <w:szCs w:val="28"/>
        </w:rPr>
        <w:t> </w:t>
      </w:r>
      <w:r w:rsidR="00AF7BDB" w:rsidRPr="003D1778">
        <w:rPr>
          <w:sz w:val="28"/>
          <w:szCs w:val="28"/>
        </w:rPr>
        <w:t>pielikuma B.5</w:t>
      </w:r>
      <w:r w:rsidR="005E2808">
        <w:rPr>
          <w:sz w:val="28"/>
          <w:szCs w:val="28"/>
        </w:rPr>
        <w:t> </w:t>
      </w:r>
      <w:r w:rsidR="00AF7BDB" w:rsidRPr="003D1778">
        <w:rPr>
          <w:sz w:val="28"/>
          <w:szCs w:val="28"/>
        </w:rPr>
        <w:t>daļu</w:t>
      </w:r>
      <w:r w:rsidR="007D4310">
        <w:rPr>
          <w:sz w:val="28"/>
          <w:szCs w:val="28"/>
        </w:rPr>
        <w:t>;</w:t>
      </w:r>
    </w:p>
    <w:p w14:paraId="573A13AC" w14:textId="0A33F4B3" w:rsidR="00343C07" w:rsidRDefault="00102361" w:rsidP="00CD488E">
      <w:pPr>
        <w:ind w:firstLine="709"/>
        <w:jc w:val="both"/>
        <w:rPr>
          <w:sz w:val="28"/>
          <w:szCs w:val="28"/>
        </w:rPr>
      </w:pPr>
      <w:r>
        <w:rPr>
          <w:sz w:val="28"/>
          <w:szCs w:val="28"/>
        </w:rPr>
        <w:t>1.</w:t>
      </w:r>
      <w:r w:rsidR="00CF3411">
        <w:rPr>
          <w:sz w:val="28"/>
          <w:szCs w:val="28"/>
        </w:rPr>
        <w:t>26</w:t>
      </w:r>
      <w:r>
        <w:rPr>
          <w:sz w:val="28"/>
          <w:szCs w:val="28"/>
        </w:rPr>
        <w:t>. </w:t>
      </w:r>
      <w:r w:rsidR="001647CB">
        <w:rPr>
          <w:sz w:val="28"/>
          <w:szCs w:val="28"/>
        </w:rPr>
        <w:t>i</w:t>
      </w:r>
      <w:r w:rsidR="00343C07">
        <w:rPr>
          <w:sz w:val="28"/>
          <w:szCs w:val="28"/>
        </w:rPr>
        <w:t>zteikt 3.</w:t>
      </w:r>
      <w:r w:rsidR="00364146">
        <w:rPr>
          <w:sz w:val="28"/>
          <w:szCs w:val="28"/>
        </w:rPr>
        <w:t> </w:t>
      </w:r>
      <w:r w:rsidR="00343C07">
        <w:rPr>
          <w:sz w:val="28"/>
          <w:szCs w:val="28"/>
        </w:rPr>
        <w:t>pielikuma B.1</w:t>
      </w:r>
      <w:r w:rsidR="005E2808">
        <w:rPr>
          <w:sz w:val="28"/>
          <w:szCs w:val="28"/>
        </w:rPr>
        <w:t> </w:t>
      </w:r>
      <w:r w:rsidR="00747576">
        <w:rPr>
          <w:sz w:val="28"/>
          <w:szCs w:val="28"/>
        </w:rPr>
        <w:t xml:space="preserve">daļu </w:t>
      </w:r>
      <w:r w:rsidR="00343C07">
        <w:rPr>
          <w:sz w:val="28"/>
          <w:szCs w:val="28"/>
        </w:rPr>
        <w:t>šādā redakcijā:</w:t>
      </w:r>
    </w:p>
    <w:p w14:paraId="3FA324BD" w14:textId="77777777" w:rsidR="00BB6AF9" w:rsidRDefault="00BB6AF9" w:rsidP="00CD488E">
      <w:pPr>
        <w:ind w:firstLine="709"/>
        <w:jc w:val="both"/>
        <w:rPr>
          <w:sz w:val="28"/>
          <w:szCs w:val="28"/>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65"/>
        <w:gridCol w:w="4156"/>
        <w:gridCol w:w="1609"/>
        <w:gridCol w:w="1343"/>
        <w:gridCol w:w="1611"/>
        <w:gridCol w:w="187"/>
      </w:tblGrid>
      <w:tr w:rsidR="00747576" w:rsidRPr="00EC6A19" w14:paraId="2987BE92" w14:textId="77777777" w:rsidTr="00576721">
        <w:trPr>
          <w:cantSplit/>
        </w:trPr>
        <w:tc>
          <w:tcPr>
            <w:tcW w:w="91" w:type="pct"/>
            <w:shd w:val="clear" w:color="auto" w:fill="D9D9D9"/>
            <w:vAlign w:val="center"/>
            <w:hideMark/>
          </w:tcPr>
          <w:p w14:paraId="20238151" w14:textId="4BC2A526" w:rsidR="00747576" w:rsidRPr="00EC6A19" w:rsidRDefault="00747576" w:rsidP="00576721">
            <w:pPr>
              <w:jc w:val="center"/>
            </w:pPr>
            <w:r w:rsidRPr="00EC6A19">
              <w:br w:type="page"/>
            </w:r>
            <w:r w:rsidR="00BB6AF9">
              <w:t>"</w:t>
            </w:r>
          </w:p>
        </w:tc>
        <w:tc>
          <w:tcPr>
            <w:tcW w:w="4806" w:type="pct"/>
            <w:gridSpan w:val="4"/>
            <w:shd w:val="clear" w:color="auto" w:fill="D9D9D9"/>
            <w:vAlign w:val="center"/>
            <w:hideMark/>
          </w:tcPr>
          <w:p w14:paraId="0D24CAFC" w14:textId="77777777" w:rsidR="00747576" w:rsidRPr="00EC6A19" w:rsidRDefault="00747576" w:rsidP="00576721">
            <w:pPr>
              <w:rPr>
                <w:b/>
                <w:bCs/>
              </w:rPr>
            </w:pPr>
            <w:r w:rsidRPr="00EC6A19">
              <w:rPr>
                <w:b/>
                <w:bCs/>
              </w:rPr>
              <w:t>B.1. Ražotāju organizācijas vai tās biedru realizēto produktu vērtība</w:t>
            </w:r>
          </w:p>
        </w:tc>
        <w:tc>
          <w:tcPr>
            <w:tcW w:w="103" w:type="pct"/>
            <w:shd w:val="clear" w:color="auto" w:fill="D9D9D9"/>
            <w:vAlign w:val="center"/>
            <w:hideMark/>
          </w:tcPr>
          <w:p w14:paraId="578BCEC2" w14:textId="77777777" w:rsidR="00747576" w:rsidRPr="00EC6A19" w:rsidRDefault="00747576" w:rsidP="00576721">
            <w:pPr>
              <w:jc w:val="center"/>
            </w:pPr>
          </w:p>
        </w:tc>
      </w:tr>
      <w:tr w:rsidR="00747576" w:rsidRPr="00EC6A19" w14:paraId="02D344AD" w14:textId="77777777" w:rsidTr="00576721">
        <w:trPr>
          <w:cantSplit/>
        </w:trPr>
        <w:tc>
          <w:tcPr>
            <w:tcW w:w="91" w:type="pct"/>
            <w:shd w:val="clear" w:color="auto" w:fill="D9D9D9"/>
            <w:vAlign w:val="center"/>
            <w:hideMark/>
          </w:tcPr>
          <w:p w14:paraId="57A6B590" w14:textId="77777777" w:rsidR="00747576" w:rsidRPr="00EC6A19" w:rsidRDefault="00747576" w:rsidP="00576721">
            <w:pPr>
              <w:jc w:val="center"/>
            </w:pPr>
          </w:p>
        </w:tc>
        <w:tc>
          <w:tcPr>
            <w:tcW w:w="3918" w:type="pct"/>
            <w:gridSpan w:val="3"/>
            <w:tcBorders>
              <w:right w:val="single" w:sz="4" w:space="0" w:color="auto"/>
            </w:tcBorders>
            <w:shd w:val="clear" w:color="auto" w:fill="D9D9D9"/>
            <w:vAlign w:val="center"/>
            <w:hideMark/>
          </w:tcPr>
          <w:p w14:paraId="31903CF1" w14:textId="3CAB9FDA" w:rsidR="00747576" w:rsidRPr="00EC6A19" w:rsidRDefault="00747576" w:rsidP="008F1792">
            <w:pPr>
              <w:pStyle w:val="tvhtml"/>
              <w:spacing w:before="0" w:beforeAutospacing="0" w:after="0" w:afterAutospacing="0"/>
            </w:pPr>
            <w:r w:rsidRPr="00747576">
              <w:t xml:space="preserve">Realizēto </w:t>
            </w:r>
            <w:r w:rsidR="007D4310">
              <w:t xml:space="preserve">to </w:t>
            </w:r>
            <w:r w:rsidR="008F1792">
              <w:t>attiecināmo produktu</w:t>
            </w:r>
            <w:r w:rsidR="007D4310">
              <w:t xml:space="preserve"> vērtība</w:t>
            </w:r>
            <w:r w:rsidR="008F1792">
              <w:t xml:space="preserve">, kurus saražojuši ražotāju organizācijas biedri </w:t>
            </w:r>
            <w:r w:rsidRPr="00EC6A19">
              <w:t>(</w:t>
            </w:r>
            <w:proofErr w:type="spellStart"/>
            <w:r w:rsidRPr="00EC6A19">
              <w:rPr>
                <w:i/>
                <w:iCs/>
              </w:rPr>
              <w:t>euro</w:t>
            </w:r>
            <w:proofErr w:type="spellEnd"/>
            <w:r w:rsidRPr="00EC6A19">
              <w:t>)</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EA50C" w14:textId="77777777" w:rsidR="00747576" w:rsidRPr="00EC6A19" w:rsidRDefault="00747576" w:rsidP="00576721">
            <w:pPr>
              <w:jc w:val="center"/>
            </w:pPr>
          </w:p>
        </w:tc>
        <w:tc>
          <w:tcPr>
            <w:tcW w:w="103" w:type="pct"/>
            <w:tcBorders>
              <w:left w:val="single" w:sz="4" w:space="0" w:color="auto"/>
            </w:tcBorders>
            <w:shd w:val="clear" w:color="auto" w:fill="D9D9D9"/>
            <w:vAlign w:val="center"/>
            <w:hideMark/>
          </w:tcPr>
          <w:p w14:paraId="668E7960" w14:textId="77777777" w:rsidR="00747576" w:rsidRPr="00EC6A19" w:rsidRDefault="00747576" w:rsidP="00576721">
            <w:pPr>
              <w:jc w:val="center"/>
            </w:pPr>
          </w:p>
        </w:tc>
      </w:tr>
      <w:tr w:rsidR="00747576" w:rsidRPr="00EC6A19" w14:paraId="141BBD9E" w14:textId="77777777" w:rsidTr="00576721">
        <w:trPr>
          <w:cantSplit/>
          <w:trHeight w:hRule="exact" w:val="170"/>
        </w:trPr>
        <w:tc>
          <w:tcPr>
            <w:tcW w:w="91" w:type="pct"/>
            <w:shd w:val="clear" w:color="auto" w:fill="D9D9D9"/>
            <w:vAlign w:val="center"/>
            <w:hideMark/>
          </w:tcPr>
          <w:p w14:paraId="7DFE4A6E" w14:textId="77777777" w:rsidR="00747576" w:rsidRPr="00EC6A19" w:rsidRDefault="00747576" w:rsidP="00576721">
            <w:pPr>
              <w:jc w:val="center"/>
            </w:pPr>
          </w:p>
        </w:tc>
        <w:tc>
          <w:tcPr>
            <w:tcW w:w="2291" w:type="pct"/>
            <w:shd w:val="clear" w:color="auto" w:fill="D9D9D9"/>
            <w:vAlign w:val="center"/>
            <w:hideMark/>
          </w:tcPr>
          <w:p w14:paraId="1F7A56E6" w14:textId="77777777" w:rsidR="00747576" w:rsidRPr="00EC6A19" w:rsidRDefault="00747576" w:rsidP="00576721">
            <w:pPr>
              <w:jc w:val="center"/>
            </w:pPr>
          </w:p>
        </w:tc>
        <w:tc>
          <w:tcPr>
            <w:tcW w:w="887" w:type="pct"/>
            <w:tcBorders>
              <w:bottom w:val="single" w:sz="4" w:space="0" w:color="auto"/>
            </w:tcBorders>
            <w:shd w:val="clear" w:color="auto" w:fill="D9D9D9"/>
            <w:vAlign w:val="center"/>
            <w:hideMark/>
          </w:tcPr>
          <w:p w14:paraId="3364868E" w14:textId="77777777" w:rsidR="00747576" w:rsidRPr="00EC6A19" w:rsidRDefault="00747576" w:rsidP="00576721">
            <w:pPr>
              <w:jc w:val="center"/>
            </w:pPr>
          </w:p>
        </w:tc>
        <w:tc>
          <w:tcPr>
            <w:tcW w:w="740" w:type="pct"/>
            <w:shd w:val="clear" w:color="auto" w:fill="D9D9D9"/>
            <w:vAlign w:val="center"/>
            <w:hideMark/>
          </w:tcPr>
          <w:p w14:paraId="328AB6A0" w14:textId="77777777" w:rsidR="00747576" w:rsidRPr="00EC6A19" w:rsidRDefault="00747576" w:rsidP="00576721">
            <w:pPr>
              <w:jc w:val="center"/>
            </w:pPr>
          </w:p>
        </w:tc>
        <w:tc>
          <w:tcPr>
            <w:tcW w:w="888" w:type="pct"/>
            <w:tcBorders>
              <w:bottom w:val="single" w:sz="4" w:space="0" w:color="auto"/>
            </w:tcBorders>
            <w:shd w:val="clear" w:color="auto" w:fill="D9D9D9"/>
            <w:vAlign w:val="center"/>
            <w:hideMark/>
          </w:tcPr>
          <w:p w14:paraId="0E8CE514" w14:textId="77777777" w:rsidR="00747576" w:rsidRPr="00EC6A19" w:rsidRDefault="00747576" w:rsidP="00576721">
            <w:pPr>
              <w:jc w:val="center"/>
            </w:pPr>
          </w:p>
        </w:tc>
        <w:tc>
          <w:tcPr>
            <w:tcW w:w="103" w:type="pct"/>
            <w:shd w:val="clear" w:color="auto" w:fill="D9D9D9"/>
            <w:vAlign w:val="center"/>
            <w:hideMark/>
          </w:tcPr>
          <w:p w14:paraId="4E3CF8A5" w14:textId="77777777" w:rsidR="00747576" w:rsidRPr="00EC6A19" w:rsidRDefault="00747576" w:rsidP="00576721">
            <w:pPr>
              <w:jc w:val="center"/>
            </w:pPr>
          </w:p>
        </w:tc>
      </w:tr>
      <w:tr w:rsidR="00747576" w:rsidRPr="00EC6A19" w14:paraId="3ECAC083" w14:textId="77777777" w:rsidTr="00576721">
        <w:trPr>
          <w:cantSplit/>
        </w:trPr>
        <w:tc>
          <w:tcPr>
            <w:tcW w:w="91" w:type="pct"/>
            <w:shd w:val="clear" w:color="auto" w:fill="D9D9D9"/>
            <w:vAlign w:val="center"/>
            <w:hideMark/>
          </w:tcPr>
          <w:p w14:paraId="07460A8D" w14:textId="77777777" w:rsidR="00747576" w:rsidRPr="00EC6A19" w:rsidRDefault="00747576" w:rsidP="00576721">
            <w:pPr>
              <w:jc w:val="center"/>
            </w:pPr>
          </w:p>
        </w:tc>
        <w:tc>
          <w:tcPr>
            <w:tcW w:w="2291" w:type="pct"/>
            <w:tcBorders>
              <w:right w:val="single" w:sz="4" w:space="0" w:color="auto"/>
            </w:tcBorders>
            <w:shd w:val="clear" w:color="auto" w:fill="D9D9D9"/>
            <w:vAlign w:val="center"/>
            <w:hideMark/>
          </w:tcPr>
          <w:p w14:paraId="250F86E3" w14:textId="77777777" w:rsidR="00747576" w:rsidRPr="00EC6A19" w:rsidRDefault="00747576" w:rsidP="00576721">
            <w:r w:rsidRPr="00EC6A19">
              <w:t>Pārskata periods</w:t>
            </w:r>
            <w:r w:rsidRPr="00EC6A19">
              <w:rPr>
                <w:vertAlign w:val="superscript"/>
              </w:rPr>
              <w:t>2</w:t>
            </w:r>
            <w:r w:rsidRPr="00EC6A19">
              <w:rPr>
                <w:rStyle w:val="apple-converted-space"/>
                <w:rFonts w:eastAsiaTheme="majorEastAsia"/>
              </w:rPr>
              <w:t xml:space="preserve"> </w:t>
            </w:r>
            <w:r w:rsidRPr="00EC6A19">
              <w:t>(datums, mēnesis, gads) no</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666C3" w14:textId="77777777" w:rsidR="00747576" w:rsidRPr="00EC6A19" w:rsidRDefault="00747576" w:rsidP="00576721">
            <w:pPr>
              <w:jc w:val="center"/>
            </w:pPr>
          </w:p>
        </w:tc>
        <w:tc>
          <w:tcPr>
            <w:tcW w:w="740" w:type="pct"/>
            <w:tcBorders>
              <w:left w:val="single" w:sz="4" w:space="0" w:color="auto"/>
              <w:right w:val="single" w:sz="4" w:space="0" w:color="auto"/>
            </w:tcBorders>
            <w:shd w:val="clear" w:color="auto" w:fill="D9D9D9"/>
            <w:vAlign w:val="center"/>
            <w:hideMark/>
          </w:tcPr>
          <w:p w14:paraId="73913ECC" w14:textId="77777777" w:rsidR="00747576" w:rsidRPr="00EC6A19" w:rsidRDefault="00747576" w:rsidP="00576721">
            <w:pPr>
              <w:pStyle w:val="tvhtml"/>
              <w:spacing w:before="0" w:beforeAutospacing="0" w:after="0" w:afterAutospacing="0"/>
              <w:jc w:val="center"/>
            </w:pPr>
            <w:r w:rsidRPr="00EC6A19">
              <w:t>līdz</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310E5" w14:textId="77777777" w:rsidR="00747576" w:rsidRPr="00EC6A19" w:rsidRDefault="00747576" w:rsidP="00576721">
            <w:pPr>
              <w:jc w:val="center"/>
            </w:pPr>
          </w:p>
        </w:tc>
        <w:tc>
          <w:tcPr>
            <w:tcW w:w="103" w:type="pct"/>
            <w:tcBorders>
              <w:left w:val="single" w:sz="4" w:space="0" w:color="auto"/>
            </w:tcBorders>
            <w:shd w:val="clear" w:color="auto" w:fill="D9D9D9"/>
            <w:vAlign w:val="center"/>
            <w:hideMark/>
          </w:tcPr>
          <w:p w14:paraId="2A4BF38A" w14:textId="77777777" w:rsidR="00747576" w:rsidRPr="00EC6A19" w:rsidRDefault="00747576" w:rsidP="00576721">
            <w:pPr>
              <w:jc w:val="center"/>
            </w:pPr>
          </w:p>
        </w:tc>
      </w:tr>
      <w:tr w:rsidR="00747576" w:rsidRPr="00EC6A19" w14:paraId="57E0DD30" w14:textId="77777777" w:rsidTr="00576721">
        <w:trPr>
          <w:cantSplit/>
          <w:trHeight w:hRule="exact" w:val="170"/>
        </w:trPr>
        <w:tc>
          <w:tcPr>
            <w:tcW w:w="91" w:type="pct"/>
            <w:shd w:val="clear" w:color="auto" w:fill="D9D9D9"/>
            <w:vAlign w:val="center"/>
            <w:hideMark/>
          </w:tcPr>
          <w:p w14:paraId="03483118" w14:textId="77777777" w:rsidR="00747576" w:rsidRPr="00EC6A19" w:rsidRDefault="00747576" w:rsidP="00576721">
            <w:pPr>
              <w:jc w:val="center"/>
            </w:pPr>
          </w:p>
        </w:tc>
        <w:tc>
          <w:tcPr>
            <w:tcW w:w="2291" w:type="pct"/>
            <w:shd w:val="clear" w:color="auto" w:fill="D9D9D9"/>
            <w:vAlign w:val="center"/>
            <w:hideMark/>
          </w:tcPr>
          <w:p w14:paraId="03900E7C" w14:textId="77777777" w:rsidR="00747576" w:rsidRPr="00EC6A19" w:rsidRDefault="00747576" w:rsidP="00576721">
            <w:pPr>
              <w:jc w:val="center"/>
            </w:pPr>
          </w:p>
        </w:tc>
        <w:tc>
          <w:tcPr>
            <w:tcW w:w="887" w:type="pct"/>
            <w:tcBorders>
              <w:top w:val="single" w:sz="4" w:space="0" w:color="auto"/>
            </w:tcBorders>
            <w:shd w:val="clear" w:color="auto" w:fill="D9D9D9"/>
            <w:vAlign w:val="center"/>
            <w:hideMark/>
          </w:tcPr>
          <w:p w14:paraId="48885755" w14:textId="77777777" w:rsidR="00747576" w:rsidRPr="00EC6A19" w:rsidRDefault="00747576" w:rsidP="00576721">
            <w:pPr>
              <w:jc w:val="center"/>
            </w:pPr>
          </w:p>
        </w:tc>
        <w:tc>
          <w:tcPr>
            <w:tcW w:w="740" w:type="pct"/>
            <w:shd w:val="clear" w:color="auto" w:fill="D9D9D9"/>
            <w:vAlign w:val="center"/>
            <w:hideMark/>
          </w:tcPr>
          <w:p w14:paraId="318B2FC3" w14:textId="77777777" w:rsidR="00747576" w:rsidRPr="00EC6A19" w:rsidRDefault="00747576" w:rsidP="00576721">
            <w:pPr>
              <w:jc w:val="center"/>
            </w:pPr>
          </w:p>
        </w:tc>
        <w:tc>
          <w:tcPr>
            <w:tcW w:w="888" w:type="pct"/>
            <w:tcBorders>
              <w:top w:val="single" w:sz="4" w:space="0" w:color="auto"/>
            </w:tcBorders>
            <w:shd w:val="clear" w:color="auto" w:fill="D9D9D9"/>
            <w:vAlign w:val="center"/>
            <w:hideMark/>
          </w:tcPr>
          <w:p w14:paraId="43B418DE" w14:textId="77777777" w:rsidR="00747576" w:rsidRPr="00EC6A19" w:rsidRDefault="00747576" w:rsidP="00576721">
            <w:pPr>
              <w:jc w:val="center"/>
            </w:pPr>
          </w:p>
        </w:tc>
        <w:tc>
          <w:tcPr>
            <w:tcW w:w="103" w:type="pct"/>
            <w:shd w:val="clear" w:color="auto" w:fill="D9D9D9"/>
            <w:vAlign w:val="center"/>
            <w:hideMark/>
          </w:tcPr>
          <w:p w14:paraId="6F2ACBFF" w14:textId="77777777" w:rsidR="00747576" w:rsidRPr="00EC6A19" w:rsidRDefault="00747576" w:rsidP="00576721">
            <w:pPr>
              <w:jc w:val="center"/>
            </w:pPr>
          </w:p>
        </w:tc>
      </w:tr>
    </w:tbl>
    <w:p w14:paraId="0699943E" w14:textId="77777777" w:rsidR="005E2808" w:rsidRDefault="005E2808" w:rsidP="00747576">
      <w:pPr>
        <w:ind w:firstLine="720"/>
        <w:jc w:val="both"/>
        <w:rPr>
          <w:sz w:val="20"/>
          <w:szCs w:val="20"/>
        </w:rPr>
      </w:pPr>
    </w:p>
    <w:p w14:paraId="68925579" w14:textId="7283DC5C" w:rsidR="00747576" w:rsidRDefault="00747576" w:rsidP="00747576">
      <w:pPr>
        <w:ind w:firstLine="720"/>
        <w:jc w:val="both"/>
        <w:rPr>
          <w:sz w:val="20"/>
          <w:szCs w:val="20"/>
        </w:rPr>
      </w:pPr>
      <w:r w:rsidRPr="00EC6A19">
        <w:rPr>
          <w:sz w:val="20"/>
          <w:szCs w:val="20"/>
        </w:rPr>
        <w:t>Piezīme. </w:t>
      </w:r>
      <w:r w:rsidRPr="00EC6A19">
        <w:rPr>
          <w:sz w:val="20"/>
          <w:szCs w:val="20"/>
          <w:vertAlign w:val="superscript"/>
        </w:rPr>
        <w:t>2 </w:t>
      </w:r>
      <w:r w:rsidRPr="00EC6A19">
        <w:rPr>
          <w:sz w:val="20"/>
          <w:szCs w:val="20"/>
        </w:rPr>
        <w:t>Atsauces periods atbilstoši Komisijas 2017.</w:t>
      </w:r>
      <w:r w:rsidR="00364146">
        <w:rPr>
          <w:sz w:val="20"/>
          <w:szCs w:val="20"/>
        </w:rPr>
        <w:t> </w:t>
      </w:r>
      <w:r w:rsidRPr="00EC6A19">
        <w:rPr>
          <w:sz w:val="20"/>
          <w:szCs w:val="20"/>
        </w:rPr>
        <w:t>gada 13.</w:t>
      </w:r>
      <w:r w:rsidR="00364146">
        <w:rPr>
          <w:sz w:val="20"/>
          <w:szCs w:val="20"/>
        </w:rPr>
        <w:t> </w:t>
      </w:r>
      <w:r w:rsidRPr="00EC6A19">
        <w:rPr>
          <w:sz w:val="20"/>
          <w:szCs w:val="20"/>
        </w:rPr>
        <w:t>marta Deleģētās regulas (ES) 2017/891, ar ko Eiropas Parlamenta un Padomes Regulu (ES) Nr.</w:t>
      </w:r>
      <w:r w:rsidR="00364146">
        <w:rPr>
          <w:sz w:val="20"/>
          <w:szCs w:val="20"/>
        </w:rPr>
        <w:t> </w:t>
      </w:r>
      <w:r w:rsidRPr="00EC6A19">
        <w:rPr>
          <w:sz w:val="20"/>
          <w:szCs w:val="20"/>
        </w:rPr>
        <w:t>1308/2013 papildina attiecībā uz augļu un dārzeņu un pārstrādātu augļu</w:t>
      </w:r>
      <w:proofErr w:type="gramStart"/>
      <w:r w:rsidRPr="00EC6A19">
        <w:rPr>
          <w:sz w:val="20"/>
          <w:szCs w:val="20"/>
        </w:rPr>
        <w:t xml:space="preserve"> un</w:t>
      </w:r>
      <w:proofErr w:type="gramEnd"/>
      <w:r w:rsidRPr="00EC6A19">
        <w:rPr>
          <w:sz w:val="20"/>
          <w:szCs w:val="20"/>
        </w:rPr>
        <w:t xml:space="preserve"> dārzeņu nozari (turpmāk – regula 2017/891)</w:t>
      </w:r>
      <w:r w:rsidR="0053335F">
        <w:rPr>
          <w:sz w:val="20"/>
          <w:szCs w:val="20"/>
        </w:rPr>
        <w:t>,</w:t>
      </w:r>
      <w:r w:rsidRPr="00EC6A19">
        <w:rPr>
          <w:sz w:val="20"/>
          <w:szCs w:val="20"/>
        </w:rPr>
        <w:t xml:space="preserve"> 23.</w:t>
      </w:r>
      <w:r w:rsidR="00D1237D">
        <w:rPr>
          <w:sz w:val="20"/>
          <w:szCs w:val="20"/>
        </w:rPr>
        <w:t> </w:t>
      </w:r>
      <w:r w:rsidRPr="00EC6A19">
        <w:rPr>
          <w:sz w:val="20"/>
          <w:szCs w:val="20"/>
        </w:rPr>
        <w:t>panta 1.</w:t>
      </w:r>
      <w:r w:rsidR="00D1237D">
        <w:rPr>
          <w:sz w:val="20"/>
          <w:szCs w:val="20"/>
        </w:rPr>
        <w:t> </w:t>
      </w:r>
      <w:r w:rsidRPr="00EC6A19">
        <w:rPr>
          <w:sz w:val="20"/>
          <w:szCs w:val="20"/>
        </w:rPr>
        <w:t>punktam.</w:t>
      </w:r>
      <w:r w:rsidR="00BB6AF9">
        <w:rPr>
          <w:sz w:val="20"/>
          <w:szCs w:val="20"/>
        </w:rPr>
        <w:t>"</w:t>
      </w:r>
      <w:r w:rsidR="007D4310">
        <w:rPr>
          <w:sz w:val="20"/>
          <w:szCs w:val="20"/>
        </w:rPr>
        <w:t>;</w:t>
      </w:r>
    </w:p>
    <w:p w14:paraId="07DA911F" w14:textId="77777777" w:rsidR="008F1792" w:rsidRDefault="008F1792" w:rsidP="00CD488E">
      <w:pPr>
        <w:ind w:firstLine="709"/>
        <w:jc w:val="both"/>
        <w:rPr>
          <w:sz w:val="28"/>
          <w:szCs w:val="28"/>
        </w:rPr>
      </w:pPr>
    </w:p>
    <w:p w14:paraId="34273DFD" w14:textId="23B04353" w:rsidR="002451D8" w:rsidRDefault="00102361" w:rsidP="00CD488E">
      <w:pPr>
        <w:ind w:firstLine="709"/>
        <w:jc w:val="both"/>
        <w:rPr>
          <w:sz w:val="28"/>
          <w:szCs w:val="28"/>
        </w:rPr>
      </w:pPr>
      <w:r>
        <w:rPr>
          <w:sz w:val="28"/>
          <w:szCs w:val="28"/>
        </w:rPr>
        <w:t>1.</w:t>
      </w:r>
      <w:r w:rsidR="00CF3411">
        <w:rPr>
          <w:sz w:val="28"/>
          <w:szCs w:val="28"/>
        </w:rPr>
        <w:t>27</w:t>
      </w:r>
      <w:r>
        <w:rPr>
          <w:sz w:val="28"/>
          <w:szCs w:val="28"/>
        </w:rPr>
        <w:t>. </w:t>
      </w:r>
      <w:r w:rsidR="001647CB">
        <w:rPr>
          <w:sz w:val="28"/>
          <w:szCs w:val="28"/>
        </w:rPr>
        <w:t>s</w:t>
      </w:r>
      <w:r w:rsidR="002451D8">
        <w:rPr>
          <w:sz w:val="28"/>
          <w:szCs w:val="28"/>
        </w:rPr>
        <w:t>vītrot 3.</w:t>
      </w:r>
      <w:r w:rsidR="005E2808">
        <w:rPr>
          <w:sz w:val="28"/>
          <w:szCs w:val="28"/>
        </w:rPr>
        <w:t> </w:t>
      </w:r>
      <w:r w:rsidR="002451D8">
        <w:rPr>
          <w:sz w:val="28"/>
          <w:szCs w:val="28"/>
        </w:rPr>
        <w:t>pielikuma B.2 un B.3</w:t>
      </w:r>
      <w:r w:rsidR="005E2808">
        <w:rPr>
          <w:sz w:val="28"/>
          <w:szCs w:val="28"/>
        </w:rPr>
        <w:t> </w:t>
      </w:r>
      <w:r w:rsidR="00747576">
        <w:rPr>
          <w:sz w:val="28"/>
          <w:szCs w:val="28"/>
        </w:rPr>
        <w:t>daļ</w:t>
      </w:r>
      <w:r w:rsidR="00D86A9E">
        <w:rPr>
          <w:sz w:val="28"/>
          <w:szCs w:val="28"/>
        </w:rPr>
        <w:t>u</w:t>
      </w:r>
      <w:r w:rsidR="007D4310">
        <w:rPr>
          <w:sz w:val="28"/>
          <w:szCs w:val="28"/>
        </w:rPr>
        <w:t>;</w:t>
      </w:r>
    </w:p>
    <w:p w14:paraId="4A64FA23" w14:textId="6BED00A3" w:rsidR="00DC4359" w:rsidRDefault="00102361" w:rsidP="00CD488E">
      <w:pPr>
        <w:ind w:firstLine="709"/>
        <w:jc w:val="both"/>
        <w:rPr>
          <w:sz w:val="28"/>
          <w:szCs w:val="28"/>
        </w:rPr>
      </w:pPr>
      <w:r>
        <w:rPr>
          <w:sz w:val="28"/>
          <w:szCs w:val="28"/>
        </w:rPr>
        <w:t>1.</w:t>
      </w:r>
      <w:r w:rsidR="00CF3411">
        <w:rPr>
          <w:sz w:val="28"/>
          <w:szCs w:val="28"/>
        </w:rPr>
        <w:t>28. </w:t>
      </w:r>
      <w:r w:rsidR="001647CB">
        <w:rPr>
          <w:sz w:val="28"/>
          <w:szCs w:val="28"/>
        </w:rPr>
        <w:t>a</w:t>
      </w:r>
      <w:r w:rsidR="00DC4359">
        <w:rPr>
          <w:sz w:val="28"/>
          <w:szCs w:val="28"/>
        </w:rPr>
        <w:t>izstāt 3.</w:t>
      </w:r>
      <w:r w:rsidR="005E2808">
        <w:rPr>
          <w:sz w:val="28"/>
          <w:szCs w:val="28"/>
        </w:rPr>
        <w:t> </w:t>
      </w:r>
      <w:r w:rsidR="00DC4359">
        <w:rPr>
          <w:sz w:val="28"/>
          <w:szCs w:val="28"/>
        </w:rPr>
        <w:t>pielikuma B.4</w:t>
      </w:r>
      <w:r w:rsidR="005E2808">
        <w:rPr>
          <w:sz w:val="28"/>
          <w:szCs w:val="28"/>
        </w:rPr>
        <w:t> </w:t>
      </w:r>
      <w:r w:rsidR="00DC4359">
        <w:rPr>
          <w:sz w:val="28"/>
          <w:szCs w:val="28"/>
        </w:rPr>
        <w:t xml:space="preserve">daļā skaitļus un vārdus </w:t>
      </w:r>
      <w:r w:rsidR="00BB6AF9">
        <w:rPr>
          <w:sz w:val="28"/>
          <w:szCs w:val="28"/>
        </w:rPr>
        <w:t>"</w:t>
      </w:r>
      <w:r w:rsidR="00DC4359" w:rsidRPr="00DC4359">
        <w:rPr>
          <w:sz w:val="28"/>
          <w:szCs w:val="28"/>
        </w:rPr>
        <w:t>B.2</w:t>
      </w:r>
      <w:r w:rsidR="00067F5A">
        <w:rPr>
          <w:sz w:val="28"/>
          <w:szCs w:val="28"/>
        </w:rPr>
        <w:t>.</w:t>
      </w:r>
      <w:r w:rsidR="005E2808">
        <w:rPr>
          <w:sz w:val="28"/>
          <w:szCs w:val="28"/>
        </w:rPr>
        <w:t> </w:t>
      </w:r>
      <w:r w:rsidR="00DC4359" w:rsidRPr="00DC4359">
        <w:rPr>
          <w:sz w:val="28"/>
          <w:szCs w:val="28"/>
        </w:rPr>
        <w:t>tabulas I</w:t>
      </w:r>
      <w:r w:rsidR="005E2808">
        <w:rPr>
          <w:sz w:val="28"/>
          <w:szCs w:val="28"/>
        </w:rPr>
        <w:t> </w:t>
      </w:r>
      <w:r w:rsidR="00DC4359" w:rsidRPr="00DC4359">
        <w:rPr>
          <w:sz w:val="28"/>
          <w:szCs w:val="28"/>
        </w:rPr>
        <w:t>daļas 1.</w:t>
      </w:r>
      <w:r w:rsidR="007D4310">
        <w:rPr>
          <w:sz w:val="28"/>
          <w:szCs w:val="28"/>
        </w:rPr>
        <w:t> </w:t>
      </w:r>
      <w:r w:rsidR="00DC4359" w:rsidRPr="00DC4359">
        <w:rPr>
          <w:sz w:val="28"/>
          <w:szCs w:val="28"/>
        </w:rPr>
        <w:t>punkta un B.3</w:t>
      </w:r>
      <w:r w:rsidR="00067F5A">
        <w:rPr>
          <w:sz w:val="28"/>
          <w:szCs w:val="28"/>
        </w:rPr>
        <w:t>.</w:t>
      </w:r>
      <w:r w:rsidR="005E2808">
        <w:rPr>
          <w:sz w:val="28"/>
          <w:szCs w:val="28"/>
        </w:rPr>
        <w:t> </w:t>
      </w:r>
      <w:r w:rsidR="00DC4359" w:rsidRPr="00DC4359">
        <w:rPr>
          <w:sz w:val="28"/>
          <w:szCs w:val="28"/>
        </w:rPr>
        <w:t>tabulas 1.</w:t>
      </w:r>
      <w:r w:rsidR="005E2808">
        <w:rPr>
          <w:sz w:val="28"/>
          <w:szCs w:val="28"/>
        </w:rPr>
        <w:t> </w:t>
      </w:r>
      <w:r w:rsidR="00DC4359" w:rsidRPr="00DC4359">
        <w:rPr>
          <w:sz w:val="28"/>
          <w:szCs w:val="28"/>
        </w:rPr>
        <w:t>punkta kopsumma</w:t>
      </w:r>
      <w:r w:rsidR="00DC4359">
        <w:rPr>
          <w:sz w:val="28"/>
          <w:szCs w:val="28"/>
        </w:rPr>
        <w:t>:</w:t>
      </w:r>
      <w:r w:rsidR="00BB6AF9">
        <w:rPr>
          <w:sz w:val="28"/>
          <w:szCs w:val="28"/>
        </w:rPr>
        <w:t>"</w:t>
      </w:r>
      <w:r w:rsidR="00DC4359">
        <w:rPr>
          <w:sz w:val="28"/>
          <w:szCs w:val="28"/>
        </w:rPr>
        <w:t xml:space="preserve"> ar vārdiem </w:t>
      </w:r>
      <w:r w:rsidR="00AC7DFD">
        <w:rPr>
          <w:sz w:val="28"/>
          <w:szCs w:val="28"/>
        </w:rPr>
        <w:t xml:space="preserve">un skaitli </w:t>
      </w:r>
      <w:r w:rsidR="00BB6AF9">
        <w:rPr>
          <w:sz w:val="28"/>
          <w:szCs w:val="28"/>
        </w:rPr>
        <w:t>"</w:t>
      </w:r>
      <w:r w:rsidR="00DC4359">
        <w:rPr>
          <w:sz w:val="28"/>
          <w:szCs w:val="28"/>
        </w:rPr>
        <w:t>Realizēto attiecināmo produktu vērtības kopsumma, kas norādīta B.1</w:t>
      </w:r>
      <w:r w:rsidR="005E2808">
        <w:rPr>
          <w:sz w:val="28"/>
          <w:szCs w:val="28"/>
        </w:rPr>
        <w:t> </w:t>
      </w:r>
      <w:r w:rsidR="00DC4359">
        <w:rPr>
          <w:sz w:val="28"/>
          <w:szCs w:val="28"/>
        </w:rPr>
        <w:t>daļā:</w:t>
      </w:r>
      <w:r w:rsidR="00BB6AF9">
        <w:rPr>
          <w:sz w:val="28"/>
          <w:szCs w:val="28"/>
        </w:rPr>
        <w:t>"</w:t>
      </w:r>
      <w:r w:rsidR="007D4310">
        <w:rPr>
          <w:sz w:val="28"/>
          <w:szCs w:val="28"/>
        </w:rPr>
        <w:t>;</w:t>
      </w:r>
    </w:p>
    <w:p w14:paraId="7344B4D7" w14:textId="3CEF554F" w:rsidR="009F4B63" w:rsidRDefault="00102361" w:rsidP="009F4B63">
      <w:pPr>
        <w:ind w:firstLine="709"/>
        <w:jc w:val="both"/>
        <w:rPr>
          <w:sz w:val="28"/>
          <w:szCs w:val="28"/>
        </w:rPr>
      </w:pPr>
      <w:r>
        <w:rPr>
          <w:sz w:val="28"/>
          <w:szCs w:val="28"/>
        </w:rPr>
        <w:t>1.</w:t>
      </w:r>
      <w:r w:rsidR="00CF3411">
        <w:rPr>
          <w:sz w:val="28"/>
          <w:szCs w:val="28"/>
        </w:rPr>
        <w:t>29</w:t>
      </w:r>
      <w:r>
        <w:rPr>
          <w:sz w:val="28"/>
          <w:szCs w:val="28"/>
        </w:rPr>
        <w:t>. </w:t>
      </w:r>
      <w:r w:rsidR="001647CB">
        <w:rPr>
          <w:sz w:val="28"/>
          <w:szCs w:val="28"/>
        </w:rPr>
        <w:t>s</w:t>
      </w:r>
      <w:r w:rsidR="002451D8">
        <w:rPr>
          <w:sz w:val="28"/>
          <w:szCs w:val="28"/>
        </w:rPr>
        <w:t>vītrot 4.</w:t>
      </w:r>
      <w:r w:rsidR="005E2808">
        <w:rPr>
          <w:sz w:val="28"/>
          <w:szCs w:val="28"/>
        </w:rPr>
        <w:t> </w:t>
      </w:r>
      <w:r w:rsidR="002451D8">
        <w:rPr>
          <w:sz w:val="28"/>
          <w:szCs w:val="28"/>
        </w:rPr>
        <w:t>pielikumu</w:t>
      </w:r>
      <w:r w:rsidR="007D4310">
        <w:rPr>
          <w:sz w:val="28"/>
          <w:szCs w:val="28"/>
        </w:rPr>
        <w:t>;</w:t>
      </w:r>
    </w:p>
    <w:p w14:paraId="627C8571" w14:textId="0EDEEF99" w:rsidR="002F345B" w:rsidRDefault="00102361" w:rsidP="002F345B">
      <w:pPr>
        <w:ind w:firstLine="709"/>
        <w:jc w:val="both"/>
        <w:rPr>
          <w:sz w:val="28"/>
          <w:szCs w:val="28"/>
        </w:rPr>
      </w:pPr>
      <w:r>
        <w:rPr>
          <w:sz w:val="28"/>
          <w:szCs w:val="28"/>
        </w:rPr>
        <w:t>1.</w:t>
      </w:r>
      <w:r w:rsidR="00CF3411">
        <w:rPr>
          <w:sz w:val="28"/>
          <w:szCs w:val="28"/>
        </w:rPr>
        <w:t>30. </w:t>
      </w:r>
      <w:r w:rsidR="001647CB">
        <w:rPr>
          <w:sz w:val="28"/>
          <w:szCs w:val="28"/>
        </w:rPr>
        <w:t>i</w:t>
      </w:r>
      <w:r w:rsidR="002F345B">
        <w:rPr>
          <w:sz w:val="28"/>
          <w:szCs w:val="28"/>
        </w:rPr>
        <w:t>zteikt 5.</w:t>
      </w:r>
      <w:r w:rsidR="005E2808">
        <w:rPr>
          <w:sz w:val="28"/>
          <w:szCs w:val="28"/>
        </w:rPr>
        <w:t> </w:t>
      </w:r>
      <w:r w:rsidR="002F345B">
        <w:rPr>
          <w:sz w:val="28"/>
          <w:szCs w:val="28"/>
        </w:rPr>
        <w:t>pielikumu šādā redakcijā:</w:t>
      </w:r>
    </w:p>
    <w:p w14:paraId="66A4FD69" w14:textId="77777777" w:rsidR="002F345B" w:rsidRPr="00872384" w:rsidRDefault="002F345B" w:rsidP="00872384">
      <w:pPr>
        <w:ind w:firstLine="709"/>
        <w:jc w:val="both"/>
        <w:rPr>
          <w:rFonts w:eastAsiaTheme="minorHAnsi"/>
          <w:color w:val="000000" w:themeColor="text1"/>
          <w:sz w:val="20"/>
          <w:szCs w:val="20"/>
        </w:rPr>
      </w:pPr>
    </w:p>
    <w:p w14:paraId="388400B6" w14:textId="2DCBF5BB" w:rsidR="002F345B" w:rsidRPr="00AB6557" w:rsidRDefault="00BB6AF9" w:rsidP="002F345B">
      <w:pPr>
        <w:ind w:firstLine="709"/>
        <w:jc w:val="right"/>
        <w:rPr>
          <w:sz w:val="28"/>
        </w:rPr>
      </w:pPr>
      <w:bookmarkStart w:id="2" w:name="594234"/>
      <w:bookmarkEnd w:id="2"/>
      <w:r>
        <w:rPr>
          <w:sz w:val="28"/>
        </w:rPr>
        <w:t>"</w:t>
      </w:r>
      <w:r w:rsidR="002F345B">
        <w:rPr>
          <w:sz w:val="28"/>
        </w:rPr>
        <w:t>5</w:t>
      </w:r>
      <w:r w:rsidR="002F345B" w:rsidRPr="00AB6557">
        <w:rPr>
          <w:sz w:val="28"/>
        </w:rPr>
        <w:t>. pielikums</w:t>
      </w:r>
    </w:p>
    <w:p w14:paraId="3B1C1B63" w14:textId="77777777" w:rsidR="002F345B" w:rsidRPr="00AB6557" w:rsidRDefault="002F345B" w:rsidP="002F345B">
      <w:pPr>
        <w:ind w:firstLine="709"/>
        <w:jc w:val="right"/>
        <w:rPr>
          <w:sz w:val="28"/>
        </w:rPr>
      </w:pPr>
      <w:r w:rsidRPr="00AB6557">
        <w:rPr>
          <w:sz w:val="28"/>
        </w:rPr>
        <w:t>Ministru kabineta</w:t>
      </w:r>
    </w:p>
    <w:p w14:paraId="40537391" w14:textId="23BBF0B7" w:rsidR="002F345B" w:rsidRDefault="002F345B" w:rsidP="002F345B">
      <w:pPr>
        <w:jc w:val="right"/>
        <w:rPr>
          <w:sz w:val="28"/>
        </w:rPr>
      </w:pPr>
      <w:r w:rsidRPr="00A338B5">
        <w:rPr>
          <w:sz w:val="28"/>
        </w:rPr>
        <w:t>2017.</w:t>
      </w:r>
      <w:r w:rsidR="00067F5A">
        <w:rPr>
          <w:sz w:val="28"/>
        </w:rPr>
        <w:t> </w:t>
      </w:r>
      <w:r w:rsidRPr="00A338B5">
        <w:rPr>
          <w:sz w:val="28"/>
        </w:rPr>
        <w:t>gada 10. oktobra</w:t>
      </w:r>
    </w:p>
    <w:p w14:paraId="5C8549E8" w14:textId="77777777" w:rsidR="002F345B" w:rsidRDefault="002F345B" w:rsidP="002F345B">
      <w:pPr>
        <w:jc w:val="right"/>
        <w:rPr>
          <w:sz w:val="28"/>
        </w:rPr>
      </w:pPr>
      <w:r w:rsidRPr="00B61E44">
        <w:rPr>
          <w:sz w:val="28"/>
        </w:rPr>
        <w:t>noteikumiem Nr. 621</w:t>
      </w:r>
    </w:p>
    <w:p w14:paraId="00712705" w14:textId="77777777" w:rsidR="002F345B" w:rsidRPr="0075348D" w:rsidRDefault="002F345B" w:rsidP="002F345B">
      <w:pPr>
        <w:jc w:val="right"/>
      </w:pPr>
    </w:p>
    <w:p w14:paraId="0FF2A736" w14:textId="77777777" w:rsidR="002F345B" w:rsidRDefault="002F345B" w:rsidP="002F345B">
      <w:pPr>
        <w:jc w:val="center"/>
        <w:rPr>
          <w:b/>
          <w:bCs/>
          <w:sz w:val="28"/>
          <w:szCs w:val="28"/>
        </w:rPr>
      </w:pPr>
      <w:r w:rsidRPr="00A96209">
        <w:rPr>
          <w:b/>
          <w:bCs/>
          <w:sz w:val="28"/>
          <w:szCs w:val="28"/>
        </w:rPr>
        <w:t>Maksimālās attiecināmās izmaksas ražotāju organizāciju finansējuma aprēķināšanai jaunas būvniecības</w:t>
      </w:r>
      <w:r>
        <w:rPr>
          <w:b/>
          <w:bCs/>
          <w:sz w:val="28"/>
          <w:szCs w:val="28"/>
        </w:rPr>
        <w:t xml:space="preserve">, </w:t>
      </w:r>
      <w:r w:rsidRPr="00A96209">
        <w:rPr>
          <w:b/>
          <w:bCs/>
          <w:sz w:val="28"/>
          <w:szCs w:val="28"/>
        </w:rPr>
        <w:t>pārbūves</w:t>
      </w:r>
      <w:r>
        <w:rPr>
          <w:b/>
          <w:bCs/>
          <w:sz w:val="28"/>
          <w:szCs w:val="28"/>
        </w:rPr>
        <w:t xml:space="preserve"> un atjaunošanas</w:t>
      </w:r>
      <w:r w:rsidRPr="00A96209">
        <w:rPr>
          <w:b/>
          <w:bCs/>
          <w:sz w:val="28"/>
          <w:szCs w:val="28"/>
        </w:rPr>
        <w:t xml:space="preserve"> projektiem galvenajiem būvju tipiem</w:t>
      </w:r>
    </w:p>
    <w:p w14:paraId="6B058587" w14:textId="77777777" w:rsidR="002F345B" w:rsidRPr="005E2808" w:rsidRDefault="002F345B" w:rsidP="002F345B">
      <w:pPr>
        <w:jc w:val="center"/>
        <w:rPr>
          <w:sz w:val="28"/>
          <w:szCs w:val="28"/>
        </w:rPr>
      </w:pPr>
    </w:p>
    <w:tbl>
      <w:tblPr>
        <w:tblStyle w:val="TableGrid"/>
        <w:tblW w:w="5241" w:type="pct"/>
        <w:tblInd w:w="-147" w:type="dxa"/>
        <w:tblLayout w:type="fixed"/>
        <w:tblLook w:val="04A0" w:firstRow="1" w:lastRow="0" w:firstColumn="1" w:lastColumn="0" w:noHBand="0" w:noVBand="1"/>
      </w:tblPr>
      <w:tblGrid>
        <w:gridCol w:w="710"/>
        <w:gridCol w:w="4251"/>
        <w:gridCol w:w="1277"/>
        <w:gridCol w:w="1700"/>
        <w:gridCol w:w="1560"/>
      </w:tblGrid>
      <w:tr w:rsidR="002F345B" w:rsidRPr="005E2808" w14:paraId="011E1A1B" w14:textId="77777777" w:rsidTr="004F590B">
        <w:tc>
          <w:tcPr>
            <w:tcW w:w="374" w:type="pct"/>
            <w:shd w:val="clear" w:color="auto" w:fill="D9D9D9"/>
            <w:vAlign w:val="center"/>
            <w:hideMark/>
          </w:tcPr>
          <w:p w14:paraId="4DE07940" w14:textId="199A6FA4" w:rsidR="002F345B" w:rsidRPr="005E2808" w:rsidRDefault="002F345B" w:rsidP="001D7491">
            <w:pPr>
              <w:ind w:left="-108"/>
              <w:jc w:val="center"/>
              <w:rPr>
                <w:bCs/>
              </w:rPr>
            </w:pPr>
            <w:r w:rsidRPr="005E2808">
              <w:rPr>
                <w:bCs/>
              </w:rPr>
              <w:t>Nr.</w:t>
            </w:r>
            <w:r w:rsidRPr="005E2808">
              <w:rPr>
                <w:bCs/>
              </w:rPr>
              <w:br/>
              <w:t>p.</w:t>
            </w:r>
            <w:r w:rsidR="005E2808" w:rsidRPr="005E2808">
              <w:rPr>
                <w:bCs/>
              </w:rPr>
              <w:t> </w:t>
            </w:r>
            <w:r w:rsidRPr="005E2808">
              <w:rPr>
                <w:bCs/>
              </w:rPr>
              <w:t>k.</w:t>
            </w:r>
          </w:p>
        </w:tc>
        <w:tc>
          <w:tcPr>
            <w:tcW w:w="2238" w:type="pct"/>
            <w:shd w:val="clear" w:color="auto" w:fill="D9D9D9"/>
            <w:vAlign w:val="center"/>
            <w:hideMark/>
          </w:tcPr>
          <w:p w14:paraId="37986F62" w14:textId="77777777" w:rsidR="002F345B" w:rsidRPr="005E2808" w:rsidRDefault="002F345B" w:rsidP="00676E9C">
            <w:pPr>
              <w:jc w:val="center"/>
              <w:rPr>
                <w:bCs/>
              </w:rPr>
            </w:pPr>
            <w:r w:rsidRPr="005E2808">
              <w:rPr>
                <w:bCs/>
              </w:rPr>
              <w:t>Būvju tipi</w:t>
            </w:r>
          </w:p>
        </w:tc>
        <w:tc>
          <w:tcPr>
            <w:tcW w:w="672" w:type="pct"/>
            <w:shd w:val="clear" w:color="auto" w:fill="D9D9D9"/>
            <w:vAlign w:val="center"/>
            <w:hideMark/>
          </w:tcPr>
          <w:p w14:paraId="6DF5C1FD" w14:textId="77777777" w:rsidR="002F345B" w:rsidRPr="005E2808" w:rsidRDefault="002F345B" w:rsidP="004F590B">
            <w:pPr>
              <w:ind w:left="-115" w:right="-105"/>
              <w:jc w:val="center"/>
              <w:rPr>
                <w:bCs/>
              </w:rPr>
            </w:pPr>
            <w:r w:rsidRPr="005E2808">
              <w:rPr>
                <w:bCs/>
              </w:rPr>
              <w:t>Mērvienība</w:t>
            </w:r>
          </w:p>
        </w:tc>
        <w:tc>
          <w:tcPr>
            <w:tcW w:w="895" w:type="pct"/>
            <w:shd w:val="clear" w:color="auto" w:fill="D9D9D9"/>
            <w:vAlign w:val="center"/>
            <w:hideMark/>
          </w:tcPr>
          <w:p w14:paraId="081FFA61" w14:textId="54B99CC0" w:rsidR="002F345B" w:rsidRPr="005E2808" w:rsidRDefault="002F345B" w:rsidP="00676E9C">
            <w:pPr>
              <w:jc w:val="center"/>
              <w:rPr>
                <w:bCs/>
              </w:rPr>
            </w:pPr>
            <w:r w:rsidRPr="005E2808">
              <w:rPr>
                <w:bCs/>
              </w:rPr>
              <w:t xml:space="preserve">Jaunbūvei un pārbūvei par kopējo būves platību, </w:t>
            </w:r>
            <w:r w:rsidR="005E2808">
              <w:rPr>
                <w:bCs/>
              </w:rPr>
              <w:br/>
            </w:r>
            <w:r w:rsidRPr="005E2808">
              <w:rPr>
                <w:bCs/>
              </w:rPr>
              <w:t>bez PVN</w:t>
            </w:r>
          </w:p>
        </w:tc>
        <w:tc>
          <w:tcPr>
            <w:tcW w:w="821" w:type="pct"/>
            <w:shd w:val="clear" w:color="auto" w:fill="D9D9D9"/>
            <w:vAlign w:val="center"/>
            <w:hideMark/>
          </w:tcPr>
          <w:p w14:paraId="4DD50B44" w14:textId="77777777" w:rsidR="002F345B" w:rsidRPr="005E2808" w:rsidRDefault="002F345B" w:rsidP="00676E9C">
            <w:pPr>
              <w:jc w:val="center"/>
              <w:rPr>
                <w:bCs/>
              </w:rPr>
            </w:pPr>
            <w:r w:rsidRPr="005E2808">
              <w:rPr>
                <w:bCs/>
              </w:rPr>
              <w:t>Būves atjaunošanai</w:t>
            </w:r>
          </w:p>
        </w:tc>
      </w:tr>
      <w:tr w:rsidR="002F345B" w:rsidRPr="00F91C60" w14:paraId="13D27213" w14:textId="77777777" w:rsidTr="005E2808">
        <w:tc>
          <w:tcPr>
            <w:tcW w:w="374" w:type="pct"/>
            <w:hideMark/>
          </w:tcPr>
          <w:p w14:paraId="7ADC2E95" w14:textId="77777777" w:rsidR="002F345B" w:rsidRPr="00F91C60" w:rsidRDefault="002F345B" w:rsidP="005E2808">
            <w:r w:rsidRPr="00F91C60">
              <w:t>1.</w:t>
            </w:r>
          </w:p>
        </w:tc>
        <w:tc>
          <w:tcPr>
            <w:tcW w:w="2238" w:type="pct"/>
            <w:hideMark/>
          </w:tcPr>
          <w:p w14:paraId="6BF413D9" w14:textId="77777777" w:rsidR="002F345B" w:rsidRPr="00F91C60" w:rsidRDefault="002F345B" w:rsidP="005E2808">
            <w:r w:rsidRPr="00F91C60">
              <w:t>Administratīvās ēkas</w:t>
            </w:r>
          </w:p>
        </w:tc>
        <w:tc>
          <w:tcPr>
            <w:tcW w:w="672" w:type="pct"/>
            <w:hideMark/>
          </w:tcPr>
          <w:p w14:paraId="0DAA4BAB" w14:textId="77777777" w:rsidR="002F345B" w:rsidRPr="00F91C60" w:rsidRDefault="002F345B" w:rsidP="00676E9C">
            <w:pPr>
              <w:jc w:val="center"/>
            </w:pPr>
            <w:proofErr w:type="spellStart"/>
            <w:r w:rsidRPr="00F91C60">
              <w:rPr>
                <w:i/>
                <w:iCs/>
              </w:rPr>
              <w:t>euro</w:t>
            </w:r>
            <w:proofErr w:type="spellEnd"/>
            <w:r w:rsidRPr="00F91C60">
              <w:t>/m</w:t>
            </w:r>
            <w:r w:rsidRPr="00F91C60">
              <w:rPr>
                <w:vertAlign w:val="superscript"/>
              </w:rPr>
              <w:t>2</w:t>
            </w:r>
          </w:p>
        </w:tc>
        <w:tc>
          <w:tcPr>
            <w:tcW w:w="895" w:type="pct"/>
            <w:hideMark/>
          </w:tcPr>
          <w:p w14:paraId="59259EE2" w14:textId="77777777" w:rsidR="002F345B" w:rsidRPr="00F91C60" w:rsidRDefault="002F345B" w:rsidP="00676E9C">
            <w:pPr>
              <w:jc w:val="center"/>
            </w:pPr>
            <w:r>
              <w:t>403,00</w:t>
            </w:r>
          </w:p>
        </w:tc>
        <w:tc>
          <w:tcPr>
            <w:tcW w:w="821" w:type="pct"/>
            <w:hideMark/>
          </w:tcPr>
          <w:p w14:paraId="134D340C" w14:textId="00ABD02E" w:rsidR="002F345B" w:rsidRPr="00F91C60" w:rsidRDefault="002F345B" w:rsidP="00676E9C">
            <w:pPr>
              <w:jc w:val="center"/>
            </w:pPr>
            <w:r>
              <w:t>283</w:t>
            </w:r>
            <w:r w:rsidR="003D1778">
              <w:t>,</w:t>
            </w:r>
            <w:r>
              <w:t>00</w:t>
            </w:r>
          </w:p>
        </w:tc>
      </w:tr>
      <w:tr w:rsidR="002F345B" w:rsidRPr="00F91C60" w14:paraId="4C11457E" w14:textId="77777777" w:rsidTr="005E2808">
        <w:tc>
          <w:tcPr>
            <w:tcW w:w="374" w:type="pct"/>
          </w:tcPr>
          <w:p w14:paraId="0B6F01D8" w14:textId="77777777" w:rsidR="002F345B" w:rsidRPr="00F91C60" w:rsidRDefault="002F345B" w:rsidP="005E2808">
            <w:r>
              <w:lastRenderedPageBreak/>
              <w:t>2.</w:t>
            </w:r>
          </w:p>
        </w:tc>
        <w:tc>
          <w:tcPr>
            <w:tcW w:w="2238" w:type="pct"/>
          </w:tcPr>
          <w:p w14:paraId="3CA68520" w14:textId="77777777" w:rsidR="002F345B" w:rsidRPr="00F91C60" w:rsidRDefault="002F345B" w:rsidP="005E2808">
            <w:r>
              <w:t>Inženierkomunikāciju būves ražošanas vajadzībām (piemēram, katlumāja, sūkņu stacija) (attiecas uz atsevišķi izvietotām būvēm)</w:t>
            </w:r>
          </w:p>
        </w:tc>
        <w:tc>
          <w:tcPr>
            <w:tcW w:w="672" w:type="pct"/>
          </w:tcPr>
          <w:p w14:paraId="5B4DE54E" w14:textId="77777777" w:rsidR="002F345B" w:rsidRPr="00F91C60" w:rsidRDefault="002F345B" w:rsidP="00676E9C">
            <w:pPr>
              <w:jc w:val="center"/>
              <w:rPr>
                <w:i/>
                <w:iCs/>
              </w:rPr>
            </w:pPr>
            <w:proofErr w:type="spellStart"/>
            <w:r w:rsidRPr="00F91C60">
              <w:rPr>
                <w:i/>
                <w:iCs/>
              </w:rPr>
              <w:t>euro</w:t>
            </w:r>
            <w:proofErr w:type="spellEnd"/>
            <w:r w:rsidRPr="00F91C60">
              <w:t>/m</w:t>
            </w:r>
            <w:r w:rsidRPr="00F91C60">
              <w:rPr>
                <w:vertAlign w:val="superscript"/>
              </w:rPr>
              <w:t>2</w:t>
            </w:r>
          </w:p>
        </w:tc>
        <w:tc>
          <w:tcPr>
            <w:tcW w:w="895" w:type="pct"/>
          </w:tcPr>
          <w:p w14:paraId="5662C284" w14:textId="77777777" w:rsidR="002F345B" w:rsidRDefault="002F345B" w:rsidP="00676E9C">
            <w:pPr>
              <w:jc w:val="center"/>
            </w:pPr>
            <w:r>
              <w:t>388,00</w:t>
            </w:r>
          </w:p>
        </w:tc>
        <w:tc>
          <w:tcPr>
            <w:tcW w:w="821" w:type="pct"/>
          </w:tcPr>
          <w:p w14:paraId="25CD3259" w14:textId="67360242" w:rsidR="002F345B" w:rsidRPr="00F91C60" w:rsidDel="003A38DF" w:rsidRDefault="002F345B" w:rsidP="00676E9C">
            <w:pPr>
              <w:jc w:val="center"/>
            </w:pPr>
            <w:r>
              <w:t>272</w:t>
            </w:r>
            <w:r w:rsidR="003D1778">
              <w:t>,</w:t>
            </w:r>
            <w:r>
              <w:t>00</w:t>
            </w:r>
          </w:p>
        </w:tc>
      </w:tr>
      <w:tr w:rsidR="002F345B" w:rsidRPr="00F91C60" w14:paraId="69456BE9" w14:textId="77777777" w:rsidTr="005E2808">
        <w:tc>
          <w:tcPr>
            <w:tcW w:w="374" w:type="pct"/>
          </w:tcPr>
          <w:p w14:paraId="4DA3BF5A" w14:textId="77777777" w:rsidR="002F345B" w:rsidRPr="00F91C60" w:rsidRDefault="002F345B" w:rsidP="005E2808">
            <w:r>
              <w:t>3.</w:t>
            </w:r>
          </w:p>
        </w:tc>
        <w:tc>
          <w:tcPr>
            <w:tcW w:w="2238" w:type="pct"/>
          </w:tcPr>
          <w:p w14:paraId="1DF0AB9A" w14:textId="5FAB1C36" w:rsidR="002F345B" w:rsidRPr="00F91C60" w:rsidRDefault="002F345B" w:rsidP="005E2808">
            <w:r>
              <w:t>Laboratorijas telpu vai telpu grupu ierīkošana</w:t>
            </w:r>
            <w:r w:rsidR="003D1778">
              <w:t>*</w:t>
            </w:r>
          </w:p>
        </w:tc>
        <w:tc>
          <w:tcPr>
            <w:tcW w:w="672" w:type="pct"/>
          </w:tcPr>
          <w:p w14:paraId="34F3E67F" w14:textId="77777777" w:rsidR="002F345B" w:rsidRPr="00F91C60" w:rsidRDefault="002F345B" w:rsidP="00676E9C">
            <w:pPr>
              <w:jc w:val="center"/>
              <w:rPr>
                <w:i/>
                <w:iCs/>
              </w:rPr>
            </w:pPr>
            <w:proofErr w:type="spellStart"/>
            <w:r w:rsidRPr="00F91C60">
              <w:rPr>
                <w:i/>
                <w:iCs/>
              </w:rPr>
              <w:t>euro</w:t>
            </w:r>
            <w:proofErr w:type="spellEnd"/>
            <w:r w:rsidRPr="00F91C60">
              <w:t>/m</w:t>
            </w:r>
            <w:r w:rsidRPr="00F91C60">
              <w:rPr>
                <w:vertAlign w:val="superscript"/>
              </w:rPr>
              <w:t>2</w:t>
            </w:r>
          </w:p>
        </w:tc>
        <w:tc>
          <w:tcPr>
            <w:tcW w:w="895" w:type="pct"/>
          </w:tcPr>
          <w:p w14:paraId="0BDE6EC8" w14:textId="77777777" w:rsidR="002F345B" w:rsidRDefault="002F345B" w:rsidP="00676E9C">
            <w:pPr>
              <w:jc w:val="center"/>
            </w:pPr>
            <w:r>
              <w:t>127,50</w:t>
            </w:r>
          </w:p>
        </w:tc>
        <w:tc>
          <w:tcPr>
            <w:tcW w:w="821" w:type="pct"/>
          </w:tcPr>
          <w:p w14:paraId="6F4C9D8F" w14:textId="77777777" w:rsidR="002F345B" w:rsidRPr="00F91C60" w:rsidDel="003A38DF" w:rsidRDefault="002F345B" w:rsidP="00676E9C">
            <w:pPr>
              <w:jc w:val="center"/>
            </w:pPr>
            <w:r>
              <w:t>82,00</w:t>
            </w:r>
          </w:p>
        </w:tc>
      </w:tr>
      <w:tr w:rsidR="002F345B" w:rsidRPr="00F91C60" w14:paraId="09EC06CC" w14:textId="77777777" w:rsidTr="005E2808">
        <w:tc>
          <w:tcPr>
            <w:tcW w:w="374" w:type="pct"/>
          </w:tcPr>
          <w:p w14:paraId="2749B851" w14:textId="77777777" w:rsidR="002F345B" w:rsidRDefault="002F345B" w:rsidP="005E2808">
            <w:r>
              <w:t>4.</w:t>
            </w:r>
          </w:p>
        </w:tc>
        <w:tc>
          <w:tcPr>
            <w:tcW w:w="2238" w:type="pct"/>
          </w:tcPr>
          <w:p w14:paraId="5230B9C4" w14:textId="77777777" w:rsidR="002F345B" w:rsidRPr="00916420" w:rsidRDefault="002F345B" w:rsidP="005E2808">
            <w:r w:rsidRPr="00916420">
              <w:t>Lauksaimniecības nojumes (bez sienu apšuvuma, vārtiem un logiem)</w:t>
            </w:r>
          </w:p>
        </w:tc>
        <w:tc>
          <w:tcPr>
            <w:tcW w:w="672" w:type="pct"/>
          </w:tcPr>
          <w:p w14:paraId="325372D7" w14:textId="77777777" w:rsidR="002F345B" w:rsidRPr="00916420" w:rsidRDefault="002F345B" w:rsidP="00676E9C">
            <w:pPr>
              <w:jc w:val="center"/>
              <w:rPr>
                <w:iCs/>
              </w:rPr>
            </w:pPr>
            <w:proofErr w:type="spellStart"/>
            <w:r w:rsidRPr="00916420">
              <w:rPr>
                <w:iCs/>
              </w:rPr>
              <w:t>euro</w:t>
            </w:r>
            <w:proofErr w:type="spellEnd"/>
            <w:r w:rsidRPr="00916420">
              <w:t>/m</w:t>
            </w:r>
            <w:r w:rsidRPr="00916420">
              <w:rPr>
                <w:vertAlign w:val="superscript"/>
              </w:rPr>
              <w:t>2</w:t>
            </w:r>
          </w:p>
        </w:tc>
        <w:tc>
          <w:tcPr>
            <w:tcW w:w="895" w:type="pct"/>
          </w:tcPr>
          <w:p w14:paraId="46696564" w14:textId="77777777" w:rsidR="002F345B" w:rsidRPr="00916420" w:rsidRDefault="002F345B" w:rsidP="00676E9C">
            <w:pPr>
              <w:jc w:val="center"/>
            </w:pPr>
            <w:r w:rsidRPr="00916420">
              <w:t>189,00</w:t>
            </w:r>
          </w:p>
        </w:tc>
        <w:tc>
          <w:tcPr>
            <w:tcW w:w="821" w:type="pct"/>
          </w:tcPr>
          <w:p w14:paraId="54638B83" w14:textId="3C553C75" w:rsidR="002F345B" w:rsidRPr="00916420" w:rsidRDefault="002F345B" w:rsidP="00676E9C">
            <w:pPr>
              <w:jc w:val="center"/>
            </w:pPr>
            <w:r>
              <w:t>133</w:t>
            </w:r>
            <w:r w:rsidR="003D1778">
              <w:t>,</w:t>
            </w:r>
            <w:r>
              <w:t>00</w:t>
            </w:r>
          </w:p>
        </w:tc>
      </w:tr>
      <w:tr w:rsidR="002F345B" w:rsidRPr="00F91C60" w14:paraId="76DDB678" w14:textId="77777777" w:rsidTr="005E2808">
        <w:tc>
          <w:tcPr>
            <w:tcW w:w="374" w:type="pct"/>
          </w:tcPr>
          <w:p w14:paraId="3ECD6A4B" w14:textId="77777777" w:rsidR="002F345B" w:rsidRDefault="002F345B" w:rsidP="005E2808">
            <w:r>
              <w:t>5.</w:t>
            </w:r>
          </w:p>
        </w:tc>
        <w:tc>
          <w:tcPr>
            <w:tcW w:w="2238" w:type="pct"/>
          </w:tcPr>
          <w:p w14:paraId="6973A333" w14:textId="77777777" w:rsidR="002F345B" w:rsidRPr="00916420" w:rsidRDefault="002F345B" w:rsidP="005E2808">
            <w:r w:rsidRPr="00916420">
              <w:t xml:space="preserve">Lauksaimniecības nojumes </w:t>
            </w:r>
            <w:r>
              <w:t>ar triju sienu apšuvumu bez vārtiem un logiem</w:t>
            </w:r>
          </w:p>
        </w:tc>
        <w:tc>
          <w:tcPr>
            <w:tcW w:w="672" w:type="pct"/>
          </w:tcPr>
          <w:p w14:paraId="1448C135" w14:textId="77777777" w:rsidR="002F345B" w:rsidRPr="00916420" w:rsidRDefault="002F345B" w:rsidP="00676E9C">
            <w:pPr>
              <w:jc w:val="center"/>
              <w:rPr>
                <w:iCs/>
              </w:rPr>
            </w:pPr>
            <w:proofErr w:type="spellStart"/>
            <w:r w:rsidRPr="00F91C60">
              <w:rPr>
                <w:i/>
                <w:iCs/>
              </w:rPr>
              <w:t>euro</w:t>
            </w:r>
            <w:proofErr w:type="spellEnd"/>
            <w:r w:rsidRPr="00F91C60">
              <w:t>/m</w:t>
            </w:r>
            <w:r w:rsidRPr="00F91C60">
              <w:rPr>
                <w:vertAlign w:val="superscript"/>
              </w:rPr>
              <w:t>2</w:t>
            </w:r>
          </w:p>
        </w:tc>
        <w:tc>
          <w:tcPr>
            <w:tcW w:w="895" w:type="pct"/>
          </w:tcPr>
          <w:p w14:paraId="4628D463" w14:textId="05C59037" w:rsidR="002F345B" w:rsidRPr="00916420" w:rsidRDefault="002F345B" w:rsidP="00676E9C">
            <w:pPr>
              <w:jc w:val="center"/>
            </w:pPr>
            <w:r>
              <w:t>211</w:t>
            </w:r>
            <w:r w:rsidR="003D1778">
              <w:t>,</w:t>
            </w:r>
            <w:r>
              <w:t>00</w:t>
            </w:r>
          </w:p>
        </w:tc>
        <w:tc>
          <w:tcPr>
            <w:tcW w:w="821" w:type="pct"/>
          </w:tcPr>
          <w:p w14:paraId="2768B468" w14:textId="63385CCB" w:rsidR="002F345B" w:rsidRPr="00916420" w:rsidRDefault="002F345B" w:rsidP="00676E9C">
            <w:pPr>
              <w:jc w:val="center"/>
            </w:pPr>
            <w:r>
              <w:t>148</w:t>
            </w:r>
            <w:r w:rsidR="003D1778">
              <w:t>,</w:t>
            </w:r>
            <w:r>
              <w:t>00</w:t>
            </w:r>
          </w:p>
        </w:tc>
      </w:tr>
      <w:tr w:rsidR="002F345B" w:rsidRPr="00F91C60" w14:paraId="2921BE36" w14:textId="77777777" w:rsidTr="005E2808">
        <w:tc>
          <w:tcPr>
            <w:tcW w:w="374" w:type="pct"/>
          </w:tcPr>
          <w:p w14:paraId="32AE1EBE" w14:textId="77777777" w:rsidR="002F345B" w:rsidRPr="00F91C60" w:rsidRDefault="002F345B" w:rsidP="005E2808">
            <w:r>
              <w:t xml:space="preserve">6. </w:t>
            </w:r>
          </w:p>
        </w:tc>
        <w:tc>
          <w:tcPr>
            <w:tcW w:w="2238" w:type="pct"/>
          </w:tcPr>
          <w:p w14:paraId="5CDE3052" w14:textId="7E3E5B95" w:rsidR="002F345B" w:rsidRPr="00F91C60" w:rsidRDefault="002F345B" w:rsidP="005E2808">
            <w:r>
              <w:t xml:space="preserve">Augļu un dārzeņu pirmapstrādes vai pārstrādes </w:t>
            </w:r>
            <w:r w:rsidRPr="00F91C60">
              <w:t>būves</w:t>
            </w:r>
            <w:r>
              <w:t xml:space="preserve"> </w:t>
            </w:r>
          </w:p>
        </w:tc>
        <w:tc>
          <w:tcPr>
            <w:tcW w:w="672" w:type="pct"/>
          </w:tcPr>
          <w:p w14:paraId="52F096B3" w14:textId="77777777" w:rsidR="002F345B" w:rsidRPr="00F91C60" w:rsidRDefault="002F345B" w:rsidP="00676E9C">
            <w:pPr>
              <w:jc w:val="center"/>
              <w:rPr>
                <w:i/>
                <w:iCs/>
              </w:rPr>
            </w:pPr>
            <w:proofErr w:type="spellStart"/>
            <w:r w:rsidRPr="00F91C60">
              <w:rPr>
                <w:i/>
                <w:iCs/>
              </w:rPr>
              <w:t>euro</w:t>
            </w:r>
            <w:proofErr w:type="spellEnd"/>
            <w:r w:rsidRPr="00F91C60">
              <w:t>/m</w:t>
            </w:r>
            <w:r w:rsidRPr="00F91C60">
              <w:rPr>
                <w:vertAlign w:val="superscript"/>
              </w:rPr>
              <w:t>2</w:t>
            </w:r>
          </w:p>
        </w:tc>
        <w:tc>
          <w:tcPr>
            <w:tcW w:w="895" w:type="pct"/>
          </w:tcPr>
          <w:p w14:paraId="72D233DB" w14:textId="77777777" w:rsidR="002F345B" w:rsidRDefault="002F345B" w:rsidP="00676E9C">
            <w:pPr>
              <w:jc w:val="center"/>
            </w:pPr>
            <w:r>
              <w:t>595,00</w:t>
            </w:r>
          </w:p>
        </w:tc>
        <w:tc>
          <w:tcPr>
            <w:tcW w:w="821" w:type="pct"/>
          </w:tcPr>
          <w:p w14:paraId="051C48CE" w14:textId="77777777" w:rsidR="002F345B" w:rsidRPr="00F91C60" w:rsidDel="003A38DF" w:rsidRDefault="002F345B" w:rsidP="00676E9C">
            <w:pPr>
              <w:jc w:val="center"/>
            </w:pPr>
            <w:r>
              <w:t>384,00</w:t>
            </w:r>
          </w:p>
        </w:tc>
      </w:tr>
      <w:tr w:rsidR="002F345B" w:rsidRPr="00F91C60" w14:paraId="234921F6" w14:textId="77777777" w:rsidTr="005E2808">
        <w:tc>
          <w:tcPr>
            <w:tcW w:w="374" w:type="pct"/>
          </w:tcPr>
          <w:p w14:paraId="0E8ADA03" w14:textId="77777777" w:rsidR="002F345B" w:rsidRDefault="002F345B" w:rsidP="005E2808">
            <w:r>
              <w:t>7.</w:t>
            </w:r>
          </w:p>
        </w:tc>
        <w:tc>
          <w:tcPr>
            <w:tcW w:w="2238" w:type="pct"/>
          </w:tcPr>
          <w:p w14:paraId="7FDA67FF" w14:textId="7BFF8432" w:rsidR="002F345B" w:rsidRPr="00F91C60" w:rsidRDefault="002F345B" w:rsidP="005E2808">
            <w:r>
              <w:t>Augļu</w:t>
            </w:r>
            <w:r w:rsidR="0053335F">
              <w:t>,</w:t>
            </w:r>
            <w:r>
              <w:t xml:space="preserve"> dārzeņu</w:t>
            </w:r>
            <w:r w:rsidR="0053335F">
              <w:t xml:space="preserve"> un</w:t>
            </w:r>
            <w:r>
              <w:t xml:space="preserve"> to pirmapstrādes vai pārstrādes produktu noliktavas un glabātavas</w:t>
            </w:r>
          </w:p>
        </w:tc>
        <w:tc>
          <w:tcPr>
            <w:tcW w:w="672" w:type="pct"/>
          </w:tcPr>
          <w:p w14:paraId="78D4A9B4" w14:textId="77777777" w:rsidR="002F345B" w:rsidRPr="00F91C60" w:rsidRDefault="002F345B" w:rsidP="00676E9C">
            <w:pPr>
              <w:jc w:val="center"/>
              <w:rPr>
                <w:i/>
                <w:iCs/>
              </w:rPr>
            </w:pPr>
            <w:proofErr w:type="spellStart"/>
            <w:r w:rsidRPr="00F91C60">
              <w:rPr>
                <w:i/>
                <w:iCs/>
              </w:rPr>
              <w:t>euro</w:t>
            </w:r>
            <w:proofErr w:type="spellEnd"/>
            <w:r w:rsidRPr="00F91C60">
              <w:t>/m</w:t>
            </w:r>
            <w:r>
              <w:rPr>
                <w:vertAlign w:val="superscript"/>
              </w:rPr>
              <w:t>3</w:t>
            </w:r>
          </w:p>
        </w:tc>
        <w:tc>
          <w:tcPr>
            <w:tcW w:w="895" w:type="pct"/>
          </w:tcPr>
          <w:p w14:paraId="117F5934" w14:textId="77777777" w:rsidR="002F345B" w:rsidRDefault="002F345B" w:rsidP="00676E9C">
            <w:pPr>
              <w:jc w:val="center"/>
            </w:pPr>
            <w:r>
              <w:t>186,00</w:t>
            </w:r>
          </w:p>
        </w:tc>
        <w:tc>
          <w:tcPr>
            <w:tcW w:w="821" w:type="pct"/>
          </w:tcPr>
          <w:p w14:paraId="5D8DC847" w14:textId="0DB2D441" w:rsidR="002F345B" w:rsidRDefault="002F345B" w:rsidP="00676E9C">
            <w:pPr>
              <w:jc w:val="center"/>
            </w:pPr>
            <w:r>
              <w:t>130</w:t>
            </w:r>
            <w:r w:rsidR="003D1778">
              <w:t>,</w:t>
            </w:r>
            <w:r>
              <w:t>00</w:t>
            </w:r>
          </w:p>
        </w:tc>
      </w:tr>
      <w:tr w:rsidR="002F345B" w:rsidRPr="00F91C60" w14:paraId="22BC8D80" w14:textId="77777777" w:rsidTr="005E2808">
        <w:tc>
          <w:tcPr>
            <w:tcW w:w="374" w:type="pct"/>
          </w:tcPr>
          <w:p w14:paraId="47A8AFDC" w14:textId="77777777" w:rsidR="002F345B" w:rsidRPr="00F91C60" w:rsidRDefault="002F345B" w:rsidP="005E2808">
            <w:r>
              <w:t>8</w:t>
            </w:r>
            <w:r w:rsidRPr="00F91C60">
              <w:t>.</w:t>
            </w:r>
          </w:p>
        </w:tc>
        <w:tc>
          <w:tcPr>
            <w:tcW w:w="2238" w:type="pct"/>
          </w:tcPr>
          <w:p w14:paraId="2D6F6E6E" w14:textId="2DF19AC6" w:rsidR="002F345B" w:rsidRPr="00F91C60" w:rsidRDefault="002F345B" w:rsidP="005E2808">
            <w:r w:rsidRPr="00F91C60">
              <w:t>Augļu</w:t>
            </w:r>
            <w:r w:rsidR="0053335F">
              <w:t>,</w:t>
            </w:r>
            <w:r w:rsidRPr="00F91C60">
              <w:t xml:space="preserve"> dārzeņu</w:t>
            </w:r>
            <w:r>
              <w:t xml:space="preserve"> un to pārstrādes produktu </w:t>
            </w:r>
            <w:r w:rsidRPr="00F91C60">
              <w:t>noliktavas</w:t>
            </w:r>
            <w:r>
              <w:t xml:space="preserve"> </w:t>
            </w:r>
            <w:r w:rsidRPr="00F91C60">
              <w:t>ar regulējamām temperatūras vai mākslīgā klimata iekārtām</w:t>
            </w:r>
          </w:p>
        </w:tc>
        <w:tc>
          <w:tcPr>
            <w:tcW w:w="672" w:type="pct"/>
          </w:tcPr>
          <w:p w14:paraId="26EC2DD5" w14:textId="77777777" w:rsidR="002F345B" w:rsidRPr="00F91C60" w:rsidRDefault="002F345B" w:rsidP="00676E9C">
            <w:pPr>
              <w:jc w:val="center"/>
            </w:pPr>
            <w:proofErr w:type="spellStart"/>
            <w:r w:rsidRPr="00F91C60">
              <w:rPr>
                <w:i/>
                <w:iCs/>
              </w:rPr>
              <w:t>euro</w:t>
            </w:r>
            <w:proofErr w:type="spellEnd"/>
            <w:r w:rsidRPr="00F91C60">
              <w:t>/m</w:t>
            </w:r>
            <w:r w:rsidRPr="00F91C60">
              <w:rPr>
                <w:vertAlign w:val="superscript"/>
              </w:rPr>
              <w:t>3</w:t>
            </w:r>
          </w:p>
        </w:tc>
        <w:tc>
          <w:tcPr>
            <w:tcW w:w="895" w:type="pct"/>
          </w:tcPr>
          <w:p w14:paraId="4DA6FCE0" w14:textId="77777777" w:rsidR="002F345B" w:rsidRPr="00F91C60" w:rsidRDefault="002F345B" w:rsidP="00676E9C">
            <w:pPr>
              <w:jc w:val="center"/>
            </w:pPr>
            <w:r>
              <w:t>236,00</w:t>
            </w:r>
          </w:p>
        </w:tc>
        <w:tc>
          <w:tcPr>
            <w:tcW w:w="821" w:type="pct"/>
          </w:tcPr>
          <w:p w14:paraId="1A3FF591" w14:textId="3A5FCB3C" w:rsidR="002F345B" w:rsidRPr="00F91C60" w:rsidRDefault="002F345B" w:rsidP="00676E9C">
            <w:pPr>
              <w:jc w:val="center"/>
            </w:pPr>
            <w:r>
              <w:t>165</w:t>
            </w:r>
            <w:r w:rsidR="003D1778">
              <w:t>,</w:t>
            </w:r>
            <w:r>
              <w:t>00</w:t>
            </w:r>
          </w:p>
        </w:tc>
      </w:tr>
      <w:tr w:rsidR="002F345B" w:rsidRPr="00F91C60" w14:paraId="35A0919C" w14:textId="77777777" w:rsidTr="005E2808">
        <w:tc>
          <w:tcPr>
            <w:tcW w:w="374" w:type="pct"/>
          </w:tcPr>
          <w:p w14:paraId="368D2877" w14:textId="77777777" w:rsidR="002F345B" w:rsidRPr="00F91C60" w:rsidRDefault="002F345B" w:rsidP="005E2808">
            <w:r>
              <w:t>9.</w:t>
            </w:r>
          </w:p>
        </w:tc>
        <w:tc>
          <w:tcPr>
            <w:tcW w:w="2238" w:type="pct"/>
          </w:tcPr>
          <w:p w14:paraId="60562336" w14:textId="53315FAA" w:rsidR="002F345B" w:rsidRPr="00F91C60" w:rsidRDefault="002F345B" w:rsidP="005E2808">
            <w:r>
              <w:t>Augļu</w:t>
            </w:r>
            <w:r w:rsidR="0053335F">
              <w:t>,</w:t>
            </w:r>
            <w:r>
              <w:t xml:space="preserve"> dārzeņu un to pārstrādes produktu saldētavas (no 0 līdz – 8 </w:t>
            </w:r>
            <w:r>
              <w:rPr>
                <w:rFonts w:ascii="Century" w:hAnsi="Century"/>
              </w:rPr>
              <w:t>°</w:t>
            </w:r>
            <w:r>
              <w:t>C)</w:t>
            </w:r>
          </w:p>
        </w:tc>
        <w:tc>
          <w:tcPr>
            <w:tcW w:w="672" w:type="pct"/>
          </w:tcPr>
          <w:p w14:paraId="6391C17B" w14:textId="77777777" w:rsidR="002F345B" w:rsidRPr="00F91C60" w:rsidRDefault="002F345B" w:rsidP="00676E9C">
            <w:pPr>
              <w:jc w:val="center"/>
              <w:rPr>
                <w:i/>
                <w:iCs/>
              </w:rPr>
            </w:pPr>
            <w:proofErr w:type="spellStart"/>
            <w:r w:rsidRPr="00F91C60">
              <w:rPr>
                <w:i/>
                <w:iCs/>
              </w:rPr>
              <w:t>euro</w:t>
            </w:r>
            <w:proofErr w:type="spellEnd"/>
            <w:r w:rsidRPr="00F91C60">
              <w:t>/m</w:t>
            </w:r>
            <w:r>
              <w:rPr>
                <w:vertAlign w:val="superscript"/>
              </w:rPr>
              <w:t>3</w:t>
            </w:r>
          </w:p>
        </w:tc>
        <w:tc>
          <w:tcPr>
            <w:tcW w:w="895" w:type="pct"/>
          </w:tcPr>
          <w:p w14:paraId="69B876FB" w14:textId="77777777" w:rsidR="002F345B" w:rsidRPr="00F91C60" w:rsidRDefault="002F345B" w:rsidP="00676E9C">
            <w:pPr>
              <w:jc w:val="center"/>
            </w:pPr>
            <w:r>
              <w:t>241,00</w:t>
            </w:r>
          </w:p>
        </w:tc>
        <w:tc>
          <w:tcPr>
            <w:tcW w:w="821" w:type="pct"/>
          </w:tcPr>
          <w:p w14:paraId="64B95937" w14:textId="33E87351" w:rsidR="002F345B" w:rsidRPr="00F91C60" w:rsidRDefault="002F345B" w:rsidP="00676E9C">
            <w:pPr>
              <w:jc w:val="center"/>
            </w:pPr>
            <w:r>
              <w:t>169</w:t>
            </w:r>
            <w:r w:rsidR="003D1778">
              <w:t>,</w:t>
            </w:r>
            <w:r>
              <w:t>00</w:t>
            </w:r>
          </w:p>
        </w:tc>
      </w:tr>
      <w:tr w:rsidR="002F345B" w:rsidRPr="00F91C60" w14:paraId="32CED498" w14:textId="77777777" w:rsidTr="005E2808">
        <w:tc>
          <w:tcPr>
            <w:tcW w:w="374" w:type="pct"/>
          </w:tcPr>
          <w:p w14:paraId="6BFEE676" w14:textId="77777777" w:rsidR="002F345B" w:rsidRPr="00F91C60" w:rsidRDefault="002F345B" w:rsidP="005E2808">
            <w:r>
              <w:t>10.</w:t>
            </w:r>
          </w:p>
        </w:tc>
        <w:tc>
          <w:tcPr>
            <w:tcW w:w="2238" w:type="pct"/>
          </w:tcPr>
          <w:p w14:paraId="2CDC2013" w14:textId="0E2B44CB" w:rsidR="002F345B" w:rsidRPr="00F91C60" w:rsidRDefault="002F345B" w:rsidP="005E2808">
            <w:r>
              <w:t>Augļu</w:t>
            </w:r>
            <w:r w:rsidR="0053335F">
              <w:t>,</w:t>
            </w:r>
            <w:r>
              <w:t xml:space="preserve"> dārzeņu un to pārstrādes produktu saldētavas (no – 8 līdz – 36 </w:t>
            </w:r>
            <w:r>
              <w:rPr>
                <w:rFonts w:ascii="Century" w:hAnsi="Century"/>
              </w:rPr>
              <w:t>°</w:t>
            </w:r>
            <w:r>
              <w:t>C)</w:t>
            </w:r>
          </w:p>
        </w:tc>
        <w:tc>
          <w:tcPr>
            <w:tcW w:w="672" w:type="pct"/>
          </w:tcPr>
          <w:p w14:paraId="13C73F43" w14:textId="77777777" w:rsidR="002F345B" w:rsidRPr="00F91C60" w:rsidRDefault="002F345B" w:rsidP="00676E9C">
            <w:pPr>
              <w:jc w:val="center"/>
              <w:rPr>
                <w:i/>
                <w:iCs/>
              </w:rPr>
            </w:pPr>
            <w:proofErr w:type="spellStart"/>
            <w:r w:rsidRPr="00F91C60">
              <w:rPr>
                <w:i/>
                <w:iCs/>
              </w:rPr>
              <w:t>euro</w:t>
            </w:r>
            <w:proofErr w:type="spellEnd"/>
            <w:r w:rsidRPr="00F91C60">
              <w:t>/m</w:t>
            </w:r>
            <w:r>
              <w:rPr>
                <w:vertAlign w:val="superscript"/>
              </w:rPr>
              <w:t>3</w:t>
            </w:r>
          </w:p>
        </w:tc>
        <w:tc>
          <w:tcPr>
            <w:tcW w:w="895" w:type="pct"/>
          </w:tcPr>
          <w:p w14:paraId="5DD2B652" w14:textId="77777777" w:rsidR="002F345B" w:rsidRPr="00F91C60" w:rsidRDefault="002F345B" w:rsidP="00676E9C">
            <w:pPr>
              <w:jc w:val="center"/>
            </w:pPr>
            <w:r>
              <w:t>249,00</w:t>
            </w:r>
          </w:p>
        </w:tc>
        <w:tc>
          <w:tcPr>
            <w:tcW w:w="821" w:type="pct"/>
          </w:tcPr>
          <w:p w14:paraId="77A93E7A" w14:textId="545BB3CA" w:rsidR="002F345B" w:rsidRPr="00F91C60" w:rsidRDefault="002F345B" w:rsidP="00676E9C">
            <w:pPr>
              <w:jc w:val="center"/>
            </w:pPr>
            <w:r>
              <w:t>175</w:t>
            </w:r>
            <w:r w:rsidR="003D1778">
              <w:t>,</w:t>
            </w:r>
            <w:r>
              <w:t>00</w:t>
            </w:r>
          </w:p>
        </w:tc>
      </w:tr>
      <w:tr w:rsidR="005E2808" w:rsidRPr="00F91C60" w14:paraId="30BB8BED" w14:textId="77777777" w:rsidTr="005E2808">
        <w:tc>
          <w:tcPr>
            <w:tcW w:w="374" w:type="pct"/>
            <w:hideMark/>
          </w:tcPr>
          <w:p w14:paraId="43BE91E0" w14:textId="77777777" w:rsidR="005E2808" w:rsidRPr="00F91C60" w:rsidRDefault="005E2808" w:rsidP="005E2808">
            <w:r>
              <w:t>11</w:t>
            </w:r>
            <w:r w:rsidRPr="00F91C60">
              <w:t>.</w:t>
            </w:r>
          </w:p>
        </w:tc>
        <w:tc>
          <w:tcPr>
            <w:tcW w:w="4626" w:type="pct"/>
            <w:gridSpan w:val="4"/>
            <w:hideMark/>
          </w:tcPr>
          <w:p w14:paraId="13EAC606" w14:textId="6D89598A" w:rsidR="005E2808" w:rsidRPr="00F91C60" w:rsidRDefault="005E2808" w:rsidP="005E2808">
            <w:r w:rsidRPr="00F91C60">
              <w:t>Siltumnīcas</w:t>
            </w:r>
            <w:r>
              <w:t>:</w:t>
            </w:r>
          </w:p>
        </w:tc>
      </w:tr>
      <w:tr w:rsidR="002F345B" w:rsidRPr="00F91C60" w14:paraId="0E429076" w14:textId="77777777" w:rsidTr="005E2808">
        <w:trPr>
          <w:trHeight w:val="167"/>
        </w:trPr>
        <w:tc>
          <w:tcPr>
            <w:tcW w:w="374" w:type="pct"/>
            <w:hideMark/>
          </w:tcPr>
          <w:p w14:paraId="25F3E255" w14:textId="77777777" w:rsidR="002F345B" w:rsidRPr="00F91C60" w:rsidRDefault="002F345B" w:rsidP="005E2808">
            <w:r>
              <w:t>11</w:t>
            </w:r>
            <w:r w:rsidRPr="00F91C60">
              <w:t>.1.</w:t>
            </w:r>
          </w:p>
        </w:tc>
        <w:tc>
          <w:tcPr>
            <w:tcW w:w="2238" w:type="pct"/>
            <w:hideMark/>
          </w:tcPr>
          <w:p w14:paraId="183EAB8D" w14:textId="77777777" w:rsidR="002F345B" w:rsidRPr="00F91C60" w:rsidRDefault="002F345B" w:rsidP="005E2808">
            <w:r>
              <w:t>vasaras un tuneļveida</w:t>
            </w:r>
          </w:p>
        </w:tc>
        <w:tc>
          <w:tcPr>
            <w:tcW w:w="672" w:type="pct"/>
            <w:hideMark/>
          </w:tcPr>
          <w:p w14:paraId="3747FD71" w14:textId="77777777" w:rsidR="002F345B" w:rsidRPr="00F91C60" w:rsidRDefault="002F345B" w:rsidP="00676E9C">
            <w:pPr>
              <w:jc w:val="center"/>
            </w:pPr>
            <w:proofErr w:type="spellStart"/>
            <w:r w:rsidRPr="00F91C60">
              <w:rPr>
                <w:i/>
                <w:iCs/>
              </w:rPr>
              <w:t>euro</w:t>
            </w:r>
            <w:proofErr w:type="spellEnd"/>
            <w:r w:rsidRPr="00F91C60">
              <w:t>/m</w:t>
            </w:r>
            <w:r w:rsidRPr="00F91C60">
              <w:rPr>
                <w:vertAlign w:val="superscript"/>
              </w:rPr>
              <w:t>2</w:t>
            </w:r>
          </w:p>
        </w:tc>
        <w:tc>
          <w:tcPr>
            <w:tcW w:w="895" w:type="pct"/>
            <w:hideMark/>
          </w:tcPr>
          <w:p w14:paraId="5FD29AE3" w14:textId="77777777" w:rsidR="002F345B" w:rsidRPr="00F91C60" w:rsidRDefault="002F345B" w:rsidP="00676E9C">
            <w:pPr>
              <w:jc w:val="center"/>
            </w:pPr>
            <w:r>
              <w:t>58,00</w:t>
            </w:r>
          </w:p>
        </w:tc>
        <w:tc>
          <w:tcPr>
            <w:tcW w:w="821" w:type="pct"/>
            <w:hideMark/>
          </w:tcPr>
          <w:p w14:paraId="2D8CD134" w14:textId="5B9A34B9" w:rsidR="002F345B" w:rsidRPr="00F91C60" w:rsidRDefault="002F345B" w:rsidP="00676E9C">
            <w:pPr>
              <w:jc w:val="center"/>
            </w:pPr>
            <w:r>
              <w:t>41</w:t>
            </w:r>
            <w:r w:rsidR="003D1778">
              <w:t>,</w:t>
            </w:r>
            <w:r>
              <w:t>00</w:t>
            </w:r>
          </w:p>
        </w:tc>
      </w:tr>
      <w:tr w:rsidR="002F345B" w:rsidRPr="00F91C60" w14:paraId="348170E2" w14:textId="77777777" w:rsidTr="005E2808">
        <w:tc>
          <w:tcPr>
            <w:tcW w:w="374" w:type="pct"/>
            <w:hideMark/>
          </w:tcPr>
          <w:p w14:paraId="2AACA6CE" w14:textId="77777777" w:rsidR="002F345B" w:rsidRPr="00F91C60" w:rsidRDefault="002F345B" w:rsidP="005E2808">
            <w:r>
              <w:t>11.2.</w:t>
            </w:r>
          </w:p>
        </w:tc>
        <w:tc>
          <w:tcPr>
            <w:tcW w:w="2238" w:type="pct"/>
            <w:hideMark/>
          </w:tcPr>
          <w:p w14:paraId="3C87FF8F" w14:textId="77777777" w:rsidR="002F345B" w:rsidRPr="00F91C60" w:rsidRDefault="002F345B" w:rsidP="005E2808">
            <w:r>
              <w:t>apsildāmās</w:t>
            </w:r>
          </w:p>
        </w:tc>
        <w:tc>
          <w:tcPr>
            <w:tcW w:w="672" w:type="pct"/>
            <w:hideMark/>
          </w:tcPr>
          <w:p w14:paraId="4863D8CE" w14:textId="77777777" w:rsidR="002F345B" w:rsidRPr="00F91C60" w:rsidRDefault="002F345B" w:rsidP="00676E9C">
            <w:pPr>
              <w:jc w:val="center"/>
            </w:pPr>
            <w:proofErr w:type="spellStart"/>
            <w:r w:rsidRPr="00F91C60">
              <w:rPr>
                <w:i/>
                <w:iCs/>
              </w:rPr>
              <w:t>euro</w:t>
            </w:r>
            <w:proofErr w:type="spellEnd"/>
            <w:r w:rsidRPr="00F91C60">
              <w:t>/m</w:t>
            </w:r>
            <w:r w:rsidRPr="00F91C60">
              <w:rPr>
                <w:vertAlign w:val="superscript"/>
              </w:rPr>
              <w:t>2</w:t>
            </w:r>
          </w:p>
        </w:tc>
        <w:tc>
          <w:tcPr>
            <w:tcW w:w="895" w:type="pct"/>
            <w:hideMark/>
          </w:tcPr>
          <w:p w14:paraId="39813818" w14:textId="77777777" w:rsidR="002F345B" w:rsidRPr="00F91C60" w:rsidRDefault="002F345B" w:rsidP="00676E9C">
            <w:pPr>
              <w:jc w:val="center"/>
            </w:pPr>
            <w:r>
              <w:t>331,00</w:t>
            </w:r>
          </w:p>
        </w:tc>
        <w:tc>
          <w:tcPr>
            <w:tcW w:w="821" w:type="pct"/>
            <w:hideMark/>
          </w:tcPr>
          <w:p w14:paraId="2D51C1B8" w14:textId="126D727F" w:rsidR="002F345B" w:rsidRPr="00F91C60" w:rsidRDefault="002F345B" w:rsidP="00676E9C">
            <w:pPr>
              <w:jc w:val="center"/>
            </w:pPr>
            <w:r>
              <w:t>232</w:t>
            </w:r>
            <w:r w:rsidR="003D1778">
              <w:t>,</w:t>
            </w:r>
            <w:r>
              <w:t>00</w:t>
            </w:r>
          </w:p>
        </w:tc>
      </w:tr>
      <w:tr w:rsidR="005E2808" w:rsidRPr="00F91C60" w14:paraId="646E3748" w14:textId="77777777" w:rsidTr="005E2808">
        <w:tc>
          <w:tcPr>
            <w:tcW w:w="374" w:type="pct"/>
            <w:hideMark/>
          </w:tcPr>
          <w:p w14:paraId="64D45B0D" w14:textId="77777777" w:rsidR="005E2808" w:rsidRPr="00F91C60" w:rsidRDefault="005E2808" w:rsidP="005E2808">
            <w:r>
              <w:t>12</w:t>
            </w:r>
            <w:r w:rsidRPr="00F91C60">
              <w:t>.</w:t>
            </w:r>
          </w:p>
        </w:tc>
        <w:tc>
          <w:tcPr>
            <w:tcW w:w="4626" w:type="pct"/>
            <w:gridSpan w:val="4"/>
            <w:hideMark/>
          </w:tcPr>
          <w:p w14:paraId="021E6DFD" w14:textId="1A047938" w:rsidR="005E2808" w:rsidRPr="00F91C60" w:rsidRDefault="005E2808" w:rsidP="005E2808">
            <w:r w:rsidRPr="00F91C60">
              <w:t>Labiekārtošana</w:t>
            </w:r>
            <w:r>
              <w:t>:</w:t>
            </w:r>
          </w:p>
        </w:tc>
      </w:tr>
      <w:tr w:rsidR="002F345B" w:rsidRPr="00F91C60" w14:paraId="6411100C" w14:textId="77777777" w:rsidTr="005E2808">
        <w:tc>
          <w:tcPr>
            <w:tcW w:w="374" w:type="pct"/>
            <w:hideMark/>
          </w:tcPr>
          <w:p w14:paraId="734BC416" w14:textId="77777777" w:rsidR="002F345B" w:rsidRPr="00F91C60" w:rsidRDefault="002F345B" w:rsidP="005E2808">
            <w:r>
              <w:t>12</w:t>
            </w:r>
            <w:r w:rsidRPr="00F91C60">
              <w:t>.1.</w:t>
            </w:r>
          </w:p>
        </w:tc>
        <w:tc>
          <w:tcPr>
            <w:tcW w:w="2238" w:type="pct"/>
            <w:hideMark/>
          </w:tcPr>
          <w:p w14:paraId="3CAE654C" w14:textId="77777777" w:rsidR="002F345B" w:rsidRPr="00F91C60" w:rsidRDefault="002F345B" w:rsidP="005E2808">
            <w:r w:rsidRPr="00F91C60">
              <w:t>betonēti laukumi</w:t>
            </w:r>
          </w:p>
        </w:tc>
        <w:tc>
          <w:tcPr>
            <w:tcW w:w="672" w:type="pct"/>
            <w:hideMark/>
          </w:tcPr>
          <w:p w14:paraId="0970DE44" w14:textId="77777777" w:rsidR="002F345B" w:rsidRPr="00F91C60" w:rsidRDefault="002F345B" w:rsidP="00676E9C">
            <w:pPr>
              <w:jc w:val="center"/>
            </w:pPr>
            <w:proofErr w:type="spellStart"/>
            <w:r w:rsidRPr="00F91C60">
              <w:rPr>
                <w:i/>
                <w:iCs/>
              </w:rPr>
              <w:t>euro</w:t>
            </w:r>
            <w:proofErr w:type="spellEnd"/>
            <w:r w:rsidRPr="00F91C60">
              <w:t>/m</w:t>
            </w:r>
            <w:r w:rsidRPr="00F91C60">
              <w:rPr>
                <w:vertAlign w:val="superscript"/>
              </w:rPr>
              <w:t>2</w:t>
            </w:r>
          </w:p>
        </w:tc>
        <w:tc>
          <w:tcPr>
            <w:tcW w:w="895" w:type="pct"/>
            <w:hideMark/>
          </w:tcPr>
          <w:p w14:paraId="4A0B9F62" w14:textId="77777777" w:rsidR="002F345B" w:rsidRPr="00F91C60" w:rsidRDefault="002F345B" w:rsidP="00676E9C">
            <w:pPr>
              <w:jc w:val="center"/>
            </w:pPr>
            <w:r w:rsidRPr="00F91C60">
              <w:t>32,00</w:t>
            </w:r>
          </w:p>
        </w:tc>
        <w:tc>
          <w:tcPr>
            <w:tcW w:w="821" w:type="pct"/>
            <w:hideMark/>
          </w:tcPr>
          <w:p w14:paraId="3AEE53C9" w14:textId="7E634B41" w:rsidR="002F345B" w:rsidRPr="00F91C60" w:rsidRDefault="002F345B" w:rsidP="00676E9C">
            <w:pPr>
              <w:jc w:val="center"/>
            </w:pPr>
            <w:r>
              <w:t>24</w:t>
            </w:r>
            <w:r w:rsidR="003D1778">
              <w:t>,</w:t>
            </w:r>
            <w:r>
              <w:t>00</w:t>
            </w:r>
          </w:p>
        </w:tc>
      </w:tr>
      <w:tr w:rsidR="002F345B" w:rsidRPr="00F91C60" w14:paraId="4D2C248B" w14:textId="77777777" w:rsidTr="005E2808">
        <w:tc>
          <w:tcPr>
            <w:tcW w:w="374" w:type="pct"/>
            <w:hideMark/>
          </w:tcPr>
          <w:p w14:paraId="7DA187E1" w14:textId="77777777" w:rsidR="002F345B" w:rsidRPr="00F91C60" w:rsidRDefault="002F345B" w:rsidP="005E2808">
            <w:r>
              <w:t>12</w:t>
            </w:r>
            <w:r w:rsidRPr="00F91C60">
              <w:t>.2.</w:t>
            </w:r>
          </w:p>
        </w:tc>
        <w:tc>
          <w:tcPr>
            <w:tcW w:w="2238" w:type="pct"/>
            <w:hideMark/>
          </w:tcPr>
          <w:p w14:paraId="38E6B5AE" w14:textId="77777777" w:rsidR="002F345B" w:rsidRPr="00F91C60" w:rsidRDefault="002F345B" w:rsidP="005E2808">
            <w:r w:rsidRPr="00F91C60">
              <w:t>asfaltēti, bruģēti laukumi</w:t>
            </w:r>
            <w:r>
              <w:t xml:space="preserve"> bez komunikācijām</w:t>
            </w:r>
          </w:p>
        </w:tc>
        <w:tc>
          <w:tcPr>
            <w:tcW w:w="672" w:type="pct"/>
            <w:hideMark/>
          </w:tcPr>
          <w:p w14:paraId="05D4A044" w14:textId="77777777" w:rsidR="002F345B" w:rsidRPr="00F91C60" w:rsidRDefault="002F345B" w:rsidP="00676E9C">
            <w:pPr>
              <w:jc w:val="center"/>
            </w:pPr>
            <w:proofErr w:type="spellStart"/>
            <w:r w:rsidRPr="00F91C60">
              <w:rPr>
                <w:i/>
                <w:iCs/>
              </w:rPr>
              <w:t>euro</w:t>
            </w:r>
            <w:proofErr w:type="spellEnd"/>
            <w:r w:rsidRPr="00F91C60">
              <w:t>/m</w:t>
            </w:r>
            <w:r w:rsidRPr="00F91C60">
              <w:rPr>
                <w:vertAlign w:val="superscript"/>
              </w:rPr>
              <w:t>2</w:t>
            </w:r>
          </w:p>
        </w:tc>
        <w:tc>
          <w:tcPr>
            <w:tcW w:w="895" w:type="pct"/>
            <w:hideMark/>
          </w:tcPr>
          <w:p w14:paraId="49151231" w14:textId="77777777" w:rsidR="002F345B" w:rsidRPr="00F91C60" w:rsidRDefault="002F345B" w:rsidP="00676E9C">
            <w:pPr>
              <w:jc w:val="center"/>
            </w:pPr>
            <w:r>
              <w:t>43,00</w:t>
            </w:r>
          </w:p>
        </w:tc>
        <w:tc>
          <w:tcPr>
            <w:tcW w:w="821" w:type="pct"/>
            <w:hideMark/>
          </w:tcPr>
          <w:p w14:paraId="4867B233" w14:textId="5369DD4F" w:rsidR="002F345B" w:rsidRPr="00F91C60" w:rsidRDefault="002F345B" w:rsidP="00676E9C">
            <w:pPr>
              <w:jc w:val="center"/>
            </w:pPr>
            <w:r>
              <w:t>27</w:t>
            </w:r>
            <w:r w:rsidR="003D1778">
              <w:t>,</w:t>
            </w:r>
            <w:r>
              <w:t>00</w:t>
            </w:r>
          </w:p>
        </w:tc>
      </w:tr>
      <w:tr w:rsidR="002F345B" w:rsidRPr="00F91C60" w14:paraId="71A3118C" w14:textId="77777777" w:rsidTr="005E2808">
        <w:tc>
          <w:tcPr>
            <w:tcW w:w="374" w:type="pct"/>
            <w:hideMark/>
          </w:tcPr>
          <w:p w14:paraId="3182D66B" w14:textId="77777777" w:rsidR="002F345B" w:rsidRPr="00F91C60" w:rsidRDefault="002F345B" w:rsidP="005E2808">
            <w:r>
              <w:t>12</w:t>
            </w:r>
            <w:r w:rsidRPr="00F91C60">
              <w:t>.3.</w:t>
            </w:r>
          </w:p>
        </w:tc>
        <w:tc>
          <w:tcPr>
            <w:tcW w:w="2238" w:type="pct"/>
            <w:hideMark/>
          </w:tcPr>
          <w:p w14:paraId="03688C42" w14:textId="77777777" w:rsidR="002F345B" w:rsidRPr="00F91C60" w:rsidRDefault="002F345B" w:rsidP="005E2808">
            <w:r w:rsidRPr="00F91C60">
              <w:t>grants seguma laukumi</w:t>
            </w:r>
          </w:p>
        </w:tc>
        <w:tc>
          <w:tcPr>
            <w:tcW w:w="672" w:type="pct"/>
            <w:hideMark/>
          </w:tcPr>
          <w:p w14:paraId="5CD97B18" w14:textId="77777777" w:rsidR="002F345B" w:rsidRPr="00F91C60" w:rsidRDefault="002F345B" w:rsidP="00676E9C">
            <w:pPr>
              <w:jc w:val="center"/>
            </w:pPr>
            <w:proofErr w:type="spellStart"/>
            <w:r w:rsidRPr="00F91C60">
              <w:rPr>
                <w:i/>
                <w:iCs/>
              </w:rPr>
              <w:t>euro</w:t>
            </w:r>
            <w:proofErr w:type="spellEnd"/>
            <w:r w:rsidRPr="00F91C60">
              <w:t>/m</w:t>
            </w:r>
            <w:r w:rsidRPr="00F91C60">
              <w:rPr>
                <w:vertAlign w:val="superscript"/>
              </w:rPr>
              <w:t>2</w:t>
            </w:r>
          </w:p>
        </w:tc>
        <w:tc>
          <w:tcPr>
            <w:tcW w:w="895" w:type="pct"/>
            <w:hideMark/>
          </w:tcPr>
          <w:p w14:paraId="1E542DA0" w14:textId="77777777" w:rsidR="002F345B" w:rsidRPr="00F91C60" w:rsidRDefault="002F345B" w:rsidP="00676E9C">
            <w:pPr>
              <w:jc w:val="center"/>
            </w:pPr>
            <w:r>
              <w:t>17,00</w:t>
            </w:r>
          </w:p>
        </w:tc>
        <w:tc>
          <w:tcPr>
            <w:tcW w:w="821" w:type="pct"/>
            <w:hideMark/>
          </w:tcPr>
          <w:p w14:paraId="1E6707CD" w14:textId="26055A5E" w:rsidR="002F345B" w:rsidRPr="00F91C60" w:rsidRDefault="002F345B" w:rsidP="00676E9C">
            <w:pPr>
              <w:jc w:val="center"/>
            </w:pPr>
            <w:r>
              <w:t>7</w:t>
            </w:r>
            <w:r w:rsidR="003D1778">
              <w:t>,</w:t>
            </w:r>
            <w:r>
              <w:t>00</w:t>
            </w:r>
          </w:p>
        </w:tc>
      </w:tr>
      <w:tr w:rsidR="002F345B" w:rsidRPr="00F91C60" w14:paraId="5208E42D" w14:textId="77777777" w:rsidTr="005E2808">
        <w:tc>
          <w:tcPr>
            <w:tcW w:w="374" w:type="pct"/>
            <w:hideMark/>
          </w:tcPr>
          <w:p w14:paraId="17E50C0B" w14:textId="77777777" w:rsidR="002F345B" w:rsidRPr="00F91C60" w:rsidRDefault="002F345B" w:rsidP="005E2808">
            <w:r>
              <w:t>12</w:t>
            </w:r>
            <w:r w:rsidRPr="00F91C60">
              <w:t>.4.</w:t>
            </w:r>
          </w:p>
        </w:tc>
        <w:tc>
          <w:tcPr>
            <w:tcW w:w="2238" w:type="pct"/>
            <w:hideMark/>
          </w:tcPr>
          <w:p w14:paraId="490BAFED" w14:textId="77777777" w:rsidR="002F345B" w:rsidRPr="00F91C60" w:rsidRDefault="002F345B" w:rsidP="005E2808">
            <w:r w:rsidRPr="00F91C60">
              <w:t>dolomīta šķembu laukumi</w:t>
            </w:r>
          </w:p>
        </w:tc>
        <w:tc>
          <w:tcPr>
            <w:tcW w:w="672" w:type="pct"/>
            <w:hideMark/>
          </w:tcPr>
          <w:p w14:paraId="6068FE33" w14:textId="77777777" w:rsidR="002F345B" w:rsidRPr="00F91C60" w:rsidRDefault="002F345B" w:rsidP="00676E9C">
            <w:pPr>
              <w:jc w:val="center"/>
            </w:pPr>
            <w:proofErr w:type="spellStart"/>
            <w:r w:rsidRPr="00F91C60">
              <w:rPr>
                <w:i/>
                <w:iCs/>
              </w:rPr>
              <w:t>euro</w:t>
            </w:r>
            <w:proofErr w:type="spellEnd"/>
            <w:r w:rsidRPr="00F91C60">
              <w:t>/m</w:t>
            </w:r>
            <w:r w:rsidRPr="00F91C60">
              <w:rPr>
                <w:vertAlign w:val="superscript"/>
              </w:rPr>
              <w:t>2</w:t>
            </w:r>
          </w:p>
        </w:tc>
        <w:tc>
          <w:tcPr>
            <w:tcW w:w="895" w:type="pct"/>
            <w:hideMark/>
          </w:tcPr>
          <w:p w14:paraId="36ECC1F8" w14:textId="77777777" w:rsidR="002F345B" w:rsidRPr="00F91C60" w:rsidRDefault="002F345B" w:rsidP="00676E9C">
            <w:pPr>
              <w:jc w:val="center"/>
            </w:pPr>
            <w:r>
              <w:t>20,00</w:t>
            </w:r>
          </w:p>
        </w:tc>
        <w:tc>
          <w:tcPr>
            <w:tcW w:w="821" w:type="pct"/>
            <w:hideMark/>
          </w:tcPr>
          <w:p w14:paraId="33DA1FF6" w14:textId="64D97293" w:rsidR="002F345B" w:rsidRPr="00F91C60" w:rsidRDefault="002F345B" w:rsidP="00676E9C">
            <w:pPr>
              <w:jc w:val="center"/>
            </w:pPr>
            <w:r>
              <w:t>11</w:t>
            </w:r>
            <w:r w:rsidR="003D1778">
              <w:t>,</w:t>
            </w:r>
            <w:r>
              <w:t>00</w:t>
            </w:r>
          </w:p>
        </w:tc>
      </w:tr>
      <w:tr w:rsidR="002F345B" w:rsidRPr="00F91C60" w14:paraId="363FADF1" w14:textId="77777777" w:rsidTr="005E2808">
        <w:tc>
          <w:tcPr>
            <w:tcW w:w="374" w:type="pct"/>
            <w:hideMark/>
          </w:tcPr>
          <w:p w14:paraId="3A267AF3" w14:textId="77777777" w:rsidR="002F345B" w:rsidRPr="00F91C60" w:rsidRDefault="002F345B" w:rsidP="005E2808">
            <w:r>
              <w:t>12</w:t>
            </w:r>
            <w:r w:rsidRPr="00F91C60">
              <w:t>.5.</w:t>
            </w:r>
          </w:p>
        </w:tc>
        <w:tc>
          <w:tcPr>
            <w:tcW w:w="2238" w:type="pct"/>
            <w:hideMark/>
          </w:tcPr>
          <w:p w14:paraId="714785A1" w14:textId="77777777" w:rsidR="002F345B" w:rsidRPr="00F91C60" w:rsidRDefault="002F345B" w:rsidP="005E2808">
            <w:r w:rsidRPr="00F91C60">
              <w:t>zāliena ierīkošana</w:t>
            </w:r>
          </w:p>
        </w:tc>
        <w:tc>
          <w:tcPr>
            <w:tcW w:w="672" w:type="pct"/>
            <w:hideMark/>
          </w:tcPr>
          <w:p w14:paraId="5FDE6B05" w14:textId="77777777" w:rsidR="002F345B" w:rsidRPr="00F91C60" w:rsidRDefault="002F345B" w:rsidP="00676E9C">
            <w:pPr>
              <w:jc w:val="center"/>
            </w:pPr>
            <w:proofErr w:type="spellStart"/>
            <w:r w:rsidRPr="00F91C60">
              <w:rPr>
                <w:i/>
                <w:iCs/>
              </w:rPr>
              <w:t>euro</w:t>
            </w:r>
            <w:proofErr w:type="spellEnd"/>
            <w:r w:rsidRPr="00F91C60">
              <w:t>/m</w:t>
            </w:r>
            <w:r w:rsidRPr="00F91C60">
              <w:rPr>
                <w:vertAlign w:val="superscript"/>
              </w:rPr>
              <w:t>2</w:t>
            </w:r>
          </w:p>
        </w:tc>
        <w:tc>
          <w:tcPr>
            <w:tcW w:w="895" w:type="pct"/>
            <w:hideMark/>
          </w:tcPr>
          <w:p w14:paraId="72BC90A1" w14:textId="77777777" w:rsidR="002F345B" w:rsidRPr="00F91C60" w:rsidRDefault="002F345B" w:rsidP="00676E9C">
            <w:pPr>
              <w:jc w:val="center"/>
            </w:pPr>
            <w:r>
              <w:t>2,00</w:t>
            </w:r>
          </w:p>
        </w:tc>
        <w:tc>
          <w:tcPr>
            <w:tcW w:w="821" w:type="pct"/>
            <w:hideMark/>
          </w:tcPr>
          <w:p w14:paraId="47056D52" w14:textId="7C7A1950" w:rsidR="002F345B" w:rsidRPr="00F91C60" w:rsidRDefault="00BB2E3D" w:rsidP="00676E9C">
            <w:pPr>
              <w:jc w:val="center"/>
            </w:pPr>
            <w:r>
              <w:t>–</w:t>
            </w:r>
          </w:p>
        </w:tc>
      </w:tr>
      <w:tr w:rsidR="005E2808" w:rsidRPr="00F91C60" w14:paraId="511125D8" w14:textId="77777777" w:rsidTr="005E2808">
        <w:tc>
          <w:tcPr>
            <w:tcW w:w="374" w:type="pct"/>
          </w:tcPr>
          <w:p w14:paraId="4400D782" w14:textId="77777777" w:rsidR="005E2808" w:rsidRDefault="005E2808" w:rsidP="005E2808">
            <w:r>
              <w:t xml:space="preserve">13. </w:t>
            </w:r>
          </w:p>
        </w:tc>
        <w:tc>
          <w:tcPr>
            <w:tcW w:w="4626" w:type="pct"/>
            <w:gridSpan w:val="4"/>
          </w:tcPr>
          <w:p w14:paraId="0D069865" w14:textId="1AC083DA" w:rsidR="005E2808" w:rsidRDefault="005E2808" w:rsidP="005E2808">
            <w:r>
              <w:t>Ūdens ieguves un uzglabāšanas vietas:</w:t>
            </w:r>
          </w:p>
        </w:tc>
      </w:tr>
      <w:tr w:rsidR="002F345B" w:rsidRPr="00F91C60" w14:paraId="7FF4A241" w14:textId="77777777" w:rsidTr="005E2808">
        <w:tc>
          <w:tcPr>
            <w:tcW w:w="374" w:type="pct"/>
          </w:tcPr>
          <w:p w14:paraId="19E5B06E" w14:textId="77777777" w:rsidR="002F345B" w:rsidRDefault="002F345B" w:rsidP="005E2808">
            <w:r>
              <w:t>13.1.</w:t>
            </w:r>
          </w:p>
        </w:tc>
        <w:tc>
          <w:tcPr>
            <w:tcW w:w="2238" w:type="pct"/>
          </w:tcPr>
          <w:p w14:paraId="1BAE2116" w14:textId="77777777" w:rsidR="002F345B" w:rsidRDefault="002F345B" w:rsidP="005E2808">
            <w:r>
              <w:t>filtrācijas urbums vai spice</w:t>
            </w:r>
          </w:p>
        </w:tc>
        <w:tc>
          <w:tcPr>
            <w:tcW w:w="672" w:type="pct"/>
          </w:tcPr>
          <w:p w14:paraId="02381A85" w14:textId="77777777" w:rsidR="002F345B" w:rsidRPr="00F91C60" w:rsidRDefault="002F345B" w:rsidP="00676E9C">
            <w:pPr>
              <w:jc w:val="center"/>
              <w:rPr>
                <w:i/>
                <w:iCs/>
              </w:rPr>
            </w:pPr>
            <w:proofErr w:type="spellStart"/>
            <w:r w:rsidRPr="00F91C60">
              <w:rPr>
                <w:i/>
                <w:iCs/>
              </w:rPr>
              <w:t>euro</w:t>
            </w:r>
            <w:proofErr w:type="spellEnd"/>
            <w:r w:rsidRPr="00F91C60">
              <w:t>/m</w:t>
            </w:r>
          </w:p>
        </w:tc>
        <w:tc>
          <w:tcPr>
            <w:tcW w:w="895" w:type="pct"/>
          </w:tcPr>
          <w:p w14:paraId="3D5E0568" w14:textId="6D6214C8" w:rsidR="002F345B" w:rsidRDefault="002F345B" w:rsidP="00676E9C">
            <w:pPr>
              <w:jc w:val="center"/>
            </w:pPr>
            <w:r>
              <w:t>20</w:t>
            </w:r>
            <w:r w:rsidR="003D1778">
              <w:t>,</w:t>
            </w:r>
            <w:r>
              <w:t>00</w:t>
            </w:r>
          </w:p>
        </w:tc>
        <w:tc>
          <w:tcPr>
            <w:tcW w:w="821" w:type="pct"/>
          </w:tcPr>
          <w:p w14:paraId="5B023D40" w14:textId="732A0D2B" w:rsidR="002F345B" w:rsidRDefault="00BB2E3D" w:rsidP="00676E9C">
            <w:pPr>
              <w:jc w:val="center"/>
            </w:pPr>
            <w:r>
              <w:t>–</w:t>
            </w:r>
          </w:p>
        </w:tc>
      </w:tr>
      <w:tr w:rsidR="002F345B" w:rsidRPr="00F91C60" w14:paraId="38554C91" w14:textId="77777777" w:rsidTr="005E2808">
        <w:tc>
          <w:tcPr>
            <w:tcW w:w="374" w:type="pct"/>
          </w:tcPr>
          <w:p w14:paraId="670187EE" w14:textId="77777777" w:rsidR="002F345B" w:rsidRDefault="002F345B" w:rsidP="005E2808">
            <w:r>
              <w:t>13.2.</w:t>
            </w:r>
          </w:p>
        </w:tc>
        <w:tc>
          <w:tcPr>
            <w:tcW w:w="2238" w:type="pct"/>
          </w:tcPr>
          <w:p w14:paraId="40C89A17" w14:textId="77777777" w:rsidR="002F345B" w:rsidRDefault="002F345B" w:rsidP="00676E9C">
            <w:pPr>
              <w:jc w:val="both"/>
            </w:pPr>
            <w:r>
              <w:t>artēziskā aka (dziļurbums)</w:t>
            </w:r>
          </w:p>
        </w:tc>
        <w:tc>
          <w:tcPr>
            <w:tcW w:w="672" w:type="pct"/>
          </w:tcPr>
          <w:p w14:paraId="6ACC3C05" w14:textId="77777777" w:rsidR="002F345B" w:rsidRPr="00F91C60" w:rsidRDefault="002F345B" w:rsidP="00676E9C">
            <w:pPr>
              <w:jc w:val="center"/>
              <w:rPr>
                <w:i/>
                <w:iCs/>
              </w:rPr>
            </w:pPr>
            <w:proofErr w:type="spellStart"/>
            <w:r w:rsidRPr="00F91C60">
              <w:rPr>
                <w:i/>
                <w:iCs/>
              </w:rPr>
              <w:t>euro</w:t>
            </w:r>
            <w:proofErr w:type="spellEnd"/>
            <w:r w:rsidRPr="00F91C60">
              <w:t>/m</w:t>
            </w:r>
          </w:p>
        </w:tc>
        <w:tc>
          <w:tcPr>
            <w:tcW w:w="895" w:type="pct"/>
          </w:tcPr>
          <w:p w14:paraId="38277996" w14:textId="11DB3030" w:rsidR="002F345B" w:rsidRDefault="002F345B" w:rsidP="00676E9C">
            <w:pPr>
              <w:jc w:val="center"/>
            </w:pPr>
            <w:r>
              <w:t>54</w:t>
            </w:r>
            <w:r w:rsidR="003D1778">
              <w:t>,</w:t>
            </w:r>
            <w:r>
              <w:t>00</w:t>
            </w:r>
          </w:p>
        </w:tc>
        <w:tc>
          <w:tcPr>
            <w:tcW w:w="821" w:type="pct"/>
          </w:tcPr>
          <w:p w14:paraId="5D704D60" w14:textId="2F48153F" w:rsidR="002F345B" w:rsidRDefault="00BB2E3D" w:rsidP="00676E9C">
            <w:pPr>
              <w:jc w:val="center"/>
            </w:pPr>
            <w:r>
              <w:t>–</w:t>
            </w:r>
          </w:p>
        </w:tc>
      </w:tr>
      <w:tr w:rsidR="002F345B" w:rsidRPr="00F91C60" w14:paraId="4B085E86" w14:textId="77777777" w:rsidTr="005E2808">
        <w:tc>
          <w:tcPr>
            <w:tcW w:w="374" w:type="pct"/>
          </w:tcPr>
          <w:p w14:paraId="3B6737B5" w14:textId="77777777" w:rsidR="002F345B" w:rsidRDefault="002F345B" w:rsidP="005E2808">
            <w:r>
              <w:t>13.3.</w:t>
            </w:r>
          </w:p>
        </w:tc>
        <w:tc>
          <w:tcPr>
            <w:tcW w:w="2238" w:type="pct"/>
          </w:tcPr>
          <w:p w14:paraId="01D0FD37" w14:textId="77777777" w:rsidR="002F345B" w:rsidRDefault="002F345B" w:rsidP="00676E9C">
            <w:pPr>
              <w:jc w:val="both"/>
            </w:pPr>
            <w:r>
              <w:t>dīķis</w:t>
            </w:r>
          </w:p>
        </w:tc>
        <w:tc>
          <w:tcPr>
            <w:tcW w:w="672" w:type="pct"/>
          </w:tcPr>
          <w:p w14:paraId="498ECE05" w14:textId="77777777" w:rsidR="002F345B" w:rsidRPr="00F91C60" w:rsidRDefault="002F345B" w:rsidP="00676E9C">
            <w:pPr>
              <w:jc w:val="center"/>
              <w:rPr>
                <w:i/>
                <w:iCs/>
              </w:rPr>
            </w:pPr>
            <w:proofErr w:type="spellStart"/>
            <w:r w:rsidRPr="00F91C60">
              <w:rPr>
                <w:i/>
                <w:iCs/>
              </w:rPr>
              <w:t>euro</w:t>
            </w:r>
            <w:proofErr w:type="spellEnd"/>
            <w:r w:rsidRPr="00F91C60">
              <w:t>/m</w:t>
            </w:r>
            <w:r>
              <w:rPr>
                <w:vertAlign w:val="superscript"/>
              </w:rPr>
              <w:t>3</w:t>
            </w:r>
          </w:p>
        </w:tc>
        <w:tc>
          <w:tcPr>
            <w:tcW w:w="895" w:type="pct"/>
          </w:tcPr>
          <w:p w14:paraId="068261A6" w14:textId="0B409867" w:rsidR="002F345B" w:rsidRDefault="002F345B" w:rsidP="00676E9C">
            <w:pPr>
              <w:jc w:val="center"/>
            </w:pPr>
            <w:r>
              <w:t>2</w:t>
            </w:r>
            <w:r w:rsidR="003D1778">
              <w:t>,</w:t>
            </w:r>
            <w:r>
              <w:t>00</w:t>
            </w:r>
          </w:p>
        </w:tc>
        <w:tc>
          <w:tcPr>
            <w:tcW w:w="821" w:type="pct"/>
          </w:tcPr>
          <w:p w14:paraId="52E8E0E4" w14:textId="129C9B75" w:rsidR="002F345B" w:rsidRDefault="002F345B" w:rsidP="00676E9C">
            <w:pPr>
              <w:jc w:val="center"/>
            </w:pPr>
            <w:r>
              <w:t>2</w:t>
            </w:r>
            <w:r w:rsidR="003D1778">
              <w:t>,</w:t>
            </w:r>
            <w:r>
              <w:t>00</w:t>
            </w:r>
          </w:p>
        </w:tc>
      </w:tr>
      <w:tr w:rsidR="002F345B" w:rsidRPr="00F91C60" w14:paraId="75A14047" w14:textId="77777777" w:rsidTr="005E2808">
        <w:tc>
          <w:tcPr>
            <w:tcW w:w="374" w:type="pct"/>
          </w:tcPr>
          <w:p w14:paraId="1B1F1066" w14:textId="77777777" w:rsidR="002F345B" w:rsidRDefault="002F345B" w:rsidP="005E2808">
            <w:r>
              <w:t>13.4.</w:t>
            </w:r>
          </w:p>
        </w:tc>
        <w:tc>
          <w:tcPr>
            <w:tcW w:w="2238" w:type="pct"/>
          </w:tcPr>
          <w:p w14:paraId="11C4EB1B" w14:textId="77777777" w:rsidR="002F345B" w:rsidRDefault="002F345B" w:rsidP="00676E9C">
            <w:pPr>
              <w:jc w:val="both"/>
            </w:pPr>
            <w:r>
              <w:t>atvērta tipa baseins, rezervuārs (lagūna)</w:t>
            </w:r>
          </w:p>
        </w:tc>
        <w:tc>
          <w:tcPr>
            <w:tcW w:w="672" w:type="pct"/>
          </w:tcPr>
          <w:p w14:paraId="4A7C1A50" w14:textId="77777777" w:rsidR="002F345B" w:rsidRPr="00F91C60" w:rsidRDefault="002F345B" w:rsidP="00676E9C">
            <w:pPr>
              <w:jc w:val="center"/>
              <w:rPr>
                <w:i/>
                <w:iCs/>
              </w:rPr>
            </w:pPr>
            <w:proofErr w:type="spellStart"/>
            <w:r w:rsidRPr="00F91C60">
              <w:rPr>
                <w:i/>
                <w:iCs/>
              </w:rPr>
              <w:t>euro</w:t>
            </w:r>
            <w:proofErr w:type="spellEnd"/>
            <w:r w:rsidRPr="007974FA">
              <w:rPr>
                <w:i/>
                <w:iCs/>
              </w:rPr>
              <w:t>/</w:t>
            </w:r>
            <w:r w:rsidRPr="005B209E">
              <w:rPr>
                <w:iCs/>
              </w:rPr>
              <w:t>m</w:t>
            </w:r>
            <w:r w:rsidRPr="005B209E">
              <w:rPr>
                <w:iCs/>
                <w:vertAlign w:val="superscript"/>
              </w:rPr>
              <w:t>3</w:t>
            </w:r>
          </w:p>
        </w:tc>
        <w:tc>
          <w:tcPr>
            <w:tcW w:w="895" w:type="pct"/>
          </w:tcPr>
          <w:p w14:paraId="160A4F0C" w14:textId="0DB0C865" w:rsidR="002F345B" w:rsidRDefault="002F345B" w:rsidP="00676E9C">
            <w:pPr>
              <w:jc w:val="center"/>
            </w:pPr>
            <w:r>
              <w:t>35</w:t>
            </w:r>
            <w:r w:rsidR="003D1778">
              <w:t>,</w:t>
            </w:r>
            <w:r>
              <w:t>00</w:t>
            </w:r>
          </w:p>
        </w:tc>
        <w:tc>
          <w:tcPr>
            <w:tcW w:w="821" w:type="pct"/>
          </w:tcPr>
          <w:p w14:paraId="24874CFD" w14:textId="552BD023" w:rsidR="002F345B" w:rsidRDefault="002F345B" w:rsidP="00676E9C">
            <w:pPr>
              <w:jc w:val="center"/>
            </w:pPr>
            <w:r>
              <w:t>23</w:t>
            </w:r>
            <w:r w:rsidR="003D1778">
              <w:t>,</w:t>
            </w:r>
            <w:r>
              <w:t>00</w:t>
            </w:r>
          </w:p>
        </w:tc>
      </w:tr>
    </w:tbl>
    <w:p w14:paraId="1634307F" w14:textId="77777777" w:rsidR="005E2808" w:rsidRDefault="005E2808" w:rsidP="009F4B63">
      <w:pPr>
        <w:ind w:firstLine="709"/>
        <w:jc w:val="both"/>
      </w:pPr>
    </w:p>
    <w:p w14:paraId="1177D6AA" w14:textId="5D9964EA" w:rsidR="00C715B3" w:rsidRDefault="005E2808" w:rsidP="009F4B63">
      <w:pPr>
        <w:ind w:firstLine="709"/>
        <w:jc w:val="both"/>
        <w:rPr>
          <w:rFonts w:eastAsiaTheme="minorHAnsi"/>
          <w:color w:val="000000" w:themeColor="text1"/>
        </w:rPr>
      </w:pPr>
      <w:r>
        <w:t xml:space="preserve">Piezīme. </w:t>
      </w:r>
      <w:r w:rsidR="003D1778" w:rsidRPr="00872384">
        <w:t>*</w:t>
      </w:r>
      <w:r w:rsidR="00D1237D">
        <w:t> </w:t>
      </w:r>
      <w:r w:rsidR="00BB2E3D">
        <w:rPr>
          <w:rFonts w:eastAsiaTheme="minorHAnsi"/>
          <w:color w:val="000000" w:themeColor="text1"/>
        </w:rPr>
        <w:t>A</w:t>
      </w:r>
      <w:r w:rsidR="003D1778" w:rsidRPr="00872384">
        <w:rPr>
          <w:rFonts w:eastAsiaTheme="minorHAnsi"/>
          <w:color w:val="000000" w:themeColor="text1"/>
        </w:rPr>
        <w:t>ttiecināmas ir laboratorijas telpu vai telpu grupu ierīkošanas izmaksas esošajās ēkās.</w:t>
      </w:r>
      <w:r w:rsidR="00BB6AF9">
        <w:rPr>
          <w:rFonts w:eastAsiaTheme="minorHAnsi"/>
          <w:color w:val="000000" w:themeColor="text1"/>
        </w:rPr>
        <w:t>"</w:t>
      </w:r>
      <w:r w:rsidR="007D4310">
        <w:rPr>
          <w:rFonts w:eastAsiaTheme="minorHAnsi"/>
          <w:color w:val="000000" w:themeColor="text1"/>
        </w:rPr>
        <w:t>;</w:t>
      </w:r>
    </w:p>
    <w:p w14:paraId="4889C8B1" w14:textId="77777777" w:rsidR="003D1778" w:rsidRDefault="003D1778" w:rsidP="009F4B63">
      <w:pPr>
        <w:ind w:firstLine="709"/>
        <w:jc w:val="both"/>
        <w:rPr>
          <w:sz w:val="28"/>
          <w:szCs w:val="28"/>
        </w:rPr>
      </w:pPr>
    </w:p>
    <w:p w14:paraId="3D72E95C" w14:textId="6F0C541C" w:rsidR="007A7D23" w:rsidRPr="000B3D25" w:rsidRDefault="00102361" w:rsidP="007A7D23">
      <w:pPr>
        <w:ind w:firstLine="709"/>
        <w:jc w:val="both"/>
        <w:rPr>
          <w:color w:val="000000" w:themeColor="text1"/>
          <w:sz w:val="28"/>
          <w:szCs w:val="28"/>
        </w:rPr>
      </w:pPr>
      <w:r>
        <w:rPr>
          <w:color w:val="000000" w:themeColor="text1"/>
          <w:sz w:val="28"/>
          <w:szCs w:val="28"/>
        </w:rPr>
        <w:t>1.</w:t>
      </w:r>
      <w:r w:rsidR="00CF3411">
        <w:rPr>
          <w:color w:val="000000" w:themeColor="text1"/>
          <w:sz w:val="28"/>
          <w:szCs w:val="28"/>
        </w:rPr>
        <w:t>31</w:t>
      </w:r>
      <w:r>
        <w:rPr>
          <w:color w:val="000000" w:themeColor="text1"/>
          <w:sz w:val="28"/>
          <w:szCs w:val="28"/>
        </w:rPr>
        <w:t>. </w:t>
      </w:r>
      <w:r w:rsidR="001647CB">
        <w:rPr>
          <w:color w:val="000000" w:themeColor="text1"/>
          <w:sz w:val="28"/>
          <w:szCs w:val="28"/>
        </w:rPr>
        <w:t>p</w:t>
      </w:r>
      <w:r w:rsidR="00ED33A1" w:rsidRPr="000B3D25">
        <w:rPr>
          <w:color w:val="000000" w:themeColor="text1"/>
          <w:sz w:val="28"/>
          <w:szCs w:val="28"/>
        </w:rPr>
        <w:t>apildināt noteikumus ar</w:t>
      </w:r>
      <w:r w:rsidR="007A7D23" w:rsidRPr="000B3D25">
        <w:rPr>
          <w:color w:val="000000" w:themeColor="text1"/>
          <w:sz w:val="28"/>
          <w:szCs w:val="28"/>
        </w:rPr>
        <w:t xml:space="preserve"> 5</w:t>
      </w:r>
      <w:r w:rsidR="00ED33A1" w:rsidRPr="000B3D25">
        <w:rPr>
          <w:color w:val="000000" w:themeColor="text1"/>
          <w:sz w:val="28"/>
          <w:szCs w:val="28"/>
        </w:rPr>
        <w:t>.</w:t>
      </w:r>
      <w:r w:rsidR="007A7D23" w:rsidRPr="000B3D25">
        <w:rPr>
          <w:color w:val="000000" w:themeColor="text1"/>
          <w:sz w:val="28"/>
          <w:szCs w:val="28"/>
          <w:vertAlign w:val="superscript"/>
        </w:rPr>
        <w:t>1</w:t>
      </w:r>
      <w:r w:rsidR="005E2808">
        <w:rPr>
          <w:color w:val="000000" w:themeColor="text1"/>
          <w:sz w:val="28"/>
          <w:szCs w:val="28"/>
        </w:rPr>
        <w:t> </w:t>
      </w:r>
      <w:r w:rsidR="007A7D23" w:rsidRPr="000B3D25">
        <w:rPr>
          <w:color w:val="000000" w:themeColor="text1"/>
          <w:sz w:val="28"/>
          <w:szCs w:val="28"/>
        </w:rPr>
        <w:t>pielikumu šādā redakcijā:</w:t>
      </w:r>
    </w:p>
    <w:p w14:paraId="559E33B7" w14:textId="77777777" w:rsidR="007A7D23" w:rsidRPr="000B3D25" w:rsidRDefault="007A7D23" w:rsidP="007A7D23">
      <w:pPr>
        <w:ind w:firstLine="709"/>
        <w:jc w:val="both"/>
        <w:rPr>
          <w:color w:val="000000" w:themeColor="text1"/>
          <w:sz w:val="28"/>
          <w:szCs w:val="28"/>
        </w:rPr>
      </w:pPr>
    </w:p>
    <w:p w14:paraId="3132DEB4" w14:textId="5B4A9E52" w:rsidR="007A7D23" w:rsidRPr="000B3D25" w:rsidRDefault="00BB6AF9" w:rsidP="007A7D23">
      <w:pPr>
        <w:ind w:firstLine="709"/>
        <w:jc w:val="right"/>
        <w:rPr>
          <w:color w:val="000000" w:themeColor="text1"/>
          <w:sz w:val="28"/>
          <w:szCs w:val="28"/>
        </w:rPr>
      </w:pPr>
      <w:r>
        <w:rPr>
          <w:color w:val="000000" w:themeColor="text1"/>
          <w:sz w:val="28"/>
          <w:szCs w:val="28"/>
        </w:rPr>
        <w:t>"</w:t>
      </w:r>
      <w:r w:rsidR="007A7D23" w:rsidRPr="000B3D25">
        <w:rPr>
          <w:color w:val="000000" w:themeColor="text1"/>
          <w:sz w:val="28"/>
          <w:szCs w:val="28"/>
        </w:rPr>
        <w:t>5</w:t>
      </w:r>
      <w:r w:rsidR="00ED33A1" w:rsidRPr="000B3D25">
        <w:rPr>
          <w:color w:val="000000" w:themeColor="text1"/>
          <w:sz w:val="28"/>
          <w:szCs w:val="28"/>
        </w:rPr>
        <w:t>.</w:t>
      </w:r>
      <w:r w:rsidR="007A7D23" w:rsidRPr="000B3D25">
        <w:rPr>
          <w:color w:val="000000" w:themeColor="text1"/>
          <w:sz w:val="28"/>
          <w:szCs w:val="28"/>
          <w:vertAlign w:val="superscript"/>
        </w:rPr>
        <w:t>1</w:t>
      </w:r>
      <w:r w:rsidR="007A7D23" w:rsidRPr="000B3D25">
        <w:rPr>
          <w:color w:val="000000" w:themeColor="text1"/>
          <w:sz w:val="28"/>
          <w:szCs w:val="28"/>
        </w:rPr>
        <w:t> pielikums</w:t>
      </w:r>
    </w:p>
    <w:p w14:paraId="07967676" w14:textId="77777777" w:rsidR="007A7D23" w:rsidRPr="000B3D25" w:rsidRDefault="007A7D23" w:rsidP="007A7D23">
      <w:pPr>
        <w:ind w:firstLine="709"/>
        <w:jc w:val="right"/>
        <w:rPr>
          <w:color w:val="000000" w:themeColor="text1"/>
          <w:sz w:val="28"/>
          <w:szCs w:val="28"/>
        </w:rPr>
      </w:pPr>
      <w:r w:rsidRPr="000B3D25">
        <w:rPr>
          <w:color w:val="000000" w:themeColor="text1"/>
          <w:sz w:val="28"/>
          <w:szCs w:val="28"/>
        </w:rPr>
        <w:t>Ministru kabineta</w:t>
      </w:r>
    </w:p>
    <w:p w14:paraId="53082467" w14:textId="77777777" w:rsidR="007E77B9" w:rsidRDefault="007E77B9" w:rsidP="007E77B9">
      <w:pPr>
        <w:jc w:val="right"/>
        <w:rPr>
          <w:sz w:val="28"/>
        </w:rPr>
      </w:pPr>
      <w:r w:rsidRPr="00A338B5">
        <w:rPr>
          <w:sz w:val="28"/>
        </w:rPr>
        <w:t>2017.</w:t>
      </w:r>
      <w:r>
        <w:rPr>
          <w:sz w:val="28"/>
        </w:rPr>
        <w:t> </w:t>
      </w:r>
      <w:r w:rsidRPr="00A338B5">
        <w:rPr>
          <w:sz w:val="28"/>
        </w:rPr>
        <w:t>gada 10. oktobra</w:t>
      </w:r>
    </w:p>
    <w:p w14:paraId="7A695D2E" w14:textId="77777777" w:rsidR="007E77B9" w:rsidRDefault="007E77B9" w:rsidP="007E77B9">
      <w:pPr>
        <w:jc w:val="right"/>
        <w:rPr>
          <w:sz w:val="28"/>
        </w:rPr>
      </w:pPr>
      <w:r w:rsidRPr="00B61E44">
        <w:rPr>
          <w:sz w:val="28"/>
        </w:rPr>
        <w:t>noteikumiem Nr. 621</w:t>
      </w:r>
    </w:p>
    <w:p w14:paraId="406D1A40" w14:textId="77777777" w:rsidR="007A7D23" w:rsidRPr="0075348D" w:rsidRDefault="007A7D23" w:rsidP="007A7D23">
      <w:pPr>
        <w:jc w:val="right"/>
      </w:pPr>
    </w:p>
    <w:p w14:paraId="3494E437" w14:textId="77777777" w:rsidR="007A7D23" w:rsidRPr="0075348D" w:rsidRDefault="007A7D23" w:rsidP="007A7D23">
      <w:pPr>
        <w:jc w:val="center"/>
        <w:rPr>
          <w:b/>
          <w:bCs/>
          <w:sz w:val="28"/>
          <w:szCs w:val="28"/>
        </w:rPr>
      </w:pPr>
      <w:r>
        <w:rPr>
          <w:b/>
          <w:bCs/>
          <w:sz w:val="28"/>
          <w:szCs w:val="28"/>
        </w:rPr>
        <w:lastRenderedPageBreak/>
        <w:t>Mācību priekšmetu saraksts vides aizsardzības, produktu realizācijas un kvalitātes uzlabošanas izglītības atbilstības izvērtēšanai</w:t>
      </w:r>
    </w:p>
    <w:p w14:paraId="4F03D916" w14:textId="77777777" w:rsidR="007A7D23" w:rsidRPr="00A96209" w:rsidRDefault="007A7D23" w:rsidP="007A7D23">
      <w:pPr>
        <w:jc w:val="center"/>
        <w:rPr>
          <w:b/>
          <w:bCs/>
        </w:rPr>
      </w:pPr>
    </w:p>
    <w:tbl>
      <w:tblPr>
        <w:tblStyle w:val="TableGrid"/>
        <w:tblW w:w="5084" w:type="pct"/>
        <w:tblInd w:w="-147" w:type="dxa"/>
        <w:tblLayout w:type="fixed"/>
        <w:tblLook w:val="04A0" w:firstRow="1" w:lastRow="0" w:firstColumn="1" w:lastColumn="0" w:noHBand="0" w:noVBand="1"/>
      </w:tblPr>
      <w:tblGrid>
        <w:gridCol w:w="851"/>
        <w:gridCol w:w="8362"/>
      </w:tblGrid>
      <w:tr w:rsidR="007A7D23" w:rsidRPr="005E2808" w14:paraId="3CA8E903" w14:textId="77777777" w:rsidTr="00D1237D">
        <w:tc>
          <w:tcPr>
            <w:tcW w:w="462" w:type="pct"/>
            <w:shd w:val="clear" w:color="auto" w:fill="D9D9D9"/>
            <w:vAlign w:val="center"/>
            <w:hideMark/>
          </w:tcPr>
          <w:p w14:paraId="61AC094A" w14:textId="3CB89D79" w:rsidR="007A7D23" w:rsidRPr="005E2808" w:rsidRDefault="007A7D23" w:rsidP="00ED33A1">
            <w:pPr>
              <w:jc w:val="center"/>
              <w:rPr>
                <w:bCs/>
              </w:rPr>
            </w:pPr>
            <w:r w:rsidRPr="005E2808">
              <w:rPr>
                <w:bCs/>
              </w:rPr>
              <w:t>Nr.</w:t>
            </w:r>
            <w:r w:rsidRPr="005E2808">
              <w:rPr>
                <w:bCs/>
              </w:rPr>
              <w:br/>
              <w:t>p.</w:t>
            </w:r>
            <w:r w:rsidR="005E2808" w:rsidRPr="005E2808">
              <w:rPr>
                <w:bCs/>
              </w:rPr>
              <w:t> </w:t>
            </w:r>
            <w:r w:rsidRPr="005E2808">
              <w:rPr>
                <w:bCs/>
              </w:rPr>
              <w:t>k.</w:t>
            </w:r>
          </w:p>
        </w:tc>
        <w:tc>
          <w:tcPr>
            <w:tcW w:w="4538" w:type="pct"/>
            <w:shd w:val="clear" w:color="auto" w:fill="D9D9D9"/>
            <w:vAlign w:val="center"/>
          </w:tcPr>
          <w:p w14:paraId="4C0A27E2" w14:textId="3D9FF64C" w:rsidR="007A7D23" w:rsidRPr="005E2808" w:rsidRDefault="007A7D23" w:rsidP="005E2808">
            <w:pPr>
              <w:jc w:val="center"/>
              <w:rPr>
                <w:bCs/>
              </w:rPr>
            </w:pPr>
            <w:r w:rsidRPr="005E2808">
              <w:rPr>
                <w:bCs/>
              </w:rPr>
              <w:t>Mācību priekšmets</w:t>
            </w:r>
          </w:p>
        </w:tc>
      </w:tr>
      <w:tr w:rsidR="007A7D23" w:rsidRPr="00F91C60" w14:paraId="5A8E52BB" w14:textId="77777777" w:rsidTr="00D1237D">
        <w:tc>
          <w:tcPr>
            <w:tcW w:w="462" w:type="pct"/>
          </w:tcPr>
          <w:p w14:paraId="36FFDEC0" w14:textId="77777777" w:rsidR="007A7D23" w:rsidRPr="004C36BB" w:rsidRDefault="007A7D23" w:rsidP="005E2808">
            <w:pPr>
              <w:pStyle w:val="ListParagraph"/>
              <w:numPr>
                <w:ilvl w:val="0"/>
                <w:numId w:val="32"/>
              </w:numPr>
            </w:pPr>
          </w:p>
        </w:tc>
        <w:tc>
          <w:tcPr>
            <w:tcW w:w="4538" w:type="pct"/>
          </w:tcPr>
          <w:p w14:paraId="11112A3E" w14:textId="77777777" w:rsidR="007A7D23" w:rsidRPr="008046F8" w:rsidRDefault="007A7D23" w:rsidP="00ED33A1">
            <w:pPr>
              <w:rPr>
                <w:b/>
              </w:rPr>
            </w:pPr>
            <w:r w:rsidRPr="008046F8">
              <w:rPr>
                <w:b/>
              </w:rPr>
              <w:t>Vides aizsardzība</w:t>
            </w:r>
          </w:p>
        </w:tc>
      </w:tr>
      <w:tr w:rsidR="007A7D23" w:rsidRPr="00F91C60" w14:paraId="357ACE4B" w14:textId="77777777" w:rsidTr="00D1237D">
        <w:tc>
          <w:tcPr>
            <w:tcW w:w="462" w:type="pct"/>
          </w:tcPr>
          <w:p w14:paraId="2108B158" w14:textId="77777777" w:rsidR="007A7D23" w:rsidRPr="00097E62" w:rsidRDefault="007A7D23" w:rsidP="005E2808">
            <w:r>
              <w:t>1.1.</w:t>
            </w:r>
          </w:p>
        </w:tc>
        <w:tc>
          <w:tcPr>
            <w:tcW w:w="4538" w:type="pct"/>
          </w:tcPr>
          <w:p w14:paraId="6588358A" w14:textId="65F291D7" w:rsidR="007A7D23" w:rsidRPr="009C3FB2" w:rsidRDefault="007A7D23" w:rsidP="00084712">
            <w:r w:rsidRPr="009C3FB2">
              <w:t>Agrārā un vides poli</w:t>
            </w:r>
            <w:r w:rsidR="00084712">
              <w:t>tika</w:t>
            </w:r>
          </w:p>
        </w:tc>
      </w:tr>
      <w:tr w:rsidR="007A7D23" w:rsidRPr="00F91C60" w14:paraId="09FAEEDD" w14:textId="77777777" w:rsidTr="00D1237D">
        <w:tc>
          <w:tcPr>
            <w:tcW w:w="462" w:type="pct"/>
          </w:tcPr>
          <w:p w14:paraId="4348E0F2" w14:textId="77777777" w:rsidR="007A7D23" w:rsidRPr="00097E62" w:rsidRDefault="007A7D23" w:rsidP="005E2808">
            <w:r>
              <w:t>1.2.</w:t>
            </w:r>
          </w:p>
        </w:tc>
        <w:tc>
          <w:tcPr>
            <w:tcW w:w="4538" w:type="pct"/>
          </w:tcPr>
          <w:p w14:paraId="5DEA8B9D" w14:textId="15882824" w:rsidR="007A7D23" w:rsidRPr="009C3FB2" w:rsidRDefault="007A7D23" w:rsidP="00ED33A1">
            <w:r w:rsidRPr="009C3FB2">
              <w:t>Atjaunojamās enerģijas ekonomika</w:t>
            </w:r>
          </w:p>
        </w:tc>
      </w:tr>
      <w:tr w:rsidR="007A7D23" w:rsidRPr="00F91C60" w14:paraId="2039439B" w14:textId="77777777" w:rsidTr="00D1237D">
        <w:tc>
          <w:tcPr>
            <w:tcW w:w="462" w:type="pct"/>
          </w:tcPr>
          <w:p w14:paraId="7AAA4C2E" w14:textId="77777777" w:rsidR="007A7D23" w:rsidRPr="00097E62" w:rsidRDefault="007A7D23" w:rsidP="005E2808">
            <w:r>
              <w:t>1.3.</w:t>
            </w:r>
          </w:p>
        </w:tc>
        <w:tc>
          <w:tcPr>
            <w:tcW w:w="4538" w:type="pct"/>
          </w:tcPr>
          <w:p w14:paraId="72396DE1" w14:textId="7142490D" w:rsidR="007A7D23" w:rsidRDefault="007A7D23" w:rsidP="00ED33A1">
            <w:r>
              <w:t xml:space="preserve">Augšņu auglības uzlabošanas iespējas, audzējot </w:t>
            </w:r>
            <w:r w:rsidR="00084712">
              <w:t>slāpekli piesaistošas kultūras</w:t>
            </w:r>
          </w:p>
        </w:tc>
      </w:tr>
      <w:tr w:rsidR="007A7D23" w:rsidRPr="00F91C60" w14:paraId="6461BE1A" w14:textId="77777777" w:rsidTr="00D1237D">
        <w:tc>
          <w:tcPr>
            <w:tcW w:w="462" w:type="pct"/>
          </w:tcPr>
          <w:p w14:paraId="4FE35651" w14:textId="77777777" w:rsidR="007A7D23" w:rsidRPr="00097E62" w:rsidRDefault="007A7D23" w:rsidP="005E2808">
            <w:r>
              <w:t>1.4.</w:t>
            </w:r>
          </w:p>
        </w:tc>
        <w:tc>
          <w:tcPr>
            <w:tcW w:w="4538" w:type="pct"/>
          </w:tcPr>
          <w:p w14:paraId="5F73466D" w14:textId="77777777" w:rsidR="007A7D23" w:rsidRPr="009C3FB2" w:rsidRDefault="007A7D23" w:rsidP="00ED33A1">
            <w:r>
              <w:t>Augu aizsardzība</w:t>
            </w:r>
          </w:p>
        </w:tc>
      </w:tr>
      <w:tr w:rsidR="007A7D23" w:rsidRPr="00F91C60" w14:paraId="305D6732" w14:textId="77777777" w:rsidTr="00D1237D">
        <w:tc>
          <w:tcPr>
            <w:tcW w:w="462" w:type="pct"/>
          </w:tcPr>
          <w:p w14:paraId="14C6EAFA" w14:textId="77777777" w:rsidR="007A7D23" w:rsidRPr="00097E62" w:rsidRDefault="007A7D23" w:rsidP="005E2808">
            <w:r>
              <w:t>1.5.</w:t>
            </w:r>
          </w:p>
        </w:tc>
        <w:tc>
          <w:tcPr>
            <w:tcW w:w="4538" w:type="pct"/>
          </w:tcPr>
          <w:p w14:paraId="2E313224" w14:textId="2D9C9B4B" w:rsidR="007A7D23" w:rsidRPr="009C3FB2" w:rsidRDefault="007A7D23" w:rsidP="00ED33A1">
            <w:r>
              <w:t>Augu aizsardzība</w:t>
            </w:r>
            <w:r w:rsidR="00BB2E3D">
              <w:t>:</w:t>
            </w:r>
            <w:r>
              <w:t xml:space="preserve"> augu aizsard</w:t>
            </w:r>
            <w:r w:rsidR="00084712">
              <w:t>zības līdzekļi un to lietošana</w:t>
            </w:r>
          </w:p>
        </w:tc>
      </w:tr>
      <w:tr w:rsidR="007A7D23" w:rsidRPr="00F91C60" w14:paraId="73CDAB86" w14:textId="77777777" w:rsidTr="00D1237D">
        <w:tc>
          <w:tcPr>
            <w:tcW w:w="462" w:type="pct"/>
          </w:tcPr>
          <w:p w14:paraId="0A4CB405" w14:textId="77777777" w:rsidR="007A7D23" w:rsidRPr="00097E62" w:rsidRDefault="007A7D23" w:rsidP="005E2808">
            <w:r>
              <w:t>1.6.</w:t>
            </w:r>
          </w:p>
        </w:tc>
        <w:tc>
          <w:tcPr>
            <w:tcW w:w="4538" w:type="pct"/>
          </w:tcPr>
          <w:p w14:paraId="3BA2E8E7" w14:textId="6BFE53F3" w:rsidR="007A7D23" w:rsidRPr="009C3FB2" w:rsidRDefault="007A7D23" w:rsidP="00ED33A1">
            <w:r>
              <w:t>Augu aizsardzība</w:t>
            </w:r>
            <w:r w:rsidR="00BB2E3D">
              <w:t>:</w:t>
            </w:r>
            <w:r>
              <w:t xml:space="preserve"> kaitī</w:t>
            </w:r>
            <w:r w:rsidR="00084712">
              <w:t>gie organismi, to ierobežošana</w:t>
            </w:r>
          </w:p>
        </w:tc>
      </w:tr>
      <w:tr w:rsidR="007A7D23" w:rsidRPr="00F91C60" w14:paraId="016AF3A5" w14:textId="77777777" w:rsidTr="00D1237D">
        <w:tc>
          <w:tcPr>
            <w:tcW w:w="462" w:type="pct"/>
          </w:tcPr>
          <w:p w14:paraId="343A2A11" w14:textId="77777777" w:rsidR="007A7D23" w:rsidRPr="00097E62" w:rsidRDefault="007A7D23" w:rsidP="005E2808">
            <w:r>
              <w:t>1.7.</w:t>
            </w:r>
          </w:p>
        </w:tc>
        <w:tc>
          <w:tcPr>
            <w:tcW w:w="4538" w:type="pct"/>
          </w:tcPr>
          <w:p w14:paraId="366CA7B7" w14:textId="16E78AF7" w:rsidR="007A7D23" w:rsidRPr="009C3FB2" w:rsidRDefault="007A7D23" w:rsidP="00ED33A1">
            <w:r>
              <w:t>Augu aizsardzība</w:t>
            </w:r>
            <w:r w:rsidR="00BB2E3D">
              <w:t>:</w:t>
            </w:r>
            <w:r>
              <w:t xml:space="preserve"> sli</w:t>
            </w:r>
            <w:r w:rsidR="00084712">
              <w:t>mību cēloņi un to ierosinātāji</w:t>
            </w:r>
          </w:p>
        </w:tc>
      </w:tr>
      <w:tr w:rsidR="007A7D23" w:rsidRPr="00F91C60" w14:paraId="0E9FC408" w14:textId="77777777" w:rsidTr="00D1237D">
        <w:tc>
          <w:tcPr>
            <w:tcW w:w="462" w:type="pct"/>
          </w:tcPr>
          <w:p w14:paraId="7F11C473" w14:textId="77777777" w:rsidR="007A7D23" w:rsidRPr="00097E62" w:rsidRDefault="007A7D23" w:rsidP="005E2808">
            <w:r>
              <w:t>1.8.</w:t>
            </w:r>
          </w:p>
        </w:tc>
        <w:tc>
          <w:tcPr>
            <w:tcW w:w="4538" w:type="pct"/>
          </w:tcPr>
          <w:p w14:paraId="67AA62DE" w14:textId="4702410E" w:rsidR="007A7D23" w:rsidRPr="009C3FB2" w:rsidRDefault="007A7D23" w:rsidP="00ED33A1">
            <w:r>
              <w:t>Augu aizsardzības līdzekļu droša, agronomiski un</w:t>
            </w:r>
            <w:r w:rsidR="00084712">
              <w:t xml:space="preserve"> ekonomiski pamatota lietošana</w:t>
            </w:r>
          </w:p>
        </w:tc>
      </w:tr>
      <w:tr w:rsidR="007A7D23" w:rsidRPr="00F91C60" w14:paraId="4E5CBD44" w14:textId="77777777" w:rsidTr="00D1237D">
        <w:tc>
          <w:tcPr>
            <w:tcW w:w="462" w:type="pct"/>
          </w:tcPr>
          <w:p w14:paraId="2230112B" w14:textId="77777777" w:rsidR="007A7D23" w:rsidRPr="00097E62" w:rsidRDefault="007A7D23" w:rsidP="005E2808">
            <w:r>
              <w:t>1.9.</w:t>
            </w:r>
          </w:p>
        </w:tc>
        <w:tc>
          <w:tcPr>
            <w:tcW w:w="4538" w:type="pct"/>
          </w:tcPr>
          <w:p w14:paraId="290F632F" w14:textId="4BCAD89B" w:rsidR="007A7D23" w:rsidRPr="009C3FB2" w:rsidRDefault="007A7D23" w:rsidP="00ED33A1">
            <w:r>
              <w:t>Augu aizsardzības līdzekļu klasifikācija</w:t>
            </w:r>
            <w:r w:rsidR="00BB2E3D">
              <w:t xml:space="preserve"> un</w:t>
            </w:r>
            <w:r w:rsidR="00084712">
              <w:t xml:space="preserve"> lietošana</w:t>
            </w:r>
          </w:p>
        </w:tc>
      </w:tr>
      <w:tr w:rsidR="007A7D23" w:rsidRPr="00F91C60" w14:paraId="5EBE343D" w14:textId="77777777" w:rsidTr="00D1237D">
        <w:tc>
          <w:tcPr>
            <w:tcW w:w="462" w:type="pct"/>
          </w:tcPr>
          <w:p w14:paraId="56D5C693" w14:textId="77777777" w:rsidR="007A7D23" w:rsidRPr="00097E62" w:rsidRDefault="007A7D23" w:rsidP="005E2808">
            <w:r>
              <w:t>1.10.</w:t>
            </w:r>
          </w:p>
        </w:tc>
        <w:tc>
          <w:tcPr>
            <w:tcW w:w="4538" w:type="pct"/>
          </w:tcPr>
          <w:p w14:paraId="622FCC51" w14:textId="70FF7FE2" w:rsidR="007A7D23" w:rsidRDefault="007A7D23" w:rsidP="00ED33A1">
            <w:r>
              <w:t>Augu aizsardzības līdzekļu pareiza, p</w:t>
            </w:r>
            <w:r w:rsidR="00084712">
              <w:t>recīza un ekonomiska lietošana</w:t>
            </w:r>
          </w:p>
        </w:tc>
      </w:tr>
      <w:tr w:rsidR="007A7D23" w:rsidRPr="00F91C60" w14:paraId="59FDA2EC" w14:textId="77777777" w:rsidTr="00D1237D">
        <w:tc>
          <w:tcPr>
            <w:tcW w:w="462" w:type="pct"/>
          </w:tcPr>
          <w:p w14:paraId="41E6E8D1" w14:textId="77777777" w:rsidR="007A7D23" w:rsidRPr="00097E62" w:rsidRDefault="007A7D23" w:rsidP="005E2808">
            <w:r>
              <w:t>1.11.</w:t>
            </w:r>
          </w:p>
        </w:tc>
        <w:tc>
          <w:tcPr>
            <w:tcW w:w="4538" w:type="pct"/>
          </w:tcPr>
          <w:p w14:paraId="527E7FE7" w14:textId="77777777" w:rsidR="007A7D23" w:rsidRPr="009C3FB2" w:rsidRDefault="007A7D23" w:rsidP="00ED33A1">
            <w:r>
              <w:t>Bioloģiskā augkopība un dārzkopība</w:t>
            </w:r>
          </w:p>
        </w:tc>
      </w:tr>
      <w:tr w:rsidR="007A7D23" w:rsidRPr="00F91C60" w14:paraId="466CF7A4" w14:textId="77777777" w:rsidTr="00D1237D">
        <w:tc>
          <w:tcPr>
            <w:tcW w:w="462" w:type="pct"/>
          </w:tcPr>
          <w:p w14:paraId="7260280D" w14:textId="77777777" w:rsidR="007A7D23" w:rsidRPr="00097E62" w:rsidRDefault="007A7D23" w:rsidP="005E2808">
            <w:r>
              <w:t>1.12.</w:t>
            </w:r>
          </w:p>
        </w:tc>
        <w:tc>
          <w:tcPr>
            <w:tcW w:w="4538" w:type="pct"/>
          </w:tcPr>
          <w:p w14:paraId="6DED5F46" w14:textId="0DADBF89" w:rsidR="007A7D23" w:rsidRPr="009C3FB2" w:rsidRDefault="00084712" w:rsidP="00ED33A1">
            <w:r>
              <w:t>Bioloģiskā lauksaimniecība</w:t>
            </w:r>
          </w:p>
        </w:tc>
      </w:tr>
      <w:tr w:rsidR="007A7D23" w:rsidRPr="00F91C60" w14:paraId="5ED3A052" w14:textId="77777777" w:rsidTr="00D1237D">
        <w:tc>
          <w:tcPr>
            <w:tcW w:w="462" w:type="pct"/>
          </w:tcPr>
          <w:p w14:paraId="5D65281E" w14:textId="77777777" w:rsidR="007A7D23" w:rsidRPr="00097E62" w:rsidRDefault="007A7D23" w:rsidP="005E2808">
            <w:r>
              <w:t>1.13.</w:t>
            </w:r>
          </w:p>
        </w:tc>
        <w:tc>
          <w:tcPr>
            <w:tcW w:w="4538" w:type="pct"/>
          </w:tcPr>
          <w:p w14:paraId="0CC0E310" w14:textId="77777777" w:rsidR="007A7D23" w:rsidRPr="009C3FB2" w:rsidRDefault="007A7D23" w:rsidP="00ED33A1">
            <w:r w:rsidRPr="009C3FB2">
              <w:t>Ekoloģija</w:t>
            </w:r>
          </w:p>
        </w:tc>
      </w:tr>
      <w:tr w:rsidR="007A7D23" w:rsidRPr="00F91C60" w14:paraId="1FD1E884" w14:textId="77777777" w:rsidTr="00D1237D">
        <w:tc>
          <w:tcPr>
            <w:tcW w:w="462" w:type="pct"/>
          </w:tcPr>
          <w:p w14:paraId="77BA5CE0" w14:textId="77777777" w:rsidR="007A7D23" w:rsidRPr="00097E62" w:rsidRDefault="007A7D23" w:rsidP="005E2808">
            <w:r>
              <w:t>1.14.</w:t>
            </w:r>
          </w:p>
        </w:tc>
        <w:tc>
          <w:tcPr>
            <w:tcW w:w="4538" w:type="pct"/>
          </w:tcPr>
          <w:p w14:paraId="4389FD94" w14:textId="1978A2D6" w:rsidR="007A7D23" w:rsidRPr="009C3FB2" w:rsidRDefault="007A7D23" w:rsidP="00ED33A1">
            <w:r w:rsidRPr="0024782B">
              <w:t>Ekoloģija un vides aizsardzība</w:t>
            </w:r>
          </w:p>
        </w:tc>
      </w:tr>
      <w:tr w:rsidR="007A7D23" w:rsidRPr="00F91C60" w14:paraId="28CF30BB" w14:textId="77777777" w:rsidTr="00D1237D">
        <w:tc>
          <w:tcPr>
            <w:tcW w:w="462" w:type="pct"/>
          </w:tcPr>
          <w:p w14:paraId="52D1C9F2" w14:textId="77777777" w:rsidR="007A7D23" w:rsidRPr="00097E62" w:rsidRDefault="007A7D23" w:rsidP="005E2808">
            <w:r>
              <w:t>1.15.</w:t>
            </w:r>
          </w:p>
        </w:tc>
        <w:tc>
          <w:tcPr>
            <w:tcW w:w="4538" w:type="pct"/>
          </w:tcPr>
          <w:p w14:paraId="553D3961" w14:textId="77777777" w:rsidR="007A7D23" w:rsidRPr="00925833" w:rsidRDefault="007A7D23" w:rsidP="00ED33A1">
            <w:pPr>
              <w:rPr>
                <w:color w:val="00B0F0"/>
              </w:rPr>
            </w:pPr>
            <w:r w:rsidRPr="009C3FB2">
              <w:t>Ekosistēmu nozīme lauksaimniecībā</w:t>
            </w:r>
          </w:p>
        </w:tc>
      </w:tr>
      <w:tr w:rsidR="007A7D23" w:rsidRPr="00F91C60" w14:paraId="729766B3" w14:textId="77777777" w:rsidTr="00D1237D">
        <w:tc>
          <w:tcPr>
            <w:tcW w:w="462" w:type="pct"/>
          </w:tcPr>
          <w:p w14:paraId="2F8D3E64" w14:textId="77777777" w:rsidR="007A7D23" w:rsidRPr="00097E62" w:rsidRDefault="007A7D23" w:rsidP="005E2808">
            <w:r>
              <w:t>1.16.</w:t>
            </w:r>
          </w:p>
        </w:tc>
        <w:tc>
          <w:tcPr>
            <w:tcW w:w="4538" w:type="pct"/>
          </w:tcPr>
          <w:p w14:paraId="589F4E9B" w14:textId="77777777" w:rsidR="007A7D23" w:rsidRPr="00B009C8" w:rsidRDefault="007A7D23" w:rsidP="00ED33A1">
            <w:pPr>
              <w:rPr>
                <w:b/>
              </w:rPr>
            </w:pPr>
            <w:r w:rsidRPr="009C3FB2">
              <w:t>Ietekmes uz vidi novērtējums</w:t>
            </w:r>
          </w:p>
        </w:tc>
      </w:tr>
      <w:tr w:rsidR="007A7D23" w:rsidRPr="00F91C60" w14:paraId="0BAB9505" w14:textId="77777777" w:rsidTr="00D1237D">
        <w:tc>
          <w:tcPr>
            <w:tcW w:w="462" w:type="pct"/>
          </w:tcPr>
          <w:p w14:paraId="354BCB6D" w14:textId="77777777" w:rsidR="007A7D23" w:rsidRPr="00097E62" w:rsidRDefault="007A7D23" w:rsidP="005E2808">
            <w:r>
              <w:t>1.17.</w:t>
            </w:r>
          </w:p>
        </w:tc>
        <w:tc>
          <w:tcPr>
            <w:tcW w:w="4538" w:type="pct"/>
          </w:tcPr>
          <w:p w14:paraId="37C7EBBD" w14:textId="08BA28F2" w:rsidR="007A7D23" w:rsidRPr="0024782B" w:rsidRDefault="007A7D23" w:rsidP="00ED33A1">
            <w:r>
              <w:t>Integrētā augu audzēšan</w:t>
            </w:r>
            <w:r w:rsidR="00084712">
              <w:t>a un lauksaimnieciskā ražošana</w:t>
            </w:r>
          </w:p>
        </w:tc>
      </w:tr>
      <w:tr w:rsidR="007A7D23" w:rsidRPr="00F91C60" w14:paraId="32DEBEDA" w14:textId="77777777" w:rsidTr="00D1237D">
        <w:tc>
          <w:tcPr>
            <w:tcW w:w="462" w:type="pct"/>
          </w:tcPr>
          <w:p w14:paraId="50808EBF" w14:textId="77777777" w:rsidR="007A7D23" w:rsidRPr="00097E62" w:rsidRDefault="007A7D23" w:rsidP="005E2808">
            <w:r>
              <w:t>1.18.</w:t>
            </w:r>
          </w:p>
        </w:tc>
        <w:tc>
          <w:tcPr>
            <w:tcW w:w="4538" w:type="pct"/>
          </w:tcPr>
          <w:p w14:paraId="6EF11C7C" w14:textId="60ECA9FC" w:rsidR="007A7D23" w:rsidRDefault="007A7D23" w:rsidP="00ED33A1">
            <w:r>
              <w:t>Izmaksu efektīvie siltumnīcefekta gāzu emisiju (SEG) ierobežojošie pasākumi ražošanas energoefektivitātes uzlabošanai un SEG samazi</w:t>
            </w:r>
            <w:r w:rsidR="00084712">
              <w:t>nāšanai uz produkcijas vienību</w:t>
            </w:r>
          </w:p>
        </w:tc>
      </w:tr>
      <w:tr w:rsidR="007A7D23" w:rsidRPr="00F91C60" w14:paraId="27FD6541" w14:textId="77777777" w:rsidTr="00D1237D">
        <w:tc>
          <w:tcPr>
            <w:tcW w:w="462" w:type="pct"/>
          </w:tcPr>
          <w:p w14:paraId="264C8A23" w14:textId="77777777" w:rsidR="007A7D23" w:rsidRPr="00097E62" w:rsidRDefault="007A7D23" w:rsidP="005E2808">
            <w:r>
              <w:t>1.19.</w:t>
            </w:r>
          </w:p>
        </w:tc>
        <w:tc>
          <w:tcPr>
            <w:tcW w:w="4538" w:type="pct"/>
          </w:tcPr>
          <w:p w14:paraId="615C2B7E" w14:textId="77777777" w:rsidR="007A7D23" w:rsidRDefault="007A7D23" w:rsidP="00ED33A1">
            <w:r>
              <w:t>Laba lauksaimniecības prakse ūdens un augsnes resursu aizsardzībai</w:t>
            </w:r>
          </w:p>
        </w:tc>
      </w:tr>
      <w:tr w:rsidR="007A7D23" w:rsidRPr="00F91C60" w14:paraId="6CA62575" w14:textId="77777777" w:rsidTr="00D1237D">
        <w:tc>
          <w:tcPr>
            <w:tcW w:w="462" w:type="pct"/>
          </w:tcPr>
          <w:p w14:paraId="3F223858" w14:textId="77777777" w:rsidR="007A7D23" w:rsidRPr="00097E62" w:rsidRDefault="007A7D23" w:rsidP="005E2808">
            <w:r>
              <w:t>1.20.</w:t>
            </w:r>
          </w:p>
        </w:tc>
        <w:tc>
          <w:tcPr>
            <w:tcW w:w="4538" w:type="pct"/>
          </w:tcPr>
          <w:p w14:paraId="1ED8579F" w14:textId="58D748CD" w:rsidR="007A7D23" w:rsidRPr="0024782B" w:rsidRDefault="00084712" w:rsidP="00ED33A1">
            <w:r>
              <w:t>Laukkopības pamati</w:t>
            </w:r>
          </w:p>
        </w:tc>
      </w:tr>
      <w:tr w:rsidR="007A7D23" w:rsidRPr="00F91C60" w14:paraId="6246E761" w14:textId="77777777" w:rsidTr="00D1237D">
        <w:tc>
          <w:tcPr>
            <w:tcW w:w="462" w:type="pct"/>
          </w:tcPr>
          <w:p w14:paraId="3CF7EA46" w14:textId="77777777" w:rsidR="007A7D23" w:rsidRPr="00097E62" w:rsidRDefault="007A7D23" w:rsidP="005E2808">
            <w:r>
              <w:t>1.21.</w:t>
            </w:r>
          </w:p>
        </w:tc>
        <w:tc>
          <w:tcPr>
            <w:tcW w:w="4538" w:type="pct"/>
          </w:tcPr>
          <w:p w14:paraId="0DE34125" w14:textId="4BC57D24" w:rsidR="007A7D23" w:rsidRPr="0024782B" w:rsidRDefault="007A7D23" w:rsidP="00ED33A1">
            <w:r>
              <w:t>Lauksaimniec</w:t>
            </w:r>
            <w:r w:rsidR="00084712">
              <w:t>iskās ražošanas ietekme uz vidi</w:t>
            </w:r>
          </w:p>
        </w:tc>
      </w:tr>
      <w:tr w:rsidR="007A7D23" w:rsidRPr="00F91C60" w14:paraId="5CAC0E36" w14:textId="77777777" w:rsidTr="00D1237D">
        <w:tc>
          <w:tcPr>
            <w:tcW w:w="462" w:type="pct"/>
          </w:tcPr>
          <w:p w14:paraId="55276441" w14:textId="77777777" w:rsidR="007A7D23" w:rsidRPr="00097E62" w:rsidRDefault="007A7D23" w:rsidP="005E2808">
            <w:r>
              <w:t>1.22.</w:t>
            </w:r>
          </w:p>
        </w:tc>
        <w:tc>
          <w:tcPr>
            <w:tcW w:w="4538" w:type="pct"/>
          </w:tcPr>
          <w:p w14:paraId="633E00A8" w14:textId="77777777" w:rsidR="007A7D23" w:rsidRPr="0024782B" w:rsidRDefault="007A7D23" w:rsidP="00ED33A1">
            <w:r w:rsidRPr="009C3FB2">
              <w:t>Uzņēmējdarbība un vides ekonomika</w:t>
            </w:r>
          </w:p>
        </w:tc>
      </w:tr>
      <w:tr w:rsidR="007A7D23" w:rsidRPr="00F91C60" w14:paraId="6BEB49D3" w14:textId="77777777" w:rsidTr="00D1237D">
        <w:tc>
          <w:tcPr>
            <w:tcW w:w="462" w:type="pct"/>
          </w:tcPr>
          <w:p w14:paraId="4FAA1E02" w14:textId="77777777" w:rsidR="007A7D23" w:rsidRPr="00097E62" w:rsidRDefault="007A7D23" w:rsidP="005E2808">
            <w:r>
              <w:t>1.23.</w:t>
            </w:r>
          </w:p>
        </w:tc>
        <w:tc>
          <w:tcPr>
            <w:tcW w:w="4538" w:type="pct"/>
          </w:tcPr>
          <w:p w14:paraId="4C4E1E40" w14:textId="68545F61" w:rsidR="007A7D23" w:rsidRDefault="00084712" w:rsidP="00747576">
            <w:r>
              <w:t>Ūdensapgāde un kanalizācija</w:t>
            </w:r>
          </w:p>
        </w:tc>
      </w:tr>
      <w:tr w:rsidR="007A7D23" w:rsidRPr="00F91C60" w14:paraId="62045307" w14:textId="77777777" w:rsidTr="00D1237D">
        <w:tc>
          <w:tcPr>
            <w:tcW w:w="462" w:type="pct"/>
          </w:tcPr>
          <w:p w14:paraId="3C7C15EB" w14:textId="77777777" w:rsidR="007A7D23" w:rsidRPr="00097E62" w:rsidRDefault="007A7D23" w:rsidP="005E2808">
            <w:r>
              <w:t>1.24.</w:t>
            </w:r>
          </w:p>
        </w:tc>
        <w:tc>
          <w:tcPr>
            <w:tcW w:w="4538" w:type="pct"/>
          </w:tcPr>
          <w:p w14:paraId="7F61B25B" w14:textId="77777777" w:rsidR="007A7D23" w:rsidRPr="0024782B" w:rsidRDefault="007A7D23" w:rsidP="00ED33A1">
            <w:r w:rsidRPr="009C3FB2">
              <w:t>Vides aizsardzība</w:t>
            </w:r>
          </w:p>
        </w:tc>
      </w:tr>
      <w:tr w:rsidR="007A7D23" w:rsidRPr="00F91C60" w14:paraId="6CCC3585" w14:textId="77777777" w:rsidTr="00D1237D">
        <w:tc>
          <w:tcPr>
            <w:tcW w:w="462" w:type="pct"/>
          </w:tcPr>
          <w:p w14:paraId="5AF22B0D" w14:textId="77777777" w:rsidR="007A7D23" w:rsidRPr="00097E62" w:rsidRDefault="007A7D23" w:rsidP="005E2808">
            <w:r>
              <w:t>1.25.</w:t>
            </w:r>
          </w:p>
        </w:tc>
        <w:tc>
          <w:tcPr>
            <w:tcW w:w="4538" w:type="pct"/>
          </w:tcPr>
          <w:p w14:paraId="176A8710" w14:textId="77777777" w:rsidR="007A7D23" w:rsidRPr="0024782B" w:rsidRDefault="007A7D23" w:rsidP="00ED33A1">
            <w:r w:rsidRPr="009C3FB2">
              <w:t>Vides apstākļu ietekme uz organismiem</w:t>
            </w:r>
          </w:p>
        </w:tc>
      </w:tr>
      <w:tr w:rsidR="007A7D23" w:rsidRPr="00F91C60" w14:paraId="4A11CFC2" w14:textId="77777777" w:rsidTr="00D1237D">
        <w:tc>
          <w:tcPr>
            <w:tcW w:w="462" w:type="pct"/>
          </w:tcPr>
          <w:p w14:paraId="712E1ECF" w14:textId="77777777" w:rsidR="007A7D23" w:rsidRPr="00097E62" w:rsidRDefault="007A7D23" w:rsidP="005E2808">
            <w:r>
              <w:t>1.26.</w:t>
            </w:r>
          </w:p>
        </w:tc>
        <w:tc>
          <w:tcPr>
            <w:tcW w:w="4538" w:type="pct"/>
          </w:tcPr>
          <w:p w14:paraId="1160CFD5" w14:textId="27A58250" w:rsidR="007A7D23" w:rsidRPr="0024782B" w:rsidRDefault="00084712" w:rsidP="00ED33A1">
            <w:r>
              <w:t>Vides ekonomika</w:t>
            </w:r>
          </w:p>
        </w:tc>
      </w:tr>
      <w:tr w:rsidR="007A7D23" w:rsidRPr="00F91C60" w14:paraId="13A1A734" w14:textId="77777777" w:rsidTr="00D1237D">
        <w:tc>
          <w:tcPr>
            <w:tcW w:w="462" w:type="pct"/>
          </w:tcPr>
          <w:p w14:paraId="285C13DA" w14:textId="77777777" w:rsidR="007A7D23" w:rsidRPr="00097E62" w:rsidRDefault="007A7D23" w:rsidP="005E2808">
            <w:r>
              <w:t>1.27.</w:t>
            </w:r>
          </w:p>
        </w:tc>
        <w:tc>
          <w:tcPr>
            <w:tcW w:w="4538" w:type="pct"/>
          </w:tcPr>
          <w:p w14:paraId="6F726BE2" w14:textId="2F51B0DC" w:rsidR="007A7D23" w:rsidRPr="0024782B" w:rsidRDefault="00084712" w:rsidP="00ED33A1">
            <w:r>
              <w:t>Vides tiesības</w:t>
            </w:r>
          </w:p>
        </w:tc>
      </w:tr>
      <w:tr w:rsidR="007A7D23" w:rsidRPr="00F91C60" w14:paraId="7694724E" w14:textId="77777777" w:rsidTr="00D1237D">
        <w:tc>
          <w:tcPr>
            <w:tcW w:w="462" w:type="pct"/>
          </w:tcPr>
          <w:p w14:paraId="3B983129" w14:textId="77777777" w:rsidR="007A7D23" w:rsidRPr="00097E62" w:rsidRDefault="007A7D23" w:rsidP="005E2808">
            <w:r>
              <w:t>1.28.</w:t>
            </w:r>
          </w:p>
        </w:tc>
        <w:tc>
          <w:tcPr>
            <w:tcW w:w="4538" w:type="pct"/>
          </w:tcPr>
          <w:p w14:paraId="58A2BF5F" w14:textId="77777777" w:rsidR="007A7D23" w:rsidRDefault="007A7D23" w:rsidP="00ED33A1">
            <w:r w:rsidRPr="009C3FB2">
              <w:t>Vielu un elementu aprite dabā</w:t>
            </w:r>
          </w:p>
        </w:tc>
      </w:tr>
      <w:tr w:rsidR="007A7D23" w:rsidRPr="00F91C60" w14:paraId="2D0A774D" w14:textId="77777777" w:rsidTr="00D1237D">
        <w:tc>
          <w:tcPr>
            <w:tcW w:w="462" w:type="pct"/>
          </w:tcPr>
          <w:p w14:paraId="37F20F86" w14:textId="77777777" w:rsidR="007A7D23" w:rsidRPr="00097E62" w:rsidRDefault="007A7D23" w:rsidP="005E2808">
            <w:r>
              <w:t>1.29.</w:t>
            </w:r>
          </w:p>
        </w:tc>
        <w:tc>
          <w:tcPr>
            <w:tcW w:w="4538" w:type="pct"/>
          </w:tcPr>
          <w:p w14:paraId="5C4A64D0" w14:textId="2CA221FC" w:rsidR="007A7D23" w:rsidRPr="0024782B" w:rsidRDefault="007A7D23" w:rsidP="00ED33A1">
            <w:r w:rsidRPr="009C3FB2">
              <w:t>Zemes ierīcība</w:t>
            </w:r>
          </w:p>
        </w:tc>
      </w:tr>
      <w:tr w:rsidR="007A7D23" w:rsidRPr="00F91C60" w14:paraId="750F7383" w14:textId="77777777" w:rsidTr="00D1237D">
        <w:tc>
          <w:tcPr>
            <w:tcW w:w="462" w:type="pct"/>
          </w:tcPr>
          <w:p w14:paraId="058F827E" w14:textId="77777777" w:rsidR="007A7D23" w:rsidRPr="00097E62" w:rsidRDefault="007A7D23" w:rsidP="005E2808">
            <w:r>
              <w:t>1.30.</w:t>
            </w:r>
          </w:p>
        </w:tc>
        <w:tc>
          <w:tcPr>
            <w:tcW w:w="4538" w:type="pct"/>
          </w:tcPr>
          <w:p w14:paraId="6D8DD41E" w14:textId="77777777" w:rsidR="007A7D23" w:rsidRPr="00B009C8" w:rsidRDefault="007A7D23" w:rsidP="00ED33A1">
            <w:pPr>
              <w:rPr>
                <w:b/>
              </w:rPr>
            </w:pPr>
            <w:r>
              <w:t>Lauksaimnieciskās ražošanas ietekme uz vidi (praktiskās nodarbības ārzemēs)</w:t>
            </w:r>
          </w:p>
        </w:tc>
      </w:tr>
      <w:tr w:rsidR="007A7D23" w:rsidRPr="00F91C60" w14:paraId="449D3AC5" w14:textId="77777777" w:rsidTr="00D1237D">
        <w:tc>
          <w:tcPr>
            <w:tcW w:w="462" w:type="pct"/>
          </w:tcPr>
          <w:p w14:paraId="6CCF6917" w14:textId="77777777" w:rsidR="007A7D23" w:rsidRPr="00097E62" w:rsidRDefault="007A7D23" w:rsidP="005E2808">
            <w:r>
              <w:t>1.31.</w:t>
            </w:r>
          </w:p>
        </w:tc>
        <w:tc>
          <w:tcPr>
            <w:tcW w:w="4538" w:type="pct"/>
          </w:tcPr>
          <w:p w14:paraId="6BFF84F9" w14:textId="5B501C4D" w:rsidR="007A7D23" w:rsidRDefault="007A7D23" w:rsidP="00ED33A1">
            <w:r>
              <w:t xml:space="preserve">Laba lauksaimniecības prakse </w:t>
            </w:r>
            <w:r w:rsidRPr="00B44E7B">
              <w:t>ūdens un augsnes resursu aizsardzība</w:t>
            </w:r>
            <w:r w:rsidR="00084712">
              <w:t xml:space="preserve">i </w:t>
            </w:r>
          </w:p>
        </w:tc>
      </w:tr>
      <w:tr w:rsidR="007A7D23" w:rsidRPr="00F91C60" w14:paraId="491BAA07" w14:textId="77777777" w:rsidTr="00D1237D">
        <w:tc>
          <w:tcPr>
            <w:tcW w:w="462" w:type="pct"/>
          </w:tcPr>
          <w:p w14:paraId="5EE46A36" w14:textId="77777777" w:rsidR="007A7D23" w:rsidRPr="00F91C60" w:rsidRDefault="007A7D23" w:rsidP="005E2808">
            <w:r>
              <w:t>2.</w:t>
            </w:r>
          </w:p>
        </w:tc>
        <w:tc>
          <w:tcPr>
            <w:tcW w:w="4538" w:type="pct"/>
          </w:tcPr>
          <w:p w14:paraId="7BCB80DD" w14:textId="77777777" w:rsidR="007A7D23" w:rsidRPr="008046F8" w:rsidRDefault="007A7D23" w:rsidP="00ED33A1">
            <w:pPr>
              <w:rPr>
                <w:b/>
              </w:rPr>
            </w:pPr>
            <w:r w:rsidRPr="008046F8">
              <w:rPr>
                <w:b/>
              </w:rPr>
              <w:t>Tirgus</w:t>
            </w:r>
          </w:p>
        </w:tc>
      </w:tr>
      <w:tr w:rsidR="007A7D23" w:rsidRPr="00F91C60" w14:paraId="3EBEA529" w14:textId="77777777" w:rsidTr="00D1237D">
        <w:tc>
          <w:tcPr>
            <w:tcW w:w="462" w:type="pct"/>
          </w:tcPr>
          <w:p w14:paraId="45569F3E" w14:textId="77777777" w:rsidR="007A7D23" w:rsidRDefault="007A7D23" w:rsidP="005E2808">
            <w:r>
              <w:t>2.1.</w:t>
            </w:r>
          </w:p>
        </w:tc>
        <w:tc>
          <w:tcPr>
            <w:tcW w:w="4538" w:type="pct"/>
          </w:tcPr>
          <w:p w14:paraId="2727D90E" w14:textId="27563387" w:rsidR="007A7D23" w:rsidRDefault="007A7D23" w:rsidP="00ED33A1">
            <w:r>
              <w:t xml:space="preserve">Ilgtspējīgas sadarbības vadība </w:t>
            </w:r>
            <w:r w:rsidRPr="00C845B5">
              <w:t>(</w:t>
            </w:r>
            <w:r w:rsidR="00A3005F">
              <w:t>k</w:t>
            </w:r>
            <w:r w:rsidRPr="00C845B5">
              <w:t>ooperācija</w:t>
            </w:r>
            <w:r w:rsidR="00084712" w:rsidRPr="00C845B5">
              <w:t>)</w:t>
            </w:r>
          </w:p>
        </w:tc>
      </w:tr>
      <w:tr w:rsidR="007A7D23" w:rsidRPr="00F91C60" w14:paraId="061DED26" w14:textId="77777777" w:rsidTr="00D1237D">
        <w:tc>
          <w:tcPr>
            <w:tcW w:w="462" w:type="pct"/>
          </w:tcPr>
          <w:p w14:paraId="32D2DCC7" w14:textId="77777777" w:rsidR="007A7D23" w:rsidRDefault="007A7D23" w:rsidP="005E2808">
            <w:r>
              <w:t>2.2.</w:t>
            </w:r>
          </w:p>
        </w:tc>
        <w:tc>
          <w:tcPr>
            <w:tcW w:w="4538" w:type="pct"/>
          </w:tcPr>
          <w:p w14:paraId="5E6C91B0" w14:textId="68842E73" w:rsidR="007A7D23" w:rsidRDefault="007A7D23" w:rsidP="00ED33A1">
            <w:r>
              <w:t>Int</w:t>
            </w:r>
            <w:r w:rsidR="00084712">
              <w:t>egrētā mārketinga komunikācija</w:t>
            </w:r>
          </w:p>
        </w:tc>
      </w:tr>
      <w:tr w:rsidR="007A7D23" w:rsidRPr="00F91C60" w14:paraId="7369D6B8" w14:textId="77777777" w:rsidTr="00D1237D">
        <w:tc>
          <w:tcPr>
            <w:tcW w:w="462" w:type="pct"/>
          </w:tcPr>
          <w:p w14:paraId="451F86F9" w14:textId="77777777" w:rsidR="007A7D23" w:rsidRDefault="007A7D23" w:rsidP="005E2808">
            <w:r>
              <w:t>2.3.</w:t>
            </w:r>
          </w:p>
        </w:tc>
        <w:tc>
          <w:tcPr>
            <w:tcW w:w="4538" w:type="pct"/>
          </w:tcPr>
          <w:p w14:paraId="6589D2D3" w14:textId="7268FFCE" w:rsidR="007A7D23" w:rsidRDefault="007A7D23" w:rsidP="00ED33A1">
            <w:r w:rsidRPr="00F04A50">
              <w:t>Jaun</w:t>
            </w:r>
            <w:r w:rsidR="00A3005F">
              <w:t>u</w:t>
            </w:r>
            <w:r w:rsidRPr="00F04A50">
              <w:t xml:space="preserve"> pārtikas produktu izstrāde</w:t>
            </w:r>
          </w:p>
        </w:tc>
      </w:tr>
      <w:tr w:rsidR="007A7D23" w:rsidRPr="00F91C60" w14:paraId="67870ECE" w14:textId="77777777" w:rsidTr="00D1237D">
        <w:tc>
          <w:tcPr>
            <w:tcW w:w="462" w:type="pct"/>
          </w:tcPr>
          <w:p w14:paraId="3E5F4A87" w14:textId="77777777" w:rsidR="007A7D23" w:rsidRDefault="007A7D23" w:rsidP="005E2808">
            <w:r>
              <w:t>2.4.</w:t>
            </w:r>
          </w:p>
        </w:tc>
        <w:tc>
          <w:tcPr>
            <w:tcW w:w="4538" w:type="pct"/>
          </w:tcPr>
          <w:p w14:paraId="68BAF648" w14:textId="4CFB4DA6" w:rsidR="007A7D23" w:rsidRPr="00A00A0B" w:rsidRDefault="007A7D23" w:rsidP="00ED33A1">
            <w:r w:rsidRPr="00A00A0B">
              <w:t xml:space="preserve">Kooperatīvu darbības attīstība, dažādošana </w:t>
            </w:r>
            <w:r w:rsidR="00084712">
              <w:t>un konkurētspējas palielināšana</w:t>
            </w:r>
          </w:p>
        </w:tc>
      </w:tr>
      <w:tr w:rsidR="007A7D23" w:rsidRPr="00F91C60" w14:paraId="22861041" w14:textId="77777777" w:rsidTr="00D1237D">
        <w:tc>
          <w:tcPr>
            <w:tcW w:w="462" w:type="pct"/>
          </w:tcPr>
          <w:p w14:paraId="434FEF32" w14:textId="77777777" w:rsidR="007A7D23" w:rsidRDefault="007A7D23" w:rsidP="005E2808">
            <w:r>
              <w:t>2.5.</w:t>
            </w:r>
          </w:p>
        </w:tc>
        <w:tc>
          <w:tcPr>
            <w:tcW w:w="4538" w:type="pct"/>
          </w:tcPr>
          <w:p w14:paraId="6C981C64" w14:textId="67562FC9" w:rsidR="007A7D23" w:rsidRPr="00A00A0B" w:rsidRDefault="007A7D23" w:rsidP="00ED33A1">
            <w:r w:rsidRPr="00A00A0B">
              <w:t>Latvijas un citu valstu kooperatīvu formas, iespējas un</w:t>
            </w:r>
            <w:r>
              <w:t xml:space="preserve"> </w:t>
            </w:r>
            <w:r w:rsidRPr="00A00A0B">
              <w:t>pieredze</w:t>
            </w:r>
          </w:p>
        </w:tc>
      </w:tr>
      <w:tr w:rsidR="007A7D23" w:rsidRPr="00F91C60" w14:paraId="5C3F2E73" w14:textId="77777777" w:rsidTr="00D1237D">
        <w:tc>
          <w:tcPr>
            <w:tcW w:w="462" w:type="pct"/>
          </w:tcPr>
          <w:p w14:paraId="0C2A650F" w14:textId="77777777" w:rsidR="007A7D23" w:rsidRDefault="007A7D23" w:rsidP="005E2808">
            <w:r>
              <w:t>2.6.</w:t>
            </w:r>
          </w:p>
        </w:tc>
        <w:tc>
          <w:tcPr>
            <w:tcW w:w="4538" w:type="pct"/>
          </w:tcPr>
          <w:p w14:paraId="5173A2F3" w14:textId="5BEB6ED3" w:rsidR="007A7D23" w:rsidRPr="0024782B" w:rsidRDefault="00084712" w:rsidP="00ED33A1">
            <w:r>
              <w:t>Loģistika mārketingā</w:t>
            </w:r>
          </w:p>
        </w:tc>
      </w:tr>
      <w:tr w:rsidR="007A7D23" w:rsidRPr="00F91C60" w14:paraId="7CA68E76" w14:textId="77777777" w:rsidTr="00D1237D">
        <w:tc>
          <w:tcPr>
            <w:tcW w:w="462" w:type="pct"/>
          </w:tcPr>
          <w:p w14:paraId="7EE5DA60" w14:textId="77777777" w:rsidR="007A7D23" w:rsidRDefault="007A7D23" w:rsidP="005E2808">
            <w:r>
              <w:t>2.7.</w:t>
            </w:r>
          </w:p>
        </w:tc>
        <w:tc>
          <w:tcPr>
            <w:tcW w:w="4538" w:type="pct"/>
          </w:tcPr>
          <w:p w14:paraId="52F78498" w14:textId="22E53049" w:rsidR="007A7D23" w:rsidRDefault="007A7D23" w:rsidP="00ED33A1">
            <w:r>
              <w:t>Mārketinga komunikācija</w:t>
            </w:r>
          </w:p>
        </w:tc>
      </w:tr>
      <w:tr w:rsidR="007A7D23" w:rsidRPr="00F91C60" w14:paraId="57090ACA" w14:textId="77777777" w:rsidTr="00D1237D">
        <w:tc>
          <w:tcPr>
            <w:tcW w:w="462" w:type="pct"/>
          </w:tcPr>
          <w:p w14:paraId="1CB43D81" w14:textId="77777777" w:rsidR="007A7D23" w:rsidRDefault="007A7D23" w:rsidP="005E2808">
            <w:r>
              <w:t>2.8.</w:t>
            </w:r>
          </w:p>
        </w:tc>
        <w:tc>
          <w:tcPr>
            <w:tcW w:w="4538" w:type="pct"/>
          </w:tcPr>
          <w:p w14:paraId="49A8426C" w14:textId="31AFF9A5" w:rsidR="007A7D23" w:rsidRDefault="007A7D23" w:rsidP="00ED33A1">
            <w:r>
              <w:t>Mārketinga p</w:t>
            </w:r>
            <w:r w:rsidR="00084712">
              <w:t>ētījumi un tirgus prognozēšana</w:t>
            </w:r>
          </w:p>
        </w:tc>
      </w:tr>
      <w:tr w:rsidR="007A7D23" w:rsidRPr="00F91C60" w14:paraId="541E67DB" w14:textId="77777777" w:rsidTr="00D1237D">
        <w:tc>
          <w:tcPr>
            <w:tcW w:w="462" w:type="pct"/>
          </w:tcPr>
          <w:p w14:paraId="10EFD442" w14:textId="77777777" w:rsidR="007A7D23" w:rsidRDefault="007A7D23" w:rsidP="005E2808">
            <w:r>
              <w:t>2.9.</w:t>
            </w:r>
          </w:p>
        </w:tc>
        <w:tc>
          <w:tcPr>
            <w:tcW w:w="4538" w:type="pct"/>
          </w:tcPr>
          <w:p w14:paraId="5BAE9887" w14:textId="77777777" w:rsidR="007A7D23" w:rsidRDefault="007A7D23" w:rsidP="00ED33A1">
            <w:r>
              <w:t>Mārketings internetā</w:t>
            </w:r>
          </w:p>
        </w:tc>
      </w:tr>
      <w:tr w:rsidR="007A7D23" w:rsidRPr="00F91C60" w14:paraId="406C1503" w14:textId="77777777" w:rsidTr="00D1237D">
        <w:tc>
          <w:tcPr>
            <w:tcW w:w="462" w:type="pct"/>
          </w:tcPr>
          <w:p w14:paraId="2D831D38" w14:textId="77777777" w:rsidR="007A7D23" w:rsidRDefault="007A7D23" w:rsidP="005E2808">
            <w:r>
              <w:lastRenderedPageBreak/>
              <w:t>2.10.</w:t>
            </w:r>
          </w:p>
        </w:tc>
        <w:tc>
          <w:tcPr>
            <w:tcW w:w="4538" w:type="pct"/>
          </w:tcPr>
          <w:p w14:paraId="1A04ACF6" w14:textId="6B28CC1A" w:rsidR="007A7D23" w:rsidRDefault="007A7D23" w:rsidP="00ED33A1">
            <w:r>
              <w:t>Pievienotās vērtī</w:t>
            </w:r>
            <w:r w:rsidR="00084712">
              <w:t>bas radīšana savai produkcijai</w:t>
            </w:r>
          </w:p>
        </w:tc>
      </w:tr>
      <w:tr w:rsidR="007A7D23" w:rsidRPr="00F91C60" w14:paraId="1FD861EC" w14:textId="77777777" w:rsidTr="00D1237D">
        <w:tc>
          <w:tcPr>
            <w:tcW w:w="462" w:type="pct"/>
          </w:tcPr>
          <w:p w14:paraId="0D6EDE0C" w14:textId="77777777" w:rsidR="007A7D23" w:rsidRDefault="007A7D23" w:rsidP="005E2808">
            <w:r>
              <w:t>2.11.</w:t>
            </w:r>
          </w:p>
        </w:tc>
        <w:tc>
          <w:tcPr>
            <w:tcW w:w="4538" w:type="pct"/>
          </w:tcPr>
          <w:p w14:paraId="7149308C" w14:textId="77777777" w:rsidR="007A7D23" w:rsidRDefault="007A7D23" w:rsidP="00ED33A1">
            <w:r>
              <w:t>Prognozēšanas metodes</w:t>
            </w:r>
          </w:p>
        </w:tc>
      </w:tr>
      <w:tr w:rsidR="007A7D23" w:rsidRPr="00F91C60" w14:paraId="63240410" w14:textId="77777777" w:rsidTr="00D1237D">
        <w:tc>
          <w:tcPr>
            <w:tcW w:w="462" w:type="pct"/>
          </w:tcPr>
          <w:p w14:paraId="4B316656" w14:textId="77777777" w:rsidR="007A7D23" w:rsidRDefault="007A7D23" w:rsidP="005E2808">
            <w:r>
              <w:t>2.12.</w:t>
            </w:r>
          </w:p>
        </w:tc>
        <w:tc>
          <w:tcPr>
            <w:tcW w:w="4538" w:type="pct"/>
          </w:tcPr>
          <w:p w14:paraId="412FD5A5" w14:textId="77777777" w:rsidR="007A7D23" w:rsidRDefault="007A7D23" w:rsidP="00ED33A1">
            <w:r>
              <w:t>Reklāmas veidošana</w:t>
            </w:r>
          </w:p>
        </w:tc>
      </w:tr>
      <w:tr w:rsidR="007A7D23" w:rsidRPr="00F91C60" w14:paraId="34F5DF7D" w14:textId="77777777" w:rsidTr="00D1237D">
        <w:tc>
          <w:tcPr>
            <w:tcW w:w="462" w:type="pct"/>
          </w:tcPr>
          <w:p w14:paraId="0D5A1D21" w14:textId="3909E31F" w:rsidR="007A7D23" w:rsidRDefault="007A7D23" w:rsidP="005E2808">
            <w:r>
              <w:t>2.1</w:t>
            </w:r>
            <w:r w:rsidR="003A64DC">
              <w:t>3</w:t>
            </w:r>
            <w:r>
              <w:t>.</w:t>
            </w:r>
          </w:p>
        </w:tc>
        <w:tc>
          <w:tcPr>
            <w:tcW w:w="4538" w:type="pct"/>
          </w:tcPr>
          <w:p w14:paraId="551C2CF7" w14:textId="3C4AEEAA" w:rsidR="007A7D23" w:rsidRPr="00FA70D8" w:rsidRDefault="007A7D23" w:rsidP="00ED33A1">
            <w:r w:rsidRPr="00FA70D8">
              <w:t xml:space="preserve">Starptautiskais </w:t>
            </w:r>
            <w:r w:rsidR="00084712">
              <w:t>mārketings un loģistika</w:t>
            </w:r>
          </w:p>
        </w:tc>
      </w:tr>
      <w:tr w:rsidR="007A7D23" w:rsidRPr="00F91C60" w14:paraId="20D74B79" w14:textId="77777777" w:rsidTr="00D1237D">
        <w:tc>
          <w:tcPr>
            <w:tcW w:w="462" w:type="pct"/>
          </w:tcPr>
          <w:p w14:paraId="578B9D7E" w14:textId="7C5AECB5" w:rsidR="007A7D23" w:rsidRDefault="007A7D23" w:rsidP="005E2808">
            <w:r>
              <w:t>2.1</w:t>
            </w:r>
            <w:r w:rsidR="003A64DC">
              <w:t>4</w:t>
            </w:r>
            <w:r>
              <w:t>.</w:t>
            </w:r>
          </w:p>
        </w:tc>
        <w:tc>
          <w:tcPr>
            <w:tcW w:w="4538" w:type="pct"/>
          </w:tcPr>
          <w:p w14:paraId="2225D7DF" w14:textId="1A62C20E" w:rsidR="007A7D23" w:rsidRPr="00B009C8" w:rsidRDefault="00084712" w:rsidP="00ED33A1">
            <w:pPr>
              <w:rPr>
                <w:b/>
              </w:rPr>
            </w:pPr>
            <w:r>
              <w:t>Starptautiskais menedžments</w:t>
            </w:r>
          </w:p>
        </w:tc>
      </w:tr>
      <w:tr w:rsidR="007A7D23" w:rsidRPr="00F91C60" w14:paraId="74DD33C7" w14:textId="77777777" w:rsidTr="00D1237D">
        <w:tc>
          <w:tcPr>
            <w:tcW w:w="462" w:type="pct"/>
          </w:tcPr>
          <w:p w14:paraId="7E77230A" w14:textId="4506B770" w:rsidR="007A7D23" w:rsidRDefault="007A7D23" w:rsidP="005E2808">
            <w:r>
              <w:t>2.1</w:t>
            </w:r>
            <w:r w:rsidR="003A64DC">
              <w:t>5</w:t>
            </w:r>
            <w:r>
              <w:t>.</w:t>
            </w:r>
          </w:p>
        </w:tc>
        <w:tc>
          <w:tcPr>
            <w:tcW w:w="4538" w:type="pct"/>
          </w:tcPr>
          <w:p w14:paraId="3B883EC7" w14:textId="431A58C3" w:rsidR="007A7D23" w:rsidRPr="0024782B" w:rsidRDefault="00084712" w:rsidP="00ED33A1">
            <w:r>
              <w:t>Stratēģiskā vadīšana</w:t>
            </w:r>
          </w:p>
        </w:tc>
      </w:tr>
      <w:tr w:rsidR="007A7D23" w:rsidRPr="00F91C60" w14:paraId="203EAABA" w14:textId="77777777" w:rsidTr="00D1237D">
        <w:tc>
          <w:tcPr>
            <w:tcW w:w="462" w:type="pct"/>
          </w:tcPr>
          <w:p w14:paraId="6518512D" w14:textId="0B7CB3C7" w:rsidR="007A7D23" w:rsidRDefault="007A7D23" w:rsidP="005E2808">
            <w:r>
              <w:t>2.1</w:t>
            </w:r>
            <w:r w:rsidR="003A64DC">
              <w:t>6</w:t>
            </w:r>
            <w:r>
              <w:t>.</w:t>
            </w:r>
          </w:p>
        </w:tc>
        <w:tc>
          <w:tcPr>
            <w:tcW w:w="4538" w:type="pct"/>
          </w:tcPr>
          <w:p w14:paraId="70EF1D29" w14:textId="659B7E97" w:rsidR="007A7D23" w:rsidRPr="00FA70D8" w:rsidRDefault="00084712" w:rsidP="00ED33A1">
            <w:r>
              <w:t>Teritorijas mārketings</w:t>
            </w:r>
          </w:p>
        </w:tc>
      </w:tr>
      <w:tr w:rsidR="007A7D23" w:rsidRPr="00F91C60" w14:paraId="6227E4BE" w14:textId="77777777" w:rsidTr="00D1237D">
        <w:tc>
          <w:tcPr>
            <w:tcW w:w="462" w:type="pct"/>
          </w:tcPr>
          <w:p w14:paraId="1F286CBA" w14:textId="6D94FA47" w:rsidR="007A7D23" w:rsidRDefault="007A7D23" w:rsidP="005E2808">
            <w:r>
              <w:t>2.1</w:t>
            </w:r>
            <w:r w:rsidR="003A64DC">
              <w:t>7</w:t>
            </w:r>
            <w:r>
              <w:t>.</w:t>
            </w:r>
          </w:p>
        </w:tc>
        <w:tc>
          <w:tcPr>
            <w:tcW w:w="4538" w:type="pct"/>
          </w:tcPr>
          <w:p w14:paraId="6CDFD629" w14:textId="5F331817" w:rsidR="007A7D23" w:rsidRPr="0024782B" w:rsidRDefault="00084712" w:rsidP="00ED33A1">
            <w:r>
              <w:t>Tirgus izpēte un prognozēšana</w:t>
            </w:r>
          </w:p>
        </w:tc>
      </w:tr>
      <w:tr w:rsidR="007A7D23" w:rsidRPr="00F91C60" w14:paraId="7AD08170" w14:textId="77777777" w:rsidTr="00D1237D">
        <w:tc>
          <w:tcPr>
            <w:tcW w:w="462" w:type="pct"/>
          </w:tcPr>
          <w:p w14:paraId="2F7F44FC" w14:textId="7D3E5ABA" w:rsidR="007A7D23" w:rsidRDefault="007A7D23" w:rsidP="005E2808">
            <w:r>
              <w:t>2.1</w:t>
            </w:r>
            <w:r w:rsidR="003A64DC">
              <w:t>8</w:t>
            </w:r>
            <w:r>
              <w:t>.</w:t>
            </w:r>
          </w:p>
        </w:tc>
        <w:tc>
          <w:tcPr>
            <w:tcW w:w="4538" w:type="pct"/>
          </w:tcPr>
          <w:p w14:paraId="408649F8" w14:textId="77777777" w:rsidR="007A7D23" w:rsidRPr="00B009C8" w:rsidRDefault="007A7D23" w:rsidP="00ED33A1">
            <w:pPr>
              <w:rPr>
                <w:b/>
              </w:rPr>
            </w:pPr>
            <w:r w:rsidRPr="0024782B">
              <w:t>Tirgvedība</w:t>
            </w:r>
            <w:r>
              <w:t xml:space="preserve"> (mārketings)</w:t>
            </w:r>
          </w:p>
        </w:tc>
      </w:tr>
      <w:tr w:rsidR="007A7D23" w:rsidRPr="00F91C60" w14:paraId="6E6E0BBB" w14:textId="77777777" w:rsidTr="00D1237D">
        <w:tc>
          <w:tcPr>
            <w:tcW w:w="462" w:type="pct"/>
          </w:tcPr>
          <w:p w14:paraId="2C02976E" w14:textId="18BE1572" w:rsidR="007A7D23" w:rsidRDefault="007A7D23" w:rsidP="005E2808">
            <w:r>
              <w:t>2.</w:t>
            </w:r>
            <w:r w:rsidR="003A64DC">
              <w:t>19</w:t>
            </w:r>
            <w:r>
              <w:t>.</w:t>
            </w:r>
          </w:p>
        </w:tc>
        <w:tc>
          <w:tcPr>
            <w:tcW w:w="4538" w:type="pct"/>
          </w:tcPr>
          <w:p w14:paraId="7A78269B" w14:textId="77777777" w:rsidR="007A7D23" w:rsidRDefault="007A7D23" w:rsidP="00ED33A1">
            <w:r>
              <w:t>Tirgzinība</w:t>
            </w:r>
          </w:p>
        </w:tc>
      </w:tr>
      <w:tr w:rsidR="007A7D23" w:rsidRPr="00F91C60" w14:paraId="0753EA89" w14:textId="77777777" w:rsidTr="00D1237D">
        <w:tc>
          <w:tcPr>
            <w:tcW w:w="462" w:type="pct"/>
          </w:tcPr>
          <w:p w14:paraId="0EC4F5DB" w14:textId="4DBDE985" w:rsidR="007A7D23" w:rsidRDefault="007A7D23" w:rsidP="005E2808">
            <w:r>
              <w:t>2.2</w:t>
            </w:r>
            <w:r w:rsidR="003A64DC">
              <w:t>0</w:t>
            </w:r>
            <w:r>
              <w:t>.</w:t>
            </w:r>
          </w:p>
        </w:tc>
        <w:tc>
          <w:tcPr>
            <w:tcW w:w="4538" w:type="pct"/>
          </w:tcPr>
          <w:p w14:paraId="35187BD8" w14:textId="4D7A3351" w:rsidR="007A7D23" w:rsidRPr="00B44E7B" w:rsidRDefault="007A7D23" w:rsidP="00ED33A1">
            <w:r w:rsidRPr="00B44E7B">
              <w:t>Uz tirgu vērsta bioloģiskās lauksa</w:t>
            </w:r>
            <w:r w:rsidR="00084712">
              <w:t>imniecības produkcijas ražošana</w:t>
            </w:r>
          </w:p>
        </w:tc>
      </w:tr>
      <w:tr w:rsidR="007A7D23" w:rsidRPr="00F91C60" w14:paraId="6F74F0DC" w14:textId="77777777" w:rsidTr="00D1237D">
        <w:tc>
          <w:tcPr>
            <w:tcW w:w="462" w:type="pct"/>
          </w:tcPr>
          <w:p w14:paraId="39592DD0" w14:textId="77777777" w:rsidR="007A7D23" w:rsidRPr="00F91C60" w:rsidRDefault="007A7D23" w:rsidP="005E2808">
            <w:r>
              <w:t>3.</w:t>
            </w:r>
          </w:p>
        </w:tc>
        <w:tc>
          <w:tcPr>
            <w:tcW w:w="4538" w:type="pct"/>
          </w:tcPr>
          <w:p w14:paraId="2D3F4633" w14:textId="77777777" w:rsidR="007A7D23" w:rsidRPr="009C3FB2" w:rsidRDefault="007A7D23" w:rsidP="00ED33A1">
            <w:pPr>
              <w:rPr>
                <w:b/>
              </w:rPr>
            </w:pPr>
            <w:r w:rsidRPr="009C3FB2">
              <w:rPr>
                <w:b/>
              </w:rPr>
              <w:t>Kvalitāte</w:t>
            </w:r>
          </w:p>
        </w:tc>
      </w:tr>
      <w:tr w:rsidR="007A7D23" w:rsidRPr="00F91C60" w14:paraId="5B81D56B" w14:textId="77777777" w:rsidTr="00D1237D">
        <w:tc>
          <w:tcPr>
            <w:tcW w:w="462" w:type="pct"/>
          </w:tcPr>
          <w:p w14:paraId="74491C0F" w14:textId="77777777" w:rsidR="007A7D23" w:rsidRDefault="007A7D23" w:rsidP="005E2808">
            <w:r>
              <w:t>3.1.</w:t>
            </w:r>
          </w:p>
        </w:tc>
        <w:tc>
          <w:tcPr>
            <w:tcW w:w="4538" w:type="pct"/>
          </w:tcPr>
          <w:p w14:paraId="33C65A45" w14:textId="3FC7747E" w:rsidR="007A7D23" w:rsidRDefault="007A7D23" w:rsidP="00ED33A1">
            <w:r>
              <w:t>Aug</w:t>
            </w:r>
            <w:r w:rsidR="00084712">
              <w:t xml:space="preserve">ļi, dārzeņi, to pārstrāde </w:t>
            </w:r>
          </w:p>
        </w:tc>
      </w:tr>
      <w:tr w:rsidR="007A7D23" w:rsidRPr="00F91C60" w14:paraId="7F9277AE" w14:textId="77777777" w:rsidTr="00D1237D">
        <w:tc>
          <w:tcPr>
            <w:tcW w:w="462" w:type="pct"/>
          </w:tcPr>
          <w:p w14:paraId="5CEA88B6" w14:textId="66E84FAF" w:rsidR="007A7D23" w:rsidRDefault="004104A8" w:rsidP="008046F8">
            <w:r>
              <w:t>3.2</w:t>
            </w:r>
            <w:r w:rsidR="007A7D23">
              <w:t>.</w:t>
            </w:r>
          </w:p>
        </w:tc>
        <w:tc>
          <w:tcPr>
            <w:tcW w:w="4538" w:type="pct"/>
          </w:tcPr>
          <w:p w14:paraId="2C8B85A3" w14:textId="61D7F028" w:rsidR="007A7D23" w:rsidRDefault="007A7D23" w:rsidP="00ED33A1">
            <w:r w:rsidRPr="007E72B3">
              <w:rPr>
                <w:i/>
              </w:rPr>
              <w:t>HACCP</w:t>
            </w:r>
            <w:r>
              <w:t xml:space="preserve"> paškontroles sistēmas principi, to nozīme drošas </w:t>
            </w:r>
            <w:r w:rsidR="00084712">
              <w:t>un nekaitīgas pārtikas apritei</w:t>
            </w:r>
          </w:p>
        </w:tc>
      </w:tr>
      <w:tr w:rsidR="007A7D23" w:rsidRPr="00F91C60" w14:paraId="459D8C05" w14:textId="77777777" w:rsidTr="00D1237D">
        <w:tc>
          <w:tcPr>
            <w:tcW w:w="462" w:type="pct"/>
          </w:tcPr>
          <w:p w14:paraId="31065AA1" w14:textId="0C8CA39D" w:rsidR="007A7D23" w:rsidRDefault="004104A8" w:rsidP="005E2808">
            <w:r>
              <w:t>3.3</w:t>
            </w:r>
            <w:r w:rsidR="007A7D23">
              <w:t>.</w:t>
            </w:r>
          </w:p>
        </w:tc>
        <w:tc>
          <w:tcPr>
            <w:tcW w:w="4538" w:type="pct"/>
          </w:tcPr>
          <w:p w14:paraId="5BCF953F" w14:textId="2051F670" w:rsidR="007A7D23" w:rsidRDefault="00084712" w:rsidP="00ED33A1">
            <w:r>
              <w:t>Higiēnas prasības</w:t>
            </w:r>
          </w:p>
        </w:tc>
      </w:tr>
      <w:tr w:rsidR="007A7D23" w:rsidRPr="00F91C60" w14:paraId="3E32ADA0" w14:textId="77777777" w:rsidTr="00D1237D">
        <w:tc>
          <w:tcPr>
            <w:tcW w:w="462" w:type="pct"/>
          </w:tcPr>
          <w:p w14:paraId="48117881" w14:textId="3A36E1DB" w:rsidR="007A7D23" w:rsidRDefault="007A7D23" w:rsidP="005E2808">
            <w:r>
              <w:t>3.</w:t>
            </w:r>
            <w:r w:rsidR="004104A8">
              <w:t>4</w:t>
            </w:r>
            <w:r>
              <w:t>.</w:t>
            </w:r>
          </w:p>
        </w:tc>
        <w:tc>
          <w:tcPr>
            <w:tcW w:w="4538" w:type="pct"/>
          </w:tcPr>
          <w:p w14:paraId="6148BAC9" w14:textId="77777777" w:rsidR="007A7D23" w:rsidRDefault="007A7D23" w:rsidP="00ED33A1">
            <w:r>
              <w:t xml:space="preserve">Kvalitatīvas augkopības produkcijas ražošana un pašizmaksa </w:t>
            </w:r>
          </w:p>
        </w:tc>
      </w:tr>
      <w:tr w:rsidR="007A7D23" w:rsidRPr="00F91C60" w14:paraId="474B2FFB" w14:textId="77777777" w:rsidTr="00D1237D">
        <w:tc>
          <w:tcPr>
            <w:tcW w:w="462" w:type="pct"/>
          </w:tcPr>
          <w:p w14:paraId="393BAF96" w14:textId="1FAD97D8" w:rsidR="007A7D23" w:rsidRDefault="004104A8" w:rsidP="005E2808">
            <w:r>
              <w:t>3.5</w:t>
            </w:r>
            <w:r w:rsidR="007A7D23">
              <w:t>.</w:t>
            </w:r>
          </w:p>
        </w:tc>
        <w:tc>
          <w:tcPr>
            <w:tcW w:w="4538" w:type="pct"/>
          </w:tcPr>
          <w:p w14:paraId="41CBECE0" w14:textId="2F62EE27" w:rsidR="007A7D23" w:rsidRDefault="00084712" w:rsidP="00ED33A1">
            <w:r>
              <w:t>Kvalitātes sistēmas</w:t>
            </w:r>
          </w:p>
        </w:tc>
      </w:tr>
      <w:tr w:rsidR="007A7D23" w:rsidRPr="00F91C60" w14:paraId="597D9F66" w14:textId="77777777" w:rsidTr="00D1237D">
        <w:tc>
          <w:tcPr>
            <w:tcW w:w="462" w:type="pct"/>
          </w:tcPr>
          <w:p w14:paraId="2A7C8B86" w14:textId="611D953F" w:rsidR="007A7D23" w:rsidRDefault="004104A8" w:rsidP="005E2808">
            <w:r>
              <w:t>3.6</w:t>
            </w:r>
            <w:r w:rsidR="007A7D23">
              <w:t>.</w:t>
            </w:r>
          </w:p>
        </w:tc>
        <w:tc>
          <w:tcPr>
            <w:tcW w:w="4538" w:type="pct"/>
          </w:tcPr>
          <w:p w14:paraId="07015745" w14:textId="292C3551" w:rsidR="007A7D23" w:rsidRPr="009C3FB2" w:rsidRDefault="007A7D23" w:rsidP="00ED33A1">
            <w:r w:rsidRPr="009C3FB2">
              <w:t>Kvalitātes vadība</w:t>
            </w:r>
          </w:p>
        </w:tc>
      </w:tr>
      <w:tr w:rsidR="007A7D23" w:rsidRPr="00F91C60" w14:paraId="26155EB1" w14:textId="77777777" w:rsidTr="00D1237D">
        <w:tc>
          <w:tcPr>
            <w:tcW w:w="462" w:type="pct"/>
          </w:tcPr>
          <w:p w14:paraId="4358E1C6" w14:textId="531D7DFD" w:rsidR="007A7D23" w:rsidRDefault="004104A8" w:rsidP="005E2808">
            <w:r>
              <w:t>3.7</w:t>
            </w:r>
            <w:r w:rsidR="007A7D23">
              <w:t>.</w:t>
            </w:r>
          </w:p>
        </w:tc>
        <w:tc>
          <w:tcPr>
            <w:tcW w:w="4538" w:type="pct"/>
          </w:tcPr>
          <w:p w14:paraId="43DA3AFA" w14:textId="77777777" w:rsidR="007A7D23" w:rsidRDefault="007A7D23" w:rsidP="00ED33A1">
            <w:r>
              <w:t xml:space="preserve">Kvalitātes vadīšanas sistēmas </w:t>
            </w:r>
          </w:p>
        </w:tc>
      </w:tr>
      <w:tr w:rsidR="007A7D23" w:rsidRPr="00F91C60" w14:paraId="582A9627" w14:textId="77777777" w:rsidTr="00D1237D">
        <w:tc>
          <w:tcPr>
            <w:tcW w:w="462" w:type="pct"/>
          </w:tcPr>
          <w:p w14:paraId="1CDE65EC" w14:textId="6E9FFCCE" w:rsidR="007A7D23" w:rsidRDefault="004104A8" w:rsidP="005E2808">
            <w:r>
              <w:t>3.8</w:t>
            </w:r>
            <w:r w:rsidR="007A7D23">
              <w:t>.</w:t>
            </w:r>
          </w:p>
        </w:tc>
        <w:tc>
          <w:tcPr>
            <w:tcW w:w="4538" w:type="pct"/>
          </w:tcPr>
          <w:p w14:paraId="1AF8DC5D" w14:textId="77777777" w:rsidR="007A7D23" w:rsidRDefault="007A7D23" w:rsidP="00ED33A1">
            <w:r>
              <w:t xml:space="preserve">Lauksaimniecības produktu pārstrāde </w:t>
            </w:r>
          </w:p>
        </w:tc>
      </w:tr>
      <w:tr w:rsidR="007A7D23" w:rsidRPr="00F91C60" w14:paraId="369432A4" w14:textId="77777777" w:rsidTr="00D1237D">
        <w:tc>
          <w:tcPr>
            <w:tcW w:w="462" w:type="pct"/>
          </w:tcPr>
          <w:p w14:paraId="74CF431C" w14:textId="34F99B09" w:rsidR="007A7D23" w:rsidRDefault="004104A8" w:rsidP="005E2808">
            <w:r>
              <w:t>3.9</w:t>
            </w:r>
            <w:r w:rsidR="007A7D23">
              <w:t>.</w:t>
            </w:r>
          </w:p>
        </w:tc>
        <w:tc>
          <w:tcPr>
            <w:tcW w:w="4538" w:type="pct"/>
          </w:tcPr>
          <w:p w14:paraId="4E4E8D6B" w14:textId="5A6B6DF8" w:rsidR="007A7D23" w:rsidRDefault="007A7D23" w:rsidP="00ED33A1">
            <w:r>
              <w:t>Lauksaimniecības produktu ražošanas procesu un tehnoloģij</w:t>
            </w:r>
            <w:r w:rsidR="00084712">
              <w:t>u pilnveidošana un attīstīšana</w:t>
            </w:r>
          </w:p>
        </w:tc>
      </w:tr>
      <w:tr w:rsidR="007A7D23" w:rsidRPr="00F91C60" w14:paraId="6CF1D446" w14:textId="77777777" w:rsidTr="00D1237D">
        <w:tc>
          <w:tcPr>
            <w:tcW w:w="462" w:type="pct"/>
          </w:tcPr>
          <w:p w14:paraId="6E677F36" w14:textId="503ED959" w:rsidR="007A7D23" w:rsidRDefault="004104A8" w:rsidP="005E2808">
            <w:r>
              <w:t>3.10</w:t>
            </w:r>
            <w:r w:rsidR="007A7D23">
              <w:t>.</w:t>
            </w:r>
          </w:p>
        </w:tc>
        <w:tc>
          <w:tcPr>
            <w:tcW w:w="4538" w:type="pct"/>
          </w:tcPr>
          <w:p w14:paraId="13883F51" w14:textId="4F2D48AF" w:rsidR="007A7D23" w:rsidRDefault="007A7D23" w:rsidP="00ED33A1">
            <w:r>
              <w:t>Nacionālie kvalitātes kritēriji pārtikas produktu ražošanā kā uzņēm</w:t>
            </w:r>
            <w:r w:rsidR="00084712">
              <w:t>uma konkurētspējas veicinātāji</w:t>
            </w:r>
          </w:p>
        </w:tc>
      </w:tr>
      <w:tr w:rsidR="007A7D23" w:rsidRPr="00F91C60" w14:paraId="667B5C3A" w14:textId="77777777" w:rsidTr="00D1237D">
        <w:tc>
          <w:tcPr>
            <w:tcW w:w="462" w:type="pct"/>
          </w:tcPr>
          <w:p w14:paraId="14697712" w14:textId="57D441E6" w:rsidR="007A7D23" w:rsidRDefault="007A7D23" w:rsidP="005E2808">
            <w:r>
              <w:t>3.1</w:t>
            </w:r>
            <w:r w:rsidR="004104A8">
              <w:t>1</w:t>
            </w:r>
            <w:r>
              <w:t>.</w:t>
            </w:r>
          </w:p>
        </w:tc>
        <w:tc>
          <w:tcPr>
            <w:tcW w:w="4538" w:type="pct"/>
          </w:tcPr>
          <w:p w14:paraId="2D09A7E9" w14:textId="4C159C6F" w:rsidR="007A7D23" w:rsidRDefault="00084712" w:rsidP="00ED33A1">
            <w:r>
              <w:t>Pārtikas derīguma termiņš</w:t>
            </w:r>
          </w:p>
        </w:tc>
      </w:tr>
      <w:tr w:rsidR="007A7D23" w:rsidRPr="00F91C60" w14:paraId="2946C4EA" w14:textId="77777777" w:rsidTr="00D1237D">
        <w:tc>
          <w:tcPr>
            <w:tcW w:w="462" w:type="pct"/>
          </w:tcPr>
          <w:p w14:paraId="258DFAF5" w14:textId="6AACF963" w:rsidR="007A7D23" w:rsidRDefault="007A7D23" w:rsidP="005E2808">
            <w:r>
              <w:t>3.1</w:t>
            </w:r>
            <w:r w:rsidR="004104A8">
              <w:t>2</w:t>
            </w:r>
            <w:r>
              <w:t>.</w:t>
            </w:r>
          </w:p>
        </w:tc>
        <w:tc>
          <w:tcPr>
            <w:tcW w:w="4538" w:type="pct"/>
          </w:tcPr>
          <w:p w14:paraId="52E15355" w14:textId="77777777" w:rsidR="007A7D23" w:rsidRDefault="007A7D23" w:rsidP="00ED33A1">
            <w:r>
              <w:t>Pārtikas izejvielu bioloģija</w:t>
            </w:r>
          </w:p>
        </w:tc>
      </w:tr>
      <w:tr w:rsidR="007A7D23" w:rsidRPr="00F91C60" w14:paraId="240CC3A9" w14:textId="77777777" w:rsidTr="00D1237D">
        <w:tc>
          <w:tcPr>
            <w:tcW w:w="462" w:type="pct"/>
          </w:tcPr>
          <w:p w14:paraId="1AFD011A" w14:textId="0B617D8D" w:rsidR="007A7D23" w:rsidRDefault="007A7D23" w:rsidP="005E2808">
            <w:r>
              <w:t>3.1</w:t>
            </w:r>
            <w:r w:rsidR="004104A8">
              <w:t>3</w:t>
            </w:r>
            <w:r>
              <w:t>.</w:t>
            </w:r>
          </w:p>
        </w:tc>
        <w:tc>
          <w:tcPr>
            <w:tcW w:w="4538" w:type="pct"/>
          </w:tcPr>
          <w:p w14:paraId="77200FD8" w14:textId="77777777" w:rsidR="007A7D23" w:rsidRDefault="007A7D23" w:rsidP="00ED33A1">
            <w:r>
              <w:t>Pārtikas kvalitātes vadība</w:t>
            </w:r>
          </w:p>
        </w:tc>
      </w:tr>
      <w:tr w:rsidR="007A7D23" w:rsidRPr="00F91C60" w14:paraId="31A2E529" w14:textId="77777777" w:rsidTr="00D1237D">
        <w:tc>
          <w:tcPr>
            <w:tcW w:w="462" w:type="pct"/>
          </w:tcPr>
          <w:p w14:paraId="0B2A5E1F" w14:textId="4AD757E1" w:rsidR="007A7D23" w:rsidRDefault="007A7D23" w:rsidP="005E2808">
            <w:r>
              <w:t>3.1</w:t>
            </w:r>
            <w:r w:rsidR="0069024A">
              <w:t>4</w:t>
            </w:r>
            <w:r>
              <w:t>.</w:t>
            </w:r>
          </w:p>
        </w:tc>
        <w:tc>
          <w:tcPr>
            <w:tcW w:w="4538" w:type="pct"/>
          </w:tcPr>
          <w:p w14:paraId="736981BB" w14:textId="31DF310E" w:rsidR="007A7D23" w:rsidRDefault="00084712" w:rsidP="00ED33A1">
            <w:r>
              <w:t>Pārtikas procesi un iekārtas</w:t>
            </w:r>
          </w:p>
        </w:tc>
      </w:tr>
      <w:tr w:rsidR="007A7D23" w:rsidRPr="00F91C60" w14:paraId="1F414C8B" w14:textId="77777777" w:rsidTr="00D1237D">
        <w:tc>
          <w:tcPr>
            <w:tcW w:w="462" w:type="pct"/>
          </w:tcPr>
          <w:p w14:paraId="513E240B" w14:textId="0BDC3BB3" w:rsidR="007A7D23" w:rsidRDefault="007A7D23" w:rsidP="005E2808">
            <w:r>
              <w:t>3.1</w:t>
            </w:r>
            <w:r w:rsidR="0069024A">
              <w:t>5</w:t>
            </w:r>
            <w:r>
              <w:t>.</w:t>
            </w:r>
          </w:p>
        </w:tc>
        <w:tc>
          <w:tcPr>
            <w:tcW w:w="4538" w:type="pct"/>
          </w:tcPr>
          <w:p w14:paraId="57F9A524" w14:textId="278F2FDA" w:rsidR="007A7D23" w:rsidRDefault="007A7D23" w:rsidP="00ED33A1">
            <w:r>
              <w:t xml:space="preserve">Pārtikas </w:t>
            </w:r>
            <w:r w:rsidR="00084712">
              <w:t>produktu ražošanas tehnoloģija</w:t>
            </w:r>
          </w:p>
        </w:tc>
      </w:tr>
      <w:tr w:rsidR="007A7D23" w:rsidRPr="00F91C60" w14:paraId="4E7370A5" w14:textId="77777777" w:rsidTr="00D1237D">
        <w:tc>
          <w:tcPr>
            <w:tcW w:w="462" w:type="pct"/>
          </w:tcPr>
          <w:p w14:paraId="27222AA4" w14:textId="44041A16" w:rsidR="007A7D23" w:rsidRPr="00F91C60" w:rsidRDefault="007A7D23" w:rsidP="005E2808">
            <w:r>
              <w:t>3.1</w:t>
            </w:r>
            <w:r w:rsidR="0069024A">
              <w:t>6</w:t>
            </w:r>
            <w:r>
              <w:t>.</w:t>
            </w:r>
          </w:p>
        </w:tc>
        <w:tc>
          <w:tcPr>
            <w:tcW w:w="4538" w:type="pct"/>
          </w:tcPr>
          <w:p w14:paraId="64CAAD9E" w14:textId="320E065D" w:rsidR="007A7D23" w:rsidRDefault="007A7D23" w:rsidP="00ED33A1">
            <w:r>
              <w:t>Pārtika</w:t>
            </w:r>
            <w:r w:rsidR="00084712">
              <w:t>s siltuma un au</w:t>
            </w:r>
            <w:r w:rsidR="00DB62E9">
              <w:t>k</w:t>
            </w:r>
            <w:r w:rsidR="00084712">
              <w:t>stuma procesi</w:t>
            </w:r>
          </w:p>
        </w:tc>
      </w:tr>
      <w:tr w:rsidR="007A7D23" w:rsidRPr="00F91C60" w14:paraId="022D6134" w14:textId="77777777" w:rsidTr="00D1237D">
        <w:tc>
          <w:tcPr>
            <w:tcW w:w="462" w:type="pct"/>
          </w:tcPr>
          <w:p w14:paraId="3DB55983" w14:textId="28E46436" w:rsidR="007A7D23" w:rsidRDefault="007A7D23" w:rsidP="005E2808">
            <w:r>
              <w:t>3.1</w:t>
            </w:r>
            <w:r w:rsidR="0069024A">
              <w:t>7</w:t>
            </w:r>
            <w:r>
              <w:t>.</w:t>
            </w:r>
          </w:p>
        </w:tc>
        <w:tc>
          <w:tcPr>
            <w:tcW w:w="4538" w:type="pct"/>
          </w:tcPr>
          <w:p w14:paraId="7137BBD2" w14:textId="77777777" w:rsidR="007A7D23" w:rsidRDefault="007A7D23" w:rsidP="00ED33A1">
            <w:r>
              <w:t xml:space="preserve">Pārtikas tehnoloģiskās iekārtas </w:t>
            </w:r>
          </w:p>
        </w:tc>
      </w:tr>
      <w:tr w:rsidR="007A7D23" w:rsidRPr="00F91C60" w14:paraId="6800E0EC" w14:textId="77777777" w:rsidTr="00D1237D">
        <w:tc>
          <w:tcPr>
            <w:tcW w:w="462" w:type="pct"/>
          </w:tcPr>
          <w:p w14:paraId="21F6A963" w14:textId="5D6527B3" w:rsidR="007A7D23" w:rsidRDefault="004104A8" w:rsidP="005E2808">
            <w:r>
              <w:t>3.1</w:t>
            </w:r>
            <w:r w:rsidR="0069024A">
              <w:t>8</w:t>
            </w:r>
            <w:r w:rsidR="007A7D23">
              <w:t>.</w:t>
            </w:r>
          </w:p>
        </w:tc>
        <w:tc>
          <w:tcPr>
            <w:tcW w:w="4538" w:type="pct"/>
          </w:tcPr>
          <w:p w14:paraId="0ECCF5DD" w14:textId="72F7031B" w:rsidR="007A7D23" w:rsidRDefault="007A7D23" w:rsidP="00ED33A1">
            <w:r>
              <w:t>Progresīvas prakses un zinātnes atziņ</w:t>
            </w:r>
            <w:r w:rsidR="0069024A">
              <w:t>u</w:t>
            </w:r>
            <w:r>
              <w:t xml:space="preserve"> </w:t>
            </w:r>
            <w:r w:rsidR="0069024A">
              <w:t>izman</w:t>
            </w:r>
            <w:r>
              <w:t>to</w:t>
            </w:r>
            <w:r w:rsidR="0069024A">
              <w:t>š</w:t>
            </w:r>
            <w:r>
              <w:t>a</w:t>
            </w:r>
            <w:r w:rsidR="0069024A">
              <w:t>na</w:t>
            </w:r>
            <w:r>
              <w:t xml:space="preserve"> kvalitatīvas un konkurētspējīgas pārtikas produktu ražošanā</w:t>
            </w:r>
            <w:r w:rsidR="00BB6AF9">
              <w:t>"</w:t>
            </w:r>
          </w:p>
        </w:tc>
      </w:tr>
    </w:tbl>
    <w:p w14:paraId="04C19C13" w14:textId="77777777" w:rsidR="009F4B63" w:rsidRDefault="009F4B63" w:rsidP="009F4B63">
      <w:pPr>
        <w:ind w:firstLine="709"/>
        <w:jc w:val="both"/>
        <w:rPr>
          <w:sz w:val="28"/>
          <w:szCs w:val="28"/>
        </w:rPr>
      </w:pPr>
    </w:p>
    <w:p w14:paraId="26A0C10D" w14:textId="3C8EDAA6" w:rsidR="00747576" w:rsidRDefault="00102361" w:rsidP="009F4B63">
      <w:pPr>
        <w:ind w:firstLine="709"/>
        <w:jc w:val="both"/>
        <w:rPr>
          <w:sz w:val="28"/>
          <w:szCs w:val="28"/>
        </w:rPr>
      </w:pPr>
      <w:r>
        <w:rPr>
          <w:sz w:val="28"/>
          <w:szCs w:val="28"/>
        </w:rPr>
        <w:t>1.</w:t>
      </w:r>
      <w:r w:rsidR="00CF3411">
        <w:rPr>
          <w:sz w:val="28"/>
          <w:szCs w:val="28"/>
        </w:rPr>
        <w:t>32</w:t>
      </w:r>
      <w:r>
        <w:rPr>
          <w:sz w:val="28"/>
          <w:szCs w:val="28"/>
        </w:rPr>
        <w:t>. </w:t>
      </w:r>
      <w:r w:rsidR="00033977">
        <w:rPr>
          <w:sz w:val="28"/>
          <w:szCs w:val="28"/>
        </w:rPr>
        <w:t>i</w:t>
      </w:r>
      <w:r w:rsidR="00A130FD">
        <w:rPr>
          <w:sz w:val="28"/>
          <w:szCs w:val="28"/>
        </w:rPr>
        <w:t xml:space="preserve">zteikt </w:t>
      </w:r>
      <w:r w:rsidR="002474CF">
        <w:rPr>
          <w:sz w:val="28"/>
          <w:szCs w:val="28"/>
        </w:rPr>
        <w:t>6.</w:t>
      </w:r>
      <w:r w:rsidR="008046F8">
        <w:rPr>
          <w:sz w:val="28"/>
          <w:szCs w:val="28"/>
        </w:rPr>
        <w:t> </w:t>
      </w:r>
      <w:r w:rsidR="002474CF">
        <w:rPr>
          <w:sz w:val="28"/>
          <w:szCs w:val="28"/>
        </w:rPr>
        <w:t>pielikuma B.8</w:t>
      </w:r>
      <w:r w:rsidR="008046F8">
        <w:rPr>
          <w:sz w:val="28"/>
          <w:szCs w:val="28"/>
        </w:rPr>
        <w:t> </w:t>
      </w:r>
      <w:r w:rsidR="00A130FD">
        <w:rPr>
          <w:sz w:val="28"/>
          <w:szCs w:val="28"/>
        </w:rPr>
        <w:t>daļu šādā redakcijā:</w:t>
      </w:r>
    </w:p>
    <w:p w14:paraId="0A1805CA" w14:textId="77777777" w:rsidR="00A130FD" w:rsidRDefault="00A130FD"/>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9071"/>
      </w:tblGrid>
      <w:tr w:rsidR="00A130FD" w:rsidRPr="0081158A" w14:paraId="5F0D01E0" w14:textId="77777777" w:rsidTr="00A130FD">
        <w:tc>
          <w:tcPr>
            <w:tcW w:w="5000" w:type="pct"/>
            <w:tcBorders>
              <w:top w:val="nil"/>
              <w:left w:val="nil"/>
              <w:bottom w:val="nil"/>
              <w:right w:val="nil"/>
            </w:tcBorders>
            <w:shd w:val="clear" w:color="auto" w:fill="D9D9D9"/>
            <w:hideMark/>
          </w:tcPr>
          <w:p w14:paraId="0B4559C6" w14:textId="7812D55F" w:rsidR="00A130FD" w:rsidRDefault="00BB6AF9" w:rsidP="00576721">
            <w:pPr>
              <w:rPr>
                <w:b/>
                <w:bCs/>
              </w:rPr>
            </w:pPr>
            <w:r w:rsidRPr="008046F8">
              <w:t>"</w:t>
            </w:r>
            <w:r w:rsidR="00A130FD">
              <w:rPr>
                <w:b/>
                <w:bCs/>
              </w:rPr>
              <w:t>B.8</w:t>
            </w:r>
            <w:r w:rsidR="00A130FD" w:rsidRPr="0081158A">
              <w:rPr>
                <w:b/>
                <w:bCs/>
              </w:rPr>
              <w:t>. Darbības programmas attaisnotie izdevumi</w:t>
            </w:r>
          </w:p>
          <w:p w14:paraId="05908DFC" w14:textId="77777777" w:rsidR="008046F8" w:rsidRPr="008046F8" w:rsidRDefault="008046F8" w:rsidP="00576721">
            <w:pPr>
              <w:rPr>
                <w:sz w:val="8"/>
                <w:szCs w:val="8"/>
              </w:rPr>
            </w:pPr>
          </w:p>
          <w:tbl>
            <w:tblPr>
              <w:tblStyle w:val="TableGrid"/>
              <w:tblW w:w="0" w:type="auto"/>
              <w:tblLook w:val="04A0" w:firstRow="1" w:lastRow="0" w:firstColumn="1" w:lastColumn="0" w:noHBand="0" w:noVBand="1"/>
            </w:tblPr>
            <w:tblGrid>
              <w:gridCol w:w="636"/>
              <w:gridCol w:w="1654"/>
              <w:gridCol w:w="1194"/>
              <w:gridCol w:w="1350"/>
              <w:gridCol w:w="1416"/>
              <w:gridCol w:w="1268"/>
              <w:gridCol w:w="1483"/>
            </w:tblGrid>
            <w:tr w:rsidR="00A130FD" w14:paraId="7DF19716" w14:textId="77777777" w:rsidTr="008046F8">
              <w:tc>
                <w:tcPr>
                  <w:tcW w:w="636" w:type="dxa"/>
                  <w:vAlign w:val="center"/>
                </w:tcPr>
                <w:p w14:paraId="741998B9" w14:textId="0D0CAB0B" w:rsidR="00A130FD" w:rsidRDefault="00A130FD" w:rsidP="008046F8">
                  <w:pPr>
                    <w:jc w:val="center"/>
                    <w:rPr>
                      <w:b/>
                      <w:bCs/>
                    </w:rPr>
                  </w:pPr>
                  <w:r w:rsidRPr="008D74BF">
                    <w:t>Nr. p. k.</w:t>
                  </w:r>
                </w:p>
              </w:tc>
              <w:tc>
                <w:tcPr>
                  <w:tcW w:w="1654" w:type="dxa"/>
                  <w:vAlign w:val="center"/>
                </w:tcPr>
                <w:p w14:paraId="1504E26D" w14:textId="676DD4A6" w:rsidR="00A130FD" w:rsidRDefault="00A130FD" w:rsidP="008046F8">
                  <w:pPr>
                    <w:jc w:val="center"/>
                    <w:rPr>
                      <w:b/>
                      <w:bCs/>
                    </w:rPr>
                  </w:pPr>
                  <w:r w:rsidRPr="006521C8">
                    <w:t xml:space="preserve">Izmaksu pozīcijas saskaņā ar </w:t>
                  </w:r>
                  <w:r>
                    <w:t>apstiprināto darbības programmas izmaksu</w:t>
                  </w:r>
                  <w:r w:rsidRPr="006521C8">
                    <w:t xml:space="preserve"> tāmi</w:t>
                  </w:r>
                </w:p>
              </w:tc>
              <w:tc>
                <w:tcPr>
                  <w:tcW w:w="1194" w:type="dxa"/>
                  <w:vAlign w:val="center"/>
                </w:tcPr>
                <w:p w14:paraId="776F34C1" w14:textId="6F32BF73" w:rsidR="00A130FD" w:rsidRPr="00A130FD" w:rsidRDefault="00A130FD" w:rsidP="008046F8">
                  <w:pPr>
                    <w:jc w:val="center"/>
                    <w:rPr>
                      <w:bCs/>
                    </w:rPr>
                  </w:pPr>
                  <w:r w:rsidRPr="00A130FD">
                    <w:rPr>
                      <w:bCs/>
                    </w:rPr>
                    <w:t>Darījumu numurs un datums</w:t>
                  </w:r>
                </w:p>
              </w:tc>
              <w:tc>
                <w:tcPr>
                  <w:tcW w:w="1350" w:type="dxa"/>
                  <w:vAlign w:val="center"/>
                </w:tcPr>
                <w:p w14:paraId="0047C30F" w14:textId="1F821A75" w:rsidR="00A130FD" w:rsidRDefault="00A130FD" w:rsidP="008046F8">
                  <w:pPr>
                    <w:jc w:val="center"/>
                    <w:rPr>
                      <w:b/>
                      <w:bCs/>
                    </w:rPr>
                  </w:pPr>
                  <w:r>
                    <w:rPr>
                      <w:bCs/>
                    </w:rPr>
                    <w:t xml:space="preserve">Maksājumu </w:t>
                  </w:r>
                  <w:r w:rsidRPr="00A130FD">
                    <w:rPr>
                      <w:bCs/>
                    </w:rPr>
                    <w:t>numurs un datums</w:t>
                  </w:r>
                </w:p>
              </w:tc>
              <w:tc>
                <w:tcPr>
                  <w:tcW w:w="1416" w:type="dxa"/>
                  <w:vAlign w:val="center"/>
                </w:tcPr>
                <w:p w14:paraId="5C12BC23" w14:textId="65002173" w:rsidR="00A130FD" w:rsidRDefault="00A130FD" w:rsidP="008046F8">
                  <w:pPr>
                    <w:jc w:val="center"/>
                    <w:rPr>
                      <w:b/>
                      <w:bCs/>
                    </w:rPr>
                  </w:pPr>
                  <w:r w:rsidRPr="006521C8">
                    <w:t xml:space="preserve">Summa </w:t>
                  </w:r>
                  <w:r>
                    <w:t>darbības programmas izmaksu</w:t>
                  </w:r>
                  <w:r w:rsidRPr="006521C8">
                    <w:t xml:space="preserve"> tāmē bez PVN,</w:t>
                  </w:r>
                  <w:r w:rsidRPr="006521C8">
                    <w:rPr>
                      <w:rStyle w:val="apple-converted-space"/>
                    </w:rPr>
                    <w:t> </w:t>
                  </w:r>
                  <w:proofErr w:type="spellStart"/>
                  <w:r w:rsidRPr="006521C8">
                    <w:rPr>
                      <w:i/>
                      <w:iCs/>
                    </w:rPr>
                    <w:t>euro</w:t>
                  </w:r>
                  <w:proofErr w:type="spellEnd"/>
                </w:p>
              </w:tc>
              <w:tc>
                <w:tcPr>
                  <w:tcW w:w="1268" w:type="dxa"/>
                  <w:vAlign w:val="center"/>
                </w:tcPr>
                <w:p w14:paraId="55C87291" w14:textId="6F1B8DDA" w:rsidR="00A130FD" w:rsidRDefault="00A130FD" w:rsidP="008046F8">
                  <w:pPr>
                    <w:jc w:val="center"/>
                    <w:rPr>
                      <w:b/>
                      <w:bCs/>
                    </w:rPr>
                  </w:pPr>
                  <w:r w:rsidRPr="006521C8">
                    <w:t>Faktiskā summa bez PVN,</w:t>
                  </w:r>
                  <w:r w:rsidRPr="006521C8">
                    <w:rPr>
                      <w:rStyle w:val="apple-converted-space"/>
                    </w:rPr>
                    <w:t> </w:t>
                  </w:r>
                  <w:proofErr w:type="spellStart"/>
                  <w:r w:rsidRPr="006521C8">
                    <w:rPr>
                      <w:i/>
                      <w:iCs/>
                    </w:rPr>
                    <w:t>euro</w:t>
                  </w:r>
                  <w:proofErr w:type="spellEnd"/>
                </w:p>
              </w:tc>
              <w:tc>
                <w:tcPr>
                  <w:tcW w:w="1483" w:type="dxa"/>
                  <w:vAlign w:val="center"/>
                </w:tcPr>
                <w:p w14:paraId="05E00377" w14:textId="47A07E3D" w:rsidR="00A130FD" w:rsidRDefault="00A130FD" w:rsidP="008046F8">
                  <w:pPr>
                    <w:jc w:val="center"/>
                    <w:rPr>
                      <w:b/>
                      <w:bCs/>
                    </w:rPr>
                  </w:pPr>
                  <w:r w:rsidRPr="006521C8">
                    <w:t xml:space="preserve">Attiecināmās izmaksas, </w:t>
                  </w:r>
                  <w:proofErr w:type="spellStart"/>
                  <w:r w:rsidRPr="006521C8">
                    <w:rPr>
                      <w:i/>
                      <w:iCs/>
                    </w:rPr>
                    <w:t>euro</w:t>
                  </w:r>
                  <w:proofErr w:type="spellEnd"/>
                </w:p>
              </w:tc>
            </w:tr>
            <w:tr w:rsidR="00A130FD" w14:paraId="7C0772A8" w14:textId="77777777" w:rsidTr="00A130FD">
              <w:tc>
                <w:tcPr>
                  <w:tcW w:w="636" w:type="dxa"/>
                  <w:shd w:val="clear" w:color="auto" w:fill="FFFFFF" w:themeFill="background1"/>
                </w:tcPr>
                <w:p w14:paraId="383E234D" w14:textId="6C4107C1" w:rsidR="00A130FD" w:rsidRDefault="00A130FD" w:rsidP="00A130FD">
                  <w:pPr>
                    <w:rPr>
                      <w:b/>
                      <w:bCs/>
                    </w:rPr>
                  </w:pPr>
                  <w:r w:rsidRPr="008D74BF">
                    <w:t>1.</w:t>
                  </w:r>
                </w:p>
              </w:tc>
              <w:tc>
                <w:tcPr>
                  <w:tcW w:w="1654" w:type="dxa"/>
                  <w:shd w:val="clear" w:color="auto" w:fill="FFFFFF" w:themeFill="background1"/>
                </w:tcPr>
                <w:p w14:paraId="42DD01A3" w14:textId="77777777" w:rsidR="00A130FD" w:rsidRDefault="00A130FD" w:rsidP="00A130FD">
                  <w:pPr>
                    <w:rPr>
                      <w:b/>
                      <w:bCs/>
                    </w:rPr>
                  </w:pPr>
                </w:p>
              </w:tc>
              <w:tc>
                <w:tcPr>
                  <w:tcW w:w="1194" w:type="dxa"/>
                  <w:shd w:val="clear" w:color="auto" w:fill="FFFFFF" w:themeFill="background1"/>
                </w:tcPr>
                <w:p w14:paraId="33949AB0" w14:textId="77777777" w:rsidR="00A130FD" w:rsidRDefault="00A130FD" w:rsidP="00A130FD">
                  <w:pPr>
                    <w:rPr>
                      <w:b/>
                      <w:bCs/>
                    </w:rPr>
                  </w:pPr>
                </w:p>
              </w:tc>
              <w:tc>
                <w:tcPr>
                  <w:tcW w:w="1350" w:type="dxa"/>
                  <w:shd w:val="clear" w:color="auto" w:fill="FFFFFF" w:themeFill="background1"/>
                </w:tcPr>
                <w:p w14:paraId="66FF2EEC" w14:textId="77777777" w:rsidR="00A130FD" w:rsidRDefault="00A130FD" w:rsidP="00A130FD">
                  <w:pPr>
                    <w:rPr>
                      <w:b/>
                      <w:bCs/>
                    </w:rPr>
                  </w:pPr>
                </w:p>
              </w:tc>
              <w:tc>
                <w:tcPr>
                  <w:tcW w:w="1416" w:type="dxa"/>
                  <w:shd w:val="clear" w:color="auto" w:fill="FFFFFF" w:themeFill="background1"/>
                </w:tcPr>
                <w:p w14:paraId="66B7FD88" w14:textId="77777777" w:rsidR="00A130FD" w:rsidRDefault="00A130FD" w:rsidP="00A130FD">
                  <w:pPr>
                    <w:rPr>
                      <w:b/>
                      <w:bCs/>
                    </w:rPr>
                  </w:pPr>
                </w:p>
              </w:tc>
              <w:tc>
                <w:tcPr>
                  <w:tcW w:w="1268" w:type="dxa"/>
                  <w:shd w:val="clear" w:color="auto" w:fill="FFFFFF" w:themeFill="background1"/>
                </w:tcPr>
                <w:p w14:paraId="3B863687" w14:textId="77777777" w:rsidR="00A130FD" w:rsidRDefault="00A130FD" w:rsidP="00A130FD">
                  <w:pPr>
                    <w:rPr>
                      <w:b/>
                      <w:bCs/>
                    </w:rPr>
                  </w:pPr>
                </w:p>
              </w:tc>
              <w:tc>
                <w:tcPr>
                  <w:tcW w:w="1483" w:type="dxa"/>
                  <w:shd w:val="clear" w:color="auto" w:fill="FFFFFF" w:themeFill="background1"/>
                </w:tcPr>
                <w:p w14:paraId="26E6B701" w14:textId="77777777" w:rsidR="00A130FD" w:rsidRDefault="00A130FD" w:rsidP="00A130FD">
                  <w:pPr>
                    <w:rPr>
                      <w:b/>
                      <w:bCs/>
                    </w:rPr>
                  </w:pPr>
                </w:p>
              </w:tc>
            </w:tr>
            <w:tr w:rsidR="00A130FD" w14:paraId="0668CB54" w14:textId="77777777" w:rsidTr="00A130FD">
              <w:tc>
                <w:tcPr>
                  <w:tcW w:w="636" w:type="dxa"/>
                  <w:shd w:val="clear" w:color="auto" w:fill="FFFFFF" w:themeFill="background1"/>
                </w:tcPr>
                <w:p w14:paraId="44C69A4E" w14:textId="15D36241" w:rsidR="00A130FD" w:rsidRDefault="00A130FD" w:rsidP="00A130FD">
                  <w:pPr>
                    <w:rPr>
                      <w:b/>
                      <w:bCs/>
                    </w:rPr>
                  </w:pPr>
                  <w:r w:rsidRPr="008D74BF">
                    <w:t>2.</w:t>
                  </w:r>
                </w:p>
              </w:tc>
              <w:tc>
                <w:tcPr>
                  <w:tcW w:w="1654" w:type="dxa"/>
                  <w:shd w:val="clear" w:color="auto" w:fill="FFFFFF" w:themeFill="background1"/>
                </w:tcPr>
                <w:p w14:paraId="121A852B" w14:textId="77777777" w:rsidR="00A130FD" w:rsidRDefault="00A130FD" w:rsidP="00A130FD">
                  <w:pPr>
                    <w:rPr>
                      <w:b/>
                      <w:bCs/>
                    </w:rPr>
                  </w:pPr>
                </w:p>
              </w:tc>
              <w:tc>
                <w:tcPr>
                  <w:tcW w:w="1194" w:type="dxa"/>
                  <w:shd w:val="clear" w:color="auto" w:fill="FFFFFF" w:themeFill="background1"/>
                </w:tcPr>
                <w:p w14:paraId="1E738C81" w14:textId="77777777" w:rsidR="00A130FD" w:rsidRDefault="00A130FD" w:rsidP="00A130FD">
                  <w:pPr>
                    <w:rPr>
                      <w:b/>
                      <w:bCs/>
                    </w:rPr>
                  </w:pPr>
                </w:p>
              </w:tc>
              <w:tc>
                <w:tcPr>
                  <w:tcW w:w="1350" w:type="dxa"/>
                  <w:shd w:val="clear" w:color="auto" w:fill="FFFFFF" w:themeFill="background1"/>
                </w:tcPr>
                <w:p w14:paraId="51E1E816" w14:textId="77777777" w:rsidR="00A130FD" w:rsidRDefault="00A130FD" w:rsidP="00A130FD">
                  <w:pPr>
                    <w:rPr>
                      <w:b/>
                      <w:bCs/>
                    </w:rPr>
                  </w:pPr>
                </w:p>
              </w:tc>
              <w:tc>
                <w:tcPr>
                  <w:tcW w:w="1416" w:type="dxa"/>
                  <w:shd w:val="clear" w:color="auto" w:fill="FFFFFF" w:themeFill="background1"/>
                </w:tcPr>
                <w:p w14:paraId="629168CF" w14:textId="77777777" w:rsidR="00A130FD" w:rsidRDefault="00A130FD" w:rsidP="00A130FD">
                  <w:pPr>
                    <w:rPr>
                      <w:b/>
                      <w:bCs/>
                    </w:rPr>
                  </w:pPr>
                </w:p>
              </w:tc>
              <w:tc>
                <w:tcPr>
                  <w:tcW w:w="1268" w:type="dxa"/>
                  <w:shd w:val="clear" w:color="auto" w:fill="FFFFFF" w:themeFill="background1"/>
                </w:tcPr>
                <w:p w14:paraId="7F6EBEB6" w14:textId="77777777" w:rsidR="00A130FD" w:rsidRDefault="00A130FD" w:rsidP="00A130FD">
                  <w:pPr>
                    <w:rPr>
                      <w:b/>
                      <w:bCs/>
                    </w:rPr>
                  </w:pPr>
                </w:p>
              </w:tc>
              <w:tc>
                <w:tcPr>
                  <w:tcW w:w="1483" w:type="dxa"/>
                  <w:shd w:val="clear" w:color="auto" w:fill="FFFFFF" w:themeFill="background1"/>
                </w:tcPr>
                <w:p w14:paraId="56975370" w14:textId="77777777" w:rsidR="00A130FD" w:rsidRDefault="00A130FD" w:rsidP="00A130FD">
                  <w:pPr>
                    <w:rPr>
                      <w:b/>
                      <w:bCs/>
                    </w:rPr>
                  </w:pPr>
                </w:p>
              </w:tc>
            </w:tr>
            <w:tr w:rsidR="00A130FD" w14:paraId="5A063861" w14:textId="77777777" w:rsidTr="00A130FD">
              <w:tc>
                <w:tcPr>
                  <w:tcW w:w="636" w:type="dxa"/>
                  <w:tcBorders>
                    <w:bottom w:val="single" w:sz="4" w:space="0" w:color="auto"/>
                  </w:tcBorders>
                  <w:shd w:val="clear" w:color="auto" w:fill="FFFFFF" w:themeFill="background1"/>
                </w:tcPr>
                <w:p w14:paraId="7D4D0E9C" w14:textId="696D1893" w:rsidR="00A130FD" w:rsidRDefault="00A130FD" w:rsidP="00A130FD">
                  <w:pPr>
                    <w:rPr>
                      <w:b/>
                      <w:bCs/>
                    </w:rPr>
                  </w:pPr>
                  <w:r w:rsidRPr="008D74BF">
                    <w:t>...</w:t>
                  </w:r>
                </w:p>
              </w:tc>
              <w:tc>
                <w:tcPr>
                  <w:tcW w:w="1654" w:type="dxa"/>
                  <w:tcBorders>
                    <w:bottom w:val="single" w:sz="4" w:space="0" w:color="auto"/>
                  </w:tcBorders>
                  <w:shd w:val="clear" w:color="auto" w:fill="FFFFFF" w:themeFill="background1"/>
                </w:tcPr>
                <w:p w14:paraId="10366040" w14:textId="77777777" w:rsidR="00A130FD" w:rsidRDefault="00A130FD" w:rsidP="00A130FD">
                  <w:pPr>
                    <w:rPr>
                      <w:b/>
                      <w:bCs/>
                    </w:rPr>
                  </w:pPr>
                </w:p>
              </w:tc>
              <w:tc>
                <w:tcPr>
                  <w:tcW w:w="1194" w:type="dxa"/>
                  <w:tcBorders>
                    <w:bottom w:val="single" w:sz="4" w:space="0" w:color="auto"/>
                  </w:tcBorders>
                  <w:shd w:val="clear" w:color="auto" w:fill="FFFFFF" w:themeFill="background1"/>
                </w:tcPr>
                <w:p w14:paraId="1117282E" w14:textId="77777777" w:rsidR="00A130FD" w:rsidRDefault="00A130FD" w:rsidP="00A130FD">
                  <w:pPr>
                    <w:rPr>
                      <w:b/>
                      <w:bCs/>
                    </w:rPr>
                  </w:pPr>
                </w:p>
              </w:tc>
              <w:tc>
                <w:tcPr>
                  <w:tcW w:w="1350" w:type="dxa"/>
                  <w:tcBorders>
                    <w:bottom w:val="single" w:sz="4" w:space="0" w:color="auto"/>
                  </w:tcBorders>
                  <w:shd w:val="clear" w:color="auto" w:fill="FFFFFF" w:themeFill="background1"/>
                </w:tcPr>
                <w:p w14:paraId="406D37A4" w14:textId="77777777" w:rsidR="00A130FD" w:rsidRDefault="00A130FD" w:rsidP="00A130FD">
                  <w:pPr>
                    <w:rPr>
                      <w:b/>
                      <w:bCs/>
                    </w:rPr>
                  </w:pPr>
                </w:p>
              </w:tc>
              <w:tc>
                <w:tcPr>
                  <w:tcW w:w="1416" w:type="dxa"/>
                  <w:shd w:val="clear" w:color="auto" w:fill="FFFFFF" w:themeFill="background1"/>
                </w:tcPr>
                <w:p w14:paraId="38FC5AA2" w14:textId="77777777" w:rsidR="00A130FD" w:rsidRDefault="00A130FD" w:rsidP="00A130FD">
                  <w:pPr>
                    <w:rPr>
                      <w:b/>
                      <w:bCs/>
                    </w:rPr>
                  </w:pPr>
                </w:p>
              </w:tc>
              <w:tc>
                <w:tcPr>
                  <w:tcW w:w="1268" w:type="dxa"/>
                  <w:shd w:val="clear" w:color="auto" w:fill="FFFFFF" w:themeFill="background1"/>
                </w:tcPr>
                <w:p w14:paraId="442DBA57" w14:textId="77777777" w:rsidR="00A130FD" w:rsidRDefault="00A130FD" w:rsidP="00A130FD">
                  <w:pPr>
                    <w:rPr>
                      <w:b/>
                      <w:bCs/>
                    </w:rPr>
                  </w:pPr>
                </w:p>
              </w:tc>
              <w:tc>
                <w:tcPr>
                  <w:tcW w:w="1483" w:type="dxa"/>
                  <w:shd w:val="clear" w:color="auto" w:fill="FFFFFF" w:themeFill="background1"/>
                </w:tcPr>
                <w:p w14:paraId="29526C01" w14:textId="77777777" w:rsidR="00A130FD" w:rsidRDefault="00A130FD" w:rsidP="00A130FD">
                  <w:pPr>
                    <w:rPr>
                      <w:b/>
                      <w:bCs/>
                    </w:rPr>
                  </w:pPr>
                </w:p>
              </w:tc>
            </w:tr>
            <w:tr w:rsidR="00A130FD" w14:paraId="623CE3CB" w14:textId="77777777" w:rsidTr="00A130FD">
              <w:tc>
                <w:tcPr>
                  <w:tcW w:w="636" w:type="dxa"/>
                  <w:tcBorders>
                    <w:left w:val="nil"/>
                    <w:bottom w:val="nil"/>
                    <w:right w:val="nil"/>
                  </w:tcBorders>
                  <w:shd w:val="clear" w:color="auto" w:fill="D9D9D9" w:themeFill="background1" w:themeFillShade="D9"/>
                </w:tcPr>
                <w:p w14:paraId="3B52E073" w14:textId="77777777" w:rsidR="00A130FD" w:rsidRPr="008D74BF" w:rsidRDefault="00A130FD" w:rsidP="00A130FD"/>
              </w:tc>
              <w:tc>
                <w:tcPr>
                  <w:tcW w:w="1654" w:type="dxa"/>
                  <w:tcBorders>
                    <w:left w:val="nil"/>
                    <w:bottom w:val="nil"/>
                    <w:right w:val="nil"/>
                  </w:tcBorders>
                  <w:shd w:val="clear" w:color="auto" w:fill="D9D9D9" w:themeFill="background1" w:themeFillShade="D9"/>
                </w:tcPr>
                <w:p w14:paraId="757969DA" w14:textId="77777777" w:rsidR="00A130FD" w:rsidRDefault="00A130FD" w:rsidP="00A130FD">
                  <w:pPr>
                    <w:rPr>
                      <w:b/>
                      <w:bCs/>
                    </w:rPr>
                  </w:pPr>
                </w:p>
              </w:tc>
              <w:tc>
                <w:tcPr>
                  <w:tcW w:w="1194" w:type="dxa"/>
                  <w:tcBorders>
                    <w:left w:val="nil"/>
                    <w:bottom w:val="nil"/>
                    <w:right w:val="nil"/>
                  </w:tcBorders>
                  <w:shd w:val="clear" w:color="auto" w:fill="D9D9D9" w:themeFill="background1" w:themeFillShade="D9"/>
                </w:tcPr>
                <w:p w14:paraId="4DDEB460" w14:textId="77777777" w:rsidR="00A130FD" w:rsidRDefault="00A130FD" w:rsidP="00A130FD">
                  <w:pPr>
                    <w:rPr>
                      <w:b/>
                      <w:bCs/>
                    </w:rPr>
                  </w:pPr>
                </w:p>
              </w:tc>
              <w:tc>
                <w:tcPr>
                  <w:tcW w:w="1350" w:type="dxa"/>
                  <w:tcBorders>
                    <w:left w:val="nil"/>
                    <w:bottom w:val="nil"/>
                  </w:tcBorders>
                  <w:shd w:val="clear" w:color="auto" w:fill="D9D9D9" w:themeFill="background1" w:themeFillShade="D9"/>
                </w:tcPr>
                <w:p w14:paraId="73BA9B2B" w14:textId="4FBBF0D4" w:rsidR="00A130FD" w:rsidRDefault="00A130FD" w:rsidP="00A130FD">
                  <w:pPr>
                    <w:jc w:val="right"/>
                    <w:rPr>
                      <w:b/>
                      <w:bCs/>
                    </w:rPr>
                  </w:pPr>
                  <w:r w:rsidRPr="00A33013">
                    <w:t>Kopā</w:t>
                  </w:r>
                </w:p>
              </w:tc>
              <w:tc>
                <w:tcPr>
                  <w:tcW w:w="1416" w:type="dxa"/>
                  <w:shd w:val="clear" w:color="auto" w:fill="FFFFFF" w:themeFill="background1"/>
                </w:tcPr>
                <w:p w14:paraId="58DFA7B9" w14:textId="77777777" w:rsidR="00A130FD" w:rsidRDefault="00A130FD" w:rsidP="00A130FD">
                  <w:pPr>
                    <w:rPr>
                      <w:b/>
                      <w:bCs/>
                    </w:rPr>
                  </w:pPr>
                </w:p>
              </w:tc>
              <w:tc>
                <w:tcPr>
                  <w:tcW w:w="1268" w:type="dxa"/>
                  <w:shd w:val="clear" w:color="auto" w:fill="FFFFFF" w:themeFill="background1"/>
                </w:tcPr>
                <w:p w14:paraId="17323BA7" w14:textId="77777777" w:rsidR="00A130FD" w:rsidRDefault="00A130FD" w:rsidP="00A130FD">
                  <w:pPr>
                    <w:rPr>
                      <w:b/>
                      <w:bCs/>
                    </w:rPr>
                  </w:pPr>
                </w:p>
              </w:tc>
              <w:tc>
                <w:tcPr>
                  <w:tcW w:w="1483" w:type="dxa"/>
                  <w:shd w:val="clear" w:color="auto" w:fill="FFFFFF" w:themeFill="background1"/>
                </w:tcPr>
                <w:p w14:paraId="7D27282B" w14:textId="289556D1" w:rsidR="00A130FD" w:rsidRDefault="008046F8" w:rsidP="008046F8">
                  <w:pPr>
                    <w:jc w:val="right"/>
                    <w:rPr>
                      <w:b/>
                      <w:bCs/>
                    </w:rPr>
                  </w:pPr>
                  <w:r w:rsidRPr="008046F8">
                    <w:t>"</w:t>
                  </w:r>
                </w:p>
              </w:tc>
            </w:tr>
          </w:tbl>
          <w:p w14:paraId="7FE71491" w14:textId="2F47C6AF" w:rsidR="00A130FD" w:rsidRPr="0081158A" w:rsidRDefault="00A130FD" w:rsidP="00576721">
            <w:pPr>
              <w:rPr>
                <w:b/>
                <w:bCs/>
              </w:rPr>
            </w:pPr>
          </w:p>
        </w:tc>
      </w:tr>
      <w:tr w:rsidR="00A130FD" w:rsidRPr="008D74BF" w14:paraId="7FEC149A" w14:textId="77777777" w:rsidTr="00A130FD">
        <w:tc>
          <w:tcPr>
            <w:tcW w:w="5000" w:type="pct"/>
            <w:tcBorders>
              <w:top w:val="nil"/>
              <w:left w:val="nil"/>
              <w:bottom w:val="nil"/>
              <w:right w:val="nil"/>
            </w:tcBorders>
            <w:shd w:val="clear" w:color="auto" w:fill="D9D9D9"/>
            <w:hideMark/>
          </w:tcPr>
          <w:p w14:paraId="1ED58215" w14:textId="43984301" w:rsidR="00A130FD" w:rsidRPr="00A130FD" w:rsidRDefault="00A130FD" w:rsidP="00576721">
            <w:pPr>
              <w:pStyle w:val="tvhtml"/>
              <w:spacing w:before="0" w:beforeAutospacing="0" w:after="0" w:afterAutospacing="0"/>
              <w:jc w:val="center"/>
              <w:rPr>
                <w:b/>
                <w:bCs/>
                <w:sz w:val="4"/>
                <w:szCs w:val="4"/>
              </w:rPr>
            </w:pPr>
          </w:p>
        </w:tc>
      </w:tr>
    </w:tbl>
    <w:p w14:paraId="013B506C" w14:textId="77777777" w:rsidR="00A92A41" w:rsidRDefault="00A92A41" w:rsidP="009F4B63">
      <w:pPr>
        <w:ind w:firstLine="709"/>
        <w:jc w:val="both"/>
        <w:rPr>
          <w:sz w:val="28"/>
          <w:szCs w:val="28"/>
        </w:rPr>
      </w:pPr>
    </w:p>
    <w:p w14:paraId="128D2C51" w14:textId="39E2E019" w:rsidR="00CD488E" w:rsidRDefault="00102361" w:rsidP="009F4B63">
      <w:pPr>
        <w:ind w:firstLine="709"/>
        <w:jc w:val="both"/>
        <w:rPr>
          <w:sz w:val="28"/>
          <w:szCs w:val="28"/>
        </w:rPr>
      </w:pPr>
      <w:r>
        <w:rPr>
          <w:sz w:val="28"/>
          <w:szCs w:val="28"/>
        </w:rPr>
        <w:t>1.</w:t>
      </w:r>
      <w:r w:rsidR="00CF3411">
        <w:rPr>
          <w:sz w:val="28"/>
          <w:szCs w:val="28"/>
        </w:rPr>
        <w:t>33</w:t>
      </w:r>
      <w:r>
        <w:rPr>
          <w:sz w:val="28"/>
          <w:szCs w:val="28"/>
        </w:rPr>
        <w:t>. </w:t>
      </w:r>
      <w:r w:rsidR="00033977">
        <w:rPr>
          <w:sz w:val="28"/>
          <w:szCs w:val="28"/>
        </w:rPr>
        <w:t>i</w:t>
      </w:r>
      <w:r w:rsidR="008C35DF">
        <w:rPr>
          <w:sz w:val="28"/>
          <w:szCs w:val="28"/>
        </w:rPr>
        <w:t>zteikt 7.</w:t>
      </w:r>
      <w:r w:rsidR="008046F8">
        <w:rPr>
          <w:sz w:val="28"/>
          <w:szCs w:val="28"/>
        </w:rPr>
        <w:t> </w:t>
      </w:r>
      <w:r w:rsidR="008C35DF">
        <w:rPr>
          <w:sz w:val="28"/>
          <w:szCs w:val="28"/>
        </w:rPr>
        <w:t>pielikumu šādā redakcijā:</w:t>
      </w:r>
    </w:p>
    <w:p w14:paraId="4CE9E7BB" w14:textId="510754FB" w:rsidR="00E654E9" w:rsidRPr="00AB6557" w:rsidRDefault="00BB6AF9" w:rsidP="00E654E9">
      <w:pPr>
        <w:ind w:firstLine="709"/>
        <w:jc w:val="right"/>
        <w:rPr>
          <w:sz w:val="28"/>
        </w:rPr>
      </w:pPr>
      <w:r>
        <w:rPr>
          <w:sz w:val="28"/>
        </w:rPr>
        <w:t>"</w:t>
      </w:r>
      <w:r w:rsidR="00E654E9">
        <w:rPr>
          <w:sz w:val="28"/>
        </w:rPr>
        <w:t>7</w:t>
      </w:r>
      <w:r w:rsidR="00E654E9" w:rsidRPr="00AB6557">
        <w:rPr>
          <w:sz w:val="28"/>
        </w:rPr>
        <w:t>. pielikums</w:t>
      </w:r>
    </w:p>
    <w:p w14:paraId="446BD5A3" w14:textId="77777777" w:rsidR="00E654E9" w:rsidRPr="00AB6557" w:rsidRDefault="00E654E9" w:rsidP="00E654E9">
      <w:pPr>
        <w:ind w:firstLine="709"/>
        <w:jc w:val="right"/>
        <w:rPr>
          <w:sz w:val="28"/>
        </w:rPr>
      </w:pPr>
      <w:r w:rsidRPr="00AB6557">
        <w:rPr>
          <w:sz w:val="28"/>
        </w:rPr>
        <w:t>Ministru kabineta</w:t>
      </w:r>
    </w:p>
    <w:p w14:paraId="088C987B" w14:textId="77777777" w:rsidR="007E77B9" w:rsidRDefault="007E77B9" w:rsidP="007E77B9">
      <w:pPr>
        <w:jc w:val="right"/>
        <w:rPr>
          <w:sz w:val="28"/>
        </w:rPr>
      </w:pPr>
      <w:r w:rsidRPr="00A338B5">
        <w:rPr>
          <w:sz w:val="28"/>
        </w:rPr>
        <w:t>2017.</w:t>
      </w:r>
      <w:r>
        <w:rPr>
          <w:sz w:val="28"/>
        </w:rPr>
        <w:t> </w:t>
      </w:r>
      <w:r w:rsidRPr="00A338B5">
        <w:rPr>
          <w:sz w:val="28"/>
        </w:rPr>
        <w:t>gada 10. oktobra</w:t>
      </w:r>
    </w:p>
    <w:p w14:paraId="14C258AA" w14:textId="77777777" w:rsidR="007E77B9" w:rsidRDefault="007E77B9" w:rsidP="007E77B9">
      <w:pPr>
        <w:jc w:val="right"/>
        <w:rPr>
          <w:sz w:val="28"/>
        </w:rPr>
      </w:pPr>
      <w:r w:rsidRPr="00B61E44">
        <w:rPr>
          <w:sz w:val="28"/>
        </w:rPr>
        <w:t>noteikumiem Nr. 621</w:t>
      </w:r>
    </w:p>
    <w:p w14:paraId="2A1E4F05" w14:textId="77777777" w:rsidR="00C715B3" w:rsidRPr="00DF4E0C" w:rsidRDefault="00C715B3" w:rsidP="00C715B3">
      <w:pPr>
        <w:jc w:val="right"/>
        <w:rPr>
          <w:sz w:val="28"/>
          <w:szCs w:val="28"/>
        </w:rPr>
      </w:pPr>
    </w:p>
    <w:p w14:paraId="67CA4097" w14:textId="04305071" w:rsidR="00E654E9" w:rsidRDefault="00E654E9" w:rsidP="00E654E9">
      <w:pPr>
        <w:jc w:val="center"/>
        <w:rPr>
          <w:b/>
          <w:sz w:val="28"/>
          <w:szCs w:val="28"/>
        </w:rPr>
      </w:pPr>
      <w:r>
        <w:rPr>
          <w:b/>
          <w:sz w:val="28"/>
          <w:szCs w:val="28"/>
        </w:rPr>
        <w:t>Ražotāju organizācijas gada</w:t>
      </w:r>
      <w:r w:rsidRPr="00B541C4">
        <w:rPr>
          <w:b/>
          <w:sz w:val="28"/>
          <w:szCs w:val="28"/>
        </w:rPr>
        <w:t xml:space="preserve"> ziņojums</w:t>
      </w:r>
    </w:p>
    <w:p w14:paraId="4C8AC196" w14:textId="77777777" w:rsidR="008046F8" w:rsidRPr="008046F8" w:rsidRDefault="008046F8" w:rsidP="00E654E9">
      <w:pPr>
        <w:jc w:val="center"/>
        <w:rPr>
          <w:bCs/>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72"/>
        <w:gridCol w:w="3266"/>
        <w:gridCol w:w="272"/>
        <w:gridCol w:w="1723"/>
        <w:gridCol w:w="544"/>
        <w:gridCol w:w="2903"/>
        <w:gridCol w:w="91"/>
      </w:tblGrid>
      <w:tr w:rsidR="00E654E9" w14:paraId="3F2D0972" w14:textId="77777777" w:rsidTr="00E654E9">
        <w:trPr>
          <w:trHeight w:val="124"/>
        </w:trPr>
        <w:tc>
          <w:tcPr>
            <w:tcW w:w="150" w:type="pct"/>
            <w:tcBorders>
              <w:top w:val="nil"/>
              <w:left w:val="nil"/>
              <w:bottom w:val="nil"/>
              <w:right w:val="nil"/>
            </w:tcBorders>
            <w:shd w:val="clear" w:color="auto" w:fill="D9D9D9"/>
            <w:hideMark/>
          </w:tcPr>
          <w:p w14:paraId="551CCF86" w14:textId="77777777" w:rsidR="00E654E9" w:rsidRPr="00EF34BC" w:rsidRDefault="00E654E9" w:rsidP="00E654E9">
            <w:pPr>
              <w:rPr>
                <w:sz w:val="20"/>
                <w:szCs w:val="20"/>
              </w:rPr>
            </w:pPr>
          </w:p>
        </w:tc>
        <w:tc>
          <w:tcPr>
            <w:tcW w:w="4800" w:type="pct"/>
            <w:gridSpan w:val="5"/>
            <w:tcBorders>
              <w:top w:val="nil"/>
              <w:left w:val="nil"/>
              <w:bottom w:val="nil"/>
              <w:right w:val="nil"/>
            </w:tcBorders>
            <w:shd w:val="clear" w:color="auto" w:fill="D9D9D9"/>
            <w:hideMark/>
          </w:tcPr>
          <w:p w14:paraId="4D522C62" w14:textId="77777777" w:rsidR="00E654E9" w:rsidRPr="00EF34BC" w:rsidRDefault="00E654E9" w:rsidP="00E654E9">
            <w:pPr>
              <w:rPr>
                <w:sz w:val="20"/>
                <w:szCs w:val="20"/>
              </w:rPr>
            </w:pPr>
          </w:p>
        </w:tc>
        <w:tc>
          <w:tcPr>
            <w:tcW w:w="50" w:type="pct"/>
            <w:tcBorders>
              <w:top w:val="nil"/>
              <w:left w:val="nil"/>
              <w:bottom w:val="nil"/>
              <w:right w:val="nil"/>
            </w:tcBorders>
            <w:shd w:val="clear" w:color="auto" w:fill="D9D9D9"/>
            <w:hideMark/>
          </w:tcPr>
          <w:p w14:paraId="647D8A3C" w14:textId="77777777" w:rsidR="00E654E9" w:rsidRPr="00EF34BC" w:rsidRDefault="00E654E9" w:rsidP="00E654E9">
            <w:pPr>
              <w:rPr>
                <w:sz w:val="20"/>
                <w:szCs w:val="20"/>
              </w:rPr>
            </w:pPr>
          </w:p>
        </w:tc>
      </w:tr>
      <w:tr w:rsidR="00E654E9" w14:paraId="581BA3A5" w14:textId="77777777" w:rsidTr="00E654E9">
        <w:tc>
          <w:tcPr>
            <w:tcW w:w="150" w:type="pct"/>
            <w:tcBorders>
              <w:top w:val="nil"/>
              <w:left w:val="nil"/>
              <w:bottom w:val="nil"/>
              <w:right w:val="single" w:sz="6" w:space="0" w:color="auto"/>
            </w:tcBorders>
            <w:shd w:val="clear" w:color="auto" w:fill="D9D9D9"/>
            <w:hideMark/>
          </w:tcPr>
          <w:p w14:paraId="3DD03899" w14:textId="77777777" w:rsidR="00E654E9" w:rsidRPr="00EF34BC" w:rsidRDefault="00E654E9" w:rsidP="00E654E9">
            <w:pPr>
              <w:rPr>
                <w:sz w:val="20"/>
                <w:szCs w:val="20"/>
              </w:rPr>
            </w:pPr>
          </w:p>
        </w:tc>
        <w:tc>
          <w:tcPr>
            <w:tcW w:w="2900" w:type="pct"/>
            <w:gridSpan w:val="3"/>
            <w:tcBorders>
              <w:top w:val="single" w:sz="6" w:space="0" w:color="auto"/>
              <w:left w:val="single" w:sz="6" w:space="0" w:color="auto"/>
              <w:bottom w:val="single" w:sz="6" w:space="0" w:color="auto"/>
              <w:right w:val="single" w:sz="6" w:space="0" w:color="auto"/>
            </w:tcBorders>
            <w:shd w:val="clear" w:color="auto" w:fill="auto"/>
            <w:hideMark/>
          </w:tcPr>
          <w:p w14:paraId="78182BC8" w14:textId="77777777" w:rsidR="00E654E9" w:rsidRPr="00EF34BC" w:rsidRDefault="00E654E9" w:rsidP="00E654E9">
            <w:r w:rsidRPr="00EF34BC">
              <w:t>Atbalsta pretendents</w:t>
            </w:r>
          </w:p>
        </w:tc>
        <w:tc>
          <w:tcPr>
            <w:tcW w:w="300" w:type="pct"/>
            <w:tcBorders>
              <w:top w:val="nil"/>
              <w:left w:val="single" w:sz="6" w:space="0" w:color="auto"/>
              <w:bottom w:val="nil"/>
              <w:right w:val="single" w:sz="6" w:space="0" w:color="auto"/>
            </w:tcBorders>
            <w:shd w:val="clear" w:color="auto" w:fill="D9D9D9"/>
            <w:hideMark/>
          </w:tcPr>
          <w:p w14:paraId="52548E91" w14:textId="77777777" w:rsidR="00E654E9" w:rsidRPr="00EF34BC" w:rsidRDefault="00E654E9" w:rsidP="00E654E9">
            <w:pPr>
              <w:rPr>
                <w:sz w:val="20"/>
                <w:szCs w:val="20"/>
              </w:rPr>
            </w:pPr>
          </w:p>
        </w:tc>
        <w:tc>
          <w:tcPr>
            <w:tcW w:w="1600" w:type="pct"/>
            <w:tcBorders>
              <w:top w:val="single" w:sz="6" w:space="0" w:color="auto"/>
              <w:left w:val="single" w:sz="6" w:space="0" w:color="auto"/>
              <w:bottom w:val="single" w:sz="6" w:space="0" w:color="auto"/>
              <w:right w:val="single" w:sz="6" w:space="0" w:color="auto"/>
            </w:tcBorders>
            <w:shd w:val="clear" w:color="auto" w:fill="auto"/>
            <w:hideMark/>
          </w:tcPr>
          <w:p w14:paraId="10EE34B5" w14:textId="77777777" w:rsidR="00E654E9" w:rsidRPr="00EF34BC" w:rsidRDefault="00E654E9" w:rsidP="00E654E9">
            <w:pPr>
              <w:rPr>
                <w:sz w:val="20"/>
                <w:szCs w:val="20"/>
              </w:rPr>
            </w:pPr>
          </w:p>
        </w:tc>
        <w:tc>
          <w:tcPr>
            <w:tcW w:w="50" w:type="pct"/>
            <w:tcBorders>
              <w:top w:val="nil"/>
              <w:left w:val="single" w:sz="6" w:space="0" w:color="auto"/>
              <w:bottom w:val="nil"/>
              <w:right w:val="nil"/>
            </w:tcBorders>
            <w:shd w:val="clear" w:color="auto" w:fill="D9D9D9"/>
            <w:hideMark/>
          </w:tcPr>
          <w:p w14:paraId="1D68CA0A" w14:textId="77777777" w:rsidR="00E654E9" w:rsidRPr="00EF34BC" w:rsidRDefault="00E654E9" w:rsidP="00E654E9">
            <w:pPr>
              <w:rPr>
                <w:sz w:val="20"/>
                <w:szCs w:val="20"/>
              </w:rPr>
            </w:pPr>
          </w:p>
        </w:tc>
      </w:tr>
      <w:tr w:rsidR="00E654E9" w14:paraId="3CF0F5F2" w14:textId="77777777" w:rsidTr="00E654E9">
        <w:trPr>
          <w:trHeight w:val="145"/>
        </w:trPr>
        <w:tc>
          <w:tcPr>
            <w:tcW w:w="150" w:type="pct"/>
            <w:tcBorders>
              <w:top w:val="nil"/>
              <w:left w:val="nil"/>
              <w:bottom w:val="nil"/>
              <w:right w:val="nil"/>
            </w:tcBorders>
            <w:shd w:val="clear" w:color="auto" w:fill="D9D9D9"/>
            <w:hideMark/>
          </w:tcPr>
          <w:p w14:paraId="3761CBC1" w14:textId="77777777" w:rsidR="00E654E9" w:rsidRPr="00EF34BC" w:rsidRDefault="00E654E9" w:rsidP="00E654E9">
            <w:pPr>
              <w:rPr>
                <w:sz w:val="20"/>
                <w:szCs w:val="20"/>
              </w:rPr>
            </w:pPr>
          </w:p>
        </w:tc>
        <w:tc>
          <w:tcPr>
            <w:tcW w:w="2900" w:type="pct"/>
            <w:gridSpan w:val="3"/>
            <w:tcBorders>
              <w:top w:val="single" w:sz="6" w:space="0" w:color="auto"/>
              <w:left w:val="nil"/>
              <w:bottom w:val="single" w:sz="6" w:space="0" w:color="auto"/>
              <w:right w:val="nil"/>
            </w:tcBorders>
            <w:shd w:val="clear" w:color="auto" w:fill="D9D9D9"/>
            <w:hideMark/>
          </w:tcPr>
          <w:p w14:paraId="3DD28AA6" w14:textId="77777777" w:rsidR="00E654E9" w:rsidRPr="00EF34BC" w:rsidRDefault="00E654E9" w:rsidP="00E654E9">
            <w:pPr>
              <w:rPr>
                <w:sz w:val="20"/>
                <w:szCs w:val="20"/>
              </w:rPr>
            </w:pPr>
          </w:p>
        </w:tc>
        <w:tc>
          <w:tcPr>
            <w:tcW w:w="300" w:type="pct"/>
            <w:tcBorders>
              <w:top w:val="nil"/>
              <w:left w:val="nil"/>
              <w:bottom w:val="nil"/>
              <w:right w:val="nil"/>
            </w:tcBorders>
            <w:shd w:val="clear" w:color="auto" w:fill="D9D9D9"/>
            <w:hideMark/>
          </w:tcPr>
          <w:p w14:paraId="511DCC7C" w14:textId="77777777" w:rsidR="00E654E9" w:rsidRPr="00EF34BC" w:rsidRDefault="00E654E9" w:rsidP="00E654E9">
            <w:pPr>
              <w:rPr>
                <w:sz w:val="20"/>
                <w:szCs w:val="20"/>
              </w:rPr>
            </w:pPr>
          </w:p>
        </w:tc>
        <w:tc>
          <w:tcPr>
            <w:tcW w:w="1600" w:type="pct"/>
            <w:tcBorders>
              <w:top w:val="single" w:sz="6" w:space="0" w:color="auto"/>
              <w:left w:val="nil"/>
              <w:bottom w:val="single" w:sz="6" w:space="0" w:color="auto"/>
              <w:right w:val="nil"/>
            </w:tcBorders>
            <w:shd w:val="clear" w:color="auto" w:fill="D9D9D9"/>
            <w:hideMark/>
          </w:tcPr>
          <w:p w14:paraId="7F3A8424" w14:textId="77777777" w:rsidR="00E654E9" w:rsidRPr="00EF34BC" w:rsidRDefault="00E654E9" w:rsidP="00E654E9">
            <w:pPr>
              <w:rPr>
                <w:sz w:val="20"/>
                <w:szCs w:val="20"/>
              </w:rPr>
            </w:pPr>
          </w:p>
        </w:tc>
        <w:tc>
          <w:tcPr>
            <w:tcW w:w="50" w:type="pct"/>
            <w:tcBorders>
              <w:top w:val="nil"/>
              <w:left w:val="nil"/>
              <w:bottom w:val="nil"/>
              <w:right w:val="nil"/>
            </w:tcBorders>
            <w:shd w:val="clear" w:color="auto" w:fill="D9D9D9"/>
            <w:hideMark/>
          </w:tcPr>
          <w:p w14:paraId="02EC43C8" w14:textId="77777777" w:rsidR="00E654E9" w:rsidRPr="00EF34BC" w:rsidRDefault="00E654E9" w:rsidP="00E654E9">
            <w:pPr>
              <w:rPr>
                <w:sz w:val="20"/>
                <w:szCs w:val="20"/>
              </w:rPr>
            </w:pPr>
          </w:p>
        </w:tc>
      </w:tr>
      <w:tr w:rsidR="00E654E9" w14:paraId="3DA11E19" w14:textId="77777777" w:rsidTr="00E654E9">
        <w:tc>
          <w:tcPr>
            <w:tcW w:w="150" w:type="pct"/>
            <w:tcBorders>
              <w:top w:val="nil"/>
              <w:left w:val="nil"/>
              <w:bottom w:val="nil"/>
              <w:right w:val="single" w:sz="6" w:space="0" w:color="auto"/>
            </w:tcBorders>
            <w:shd w:val="clear" w:color="auto" w:fill="D9D9D9"/>
            <w:hideMark/>
          </w:tcPr>
          <w:p w14:paraId="031817CB" w14:textId="77777777" w:rsidR="00E654E9" w:rsidRPr="00EF34BC" w:rsidRDefault="00E654E9" w:rsidP="00E654E9">
            <w:pPr>
              <w:rPr>
                <w:sz w:val="20"/>
                <w:szCs w:val="20"/>
              </w:rPr>
            </w:pPr>
          </w:p>
        </w:tc>
        <w:tc>
          <w:tcPr>
            <w:tcW w:w="2900" w:type="pct"/>
            <w:gridSpan w:val="3"/>
            <w:tcBorders>
              <w:top w:val="single" w:sz="6" w:space="0" w:color="auto"/>
              <w:left w:val="single" w:sz="6" w:space="0" w:color="auto"/>
              <w:bottom w:val="single" w:sz="6" w:space="0" w:color="auto"/>
              <w:right w:val="single" w:sz="6" w:space="0" w:color="auto"/>
            </w:tcBorders>
            <w:shd w:val="clear" w:color="auto" w:fill="auto"/>
            <w:hideMark/>
          </w:tcPr>
          <w:p w14:paraId="4E5566D1" w14:textId="77777777" w:rsidR="00E654E9" w:rsidRPr="00EF34BC" w:rsidRDefault="00E654E9" w:rsidP="00E654E9">
            <w:r w:rsidRPr="00EF34BC">
              <w:t>Klienta numurs</w:t>
            </w:r>
          </w:p>
        </w:tc>
        <w:tc>
          <w:tcPr>
            <w:tcW w:w="300" w:type="pct"/>
            <w:tcBorders>
              <w:top w:val="nil"/>
              <w:left w:val="single" w:sz="6" w:space="0" w:color="auto"/>
              <w:bottom w:val="nil"/>
              <w:right w:val="single" w:sz="6" w:space="0" w:color="auto"/>
            </w:tcBorders>
            <w:shd w:val="clear" w:color="auto" w:fill="D9D9D9"/>
            <w:hideMark/>
          </w:tcPr>
          <w:p w14:paraId="3D562FE1" w14:textId="77777777" w:rsidR="00E654E9" w:rsidRPr="00EF34BC" w:rsidRDefault="00E654E9" w:rsidP="00E654E9">
            <w:pPr>
              <w:rPr>
                <w:sz w:val="20"/>
                <w:szCs w:val="20"/>
              </w:rPr>
            </w:pPr>
          </w:p>
        </w:tc>
        <w:tc>
          <w:tcPr>
            <w:tcW w:w="1600" w:type="pct"/>
            <w:tcBorders>
              <w:top w:val="single" w:sz="6" w:space="0" w:color="auto"/>
              <w:left w:val="single" w:sz="6" w:space="0" w:color="auto"/>
              <w:bottom w:val="single" w:sz="6" w:space="0" w:color="auto"/>
              <w:right w:val="single" w:sz="6" w:space="0" w:color="auto"/>
            </w:tcBorders>
            <w:shd w:val="clear" w:color="auto" w:fill="auto"/>
            <w:hideMark/>
          </w:tcPr>
          <w:p w14:paraId="2E778DF3" w14:textId="77777777" w:rsidR="00E654E9" w:rsidRPr="00EF34BC" w:rsidRDefault="00E654E9" w:rsidP="00E654E9">
            <w:pPr>
              <w:rPr>
                <w:sz w:val="20"/>
                <w:szCs w:val="20"/>
              </w:rPr>
            </w:pPr>
          </w:p>
        </w:tc>
        <w:tc>
          <w:tcPr>
            <w:tcW w:w="50" w:type="pct"/>
            <w:tcBorders>
              <w:top w:val="nil"/>
              <w:left w:val="single" w:sz="6" w:space="0" w:color="auto"/>
              <w:bottom w:val="nil"/>
              <w:right w:val="nil"/>
            </w:tcBorders>
            <w:shd w:val="clear" w:color="auto" w:fill="D9D9D9"/>
            <w:hideMark/>
          </w:tcPr>
          <w:p w14:paraId="3B8D7A7F" w14:textId="77777777" w:rsidR="00E654E9" w:rsidRPr="00EF34BC" w:rsidRDefault="00E654E9" w:rsidP="00E654E9">
            <w:pPr>
              <w:rPr>
                <w:sz w:val="20"/>
                <w:szCs w:val="20"/>
              </w:rPr>
            </w:pPr>
          </w:p>
        </w:tc>
      </w:tr>
      <w:tr w:rsidR="00E654E9" w14:paraId="00030E90" w14:textId="77777777" w:rsidTr="00E654E9">
        <w:trPr>
          <w:trHeight w:val="139"/>
        </w:trPr>
        <w:tc>
          <w:tcPr>
            <w:tcW w:w="150" w:type="pct"/>
            <w:tcBorders>
              <w:top w:val="nil"/>
              <w:left w:val="nil"/>
              <w:bottom w:val="nil"/>
              <w:right w:val="nil"/>
            </w:tcBorders>
            <w:shd w:val="clear" w:color="auto" w:fill="D9D9D9"/>
            <w:hideMark/>
          </w:tcPr>
          <w:p w14:paraId="690C7541" w14:textId="77777777" w:rsidR="00E654E9" w:rsidRPr="00EF34BC" w:rsidRDefault="00E654E9" w:rsidP="00E654E9">
            <w:pPr>
              <w:rPr>
                <w:sz w:val="20"/>
                <w:szCs w:val="20"/>
              </w:rPr>
            </w:pPr>
          </w:p>
        </w:tc>
        <w:tc>
          <w:tcPr>
            <w:tcW w:w="2900" w:type="pct"/>
            <w:gridSpan w:val="3"/>
            <w:tcBorders>
              <w:top w:val="single" w:sz="6" w:space="0" w:color="auto"/>
              <w:left w:val="nil"/>
              <w:bottom w:val="single" w:sz="6" w:space="0" w:color="auto"/>
              <w:right w:val="nil"/>
            </w:tcBorders>
            <w:shd w:val="clear" w:color="auto" w:fill="D9D9D9"/>
            <w:hideMark/>
          </w:tcPr>
          <w:p w14:paraId="1DFB2617" w14:textId="77777777" w:rsidR="00E654E9" w:rsidRPr="00EF34BC" w:rsidRDefault="00E654E9" w:rsidP="00E654E9">
            <w:pPr>
              <w:rPr>
                <w:sz w:val="20"/>
                <w:szCs w:val="20"/>
              </w:rPr>
            </w:pPr>
          </w:p>
        </w:tc>
        <w:tc>
          <w:tcPr>
            <w:tcW w:w="300" w:type="pct"/>
            <w:tcBorders>
              <w:top w:val="nil"/>
              <w:left w:val="nil"/>
              <w:bottom w:val="nil"/>
              <w:right w:val="nil"/>
            </w:tcBorders>
            <w:shd w:val="clear" w:color="auto" w:fill="D9D9D9"/>
            <w:hideMark/>
          </w:tcPr>
          <w:p w14:paraId="46F11446" w14:textId="77777777" w:rsidR="00E654E9" w:rsidRPr="00EF34BC" w:rsidRDefault="00E654E9" w:rsidP="00E654E9">
            <w:pPr>
              <w:rPr>
                <w:sz w:val="20"/>
                <w:szCs w:val="20"/>
              </w:rPr>
            </w:pPr>
          </w:p>
        </w:tc>
        <w:tc>
          <w:tcPr>
            <w:tcW w:w="1600" w:type="pct"/>
            <w:tcBorders>
              <w:top w:val="single" w:sz="6" w:space="0" w:color="auto"/>
              <w:left w:val="nil"/>
              <w:bottom w:val="single" w:sz="6" w:space="0" w:color="auto"/>
              <w:right w:val="nil"/>
            </w:tcBorders>
            <w:shd w:val="clear" w:color="auto" w:fill="D9D9D9"/>
            <w:hideMark/>
          </w:tcPr>
          <w:p w14:paraId="29A3AC0E" w14:textId="77777777" w:rsidR="00E654E9" w:rsidRPr="00EF34BC" w:rsidRDefault="00E654E9" w:rsidP="00E654E9">
            <w:pPr>
              <w:rPr>
                <w:sz w:val="20"/>
                <w:szCs w:val="20"/>
              </w:rPr>
            </w:pPr>
          </w:p>
        </w:tc>
        <w:tc>
          <w:tcPr>
            <w:tcW w:w="50" w:type="pct"/>
            <w:tcBorders>
              <w:top w:val="nil"/>
              <w:left w:val="nil"/>
              <w:bottom w:val="nil"/>
              <w:right w:val="nil"/>
            </w:tcBorders>
            <w:shd w:val="clear" w:color="auto" w:fill="D9D9D9"/>
            <w:hideMark/>
          </w:tcPr>
          <w:p w14:paraId="070C5AC6" w14:textId="77777777" w:rsidR="00E654E9" w:rsidRPr="00EF34BC" w:rsidRDefault="00E654E9" w:rsidP="00E654E9">
            <w:pPr>
              <w:rPr>
                <w:sz w:val="20"/>
                <w:szCs w:val="20"/>
              </w:rPr>
            </w:pPr>
          </w:p>
        </w:tc>
      </w:tr>
      <w:tr w:rsidR="00E654E9" w14:paraId="27DAB7E4" w14:textId="77777777" w:rsidTr="00E654E9">
        <w:tc>
          <w:tcPr>
            <w:tcW w:w="150" w:type="pct"/>
            <w:tcBorders>
              <w:top w:val="nil"/>
              <w:left w:val="nil"/>
              <w:bottom w:val="nil"/>
              <w:right w:val="single" w:sz="6" w:space="0" w:color="auto"/>
            </w:tcBorders>
            <w:shd w:val="clear" w:color="auto" w:fill="D9D9D9"/>
            <w:hideMark/>
          </w:tcPr>
          <w:p w14:paraId="1052595F" w14:textId="77777777" w:rsidR="00E654E9" w:rsidRPr="00EF34BC" w:rsidRDefault="00E654E9" w:rsidP="00E654E9">
            <w:pPr>
              <w:rPr>
                <w:sz w:val="20"/>
                <w:szCs w:val="20"/>
              </w:rPr>
            </w:pPr>
          </w:p>
        </w:tc>
        <w:tc>
          <w:tcPr>
            <w:tcW w:w="2900" w:type="pct"/>
            <w:gridSpan w:val="3"/>
            <w:tcBorders>
              <w:top w:val="single" w:sz="6" w:space="0" w:color="auto"/>
              <w:left w:val="single" w:sz="6" w:space="0" w:color="auto"/>
              <w:bottom w:val="single" w:sz="6" w:space="0" w:color="auto"/>
              <w:right w:val="single" w:sz="6" w:space="0" w:color="auto"/>
            </w:tcBorders>
            <w:shd w:val="clear" w:color="auto" w:fill="auto"/>
            <w:hideMark/>
          </w:tcPr>
          <w:p w14:paraId="423B47B0" w14:textId="77777777" w:rsidR="00E654E9" w:rsidRPr="00EF34BC" w:rsidRDefault="00E654E9" w:rsidP="00E654E9">
            <w:r w:rsidRPr="00EF34BC">
              <w:t>Lauku atbalsta dienesta apstiprinātās darbības programmas numurs</w:t>
            </w:r>
          </w:p>
        </w:tc>
        <w:tc>
          <w:tcPr>
            <w:tcW w:w="300" w:type="pct"/>
            <w:tcBorders>
              <w:top w:val="nil"/>
              <w:left w:val="single" w:sz="6" w:space="0" w:color="auto"/>
              <w:bottom w:val="nil"/>
              <w:right w:val="single" w:sz="6" w:space="0" w:color="auto"/>
            </w:tcBorders>
            <w:shd w:val="clear" w:color="auto" w:fill="D9D9D9"/>
            <w:hideMark/>
          </w:tcPr>
          <w:p w14:paraId="7739F8BF" w14:textId="77777777" w:rsidR="00E654E9" w:rsidRPr="00EF34BC" w:rsidRDefault="00E654E9" w:rsidP="00E654E9">
            <w:pPr>
              <w:rPr>
                <w:sz w:val="20"/>
                <w:szCs w:val="20"/>
              </w:rPr>
            </w:pPr>
          </w:p>
        </w:tc>
        <w:tc>
          <w:tcPr>
            <w:tcW w:w="1600" w:type="pct"/>
            <w:tcBorders>
              <w:top w:val="single" w:sz="6" w:space="0" w:color="auto"/>
              <w:left w:val="single" w:sz="6" w:space="0" w:color="auto"/>
              <w:bottom w:val="single" w:sz="6" w:space="0" w:color="auto"/>
              <w:right w:val="single" w:sz="6" w:space="0" w:color="auto"/>
            </w:tcBorders>
            <w:shd w:val="clear" w:color="auto" w:fill="auto"/>
            <w:hideMark/>
          </w:tcPr>
          <w:p w14:paraId="0608BCC3" w14:textId="77777777" w:rsidR="00E654E9" w:rsidRPr="00EF34BC" w:rsidRDefault="00E654E9" w:rsidP="00E654E9">
            <w:pPr>
              <w:rPr>
                <w:sz w:val="20"/>
                <w:szCs w:val="20"/>
              </w:rPr>
            </w:pPr>
          </w:p>
        </w:tc>
        <w:tc>
          <w:tcPr>
            <w:tcW w:w="50" w:type="pct"/>
            <w:tcBorders>
              <w:top w:val="nil"/>
              <w:left w:val="single" w:sz="6" w:space="0" w:color="auto"/>
              <w:bottom w:val="nil"/>
              <w:right w:val="nil"/>
            </w:tcBorders>
            <w:shd w:val="clear" w:color="auto" w:fill="D9D9D9"/>
            <w:hideMark/>
          </w:tcPr>
          <w:p w14:paraId="183E449B" w14:textId="77777777" w:rsidR="00E654E9" w:rsidRPr="00EF34BC" w:rsidRDefault="00E654E9" w:rsidP="00E654E9">
            <w:pPr>
              <w:rPr>
                <w:sz w:val="20"/>
                <w:szCs w:val="20"/>
              </w:rPr>
            </w:pPr>
          </w:p>
        </w:tc>
      </w:tr>
      <w:tr w:rsidR="00E654E9" w14:paraId="41FC522E" w14:textId="77777777" w:rsidTr="00E654E9">
        <w:trPr>
          <w:trHeight w:val="136"/>
        </w:trPr>
        <w:tc>
          <w:tcPr>
            <w:tcW w:w="150" w:type="pct"/>
            <w:tcBorders>
              <w:top w:val="nil"/>
              <w:left w:val="nil"/>
              <w:bottom w:val="nil"/>
              <w:right w:val="nil"/>
            </w:tcBorders>
            <w:shd w:val="clear" w:color="auto" w:fill="D9D9D9"/>
            <w:hideMark/>
          </w:tcPr>
          <w:p w14:paraId="0CCD678B" w14:textId="77777777" w:rsidR="00E654E9" w:rsidRPr="00EF34BC" w:rsidRDefault="00E654E9" w:rsidP="00E654E9">
            <w:pPr>
              <w:rPr>
                <w:sz w:val="20"/>
                <w:szCs w:val="20"/>
              </w:rPr>
            </w:pPr>
          </w:p>
        </w:tc>
        <w:tc>
          <w:tcPr>
            <w:tcW w:w="2900" w:type="pct"/>
            <w:gridSpan w:val="3"/>
            <w:tcBorders>
              <w:top w:val="single" w:sz="6" w:space="0" w:color="auto"/>
              <w:left w:val="nil"/>
              <w:bottom w:val="single" w:sz="6" w:space="0" w:color="auto"/>
              <w:right w:val="nil"/>
            </w:tcBorders>
            <w:shd w:val="clear" w:color="auto" w:fill="D9D9D9"/>
            <w:hideMark/>
          </w:tcPr>
          <w:p w14:paraId="3F09FE70" w14:textId="77777777" w:rsidR="00E654E9" w:rsidRPr="00EF34BC" w:rsidRDefault="00E654E9" w:rsidP="00E654E9">
            <w:pPr>
              <w:rPr>
                <w:sz w:val="20"/>
                <w:szCs w:val="20"/>
              </w:rPr>
            </w:pPr>
          </w:p>
        </w:tc>
        <w:tc>
          <w:tcPr>
            <w:tcW w:w="300" w:type="pct"/>
            <w:tcBorders>
              <w:top w:val="nil"/>
              <w:left w:val="nil"/>
              <w:bottom w:val="nil"/>
              <w:right w:val="nil"/>
            </w:tcBorders>
            <w:shd w:val="clear" w:color="auto" w:fill="D9D9D9"/>
            <w:hideMark/>
          </w:tcPr>
          <w:p w14:paraId="7D72D857" w14:textId="77777777" w:rsidR="00E654E9" w:rsidRPr="00EF34BC" w:rsidRDefault="00E654E9" w:rsidP="00E654E9">
            <w:pPr>
              <w:rPr>
                <w:sz w:val="20"/>
                <w:szCs w:val="20"/>
              </w:rPr>
            </w:pPr>
          </w:p>
        </w:tc>
        <w:tc>
          <w:tcPr>
            <w:tcW w:w="1600" w:type="pct"/>
            <w:tcBorders>
              <w:top w:val="single" w:sz="6" w:space="0" w:color="auto"/>
              <w:left w:val="nil"/>
              <w:bottom w:val="single" w:sz="6" w:space="0" w:color="auto"/>
              <w:right w:val="nil"/>
            </w:tcBorders>
            <w:shd w:val="clear" w:color="auto" w:fill="D9D9D9"/>
            <w:hideMark/>
          </w:tcPr>
          <w:p w14:paraId="39E270A6" w14:textId="77777777" w:rsidR="00E654E9" w:rsidRPr="00EF34BC" w:rsidRDefault="00E654E9" w:rsidP="00E654E9">
            <w:pPr>
              <w:rPr>
                <w:sz w:val="20"/>
                <w:szCs w:val="20"/>
              </w:rPr>
            </w:pPr>
          </w:p>
        </w:tc>
        <w:tc>
          <w:tcPr>
            <w:tcW w:w="50" w:type="pct"/>
            <w:tcBorders>
              <w:top w:val="nil"/>
              <w:left w:val="nil"/>
              <w:bottom w:val="nil"/>
              <w:right w:val="nil"/>
            </w:tcBorders>
            <w:shd w:val="clear" w:color="auto" w:fill="D9D9D9"/>
            <w:hideMark/>
          </w:tcPr>
          <w:p w14:paraId="3F0871A3" w14:textId="77777777" w:rsidR="00E654E9" w:rsidRPr="00EF34BC" w:rsidRDefault="00E654E9" w:rsidP="00E654E9">
            <w:pPr>
              <w:rPr>
                <w:sz w:val="20"/>
                <w:szCs w:val="20"/>
              </w:rPr>
            </w:pPr>
          </w:p>
        </w:tc>
      </w:tr>
      <w:tr w:rsidR="00E654E9" w14:paraId="7001D9C0" w14:textId="77777777" w:rsidTr="00E654E9">
        <w:tc>
          <w:tcPr>
            <w:tcW w:w="150" w:type="pct"/>
            <w:tcBorders>
              <w:top w:val="nil"/>
              <w:left w:val="nil"/>
              <w:bottom w:val="nil"/>
              <w:right w:val="single" w:sz="6" w:space="0" w:color="auto"/>
            </w:tcBorders>
            <w:shd w:val="clear" w:color="auto" w:fill="D9D9D9"/>
            <w:hideMark/>
          </w:tcPr>
          <w:p w14:paraId="07E991FF" w14:textId="77777777" w:rsidR="00E654E9" w:rsidRPr="00EF34BC" w:rsidRDefault="00E654E9" w:rsidP="00E654E9">
            <w:pPr>
              <w:rPr>
                <w:sz w:val="20"/>
                <w:szCs w:val="20"/>
              </w:rPr>
            </w:pPr>
          </w:p>
        </w:tc>
        <w:tc>
          <w:tcPr>
            <w:tcW w:w="2900" w:type="pct"/>
            <w:gridSpan w:val="3"/>
            <w:tcBorders>
              <w:top w:val="single" w:sz="6" w:space="0" w:color="auto"/>
              <w:left w:val="single" w:sz="6" w:space="0" w:color="auto"/>
              <w:bottom w:val="single" w:sz="6" w:space="0" w:color="auto"/>
              <w:right w:val="single" w:sz="6" w:space="0" w:color="auto"/>
            </w:tcBorders>
            <w:shd w:val="clear" w:color="auto" w:fill="auto"/>
            <w:hideMark/>
          </w:tcPr>
          <w:p w14:paraId="26928A9A" w14:textId="77777777" w:rsidR="00E654E9" w:rsidRPr="00EF34BC" w:rsidRDefault="00E654E9" w:rsidP="00E654E9">
            <w:r w:rsidRPr="00EF34BC">
              <w:t>Pārskata periods</w:t>
            </w:r>
          </w:p>
        </w:tc>
        <w:tc>
          <w:tcPr>
            <w:tcW w:w="300" w:type="pct"/>
            <w:tcBorders>
              <w:top w:val="nil"/>
              <w:left w:val="single" w:sz="6" w:space="0" w:color="auto"/>
              <w:bottom w:val="nil"/>
              <w:right w:val="single" w:sz="6" w:space="0" w:color="auto"/>
            </w:tcBorders>
            <w:shd w:val="clear" w:color="auto" w:fill="D9D9D9"/>
            <w:hideMark/>
          </w:tcPr>
          <w:p w14:paraId="5EDBFACE" w14:textId="77777777" w:rsidR="00E654E9" w:rsidRPr="00EF34BC" w:rsidRDefault="00E654E9" w:rsidP="00E654E9">
            <w:pPr>
              <w:rPr>
                <w:sz w:val="20"/>
                <w:szCs w:val="20"/>
              </w:rPr>
            </w:pPr>
          </w:p>
        </w:tc>
        <w:tc>
          <w:tcPr>
            <w:tcW w:w="1600" w:type="pct"/>
            <w:tcBorders>
              <w:top w:val="single" w:sz="6" w:space="0" w:color="auto"/>
              <w:left w:val="single" w:sz="6" w:space="0" w:color="auto"/>
              <w:bottom w:val="single" w:sz="6" w:space="0" w:color="auto"/>
              <w:right w:val="single" w:sz="6" w:space="0" w:color="auto"/>
            </w:tcBorders>
            <w:shd w:val="clear" w:color="auto" w:fill="auto"/>
            <w:hideMark/>
          </w:tcPr>
          <w:p w14:paraId="383187E7" w14:textId="77777777" w:rsidR="00E654E9" w:rsidRPr="00EF34BC" w:rsidRDefault="00E654E9" w:rsidP="00E654E9">
            <w:pPr>
              <w:rPr>
                <w:sz w:val="20"/>
                <w:szCs w:val="20"/>
              </w:rPr>
            </w:pPr>
          </w:p>
        </w:tc>
        <w:tc>
          <w:tcPr>
            <w:tcW w:w="50" w:type="pct"/>
            <w:tcBorders>
              <w:top w:val="nil"/>
              <w:left w:val="single" w:sz="6" w:space="0" w:color="auto"/>
              <w:bottom w:val="nil"/>
              <w:right w:val="nil"/>
            </w:tcBorders>
            <w:shd w:val="clear" w:color="auto" w:fill="D9D9D9"/>
            <w:hideMark/>
          </w:tcPr>
          <w:p w14:paraId="5F37854E" w14:textId="77777777" w:rsidR="00E654E9" w:rsidRPr="00EF34BC" w:rsidRDefault="00E654E9" w:rsidP="00E654E9">
            <w:pPr>
              <w:rPr>
                <w:sz w:val="20"/>
                <w:szCs w:val="20"/>
              </w:rPr>
            </w:pPr>
          </w:p>
        </w:tc>
      </w:tr>
      <w:tr w:rsidR="00E654E9" w14:paraId="3C907405" w14:textId="77777777" w:rsidTr="00E654E9">
        <w:trPr>
          <w:trHeight w:val="144"/>
        </w:trPr>
        <w:tc>
          <w:tcPr>
            <w:tcW w:w="150" w:type="pct"/>
            <w:tcBorders>
              <w:top w:val="nil"/>
              <w:left w:val="nil"/>
              <w:bottom w:val="nil"/>
              <w:right w:val="nil"/>
            </w:tcBorders>
            <w:shd w:val="clear" w:color="auto" w:fill="D9D9D9"/>
            <w:hideMark/>
          </w:tcPr>
          <w:p w14:paraId="120B817B" w14:textId="77777777" w:rsidR="00E654E9" w:rsidRPr="00EF34BC" w:rsidRDefault="00E654E9" w:rsidP="00E654E9">
            <w:pPr>
              <w:rPr>
                <w:sz w:val="20"/>
                <w:szCs w:val="20"/>
              </w:rPr>
            </w:pPr>
          </w:p>
        </w:tc>
        <w:tc>
          <w:tcPr>
            <w:tcW w:w="1800" w:type="pct"/>
            <w:tcBorders>
              <w:top w:val="single" w:sz="6" w:space="0" w:color="auto"/>
              <w:left w:val="nil"/>
              <w:bottom w:val="nil"/>
              <w:right w:val="nil"/>
            </w:tcBorders>
            <w:shd w:val="clear" w:color="auto" w:fill="D9D9D9"/>
            <w:hideMark/>
          </w:tcPr>
          <w:p w14:paraId="5E73005B" w14:textId="77777777" w:rsidR="00E654E9" w:rsidRPr="00EF34BC" w:rsidRDefault="00E654E9" w:rsidP="00E654E9">
            <w:pPr>
              <w:rPr>
                <w:sz w:val="20"/>
                <w:szCs w:val="20"/>
              </w:rPr>
            </w:pPr>
          </w:p>
        </w:tc>
        <w:tc>
          <w:tcPr>
            <w:tcW w:w="150" w:type="pct"/>
            <w:tcBorders>
              <w:top w:val="single" w:sz="6" w:space="0" w:color="auto"/>
              <w:left w:val="nil"/>
              <w:bottom w:val="nil"/>
              <w:right w:val="nil"/>
            </w:tcBorders>
            <w:shd w:val="clear" w:color="auto" w:fill="D9D9D9"/>
            <w:hideMark/>
          </w:tcPr>
          <w:p w14:paraId="7CE1977E" w14:textId="77777777" w:rsidR="00E654E9" w:rsidRPr="00EF34BC" w:rsidRDefault="00E654E9" w:rsidP="00E654E9">
            <w:pPr>
              <w:rPr>
                <w:sz w:val="20"/>
                <w:szCs w:val="20"/>
              </w:rPr>
            </w:pPr>
          </w:p>
        </w:tc>
        <w:tc>
          <w:tcPr>
            <w:tcW w:w="2850" w:type="pct"/>
            <w:gridSpan w:val="3"/>
            <w:tcBorders>
              <w:top w:val="nil"/>
              <w:left w:val="nil"/>
              <w:bottom w:val="nil"/>
              <w:right w:val="nil"/>
            </w:tcBorders>
            <w:shd w:val="clear" w:color="auto" w:fill="D9D9D9"/>
            <w:hideMark/>
          </w:tcPr>
          <w:p w14:paraId="757DC750" w14:textId="77777777" w:rsidR="00E654E9" w:rsidRPr="00EF34BC" w:rsidRDefault="00E654E9" w:rsidP="00E654E9">
            <w:pPr>
              <w:rPr>
                <w:sz w:val="20"/>
                <w:szCs w:val="20"/>
              </w:rPr>
            </w:pPr>
          </w:p>
        </w:tc>
        <w:tc>
          <w:tcPr>
            <w:tcW w:w="50" w:type="pct"/>
            <w:tcBorders>
              <w:top w:val="nil"/>
              <w:left w:val="nil"/>
              <w:bottom w:val="nil"/>
              <w:right w:val="nil"/>
            </w:tcBorders>
            <w:shd w:val="clear" w:color="auto" w:fill="D9D9D9"/>
            <w:hideMark/>
          </w:tcPr>
          <w:p w14:paraId="755442B8" w14:textId="77777777" w:rsidR="00E654E9" w:rsidRPr="00EF34BC" w:rsidRDefault="00E654E9" w:rsidP="00E654E9">
            <w:pPr>
              <w:rPr>
                <w:sz w:val="20"/>
                <w:szCs w:val="20"/>
              </w:rPr>
            </w:pPr>
          </w:p>
        </w:tc>
      </w:tr>
    </w:tbl>
    <w:p w14:paraId="0CBFC24E" w14:textId="77777777" w:rsidR="00E654E9" w:rsidRPr="001E192E" w:rsidRDefault="00E654E9" w:rsidP="00E654E9">
      <w:pPr>
        <w:pStyle w:val="tvhtml"/>
        <w:shd w:val="clear" w:color="auto" w:fill="FFFFFF"/>
        <w:spacing w:before="0" w:beforeAutospacing="0" w:after="0" w:afterAutospacing="0"/>
        <w:ind w:firstLine="301"/>
        <w:rPr>
          <w:b/>
          <w:bCs/>
          <w:sz w:val="20"/>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67"/>
        <w:gridCol w:w="3258"/>
        <w:gridCol w:w="267"/>
        <w:gridCol w:w="5165"/>
        <w:gridCol w:w="114"/>
      </w:tblGrid>
      <w:tr w:rsidR="00E654E9" w14:paraId="64CB2300" w14:textId="77777777" w:rsidTr="00E654E9">
        <w:trPr>
          <w:trHeight w:val="120"/>
        </w:trPr>
        <w:tc>
          <w:tcPr>
            <w:tcW w:w="5000" w:type="pct"/>
            <w:gridSpan w:val="5"/>
            <w:tcBorders>
              <w:top w:val="nil"/>
              <w:left w:val="nil"/>
              <w:bottom w:val="nil"/>
              <w:right w:val="nil"/>
            </w:tcBorders>
            <w:shd w:val="clear" w:color="auto" w:fill="D9D9D9"/>
            <w:hideMark/>
          </w:tcPr>
          <w:p w14:paraId="338DDFB0" w14:textId="77777777" w:rsidR="00E654E9" w:rsidRPr="00155326" w:rsidRDefault="00E654E9" w:rsidP="00E654E9">
            <w:pPr>
              <w:rPr>
                <w:sz w:val="12"/>
                <w:szCs w:val="12"/>
              </w:rPr>
            </w:pPr>
            <w:r w:rsidRPr="00EF34BC">
              <w:rPr>
                <w:sz w:val="20"/>
                <w:szCs w:val="20"/>
              </w:rPr>
              <w:t> </w:t>
            </w:r>
          </w:p>
        </w:tc>
      </w:tr>
      <w:tr w:rsidR="00E654E9" w14:paraId="688E72B2" w14:textId="77777777" w:rsidTr="00E654E9">
        <w:tc>
          <w:tcPr>
            <w:tcW w:w="147" w:type="pct"/>
            <w:tcBorders>
              <w:top w:val="nil"/>
              <w:left w:val="nil"/>
              <w:bottom w:val="nil"/>
              <w:right w:val="single" w:sz="4" w:space="0" w:color="auto"/>
            </w:tcBorders>
            <w:shd w:val="clear" w:color="auto" w:fill="D9D9D9"/>
            <w:hideMark/>
          </w:tcPr>
          <w:p w14:paraId="600A9C74" w14:textId="77777777" w:rsidR="00E654E9" w:rsidRPr="00EF34BC" w:rsidRDefault="00E654E9" w:rsidP="00E654E9">
            <w:pPr>
              <w:rPr>
                <w:sz w:val="20"/>
                <w:szCs w:val="20"/>
              </w:rPr>
            </w:pPr>
            <w:r w:rsidRPr="00EF34BC">
              <w:rPr>
                <w:sz w:val="20"/>
                <w:szCs w:val="20"/>
              </w:rPr>
              <w:t> </w:t>
            </w:r>
          </w:p>
        </w:tc>
        <w:tc>
          <w:tcPr>
            <w:tcW w:w="1796" w:type="pct"/>
            <w:tcBorders>
              <w:top w:val="single" w:sz="4" w:space="0" w:color="auto"/>
              <w:left w:val="single" w:sz="4" w:space="0" w:color="auto"/>
              <w:bottom w:val="single" w:sz="4" w:space="0" w:color="auto"/>
              <w:right w:val="single" w:sz="4" w:space="0" w:color="auto"/>
            </w:tcBorders>
            <w:shd w:val="clear" w:color="auto" w:fill="auto"/>
            <w:hideMark/>
          </w:tcPr>
          <w:p w14:paraId="1220E5BC" w14:textId="77777777" w:rsidR="00E654E9" w:rsidRPr="00EF34BC" w:rsidRDefault="00E654E9" w:rsidP="00E654E9">
            <w:r w:rsidRPr="00EF34BC">
              <w:t>Iesnieguma reģistrēšanas datums</w:t>
            </w:r>
            <w:r w:rsidRPr="00EF34BC">
              <w:rPr>
                <w:vertAlign w:val="superscript"/>
              </w:rPr>
              <w:t>1</w:t>
            </w:r>
          </w:p>
        </w:tc>
        <w:tc>
          <w:tcPr>
            <w:tcW w:w="147" w:type="pct"/>
            <w:tcBorders>
              <w:left w:val="single" w:sz="4" w:space="0" w:color="auto"/>
              <w:bottom w:val="nil"/>
              <w:right w:val="single" w:sz="4" w:space="0" w:color="auto"/>
            </w:tcBorders>
            <w:shd w:val="clear" w:color="auto" w:fill="D9D9D9"/>
            <w:hideMark/>
          </w:tcPr>
          <w:p w14:paraId="131A1DBD" w14:textId="77777777" w:rsidR="00E654E9" w:rsidRPr="00EF34BC" w:rsidRDefault="00E654E9" w:rsidP="00E654E9">
            <w:pPr>
              <w:rPr>
                <w:sz w:val="20"/>
                <w:szCs w:val="20"/>
              </w:rPr>
            </w:pPr>
            <w:r w:rsidRPr="00EF34BC">
              <w:rPr>
                <w:sz w:val="20"/>
                <w:szCs w:val="20"/>
              </w:rPr>
              <w:t> </w:t>
            </w:r>
          </w:p>
        </w:tc>
        <w:tc>
          <w:tcPr>
            <w:tcW w:w="2847" w:type="pct"/>
            <w:tcBorders>
              <w:top w:val="single" w:sz="4" w:space="0" w:color="auto"/>
              <w:left w:val="single" w:sz="4" w:space="0" w:color="auto"/>
              <w:bottom w:val="single" w:sz="4" w:space="0" w:color="auto"/>
              <w:right w:val="single" w:sz="4" w:space="0" w:color="auto"/>
            </w:tcBorders>
            <w:shd w:val="clear" w:color="auto" w:fill="auto"/>
            <w:hideMark/>
          </w:tcPr>
          <w:p w14:paraId="6BF3973A" w14:textId="77777777" w:rsidR="00E654E9" w:rsidRPr="00EF34BC" w:rsidRDefault="00E654E9" w:rsidP="00E654E9">
            <w:pPr>
              <w:rPr>
                <w:sz w:val="20"/>
                <w:szCs w:val="20"/>
              </w:rPr>
            </w:pPr>
            <w:r w:rsidRPr="00EF34BC">
              <w:rPr>
                <w:sz w:val="20"/>
                <w:szCs w:val="20"/>
              </w:rPr>
              <w:t> </w:t>
            </w:r>
          </w:p>
        </w:tc>
        <w:tc>
          <w:tcPr>
            <w:tcW w:w="63" w:type="pct"/>
            <w:tcBorders>
              <w:top w:val="nil"/>
              <w:left w:val="single" w:sz="4" w:space="0" w:color="auto"/>
              <w:bottom w:val="nil"/>
              <w:right w:val="nil"/>
            </w:tcBorders>
            <w:shd w:val="clear" w:color="auto" w:fill="D9D9D9"/>
            <w:hideMark/>
          </w:tcPr>
          <w:p w14:paraId="7AFD756B" w14:textId="77777777" w:rsidR="00E654E9" w:rsidRPr="00EF34BC" w:rsidRDefault="00E654E9" w:rsidP="00E654E9">
            <w:pPr>
              <w:rPr>
                <w:sz w:val="20"/>
                <w:szCs w:val="20"/>
              </w:rPr>
            </w:pPr>
            <w:r w:rsidRPr="00EF34BC">
              <w:rPr>
                <w:sz w:val="20"/>
                <w:szCs w:val="20"/>
              </w:rPr>
              <w:t> </w:t>
            </w:r>
          </w:p>
        </w:tc>
      </w:tr>
      <w:tr w:rsidR="00E654E9" w14:paraId="270DCEC7" w14:textId="77777777" w:rsidTr="00E654E9">
        <w:trPr>
          <w:trHeight w:val="61"/>
        </w:trPr>
        <w:tc>
          <w:tcPr>
            <w:tcW w:w="5000" w:type="pct"/>
            <w:gridSpan w:val="5"/>
            <w:tcBorders>
              <w:top w:val="nil"/>
              <w:left w:val="nil"/>
              <w:bottom w:val="nil"/>
              <w:right w:val="nil"/>
            </w:tcBorders>
            <w:shd w:val="clear" w:color="auto" w:fill="D9D9D9"/>
            <w:hideMark/>
          </w:tcPr>
          <w:p w14:paraId="3BD2F500" w14:textId="77777777" w:rsidR="00E654E9" w:rsidRPr="00155326" w:rsidRDefault="00E654E9" w:rsidP="00E654E9">
            <w:pPr>
              <w:rPr>
                <w:sz w:val="12"/>
                <w:szCs w:val="12"/>
              </w:rPr>
            </w:pPr>
          </w:p>
        </w:tc>
      </w:tr>
      <w:tr w:rsidR="00E654E9" w14:paraId="5BA23E5F" w14:textId="77777777" w:rsidTr="00E654E9">
        <w:tc>
          <w:tcPr>
            <w:tcW w:w="147" w:type="pct"/>
            <w:tcBorders>
              <w:top w:val="nil"/>
              <w:left w:val="nil"/>
              <w:bottom w:val="nil"/>
              <w:right w:val="single" w:sz="6" w:space="0" w:color="auto"/>
            </w:tcBorders>
            <w:shd w:val="clear" w:color="auto" w:fill="D9D9D9"/>
            <w:hideMark/>
          </w:tcPr>
          <w:p w14:paraId="57C27099" w14:textId="77777777" w:rsidR="00E654E9" w:rsidRPr="00EF34BC" w:rsidRDefault="00E654E9" w:rsidP="00E654E9">
            <w:pPr>
              <w:rPr>
                <w:sz w:val="20"/>
                <w:szCs w:val="20"/>
              </w:rPr>
            </w:pPr>
            <w:r w:rsidRPr="00EF34BC">
              <w:rPr>
                <w:sz w:val="20"/>
                <w:szCs w:val="20"/>
              </w:rPr>
              <w:t> </w:t>
            </w:r>
          </w:p>
        </w:tc>
        <w:tc>
          <w:tcPr>
            <w:tcW w:w="1796" w:type="pct"/>
            <w:tcBorders>
              <w:top w:val="single" w:sz="6" w:space="0" w:color="auto"/>
              <w:left w:val="single" w:sz="6" w:space="0" w:color="auto"/>
              <w:bottom w:val="single" w:sz="6" w:space="0" w:color="auto"/>
              <w:right w:val="single" w:sz="6" w:space="0" w:color="auto"/>
            </w:tcBorders>
            <w:shd w:val="clear" w:color="auto" w:fill="auto"/>
            <w:hideMark/>
          </w:tcPr>
          <w:p w14:paraId="59668249" w14:textId="77777777" w:rsidR="00E654E9" w:rsidRPr="00EF34BC" w:rsidRDefault="00E654E9" w:rsidP="00E654E9">
            <w:pPr>
              <w:rPr>
                <w:sz w:val="20"/>
                <w:szCs w:val="20"/>
              </w:rPr>
            </w:pPr>
            <w:r w:rsidRPr="00D5458A">
              <w:t>Lauku atbalsta dienesta darbinieka vārds, uzvārds un paraksts</w:t>
            </w:r>
            <w:r w:rsidRPr="00D5458A">
              <w:rPr>
                <w:vertAlign w:val="superscript"/>
              </w:rPr>
              <w:t>1</w:t>
            </w:r>
          </w:p>
        </w:tc>
        <w:tc>
          <w:tcPr>
            <w:tcW w:w="147" w:type="pct"/>
            <w:tcBorders>
              <w:top w:val="nil"/>
              <w:left w:val="single" w:sz="6" w:space="0" w:color="auto"/>
              <w:bottom w:val="nil"/>
              <w:right w:val="single" w:sz="6" w:space="0" w:color="auto"/>
            </w:tcBorders>
            <w:shd w:val="clear" w:color="auto" w:fill="D9D9D9"/>
            <w:hideMark/>
          </w:tcPr>
          <w:p w14:paraId="4CA10927" w14:textId="77777777" w:rsidR="00E654E9" w:rsidRPr="00EF34BC" w:rsidRDefault="00E654E9" w:rsidP="00E654E9">
            <w:pPr>
              <w:rPr>
                <w:sz w:val="20"/>
                <w:szCs w:val="20"/>
              </w:rPr>
            </w:pPr>
            <w:r w:rsidRPr="00EF34BC">
              <w:rPr>
                <w:sz w:val="20"/>
                <w:szCs w:val="20"/>
              </w:rPr>
              <w:t> </w:t>
            </w:r>
          </w:p>
        </w:tc>
        <w:tc>
          <w:tcPr>
            <w:tcW w:w="2847" w:type="pct"/>
            <w:tcBorders>
              <w:top w:val="single" w:sz="6" w:space="0" w:color="auto"/>
              <w:left w:val="single" w:sz="6" w:space="0" w:color="auto"/>
              <w:bottom w:val="single" w:sz="6" w:space="0" w:color="auto"/>
              <w:right w:val="single" w:sz="6" w:space="0" w:color="auto"/>
            </w:tcBorders>
            <w:shd w:val="clear" w:color="auto" w:fill="auto"/>
            <w:hideMark/>
          </w:tcPr>
          <w:p w14:paraId="58E906D1" w14:textId="77777777" w:rsidR="00E654E9" w:rsidRPr="00EF34BC" w:rsidRDefault="00E654E9" w:rsidP="00E654E9">
            <w:pPr>
              <w:rPr>
                <w:sz w:val="20"/>
                <w:szCs w:val="20"/>
              </w:rPr>
            </w:pPr>
            <w:r w:rsidRPr="00EF34BC">
              <w:rPr>
                <w:sz w:val="20"/>
                <w:szCs w:val="20"/>
              </w:rPr>
              <w:t> </w:t>
            </w:r>
          </w:p>
        </w:tc>
        <w:tc>
          <w:tcPr>
            <w:tcW w:w="63" w:type="pct"/>
            <w:tcBorders>
              <w:top w:val="nil"/>
              <w:left w:val="single" w:sz="6" w:space="0" w:color="auto"/>
              <w:bottom w:val="nil"/>
              <w:right w:val="nil"/>
            </w:tcBorders>
            <w:shd w:val="clear" w:color="auto" w:fill="D9D9D9"/>
            <w:hideMark/>
          </w:tcPr>
          <w:p w14:paraId="7EB75E1B" w14:textId="77777777" w:rsidR="00E654E9" w:rsidRPr="00EF34BC" w:rsidRDefault="00E654E9" w:rsidP="00E654E9">
            <w:pPr>
              <w:rPr>
                <w:sz w:val="20"/>
                <w:szCs w:val="20"/>
              </w:rPr>
            </w:pPr>
            <w:r w:rsidRPr="00EF34BC">
              <w:rPr>
                <w:sz w:val="20"/>
                <w:szCs w:val="20"/>
              </w:rPr>
              <w:t> </w:t>
            </w:r>
          </w:p>
        </w:tc>
      </w:tr>
      <w:tr w:rsidR="00E654E9" w14:paraId="79B9482F" w14:textId="77777777" w:rsidTr="00E654E9">
        <w:trPr>
          <w:trHeight w:val="176"/>
        </w:trPr>
        <w:tc>
          <w:tcPr>
            <w:tcW w:w="5000" w:type="pct"/>
            <w:gridSpan w:val="5"/>
            <w:tcBorders>
              <w:top w:val="nil"/>
              <w:left w:val="nil"/>
              <w:bottom w:val="nil"/>
              <w:right w:val="nil"/>
            </w:tcBorders>
            <w:shd w:val="clear" w:color="auto" w:fill="D9D9D9"/>
            <w:hideMark/>
          </w:tcPr>
          <w:p w14:paraId="7A3FB96B" w14:textId="77777777" w:rsidR="00E654E9" w:rsidRPr="00155326" w:rsidRDefault="00E654E9" w:rsidP="00E654E9">
            <w:pPr>
              <w:rPr>
                <w:sz w:val="12"/>
                <w:szCs w:val="12"/>
              </w:rPr>
            </w:pPr>
          </w:p>
        </w:tc>
      </w:tr>
    </w:tbl>
    <w:p w14:paraId="15A8A6FA" w14:textId="77777777" w:rsidR="008046F8" w:rsidRDefault="008046F8" w:rsidP="00E654E9">
      <w:pPr>
        <w:pStyle w:val="tvhtml"/>
        <w:shd w:val="clear" w:color="auto" w:fill="FFFFFF"/>
        <w:spacing w:before="0" w:beforeAutospacing="0" w:after="0" w:afterAutospacing="0"/>
        <w:ind w:firstLine="709"/>
        <w:jc w:val="both"/>
        <w:rPr>
          <w:bCs/>
          <w:sz w:val="20"/>
          <w:szCs w:val="20"/>
        </w:rPr>
      </w:pPr>
    </w:p>
    <w:p w14:paraId="016EE7DA" w14:textId="021A706F" w:rsidR="00E654E9" w:rsidRPr="001E192E" w:rsidRDefault="00E654E9" w:rsidP="00E654E9">
      <w:pPr>
        <w:pStyle w:val="tvhtml"/>
        <w:shd w:val="clear" w:color="auto" w:fill="FFFFFF"/>
        <w:spacing w:before="0" w:beforeAutospacing="0" w:after="0" w:afterAutospacing="0"/>
        <w:ind w:firstLine="709"/>
        <w:jc w:val="both"/>
        <w:rPr>
          <w:b/>
          <w:bCs/>
          <w:sz w:val="20"/>
          <w:szCs w:val="20"/>
        </w:rPr>
      </w:pPr>
      <w:r w:rsidRPr="00AC4994">
        <w:rPr>
          <w:bCs/>
          <w:sz w:val="20"/>
          <w:szCs w:val="20"/>
        </w:rPr>
        <w:t>Piezīme.</w:t>
      </w:r>
      <w:r>
        <w:rPr>
          <w:b/>
          <w:bCs/>
          <w:sz w:val="20"/>
          <w:szCs w:val="20"/>
        </w:rPr>
        <w:t> </w:t>
      </w:r>
      <w:r w:rsidRPr="002A0CC0">
        <w:rPr>
          <w:bCs/>
          <w:sz w:val="20"/>
          <w:szCs w:val="20"/>
          <w:vertAlign w:val="superscript"/>
        </w:rPr>
        <w:t>1</w:t>
      </w:r>
      <w:r>
        <w:rPr>
          <w:b/>
          <w:bCs/>
          <w:sz w:val="20"/>
          <w:szCs w:val="20"/>
        </w:rPr>
        <w:t> </w:t>
      </w:r>
      <w:r w:rsidRPr="001E192E">
        <w:rPr>
          <w:sz w:val="20"/>
          <w:szCs w:val="20"/>
        </w:rPr>
        <w:t>Lauku atbalsta dienesta atzīmes neaizpilda, ja elektroniskais dokuments ir sagatavots atbilstoši normatīvajiem aktiem par elektronisko dokumentu noformēšanu</w:t>
      </w:r>
      <w:r>
        <w:rPr>
          <w:sz w:val="20"/>
          <w:szCs w:val="20"/>
        </w:rPr>
        <w:t>.</w:t>
      </w:r>
    </w:p>
    <w:p w14:paraId="16C14900" w14:textId="77777777" w:rsidR="00E654E9" w:rsidRPr="001E192E" w:rsidRDefault="00E654E9" w:rsidP="00E654E9">
      <w:pPr>
        <w:pStyle w:val="tvhtml"/>
        <w:shd w:val="clear" w:color="auto" w:fill="FFFFFF"/>
        <w:spacing w:before="0" w:beforeAutospacing="0" w:after="0" w:afterAutospacing="0"/>
        <w:ind w:firstLine="301"/>
        <w:rPr>
          <w:b/>
          <w:bCs/>
          <w:sz w:val="20"/>
          <w:szCs w:val="20"/>
        </w:rPr>
      </w:pPr>
    </w:p>
    <w:p w14:paraId="101A3E53" w14:textId="19CFA4E2" w:rsidR="00E654E9" w:rsidRDefault="008046F8" w:rsidP="00D1237D">
      <w:pPr>
        <w:pStyle w:val="tvhtml"/>
        <w:shd w:val="clear" w:color="auto" w:fill="FFFFFF"/>
        <w:spacing w:before="0" w:beforeAutospacing="0" w:after="0" w:afterAutospacing="0"/>
        <w:jc w:val="both"/>
        <w:rPr>
          <w:b/>
          <w:bCs/>
        </w:rPr>
      </w:pPr>
      <w:r>
        <w:rPr>
          <w:b/>
          <w:bCs/>
        </w:rPr>
        <w:t>1. </w:t>
      </w:r>
      <w:r w:rsidR="00E654E9" w:rsidRPr="002A0CC0">
        <w:rPr>
          <w:b/>
          <w:bCs/>
        </w:rPr>
        <w:t xml:space="preserve">Vispārīgā informācija </w:t>
      </w:r>
      <w:r w:rsidR="00E654E9">
        <w:rPr>
          <w:b/>
          <w:bCs/>
        </w:rPr>
        <w:t xml:space="preserve">par ražotāju organizācijām </w:t>
      </w:r>
      <w:r w:rsidR="00E654E9" w:rsidRPr="002A0CC0">
        <w:rPr>
          <w:b/>
          <w:bCs/>
        </w:rPr>
        <w:t>(turpmāk – RO)</w:t>
      </w:r>
      <w:r w:rsidR="00E654E9">
        <w:rPr>
          <w:b/>
          <w:bCs/>
        </w:rPr>
        <w:t>, starptautisk</w:t>
      </w:r>
      <w:r w:rsidR="00C845B5">
        <w:rPr>
          <w:b/>
          <w:bCs/>
        </w:rPr>
        <w:t>aj</w:t>
      </w:r>
      <w:r w:rsidR="00E654E9">
        <w:rPr>
          <w:b/>
          <w:bCs/>
        </w:rPr>
        <w:t>ām ražotāju organizācijām (turpmāk – SRO), ražotāju organizāciju apvienībām (turpmāk – ROA), starptautisk</w:t>
      </w:r>
      <w:r w:rsidR="00C845B5">
        <w:rPr>
          <w:b/>
          <w:bCs/>
        </w:rPr>
        <w:t>aj</w:t>
      </w:r>
      <w:r w:rsidR="00E654E9">
        <w:rPr>
          <w:b/>
          <w:bCs/>
        </w:rPr>
        <w:t>ām ražotāju organizāciju apvienībām (turpmāk – SROA)</w:t>
      </w:r>
    </w:p>
    <w:p w14:paraId="19513B4D" w14:textId="77777777" w:rsidR="008046F8" w:rsidRPr="008046F8" w:rsidRDefault="008046F8" w:rsidP="008046F8">
      <w:pPr>
        <w:pStyle w:val="tvhtml"/>
        <w:shd w:val="clear" w:color="auto" w:fill="FFFFFF"/>
        <w:spacing w:before="0" w:beforeAutospacing="0" w:after="0" w:afterAutospacing="0"/>
        <w:ind w:left="709"/>
        <w:jc w:val="both"/>
        <w:rPr>
          <w:sz w:val="16"/>
          <w:szCs w:val="16"/>
        </w:rPr>
      </w:pPr>
    </w:p>
    <w:tbl>
      <w:tblPr>
        <w:tblW w:w="51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97"/>
        <w:gridCol w:w="4082"/>
        <w:gridCol w:w="634"/>
        <w:gridCol w:w="844"/>
      </w:tblGrid>
      <w:tr w:rsidR="00E654E9" w14:paraId="23C490BE" w14:textId="77777777" w:rsidTr="00E654E9">
        <w:tc>
          <w:tcPr>
            <w:tcW w:w="2029"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D5B368" w14:textId="77777777" w:rsidR="00E654E9" w:rsidRPr="00EF34BC" w:rsidRDefault="00E654E9" w:rsidP="00E654E9">
            <w:r w:rsidRPr="00EF34BC">
              <w:t>Pārskata gads</w:t>
            </w:r>
          </w:p>
        </w:tc>
        <w:tc>
          <w:tcPr>
            <w:tcW w:w="218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507648" w14:textId="77777777" w:rsidR="00E654E9" w:rsidRPr="00EF34BC" w:rsidRDefault="00E654E9" w:rsidP="00E654E9">
            <w:r w:rsidRPr="00EF34BC">
              <w:t>No (datums, mēnesis, gads)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D6940F" w14:textId="77777777" w:rsidR="00E654E9" w:rsidRPr="002A0CC0" w:rsidRDefault="00E654E9" w:rsidP="00E654E9">
            <w:pPr>
              <w:pStyle w:val="tvhtml"/>
              <w:spacing w:before="0" w:beforeAutospacing="0" w:after="0" w:afterAutospacing="0"/>
              <w:jc w:val="center"/>
              <w:rPr>
                <w:b/>
                <w:bCs/>
              </w:rPr>
            </w:pPr>
            <w:r w:rsidRPr="002A0CC0">
              <w:rPr>
                <w:b/>
                <w:bCs/>
              </w:rPr>
              <w:t>1</w:t>
            </w:r>
          </w:p>
        </w:tc>
        <w:tc>
          <w:tcPr>
            <w:tcW w:w="451" w:type="pct"/>
            <w:tcBorders>
              <w:top w:val="outset" w:sz="6" w:space="0" w:color="414142"/>
              <w:left w:val="outset" w:sz="6" w:space="0" w:color="414142"/>
              <w:bottom w:val="outset" w:sz="6" w:space="0" w:color="414142"/>
              <w:right w:val="outset" w:sz="6" w:space="0" w:color="414142"/>
            </w:tcBorders>
            <w:hideMark/>
          </w:tcPr>
          <w:p w14:paraId="4DFAA624" w14:textId="77777777" w:rsidR="00E654E9" w:rsidRPr="00EF34BC" w:rsidRDefault="00E654E9" w:rsidP="00E654E9">
            <w:pPr>
              <w:rPr>
                <w:sz w:val="20"/>
                <w:szCs w:val="20"/>
              </w:rPr>
            </w:pPr>
          </w:p>
        </w:tc>
      </w:tr>
      <w:tr w:rsidR="00E654E9" w14:paraId="30E852CB" w14:textId="77777777" w:rsidTr="00E654E9">
        <w:tc>
          <w:tcPr>
            <w:tcW w:w="2029"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F17E72" w14:textId="77777777" w:rsidR="00E654E9" w:rsidRPr="00EF34BC" w:rsidRDefault="00E654E9" w:rsidP="00E654E9"/>
        </w:tc>
        <w:tc>
          <w:tcPr>
            <w:tcW w:w="218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8CC8CF" w14:textId="77777777" w:rsidR="00E654E9" w:rsidRPr="00EF34BC" w:rsidRDefault="00E654E9" w:rsidP="00E654E9">
            <w:r w:rsidRPr="00EF34BC">
              <w:t>Līdz (datums, mēnesis, gads)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008E87" w14:textId="77777777" w:rsidR="00E654E9" w:rsidRPr="002A0CC0" w:rsidRDefault="00E654E9" w:rsidP="00E654E9">
            <w:pPr>
              <w:pStyle w:val="tvhtml"/>
              <w:spacing w:before="0" w:beforeAutospacing="0" w:after="0" w:afterAutospacing="0"/>
              <w:jc w:val="center"/>
              <w:rPr>
                <w:b/>
                <w:bCs/>
              </w:rPr>
            </w:pPr>
            <w:r w:rsidRPr="002A0CC0">
              <w:rPr>
                <w:b/>
                <w:bCs/>
              </w:rPr>
              <w:t>2</w:t>
            </w:r>
          </w:p>
        </w:tc>
        <w:tc>
          <w:tcPr>
            <w:tcW w:w="451" w:type="pct"/>
            <w:tcBorders>
              <w:top w:val="outset" w:sz="6" w:space="0" w:color="414142"/>
              <w:left w:val="outset" w:sz="6" w:space="0" w:color="414142"/>
              <w:bottom w:val="outset" w:sz="6" w:space="0" w:color="414142"/>
              <w:right w:val="outset" w:sz="6" w:space="0" w:color="414142"/>
            </w:tcBorders>
            <w:hideMark/>
          </w:tcPr>
          <w:p w14:paraId="5568CF5F" w14:textId="77777777" w:rsidR="00E654E9" w:rsidRPr="00EF34BC" w:rsidRDefault="00E654E9" w:rsidP="00E654E9">
            <w:pPr>
              <w:rPr>
                <w:sz w:val="20"/>
                <w:szCs w:val="20"/>
              </w:rPr>
            </w:pPr>
          </w:p>
        </w:tc>
      </w:tr>
      <w:tr w:rsidR="00E654E9" w14:paraId="11CCA348" w14:textId="77777777" w:rsidTr="00E654E9">
        <w:tc>
          <w:tcPr>
            <w:tcW w:w="2029" w:type="pct"/>
            <w:vMerge w:val="restart"/>
            <w:tcBorders>
              <w:top w:val="outset" w:sz="6" w:space="0" w:color="414142"/>
              <w:left w:val="outset" w:sz="6" w:space="0" w:color="414142"/>
              <w:right w:val="outset" w:sz="6" w:space="0" w:color="414142"/>
            </w:tcBorders>
            <w:shd w:val="clear" w:color="auto" w:fill="D9D9D9"/>
            <w:vAlign w:val="center"/>
          </w:tcPr>
          <w:p w14:paraId="5BBD0312" w14:textId="77777777" w:rsidR="00E654E9" w:rsidRPr="00EF34BC" w:rsidRDefault="00E654E9" w:rsidP="00E654E9">
            <w:r>
              <w:t xml:space="preserve">RO/SRO/ROA/SROA </w:t>
            </w:r>
            <w:r w:rsidRPr="00C463F6">
              <w:t>biedru skaits</w:t>
            </w:r>
          </w:p>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7D2BB4C2" w14:textId="77777777" w:rsidR="00E654E9" w:rsidRPr="00EF34BC" w:rsidRDefault="00E654E9" w:rsidP="00E654E9">
            <w:r w:rsidRPr="00C463F6">
              <w:t>Kopā</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0C273E9" w14:textId="77777777" w:rsidR="00E654E9" w:rsidRPr="002A0CC0" w:rsidRDefault="00E654E9" w:rsidP="00E654E9">
            <w:pPr>
              <w:pStyle w:val="tvhtml"/>
              <w:spacing w:before="0" w:beforeAutospacing="0" w:after="0" w:afterAutospacing="0"/>
              <w:jc w:val="center"/>
              <w:rPr>
                <w:b/>
                <w:bCs/>
              </w:rPr>
            </w:pPr>
            <w:r>
              <w:rPr>
                <w:b/>
                <w:bCs/>
              </w:rPr>
              <w:t>3</w:t>
            </w:r>
          </w:p>
        </w:tc>
        <w:tc>
          <w:tcPr>
            <w:tcW w:w="451" w:type="pct"/>
            <w:tcBorders>
              <w:top w:val="outset" w:sz="6" w:space="0" w:color="414142"/>
              <w:left w:val="outset" w:sz="6" w:space="0" w:color="414142"/>
              <w:bottom w:val="outset" w:sz="6" w:space="0" w:color="414142"/>
              <w:right w:val="outset" w:sz="6" w:space="0" w:color="414142"/>
            </w:tcBorders>
          </w:tcPr>
          <w:p w14:paraId="0EE567D2" w14:textId="77777777" w:rsidR="00E654E9" w:rsidRPr="00EF34BC" w:rsidRDefault="00E654E9" w:rsidP="00E654E9">
            <w:pPr>
              <w:rPr>
                <w:sz w:val="20"/>
                <w:szCs w:val="20"/>
              </w:rPr>
            </w:pPr>
          </w:p>
        </w:tc>
      </w:tr>
      <w:tr w:rsidR="00E654E9" w14:paraId="0E691DD6" w14:textId="77777777" w:rsidTr="00E654E9">
        <w:tc>
          <w:tcPr>
            <w:tcW w:w="2029" w:type="pct"/>
            <w:vMerge/>
            <w:tcBorders>
              <w:left w:val="outset" w:sz="6" w:space="0" w:color="414142"/>
              <w:right w:val="outset" w:sz="6" w:space="0" w:color="414142"/>
            </w:tcBorders>
            <w:shd w:val="clear" w:color="auto" w:fill="D9D9D9"/>
            <w:vAlign w:val="center"/>
          </w:tcPr>
          <w:p w14:paraId="72A0B946" w14:textId="77777777" w:rsidR="00E654E9" w:rsidRPr="00EF34BC" w:rsidRDefault="00E654E9" w:rsidP="00E654E9"/>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1AF0B482" w14:textId="77777777" w:rsidR="00E654E9" w:rsidRPr="00EF34BC" w:rsidRDefault="00E654E9" w:rsidP="00E654E9">
            <w:r w:rsidRPr="00C463F6">
              <w:t>Juridisk</w:t>
            </w:r>
            <w:r>
              <w:t>a</w:t>
            </w:r>
            <w:r w:rsidRPr="00C463F6">
              <w:t>s personas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F499F4B" w14:textId="77777777" w:rsidR="00E654E9" w:rsidRPr="002A0CC0" w:rsidRDefault="00E654E9" w:rsidP="00E654E9">
            <w:pPr>
              <w:pStyle w:val="tvhtml"/>
              <w:spacing w:before="0" w:beforeAutospacing="0" w:after="0" w:afterAutospacing="0"/>
              <w:jc w:val="center"/>
              <w:rPr>
                <w:b/>
                <w:bCs/>
              </w:rPr>
            </w:pPr>
            <w:r>
              <w:rPr>
                <w:b/>
                <w:bCs/>
              </w:rPr>
              <w:t>4</w:t>
            </w:r>
          </w:p>
        </w:tc>
        <w:tc>
          <w:tcPr>
            <w:tcW w:w="451" w:type="pct"/>
            <w:tcBorders>
              <w:top w:val="outset" w:sz="6" w:space="0" w:color="414142"/>
              <w:left w:val="outset" w:sz="6" w:space="0" w:color="414142"/>
              <w:bottom w:val="outset" w:sz="6" w:space="0" w:color="414142"/>
              <w:right w:val="outset" w:sz="6" w:space="0" w:color="414142"/>
            </w:tcBorders>
          </w:tcPr>
          <w:p w14:paraId="6670BF55" w14:textId="77777777" w:rsidR="00E654E9" w:rsidRPr="00EF34BC" w:rsidRDefault="00E654E9" w:rsidP="00E654E9">
            <w:pPr>
              <w:rPr>
                <w:sz w:val="20"/>
                <w:szCs w:val="20"/>
              </w:rPr>
            </w:pPr>
          </w:p>
        </w:tc>
      </w:tr>
      <w:tr w:rsidR="00E654E9" w14:paraId="7DCEA724" w14:textId="77777777" w:rsidTr="00E654E9">
        <w:tc>
          <w:tcPr>
            <w:tcW w:w="2029" w:type="pct"/>
            <w:vMerge/>
            <w:tcBorders>
              <w:left w:val="outset" w:sz="6" w:space="0" w:color="414142"/>
              <w:right w:val="outset" w:sz="6" w:space="0" w:color="414142"/>
            </w:tcBorders>
            <w:shd w:val="clear" w:color="auto" w:fill="D9D9D9"/>
            <w:vAlign w:val="center"/>
          </w:tcPr>
          <w:p w14:paraId="71AA5B2E" w14:textId="77777777" w:rsidR="00E654E9" w:rsidRPr="00EF34BC" w:rsidRDefault="00E654E9" w:rsidP="00E654E9"/>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2F78D5A5" w14:textId="77777777" w:rsidR="00E654E9" w:rsidRPr="00EF34BC" w:rsidRDefault="00E654E9" w:rsidP="00E654E9">
            <w:r w:rsidRPr="00C463F6">
              <w:t>Fiziskas personas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9A8DE01" w14:textId="77777777" w:rsidR="00E654E9" w:rsidRPr="002A0CC0" w:rsidRDefault="00E654E9" w:rsidP="00E654E9">
            <w:pPr>
              <w:pStyle w:val="tvhtml"/>
              <w:spacing w:before="0" w:beforeAutospacing="0" w:after="0" w:afterAutospacing="0"/>
              <w:jc w:val="center"/>
              <w:rPr>
                <w:b/>
                <w:bCs/>
              </w:rPr>
            </w:pPr>
            <w:r>
              <w:rPr>
                <w:b/>
                <w:bCs/>
              </w:rPr>
              <w:t>5</w:t>
            </w:r>
          </w:p>
        </w:tc>
        <w:tc>
          <w:tcPr>
            <w:tcW w:w="451" w:type="pct"/>
            <w:tcBorders>
              <w:top w:val="outset" w:sz="6" w:space="0" w:color="414142"/>
              <w:left w:val="outset" w:sz="6" w:space="0" w:color="414142"/>
              <w:bottom w:val="outset" w:sz="6" w:space="0" w:color="414142"/>
              <w:right w:val="outset" w:sz="6" w:space="0" w:color="414142"/>
            </w:tcBorders>
          </w:tcPr>
          <w:p w14:paraId="6E5995A4" w14:textId="77777777" w:rsidR="00E654E9" w:rsidRPr="00EF34BC" w:rsidRDefault="00E654E9" w:rsidP="00E654E9">
            <w:pPr>
              <w:rPr>
                <w:sz w:val="20"/>
                <w:szCs w:val="20"/>
              </w:rPr>
            </w:pPr>
          </w:p>
        </w:tc>
      </w:tr>
      <w:tr w:rsidR="00E654E9" w14:paraId="49EC32A7" w14:textId="77777777" w:rsidTr="00E654E9">
        <w:tc>
          <w:tcPr>
            <w:tcW w:w="2029" w:type="pct"/>
            <w:vMerge/>
            <w:tcBorders>
              <w:left w:val="outset" w:sz="6" w:space="0" w:color="414142"/>
              <w:bottom w:val="outset" w:sz="6" w:space="0" w:color="414142"/>
              <w:right w:val="outset" w:sz="6" w:space="0" w:color="414142"/>
            </w:tcBorders>
            <w:shd w:val="clear" w:color="auto" w:fill="D9D9D9"/>
            <w:vAlign w:val="center"/>
          </w:tcPr>
          <w:p w14:paraId="7BEF05F0" w14:textId="77777777" w:rsidR="00E654E9" w:rsidRPr="00EF34BC" w:rsidRDefault="00E654E9" w:rsidP="00E654E9"/>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1BC3BDC1" w14:textId="77777777" w:rsidR="00E654E9" w:rsidRPr="00EF34BC" w:rsidRDefault="00E654E9" w:rsidP="00E654E9">
            <w:r w:rsidRPr="00C463F6">
              <w:t>Augļu un/vai dārzeņu audzētāju skaits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F534871" w14:textId="77777777" w:rsidR="00E654E9" w:rsidRPr="002A0CC0" w:rsidRDefault="00E654E9" w:rsidP="00E654E9">
            <w:pPr>
              <w:pStyle w:val="tvhtml"/>
              <w:spacing w:before="0" w:beforeAutospacing="0" w:after="0" w:afterAutospacing="0"/>
              <w:jc w:val="center"/>
              <w:rPr>
                <w:b/>
                <w:bCs/>
              </w:rPr>
            </w:pPr>
            <w:r>
              <w:rPr>
                <w:b/>
                <w:bCs/>
              </w:rPr>
              <w:t>6</w:t>
            </w:r>
          </w:p>
        </w:tc>
        <w:tc>
          <w:tcPr>
            <w:tcW w:w="451" w:type="pct"/>
            <w:tcBorders>
              <w:top w:val="outset" w:sz="6" w:space="0" w:color="414142"/>
              <w:left w:val="outset" w:sz="6" w:space="0" w:color="414142"/>
              <w:bottom w:val="outset" w:sz="6" w:space="0" w:color="414142"/>
              <w:right w:val="outset" w:sz="6" w:space="0" w:color="414142"/>
            </w:tcBorders>
          </w:tcPr>
          <w:p w14:paraId="790EDAC8" w14:textId="77777777" w:rsidR="00E654E9" w:rsidRPr="00EF34BC" w:rsidRDefault="00E654E9" w:rsidP="00E654E9">
            <w:pPr>
              <w:rPr>
                <w:sz w:val="20"/>
                <w:szCs w:val="20"/>
              </w:rPr>
            </w:pPr>
          </w:p>
        </w:tc>
      </w:tr>
      <w:tr w:rsidR="00E654E9" w14:paraId="2A2D3851" w14:textId="77777777" w:rsidTr="00E654E9">
        <w:tc>
          <w:tcPr>
            <w:tcW w:w="2029" w:type="pct"/>
            <w:vMerge w:val="restart"/>
            <w:tcBorders>
              <w:top w:val="outset" w:sz="6" w:space="0" w:color="414142"/>
              <w:left w:val="outset" w:sz="6" w:space="0" w:color="414142"/>
              <w:right w:val="outset" w:sz="6" w:space="0" w:color="414142"/>
            </w:tcBorders>
            <w:shd w:val="clear" w:color="auto" w:fill="D9D9D9"/>
            <w:vAlign w:val="center"/>
          </w:tcPr>
          <w:p w14:paraId="055FFE39" w14:textId="77777777" w:rsidR="00E654E9" w:rsidRPr="00EF34BC" w:rsidRDefault="00E654E9" w:rsidP="00E654E9">
            <w:r w:rsidRPr="00C463F6">
              <w:t>Svaigu produktu tirgum paredzētā produkcijas daļa</w:t>
            </w:r>
            <w:r>
              <w:rPr>
                <w:vertAlign w:val="superscript"/>
              </w:rPr>
              <w:t>1</w:t>
            </w:r>
          </w:p>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4EA8841B" w14:textId="77777777" w:rsidR="00E654E9" w:rsidRPr="00EF34BC" w:rsidRDefault="00E654E9" w:rsidP="00E654E9">
            <w:r w:rsidRPr="00C463F6">
              <w:t>Vērtība</w:t>
            </w:r>
            <w:r>
              <w:t xml:space="preserve">, </w:t>
            </w:r>
            <w:proofErr w:type="spellStart"/>
            <w:r w:rsidRPr="00C463F6">
              <w:rPr>
                <w:i/>
              </w:rPr>
              <w:t>euro</w:t>
            </w:r>
            <w:proofErr w:type="spellEnd"/>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1E0F0E0" w14:textId="77777777" w:rsidR="00E654E9" w:rsidRPr="002A0CC0" w:rsidRDefault="00E654E9" w:rsidP="00E654E9">
            <w:pPr>
              <w:pStyle w:val="tvhtml"/>
              <w:spacing w:before="0" w:beforeAutospacing="0" w:after="0" w:afterAutospacing="0"/>
              <w:jc w:val="center"/>
              <w:rPr>
                <w:b/>
                <w:bCs/>
              </w:rPr>
            </w:pPr>
            <w:r>
              <w:rPr>
                <w:b/>
                <w:bCs/>
              </w:rPr>
              <w:t>7</w:t>
            </w:r>
          </w:p>
        </w:tc>
        <w:tc>
          <w:tcPr>
            <w:tcW w:w="451" w:type="pct"/>
            <w:tcBorders>
              <w:top w:val="outset" w:sz="6" w:space="0" w:color="414142"/>
              <w:left w:val="outset" w:sz="6" w:space="0" w:color="414142"/>
              <w:bottom w:val="outset" w:sz="6" w:space="0" w:color="414142"/>
              <w:right w:val="outset" w:sz="6" w:space="0" w:color="414142"/>
            </w:tcBorders>
          </w:tcPr>
          <w:p w14:paraId="1D859EE3" w14:textId="77777777" w:rsidR="00E654E9" w:rsidRPr="00EF34BC" w:rsidRDefault="00E654E9" w:rsidP="00E654E9">
            <w:pPr>
              <w:rPr>
                <w:sz w:val="20"/>
                <w:szCs w:val="20"/>
              </w:rPr>
            </w:pPr>
          </w:p>
        </w:tc>
      </w:tr>
      <w:tr w:rsidR="00E654E9" w14:paraId="2287A843" w14:textId="77777777" w:rsidTr="00E654E9">
        <w:tc>
          <w:tcPr>
            <w:tcW w:w="2029" w:type="pct"/>
            <w:vMerge/>
            <w:tcBorders>
              <w:left w:val="outset" w:sz="6" w:space="0" w:color="414142"/>
              <w:bottom w:val="outset" w:sz="6" w:space="0" w:color="414142"/>
              <w:right w:val="outset" w:sz="6" w:space="0" w:color="414142"/>
            </w:tcBorders>
            <w:shd w:val="clear" w:color="auto" w:fill="D9D9D9"/>
            <w:vAlign w:val="center"/>
          </w:tcPr>
          <w:p w14:paraId="23D64AB4" w14:textId="77777777" w:rsidR="00E654E9" w:rsidRPr="00EF34BC" w:rsidRDefault="00E654E9" w:rsidP="00E654E9"/>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6EFC959B" w14:textId="77777777" w:rsidR="00E654E9" w:rsidRPr="00EF34BC" w:rsidRDefault="00E654E9" w:rsidP="00E654E9">
            <w:r w:rsidRPr="00C463F6">
              <w:t>Apjoms (tonnās)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B0460AE" w14:textId="77777777" w:rsidR="00E654E9" w:rsidRPr="002A0CC0" w:rsidRDefault="00E654E9" w:rsidP="00E654E9">
            <w:pPr>
              <w:pStyle w:val="tvhtml"/>
              <w:spacing w:before="0" w:beforeAutospacing="0" w:after="0" w:afterAutospacing="0"/>
              <w:jc w:val="center"/>
              <w:rPr>
                <w:b/>
                <w:bCs/>
              </w:rPr>
            </w:pPr>
            <w:r>
              <w:rPr>
                <w:b/>
                <w:bCs/>
              </w:rPr>
              <w:t>8</w:t>
            </w:r>
          </w:p>
        </w:tc>
        <w:tc>
          <w:tcPr>
            <w:tcW w:w="451" w:type="pct"/>
            <w:tcBorders>
              <w:top w:val="outset" w:sz="6" w:space="0" w:color="414142"/>
              <w:left w:val="outset" w:sz="6" w:space="0" w:color="414142"/>
              <w:bottom w:val="outset" w:sz="6" w:space="0" w:color="414142"/>
              <w:right w:val="outset" w:sz="6" w:space="0" w:color="414142"/>
            </w:tcBorders>
          </w:tcPr>
          <w:p w14:paraId="21FDD957" w14:textId="77777777" w:rsidR="00E654E9" w:rsidRPr="00EF34BC" w:rsidRDefault="00E654E9" w:rsidP="00E654E9">
            <w:pPr>
              <w:rPr>
                <w:sz w:val="20"/>
                <w:szCs w:val="20"/>
              </w:rPr>
            </w:pPr>
          </w:p>
        </w:tc>
      </w:tr>
      <w:tr w:rsidR="00E654E9" w14:paraId="39A8FAC1" w14:textId="77777777" w:rsidTr="00E654E9">
        <w:tc>
          <w:tcPr>
            <w:tcW w:w="2029" w:type="pct"/>
            <w:vMerge w:val="restart"/>
            <w:tcBorders>
              <w:left w:val="outset" w:sz="6" w:space="0" w:color="414142"/>
              <w:right w:val="outset" w:sz="6" w:space="0" w:color="414142"/>
            </w:tcBorders>
            <w:shd w:val="clear" w:color="auto" w:fill="D9D9D9"/>
            <w:vAlign w:val="center"/>
          </w:tcPr>
          <w:p w14:paraId="494EDB05" w14:textId="77777777" w:rsidR="00E654E9" w:rsidRPr="00E236C2" w:rsidRDefault="00E654E9" w:rsidP="00E654E9">
            <w:pPr>
              <w:rPr>
                <w:vertAlign w:val="superscript"/>
              </w:rPr>
            </w:pPr>
            <w:r w:rsidRPr="00C463F6">
              <w:t xml:space="preserve">Pārstrādei </w:t>
            </w:r>
            <w:r>
              <w:t>pārdotā</w:t>
            </w:r>
            <w:r w:rsidRPr="00C463F6">
              <w:t xml:space="preserve"> produkcijas daļa</w:t>
            </w:r>
            <w:r>
              <w:rPr>
                <w:vertAlign w:val="superscript"/>
              </w:rPr>
              <w:t>2</w:t>
            </w:r>
          </w:p>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71352FFF" w14:textId="77777777" w:rsidR="00E654E9" w:rsidRPr="00EF34BC" w:rsidRDefault="00E654E9" w:rsidP="00E654E9">
            <w:r w:rsidRPr="00C463F6">
              <w:t>Vērtība</w:t>
            </w:r>
            <w:r>
              <w:t xml:space="preserve">, </w:t>
            </w:r>
            <w:proofErr w:type="spellStart"/>
            <w:r w:rsidRPr="00C463F6">
              <w:rPr>
                <w:i/>
              </w:rPr>
              <w:t>euro</w:t>
            </w:r>
            <w:proofErr w:type="spellEnd"/>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07F3A08" w14:textId="77777777" w:rsidR="00E654E9" w:rsidRPr="002A0CC0" w:rsidRDefault="00E654E9" w:rsidP="00E654E9">
            <w:pPr>
              <w:pStyle w:val="tvhtml"/>
              <w:spacing w:before="0" w:beforeAutospacing="0" w:after="0" w:afterAutospacing="0"/>
              <w:jc w:val="center"/>
              <w:rPr>
                <w:b/>
                <w:bCs/>
              </w:rPr>
            </w:pPr>
            <w:r>
              <w:rPr>
                <w:b/>
                <w:bCs/>
              </w:rPr>
              <w:t>9</w:t>
            </w:r>
          </w:p>
        </w:tc>
        <w:tc>
          <w:tcPr>
            <w:tcW w:w="451" w:type="pct"/>
            <w:tcBorders>
              <w:top w:val="outset" w:sz="6" w:space="0" w:color="414142"/>
              <w:left w:val="outset" w:sz="6" w:space="0" w:color="414142"/>
              <w:bottom w:val="outset" w:sz="6" w:space="0" w:color="414142"/>
              <w:right w:val="outset" w:sz="6" w:space="0" w:color="414142"/>
            </w:tcBorders>
          </w:tcPr>
          <w:p w14:paraId="4BE20A11" w14:textId="77777777" w:rsidR="00E654E9" w:rsidRPr="00EF34BC" w:rsidRDefault="00E654E9" w:rsidP="00E654E9">
            <w:pPr>
              <w:rPr>
                <w:sz w:val="20"/>
                <w:szCs w:val="20"/>
              </w:rPr>
            </w:pPr>
          </w:p>
        </w:tc>
      </w:tr>
      <w:tr w:rsidR="00E654E9" w14:paraId="48BF0E44" w14:textId="77777777" w:rsidTr="00E654E9">
        <w:tc>
          <w:tcPr>
            <w:tcW w:w="2029" w:type="pct"/>
            <w:vMerge/>
            <w:tcBorders>
              <w:left w:val="outset" w:sz="6" w:space="0" w:color="414142"/>
              <w:bottom w:val="outset" w:sz="6" w:space="0" w:color="414142"/>
              <w:right w:val="outset" w:sz="6" w:space="0" w:color="414142"/>
            </w:tcBorders>
            <w:shd w:val="clear" w:color="auto" w:fill="D9D9D9"/>
            <w:vAlign w:val="center"/>
          </w:tcPr>
          <w:p w14:paraId="22A88A05" w14:textId="77777777" w:rsidR="00E654E9" w:rsidRPr="00EF34BC" w:rsidRDefault="00E654E9" w:rsidP="00E654E9"/>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36C3955E" w14:textId="77777777" w:rsidR="00E654E9" w:rsidRPr="00C463F6" w:rsidRDefault="00E654E9" w:rsidP="00E654E9">
            <w:r w:rsidRPr="00C463F6">
              <w:t>Apjoms (tonnās)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8460FCB" w14:textId="77777777" w:rsidR="00E654E9" w:rsidRDefault="00E654E9" w:rsidP="00E654E9">
            <w:pPr>
              <w:pStyle w:val="tvhtml"/>
              <w:spacing w:before="0" w:beforeAutospacing="0" w:after="0" w:afterAutospacing="0"/>
              <w:jc w:val="center"/>
              <w:rPr>
                <w:b/>
                <w:bCs/>
              </w:rPr>
            </w:pPr>
            <w:r>
              <w:rPr>
                <w:b/>
                <w:bCs/>
              </w:rPr>
              <w:t>10</w:t>
            </w:r>
          </w:p>
        </w:tc>
        <w:tc>
          <w:tcPr>
            <w:tcW w:w="451" w:type="pct"/>
            <w:tcBorders>
              <w:top w:val="outset" w:sz="6" w:space="0" w:color="414142"/>
              <w:left w:val="outset" w:sz="6" w:space="0" w:color="414142"/>
              <w:bottom w:val="outset" w:sz="6" w:space="0" w:color="414142"/>
              <w:right w:val="outset" w:sz="6" w:space="0" w:color="414142"/>
            </w:tcBorders>
          </w:tcPr>
          <w:p w14:paraId="02D88DA8" w14:textId="77777777" w:rsidR="00E654E9" w:rsidRPr="00EF34BC" w:rsidRDefault="00E654E9" w:rsidP="00E654E9">
            <w:pPr>
              <w:rPr>
                <w:sz w:val="20"/>
                <w:szCs w:val="20"/>
              </w:rPr>
            </w:pPr>
          </w:p>
        </w:tc>
      </w:tr>
      <w:tr w:rsidR="00E654E9" w14:paraId="6DF9E482" w14:textId="77777777" w:rsidTr="00E654E9">
        <w:tc>
          <w:tcPr>
            <w:tcW w:w="2029" w:type="pct"/>
            <w:vMerge w:val="restart"/>
            <w:tcBorders>
              <w:left w:val="outset" w:sz="6" w:space="0" w:color="414142"/>
              <w:right w:val="outset" w:sz="6" w:space="0" w:color="414142"/>
            </w:tcBorders>
            <w:shd w:val="clear" w:color="auto" w:fill="D9D9D9"/>
            <w:vAlign w:val="center"/>
          </w:tcPr>
          <w:p w14:paraId="6493354C" w14:textId="3BAFBE01" w:rsidR="00E654E9" w:rsidRPr="00EF34BC" w:rsidRDefault="00E654E9" w:rsidP="00E654E9">
            <w:r w:rsidRPr="00704288">
              <w:lastRenderedPageBreak/>
              <w:t>Svaigie produkti, kurus</w:t>
            </w:r>
            <w:r>
              <w:rPr>
                <w:vertAlign w:val="superscript"/>
              </w:rPr>
              <w:t xml:space="preserve"> </w:t>
            </w:r>
            <w:r>
              <w:t>RO/SRO/ROA/SROA/tās biedri pārstrādājuši paši</w:t>
            </w:r>
            <w:r w:rsidRPr="00704288">
              <w:rPr>
                <w:vertAlign w:val="superscript"/>
              </w:rPr>
              <w:t>3</w:t>
            </w:r>
          </w:p>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7E709958" w14:textId="77777777" w:rsidR="00E654E9" w:rsidRPr="00EF34BC" w:rsidRDefault="00E654E9" w:rsidP="00E654E9">
            <w:r w:rsidRPr="00C463F6">
              <w:t>Vērtība</w:t>
            </w:r>
            <w:r>
              <w:t xml:space="preserve">, </w:t>
            </w:r>
            <w:proofErr w:type="spellStart"/>
            <w:r w:rsidRPr="00C463F6">
              <w:rPr>
                <w:i/>
              </w:rPr>
              <w:t>euro</w:t>
            </w:r>
            <w:proofErr w:type="spellEnd"/>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0B7C506" w14:textId="77777777" w:rsidR="00E654E9" w:rsidRDefault="00E654E9" w:rsidP="00E654E9">
            <w:pPr>
              <w:pStyle w:val="tvhtml"/>
              <w:spacing w:before="0" w:beforeAutospacing="0" w:after="0" w:afterAutospacing="0"/>
              <w:jc w:val="center"/>
              <w:rPr>
                <w:b/>
                <w:bCs/>
              </w:rPr>
            </w:pPr>
            <w:r>
              <w:rPr>
                <w:b/>
                <w:bCs/>
              </w:rPr>
              <w:t>11</w:t>
            </w:r>
          </w:p>
        </w:tc>
        <w:tc>
          <w:tcPr>
            <w:tcW w:w="451" w:type="pct"/>
            <w:tcBorders>
              <w:top w:val="outset" w:sz="6" w:space="0" w:color="414142"/>
              <w:left w:val="outset" w:sz="6" w:space="0" w:color="414142"/>
              <w:bottom w:val="outset" w:sz="6" w:space="0" w:color="414142"/>
              <w:right w:val="outset" w:sz="6" w:space="0" w:color="414142"/>
            </w:tcBorders>
          </w:tcPr>
          <w:p w14:paraId="650E3AFD" w14:textId="77777777" w:rsidR="00E654E9" w:rsidRPr="00EF34BC" w:rsidRDefault="00E654E9" w:rsidP="00E654E9">
            <w:pPr>
              <w:rPr>
                <w:sz w:val="20"/>
                <w:szCs w:val="20"/>
              </w:rPr>
            </w:pPr>
          </w:p>
        </w:tc>
      </w:tr>
      <w:tr w:rsidR="00E654E9" w14:paraId="691DA486" w14:textId="77777777" w:rsidTr="00E654E9">
        <w:tc>
          <w:tcPr>
            <w:tcW w:w="2029" w:type="pct"/>
            <w:vMerge/>
            <w:tcBorders>
              <w:left w:val="outset" w:sz="6" w:space="0" w:color="414142"/>
              <w:bottom w:val="outset" w:sz="6" w:space="0" w:color="414142"/>
              <w:right w:val="outset" w:sz="6" w:space="0" w:color="414142"/>
            </w:tcBorders>
            <w:shd w:val="clear" w:color="auto" w:fill="D9D9D9"/>
            <w:vAlign w:val="center"/>
          </w:tcPr>
          <w:p w14:paraId="26C03EF2" w14:textId="77777777" w:rsidR="00E654E9" w:rsidRPr="00EF34BC" w:rsidRDefault="00E654E9" w:rsidP="00E654E9"/>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383B9D29" w14:textId="77777777" w:rsidR="00E654E9" w:rsidRPr="00C463F6" w:rsidRDefault="00E654E9" w:rsidP="00E654E9">
            <w:r w:rsidRPr="00C463F6">
              <w:t>Apjoms (tonnās)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09002A" w14:textId="77777777" w:rsidR="00E654E9" w:rsidRDefault="00E654E9" w:rsidP="00E654E9">
            <w:pPr>
              <w:pStyle w:val="tvhtml"/>
              <w:spacing w:before="0" w:beforeAutospacing="0" w:after="0" w:afterAutospacing="0"/>
              <w:jc w:val="center"/>
              <w:rPr>
                <w:b/>
                <w:bCs/>
              </w:rPr>
            </w:pPr>
            <w:r>
              <w:rPr>
                <w:b/>
                <w:bCs/>
              </w:rPr>
              <w:t>12</w:t>
            </w:r>
          </w:p>
        </w:tc>
        <w:tc>
          <w:tcPr>
            <w:tcW w:w="451" w:type="pct"/>
            <w:tcBorders>
              <w:top w:val="outset" w:sz="6" w:space="0" w:color="414142"/>
              <w:left w:val="outset" w:sz="6" w:space="0" w:color="414142"/>
              <w:bottom w:val="outset" w:sz="6" w:space="0" w:color="414142"/>
              <w:right w:val="outset" w:sz="6" w:space="0" w:color="414142"/>
            </w:tcBorders>
          </w:tcPr>
          <w:p w14:paraId="0E583609" w14:textId="77777777" w:rsidR="00E654E9" w:rsidRPr="00EF34BC" w:rsidRDefault="00E654E9" w:rsidP="00E654E9">
            <w:pPr>
              <w:rPr>
                <w:sz w:val="20"/>
                <w:szCs w:val="20"/>
              </w:rPr>
            </w:pPr>
          </w:p>
        </w:tc>
      </w:tr>
      <w:tr w:rsidR="00E654E9" w14:paraId="5A79BA01" w14:textId="77777777" w:rsidTr="00E654E9">
        <w:tc>
          <w:tcPr>
            <w:tcW w:w="421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tcPr>
          <w:p w14:paraId="313D9DCB" w14:textId="6018FD6F" w:rsidR="00E654E9" w:rsidRPr="00EF34BC" w:rsidRDefault="00E654E9" w:rsidP="00E654E9">
            <w:r w:rsidRPr="00EF34BC">
              <w:t>Augļu un dārzeņu (izņemot sē</w:t>
            </w:r>
            <w:r w:rsidR="007D4310">
              <w:t>ņu</w:t>
            </w:r>
            <w:r w:rsidRPr="00EF34BC">
              <w:t>) audz</w:t>
            </w:r>
            <w:r>
              <w:t>ēšanai izmantotā kopējā platība</w:t>
            </w:r>
            <w:r>
              <w:rPr>
                <w:vertAlign w:val="superscript"/>
              </w:rPr>
              <w:t>4</w:t>
            </w:r>
            <w:r w:rsidRPr="00EF34BC">
              <w:t>, ha</w:t>
            </w:r>
            <w:r>
              <w:t xml:space="preserve"> </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3DB4AEA" w14:textId="77777777" w:rsidR="00E654E9" w:rsidRPr="002A0CC0" w:rsidRDefault="00E654E9" w:rsidP="00E654E9">
            <w:pPr>
              <w:pStyle w:val="tvhtml"/>
              <w:spacing w:before="0" w:beforeAutospacing="0" w:after="0" w:afterAutospacing="0"/>
              <w:jc w:val="center"/>
              <w:rPr>
                <w:b/>
                <w:bCs/>
              </w:rPr>
            </w:pPr>
            <w:r>
              <w:rPr>
                <w:b/>
                <w:bCs/>
              </w:rPr>
              <w:t>13</w:t>
            </w:r>
          </w:p>
        </w:tc>
        <w:tc>
          <w:tcPr>
            <w:tcW w:w="451" w:type="pct"/>
            <w:tcBorders>
              <w:top w:val="outset" w:sz="6" w:space="0" w:color="414142"/>
              <w:left w:val="outset" w:sz="6" w:space="0" w:color="414142"/>
              <w:bottom w:val="outset" w:sz="6" w:space="0" w:color="414142"/>
              <w:right w:val="outset" w:sz="6" w:space="0" w:color="414142"/>
            </w:tcBorders>
          </w:tcPr>
          <w:p w14:paraId="2ED5C881" w14:textId="77777777" w:rsidR="00E654E9" w:rsidRPr="00EF34BC" w:rsidRDefault="00E654E9" w:rsidP="00E654E9">
            <w:pPr>
              <w:rPr>
                <w:sz w:val="20"/>
                <w:szCs w:val="20"/>
              </w:rPr>
            </w:pPr>
          </w:p>
        </w:tc>
      </w:tr>
    </w:tbl>
    <w:p w14:paraId="1894955F" w14:textId="77777777" w:rsidR="008046F8" w:rsidRDefault="008046F8" w:rsidP="00E654E9">
      <w:pPr>
        <w:pStyle w:val="tvhtml"/>
        <w:shd w:val="clear" w:color="auto" w:fill="FFFFFF"/>
        <w:spacing w:before="0" w:beforeAutospacing="0" w:after="0" w:afterAutospacing="0"/>
        <w:ind w:firstLine="709"/>
        <w:jc w:val="both"/>
        <w:rPr>
          <w:sz w:val="20"/>
          <w:szCs w:val="20"/>
        </w:rPr>
      </w:pPr>
    </w:p>
    <w:p w14:paraId="0AE19A99" w14:textId="0C684E68" w:rsidR="00E654E9" w:rsidRDefault="00E654E9" w:rsidP="00E654E9">
      <w:pPr>
        <w:pStyle w:val="tvhtml"/>
        <w:shd w:val="clear" w:color="auto" w:fill="FFFFFF"/>
        <w:spacing w:before="0" w:beforeAutospacing="0" w:after="0" w:afterAutospacing="0"/>
        <w:ind w:firstLine="709"/>
        <w:jc w:val="both"/>
        <w:rPr>
          <w:sz w:val="20"/>
          <w:szCs w:val="20"/>
        </w:rPr>
      </w:pPr>
      <w:r w:rsidRPr="001E192E">
        <w:rPr>
          <w:sz w:val="20"/>
          <w:szCs w:val="20"/>
        </w:rPr>
        <w:t>Piezīmes</w:t>
      </w:r>
      <w:r>
        <w:rPr>
          <w:sz w:val="20"/>
          <w:szCs w:val="20"/>
        </w:rPr>
        <w:t xml:space="preserve">. </w:t>
      </w:r>
    </w:p>
    <w:p w14:paraId="0BF49815" w14:textId="0E97E79B"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t>1 </w:t>
      </w:r>
      <w:r w:rsidRPr="007905AD">
        <w:rPr>
          <w:sz w:val="20"/>
          <w:szCs w:val="20"/>
        </w:rPr>
        <w:t xml:space="preserve">Svaigo produktu </w:t>
      </w:r>
      <w:r>
        <w:rPr>
          <w:sz w:val="20"/>
          <w:szCs w:val="20"/>
        </w:rPr>
        <w:t xml:space="preserve">tirgum paredzētā produkcijas daļa ietver </w:t>
      </w:r>
      <w:r w:rsidRPr="007905AD">
        <w:rPr>
          <w:sz w:val="20"/>
          <w:szCs w:val="20"/>
        </w:rPr>
        <w:t xml:space="preserve">RO/SRO/ROA/SROA </w:t>
      </w:r>
      <w:r>
        <w:rPr>
          <w:sz w:val="20"/>
          <w:szCs w:val="20"/>
        </w:rPr>
        <w:t xml:space="preserve">un tās biedru pašu saražotos svaigos augļus un dārzeņus, kurus pārdevusi </w:t>
      </w:r>
      <w:r w:rsidRPr="007905AD">
        <w:rPr>
          <w:sz w:val="20"/>
          <w:szCs w:val="20"/>
        </w:rPr>
        <w:t xml:space="preserve">RO/SRO/ROA/SROA </w:t>
      </w:r>
      <w:r>
        <w:rPr>
          <w:sz w:val="20"/>
          <w:szCs w:val="20"/>
        </w:rPr>
        <w:t xml:space="preserve">un </w:t>
      </w:r>
      <w:r w:rsidR="00BB2E3D">
        <w:rPr>
          <w:sz w:val="20"/>
          <w:szCs w:val="20"/>
        </w:rPr>
        <w:t>par</w:t>
      </w:r>
      <w:r>
        <w:rPr>
          <w:sz w:val="20"/>
          <w:szCs w:val="20"/>
        </w:rPr>
        <w:t xml:space="preserve"> kuriem organizācijai ir piešķirta atzīšana.</w:t>
      </w:r>
    </w:p>
    <w:p w14:paraId="417B0F75" w14:textId="749CDA0E"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t>2 </w:t>
      </w:r>
      <w:r>
        <w:rPr>
          <w:sz w:val="20"/>
          <w:szCs w:val="20"/>
        </w:rPr>
        <w:t xml:space="preserve">Pārstrādei pārdotā produkcijas daļa ietver </w:t>
      </w:r>
      <w:r w:rsidRPr="007905AD">
        <w:rPr>
          <w:sz w:val="20"/>
          <w:szCs w:val="20"/>
        </w:rPr>
        <w:t xml:space="preserve">RO/SRO/ROA/SROA </w:t>
      </w:r>
      <w:r>
        <w:rPr>
          <w:sz w:val="20"/>
          <w:szCs w:val="20"/>
        </w:rPr>
        <w:t xml:space="preserve">un tās biedru pašu saražotos svaigos augļus un dārzeņus, </w:t>
      </w:r>
      <w:r w:rsidR="00BB2E3D">
        <w:rPr>
          <w:sz w:val="20"/>
          <w:szCs w:val="20"/>
        </w:rPr>
        <w:t>par</w:t>
      </w:r>
      <w:r>
        <w:rPr>
          <w:sz w:val="20"/>
          <w:szCs w:val="20"/>
        </w:rPr>
        <w:t xml:space="preserve"> kuriem organizācijai ir piešķirta atzīšana un kuri svaigā veidā pārdoti pārstrādes uzņēmumiem ārpus </w:t>
      </w:r>
      <w:r w:rsidRPr="007905AD">
        <w:rPr>
          <w:sz w:val="20"/>
          <w:szCs w:val="20"/>
        </w:rPr>
        <w:t>RO/SRO/ROA/SROA</w:t>
      </w:r>
      <w:r>
        <w:rPr>
          <w:sz w:val="20"/>
          <w:szCs w:val="20"/>
        </w:rPr>
        <w:t xml:space="preserve">. </w:t>
      </w:r>
    </w:p>
    <w:p w14:paraId="290CCD54" w14:textId="5D6F7E3D" w:rsidR="00E654E9" w:rsidRDefault="00E654E9" w:rsidP="00E654E9">
      <w:pPr>
        <w:pStyle w:val="tvhtml"/>
        <w:shd w:val="clear" w:color="auto" w:fill="FFFFFF"/>
        <w:spacing w:before="0" w:beforeAutospacing="0" w:after="0" w:afterAutospacing="0"/>
        <w:ind w:firstLine="709"/>
        <w:jc w:val="both"/>
        <w:rPr>
          <w:sz w:val="20"/>
          <w:szCs w:val="20"/>
        </w:rPr>
      </w:pPr>
      <w:r w:rsidRPr="00704288">
        <w:rPr>
          <w:sz w:val="20"/>
          <w:szCs w:val="20"/>
          <w:vertAlign w:val="superscript"/>
        </w:rPr>
        <w:t>3</w:t>
      </w:r>
      <w:r w:rsidR="00C845B5">
        <w:rPr>
          <w:sz w:val="20"/>
          <w:szCs w:val="20"/>
          <w:vertAlign w:val="superscript"/>
        </w:rPr>
        <w:t> </w:t>
      </w:r>
      <w:r w:rsidRPr="00666116">
        <w:rPr>
          <w:sz w:val="20"/>
          <w:szCs w:val="20"/>
        </w:rPr>
        <w:t>RO/SRO/ROA/SROA</w:t>
      </w:r>
      <w:r w:rsidRPr="007905AD">
        <w:rPr>
          <w:sz w:val="20"/>
          <w:szCs w:val="20"/>
        </w:rPr>
        <w:t xml:space="preserve"> </w:t>
      </w:r>
      <w:r>
        <w:rPr>
          <w:sz w:val="20"/>
          <w:szCs w:val="20"/>
        </w:rPr>
        <w:t xml:space="preserve">un tās biedru pašu saražotie svaigie augļi un dārzeņi, </w:t>
      </w:r>
      <w:r w:rsidR="00BB2E3D">
        <w:rPr>
          <w:sz w:val="20"/>
          <w:szCs w:val="20"/>
        </w:rPr>
        <w:t>par</w:t>
      </w:r>
      <w:r>
        <w:rPr>
          <w:sz w:val="20"/>
          <w:szCs w:val="20"/>
        </w:rPr>
        <w:t xml:space="preserve"> kuriem organizācijai ir piešķirta atzīšana un kurus pati </w:t>
      </w:r>
      <w:r w:rsidRPr="00666116">
        <w:rPr>
          <w:sz w:val="20"/>
          <w:szCs w:val="20"/>
        </w:rPr>
        <w:t>RO/SRO/ROA/SROA</w:t>
      </w:r>
      <w:r w:rsidRPr="007905AD">
        <w:rPr>
          <w:sz w:val="20"/>
          <w:szCs w:val="20"/>
        </w:rPr>
        <w:t xml:space="preserve"> </w:t>
      </w:r>
      <w:r>
        <w:rPr>
          <w:sz w:val="20"/>
          <w:szCs w:val="20"/>
        </w:rPr>
        <w:t xml:space="preserve">un </w:t>
      </w:r>
      <w:r w:rsidR="00BB2E3D">
        <w:rPr>
          <w:sz w:val="20"/>
          <w:szCs w:val="20"/>
        </w:rPr>
        <w:t>(</w:t>
      </w:r>
      <w:r>
        <w:rPr>
          <w:sz w:val="20"/>
          <w:szCs w:val="20"/>
        </w:rPr>
        <w:t>vai</w:t>
      </w:r>
      <w:r w:rsidR="00BB2E3D">
        <w:rPr>
          <w:sz w:val="20"/>
          <w:szCs w:val="20"/>
        </w:rPr>
        <w:t>)</w:t>
      </w:r>
      <w:r>
        <w:rPr>
          <w:sz w:val="20"/>
          <w:szCs w:val="20"/>
        </w:rPr>
        <w:t xml:space="preserve"> tās biedri </w:t>
      </w:r>
      <w:r w:rsidR="00BB2E3D">
        <w:rPr>
          <w:sz w:val="20"/>
          <w:szCs w:val="20"/>
        </w:rPr>
        <w:t xml:space="preserve">ir </w:t>
      </w:r>
      <w:r>
        <w:rPr>
          <w:sz w:val="20"/>
          <w:szCs w:val="20"/>
        </w:rPr>
        <w:t xml:space="preserve">pārstrādājuši produktos, kas minēti Regulas (ES) 2017/891 22. panta 2. punkta otrajā daļā. Svaigo produktu vērtību aprēķina saskaņā ar </w:t>
      </w:r>
      <w:r w:rsidRPr="00261990">
        <w:rPr>
          <w:sz w:val="20"/>
          <w:szCs w:val="20"/>
        </w:rPr>
        <w:t>Regulas (ES) 2017/891 22.</w:t>
      </w:r>
      <w:r w:rsidR="00C845B5">
        <w:rPr>
          <w:sz w:val="20"/>
          <w:szCs w:val="20"/>
        </w:rPr>
        <w:t> </w:t>
      </w:r>
      <w:r>
        <w:rPr>
          <w:sz w:val="20"/>
          <w:szCs w:val="20"/>
        </w:rPr>
        <w:t>p</w:t>
      </w:r>
      <w:r w:rsidRPr="00261990">
        <w:rPr>
          <w:sz w:val="20"/>
          <w:szCs w:val="20"/>
        </w:rPr>
        <w:t>ant</w:t>
      </w:r>
      <w:r>
        <w:rPr>
          <w:sz w:val="20"/>
          <w:szCs w:val="20"/>
        </w:rPr>
        <w:t>a 2. punkta otrajā daļā noteiktajām procentuālajām likmēm</w:t>
      </w:r>
      <w:r w:rsidRPr="00261990">
        <w:rPr>
          <w:sz w:val="20"/>
          <w:szCs w:val="20"/>
        </w:rPr>
        <w:t>.</w:t>
      </w:r>
    </w:p>
    <w:p w14:paraId="6B2DD07A" w14:textId="77777777"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t>4 </w:t>
      </w:r>
      <w:r>
        <w:rPr>
          <w:sz w:val="20"/>
          <w:szCs w:val="20"/>
        </w:rPr>
        <w:t>Kopējā platība ir platība, kuru RO/SRO/ROA/SROA vai tās biedri izmanto tādu produktu audzēšanai, kurus pārdod RO/SRO/ROA/SROA un par kuriem organizācijai ir piešķirta atzīšana.</w:t>
      </w:r>
    </w:p>
    <w:p w14:paraId="57A3C4AA" w14:textId="77777777" w:rsidR="00E654E9" w:rsidRPr="004621B2" w:rsidRDefault="00E654E9" w:rsidP="00E654E9">
      <w:pPr>
        <w:pStyle w:val="tvhtml"/>
        <w:shd w:val="clear" w:color="auto" w:fill="FFFFFF"/>
        <w:spacing w:before="0" w:beforeAutospacing="0" w:after="0" w:afterAutospacing="0"/>
        <w:ind w:firstLine="709"/>
        <w:jc w:val="both"/>
        <w:rPr>
          <w:sz w:val="20"/>
          <w:szCs w:val="20"/>
        </w:rPr>
      </w:pPr>
    </w:p>
    <w:p w14:paraId="40BCA0C6" w14:textId="77777777" w:rsidR="00E654E9" w:rsidRDefault="00E654E9" w:rsidP="00D1237D">
      <w:pPr>
        <w:pStyle w:val="tvhtml"/>
        <w:shd w:val="clear" w:color="auto" w:fill="FFFFFF"/>
        <w:spacing w:before="0" w:beforeAutospacing="0" w:after="0" w:afterAutospacing="0"/>
        <w:rPr>
          <w:b/>
          <w:bCs/>
        </w:rPr>
      </w:pPr>
      <w:r w:rsidRPr="00545C29">
        <w:rPr>
          <w:b/>
          <w:bCs/>
        </w:rPr>
        <w:t>2.</w:t>
      </w:r>
      <w:r>
        <w:rPr>
          <w:b/>
          <w:bCs/>
        </w:rPr>
        <w:t xml:space="preserve"> Informācija par izdevumiem</w:t>
      </w:r>
    </w:p>
    <w:p w14:paraId="1F709ECD" w14:textId="173309B9" w:rsidR="00E654E9" w:rsidRDefault="00E654E9" w:rsidP="00D1237D">
      <w:pPr>
        <w:pStyle w:val="tvhtml"/>
        <w:shd w:val="clear" w:color="auto" w:fill="FFFFFF"/>
        <w:spacing w:before="0" w:beforeAutospacing="0" w:after="0" w:afterAutospacing="0"/>
        <w:rPr>
          <w:b/>
          <w:bCs/>
        </w:rPr>
      </w:pPr>
      <w:r>
        <w:rPr>
          <w:b/>
          <w:bCs/>
        </w:rPr>
        <w:t>2.1. Izdevumi attiecībā uz RO/SRO/ROA/SROA</w:t>
      </w:r>
    </w:p>
    <w:p w14:paraId="1C08B821" w14:textId="77777777" w:rsidR="008046F8" w:rsidRPr="008046F8" w:rsidRDefault="008046F8" w:rsidP="00E654E9">
      <w:pPr>
        <w:pStyle w:val="tvhtml"/>
        <w:shd w:val="clear" w:color="auto" w:fill="FFFFFF"/>
        <w:spacing w:before="0" w:beforeAutospacing="0" w:after="0" w:afterAutospacing="0"/>
        <w:ind w:firstLine="709"/>
        <w:rPr>
          <w:sz w:val="16"/>
          <w:szCs w:val="16"/>
        </w:rPr>
      </w:pPr>
    </w:p>
    <w:tbl>
      <w:tblPr>
        <w:tblW w:w="521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49"/>
        <w:gridCol w:w="5597"/>
        <w:gridCol w:w="553"/>
        <w:gridCol w:w="836"/>
      </w:tblGrid>
      <w:tr w:rsidR="00E654E9" w14:paraId="1621CA16" w14:textId="77777777" w:rsidTr="00E654E9">
        <w:tc>
          <w:tcPr>
            <w:tcW w:w="1298"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88F444" w14:textId="77777777" w:rsidR="00E654E9" w:rsidRPr="00B541C4" w:rsidRDefault="00E654E9" w:rsidP="00E654E9">
            <w:r w:rsidRPr="00B541C4">
              <w:t>Dalībvalsts apstiprinātais darbības fonds</w:t>
            </w:r>
            <w:r>
              <w:rPr>
                <w:vertAlign w:val="superscript"/>
              </w:rPr>
              <w:t>1</w:t>
            </w:r>
          </w:p>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0FADB8" w14:textId="77198760" w:rsidR="00E654E9" w:rsidRPr="00B541C4" w:rsidRDefault="00E654E9" w:rsidP="008046F8">
            <w:r w:rsidRPr="00B541C4">
              <w:t xml:space="preserve">Kopējais apstiprinātais darbības fonds </w:t>
            </w:r>
            <w:r w:rsidR="008046F8">
              <w:br/>
            </w:r>
            <w:r w:rsidRPr="00B541C4">
              <w:t>(saskaņā ar regulas</w:t>
            </w:r>
            <w:r w:rsidR="008046F8">
              <w:rPr>
                <w:rStyle w:val="apple-converted-space"/>
              </w:rPr>
              <w:t xml:space="preserve"> </w:t>
            </w:r>
            <w:r w:rsidRPr="00B541C4">
              <w:t>2017/892</w:t>
            </w:r>
            <w:r>
              <w:rPr>
                <w:vertAlign w:val="superscript"/>
              </w:rPr>
              <w:t>6</w:t>
            </w:r>
            <w:r w:rsidRPr="00B541C4">
              <w:t xml:space="preserve"> 8.</w:t>
            </w:r>
            <w:r w:rsidR="008046F8">
              <w:t> </w:t>
            </w:r>
            <w:r w:rsidRPr="00B541C4">
              <w:t>pantu),</w:t>
            </w:r>
            <w:r w:rsidR="008046F8">
              <w:rPr>
                <w:rStyle w:val="apple-converted-space"/>
              </w:rPr>
              <w:t xml:space="preserve"> </w:t>
            </w:r>
            <w:proofErr w:type="spellStart"/>
            <w:r w:rsidRPr="00B541C4">
              <w:rPr>
                <w:i/>
                <w:iCs/>
              </w:rPr>
              <w:t>euro</w:t>
            </w:r>
            <w:proofErr w:type="spellEnd"/>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F883D98" w14:textId="77777777" w:rsidR="00E654E9" w:rsidRPr="00B541C4" w:rsidRDefault="00E654E9" w:rsidP="00E654E9">
            <w:pPr>
              <w:pStyle w:val="tvhtml"/>
              <w:spacing w:before="0" w:beforeAutospacing="0" w:after="0" w:afterAutospacing="0"/>
              <w:jc w:val="center"/>
              <w:rPr>
                <w:b/>
                <w:bCs/>
                <w:sz w:val="20"/>
                <w:szCs w:val="20"/>
              </w:rPr>
            </w:pPr>
            <w:r w:rsidRPr="00D41082">
              <w:rPr>
                <w:b/>
                <w:bCs/>
              </w:rPr>
              <w:t>1</w:t>
            </w:r>
          </w:p>
        </w:tc>
        <w:tc>
          <w:tcPr>
            <w:tcW w:w="443" w:type="pct"/>
            <w:tcBorders>
              <w:top w:val="outset" w:sz="6" w:space="0" w:color="414142"/>
              <w:left w:val="outset" w:sz="6" w:space="0" w:color="414142"/>
              <w:bottom w:val="outset" w:sz="6" w:space="0" w:color="414142"/>
              <w:right w:val="outset" w:sz="6" w:space="0" w:color="414142"/>
            </w:tcBorders>
            <w:hideMark/>
          </w:tcPr>
          <w:p w14:paraId="48AFAA37" w14:textId="77777777" w:rsidR="00E654E9" w:rsidRPr="00B541C4" w:rsidRDefault="00E654E9" w:rsidP="00E654E9">
            <w:pPr>
              <w:rPr>
                <w:sz w:val="20"/>
                <w:szCs w:val="20"/>
              </w:rPr>
            </w:pPr>
          </w:p>
        </w:tc>
      </w:tr>
      <w:tr w:rsidR="00E654E9" w14:paraId="3181F211" w14:textId="77777777" w:rsidTr="00E654E9">
        <w:tc>
          <w:tcPr>
            <w:tcW w:w="1298"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527A1F" w14:textId="77777777" w:rsidR="00E654E9" w:rsidRPr="00B541C4" w:rsidRDefault="00E654E9" w:rsidP="00E654E9"/>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23BFB7" w14:textId="1A032016" w:rsidR="00E654E9" w:rsidRPr="00B541C4" w:rsidRDefault="00E654E9" w:rsidP="008046F8">
            <w:pPr>
              <w:ind w:left="720"/>
            </w:pPr>
            <w:r>
              <w:t>Organizācijas</w:t>
            </w:r>
            <w:r w:rsidRPr="00B541C4">
              <w:t xml:space="preserve"> un</w:t>
            </w:r>
            <w:r w:rsidR="00BB2E3D">
              <w:t xml:space="preserve"> (</w:t>
            </w:r>
            <w:r w:rsidRPr="00B541C4">
              <w:t>vai</w:t>
            </w:r>
            <w:r w:rsidR="00BB2E3D">
              <w:t>)</w:t>
            </w:r>
            <w:r w:rsidRPr="00B541C4">
              <w:t xml:space="preserve"> </w:t>
            </w:r>
            <w:r>
              <w:t>organizācijas</w:t>
            </w:r>
            <w:r w:rsidRPr="00B541C4">
              <w:t xml:space="preserve"> biedru finansiālā ieguldījuma apmērs,</w:t>
            </w:r>
            <w:r w:rsidR="008046F8">
              <w:rPr>
                <w:rStyle w:val="apple-converted-space"/>
              </w:rPr>
              <w:t xml:space="preserve"> </w:t>
            </w:r>
            <w:proofErr w:type="spellStart"/>
            <w:r w:rsidRPr="00B541C4">
              <w:rPr>
                <w:i/>
                <w:iCs/>
              </w:rPr>
              <w:t>euro</w:t>
            </w:r>
            <w:proofErr w:type="spellEnd"/>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7EC21E" w14:textId="77777777" w:rsidR="00E654E9" w:rsidRPr="00D41082" w:rsidRDefault="00E654E9" w:rsidP="00E654E9">
            <w:pPr>
              <w:pStyle w:val="tvhtml"/>
              <w:spacing w:before="0" w:beforeAutospacing="0" w:after="0" w:afterAutospacing="0"/>
              <w:jc w:val="center"/>
              <w:rPr>
                <w:b/>
                <w:bCs/>
              </w:rPr>
            </w:pPr>
            <w:r>
              <w:rPr>
                <w:b/>
                <w:bCs/>
              </w:rPr>
              <w:t>2</w:t>
            </w:r>
          </w:p>
        </w:tc>
        <w:tc>
          <w:tcPr>
            <w:tcW w:w="443" w:type="pct"/>
            <w:tcBorders>
              <w:top w:val="outset" w:sz="6" w:space="0" w:color="414142"/>
              <w:left w:val="outset" w:sz="6" w:space="0" w:color="414142"/>
              <w:bottom w:val="outset" w:sz="6" w:space="0" w:color="414142"/>
              <w:right w:val="outset" w:sz="6" w:space="0" w:color="414142"/>
            </w:tcBorders>
            <w:hideMark/>
          </w:tcPr>
          <w:p w14:paraId="33E9F5A8" w14:textId="77777777" w:rsidR="00E654E9" w:rsidRPr="00B541C4" w:rsidRDefault="00E654E9" w:rsidP="00E654E9">
            <w:pPr>
              <w:rPr>
                <w:sz w:val="20"/>
                <w:szCs w:val="20"/>
              </w:rPr>
            </w:pPr>
          </w:p>
        </w:tc>
      </w:tr>
      <w:tr w:rsidR="00E654E9" w14:paraId="5CD8F4AE" w14:textId="77777777" w:rsidTr="00E654E9">
        <w:tc>
          <w:tcPr>
            <w:tcW w:w="1298"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304D51" w14:textId="77777777" w:rsidR="00E654E9" w:rsidRPr="00B541C4" w:rsidRDefault="00E654E9" w:rsidP="00E654E9"/>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12FFC9" w14:textId="7D6B678F" w:rsidR="00E654E9" w:rsidRPr="00B541C4" w:rsidRDefault="00E654E9" w:rsidP="008046F8">
            <w:pPr>
              <w:ind w:left="720"/>
            </w:pPr>
            <w:r w:rsidRPr="00B541C4">
              <w:t>Eiropas Savienības finansiālās palīdzības apmērs,</w:t>
            </w:r>
            <w:r w:rsidR="008046F8">
              <w:rPr>
                <w:rStyle w:val="apple-converted-space"/>
              </w:rPr>
              <w:t xml:space="preserve"> </w:t>
            </w:r>
            <w:proofErr w:type="spellStart"/>
            <w:r w:rsidRPr="00B541C4">
              <w:rPr>
                <w:i/>
                <w:iCs/>
              </w:rPr>
              <w:t>euro</w:t>
            </w:r>
            <w:proofErr w:type="spellEnd"/>
            <w:r w:rsidR="008046F8">
              <w:rPr>
                <w:rStyle w:val="apple-converted-space"/>
              </w:rPr>
              <w:t xml:space="preserve"> </w:t>
            </w:r>
            <w:r w:rsidRPr="00B541C4">
              <w:t>(r</w:t>
            </w:r>
            <w:r>
              <w:t>egulas</w:t>
            </w:r>
            <w:r w:rsidRPr="00B541C4">
              <w:t xml:space="preserve"> Nr. 1308/2013</w:t>
            </w:r>
            <w:r>
              <w:rPr>
                <w:vertAlign w:val="superscript"/>
              </w:rPr>
              <w:t>7</w:t>
            </w:r>
            <w:r>
              <w:t> </w:t>
            </w:r>
            <w:r w:rsidRPr="00B541C4">
              <w:t>34. pants)</w:t>
            </w:r>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EB6FF4" w14:textId="77777777" w:rsidR="00E654E9" w:rsidRPr="00D41082" w:rsidRDefault="00E654E9" w:rsidP="00E654E9">
            <w:pPr>
              <w:pStyle w:val="tvhtml"/>
              <w:spacing w:before="0" w:beforeAutospacing="0" w:after="0" w:afterAutospacing="0"/>
              <w:jc w:val="center"/>
              <w:rPr>
                <w:b/>
                <w:bCs/>
              </w:rPr>
            </w:pPr>
            <w:r>
              <w:rPr>
                <w:b/>
                <w:bCs/>
              </w:rPr>
              <w:t>3</w:t>
            </w:r>
          </w:p>
        </w:tc>
        <w:tc>
          <w:tcPr>
            <w:tcW w:w="443" w:type="pct"/>
            <w:tcBorders>
              <w:top w:val="outset" w:sz="6" w:space="0" w:color="414142"/>
              <w:left w:val="outset" w:sz="6" w:space="0" w:color="414142"/>
              <w:bottom w:val="outset" w:sz="6" w:space="0" w:color="414142"/>
              <w:right w:val="outset" w:sz="6" w:space="0" w:color="414142"/>
            </w:tcBorders>
            <w:hideMark/>
          </w:tcPr>
          <w:p w14:paraId="2732A461" w14:textId="77777777" w:rsidR="00E654E9" w:rsidRPr="00B541C4" w:rsidRDefault="00E654E9" w:rsidP="00E654E9">
            <w:pPr>
              <w:rPr>
                <w:sz w:val="20"/>
                <w:szCs w:val="20"/>
              </w:rPr>
            </w:pPr>
          </w:p>
        </w:tc>
      </w:tr>
      <w:tr w:rsidR="00E654E9" w14:paraId="1E7B0584" w14:textId="77777777" w:rsidTr="00E654E9">
        <w:tc>
          <w:tcPr>
            <w:tcW w:w="1298"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2F9014" w14:textId="77777777" w:rsidR="00E654E9" w:rsidRPr="00B541C4" w:rsidRDefault="00E654E9" w:rsidP="00E654E9">
            <w:r w:rsidRPr="00B541C4">
              <w:t>Galīgais darbības fonds</w:t>
            </w:r>
            <w:r>
              <w:rPr>
                <w:vertAlign w:val="superscript"/>
              </w:rPr>
              <w:t>2</w:t>
            </w:r>
          </w:p>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B71313" w14:textId="2EF72E1F" w:rsidR="00E654E9" w:rsidRPr="00B541C4" w:rsidRDefault="00E654E9" w:rsidP="008046F8">
            <w:r w:rsidRPr="00B541C4">
              <w:t>Kopējie iztērētie līdzekļi,</w:t>
            </w:r>
            <w:r w:rsidR="008046F8">
              <w:rPr>
                <w:rStyle w:val="apple-converted-space"/>
              </w:rPr>
              <w:t xml:space="preserve"> </w:t>
            </w:r>
            <w:proofErr w:type="spellStart"/>
            <w:r w:rsidRPr="00B541C4">
              <w:rPr>
                <w:i/>
                <w:iCs/>
              </w:rPr>
              <w:t>euro</w:t>
            </w:r>
            <w:proofErr w:type="spellEnd"/>
            <w:r w:rsidRPr="00B541C4">
              <w:t>, t. sk.:</w:t>
            </w:r>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363A880" w14:textId="77777777" w:rsidR="00E654E9" w:rsidRPr="00D41082" w:rsidRDefault="00E654E9" w:rsidP="00E654E9">
            <w:pPr>
              <w:pStyle w:val="tvhtml"/>
              <w:spacing w:before="0" w:beforeAutospacing="0" w:after="0" w:afterAutospacing="0"/>
              <w:jc w:val="center"/>
              <w:rPr>
                <w:b/>
                <w:bCs/>
              </w:rPr>
            </w:pPr>
            <w:r>
              <w:rPr>
                <w:b/>
                <w:bCs/>
              </w:rPr>
              <w:t>4</w:t>
            </w:r>
          </w:p>
        </w:tc>
        <w:tc>
          <w:tcPr>
            <w:tcW w:w="443" w:type="pct"/>
            <w:tcBorders>
              <w:top w:val="outset" w:sz="6" w:space="0" w:color="414142"/>
              <w:left w:val="outset" w:sz="6" w:space="0" w:color="414142"/>
              <w:bottom w:val="outset" w:sz="6" w:space="0" w:color="414142"/>
              <w:right w:val="outset" w:sz="6" w:space="0" w:color="414142"/>
            </w:tcBorders>
            <w:hideMark/>
          </w:tcPr>
          <w:p w14:paraId="31442638" w14:textId="77777777" w:rsidR="00E654E9" w:rsidRPr="00B541C4" w:rsidRDefault="00E654E9" w:rsidP="00E654E9">
            <w:pPr>
              <w:rPr>
                <w:sz w:val="20"/>
                <w:szCs w:val="20"/>
              </w:rPr>
            </w:pPr>
          </w:p>
        </w:tc>
      </w:tr>
      <w:tr w:rsidR="00E654E9" w14:paraId="7D9D7DD7" w14:textId="77777777" w:rsidTr="00E654E9">
        <w:tc>
          <w:tcPr>
            <w:tcW w:w="1298"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8F6441" w14:textId="77777777" w:rsidR="00E654E9" w:rsidRPr="00B541C4" w:rsidRDefault="00E654E9" w:rsidP="00E654E9"/>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060082" w14:textId="37D91D6C" w:rsidR="00E654E9" w:rsidRPr="00B541C4" w:rsidRDefault="00E654E9" w:rsidP="008046F8">
            <w:pPr>
              <w:ind w:left="720"/>
            </w:pPr>
            <w:r>
              <w:t>Organizācijas un</w:t>
            </w:r>
            <w:r w:rsidRPr="00B541C4">
              <w:t xml:space="preserve"> </w:t>
            </w:r>
            <w:r w:rsidR="00BB2E3D">
              <w:t>(</w:t>
            </w:r>
            <w:r w:rsidRPr="00B541C4">
              <w:t>vai</w:t>
            </w:r>
            <w:r w:rsidR="00BB2E3D">
              <w:t>)</w:t>
            </w:r>
            <w:r w:rsidRPr="00B541C4">
              <w:t xml:space="preserve"> </w:t>
            </w:r>
            <w:r>
              <w:t>organizācijas</w:t>
            </w:r>
            <w:r w:rsidRPr="00B541C4">
              <w:t xml:space="preserve"> biedru finansiālā ieguldījuma apmērs,</w:t>
            </w:r>
            <w:r w:rsidR="008046F8">
              <w:rPr>
                <w:rStyle w:val="apple-converted-space"/>
              </w:rPr>
              <w:t xml:space="preserve"> </w:t>
            </w:r>
            <w:proofErr w:type="spellStart"/>
            <w:r w:rsidRPr="00B541C4">
              <w:rPr>
                <w:i/>
                <w:iCs/>
              </w:rPr>
              <w:t>euro</w:t>
            </w:r>
            <w:proofErr w:type="spellEnd"/>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94E4E79" w14:textId="77777777" w:rsidR="00E654E9" w:rsidRPr="00D41082" w:rsidRDefault="00E654E9" w:rsidP="00E654E9">
            <w:pPr>
              <w:pStyle w:val="tvhtml"/>
              <w:spacing w:before="0" w:beforeAutospacing="0" w:after="0" w:afterAutospacing="0"/>
              <w:jc w:val="center"/>
              <w:rPr>
                <w:b/>
                <w:bCs/>
              </w:rPr>
            </w:pPr>
            <w:r>
              <w:rPr>
                <w:b/>
                <w:bCs/>
              </w:rPr>
              <w:t>5</w:t>
            </w:r>
          </w:p>
        </w:tc>
        <w:tc>
          <w:tcPr>
            <w:tcW w:w="443" w:type="pct"/>
            <w:tcBorders>
              <w:top w:val="outset" w:sz="6" w:space="0" w:color="414142"/>
              <w:left w:val="outset" w:sz="6" w:space="0" w:color="414142"/>
              <w:bottom w:val="outset" w:sz="6" w:space="0" w:color="414142"/>
              <w:right w:val="outset" w:sz="6" w:space="0" w:color="414142"/>
            </w:tcBorders>
            <w:hideMark/>
          </w:tcPr>
          <w:p w14:paraId="3C254A3B" w14:textId="77777777" w:rsidR="00E654E9" w:rsidRPr="00B541C4" w:rsidRDefault="00E654E9" w:rsidP="00E654E9">
            <w:pPr>
              <w:rPr>
                <w:sz w:val="20"/>
                <w:szCs w:val="20"/>
              </w:rPr>
            </w:pPr>
          </w:p>
        </w:tc>
      </w:tr>
      <w:tr w:rsidR="00E654E9" w14:paraId="5DB9F591" w14:textId="77777777" w:rsidTr="00E654E9">
        <w:tc>
          <w:tcPr>
            <w:tcW w:w="1298"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F19B17" w14:textId="77777777" w:rsidR="00E654E9" w:rsidRPr="00B541C4" w:rsidRDefault="00E654E9" w:rsidP="00E654E9"/>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D7901B" w14:textId="4059DCB1" w:rsidR="00E654E9" w:rsidRPr="00B541C4" w:rsidRDefault="00E654E9" w:rsidP="008046F8">
            <w:pPr>
              <w:ind w:left="720"/>
            </w:pPr>
            <w:r w:rsidRPr="00B541C4">
              <w:t>Eiropas Savienības finansiālās palīdzības apmērs,</w:t>
            </w:r>
            <w:r w:rsidR="008046F8">
              <w:rPr>
                <w:rStyle w:val="apple-converted-space"/>
              </w:rPr>
              <w:t xml:space="preserve"> </w:t>
            </w:r>
            <w:proofErr w:type="spellStart"/>
            <w:r w:rsidRPr="00B541C4">
              <w:rPr>
                <w:i/>
                <w:iCs/>
              </w:rPr>
              <w:t>euro</w:t>
            </w:r>
            <w:proofErr w:type="spellEnd"/>
            <w:r w:rsidR="008046F8">
              <w:rPr>
                <w:rStyle w:val="apple-converted-space"/>
              </w:rPr>
              <w:t xml:space="preserve"> </w:t>
            </w:r>
            <w:r w:rsidRPr="00B541C4">
              <w:t>(r</w:t>
            </w:r>
            <w:r>
              <w:t>egulas</w:t>
            </w:r>
            <w:r w:rsidR="008046F8">
              <w:t xml:space="preserve"> </w:t>
            </w:r>
            <w:r w:rsidRPr="00B541C4">
              <w:t>Nr. 1308/2013 34. pants)</w:t>
            </w:r>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0C031F9" w14:textId="77777777" w:rsidR="00E654E9" w:rsidRPr="00D41082" w:rsidRDefault="00E654E9" w:rsidP="00E654E9">
            <w:pPr>
              <w:pStyle w:val="tvhtml"/>
              <w:spacing w:before="0" w:beforeAutospacing="0" w:after="0" w:afterAutospacing="0"/>
              <w:jc w:val="center"/>
              <w:rPr>
                <w:b/>
                <w:bCs/>
              </w:rPr>
            </w:pPr>
            <w:r>
              <w:rPr>
                <w:b/>
                <w:bCs/>
              </w:rPr>
              <w:t>6</w:t>
            </w:r>
          </w:p>
        </w:tc>
        <w:tc>
          <w:tcPr>
            <w:tcW w:w="443" w:type="pct"/>
            <w:tcBorders>
              <w:top w:val="outset" w:sz="6" w:space="0" w:color="414142"/>
              <w:left w:val="outset" w:sz="6" w:space="0" w:color="414142"/>
              <w:bottom w:val="outset" w:sz="6" w:space="0" w:color="414142"/>
              <w:right w:val="outset" w:sz="6" w:space="0" w:color="414142"/>
            </w:tcBorders>
            <w:hideMark/>
          </w:tcPr>
          <w:p w14:paraId="484A1950" w14:textId="77777777" w:rsidR="00E654E9" w:rsidRPr="00B541C4" w:rsidRDefault="00E654E9" w:rsidP="00E654E9">
            <w:pPr>
              <w:rPr>
                <w:sz w:val="20"/>
                <w:szCs w:val="20"/>
              </w:rPr>
            </w:pPr>
          </w:p>
        </w:tc>
      </w:tr>
      <w:tr w:rsidR="00E654E9" w14:paraId="2542B4CB" w14:textId="77777777" w:rsidTr="00E654E9">
        <w:tc>
          <w:tcPr>
            <w:tcW w:w="1298"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0E9DE8" w14:textId="77777777" w:rsidR="00E654E9" w:rsidRPr="00B541C4" w:rsidRDefault="00E654E9" w:rsidP="008046F8">
            <w:r w:rsidRPr="00B541C4">
              <w:t>Valsts finansiālā palīdzība (reg</w:t>
            </w:r>
            <w:r>
              <w:t>ulas</w:t>
            </w:r>
            <w:r w:rsidRPr="00B541C4">
              <w:t> Nr. 1308/2013 35. pants)</w:t>
            </w:r>
            <w:r>
              <w:rPr>
                <w:vertAlign w:val="superscript"/>
              </w:rPr>
              <w:t>3</w:t>
            </w:r>
          </w:p>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CCAC24" w14:textId="5296F2E1" w:rsidR="00E654E9" w:rsidRPr="00B541C4" w:rsidRDefault="00E654E9" w:rsidP="008046F8">
            <w:r w:rsidRPr="00B541C4">
              <w:t>Faktiski izmaksātās valsts finansiālās palīdzības galīgais apmērs,</w:t>
            </w:r>
            <w:r w:rsidR="008046F8">
              <w:rPr>
                <w:rStyle w:val="apple-converted-space"/>
              </w:rPr>
              <w:t xml:space="preserve"> </w:t>
            </w:r>
            <w:proofErr w:type="spellStart"/>
            <w:r w:rsidRPr="00B541C4">
              <w:rPr>
                <w:i/>
                <w:iCs/>
              </w:rPr>
              <w:t>euro</w:t>
            </w:r>
            <w:proofErr w:type="spellEnd"/>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7F4B945" w14:textId="77777777" w:rsidR="00E654E9" w:rsidRPr="00BE6778" w:rsidRDefault="00E654E9" w:rsidP="00E654E9">
            <w:pPr>
              <w:pStyle w:val="tvhtml"/>
              <w:spacing w:before="0" w:beforeAutospacing="0" w:after="0" w:afterAutospacing="0"/>
              <w:jc w:val="center"/>
              <w:rPr>
                <w:b/>
                <w:bCs/>
              </w:rPr>
            </w:pPr>
            <w:r w:rsidRPr="00BE6778">
              <w:rPr>
                <w:b/>
                <w:bCs/>
              </w:rPr>
              <w:t>7</w:t>
            </w:r>
          </w:p>
        </w:tc>
        <w:tc>
          <w:tcPr>
            <w:tcW w:w="443" w:type="pct"/>
            <w:tcBorders>
              <w:top w:val="outset" w:sz="6" w:space="0" w:color="414142"/>
              <w:left w:val="outset" w:sz="6" w:space="0" w:color="414142"/>
              <w:bottom w:val="outset" w:sz="6" w:space="0" w:color="414142"/>
              <w:right w:val="outset" w:sz="6" w:space="0" w:color="414142"/>
            </w:tcBorders>
            <w:hideMark/>
          </w:tcPr>
          <w:p w14:paraId="62745DE3" w14:textId="77777777" w:rsidR="00E654E9" w:rsidRPr="00B541C4" w:rsidRDefault="00E654E9" w:rsidP="00E654E9">
            <w:pPr>
              <w:rPr>
                <w:sz w:val="20"/>
                <w:szCs w:val="20"/>
              </w:rPr>
            </w:pPr>
          </w:p>
        </w:tc>
      </w:tr>
      <w:tr w:rsidR="00E654E9" w14:paraId="3BD92B61" w14:textId="77777777" w:rsidTr="00E654E9">
        <w:tc>
          <w:tcPr>
            <w:tcW w:w="1298"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1E95BC" w14:textId="77777777" w:rsidR="00E654E9" w:rsidRPr="00B541C4" w:rsidRDefault="00E654E9" w:rsidP="008046F8"/>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62F370" w14:textId="77777777" w:rsidR="00E654E9" w:rsidRPr="00B541C4" w:rsidRDefault="00E654E9" w:rsidP="008046F8">
            <w:r w:rsidRPr="00B541C4">
              <w:t>Faktiski izmaksātās valsts finansiālās palīdzības aplēstais apmērs, ko atlīdzin</w:t>
            </w:r>
            <w:r>
              <w:t>a</w:t>
            </w:r>
            <w:r w:rsidRPr="00B541C4">
              <w:t xml:space="preserve"> Eiropas Savienība, </w:t>
            </w:r>
            <w:proofErr w:type="spellStart"/>
            <w:r w:rsidRPr="00B541C4">
              <w:rPr>
                <w:i/>
                <w:iCs/>
              </w:rPr>
              <w:t>euro</w:t>
            </w:r>
            <w:proofErr w:type="spellEnd"/>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221D4A0" w14:textId="77777777" w:rsidR="00E654E9" w:rsidRPr="00D41082" w:rsidRDefault="00E654E9" w:rsidP="00E654E9">
            <w:pPr>
              <w:pStyle w:val="tvhtml"/>
              <w:spacing w:before="0" w:beforeAutospacing="0" w:after="0" w:afterAutospacing="0"/>
              <w:jc w:val="center"/>
              <w:rPr>
                <w:b/>
                <w:bCs/>
              </w:rPr>
            </w:pPr>
            <w:r>
              <w:rPr>
                <w:b/>
                <w:bCs/>
              </w:rPr>
              <w:t>8</w:t>
            </w:r>
          </w:p>
        </w:tc>
        <w:tc>
          <w:tcPr>
            <w:tcW w:w="443" w:type="pct"/>
            <w:tcBorders>
              <w:top w:val="outset" w:sz="6" w:space="0" w:color="414142"/>
              <w:left w:val="outset" w:sz="6" w:space="0" w:color="414142"/>
              <w:bottom w:val="outset" w:sz="6" w:space="0" w:color="414142"/>
              <w:right w:val="outset" w:sz="6" w:space="0" w:color="414142"/>
            </w:tcBorders>
            <w:hideMark/>
          </w:tcPr>
          <w:p w14:paraId="66E6B5CB" w14:textId="77777777" w:rsidR="00E654E9" w:rsidRPr="00B541C4" w:rsidRDefault="00E654E9" w:rsidP="00E654E9">
            <w:pPr>
              <w:rPr>
                <w:sz w:val="20"/>
                <w:szCs w:val="20"/>
              </w:rPr>
            </w:pPr>
          </w:p>
        </w:tc>
      </w:tr>
      <w:tr w:rsidR="00E654E9" w14:paraId="0515CF38" w14:textId="77777777" w:rsidTr="00E654E9">
        <w:tc>
          <w:tcPr>
            <w:tcW w:w="1298" w:type="pct"/>
            <w:vMerge w:val="restart"/>
            <w:tcBorders>
              <w:top w:val="outset" w:sz="6" w:space="0" w:color="414142"/>
              <w:left w:val="outset" w:sz="6" w:space="0" w:color="414142"/>
              <w:right w:val="outset" w:sz="6" w:space="0" w:color="414142"/>
            </w:tcBorders>
            <w:shd w:val="clear" w:color="auto" w:fill="D9D9D9"/>
            <w:vAlign w:val="center"/>
          </w:tcPr>
          <w:p w14:paraId="1561F1AC" w14:textId="5CAD2921" w:rsidR="00E654E9" w:rsidRPr="00B541C4" w:rsidRDefault="00E654E9" w:rsidP="008046F8">
            <w:r>
              <w:t>Izvēlētais atsauces periods (regulas 2017/891</w:t>
            </w:r>
            <w:r>
              <w:rPr>
                <w:vertAlign w:val="superscript"/>
              </w:rPr>
              <w:t>4</w:t>
            </w:r>
            <w:r>
              <w:t xml:space="preserve"> 23. panta 1.</w:t>
            </w:r>
            <w:r w:rsidR="00BB2E3D">
              <w:t> </w:t>
            </w:r>
            <w:r>
              <w:t>punkts)</w:t>
            </w:r>
          </w:p>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9810742" w14:textId="77777777" w:rsidR="00E654E9" w:rsidRPr="00AF306C" w:rsidRDefault="00E654E9" w:rsidP="008046F8">
            <w:r w:rsidRPr="001A6947">
              <w:t>No (datums, mēnesis, gads)</w:t>
            </w:r>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6005C86" w14:textId="77777777" w:rsidR="00E654E9" w:rsidRDefault="00E654E9" w:rsidP="00E654E9">
            <w:pPr>
              <w:pStyle w:val="tvhtml"/>
              <w:spacing w:before="0" w:beforeAutospacing="0" w:after="0" w:afterAutospacing="0"/>
              <w:jc w:val="center"/>
              <w:rPr>
                <w:b/>
                <w:bCs/>
              </w:rPr>
            </w:pPr>
            <w:r>
              <w:rPr>
                <w:b/>
                <w:bCs/>
              </w:rPr>
              <w:t>9</w:t>
            </w:r>
          </w:p>
        </w:tc>
        <w:tc>
          <w:tcPr>
            <w:tcW w:w="443" w:type="pct"/>
            <w:tcBorders>
              <w:top w:val="outset" w:sz="6" w:space="0" w:color="414142"/>
              <w:left w:val="outset" w:sz="6" w:space="0" w:color="414142"/>
              <w:bottom w:val="outset" w:sz="6" w:space="0" w:color="414142"/>
              <w:right w:val="outset" w:sz="6" w:space="0" w:color="414142"/>
            </w:tcBorders>
          </w:tcPr>
          <w:p w14:paraId="26EA4996" w14:textId="77777777" w:rsidR="00E654E9" w:rsidRPr="00B541C4" w:rsidRDefault="00E654E9" w:rsidP="00E654E9">
            <w:pPr>
              <w:rPr>
                <w:sz w:val="20"/>
                <w:szCs w:val="20"/>
              </w:rPr>
            </w:pPr>
          </w:p>
        </w:tc>
      </w:tr>
      <w:tr w:rsidR="00E654E9" w14:paraId="3D094C54" w14:textId="77777777" w:rsidTr="00E654E9">
        <w:tc>
          <w:tcPr>
            <w:tcW w:w="1298" w:type="pct"/>
            <w:vMerge/>
            <w:tcBorders>
              <w:left w:val="outset" w:sz="6" w:space="0" w:color="414142"/>
              <w:bottom w:val="outset" w:sz="6" w:space="0" w:color="414142"/>
              <w:right w:val="outset" w:sz="6" w:space="0" w:color="414142"/>
            </w:tcBorders>
            <w:shd w:val="clear" w:color="auto" w:fill="D9D9D9"/>
            <w:vAlign w:val="center"/>
          </w:tcPr>
          <w:p w14:paraId="30BB5503" w14:textId="77777777" w:rsidR="00E654E9" w:rsidRPr="00B541C4" w:rsidRDefault="00E654E9" w:rsidP="008046F8"/>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B91A60" w14:textId="77777777" w:rsidR="00E654E9" w:rsidRPr="00AF306C" w:rsidRDefault="00E654E9" w:rsidP="008046F8">
            <w:r w:rsidRPr="001A6947">
              <w:t>Līdz (datums, mēnesis, gads)</w:t>
            </w:r>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13596E3" w14:textId="77777777" w:rsidR="00E654E9" w:rsidRDefault="00E654E9" w:rsidP="00E654E9">
            <w:pPr>
              <w:pStyle w:val="tvhtml"/>
              <w:spacing w:before="0" w:beforeAutospacing="0" w:after="0" w:afterAutospacing="0"/>
              <w:jc w:val="center"/>
              <w:rPr>
                <w:b/>
                <w:bCs/>
              </w:rPr>
            </w:pPr>
            <w:r>
              <w:rPr>
                <w:b/>
                <w:bCs/>
              </w:rPr>
              <w:t>10</w:t>
            </w:r>
          </w:p>
        </w:tc>
        <w:tc>
          <w:tcPr>
            <w:tcW w:w="443" w:type="pct"/>
            <w:tcBorders>
              <w:top w:val="outset" w:sz="6" w:space="0" w:color="414142"/>
              <w:left w:val="outset" w:sz="6" w:space="0" w:color="414142"/>
              <w:bottom w:val="outset" w:sz="6" w:space="0" w:color="414142"/>
              <w:right w:val="outset" w:sz="6" w:space="0" w:color="414142"/>
            </w:tcBorders>
          </w:tcPr>
          <w:p w14:paraId="5FEA5D47" w14:textId="77777777" w:rsidR="00E654E9" w:rsidRPr="00B541C4" w:rsidRDefault="00E654E9" w:rsidP="00E654E9">
            <w:pPr>
              <w:rPr>
                <w:sz w:val="20"/>
                <w:szCs w:val="20"/>
              </w:rPr>
            </w:pPr>
          </w:p>
        </w:tc>
      </w:tr>
      <w:tr w:rsidR="00E654E9" w14:paraId="7D5216FF" w14:textId="77777777" w:rsidTr="00E654E9">
        <w:tc>
          <w:tcPr>
            <w:tcW w:w="4264"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tcPr>
          <w:p w14:paraId="28C1FCB2" w14:textId="37029F6D" w:rsidR="00E654E9" w:rsidRPr="00B541C4" w:rsidRDefault="00E654E9" w:rsidP="008046F8">
            <w:r>
              <w:t>Atsauces periodā pārdotās produkcijas vērtība</w:t>
            </w:r>
            <w:r>
              <w:rPr>
                <w:vertAlign w:val="superscript"/>
              </w:rPr>
              <w:t xml:space="preserve">5 </w:t>
            </w:r>
            <w:r>
              <w:t xml:space="preserve">(aprēķināta saskaņā ar </w:t>
            </w:r>
            <w:r w:rsidR="00BB2E3D">
              <w:t>r</w:t>
            </w:r>
            <w:r>
              <w:t>egulas</w:t>
            </w:r>
            <w:r w:rsidR="008046F8">
              <w:t xml:space="preserve"> </w:t>
            </w:r>
            <w:r>
              <w:t>2017/891</w:t>
            </w:r>
            <w:r>
              <w:rPr>
                <w:vertAlign w:val="superscript"/>
              </w:rPr>
              <w:t>4</w:t>
            </w:r>
            <w:r w:rsidR="008046F8">
              <w:t xml:space="preserve"> </w:t>
            </w:r>
            <w:r>
              <w:t>22. pantu).</w:t>
            </w:r>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5080BC3" w14:textId="77777777" w:rsidR="00E654E9" w:rsidRPr="00D41082" w:rsidRDefault="00E654E9" w:rsidP="00E654E9">
            <w:pPr>
              <w:pStyle w:val="tvhtml"/>
              <w:spacing w:before="0" w:beforeAutospacing="0" w:after="0" w:afterAutospacing="0"/>
              <w:jc w:val="center"/>
              <w:rPr>
                <w:b/>
                <w:bCs/>
              </w:rPr>
            </w:pPr>
            <w:r>
              <w:rPr>
                <w:b/>
                <w:bCs/>
              </w:rPr>
              <w:t>11</w:t>
            </w:r>
          </w:p>
        </w:tc>
        <w:tc>
          <w:tcPr>
            <w:tcW w:w="443" w:type="pct"/>
            <w:tcBorders>
              <w:top w:val="outset" w:sz="6" w:space="0" w:color="414142"/>
              <w:left w:val="outset" w:sz="6" w:space="0" w:color="414142"/>
              <w:bottom w:val="outset" w:sz="6" w:space="0" w:color="414142"/>
              <w:right w:val="outset" w:sz="6" w:space="0" w:color="414142"/>
            </w:tcBorders>
          </w:tcPr>
          <w:p w14:paraId="10B7FC2D" w14:textId="77777777" w:rsidR="00E654E9" w:rsidRPr="00B541C4" w:rsidRDefault="00E654E9" w:rsidP="00E654E9">
            <w:pPr>
              <w:rPr>
                <w:sz w:val="20"/>
                <w:szCs w:val="20"/>
              </w:rPr>
            </w:pPr>
          </w:p>
        </w:tc>
      </w:tr>
    </w:tbl>
    <w:p w14:paraId="0BE9DB70" w14:textId="77777777" w:rsidR="008046F8" w:rsidRDefault="008046F8" w:rsidP="00E654E9">
      <w:pPr>
        <w:pStyle w:val="tvhtml"/>
        <w:shd w:val="clear" w:color="auto" w:fill="FFFFFF"/>
        <w:spacing w:before="0" w:beforeAutospacing="0" w:after="0" w:afterAutospacing="0"/>
        <w:ind w:firstLine="709"/>
        <w:jc w:val="both"/>
        <w:rPr>
          <w:sz w:val="20"/>
          <w:szCs w:val="20"/>
        </w:rPr>
      </w:pPr>
    </w:p>
    <w:p w14:paraId="4B0FC27D" w14:textId="77777777" w:rsidR="008046F8" w:rsidRDefault="00E654E9" w:rsidP="00E654E9">
      <w:pPr>
        <w:pStyle w:val="tvhtml"/>
        <w:shd w:val="clear" w:color="auto" w:fill="FFFFFF"/>
        <w:spacing w:before="0" w:beforeAutospacing="0" w:after="0" w:afterAutospacing="0"/>
        <w:ind w:firstLine="709"/>
        <w:jc w:val="both"/>
        <w:rPr>
          <w:sz w:val="20"/>
          <w:szCs w:val="20"/>
        </w:rPr>
      </w:pPr>
      <w:r w:rsidRPr="00B541C4">
        <w:rPr>
          <w:sz w:val="20"/>
          <w:szCs w:val="20"/>
        </w:rPr>
        <w:t>Piezīmes</w:t>
      </w:r>
      <w:r w:rsidR="008046F8">
        <w:rPr>
          <w:sz w:val="20"/>
          <w:szCs w:val="20"/>
        </w:rPr>
        <w:t>.</w:t>
      </w:r>
    </w:p>
    <w:p w14:paraId="51492DDF" w14:textId="37ACBED5" w:rsidR="00E654E9" w:rsidRDefault="008046F8" w:rsidP="00E654E9">
      <w:pPr>
        <w:pStyle w:val="tvhtml"/>
        <w:shd w:val="clear" w:color="auto" w:fill="FFFFFF"/>
        <w:spacing w:before="0" w:beforeAutospacing="0" w:after="0" w:afterAutospacing="0"/>
        <w:ind w:firstLine="709"/>
        <w:jc w:val="both"/>
        <w:rPr>
          <w:sz w:val="20"/>
          <w:szCs w:val="20"/>
        </w:rPr>
      </w:pPr>
      <w:r>
        <w:rPr>
          <w:sz w:val="20"/>
          <w:szCs w:val="20"/>
        </w:rPr>
        <w:t>V</w:t>
      </w:r>
      <w:r w:rsidR="00E654E9" w:rsidRPr="00B541C4">
        <w:rPr>
          <w:sz w:val="20"/>
          <w:szCs w:val="20"/>
        </w:rPr>
        <w:t>isiem šajā tabulā norādītaj</w:t>
      </w:r>
      <w:r w:rsidR="00E654E9">
        <w:rPr>
          <w:sz w:val="20"/>
          <w:szCs w:val="20"/>
        </w:rPr>
        <w:t>iem skaitļiem</w:t>
      </w:r>
      <w:r w:rsidR="00E654E9" w:rsidRPr="00B541C4">
        <w:rPr>
          <w:sz w:val="20"/>
          <w:szCs w:val="20"/>
        </w:rPr>
        <w:t>,</w:t>
      </w:r>
      <w:r w:rsidR="00E654E9">
        <w:rPr>
          <w:sz w:val="20"/>
          <w:szCs w:val="20"/>
        </w:rPr>
        <w:t xml:space="preserve"> izņemot 9. līdz 11.</w:t>
      </w:r>
      <w:r w:rsidR="00A7570F">
        <w:rPr>
          <w:sz w:val="20"/>
          <w:szCs w:val="20"/>
        </w:rPr>
        <w:t xml:space="preserve"> </w:t>
      </w:r>
      <w:r w:rsidR="00E654E9">
        <w:rPr>
          <w:sz w:val="20"/>
          <w:szCs w:val="20"/>
        </w:rPr>
        <w:t>rindā norādītos,</w:t>
      </w:r>
      <w:r w:rsidR="00E654E9" w:rsidRPr="00B541C4">
        <w:rPr>
          <w:sz w:val="20"/>
          <w:szCs w:val="20"/>
        </w:rPr>
        <w:t xml:space="preserve"> jāattiecas uz pārskata gadu.</w:t>
      </w:r>
    </w:p>
    <w:p w14:paraId="7F7199F3" w14:textId="77777777" w:rsidR="00E654E9" w:rsidRPr="00B541C4"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t>1</w:t>
      </w:r>
      <w:r w:rsidRPr="00B541C4">
        <w:rPr>
          <w:rStyle w:val="apple-converted-space"/>
          <w:sz w:val="20"/>
          <w:szCs w:val="20"/>
        </w:rPr>
        <w:t> </w:t>
      </w:r>
      <w:r w:rsidRPr="00D90B9F">
        <w:rPr>
          <w:sz w:val="20"/>
          <w:szCs w:val="20"/>
        </w:rPr>
        <w:t xml:space="preserve">Dalībvalsts apstiprinātais darbības fonds </w:t>
      </w:r>
      <w:r>
        <w:rPr>
          <w:sz w:val="20"/>
          <w:szCs w:val="20"/>
        </w:rPr>
        <w:t xml:space="preserve">konkrētajam pārskata gadam. </w:t>
      </w:r>
    </w:p>
    <w:p w14:paraId="442C0C98" w14:textId="38750FAE" w:rsidR="00E654E9" w:rsidRPr="00B31D1A"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t>2</w:t>
      </w:r>
      <w:r w:rsidRPr="00B541C4">
        <w:rPr>
          <w:rStyle w:val="apple-converted-space"/>
          <w:sz w:val="20"/>
          <w:szCs w:val="20"/>
        </w:rPr>
        <w:t> </w:t>
      </w:r>
      <w:r w:rsidRPr="00B541C4">
        <w:rPr>
          <w:sz w:val="20"/>
          <w:szCs w:val="20"/>
        </w:rPr>
        <w:t xml:space="preserve">Galīgais </w:t>
      </w:r>
      <w:r>
        <w:rPr>
          <w:sz w:val="20"/>
          <w:szCs w:val="20"/>
        </w:rPr>
        <w:t>darbības fonds</w:t>
      </w:r>
      <w:r w:rsidRPr="00B541C4">
        <w:rPr>
          <w:sz w:val="20"/>
          <w:szCs w:val="20"/>
        </w:rPr>
        <w:t xml:space="preserve"> ir darbības fonds, ko RO</w:t>
      </w:r>
      <w:r>
        <w:rPr>
          <w:sz w:val="20"/>
          <w:szCs w:val="20"/>
        </w:rPr>
        <w:t>/SRO/ROA/</w:t>
      </w:r>
      <w:r w:rsidRPr="00B31D1A">
        <w:rPr>
          <w:sz w:val="20"/>
          <w:szCs w:val="20"/>
        </w:rPr>
        <w:t>SROA</w:t>
      </w:r>
      <w:r w:rsidRPr="00B541C4">
        <w:rPr>
          <w:sz w:val="20"/>
          <w:szCs w:val="20"/>
        </w:rPr>
        <w:t xml:space="preserve"> </w:t>
      </w:r>
      <w:r>
        <w:rPr>
          <w:sz w:val="20"/>
          <w:szCs w:val="20"/>
        </w:rPr>
        <w:t>faktiski</w:t>
      </w:r>
      <w:r w:rsidRPr="00B541C4">
        <w:rPr>
          <w:sz w:val="20"/>
          <w:szCs w:val="20"/>
        </w:rPr>
        <w:t xml:space="preserve"> izmantojusi darbības programmai attiecīgajā gadā.</w:t>
      </w:r>
    </w:p>
    <w:p w14:paraId="68EBECDF" w14:textId="77777777"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t>3</w:t>
      </w:r>
      <w:r w:rsidRPr="00B541C4">
        <w:rPr>
          <w:rStyle w:val="apple-converted-space"/>
          <w:sz w:val="20"/>
          <w:szCs w:val="20"/>
        </w:rPr>
        <w:t> </w:t>
      </w:r>
      <w:r w:rsidRPr="00B541C4">
        <w:rPr>
          <w:sz w:val="20"/>
          <w:szCs w:val="20"/>
        </w:rPr>
        <w:t>Aizpilda dalībvalstīs, kas atbilst regulas Nr. 1308/2013 35. panta nosacījumiem.</w:t>
      </w:r>
    </w:p>
    <w:p w14:paraId="3DEB160E" w14:textId="15211913"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t>4</w:t>
      </w:r>
      <w:r>
        <w:rPr>
          <w:sz w:val="20"/>
          <w:szCs w:val="20"/>
        </w:rPr>
        <w:t> </w:t>
      </w:r>
      <w:r w:rsidRPr="00A02676">
        <w:rPr>
          <w:sz w:val="20"/>
          <w:szCs w:val="20"/>
        </w:rPr>
        <w:t xml:space="preserve">Komisijas 2017. gada 13. marta Deleģētā regula (ES) </w:t>
      </w:r>
      <w:hyperlink r:id="rId21" w:tgtFrame="_blank" w:history="1">
        <w:r w:rsidRPr="00A02676">
          <w:rPr>
            <w:sz w:val="20"/>
            <w:szCs w:val="20"/>
          </w:rPr>
          <w:t>2017/891</w:t>
        </w:r>
      </w:hyperlink>
      <w:r w:rsidRPr="00A02676">
        <w:rPr>
          <w:sz w:val="20"/>
          <w:szCs w:val="20"/>
        </w:rPr>
        <w:t>, ar ko Eiropas Parlamenta un Padomes Regulu (ES) Nr. </w:t>
      </w:r>
      <w:hyperlink r:id="rId22" w:tgtFrame="_blank" w:history="1">
        <w:r w:rsidRPr="00A02676">
          <w:rPr>
            <w:sz w:val="20"/>
            <w:szCs w:val="20"/>
          </w:rPr>
          <w:t>1308/2013</w:t>
        </w:r>
      </w:hyperlink>
      <w:r w:rsidRPr="00A02676">
        <w:rPr>
          <w:sz w:val="20"/>
          <w:szCs w:val="20"/>
        </w:rPr>
        <w:t xml:space="preserve"> papildina attiecībā uz augļu un dārzeņu un pārstrādātu augļu un dārzeņu nozari un </w:t>
      </w:r>
      <w:r w:rsidRPr="00A02676">
        <w:rPr>
          <w:sz w:val="20"/>
          <w:szCs w:val="20"/>
        </w:rPr>
        <w:lastRenderedPageBreak/>
        <w:t>Eiropas Parlamenta un Padomes Regulu (ES) Nr. </w:t>
      </w:r>
      <w:hyperlink r:id="rId23" w:tgtFrame="_blank" w:history="1">
        <w:r w:rsidRPr="00A02676">
          <w:rPr>
            <w:sz w:val="20"/>
            <w:szCs w:val="20"/>
          </w:rPr>
          <w:t>1306/2013</w:t>
        </w:r>
      </w:hyperlink>
      <w:r w:rsidRPr="00A02676">
        <w:rPr>
          <w:sz w:val="20"/>
          <w:szCs w:val="20"/>
        </w:rPr>
        <w:t xml:space="preserve"> papildina attiecībā uz sodiem, kas piemērojami minētajās nozarēs, un groza Komisijas Īstenošanas regulu (ES) Nr. </w:t>
      </w:r>
      <w:hyperlink r:id="rId24" w:tgtFrame="_blank" w:history="1">
        <w:r w:rsidRPr="00A02676">
          <w:rPr>
            <w:sz w:val="20"/>
            <w:szCs w:val="20"/>
          </w:rPr>
          <w:t>543/2011</w:t>
        </w:r>
      </w:hyperlink>
      <w:r w:rsidRPr="00A02676">
        <w:rPr>
          <w:sz w:val="20"/>
          <w:szCs w:val="20"/>
        </w:rPr>
        <w:t xml:space="preserve"> (turpmāk – regula </w:t>
      </w:r>
      <w:hyperlink r:id="rId25" w:tgtFrame="_blank" w:history="1">
        <w:r w:rsidRPr="00A02676">
          <w:rPr>
            <w:sz w:val="20"/>
            <w:szCs w:val="20"/>
          </w:rPr>
          <w:t>2017/891</w:t>
        </w:r>
      </w:hyperlink>
      <w:r w:rsidRPr="00A02676">
        <w:rPr>
          <w:sz w:val="20"/>
          <w:szCs w:val="20"/>
        </w:rPr>
        <w:t>)</w:t>
      </w:r>
      <w:r>
        <w:rPr>
          <w:sz w:val="20"/>
          <w:szCs w:val="20"/>
        </w:rPr>
        <w:t>.</w:t>
      </w:r>
    </w:p>
    <w:p w14:paraId="7EB9F844" w14:textId="77777777"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t>5</w:t>
      </w:r>
      <w:r>
        <w:rPr>
          <w:sz w:val="20"/>
          <w:szCs w:val="20"/>
        </w:rPr>
        <w:t> </w:t>
      </w:r>
      <w:r w:rsidRPr="004C170D">
        <w:rPr>
          <w:sz w:val="20"/>
          <w:szCs w:val="20"/>
        </w:rPr>
        <w:t>Pārdotā</w:t>
      </w:r>
      <w:r>
        <w:rPr>
          <w:sz w:val="20"/>
          <w:szCs w:val="20"/>
        </w:rPr>
        <w:t xml:space="preserve">s </w:t>
      </w:r>
      <w:r w:rsidRPr="004C170D">
        <w:rPr>
          <w:sz w:val="20"/>
          <w:szCs w:val="20"/>
        </w:rPr>
        <w:t>produkcijas vērtība atbilst to produktu vērtībai</w:t>
      </w:r>
      <w:r>
        <w:rPr>
          <w:sz w:val="20"/>
          <w:szCs w:val="20"/>
        </w:rPr>
        <w:t>:</w:t>
      </w:r>
    </w:p>
    <w:p w14:paraId="3F763919" w14:textId="77777777"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rPr>
        <w:t>a)</w:t>
      </w:r>
      <w:r w:rsidRPr="004C170D">
        <w:rPr>
          <w:sz w:val="20"/>
          <w:szCs w:val="20"/>
        </w:rPr>
        <w:t xml:space="preserve"> kurus pārdevusi attiecīgā</w:t>
      </w:r>
      <w:r>
        <w:rPr>
          <w:sz w:val="20"/>
          <w:szCs w:val="20"/>
        </w:rPr>
        <w:t xml:space="preserve"> </w:t>
      </w:r>
      <w:r w:rsidRPr="00B541C4">
        <w:rPr>
          <w:sz w:val="20"/>
          <w:szCs w:val="20"/>
        </w:rPr>
        <w:t>RO</w:t>
      </w:r>
      <w:r>
        <w:rPr>
          <w:sz w:val="20"/>
          <w:szCs w:val="20"/>
        </w:rPr>
        <w:t>/SRO/ROA/</w:t>
      </w:r>
      <w:r w:rsidRPr="00B31D1A">
        <w:rPr>
          <w:sz w:val="20"/>
          <w:szCs w:val="20"/>
        </w:rPr>
        <w:t>SROA</w:t>
      </w:r>
      <w:r>
        <w:rPr>
          <w:sz w:val="20"/>
          <w:szCs w:val="20"/>
        </w:rPr>
        <w:t>,</w:t>
      </w:r>
    </w:p>
    <w:p w14:paraId="3579393E" w14:textId="605875E7"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rPr>
        <w:t xml:space="preserve">b) kurus saražojusi </w:t>
      </w:r>
      <w:r w:rsidRPr="00B541C4">
        <w:rPr>
          <w:sz w:val="20"/>
          <w:szCs w:val="20"/>
        </w:rPr>
        <w:t>RO</w:t>
      </w:r>
      <w:r>
        <w:rPr>
          <w:sz w:val="20"/>
          <w:szCs w:val="20"/>
        </w:rPr>
        <w:t>/SRO/ROA/</w:t>
      </w:r>
      <w:r w:rsidRPr="00B31D1A">
        <w:rPr>
          <w:sz w:val="20"/>
          <w:szCs w:val="20"/>
        </w:rPr>
        <w:t>SROA</w:t>
      </w:r>
      <w:r>
        <w:rPr>
          <w:sz w:val="20"/>
          <w:szCs w:val="20"/>
        </w:rPr>
        <w:t xml:space="preserve"> </w:t>
      </w:r>
      <w:r w:rsidR="00A7570F">
        <w:rPr>
          <w:sz w:val="20"/>
          <w:szCs w:val="20"/>
        </w:rPr>
        <w:t xml:space="preserve">un </w:t>
      </w:r>
      <w:r>
        <w:rPr>
          <w:sz w:val="20"/>
          <w:szCs w:val="20"/>
        </w:rPr>
        <w:t xml:space="preserve">tās biedri, </w:t>
      </w:r>
    </w:p>
    <w:p w14:paraId="0695CC1B" w14:textId="3CB00712" w:rsidR="00E654E9" w:rsidRPr="00B541C4" w:rsidRDefault="00E654E9" w:rsidP="00E654E9">
      <w:pPr>
        <w:pStyle w:val="tvhtml"/>
        <w:shd w:val="clear" w:color="auto" w:fill="FFFFFF"/>
        <w:spacing w:before="0" w:beforeAutospacing="0" w:after="0" w:afterAutospacing="0"/>
        <w:ind w:firstLine="709"/>
        <w:jc w:val="both"/>
        <w:rPr>
          <w:sz w:val="20"/>
          <w:szCs w:val="20"/>
        </w:rPr>
      </w:pPr>
      <w:r>
        <w:rPr>
          <w:sz w:val="20"/>
          <w:szCs w:val="20"/>
        </w:rPr>
        <w:t xml:space="preserve">c) </w:t>
      </w:r>
      <w:r w:rsidR="00A7570F">
        <w:rPr>
          <w:sz w:val="20"/>
          <w:szCs w:val="20"/>
        </w:rPr>
        <w:t>par</w:t>
      </w:r>
      <w:r>
        <w:rPr>
          <w:sz w:val="20"/>
          <w:szCs w:val="20"/>
        </w:rPr>
        <w:t xml:space="preserve"> kuriem </w:t>
      </w:r>
      <w:r w:rsidRPr="00B541C4">
        <w:rPr>
          <w:sz w:val="20"/>
          <w:szCs w:val="20"/>
        </w:rPr>
        <w:t>RO</w:t>
      </w:r>
      <w:r>
        <w:rPr>
          <w:sz w:val="20"/>
          <w:szCs w:val="20"/>
        </w:rPr>
        <w:t>/SRO/ROA/</w:t>
      </w:r>
      <w:r w:rsidRPr="00B31D1A">
        <w:rPr>
          <w:sz w:val="20"/>
          <w:szCs w:val="20"/>
        </w:rPr>
        <w:t>SROA</w:t>
      </w:r>
      <w:r>
        <w:rPr>
          <w:sz w:val="20"/>
          <w:szCs w:val="20"/>
        </w:rPr>
        <w:t xml:space="preserve"> ir piešķirta atzīšana. </w:t>
      </w:r>
    </w:p>
    <w:p w14:paraId="3BC3CD59" w14:textId="690DEEF7" w:rsidR="00E654E9" w:rsidRDefault="00E654E9" w:rsidP="00E654E9">
      <w:pPr>
        <w:pStyle w:val="tvhtml"/>
        <w:shd w:val="clear" w:color="auto" w:fill="FFFFFF"/>
        <w:spacing w:before="0" w:beforeAutospacing="0" w:after="0" w:afterAutospacing="0"/>
        <w:ind w:firstLine="709"/>
        <w:jc w:val="both"/>
        <w:rPr>
          <w:sz w:val="20"/>
          <w:szCs w:val="20"/>
        </w:rPr>
      </w:pPr>
      <w:r w:rsidRPr="00A02676">
        <w:rPr>
          <w:sz w:val="20"/>
          <w:szCs w:val="20"/>
          <w:vertAlign w:val="superscript"/>
        </w:rPr>
        <w:t>6</w:t>
      </w:r>
      <w:r>
        <w:rPr>
          <w:sz w:val="20"/>
          <w:szCs w:val="20"/>
        </w:rPr>
        <w:t> </w:t>
      </w:r>
      <w:r w:rsidRPr="00B541C4">
        <w:rPr>
          <w:sz w:val="20"/>
          <w:szCs w:val="20"/>
        </w:rPr>
        <w:t>Komisijas 2017. gada 13. marta Īstenošanas regula (ES) 2017/892, ar ko nosaka noteikumus par Eiropas Parlamenta un Padomes Regulas (ES) Nr.</w:t>
      </w:r>
      <w:r w:rsidR="00C845B5">
        <w:rPr>
          <w:sz w:val="20"/>
          <w:szCs w:val="20"/>
        </w:rPr>
        <w:t> </w:t>
      </w:r>
      <w:r w:rsidRPr="00B541C4">
        <w:rPr>
          <w:sz w:val="20"/>
          <w:szCs w:val="20"/>
        </w:rPr>
        <w:t>1308/2013 piemērošanu attiecībā uz augļu un dārzeņu un pārstrādātu augļu</w:t>
      </w:r>
      <w:proofErr w:type="gramStart"/>
      <w:r w:rsidRPr="00B541C4">
        <w:rPr>
          <w:sz w:val="20"/>
          <w:szCs w:val="20"/>
        </w:rPr>
        <w:t xml:space="preserve"> un</w:t>
      </w:r>
      <w:proofErr w:type="gramEnd"/>
      <w:r w:rsidRPr="00B541C4">
        <w:rPr>
          <w:sz w:val="20"/>
          <w:szCs w:val="20"/>
        </w:rPr>
        <w:t xml:space="preserve"> dārzeņu nozari (turpmāk – regula 2017/892)</w:t>
      </w:r>
      <w:r>
        <w:rPr>
          <w:sz w:val="20"/>
          <w:szCs w:val="20"/>
        </w:rPr>
        <w:t>.</w:t>
      </w:r>
    </w:p>
    <w:p w14:paraId="61A9A93F" w14:textId="569568A0"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t>7 </w:t>
      </w:r>
      <w:r w:rsidRPr="004D69F1">
        <w:rPr>
          <w:sz w:val="20"/>
          <w:szCs w:val="20"/>
        </w:rPr>
        <w:t>Eiropas Parlamenta un Padomes 2013. gada 17. decembra Regula (ES) Nr. </w:t>
      </w:r>
      <w:hyperlink r:id="rId26" w:tgtFrame="_blank" w:history="1">
        <w:r w:rsidRPr="004D69F1">
          <w:rPr>
            <w:sz w:val="20"/>
            <w:szCs w:val="20"/>
          </w:rPr>
          <w:t>1308/2013</w:t>
        </w:r>
      </w:hyperlink>
      <w:r w:rsidRPr="004D69F1">
        <w:rPr>
          <w:sz w:val="20"/>
          <w:szCs w:val="20"/>
        </w:rPr>
        <w:t>, ar ko izveido lauksaimniecības produktu tirgu kopīgu organizāciju un atceļ Padomes Regulas (EEK) Nr. </w:t>
      </w:r>
      <w:hyperlink r:id="rId27" w:tgtFrame="_blank" w:history="1">
        <w:r w:rsidRPr="004D69F1">
          <w:rPr>
            <w:sz w:val="20"/>
            <w:szCs w:val="20"/>
          </w:rPr>
          <w:t>922/72</w:t>
        </w:r>
      </w:hyperlink>
      <w:r w:rsidRPr="004D69F1">
        <w:rPr>
          <w:sz w:val="20"/>
          <w:szCs w:val="20"/>
        </w:rPr>
        <w:t xml:space="preserve">, (EEK) </w:t>
      </w:r>
      <w:hyperlink r:id="rId28" w:tgtFrame="_blank" w:history="1">
        <w:r w:rsidRPr="004D69F1">
          <w:rPr>
            <w:sz w:val="20"/>
            <w:szCs w:val="20"/>
          </w:rPr>
          <w:t>234/79</w:t>
        </w:r>
      </w:hyperlink>
      <w:r w:rsidRPr="004D69F1">
        <w:rPr>
          <w:sz w:val="20"/>
          <w:szCs w:val="20"/>
        </w:rPr>
        <w:t>, (EK) Nr. </w:t>
      </w:r>
      <w:hyperlink r:id="rId29" w:tgtFrame="_blank" w:history="1">
        <w:r w:rsidRPr="004D69F1">
          <w:rPr>
            <w:sz w:val="20"/>
            <w:szCs w:val="20"/>
          </w:rPr>
          <w:t>1037/2001</w:t>
        </w:r>
      </w:hyperlink>
      <w:r w:rsidRPr="004D69F1">
        <w:rPr>
          <w:sz w:val="20"/>
          <w:szCs w:val="20"/>
        </w:rPr>
        <w:t>, (EK) Nr. </w:t>
      </w:r>
      <w:hyperlink r:id="rId30" w:tgtFrame="_blank" w:history="1">
        <w:r w:rsidRPr="004D69F1">
          <w:rPr>
            <w:sz w:val="20"/>
            <w:szCs w:val="20"/>
          </w:rPr>
          <w:t>1037/2001</w:t>
        </w:r>
      </w:hyperlink>
      <w:r w:rsidRPr="004D69F1">
        <w:rPr>
          <w:sz w:val="20"/>
          <w:szCs w:val="20"/>
        </w:rPr>
        <w:t xml:space="preserve"> un </w:t>
      </w:r>
      <w:proofErr w:type="gramStart"/>
      <w:r w:rsidRPr="004D69F1">
        <w:rPr>
          <w:sz w:val="20"/>
          <w:szCs w:val="20"/>
        </w:rPr>
        <w:t>(</w:t>
      </w:r>
      <w:proofErr w:type="gramEnd"/>
      <w:r w:rsidRPr="004D69F1">
        <w:rPr>
          <w:sz w:val="20"/>
          <w:szCs w:val="20"/>
        </w:rPr>
        <w:t>EK) Nr. </w:t>
      </w:r>
      <w:hyperlink r:id="rId31" w:tgtFrame="_blank" w:history="1">
        <w:r w:rsidRPr="004D69F1">
          <w:rPr>
            <w:sz w:val="20"/>
            <w:szCs w:val="20"/>
          </w:rPr>
          <w:t>1234/2007</w:t>
        </w:r>
      </w:hyperlink>
      <w:r w:rsidRPr="004D69F1">
        <w:rPr>
          <w:sz w:val="20"/>
          <w:szCs w:val="20"/>
        </w:rPr>
        <w:t xml:space="preserve"> (turpmāk – regula Nr. </w:t>
      </w:r>
      <w:hyperlink r:id="rId32" w:tgtFrame="_blank" w:history="1">
        <w:r w:rsidRPr="004D69F1">
          <w:rPr>
            <w:sz w:val="20"/>
            <w:szCs w:val="20"/>
          </w:rPr>
          <w:t>1308/2013</w:t>
        </w:r>
      </w:hyperlink>
      <w:r>
        <w:rPr>
          <w:sz w:val="20"/>
          <w:szCs w:val="20"/>
        </w:rPr>
        <w:t>)</w:t>
      </w:r>
      <w:r w:rsidRPr="004D69F1">
        <w:rPr>
          <w:sz w:val="20"/>
          <w:szCs w:val="20"/>
        </w:rPr>
        <w:t>.</w:t>
      </w:r>
    </w:p>
    <w:p w14:paraId="44CEAE87" w14:textId="77777777" w:rsidR="00E654E9" w:rsidRPr="004D69F1" w:rsidRDefault="00E654E9" w:rsidP="00E654E9">
      <w:pPr>
        <w:pStyle w:val="tvhtml"/>
        <w:shd w:val="clear" w:color="auto" w:fill="FFFFFF"/>
        <w:spacing w:before="0" w:beforeAutospacing="0" w:after="0" w:afterAutospacing="0"/>
        <w:ind w:firstLine="709"/>
        <w:rPr>
          <w:sz w:val="20"/>
          <w:szCs w:val="20"/>
        </w:rPr>
      </w:pPr>
    </w:p>
    <w:p w14:paraId="480A4650" w14:textId="5485559E" w:rsidR="00E654E9" w:rsidRDefault="00E654E9" w:rsidP="00D1237D">
      <w:pPr>
        <w:pStyle w:val="tvhtml"/>
        <w:shd w:val="clear" w:color="auto" w:fill="FFFFFF"/>
        <w:spacing w:before="0" w:beforeAutospacing="0" w:after="0" w:afterAutospacing="0"/>
        <w:jc w:val="both"/>
        <w:rPr>
          <w:b/>
          <w:bCs/>
        </w:rPr>
      </w:pPr>
      <w:r>
        <w:rPr>
          <w:b/>
          <w:bCs/>
        </w:rPr>
        <w:t>2.2.</w:t>
      </w:r>
      <w:r w:rsidR="008046F8">
        <w:rPr>
          <w:b/>
          <w:bCs/>
        </w:rPr>
        <w:t> </w:t>
      </w:r>
      <w:r>
        <w:rPr>
          <w:b/>
          <w:bCs/>
        </w:rPr>
        <w:t>Kopīgie faktiskie izdevumi attiecībā uz RO/SRO/ROA/SROA darbības programmām</w:t>
      </w:r>
    </w:p>
    <w:p w14:paraId="1A327A26" w14:textId="77777777" w:rsidR="008046F8" w:rsidRPr="008046F8" w:rsidRDefault="008046F8" w:rsidP="008046F8">
      <w:pPr>
        <w:pStyle w:val="tvhtml"/>
        <w:shd w:val="clear" w:color="auto" w:fill="FFFFFF"/>
        <w:spacing w:before="0" w:beforeAutospacing="0" w:after="0" w:afterAutospacing="0"/>
        <w:ind w:firstLine="709"/>
        <w:jc w:val="both"/>
        <w:rPr>
          <w:sz w:val="16"/>
          <w:szCs w:val="16"/>
        </w:rPr>
      </w:pPr>
    </w:p>
    <w:tbl>
      <w:tblPr>
        <w:tblW w:w="51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65"/>
        <w:gridCol w:w="5614"/>
        <w:gridCol w:w="327"/>
        <w:gridCol w:w="1151"/>
      </w:tblGrid>
      <w:tr w:rsidR="00E654E9" w14:paraId="3EDBFB42" w14:textId="77777777" w:rsidTr="00C845B5">
        <w:tc>
          <w:tcPr>
            <w:tcW w:w="1210" w:type="pct"/>
            <w:tcBorders>
              <w:top w:val="outset" w:sz="6" w:space="0" w:color="414142"/>
              <w:left w:val="outset" w:sz="6" w:space="0" w:color="414142"/>
              <w:right w:val="outset" w:sz="6" w:space="0" w:color="414142"/>
            </w:tcBorders>
            <w:shd w:val="clear" w:color="auto" w:fill="D9D9D9"/>
            <w:vAlign w:val="center"/>
          </w:tcPr>
          <w:p w14:paraId="4D3839A9" w14:textId="1AB6B36D" w:rsidR="00E654E9" w:rsidRPr="00B66104" w:rsidRDefault="00E654E9" w:rsidP="008046F8">
            <w:pPr>
              <w:jc w:val="center"/>
            </w:pPr>
            <w:r w:rsidRPr="00B66104">
              <w:rPr>
                <w:b/>
                <w:bCs/>
              </w:rPr>
              <w:t xml:space="preserve">Darbības/pasākumi </w:t>
            </w:r>
            <w:r w:rsidR="00A7570F">
              <w:rPr>
                <w:b/>
                <w:bCs/>
              </w:rPr>
              <w:t>(r</w:t>
            </w:r>
            <w:r w:rsidRPr="00B66104">
              <w:rPr>
                <w:b/>
                <w:bCs/>
              </w:rPr>
              <w:t>egulas 2017/891 2.</w:t>
            </w:r>
            <w:r w:rsidR="00A7570F">
              <w:rPr>
                <w:b/>
                <w:bCs/>
              </w:rPr>
              <w:t> </w:t>
            </w:r>
            <w:r w:rsidRPr="00B66104">
              <w:rPr>
                <w:b/>
                <w:bCs/>
              </w:rPr>
              <w:t xml:space="preserve">panta </w:t>
            </w:r>
            <w:r w:rsidR="00BB6AF9">
              <w:rPr>
                <w:b/>
                <w:bCs/>
              </w:rPr>
              <w:t>"</w:t>
            </w:r>
            <w:r w:rsidRPr="00B66104">
              <w:rPr>
                <w:b/>
                <w:bCs/>
              </w:rPr>
              <w:t>f</w:t>
            </w:r>
            <w:r w:rsidR="00BB6AF9">
              <w:rPr>
                <w:b/>
                <w:bCs/>
              </w:rPr>
              <w:t>"</w:t>
            </w:r>
            <w:r w:rsidRPr="00B66104">
              <w:rPr>
                <w:b/>
                <w:bCs/>
              </w:rPr>
              <w:t xml:space="preserve"> un </w:t>
            </w:r>
            <w:r w:rsidR="00BB6AF9">
              <w:rPr>
                <w:b/>
                <w:bCs/>
              </w:rPr>
              <w:t>"</w:t>
            </w:r>
            <w:r w:rsidRPr="00B66104">
              <w:rPr>
                <w:b/>
                <w:bCs/>
              </w:rPr>
              <w:t>g</w:t>
            </w:r>
            <w:r w:rsidR="00BB6AF9">
              <w:rPr>
                <w:b/>
                <w:bCs/>
              </w:rPr>
              <w:t>"</w:t>
            </w:r>
            <w:r w:rsidR="00A7570F">
              <w:rPr>
                <w:b/>
                <w:bCs/>
              </w:rPr>
              <w:t> </w:t>
            </w:r>
            <w:r w:rsidRPr="00B66104">
              <w:rPr>
                <w:b/>
                <w:bCs/>
              </w:rPr>
              <w:t>punkts</w:t>
            </w:r>
            <w:r w:rsidR="007D4310">
              <w:rPr>
                <w:b/>
                <w:bCs/>
              </w:rPr>
              <w:t>)</w:t>
            </w: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108F6FE" w14:textId="2CB5C1B5" w:rsidR="00E654E9" w:rsidRPr="00B66104" w:rsidRDefault="00E654E9" w:rsidP="008046F8">
            <w:pPr>
              <w:pStyle w:val="tbl-hdr"/>
              <w:spacing w:before="60" w:beforeAutospacing="0" w:after="60" w:afterAutospacing="0"/>
              <w:ind w:right="195"/>
              <w:jc w:val="center"/>
              <w:rPr>
                <w:rFonts w:eastAsia="Calibri"/>
                <w:b/>
                <w:bCs/>
                <w:lang w:eastAsia="en-US"/>
              </w:rPr>
            </w:pPr>
            <w:r w:rsidRPr="00B66104">
              <w:rPr>
                <w:rFonts w:eastAsia="Calibri"/>
                <w:b/>
                <w:bCs/>
                <w:lang w:eastAsia="en-US"/>
              </w:rPr>
              <w:t>Mērķi</w:t>
            </w:r>
          </w:p>
          <w:p w14:paraId="4FF825A5" w14:textId="4CD326DB" w:rsidR="00E654E9" w:rsidRPr="00B66104" w:rsidRDefault="00C845B5" w:rsidP="008046F8">
            <w:pPr>
              <w:pStyle w:val="tbl-hdr"/>
              <w:spacing w:before="60" w:beforeAutospacing="0" w:after="60" w:afterAutospacing="0"/>
              <w:ind w:right="195"/>
              <w:jc w:val="center"/>
              <w:rPr>
                <w:rFonts w:eastAsia="Calibri"/>
                <w:b/>
                <w:bCs/>
                <w:lang w:eastAsia="en-US"/>
              </w:rPr>
            </w:pPr>
            <w:r>
              <w:rPr>
                <w:rFonts w:eastAsia="Calibri"/>
                <w:b/>
                <w:lang w:eastAsia="en-US"/>
              </w:rPr>
              <w:t>(r</w:t>
            </w:r>
            <w:r w:rsidR="00E654E9" w:rsidRPr="00B66104">
              <w:rPr>
                <w:rFonts w:eastAsia="Calibri"/>
                <w:b/>
                <w:lang w:eastAsia="en-US"/>
              </w:rPr>
              <w:t>egulas Nr.</w:t>
            </w:r>
            <w:r>
              <w:rPr>
                <w:rFonts w:eastAsia="Calibri"/>
                <w:b/>
                <w:lang w:eastAsia="en-US"/>
              </w:rPr>
              <w:t> </w:t>
            </w:r>
            <w:r w:rsidR="00E654E9" w:rsidRPr="00B66104">
              <w:rPr>
                <w:rFonts w:eastAsia="Calibri"/>
                <w:b/>
                <w:lang w:eastAsia="en-US"/>
              </w:rPr>
              <w:t>1308/2013 33.</w:t>
            </w:r>
            <w:r>
              <w:rPr>
                <w:rFonts w:eastAsia="Calibri"/>
                <w:b/>
                <w:lang w:eastAsia="en-US"/>
              </w:rPr>
              <w:t> </w:t>
            </w:r>
            <w:r w:rsidR="00E654E9" w:rsidRPr="00B66104">
              <w:rPr>
                <w:rFonts w:eastAsia="Calibri"/>
                <w:b/>
                <w:lang w:eastAsia="en-US"/>
              </w:rPr>
              <w:t>panta 1. un 3.</w:t>
            </w:r>
            <w:r>
              <w:rPr>
                <w:rFonts w:eastAsia="Calibri"/>
                <w:b/>
                <w:lang w:eastAsia="en-US"/>
              </w:rPr>
              <w:t> </w:t>
            </w:r>
            <w:r w:rsidR="00E654E9" w:rsidRPr="00B66104">
              <w:rPr>
                <w:rFonts w:eastAsia="Calibri"/>
                <w:b/>
                <w:lang w:eastAsia="en-US"/>
              </w:rPr>
              <w:t>punkts un 152.</w:t>
            </w:r>
            <w:r>
              <w:rPr>
                <w:rFonts w:eastAsia="Calibri"/>
                <w:b/>
                <w:lang w:eastAsia="en-US"/>
              </w:rPr>
              <w:t> </w:t>
            </w:r>
            <w:r w:rsidR="00E654E9" w:rsidRPr="00B66104">
              <w:rPr>
                <w:rFonts w:eastAsia="Calibri"/>
                <w:b/>
                <w:lang w:eastAsia="en-US"/>
              </w:rPr>
              <w:t>panta 1.</w:t>
            </w:r>
            <w:r>
              <w:rPr>
                <w:rFonts w:eastAsia="Calibri"/>
                <w:b/>
                <w:lang w:eastAsia="en-US"/>
              </w:rPr>
              <w:t> </w:t>
            </w:r>
            <w:r w:rsidR="00E654E9" w:rsidRPr="00B66104">
              <w:rPr>
                <w:rFonts w:eastAsia="Calibri"/>
                <w:b/>
                <w:lang w:eastAsia="en-US"/>
              </w:rPr>
              <w:t xml:space="preserve">punkta </w:t>
            </w:r>
            <w:r w:rsidR="00BB6AF9">
              <w:rPr>
                <w:rFonts w:eastAsia="Calibri"/>
                <w:b/>
                <w:lang w:eastAsia="en-US"/>
              </w:rPr>
              <w:t>"</w:t>
            </w:r>
            <w:r w:rsidR="00E654E9" w:rsidRPr="00B66104">
              <w:rPr>
                <w:rFonts w:eastAsia="Calibri"/>
                <w:b/>
                <w:lang w:eastAsia="en-US"/>
              </w:rPr>
              <w:t>c</w:t>
            </w:r>
            <w:r w:rsidR="00BB6AF9">
              <w:rPr>
                <w:rFonts w:eastAsia="Calibri"/>
                <w:b/>
                <w:lang w:eastAsia="en-US"/>
              </w:rPr>
              <w:t>"</w:t>
            </w:r>
            <w:r w:rsidR="00E654E9" w:rsidRPr="00B66104">
              <w:rPr>
                <w:rFonts w:eastAsia="Calibri"/>
                <w:b/>
                <w:lang w:eastAsia="en-US"/>
              </w:rPr>
              <w:t> apakšpunkts</w:t>
            </w:r>
            <w:r>
              <w:rPr>
                <w:rFonts w:eastAsia="Calibri"/>
                <w:b/>
                <w:lang w:eastAsia="en-US"/>
              </w:rPr>
              <w:t>)</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DC90DB2" w14:textId="77777777" w:rsidR="00E654E9" w:rsidRPr="00B66104" w:rsidRDefault="00E654E9" w:rsidP="008046F8">
            <w:pPr>
              <w:pStyle w:val="tvhtml"/>
              <w:spacing w:before="0" w:beforeAutospacing="0" w:after="0" w:afterAutospacing="0"/>
              <w:jc w:val="center"/>
              <w:rPr>
                <w:b/>
                <w:bCs/>
              </w:rPr>
            </w:pPr>
          </w:p>
        </w:tc>
        <w:tc>
          <w:tcPr>
            <w:tcW w:w="615" w:type="pct"/>
            <w:tcBorders>
              <w:top w:val="outset" w:sz="6" w:space="0" w:color="414142"/>
              <w:left w:val="outset" w:sz="6" w:space="0" w:color="414142"/>
              <w:bottom w:val="outset" w:sz="6" w:space="0" w:color="414142"/>
              <w:right w:val="outset" w:sz="6" w:space="0" w:color="414142"/>
            </w:tcBorders>
          </w:tcPr>
          <w:p w14:paraId="251F5A68" w14:textId="77777777" w:rsidR="00E654E9" w:rsidRPr="00B66104" w:rsidRDefault="00E654E9" w:rsidP="008046F8">
            <w:pPr>
              <w:jc w:val="center"/>
            </w:pPr>
            <w:r w:rsidRPr="00B66104">
              <w:rPr>
                <w:b/>
              </w:rPr>
              <w:t xml:space="preserve">Kopējie faktiskie izdevumi, </w:t>
            </w:r>
            <w:proofErr w:type="spellStart"/>
            <w:r w:rsidRPr="00B66104">
              <w:rPr>
                <w:i/>
              </w:rPr>
              <w:t>euro</w:t>
            </w:r>
            <w:proofErr w:type="spellEnd"/>
          </w:p>
        </w:tc>
      </w:tr>
      <w:tr w:rsidR="00E654E9" w14:paraId="2464091C" w14:textId="77777777" w:rsidTr="00C845B5">
        <w:tc>
          <w:tcPr>
            <w:tcW w:w="1210" w:type="pct"/>
            <w:vMerge w:val="restart"/>
            <w:tcBorders>
              <w:top w:val="outset" w:sz="6" w:space="0" w:color="414142"/>
              <w:left w:val="outset" w:sz="6" w:space="0" w:color="414142"/>
              <w:right w:val="outset" w:sz="6" w:space="0" w:color="414142"/>
            </w:tcBorders>
            <w:shd w:val="clear" w:color="auto" w:fill="D9D9D9"/>
            <w:vAlign w:val="center"/>
          </w:tcPr>
          <w:p w14:paraId="1842E4A7" w14:textId="77777777" w:rsidR="00E654E9" w:rsidRPr="00B66104" w:rsidRDefault="00E654E9" w:rsidP="00E654E9">
            <w:pPr>
              <w:rPr>
                <w:bCs/>
              </w:rPr>
            </w:pPr>
            <w:r w:rsidRPr="00B66104">
              <w:rPr>
                <w:bCs/>
              </w:rPr>
              <w:t>Ieguldījumi</w:t>
            </w: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94A8DB1" w14:textId="77777777" w:rsidR="00E654E9" w:rsidRPr="00B66104" w:rsidRDefault="00E654E9" w:rsidP="00E654E9">
            <w:pPr>
              <w:pStyle w:val="tvhtml"/>
              <w:spacing w:before="0" w:beforeAutospacing="0" w:after="0" w:afterAutospacing="0"/>
            </w:pPr>
            <w:r w:rsidRPr="00B66104">
              <w:t>Ražošanas plānošana</w:t>
            </w:r>
            <w:r w:rsidRPr="00B66104">
              <w:rPr>
                <w:vertAlign w:val="superscript"/>
              </w:rPr>
              <w:t>1</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C2AB3E4" w14:textId="77777777" w:rsidR="00E654E9" w:rsidRPr="00B66104" w:rsidRDefault="00E654E9" w:rsidP="00E654E9">
            <w:pPr>
              <w:pStyle w:val="tvhtml"/>
              <w:spacing w:before="0" w:beforeAutospacing="0" w:after="0" w:afterAutospacing="0"/>
              <w:jc w:val="center"/>
              <w:rPr>
                <w:b/>
                <w:bCs/>
              </w:rPr>
            </w:pPr>
            <w:r w:rsidRPr="00B66104">
              <w:rPr>
                <w:b/>
                <w:bCs/>
              </w:rPr>
              <w:t>1</w:t>
            </w:r>
          </w:p>
        </w:tc>
        <w:tc>
          <w:tcPr>
            <w:tcW w:w="615" w:type="pct"/>
            <w:tcBorders>
              <w:top w:val="outset" w:sz="6" w:space="0" w:color="414142"/>
              <w:left w:val="outset" w:sz="6" w:space="0" w:color="414142"/>
              <w:bottom w:val="outset" w:sz="6" w:space="0" w:color="414142"/>
              <w:right w:val="outset" w:sz="6" w:space="0" w:color="414142"/>
            </w:tcBorders>
          </w:tcPr>
          <w:p w14:paraId="2D43FD95" w14:textId="77777777" w:rsidR="00E654E9" w:rsidRPr="00B66104" w:rsidRDefault="00E654E9" w:rsidP="00E654E9"/>
        </w:tc>
      </w:tr>
      <w:tr w:rsidR="00E654E9" w14:paraId="518CFEE8" w14:textId="77777777" w:rsidTr="00C845B5">
        <w:tc>
          <w:tcPr>
            <w:tcW w:w="1210" w:type="pct"/>
            <w:vMerge/>
            <w:tcBorders>
              <w:left w:val="outset" w:sz="6" w:space="0" w:color="414142"/>
              <w:right w:val="outset" w:sz="6" w:space="0" w:color="414142"/>
            </w:tcBorders>
            <w:shd w:val="clear" w:color="auto" w:fill="D9D9D9"/>
            <w:vAlign w:val="center"/>
            <w:hideMark/>
          </w:tcPr>
          <w:p w14:paraId="2CBE31B1" w14:textId="77777777" w:rsidR="00E654E9" w:rsidRPr="00B66104" w:rsidRDefault="00E654E9" w:rsidP="00E654E9">
            <w:pPr>
              <w:rPr>
                <w:bCs/>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78527D3" w14:textId="77777777" w:rsidR="00E654E9" w:rsidRPr="00B66104" w:rsidRDefault="00E654E9" w:rsidP="00E654E9">
            <w:pPr>
              <w:pStyle w:val="tvhtml"/>
              <w:spacing w:before="0" w:beforeAutospacing="0" w:after="0" w:afterAutospacing="0"/>
            </w:pPr>
            <w:r w:rsidRPr="00B66104">
              <w:t>Produktu kvalitātes uzlabošana</w:t>
            </w:r>
            <w:r w:rsidRPr="00B66104">
              <w:rPr>
                <w:vertAlign w:val="superscript"/>
              </w:rPr>
              <w:t>2</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A5578EE" w14:textId="77777777" w:rsidR="00E654E9" w:rsidRPr="00B66104" w:rsidRDefault="00E654E9" w:rsidP="00E654E9">
            <w:pPr>
              <w:pStyle w:val="tvhtml"/>
              <w:spacing w:before="0" w:beforeAutospacing="0" w:after="0" w:afterAutospacing="0"/>
              <w:jc w:val="center"/>
              <w:rPr>
                <w:b/>
                <w:bCs/>
              </w:rPr>
            </w:pPr>
            <w:r w:rsidRPr="00B66104">
              <w:rPr>
                <w:b/>
                <w:bCs/>
              </w:rPr>
              <w:t>2</w:t>
            </w:r>
          </w:p>
        </w:tc>
        <w:tc>
          <w:tcPr>
            <w:tcW w:w="615" w:type="pct"/>
            <w:tcBorders>
              <w:top w:val="outset" w:sz="6" w:space="0" w:color="414142"/>
              <w:left w:val="outset" w:sz="6" w:space="0" w:color="414142"/>
              <w:bottom w:val="outset" w:sz="6" w:space="0" w:color="414142"/>
              <w:right w:val="outset" w:sz="6" w:space="0" w:color="414142"/>
            </w:tcBorders>
            <w:hideMark/>
          </w:tcPr>
          <w:p w14:paraId="6C0D33E6" w14:textId="77777777" w:rsidR="00E654E9" w:rsidRPr="00B66104" w:rsidRDefault="00E654E9" w:rsidP="00E654E9"/>
        </w:tc>
      </w:tr>
      <w:tr w:rsidR="00E654E9" w14:paraId="6943A3C9" w14:textId="77777777" w:rsidTr="00C845B5">
        <w:tc>
          <w:tcPr>
            <w:tcW w:w="1210" w:type="pct"/>
            <w:vMerge/>
            <w:tcBorders>
              <w:left w:val="outset" w:sz="6" w:space="0" w:color="414142"/>
              <w:right w:val="outset" w:sz="6" w:space="0" w:color="414142"/>
            </w:tcBorders>
            <w:shd w:val="clear" w:color="auto" w:fill="D9D9D9"/>
            <w:vAlign w:val="center"/>
            <w:hideMark/>
          </w:tcPr>
          <w:p w14:paraId="291BE9F7" w14:textId="77777777" w:rsidR="00E654E9" w:rsidRPr="00B66104" w:rsidRDefault="00E654E9" w:rsidP="00E654E9">
            <w:pPr>
              <w:rPr>
                <w:bCs/>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EEB80D9" w14:textId="77777777" w:rsidR="00E654E9" w:rsidRPr="00B66104" w:rsidRDefault="00E654E9" w:rsidP="00E654E9">
            <w:pPr>
              <w:pStyle w:val="tvhtml"/>
              <w:spacing w:before="0" w:beforeAutospacing="0" w:after="0" w:afterAutospacing="0"/>
            </w:pPr>
            <w:r w:rsidRPr="00B66104">
              <w:t>Produktu komerciālās vērtības paaugstināšana</w:t>
            </w:r>
            <w:r w:rsidRPr="00B66104">
              <w:rPr>
                <w:vertAlign w:val="superscript"/>
              </w:rPr>
              <w:t>3</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BBACFB0" w14:textId="77777777" w:rsidR="00E654E9" w:rsidRPr="00B66104" w:rsidRDefault="00E654E9" w:rsidP="00E654E9">
            <w:pPr>
              <w:pStyle w:val="tvhtml"/>
              <w:spacing w:before="0" w:beforeAutospacing="0" w:after="0" w:afterAutospacing="0"/>
              <w:jc w:val="center"/>
              <w:rPr>
                <w:b/>
                <w:bCs/>
              </w:rPr>
            </w:pPr>
            <w:r w:rsidRPr="00B66104">
              <w:rPr>
                <w:b/>
                <w:bCs/>
              </w:rPr>
              <w:t>3</w:t>
            </w:r>
          </w:p>
        </w:tc>
        <w:tc>
          <w:tcPr>
            <w:tcW w:w="615" w:type="pct"/>
            <w:tcBorders>
              <w:top w:val="outset" w:sz="6" w:space="0" w:color="414142"/>
              <w:left w:val="outset" w:sz="6" w:space="0" w:color="414142"/>
              <w:bottom w:val="outset" w:sz="6" w:space="0" w:color="414142"/>
              <w:right w:val="outset" w:sz="6" w:space="0" w:color="414142"/>
            </w:tcBorders>
            <w:hideMark/>
          </w:tcPr>
          <w:p w14:paraId="68BE5805" w14:textId="77777777" w:rsidR="00E654E9" w:rsidRPr="00B66104" w:rsidRDefault="00E654E9" w:rsidP="00E654E9"/>
        </w:tc>
      </w:tr>
      <w:tr w:rsidR="00E654E9" w14:paraId="08BC6CE6" w14:textId="77777777" w:rsidTr="00C845B5">
        <w:tc>
          <w:tcPr>
            <w:tcW w:w="1210" w:type="pct"/>
            <w:vMerge/>
            <w:tcBorders>
              <w:left w:val="outset" w:sz="6" w:space="0" w:color="414142"/>
              <w:right w:val="outset" w:sz="6" w:space="0" w:color="414142"/>
            </w:tcBorders>
            <w:shd w:val="clear" w:color="auto" w:fill="D9D9D9"/>
            <w:vAlign w:val="center"/>
          </w:tcPr>
          <w:p w14:paraId="62EF4C68" w14:textId="77777777" w:rsidR="00E654E9" w:rsidRPr="00B66104" w:rsidRDefault="00E654E9" w:rsidP="00E654E9">
            <w:pPr>
              <w:rPr>
                <w:bCs/>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1530B53" w14:textId="77777777" w:rsidR="00E654E9" w:rsidRPr="00B66104" w:rsidRDefault="00E654E9" w:rsidP="00E654E9">
            <w:pPr>
              <w:pStyle w:val="tvhtml"/>
              <w:spacing w:before="0" w:beforeAutospacing="0" w:after="0" w:afterAutospacing="0"/>
            </w:pPr>
            <w:r w:rsidRPr="00B66104">
              <w:rPr>
                <w:bCs/>
              </w:rPr>
              <w:t>Ar vidi saistītas darbības</w:t>
            </w:r>
            <w:r w:rsidRPr="00B66104">
              <w:rPr>
                <w:vertAlign w:val="superscript"/>
              </w:rPr>
              <w:t>5</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9E624F4" w14:textId="77777777" w:rsidR="00E654E9" w:rsidRPr="00B66104" w:rsidRDefault="00E654E9" w:rsidP="00E654E9">
            <w:pPr>
              <w:pStyle w:val="tvhtml"/>
              <w:spacing w:before="0" w:beforeAutospacing="0" w:after="0" w:afterAutospacing="0"/>
              <w:jc w:val="center"/>
              <w:rPr>
                <w:b/>
                <w:bCs/>
              </w:rPr>
            </w:pPr>
            <w:r w:rsidRPr="00B66104">
              <w:rPr>
                <w:b/>
                <w:bCs/>
              </w:rPr>
              <w:t>4</w:t>
            </w:r>
          </w:p>
        </w:tc>
        <w:tc>
          <w:tcPr>
            <w:tcW w:w="615" w:type="pct"/>
            <w:tcBorders>
              <w:top w:val="outset" w:sz="6" w:space="0" w:color="414142"/>
              <w:left w:val="outset" w:sz="6" w:space="0" w:color="414142"/>
              <w:bottom w:val="outset" w:sz="6" w:space="0" w:color="414142"/>
              <w:right w:val="outset" w:sz="6" w:space="0" w:color="414142"/>
            </w:tcBorders>
          </w:tcPr>
          <w:p w14:paraId="4D246827" w14:textId="77777777" w:rsidR="00E654E9" w:rsidRPr="00B66104" w:rsidRDefault="00E654E9" w:rsidP="00E654E9"/>
        </w:tc>
      </w:tr>
      <w:tr w:rsidR="00E654E9" w14:paraId="4EE6A43A" w14:textId="77777777" w:rsidTr="00C845B5">
        <w:tc>
          <w:tcPr>
            <w:tcW w:w="1210" w:type="pct"/>
            <w:vMerge/>
            <w:tcBorders>
              <w:left w:val="outset" w:sz="6" w:space="0" w:color="414142"/>
              <w:right w:val="outset" w:sz="6" w:space="0" w:color="414142"/>
            </w:tcBorders>
            <w:shd w:val="clear" w:color="auto" w:fill="D9D9D9"/>
            <w:vAlign w:val="center"/>
          </w:tcPr>
          <w:p w14:paraId="3FAA6708" w14:textId="77777777" w:rsidR="00E654E9" w:rsidRPr="00B66104" w:rsidRDefault="00E654E9" w:rsidP="00E654E9">
            <w:pPr>
              <w:rPr>
                <w:bCs/>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73F6F95" w14:textId="77777777" w:rsidR="00E654E9" w:rsidRPr="00B66104" w:rsidRDefault="00E654E9" w:rsidP="00E654E9">
            <w:pPr>
              <w:pStyle w:val="tvhtml"/>
              <w:spacing w:before="0" w:beforeAutospacing="0" w:after="0" w:afterAutospacing="0"/>
            </w:pPr>
            <w:r w:rsidRPr="00B66104">
              <w:t>Krīžu novēršana un pārvarēšana</w:t>
            </w:r>
            <w:r w:rsidRPr="00B66104">
              <w:rPr>
                <w:vertAlign w:val="superscript"/>
              </w:rPr>
              <w:t>6</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7A85A28" w14:textId="77777777" w:rsidR="00E654E9" w:rsidRPr="00B66104" w:rsidRDefault="00E654E9" w:rsidP="00E654E9">
            <w:pPr>
              <w:pStyle w:val="tvhtml"/>
              <w:spacing w:before="0" w:beforeAutospacing="0" w:after="0" w:afterAutospacing="0"/>
              <w:jc w:val="center"/>
              <w:rPr>
                <w:b/>
                <w:bCs/>
              </w:rPr>
            </w:pPr>
            <w:r w:rsidRPr="00B66104">
              <w:rPr>
                <w:b/>
                <w:bCs/>
              </w:rPr>
              <w:t>5</w:t>
            </w:r>
          </w:p>
        </w:tc>
        <w:tc>
          <w:tcPr>
            <w:tcW w:w="615" w:type="pct"/>
            <w:tcBorders>
              <w:top w:val="outset" w:sz="6" w:space="0" w:color="414142"/>
              <w:left w:val="outset" w:sz="6" w:space="0" w:color="414142"/>
              <w:bottom w:val="outset" w:sz="6" w:space="0" w:color="414142"/>
              <w:right w:val="outset" w:sz="6" w:space="0" w:color="414142"/>
            </w:tcBorders>
          </w:tcPr>
          <w:p w14:paraId="00977EC3" w14:textId="77777777" w:rsidR="00E654E9" w:rsidRPr="00B66104" w:rsidRDefault="00E654E9" w:rsidP="00E654E9"/>
        </w:tc>
      </w:tr>
      <w:tr w:rsidR="00E654E9" w14:paraId="672B1EE4" w14:textId="77777777" w:rsidTr="00C845B5">
        <w:tc>
          <w:tcPr>
            <w:tcW w:w="1210" w:type="pct"/>
            <w:vMerge/>
            <w:tcBorders>
              <w:left w:val="outset" w:sz="6" w:space="0" w:color="414142"/>
              <w:bottom w:val="outset" w:sz="6" w:space="0" w:color="414142"/>
              <w:right w:val="outset" w:sz="6" w:space="0" w:color="414142"/>
            </w:tcBorders>
            <w:shd w:val="clear" w:color="auto" w:fill="D9D9D9"/>
            <w:vAlign w:val="center"/>
          </w:tcPr>
          <w:p w14:paraId="0137376B" w14:textId="77777777" w:rsidR="00E654E9" w:rsidRPr="00B66104" w:rsidRDefault="00E654E9" w:rsidP="00E654E9">
            <w:pPr>
              <w:rPr>
                <w:bCs/>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E55A37E" w14:textId="77777777" w:rsidR="00E654E9" w:rsidRPr="00B66104" w:rsidRDefault="00E654E9" w:rsidP="00E654E9">
            <w:pPr>
              <w:pStyle w:val="tvhtml"/>
              <w:spacing w:before="0" w:beforeAutospacing="0" w:after="0" w:afterAutospacing="0"/>
            </w:pPr>
            <w:r w:rsidRPr="00B66104">
              <w:t>Pētniecība</w:t>
            </w:r>
            <w:r w:rsidRPr="00B66104">
              <w:rPr>
                <w:vertAlign w:val="superscript"/>
              </w:rPr>
              <w:t>7</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66DE546" w14:textId="77777777" w:rsidR="00E654E9" w:rsidRPr="00B66104" w:rsidRDefault="00E654E9" w:rsidP="00E654E9">
            <w:pPr>
              <w:pStyle w:val="tvhtml"/>
              <w:spacing w:before="0" w:beforeAutospacing="0" w:after="0" w:afterAutospacing="0"/>
              <w:jc w:val="center"/>
              <w:rPr>
                <w:b/>
                <w:bCs/>
              </w:rPr>
            </w:pPr>
            <w:r w:rsidRPr="00B66104">
              <w:rPr>
                <w:b/>
                <w:bCs/>
              </w:rPr>
              <w:t>6</w:t>
            </w:r>
          </w:p>
        </w:tc>
        <w:tc>
          <w:tcPr>
            <w:tcW w:w="615" w:type="pct"/>
            <w:tcBorders>
              <w:top w:val="outset" w:sz="6" w:space="0" w:color="414142"/>
              <w:left w:val="outset" w:sz="6" w:space="0" w:color="414142"/>
              <w:bottom w:val="outset" w:sz="6" w:space="0" w:color="414142"/>
              <w:right w:val="outset" w:sz="6" w:space="0" w:color="414142"/>
            </w:tcBorders>
          </w:tcPr>
          <w:p w14:paraId="7101A530" w14:textId="77777777" w:rsidR="00E654E9" w:rsidRPr="00B66104" w:rsidRDefault="00E654E9" w:rsidP="00E654E9"/>
        </w:tc>
      </w:tr>
      <w:tr w:rsidR="00E654E9" w14:paraId="1FDB3CE2" w14:textId="77777777" w:rsidTr="00C845B5">
        <w:tc>
          <w:tcPr>
            <w:tcW w:w="1210" w:type="pct"/>
            <w:vMerge w:val="restart"/>
            <w:tcBorders>
              <w:top w:val="outset" w:sz="6" w:space="0" w:color="414142"/>
              <w:left w:val="outset" w:sz="6" w:space="0" w:color="414142"/>
              <w:right w:val="outset" w:sz="6" w:space="0" w:color="414142"/>
            </w:tcBorders>
            <w:shd w:val="clear" w:color="auto" w:fill="D9D9D9"/>
            <w:vAlign w:val="center"/>
          </w:tcPr>
          <w:p w14:paraId="7C4D05CA" w14:textId="77777777" w:rsidR="00E654E9" w:rsidRPr="00B66104" w:rsidRDefault="00E654E9" w:rsidP="00E654E9">
            <w:pPr>
              <w:rPr>
                <w:bCs/>
              </w:rPr>
            </w:pPr>
            <w:r w:rsidRPr="00B66104">
              <w:rPr>
                <w:bCs/>
              </w:rPr>
              <w:t>Pētniecība un eksperimentālā ražošana</w:t>
            </w: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1E404FA" w14:textId="77777777" w:rsidR="00E654E9" w:rsidRPr="00B66104" w:rsidRDefault="00E654E9" w:rsidP="00E654E9">
            <w:pPr>
              <w:pStyle w:val="tvhtml"/>
              <w:spacing w:before="0" w:beforeAutospacing="0" w:after="0" w:afterAutospacing="0"/>
            </w:pPr>
            <w:r w:rsidRPr="00B66104">
              <w:t>Ražošanas plānošana</w:t>
            </w:r>
            <w:r w:rsidRPr="00B66104">
              <w:rPr>
                <w:vertAlign w:val="superscript"/>
              </w:rPr>
              <w:t>1</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39FC88F" w14:textId="77777777" w:rsidR="00E654E9" w:rsidRPr="00B66104" w:rsidRDefault="00E654E9" w:rsidP="00E654E9">
            <w:pPr>
              <w:pStyle w:val="tvhtml"/>
              <w:spacing w:before="0" w:beforeAutospacing="0" w:after="0" w:afterAutospacing="0"/>
              <w:jc w:val="center"/>
              <w:rPr>
                <w:b/>
                <w:bCs/>
              </w:rPr>
            </w:pPr>
            <w:r w:rsidRPr="00B66104">
              <w:rPr>
                <w:b/>
                <w:bCs/>
              </w:rPr>
              <w:t>7</w:t>
            </w:r>
          </w:p>
        </w:tc>
        <w:tc>
          <w:tcPr>
            <w:tcW w:w="615" w:type="pct"/>
            <w:tcBorders>
              <w:top w:val="outset" w:sz="6" w:space="0" w:color="414142"/>
              <w:left w:val="outset" w:sz="6" w:space="0" w:color="414142"/>
              <w:bottom w:val="outset" w:sz="6" w:space="0" w:color="414142"/>
              <w:right w:val="outset" w:sz="6" w:space="0" w:color="414142"/>
            </w:tcBorders>
          </w:tcPr>
          <w:p w14:paraId="73DDD257" w14:textId="77777777" w:rsidR="00E654E9" w:rsidRPr="00B66104" w:rsidRDefault="00E654E9" w:rsidP="00E654E9"/>
        </w:tc>
      </w:tr>
      <w:tr w:rsidR="00E654E9" w14:paraId="6F0B6DA3" w14:textId="77777777" w:rsidTr="00C845B5">
        <w:tc>
          <w:tcPr>
            <w:tcW w:w="1210" w:type="pct"/>
            <w:vMerge/>
            <w:tcBorders>
              <w:left w:val="outset" w:sz="6" w:space="0" w:color="414142"/>
              <w:right w:val="outset" w:sz="6" w:space="0" w:color="414142"/>
            </w:tcBorders>
            <w:shd w:val="clear" w:color="auto" w:fill="D9D9D9"/>
            <w:vAlign w:val="center"/>
          </w:tcPr>
          <w:p w14:paraId="38BB6585" w14:textId="77777777" w:rsidR="00E654E9" w:rsidRPr="00B66104" w:rsidRDefault="00E654E9" w:rsidP="00E654E9">
            <w:pPr>
              <w:rPr>
                <w:b/>
                <w:bCs/>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8327ABC" w14:textId="77777777" w:rsidR="00E654E9" w:rsidRPr="00B66104" w:rsidRDefault="00E654E9" w:rsidP="00E654E9">
            <w:pPr>
              <w:pStyle w:val="tvhtml"/>
              <w:spacing w:before="0" w:beforeAutospacing="0" w:after="0" w:afterAutospacing="0"/>
            </w:pPr>
            <w:r w:rsidRPr="00B66104">
              <w:t>Produktu kvalitātes uzlabošana</w:t>
            </w:r>
            <w:r w:rsidRPr="00B66104">
              <w:rPr>
                <w:vertAlign w:val="superscript"/>
              </w:rPr>
              <w:t>2</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39B227E" w14:textId="77777777" w:rsidR="00E654E9" w:rsidRPr="00B66104" w:rsidRDefault="00E654E9" w:rsidP="00E654E9">
            <w:pPr>
              <w:pStyle w:val="tvhtml"/>
              <w:spacing w:before="0" w:beforeAutospacing="0" w:after="0" w:afterAutospacing="0"/>
              <w:jc w:val="center"/>
              <w:rPr>
                <w:b/>
                <w:bCs/>
              </w:rPr>
            </w:pPr>
            <w:r w:rsidRPr="00B66104">
              <w:rPr>
                <w:b/>
                <w:bCs/>
              </w:rPr>
              <w:t>8</w:t>
            </w:r>
          </w:p>
        </w:tc>
        <w:tc>
          <w:tcPr>
            <w:tcW w:w="615" w:type="pct"/>
            <w:tcBorders>
              <w:top w:val="outset" w:sz="6" w:space="0" w:color="414142"/>
              <w:left w:val="outset" w:sz="6" w:space="0" w:color="414142"/>
              <w:bottom w:val="outset" w:sz="6" w:space="0" w:color="414142"/>
              <w:right w:val="outset" w:sz="6" w:space="0" w:color="414142"/>
            </w:tcBorders>
          </w:tcPr>
          <w:p w14:paraId="4186E4FC" w14:textId="77777777" w:rsidR="00E654E9" w:rsidRPr="00B66104" w:rsidRDefault="00E654E9" w:rsidP="00E654E9"/>
        </w:tc>
      </w:tr>
      <w:tr w:rsidR="00E654E9" w14:paraId="228F5014" w14:textId="77777777" w:rsidTr="00C845B5">
        <w:tc>
          <w:tcPr>
            <w:tcW w:w="1210" w:type="pct"/>
            <w:vMerge/>
            <w:tcBorders>
              <w:left w:val="outset" w:sz="6" w:space="0" w:color="414142"/>
              <w:right w:val="outset" w:sz="6" w:space="0" w:color="414142"/>
            </w:tcBorders>
            <w:shd w:val="clear" w:color="auto" w:fill="D9D9D9"/>
            <w:vAlign w:val="center"/>
          </w:tcPr>
          <w:p w14:paraId="2479FB1B" w14:textId="77777777" w:rsidR="00E654E9" w:rsidRPr="00B66104" w:rsidRDefault="00E654E9" w:rsidP="00E654E9">
            <w:pPr>
              <w:rPr>
                <w:b/>
                <w:bCs/>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6A2FC11" w14:textId="77777777" w:rsidR="00E654E9" w:rsidRPr="00B66104" w:rsidRDefault="00E654E9" w:rsidP="00E654E9">
            <w:pPr>
              <w:pStyle w:val="tvhtml"/>
              <w:spacing w:before="0" w:beforeAutospacing="0" w:after="0" w:afterAutospacing="0"/>
            </w:pPr>
            <w:r w:rsidRPr="00B66104">
              <w:t>Produktu komerciālās vērtības paaugstināšana</w:t>
            </w:r>
            <w:r w:rsidRPr="00B66104">
              <w:rPr>
                <w:vertAlign w:val="superscript"/>
              </w:rPr>
              <w:t>3</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5AD2065" w14:textId="77777777" w:rsidR="00E654E9" w:rsidRPr="00B66104" w:rsidRDefault="00E654E9" w:rsidP="00E654E9">
            <w:pPr>
              <w:pStyle w:val="tvhtml"/>
              <w:spacing w:before="0" w:beforeAutospacing="0" w:after="0" w:afterAutospacing="0"/>
              <w:jc w:val="center"/>
              <w:rPr>
                <w:b/>
                <w:bCs/>
              </w:rPr>
            </w:pPr>
            <w:r w:rsidRPr="00B66104">
              <w:rPr>
                <w:b/>
                <w:bCs/>
              </w:rPr>
              <w:t>9</w:t>
            </w:r>
          </w:p>
        </w:tc>
        <w:tc>
          <w:tcPr>
            <w:tcW w:w="615" w:type="pct"/>
            <w:tcBorders>
              <w:top w:val="outset" w:sz="6" w:space="0" w:color="414142"/>
              <w:left w:val="outset" w:sz="6" w:space="0" w:color="414142"/>
              <w:bottom w:val="outset" w:sz="6" w:space="0" w:color="414142"/>
              <w:right w:val="outset" w:sz="6" w:space="0" w:color="414142"/>
            </w:tcBorders>
          </w:tcPr>
          <w:p w14:paraId="3DC0A539" w14:textId="77777777" w:rsidR="00E654E9" w:rsidRPr="00B66104" w:rsidRDefault="00E654E9" w:rsidP="00E654E9"/>
        </w:tc>
      </w:tr>
      <w:tr w:rsidR="00E654E9" w14:paraId="2ADFE372" w14:textId="77777777" w:rsidTr="00C845B5">
        <w:tc>
          <w:tcPr>
            <w:tcW w:w="1210" w:type="pct"/>
            <w:vMerge/>
            <w:tcBorders>
              <w:left w:val="outset" w:sz="6" w:space="0" w:color="414142"/>
              <w:bottom w:val="outset" w:sz="6" w:space="0" w:color="414142"/>
              <w:right w:val="outset" w:sz="6" w:space="0" w:color="414142"/>
            </w:tcBorders>
            <w:shd w:val="clear" w:color="auto" w:fill="D9D9D9"/>
            <w:vAlign w:val="center"/>
          </w:tcPr>
          <w:p w14:paraId="6EFFD6F8" w14:textId="77777777" w:rsidR="00E654E9" w:rsidRPr="00B66104" w:rsidRDefault="00E654E9" w:rsidP="00E654E9">
            <w:pPr>
              <w:rPr>
                <w:b/>
                <w:bCs/>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7E6E1C6" w14:textId="77777777" w:rsidR="00E654E9" w:rsidRPr="00B66104" w:rsidRDefault="00E654E9" w:rsidP="00E654E9">
            <w:pPr>
              <w:pStyle w:val="tvhtml"/>
              <w:spacing w:before="0" w:beforeAutospacing="0" w:after="0" w:afterAutospacing="0"/>
            </w:pPr>
            <w:r w:rsidRPr="00B66104">
              <w:rPr>
                <w:bCs/>
              </w:rPr>
              <w:t>Ar vidi saistītas darbības</w:t>
            </w:r>
            <w:r w:rsidRPr="00B66104">
              <w:rPr>
                <w:vertAlign w:val="superscript"/>
              </w:rPr>
              <w:t>5</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F706889" w14:textId="77777777" w:rsidR="00E654E9" w:rsidRPr="00B66104" w:rsidRDefault="00E654E9" w:rsidP="00E654E9">
            <w:pPr>
              <w:pStyle w:val="tvhtml"/>
              <w:spacing w:before="0" w:beforeAutospacing="0" w:after="0" w:afterAutospacing="0"/>
              <w:jc w:val="center"/>
              <w:rPr>
                <w:b/>
                <w:bCs/>
              </w:rPr>
            </w:pPr>
            <w:r w:rsidRPr="00B66104">
              <w:rPr>
                <w:b/>
                <w:bCs/>
              </w:rPr>
              <w:t>10</w:t>
            </w:r>
          </w:p>
        </w:tc>
        <w:tc>
          <w:tcPr>
            <w:tcW w:w="615" w:type="pct"/>
            <w:tcBorders>
              <w:top w:val="outset" w:sz="6" w:space="0" w:color="414142"/>
              <w:left w:val="outset" w:sz="6" w:space="0" w:color="414142"/>
              <w:bottom w:val="outset" w:sz="6" w:space="0" w:color="414142"/>
              <w:right w:val="outset" w:sz="6" w:space="0" w:color="414142"/>
            </w:tcBorders>
          </w:tcPr>
          <w:p w14:paraId="3667100F" w14:textId="77777777" w:rsidR="00E654E9" w:rsidRPr="00B66104" w:rsidRDefault="00E654E9" w:rsidP="00E654E9"/>
        </w:tc>
      </w:tr>
      <w:tr w:rsidR="00E654E9" w14:paraId="491CE3CF" w14:textId="77777777" w:rsidTr="00C845B5">
        <w:tc>
          <w:tcPr>
            <w:tcW w:w="1210" w:type="pct"/>
            <w:tcBorders>
              <w:left w:val="outset" w:sz="6" w:space="0" w:color="414142"/>
              <w:bottom w:val="outset" w:sz="6" w:space="0" w:color="414142"/>
              <w:right w:val="outset" w:sz="6" w:space="0" w:color="414142"/>
            </w:tcBorders>
            <w:shd w:val="clear" w:color="auto" w:fill="D9D9D9"/>
            <w:vAlign w:val="center"/>
          </w:tcPr>
          <w:p w14:paraId="6A2557A4" w14:textId="180DBFFF" w:rsidR="00E654E9" w:rsidRPr="00B66104" w:rsidRDefault="00C845B5" w:rsidP="00E654E9">
            <w:pPr>
              <w:rPr>
                <w:b/>
                <w:bCs/>
              </w:rPr>
            </w:pPr>
            <w:r>
              <w:br w:type="page"/>
            </w:r>
            <w:r w:rsidR="00E654E9" w:rsidRPr="00B66104">
              <w:rPr>
                <w:bCs/>
              </w:rPr>
              <w:t xml:space="preserve">Kvalitātes shēmas </w:t>
            </w:r>
            <w:r>
              <w:rPr>
                <w:bCs/>
              </w:rPr>
              <w:br/>
            </w:r>
            <w:r w:rsidR="00E654E9" w:rsidRPr="00B66104">
              <w:rPr>
                <w:bCs/>
              </w:rPr>
              <w:t>(ES un valsts) un ar kvalitātes uzlabošanu saistīti pasākumi</w:t>
            </w: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5A01681" w14:textId="77777777" w:rsidR="00E654E9" w:rsidRPr="00B66104" w:rsidRDefault="00E654E9" w:rsidP="00E654E9">
            <w:pPr>
              <w:pStyle w:val="tvhtml"/>
              <w:spacing w:before="0" w:beforeAutospacing="0" w:after="0" w:afterAutospacing="0"/>
            </w:pPr>
            <w:r w:rsidRPr="00B66104">
              <w:t>Produktu kvalitātes uzlabošana</w:t>
            </w:r>
            <w:r w:rsidRPr="00B66104">
              <w:rPr>
                <w:vertAlign w:val="superscript"/>
              </w:rPr>
              <w:t>2</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98C2A3A" w14:textId="77777777" w:rsidR="00E654E9" w:rsidRPr="00B66104" w:rsidRDefault="00E654E9" w:rsidP="00E654E9">
            <w:pPr>
              <w:pStyle w:val="tvhtml"/>
              <w:spacing w:before="0" w:beforeAutospacing="0" w:after="0" w:afterAutospacing="0"/>
              <w:jc w:val="center"/>
              <w:rPr>
                <w:b/>
                <w:bCs/>
              </w:rPr>
            </w:pPr>
            <w:r w:rsidRPr="00B66104">
              <w:rPr>
                <w:b/>
                <w:bCs/>
              </w:rPr>
              <w:t>11</w:t>
            </w:r>
          </w:p>
        </w:tc>
        <w:tc>
          <w:tcPr>
            <w:tcW w:w="615" w:type="pct"/>
            <w:tcBorders>
              <w:top w:val="outset" w:sz="6" w:space="0" w:color="414142"/>
              <w:left w:val="outset" w:sz="6" w:space="0" w:color="414142"/>
              <w:bottom w:val="outset" w:sz="6" w:space="0" w:color="414142"/>
              <w:right w:val="outset" w:sz="6" w:space="0" w:color="414142"/>
            </w:tcBorders>
          </w:tcPr>
          <w:p w14:paraId="713CEB54" w14:textId="77777777" w:rsidR="00E654E9" w:rsidRPr="00B66104" w:rsidRDefault="00E654E9" w:rsidP="00E654E9"/>
        </w:tc>
      </w:tr>
      <w:tr w:rsidR="00E654E9" w14:paraId="51C2EDA4" w14:textId="77777777" w:rsidTr="00C845B5">
        <w:tc>
          <w:tcPr>
            <w:tcW w:w="1210" w:type="pct"/>
            <w:vMerge w:val="restart"/>
            <w:tcBorders>
              <w:left w:val="outset" w:sz="6" w:space="0" w:color="414142"/>
              <w:right w:val="outset" w:sz="6" w:space="0" w:color="414142"/>
            </w:tcBorders>
            <w:shd w:val="clear" w:color="auto" w:fill="D9D9D9"/>
            <w:vAlign w:val="center"/>
          </w:tcPr>
          <w:p w14:paraId="745C646C" w14:textId="628B6935" w:rsidR="00E654E9" w:rsidRPr="00B66104" w:rsidRDefault="00E654E9" w:rsidP="00E654E9">
            <w:pPr>
              <w:rPr>
                <w:b/>
                <w:bCs/>
              </w:rPr>
            </w:pPr>
            <w:r w:rsidRPr="00B66104">
              <w:rPr>
                <w:bCs/>
              </w:rPr>
              <w:t>Veicināšana un komunikācija</w:t>
            </w: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785767A" w14:textId="77777777" w:rsidR="00E654E9" w:rsidRPr="00B66104" w:rsidRDefault="00E654E9" w:rsidP="00E654E9">
            <w:pPr>
              <w:pStyle w:val="tvhtml"/>
              <w:spacing w:before="0" w:beforeAutospacing="0" w:after="0" w:afterAutospacing="0"/>
            </w:pPr>
            <w:r w:rsidRPr="00B66104">
              <w:t>Produktu komerciālās vērtības paaugstināšana</w:t>
            </w:r>
            <w:r w:rsidRPr="00B66104">
              <w:rPr>
                <w:vertAlign w:val="superscript"/>
              </w:rPr>
              <w:t>3</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61EE7E1" w14:textId="77777777" w:rsidR="00E654E9" w:rsidRPr="00B66104" w:rsidRDefault="00E654E9" w:rsidP="00E654E9">
            <w:pPr>
              <w:pStyle w:val="tvhtml"/>
              <w:spacing w:before="0" w:beforeAutospacing="0" w:after="0" w:afterAutospacing="0"/>
              <w:jc w:val="center"/>
              <w:rPr>
                <w:b/>
                <w:bCs/>
              </w:rPr>
            </w:pPr>
            <w:r w:rsidRPr="00B66104">
              <w:rPr>
                <w:b/>
                <w:bCs/>
              </w:rPr>
              <w:t>12</w:t>
            </w:r>
          </w:p>
        </w:tc>
        <w:tc>
          <w:tcPr>
            <w:tcW w:w="615" w:type="pct"/>
            <w:tcBorders>
              <w:top w:val="outset" w:sz="6" w:space="0" w:color="414142"/>
              <w:left w:val="outset" w:sz="6" w:space="0" w:color="414142"/>
              <w:bottom w:val="outset" w:sz="6" w:space="0" w:color="414142"/>
              <w:right w:val="outset" w:sz="6" w:space="0" w:color="414142"/>
            </w:tcBorders>
          </w:tcPr>
          <w:p w14:paraId="1AB2A078" w14:textId="77777777" w:rsidR="00E654E9" w:rsidRPr="00B66104" w:rsidRDefault="00E654E9" w:rsidP="00E654E9"/>
        </w:tc>
      </w:tr>
      <w:tr w:rsidR="00E654E9" w14:paraId="51FD827F" w14:textId="77777777" w:rsidTr="00C845B5">
        <w:tc>
          <w:tcPr>
            <w:tcW w:w="1210" w:type="pct"/>
            <w:vMerge/>
            <w:tcBorders>
              <w:left w:val="outset" w:sz="6" w:space="0" w:color="414142"/>
              <w:right w:val="outset" w:sz="6" w:space="0" w:color="414142"/>
            </w:tcBorders>
            <w:shd w:val="clear" w:color="auto" w:fill="D9D9D9"/>
            <w:vAlign w:val="center"/>
          </w:tcPr>
          <w:p w14:paraId="3E238272" w14:textId="77777777" w:rsidR="00E654E9" w:rsidRPr="00B66104" w:rsidRDefault="00E654E9" w:rsidP="00E654E9">
            <w:pPr>
              <w:rPr>
                <w:b/>
                <w:bCs/>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3502F65" w14:textId="77777777" w:rsidR="00E654E9" w:rsidRPr="00B66104" w:rsidRDefault="00E654E9" w:rsidP="00E654E9">
            <w:pPr>
              <w:pStyle w:val="tvhtml"/>
              <w:spacing w:before="0" w:beforeAutospacing="0" w:after="0" w:afterAutospacing="0"/>
            </w:pPr>
            <w:r w:rsidRPr="00B66104">
              <w:t>Produktu veicināšana</w:t>
            </w:r>
            <w:r w:rsidRPr="00B66104">
              <w:rPr>
                <w:vertAlign w:val="superscript"/>
              </w:rPr>
              <w:t>4</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63729AE" w14:textId="77777777" w:rsidR="00E654E9" w:rsidRPr="00B66104" w:rsidRDefault="00E654E9" w:rsidP="00E654E9">
            <w:pPr>
              <w:pStyle w:val="tvhtml"/>
              <w:spacing w:before="0" w:beforeAutospacing="0" w:after="0" w:afterAutospacing="0"/>
              <w:jc w:val="center"/>
              <w:rPr>
                <w:b/>
                <w:bCs/>
              </w:rPr>
            </w:pPr>
            <w:r w:rsidRPr="00B66104">
              <w:rPr>
                <w:b/>
                <w:bCs/>
              </w:rPr>
              <w:t>13</w:t>
            </w:r>
          </w:p>
        </w:tc>
        <w:tc>
          <w:tcPr>
            <w:tcW w:w="615" w:type="pct"/>
            <w:tcBorders>
              <w:top w:val="outset" w:sz="6" w:space="0" w:color="414142"/>
              <w:left w:val="outset" w:sz="6" w:space="0" w:color="414142"/>
              <w:bottom w:val="outset" w:sz="6" w:space="0" w:color="414142"/>
              <w:right w:val="outset" w:sz="6" w:space="0" w:color="414142"/>
            </w:tcBorders>
          </w:tcPr>
          <w:p w14:paraId="6D46D8F1" w14:textId="77777777" w:rsidR="00E654E9" w:rsidRPr="00B66104" w:rsidRDefault="00E654E9" w:rsidP="00E654E9"/>
        </w:tc>
      </w:tr>
      <w:tr w:rsidR="00E654E9" w14:paraId="27DFD877" w14:textId="77777777" w:rsidTr="00C845B5">
        <w:tc>
          <w:tcPr>
            <w:tcW w:w="1210" w:type="pct"/>
            <w:vMerge/>
            <w:tcBorders>
              <w:left w:val="outset" w:sz="6" w:space="0" w:color="414142"/>
              <w:bottom w:val="outset" w:sz="6" w:space="0" w:color="414142"/>
              <w:right w:val="outset" w:sz="6" w:space="0" w:color="414142"/>
            </w:tcBorders>
            <w:shd w:val="clear" w:color="auto" w:fill="D9D9D9"/>
            <w:vAlign w:val="center"/>
          </w:tcPr>
          <w:p w14:paraId="0584202D" w14:textId="77777777" w:rsidR="00E654E9" w:rsidRPr="00B66104" w:rsidRDefault="00E654E9" w:rsidP="00E654E9">
            <w:pPr>
              <w:rPr>
                <w:b/>
                <w:bCs/>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8D31040" w14:textId="77777777" w:rsidR="00E654E9" w:rsidRPr="00B66104" w:rsidRDefault="00E654E9" w:rsidP="00E654E9">
            <w:pPr>
              <w:pStyle w:val="tvhtml"/>
              <w:spacing w:before="0" w:beforeAutospacing="0" w:after="0" w:afterAutospacing="0"/>
            </w:pPr>
            <w:r w:rsidRPr="00B66104">
              <w:t>Krīžu novēršana un pārvarēšana</w:t>
            </w:r>
            <w:r w:rsidRPr="00B66104">
              <w:rPr>
                <w:vertAlign w:val="superscript"/>
              </w:rPr>
              <w:t>6</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23400B" w14:textId="77777777" w:rsidR="00E654E9" w:rsidRPr="00B66104" w:rsidRDefault="00E654E9" w:rsidP="00E654E9">
            <w:pPr>
              <w:pStyle w:val="tvhtml"/>
              <w:spacing w:before="0" w:beforeAutospacing="0" w:after="0" w:afterAutospacing="0"/>
              <w:jc w:val="center"/>
              <w:rPr>
                <w:b/>
                <w:bCs/>
              </w:rPr>
            </w:pPr>
            <w:r w:rsidRPr="00B66104">
              <w:rPr>
                <w:b/>
                <w:bCs/>
              </w:rPr>
              <w:t>14</w:t>
            </w:r>
          </w:p>
        </w:tc>
        <w:tc>
          <w:tcPr>
            <w:tcW w:w="615" w:type="pct"/>
            <w:tcBorders>
              <w:top w:val="outset" w:sz="6" w:space="0" w:color="414142"/>
              <w:left w:val="outset" w:sz="6" w:space="0" w:color="414142"/>
              <w:bottom w:val="outset" w:sz="6" w:space="0" w:color="414142"/>
              <w:right w:val="outset" w:sz="6" w:space="0" w:color="414142"/>
            </w:tcBorders>
          </w:tcPr>
          <w:p w14:paraId="275CA2D7" w14:textId="77777777" w:rsidR="00E654E9" w:rsidRPr="00B66104" w:rsidRDefault="00E654E9" w:rsidP="00E654E9"/>
        </w:tc>
      </w:tr>
      <w:tr w:rsidR="00E654E9" w14:paraId="018F2860" w14:textId="77777777" w:rsidTr="00C845B5">
        <w:tc>
          <w:tcPr>
            <w:tcW w:w="1210" w:type="pct"/>
            <w:vMerge w:val="restart"/>
            <w:tcBorders>
              <w:left w:val="outset" w:sz="6" w:space="0" w:color="414142"/>
              <w:right w:val="outset" w:sz="6" w:space="0" w:color="414142"/>
            </w:tcBorders>
            <w:shd w:val="clear" w:color="auto" w:fill="D9D9D9"/>
            <w:vAlign w:val="center"/>
          </w:tcPr>
          <w:p w14:paraId="51801636" w14:textId="77777777" w:rsidR="00E654E9" w:rsidRPr="00B66104" w:rsidRDefault="00E654E9" w:rsidP="00E654E9">
            <w:pPr>
              <w:rPr>
                <w:b/>
                <w:bCs/>
              </w:rPr>
            </w:pPr>
            <w:r w:rsidRPr="00B66104">
              <w:rPr>
                <w:bCs/>
              </w:rPr>
              <w:t>Apmācība un paraugprakses apmaiņa</w:t>
            </w: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9E0EC4F" w14:textId="77777777" w:rsidR="00E654E9" w:rsidRPr="00B66104" w:rsidRDefault="00E654E9" w:rsidP="00E654E9">
            <w:pPr>
              <w:pStyle w:val="tvhtml"/>
              <w:spacing w:before="0" w:beforeAutospacing="0" w:after="0" w:afterAutospacing="0"/>
            </w:pPr>
            <w:r w:rsidRPr="00B66104">
              <w:t>Ražošanas plānošana</w:t>
            </w:r>
            <w:r w:rsidRPr="00B66104">
              <w:rPr>
                <w:vertAlign w:val="superscript"/>
              </w:rPr>
              <w:t>1</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4D6729D" w14:textId="77777777" w:rsidR="00E654E9" w:rsidRPr="00B66104" w:rsidRDefault="00E654E9" w:rsidP="00E654E9">
            <w:pPr>
              <w:pStyle w:val="tvhtml"/>
              <w:spacing w:before="0" w:beforeAutospacing="0" w:after="0" w:afterAutospacing="0"/>
              <w:jc w:val="center"/>
              <w:rPr>
                <w:b/>
                <w:bCs/>
              </w:rPr>
            </w:pPr>
            <w:r w:rsidRPr="00B66104">
              <w:rPr>
                <w:b/>
                <w:bCs/>
              </w:rPr>
              <w:t>15</w:t>
            </w:r>
          </w:p>
        </w:tc>
        <w:tc>
          <w:tcPr>
            <w:tcW w:w="615" w:type="pct"/>
            <w:tcBorders>
              <w:top w:val="outset" w:sz="6" w:space="0" w:color="414142"/>
              <w:left w:val="outset" w:sz="6" w:space="0" w:color="414142"/>
              <w:bottom w:val="outset" w:sz="6" w:space="0" w:color="414142"/>
              <w:right w:val="outset" w:sz="6" w:space="0" w:color="414142"/>
            </w:tcBorders>
          </w:tcPr>
          <w:p w14:paraId="31F79155" w14:textId="77777777" w:rsidR="00E654E9" w:rsidRPr="00B66104" w:rsidRDefault="00E654E9" w:rsidP="00E654E9"/>
        </w:tc>
      </w:tr>
      <w:tr w:rsidR="00E654E9" w14:paraId="605714A8" w14:textId="77777777" w:rsidTr="00C845B5">
        <w:tc>
          <w:tcPr>
            <w:tcW w:w="1210" w:type="pct"/>
            <w:vMerge/>
            <w:tcBorders>
              <w:left w:val="outset" w:sz="6" w:space="0" w:color="414142"/>
              <w:right w:val="outset" w:sz="6" w:space="0" w:color="414142"/>
            </w:tcBorders>
            <w:shd w:val="clear" w:color="auto" w:fill="D9D9D9"/>
            <w:vAlign w:val="center"/>
          </w:tcPr>
          <w:p w14:paraId="6C0C8AB8" w14:textId="77777777" w:rsidR="00E654E9" w:rsidRPr="00B66104" w:rsidRDefault="00E654E9" w:rsidP="00E654E9">
            <w:pPr>
              <w:rPr>
                <w:b/>
                <w:bCs/>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8329641" w14:textId="77777777" w:rsidR="00E654E9" w:rsidRPr="00B66104" w:rsidRDefault="00E654E9" w:rsidP="00E654E9">
            <w:pPr>
              <w:pStyle w:val="tvhtml"/>
              <w:spacing w:before="0" w:beforeAutospacing="0" w:after="0" w:afterAutospacing="0"/>
            </w:pPr>
            <w:r w:rsidRPr="00B66104">
              <w:t>Produktu kvalitātes uzlabošana</w:t>
            </w:r>
            <w:r w:rsidRPr="00B66104">
              <w:rPr>
                <w:vertAlign w:val="superscript"/>
              </w:rPr>
              <w:t>2</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7BAFFBA" w14:textId="77777777" w:rsidR="00E654E9" w:rsidRPr="00B66104" w:rsidRDefault="00E654E9" w:rsidP="00E654E9">
            <w:pPr>
              <w:pStyle w:val="tvhtml"/>
              <w:spacing w:before="0" w:beforeAutospacing="0" w:after="0" w:afterAutospacing="0"/>
              <w:jc w:val="center"/>
              <w:rPr>
                <w:b/>
                <w:bCs/>
              </w:rPr>
            </w:pPr>
            <w:r w:rsidRPr="00B66104">
              <w:rPr>
                <w:b/>
                <w:bCs/>
              </w:rPr>
              <w:t>16</w:t>
            </w:r>
          </w:p>
        </w:tc>
        <w:tc>
          <w:tcPr>
            <w:tcW w:w="615" w:type="pct"/>
            <w:tcBorders>
              <w:top w:val="outset" w:sz="6" w:space="0" w:color="414142"/>
              <w:left w:val="outset" w:sz="6" w:space="0" w:color="414142"/>
              <w:bottom w:val="outset" w:sz="6" w:space="0" w:color="414142"/>
              <w:right w:val="outset" w:sz="6" w:space="0" w:color="414142"/>
            </w:tcBorders>
          </w:tcPr>
          <w:p w14:paraId="2BF13A52" w14:textId="77777777" w:rsidR="00E654E9" w:rsidRPr="00B66104" w:rsidRDefault="00E654E9" w:rsidP="00E654E9"/>
        </w:tc>
      </w:tr>
      <w:tr w:rsidR="00E654E9" w14:paraId="7E25D84B" w14:textId="77777777" w:rsidTr="00C845B5">
        <w:tc>
          <w:tcPr>
            <w:tcW w:w="1210" w:type="pct"/>
            <w:vMerge/>
            <w:tcBorders>
              <w:left w:val="outset" w:sz="6" w:space="0" w:color="414142"/>
              <w:right w:val="outset" w:sz="6" w:space="0" w:color="414142"/>
            </w:tcBorders>
            <w:shd w:val="clear" w:color="auto" w:fill="D9D9D9"/>
            <w:vAlign w:val="center"/>
          </w:tcPr>
          <w:p w14:paraId="07C06C11" w14:textId="77777777" w:rsidR="00E654E9" w:rsidRPr="00B66104" w:rsidRDefault="00E654E9" w:rsidP="00E654E9">
            <w:pPr>
              <w:rPr>
                <w:b/>
                <w:bCs/>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BFE8564" w14:textId="77777777" w:rsidR="00E654E9" w:rsidRPr="00B66104" w:rsidRDefault="00E654E9" w:rsidP="00E654E9">
            <w:pPr>
              <w:pStyle w:val="tvhtml"/>
              <w:spacing w:before="0" w:beforeAutospacing="0" w:after="0" w:afterAutospacing="0"/>
            </w:pPr>
            <w:r w:rsidRPr="00B66104">
              <w:t>Produktu komerciālās vērtības paaugstināšana</w:t>
            </w:r>
            <w:r w:rsidRPr="00B66104">
              <w:rPr>
                <w:vertAlign w:val="superscript"/>
              </w:rPr>
              <w:t>3</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503686" w14:textId="77777777" w:rsidR="00E654E9" w:rsidRPr="00B66104" w:rsidRDefault="00E654E9" w:rsidP="00E654E9">
            <w:pPr>
              <w:pStyle w:val="tvhtml"/>
              <w:spacing w:before="0" w:beforeAutospacing="0" w:after="0" w:afterAutospacing="0"/>
              <w:jc w:val="center"/>
              <w:rPr>
                <w:b/>
                <w:bCs/>
              </w:rPr>
            </w:pPr>
            <w:r w:rsidRPr="00B66104">
              <w:rPr>
                <w:b/>
                <w:bCs/>
              </w:rPr>
              <w:t>17</w:t>
            </w:r>
          </w:p>
        </w:tc>
        <w:tc>
          <w:tcPr>
            <w:tcW w:w="615" w:type="pct"/>
            <w:tcBorders>
              <w:top w:val="outset" w:sz="6" w:space="0" w:color="414142"/>
              <w:left w:val="outset" w:sz="6" w:space="0" w:color="414142"/>
              <w:bottom w:val="outset" w:sz="6" w:space="0" w:color="414142"/>
              <w:right w:val="outset" w:sz="6" w:space="0" w:color="414142"/>
            </w:tcBorders>
          </w:tcPr>
          <w:p w14:paraId="1648B3C9" w14:textId="77777777" w:rsidR="00E654E9" w:rsidRPr="00B66104" w:rsidRDefault="00E654E9" w:rsidP="00E654E9"/>
        </w:tc>
      </w:tr>
      <w:tr w:rsidR="00E654E9" w14:paraId="05A6057C" w14:textId="77777777" w:rsidTr="00C845B5">
        <w:tc>
          <w:tcPr>
            <w:tcW w:w="1210" w:type="pct"/>
            <w:vMerge/>
            <w:tcBorders>
              <w:left w:val="outset" w:sz="6" w:space="0" w:color="414142"/>
              <w:right w:val="outset" w:sz="6" w:space="0" w:color="414142"/>
            </w:tcBorders>
            <w:shd w:val="clear" w:color="auto" w:fill="D9D9D9"/>
            <w:vAlign w:val="center"/>
          </w:tcPr>
          <w:p w14:paraId="0CE7B0E2" w14:textId="77777777" w:rsidR="00E654E9" w:rsidRPr="00B66104" w:rsidRDefault="00E654E9" w:rsidP="00E654E9">
            <w:pPr>
              <w:rPr>
                <w:b/>
                <w:bCs/>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F79767D" w14:textId="77777777" w:rsidR="00E654E9" w:rsidRPr="00B66104" w:rsidRDefault="00E654E9" w:rsidP="00E654E9">
            <w:pPr>
              <w:pStyle w:val="tvhtml"/>
              <w:spacing w:before="0" w:beforeAutospacing="0" w:after="0" w:afterAutospacing="0"/>
            </w:pPr>
            <w:r w:rsidRPr="00B66104">
              <w:rPr>
                <w:bCs/>
              </w:rPr>
              <w:t>Ar vidi saistītas darbības</w:t>
            </w:r>
            <w:r w:rsidRPr="00B66104">
              <w:rPr>
                <w:vertAlign w:val="superscript"/>
              </w:rPr>
              <w:t>5</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1C36F93" w14:textId="77777777" w:rsidR="00E654E9" w:rsidRPr="00B66104" w:rsidRDefault="00E654E9" w:rsidP="00E654E9">
            <w:pPr>
              <w:pStyle w:val="tvhtml"/>
              <w:spacing w:before="0" w:beforeAutospacing="0" w:after="0" w:afterAutospacing="0"/>
              <w:jc w:val="center"/>
              <w:rPr>
                <w:b/>
                <w:bCs/>
              </w:rPr>
            </w:pPr>
            <w:r w:rsidRPr="00B66104">
              <w:rPr>
                <w:b/>
                <w:bCs/>
              </w:rPr>
              <w:t>18</w:t>
            </w:r>
          </w:p>
        </w:tc>
        <w:tc>
          <w:tcPr>
            <w:tcW w:w="615" w:type="pct"/>
            <w:tcBorders>
              <w:top w:val="outset" w:sz="6" w:space="0" w:color="414142"/>
              <w:left w:val="outset" w:sz="6" w:space="0" w:color="414142"/>
              <w:bottom w:val="outset" w:sz="6" w:space="0" w:color="414142"/>
              <w:right w:val="outset" w:sz="6" w:space="0" w:color="414142"/>
            </w:tcBorders>
          </w:tcPr>
          <w:p w14:paraId="219C5643" w14:textId="77777777" w:rsidR="00E654E9" w:rsidRPr="00B66104" w:rsidRDefault="00E654E9" w:rsidP="00E654E9"/>
        </w:tc>
      </w:tr>
      <w:tr w:rsidR="00E654E9" w14:paraId="3189486D" w14:textId="77777777" w:rsidTr="00C845B5">
        <w:tc>
          <w:tcPr>
            <w:tcW w:w="1210" w:type="pct"/>
            <w:vMerge/>
            <w:tcBorders>
              <w:left w:val="outset" w:sz="6" w:space="0" w:color="414142"/>
              <w:bottom w:val="outset" w:sz="6" w:space="0" w:color="414142"/>
              <w:right w:val="outset" w:sz="6" w:space="0" w:color="414142"/>
            </w:tcBorders>
            <w:shd w:val="clear" w:color="auto" w:fill="D9D9D9"/>
            <w:vAlign w:val="center"/>
          </w:tcPr>
          <w:p w14:paraId="4D2D21EA" w14:textId="77777777" w:rsidR="00E654E9" w:rsidRPr="00B66104" w:rsidRDefault="00E654E9" w:rsidP="00E654E9">
            <w:pPr>
              <w:rPr>
                <w:b/>
                <w:bCs/>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77AECDE" w14:textId="77777777" w:rsidR="00E654E9" w:rsidRPr="00B66104" w:rsidRDefault="00E654E9" w:rsidP="00E654E9">
            <w:pPr>
              <w:pStyle w:val="tvhtml"/>
              <w:spacing w:before="0" w:beforeAutospacing="0" w:after="0" w:afterAutospacing="0"/>
            </w:pPr>
            <w:r w:rsidRPr="00B66104">
              <w:t>Krīžu novēršana un pārvarēšana</w:t>
            </w:r>
            <w:r w:rsidRPr="00B66104">
              <w:rPr>
                <w:vertAlign w:val="superscript"/>
              </w:rPr>
              <w:t>6</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1DDD8D7" w14:textId="77777777" w:rsidR="00E654E9" w:rsidRPr="00B66104" w:rsidRDefault="00E654E9" w:rsidP="00E654E9">
            <w:pPr>
              <w:pStyle w:val="tvhtml"/>
              <w:spacing w:before="0" w:beforeAutospacing="0" w:after="0" w:afterAutospacing="0"/>
              <w:jc w:val="center"/>
              <w:rPr>
                <w:b/>
                <w:bCs/>
              </w:rPr>
            </w:pPr>
            <w:r w:rsidRPr="00B66104">
              <w:rPr>
                <w:b/>
                <w:bCs/>
              </w:rPr>
              <w:t>19</w:t>
            </w:r>
          </w:p>
        </w:tc>
        <w:tc>
          <w:tcPr>
            <w:tcW w:w="615" w:type="pct"/>
            <w:tcBorders>
              <w:top w:val="outset" w:sz="6" w:space="0" w:color="414142"/>
              <w:left w:val="outset" w:sz="6" w:space="0" w:color="414142"/>
              <w:bottom w:val="outset" w:sz="6" w:space="0" w:color="414142"/>
              <w:right w:val="outset" w:sz="6" w:space="0" w:color="414142"/>
            </w:tcBorders>
          </w:tcPr>
          <w:p w14:paraId="56D481ED" w14:textId="77777777" w:rsidR="00E654E9" w:rsidRPr="00B66104" w:rsidRDefault="00E654E9" w:rsidP="00E654E9"/>
        </w:tc>
      </w:tr>
      <w:tr w:rsidR="00E654E9" w14:paraId="55FD3A3E" w14:textId="77777777" w:rsidTr="00C845B5">
        <w:tc>
          <w:tcPr>
            <w:tcW w:w="121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tcPr>
          <w:p w14:paraId="7AAC4394" w14:textId="77777777" w:rsidR="00E654E9" w:rsidRPr="00B66104" w:rsidRDefault="00E654E9" w:rsidP="00E654E9">
            <w:pPr>
              <w:rPr>
                <w:bCs/>
              </w:rPr>
            </w:pPr>
            <w:r w:rsidRPr="00B66104">
              <w:rPr>
                <w:bCs/>
              </w:rPr>
              <w:t>Konsultāciju pakalpojumi un tehniskā palīdzība</w:t>
            </w: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DA977A2" w14:textId="77777777" w:rsidR="00E654E9" w:rsidRPr="00B66104" w:rsidRDefault="00E654E9" w:rsidP="00E654E9">
            <w:pPr>
              <w:pStyle w:val="tvhtml"/>
              <w:spacing w:before="0" w:beforeAutospacing="0" w:after="0" w:afterAutospacing="0"/>
            </w:pPr>
            <w:r w:rsidRPr="00B66104">
              <w:t>Ražošanas plānošana</w:t>
            </w:r>
            <w:r w:rsidRPr="00B66104">
              <w:rPr>
                <w:vertAlign w:val="superscript"/>
              </w:rPr>
              <w:t>1</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95F46DD" w14:textId="77777777" w:rsidR="00E654E9" w:rsidRPr="00B66104" w:rsidRDefault="00E654E9" w:rsidP="00E654E9">
            <w:pPr>
              <w:pStyle w:val="tvhtml"/>
              <w:spacing w:before="0" w:beforeAutospacing="0" w:after="0" w:afterAutospacing="0"/>
              <w:jc w:val="center"/>
              <w:rPr>
                <w:b/>
                <w:bCs/>
              </w:rPr>
            </w:pPr>
            <w:r w:rsidRPr="00B66104">
              <w:rPr>
                <w:b/>
                <w:bCs/>
              </w:rPr>
              <w:t>20</w:t>
            </w:r>
          </w:p>
        </w:tc>
        <w:tc>
          <w:tcPr>
            <w:tcW w:w="615" w:type="pct"/>
            <w:tcBorders>
              <w:top w:val="outset" w:sz="6" w:space="0" w:color="414142"/>
              <w:left w:val="outset" w:sz="6" w:space="0" w:color="414142"/>
              <w:bottom w:val="outset" w:sz="6" w:space="0" w:color="414142"/>
              <w:right w:val="outset" w:sz="6" w:space="0" w:color="414142"/>
            </w:tcBorders>
          </w:tcPr>
          <w:p w14:paraId="472E4AED" w14:textId="77777777" w:rsidR="00E654E9" w:rsidRPr="00B66104" w:rsidRDefault="00E654E9" w:rsidP="00E654E9"/>
        </w:tc>
      </w:tr>
      <w:tr w:rsidR="00E654E9" w14:paraId="48D1D310" w14:textId="77777777" w:rsidTr="00C845B5">
        <w:tc>
          <w:tcPr>
            <w:tcW w:w="1210" w:type="pct"/>
            <w:vMerge/>
            <w:tcBorders>
              <w:top w:val="outset" w:sz="6" w:space="0" w:color="414142"/>
              <w:left w:val="outset" w:sz="6" w:space="0" w:color="414142"/>
              <w:bottom w:val="outset" w:sz="6" w:space="0" w:color="414142"/>
              <w:right w:val="outset" w:sz="6" w:space="0" w:color="414142"/>
            </w:tcBorders>
            <w:shd w:val="clear" w:color="auto" w:fill="D9D9D9"/>
            <w:vAlign w:val="center"/>
          </w:tcPr>
          <w:p w14:paraId="6EB035B0" w14:textId="77777777" w:rsidR="00E654E9" w:rsidRPr="00B66104" w:rsidRDefault="00E654E9" w:rsidP="00E654E9">
            <w:pPr>
              <w:rPr>
                <w:bCs/>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908809E" w14:textId="77777777" w:rsidR="00E654E9" w:rsidRPr="00B66104" w:rsidRDefault="00E654E9" w:rsidP="00E654E9">
            <w:pPr>
              <w:pStyle w:val="tvhtml"/>
              <w:spacing w:before="0" w:beforeAutospacing="0" w:after="0" w:afterAutospacing="0"/>
            </w:pPr>
            <w:r w:rsidRPr="00B66104">
              <w:t>Produktu kvalitātes uzlabošana</w:t>
            </w:r>
            <w:r w:rsidRPr="00B66104">
              <w:rPr>
                <w:vertAlign w:val="superscript"/>
              </w:rPr>
              <w:t>2</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63B2BF4" w14:textId="77777777" w:rsidR="00E654E9" w:rsidRPr="00B66104" w:rsidRDefault="00E654E9" w:rsidP="00E654E9">
            <w:pPr>
              <w:pStyle w:val="tvhtml"/>
              <w:spacing w:before="0" w:beforeAutospacing="0" w:after="0" w:afterAutospacing="0"/>
              <w:jc w:val="center"/>
              <w:rPr>
                <w:b/>
                <w:bCs/>
              </w:rPr>
            </w:pPr>
            <w:r w:rsidRPr="00B66104">
              <w:rPr>
                <w:b/>
                <w:bCs/>
              </w:rPr>
              <w:t>21</w:t>
            </w:r>
          </w:p>
        </w:tc>
        <w:tc>
          <w:tcPr>
            <w:tcW w:w="615" w:type="pct"/>
            <w:tcBorders>
              <w:top w:val="outset" w:sz="6" w:space="0" w:color="414142"/>
              <w:left w:val="outset" w:sz="6" w:space="0" w:color="414142"/>
              <w:bottom w:val="outset" w:sz="6" w:space="0" w:color="414142"/>
              <w:right w:val="outset" w:sz="6" w:space="0" w:color="414142"/>
            </w:tcBorders>
          </w:tcPr>
          <w:p w14:paraId="3712018A" w14:textId="77777777" w:rsidR="00E654E9" w:rsidRPr="00B66104" w:rsidRDefault="00E654E9" w:rsidP="00E654E9"/>
        </w:tc>
      </w:tr>
      <w:tr w:rsidR="00E654E9" w14:paraId="2E9954E3" w14:textId="77777777" w:rsidTr="00C845B5">
        <w:tc>
          <w:tcPr>
            <w:tcW w:w="1210" w:type="pct"/>
            <w:vMerge/>
            <w:tcBorders>
              <w:top w:val="outset" w:sz="6" w:space="0" w:color="414142"/>
              <w:left w:val="outset" w:sz="6" w:space="0" w:color="414142"/>
              <w:bottom w:val="outset" w:sz="6" w:space="0" w:color="414142"/>
              <w:right w:val="outset" w:sz="6" w:space="0" w:color="414142"/>
            </w:tcBorders>
            <w:shd w:val="clear" w:color="auto" w:fill="D9D9D9"/>
            <w:vAlign w:val="center"/>
          </w:tcPr>
          <w:p w14:paraId="349AF50A" w14:textId="77777777" w:rsidR="00E654E9" w:rsidRPr="00B66104" w:rsidRDefault="00E654E9" w:rsidP="00E654E9">
            <w:pPr>
              <w:rPr>
                <w:bCs/>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7B74D83" w14:textId="77777777" w:rsidR="00E654E9" w:rsidRPr="00B66104" w:rsidRDefault="00E654E9" w:rsidP="00E654E9">
            <w:pPr>
              <w:pStyle w:val="tvhtml"/>
              <w:spacing w:before="0" w:beforeAutospacing="0" w:after="0" w:afterAutospacing="0"/>
            </w:pPr>
            <w:r w:rsidRPr="00B66104">
              <w:t>Produktu komerciālās vērtības paaugstināšana</w:t>
            </w:r>
            <w:r w:rsidRPr="00B66104">
              <w:rPr>
                <w:vertAlign w:val="superscript"/>
              </w:rPr>
              <w:t>3</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E255C01" w14:textId="77777777" w:rsidR="00E654E9" w:rsidRPr="00B66104" w:rsidRDefault="00E654E9" w:rsidP="00E654E9">
            <w:pPr>
              <w:pStyle w:val="tvhtml"/>
              <w:spacing w:before="0" w:beforeAutospacing="0" w:after="0" w:afterAutospacing="0"/>
              <w:jc w:val="center"/>
              <w:rPr>
                <w:b/>
                <w:bCs/>
              </w:rPr>
            </w:pPr>
            <w:r w:rsidRPr="00B66104">
              <w:rPr>
                <w:b/>
                <w:bCs/>
              </w:rPr>
              <w:t>22</w:t>
            </w:r>
          </w:p>
        </w:tc>
        <w:tc>
          <w:tcPr>
            <w:tcW w:w="615" w:type="pct"/>
            <w:tcBorders>
              <w:top w:val="outset" w:sz="6" w:space="0" w:color="414142"/>
              <w:left w:val="outset" w:sz="6" w:space="0" w:color="414142"/>
              <w:bottom w:val="outset" w:sz="6" w:space="0" w:color="414142"/>
              <w:right w:val="outset" w:sz="6" w:space="0" w:color="414142"/>
            </w:tcBorders>
          </w:tcPr>
          <w:p w14:paraId="4A475BCB" w14:textId="77777777" w:rsidR="00E654E9" w:rsidRPr="00B66104" w:rsidRDefault="00E654E9" w:rsidP="00E654E9"/>
        </w:tc>
      </w:tr>
      <w:tr w:rsidR="00E654E9" w14:paraId="50FA777F" w14:textId="77777777" w:rsidTr="00C845B5">
        <w:tc>
          <w:tcPr>
            <w:tcW w:w="1210" w:type="pct"/>
            <w:vMerge/>
            <w:tcBorders>
              <w:top w:val="outset" w:sz="6" w:space="0" w:color="414142"/>
              <w:left w:val="outset" w:sz="6" w:space="0" w:color="414142"/>
              <w:bottom w:val="outset" w:sz="6" w:space="0" w:color="414142"/>
              <w:right w:val="outset" w:sz="6" w:space="0" w:color="414142"/>
            </w:tcBorders>
            <w:shd w:val="clear" w:color="auto" w:fill="D9D9D9"/>
            <w:vAlign w:val="center"/>
          </w:tcPr>
          <w:p w14:paraId="4B5A4FA5" w14:textId="77777777" w:rsidR="00E654E9" w:rsidRPr="00B66104" w:rsidRDefault="00E654E9" w:rsidP="00E654E9">
            <w:pPr>
              <w:rPr>
                <w:bCs/>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AE5C35" w14:textId="77777777" w:rsidR="00E654E9" w:rsidRPr="00B66104" w:rsidRDefault="00E654E9" w:rsidP="00E654E9">
            <w:pPr>
              <w:pStyle w:val="tvhtml"/>
              <w:spacing w:before="0" w:beforeAutospacing="0" w:after="0" w:afterAutospacing="0"/>
            </w:pPr>
            <w:r w:rsidRPr="00B66104">
              <w:rPr>
                <w:bCs/>
              </w:rPr>
              <w:t>Ar vidi saistītas darbības</w:t>
            </w:r>
            <w:r w:rsidRPr="00B66104">
              <w:rPr>
                <w:vertAlign w:val="superscript"/>
              </w:rPr>
              <w:t>5</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6145357" w14:textId="77777777" w:rsidR="00E654E9" w:rsidRPr="00B66104" w:rsidRDefault="00E654E9" w:rsidP="00E654E9">
            <w:pPr>
              <w:pStyle w:val="tvhtml"/>
              <w:spacing w:before="0" w:beforeAutospacing="0" w:after="0" w:afterAutospacing="0"/>
              <w:jc w:val="center"/>
              <w:rPr>
                <w:b/>
                <w:bCs/>
              </w:rPr>
            </w:pPr>
            <w:r w:rsidRPr="00B66104">
              <w:rPr>
                <w:b/>
                <w:bCs/>
              </w:rPr>
              <w:t>23</w:t>
            </w:r>
          </w:p>
        </w:tc>
        <w:tc>
          <w:tcPr>
            <w:tcW w:w="615" w:type="pct"/>
            <w:tcBorders>
              <w:top w:val="outset" w:sz="6" w:space="0" w:color="414142"/>
              <w:left w:val="outset" w:sz="6" w:space="0" w:color="414142"/>
              <w:bottom w:val="outset" w:sz="6" w:space="0" w:color="414142"/>
              <w:right w:val="outset" w:sz="6" w:space="0" w:color="414142"/>
            </w:tcBorders>
          </w:tcPr>
          <w:p w14:paraId="64CE14A2" w14:textId="77777777" w:rsidR="00E654E9" w:rsidRPr="00B66104" w:rsidRDefault="00E654E9" w:rsidP="00E654E9"/>
        </w:tc>
      </w:tr>
      <w:tr w:rsidR="00E654E9" w14:paraId="14B1A242"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3C72B83" w14:textId="77777777" w:rsidR="00E654E9" w:rsidRPr="00B66104" w:rsidRDefault="00E654E9" w:rsidP="00E654E9">
            <w:pPr>
              <w:rPr>
                <w:bCs/>
              </w:rPr>
            </w:pPr>
            <w:r w:rsidRPr="00B66104">
              <w:rPr>
                <w:bCs/>
              </w:rPr>
              <w:t>Bioloģiskā ražošana</w:t>
            </w:r>
          </w:p>
        </w:tc>
        <w:tc>
          <w:tcPr>
            <w:tcW w:w="3000" w:type="pct"/>
            <w:vMerge w:val="restart"/>
            <w:tcBorders>
              <w:top w:val="outset" w:sz="6" w:space="0" w:color="414142"/>
              <w:left w:val="outset" w:sz="6" w:space="0" w:color="414142"/>
              <w:right w:val="outset" w:sz="6" w:space="0" w:color="414142"/>
            </w:tcBorders>
            <w:shd w:val="clear" w:color="auto" w:fill="D9D9D9"/>
            <w:vAlign w:val="center"/>
          </w:tcPr>
          <w:p w14:paraId="7ADD1B66" w14:textId="77777777" w:rsidR="00E654E9" w:rsidRPr="00B66104" w:rsidRDefault="00E654E9" w:rsidP="00E654E9">
            <w:pPr>
              <w:pStyle w:val="tvhtml"/>
              <w:spacing w:before="0" w:beforeAutospacing="0" w:after="0" w:afterAutospacing="0"/>
            </w:pPr>
            <w:r w:rsidRPr="00B66104">
              <w:rPr>
                <w:bCs/>
              </w:rPr>
              <w:t>Ar vidi saistītas darbības</w:t>
            </w:r>
            <w:r w:rsidRPr="00B66104">
              <w:rPr>
                <w:vertAlign w:val="superscript"/>
              </w:rPr>
              <w:t>5</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F711DF4" w14:textId="77777777" w:rsidR="00E654E9" w:rsidRPr="00B66104" w:rsidRDefault="00E654E9" w:rsidP="00E654E9">
            <w:pPr>
              <w:pStyle w:val="tvhtml"/>
              <w:spacing w:before="0" w:beforeAutospacing="0" w:after="0" w:afterAutospacing="0"/>
              <w:jc w:val="center"/>
              <w:rPr>
                <w:b/>
                <w:bCs/>
              </w:rPr>
            </w:pPr>
            <w:r w:rsidRPr="00B66104">
              <w:rPr>
                <w:b/>
                <w:bCs/>
              </w:rPr>
              <w:t>24</w:t>
            </w:r>
          </w:p>
        </w:tc>
        <w:tc>
          <w:tcPr>
            <w:tcW w:w="615" w:type="pct"/>
            <w:tcBorders>
              <w:top w:val="outset" w:sz="6" w:space="0" w:color="414142"/>
              <w:left w:val="outset" w:sz="6" w:space="0" w:color="414142"/>
              <w:bottom w:val="outset" w:sz="6" w:space="0" w:color="414142"/>
              <w:right w:val="outset" w:sz="6" w:space="0" w:color="414142"/>
            </w:tcBorders>
          </w:tcPr>
          <w:p w14:paraId="0196E3E6" w14:textId="77777777" w:rsidR="00E654E9" w:rsidRPr="00B66104" w:rsidRDefault="00E654E9" w:rsidP="00E654E9"/>
        </w:tc>
      </w:tr>
      <w:tr w:rsidR="00E654E9" w14:paraId="6CD4EB59"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DAA7E30" w14:textId="77777777" w:rsidR="00E654E9" w:rsidRPr="00B66104" w:rsidRDefault="00E654E9" w:rsidP="00E654E9">
            <w:pPr>
              <w:rPr>
                <w:bCs/>
              </w:rPr>
            </w:pPr>
            <w:r w:rsidRPr="00B66104">
              <w:rPr>
                <w:bCs/>
              </w:rPr>
              <w:t>Integrētā ražošana</w:t>
            </w:r>
          </w:p>
        </w:tc>
        <w:tc>
          <w:tcPr>
            <w:tcW w:w="3000" w:type="pct"/>
            <w:vMerge/>
            <w:tcBorders>
              <w:left w:val="outset" w:sz="6" w:space="0" w:color="414142"/>
              <w:right w:val="outset" w:sz="6" w:space="0" w:color="414142"/>
            </w:tcBorders>
            <w:shd w:val="clear" w:color="auto" w:fill="D9D9D9"/>
            <w:vAlign w:val="center"/>
          </w:tcPr>
          <w:p w14:paraId="10B7F655"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C71D28C" w14:textId="77777777" w:rsidR="00E654E9" w:rsidRPr="00B66104" w:rsidRDefault="00E654E9" w:rsidP="00E654E9">
            <w:pPr>
              <w:pStyle w:val="tvhtml"/>
              <w:spacing w:before="0" w:beforeAutospacing="0" w:after="0" w:afterAutospacing="0"/>
              <w:jc w:val="center"/>
              <w:rPr>
                <w:b/>
                <w:bCs/>
              </w:rPr>
            </w:pPr>
            <w:r w:rsidRPr="00B66104">
              <w:rPr>
                <w:b/>
                <w:bCs/>
              </w:rPr>
              <w:t>25</w:t>
            </w:r>
          </w:p>
        </w:tc>
        <w:tc>
          <w:tcPr>
            <w:tcW w:w="615" w:type="pct"/>
            <w:tcBorders>
              <w:top w:val="outset" w:sz="6" w:space="0" w:color="414142"/>
              <w:left w:val="outset" w:sz="6" w:space="0" w:color="414142"/>
              <w:bottom w:val="outset" w:sz="6" w:space="0" w:color="414142"/>
              <w:right w:val="outset" w:sz="6" w:space="0" w:color="414142"/>
            </w:tcBorders>
          </w:tcPr>
          <w:p w14:paraId="35A7437D" w14:textId="77777777" w:rsidR="00E654E9" w:rsidRPr="00B66104" w:rsidRDefault="00E654E9" w:rsidP="00E654E9"/>
        </w:tc>
      </w:tr>
      <w:tr w:rsidR="00E654E9" w14:paraId="714729C8"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F55A679" w14:textId="77777777" w:rsidR="00E654E9" w:rsidRPr="00B66104" w:rsidRDefault="00E654E9" w:rsidP="00E654E9">
            <w:pPr>
              <w:rPr>
                <w:bCs/>
              </w:rPr>
            </w:pPr>
            <w:r w:rsidRPr="00B66104">
              <w:rPr>
                <w:bCs/>
              </w:rPr>
              <w:lastRenderedPageBreak/>
              <w:t>Uzlabota ūdens resursu izmantošana vai apsaimniekošana, ieskaitot ūdens taupību un nosusināšanu</w:t>
            </w:r>
          </w:p>
        </w:tc>
        <w:tc>
          <w:tcPr>
            <w:tcW w:w="3000" w:type="pct"/>
            <w:vMerge/>
            <w:tcBorders>
              <w:left w:val="outset" w:sz="6" w:space="0" w:color="414142"/>
              <w:right w:val="outset" w:sz="6" w:space="0" w:color="414142"/>
            </w:tcBorders>
            <w:shd w:val="clear" w:color="auto" w:fill="D9D9D9"/>
            <w:vAlign w:val="center"/>
          </w:tcPr>
          <w:p w14:paraId="53E05496"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019D628" w14:textId="77777777" w:rsidR="00E654E9" w:rsidRPr="00B66104" w:rsidRDefault="00E654E9" w:rsidP="00E654E9">
            <w:pPr>
              <w:pStyle w:val="tvhtml"/>
              <w:spacing w:before="0" w:beforeAutospacing="0" w:after="0" w:afterAutospacing="0"/>
              <w:jc w:val="center"/>
              <w:rPr>
                <w:b/>
                <w:bCs/>
              </w:rPr>
            </w:pPr>
            <w:r w:rsidRPr="00B66104">
              <w:rPr>
                <w:b/>
                <w:bCs/>
              </w:rPr>
              <w:t>2</w:t>
            </w:r>
            <w:r>
              <w:rPr>
                <w:b/>
                <w:bCs/>
              </w:rPr>
              <w:t>6</w:t>
            </w:r>
          </w:p>
        </w:tc>
        <w:tc>
          <w:tcPr>
            <w:tcW w:w="615" w:type="pct"/>
            <w:tcBorders>
              <w:top w:val="outset" w:sz="6" w:space="0" w:color="414142"/>
              <w:left w:val="outset" w:sz="6" w:space="0" w:color="414142"/>
              <w:bottom w:val="outset" w:sz="6" w:space="0" w:color="414142"/>
              <w:right w:val="outset" w:sz="6" w:space="0" w:color="414142"/>
            </w:tcBorders>
          </w:tcPr>
          <w:p w14:paraId="5A39AA4D" w14:textId="77777777" w:rsidR="00E654E9" w:rsidRPr="00B66104" w:rsidRDefault="00E654E9" w:rsidP="00E654E9"/>
        </w:tc>
      </w:tr>
      <w:tr w:rsidR="00E654E9" w14:paraId="7FD6E0CF"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21AC761" w14:textId="77777777" w:rsidR="00E654E9" w:rsidRPr="00B66104" w:rsidRDefault="00E654E9" w:rsidP="00E654E9">
            <w:pPr>
              <w:rPr>
                <w:bCs/>
              </w:rPr>
            </w:pPr>
            <w:r w:rsidRPr="00B66104">
              <w:rPr>
                <w:bCs/>
              </w:rPr>
              <w:t>Augsnes saglabāšanas darbības</w:t>
            </w:r>
          </w:p>
        </w:tc>
        <w:tc>
          <w:tcPr>
            <w:tcW w:w="3000" w:type="pct"/>
            <w:vMerge/>
            <w:tcBorders>
              <w:left w:val="outset" w:sz="6" w:space="0" w:color="414142"/>
              <w:right w:val="outset" w:sz="6" w:space="0" w:color="414142"/>
            </w:tcBorders>
            <w:shd w:val="clear" w:color="auto" w:fill="D9D9D9"/>
            <w:vAlign w:val="center"/>
          </w:tcPr>
          <w:p w14:paraId="685FB977"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B5AF348" w14:textId="229A6753" w:rsidR="00E654E9" w:rsidRPr="00B66104" w:rsidRDefault="009F6B64" w:rsidP="00E654E9">
            <w:pPr>
              <w:pStyle w:val="tvhtml"/>
              <w:spacing w:before="0" w:beforeAutospacing="0" w:after="0" w:afterAutospacing="0"/>
              <w:jc w:val="center"/>
              <w:rPr>
                <w:b/>
                <w:bCs/>
              </w:rPr>
            </w:pPr>
            <w:r>
              <w:rPr>
                <w:b/>
                <w:bCs/>
              </w:rPr>
              <w:t>2</w:t>
            </w:r>
            <w:r w:rsidR="00E654E9">
              <w:rPr>
                <w:b/>
                <w:bCs/>
              </w:rPr>
              <w:t>7</w:t>
            </w:r>
          </w:p>
        </w:tc>
        <w:tc>
          <w:tcPr>
            <w:tcW w:w="615" w:type="pct"/>
            <w:tcBorders>
              <w:top w:val="outset" w:sz="6" w:space="0" w:color="414142"/>
              <w:left w:val="outset" w:sz="6" w:space="0" w:color="414142"/>
              <w:bottom w:val="outset" w:sz="6" w:space="0" w:color="414142"/>
              <w:right w:val="outset" w:sz="6" w:space="0" w:color="414142"/>
            </w:tcBorders>
          </w:tcPr>
          <w:p w14:paraId="2B33DDF6" w14:textId="77777777" w:rsidR="00E654E9" w:rsidRPr="00B66104" w:rsidRDefault="00E654E9" w:rsidP="00E654E9"/>
        </w:tc>
      </w:tr>
      <w:tr w:rsidR="00E654E9" w14:paraId="26C74A5E"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17B591C" w14:textId="77777777" w:rsidR="00E654E9" w:rsidRPr="00B66104" w:rsidRDefault="00E654E9" w:rsidP="00E654E9">
            <w:pPr>
              <w:rPr>
                <w:bCs/>
              </w:rPr>
            </w:pPr>
            <w:r w:rsidRPr="00B66104">
              <w:rPr>
                <w:bCs/>
              </w:rPr>
              <w:t>Darbības ar mērķi ierīkot vai uzturēt bioloģiskajai daudzveidībai labvēlīgus biotopus vai saglabāt ainavas, ieskaitot vēsturiskās iezīmes</w:t>
            </w:r>
          </w:p>
        </w:tc>
        <w:tc>
          <w:tcPr>
            <w:tcW w:w="3000" w:type="pct"/>
            <w:vMerge/>
            <w:tcBorders>
              <w:left w:val="outset" w:sz="6" w:space="0" w:color="414142"/>
              <w:right w:val="outset" w:sz="6" w:space="0" w:color="414142"/>
            </w:tcBorders>
            <w:shd w:val="clear" w:color="auto" w:fill="D9D9D9"/>
            <w:vAlign w:val="center"/>
          </w:tcPr>
          <w:p w14:paraId="24168760"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F543FA0" w14:textId="77777777" w:rsidR="00E654E9" w:rsidRPr="00B66104" w:rsidRDefault="00E654E9" w:rsidP="00E654E9">
            <w:pPr>
              <w:pStyle w:val="tvhtml"/>
              <w:spacing w:before="0" w:beforeAutospacing="0" w:after="0" w:afterAutospacing="0"/>
              <w:jc w:val="center"/>
              <w:rPr>
                <w:b/>
                <w:bCs/>
              </w:rPr>
            </w:pPr>
            <w:r w:rsidRPr="00B66104">
              <w:rPr>
                <w:b/>
                <w:bCs/>
              </w:rPr>
              <w:t>2</w:t>
            </w:r>
            <w:r>
              <w:rPr>
                <w:b/>
                <w:bCs/>
              </w:rPr>
              <w:t>8</w:t>
            </w:r>
          </w:p>
        </w:tc>
        <w:tc>
          <w:tcPr>
            <w:tcW w:w="615" w:type="pct"/>
            <w:tcBorders>
              <w:top w:val="outset" w:sz="6" w:space="0" w:color="414142"/>
              <w:left w:val="outset" w:sz="6" w:space="0" w:color="414142"/>
              <w:bottom w:val="outset" w:sz="6" w:space="0" w:color="414142"/>
              <w:right w:val="outset" w:sz="6" w:space="0" w:color="414142"/>
            </w:tcBorders>
          </w:tcPr>
          <w:p w14:paraId="2E19971F" w14:textId="77777777" w:rsidR="00E654E9" w:rsidRPr="00B66104" w:rsidRDefault="00E654E9" w:rsidP="00E654E9"/>
        </w:tc>
      </w:tr>
      <w:tr w:rsidR="00E654E9" w14:paraId="1DDE94BA"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67CC447" w14:textId="77777777" w:rsidR="00E654E9" w:rsidRPr="00B66104" w:rsidRDefault="00E654E9" w:rsidP="00E654E9">
            <w:pPr>
              <w:rPr>
                <w:bCs/>
              </w:rPr>
            </w:pPr>
            <w:r w:rsidRPr="00B66104">
              <w:rPr>
                <w:bCs/>
              </w:rPr>
              <w:t>Energotaupības darbības (izņemot pārvadāšanu)</w:t>
            </w:r>
          </w:p>
        </w:tc>
        <w:tc>
          <w:tcPr>
            <w:tcW w:w="3000" w:type="pct"/>
            <w:vMerge/>
            <w:tcBorders>
              <w:left w:val="outset" w:sz="6" w:space="0" w:color="414142"/>
              <w:right w:val="outset" w:sz="6" w:space="0" w:color="414142"/>
            </w:tcBorders>
            <w:shd w:val="clear" w:color="auto" w:fill="D9D9D9"/>
            <w:vAlign w:val="center"/>
          </w:tcPr>
          <w:p w14:paraId="3B82A040"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4A8388" w14:textId="77777777" w:rsidR="00E654E9" w:rsidRPr="00B66104" w:rsidRDefault="00E654E9" w:rsidP="00E654E9">
            <w:pPr>
              <w:pStyle w:val="tvhtml"/>
              <w:spacing w:before="0" w:beforeAutospacing="0" w:after="0" w:afterAutospacing="0"/>
              <w:jc w:val="center"/>
              <w:rPr>
                <w:b/>
                <w:bCs/>
              </w:rPr>
            </w:pPr>
            <w:r>
              <w:rPr>
                <w:b/>
                <w:bCs/>
              </w:rPr>
              <w:t>29</w:t>
            </w:r>
          </w:p>
        </w:tc>
        <w:tc>
          <w:tcPr>
            <w:tcW w:w="615" w:type="pct"/>
            <w:tcBorders>
              <w:top w:val="outset" w:sz="6" w:space="0" w:color="414142"/>
              <w:left w:val="outset" w:sz="6" w:space="0" w:color="414142"/>
              <w:bottom w:val="outset" w:sz="6" w:space="0" w:color="414142"/>
              <w:right w:val="outset" w:sz="6" w:space="0" w:color="414142"/>
            </w:tcBorders>
          </w:tcPr>
          <w:p w14:paraId="4EA4A86F" w14:textId="77777777" w:rsidR="00E654E9" w:rsidRPr="00B66104" w:rsidRDefault="00E654E9" w:rsidP="00E654E9"/>
        </w:tc>
      </w:tr>
      <w:tr w:rsidR="00E654E9" w14:paraId="48CBBDFF"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EFC5458" w14:textId="77777777" w:rsidR="00E654E9" w:rsidRPr="00B66104" w:rsidRDefault="00E654E9" w:rsidP="00E654E9">
            <w:pPr>
              <w:rPr>
                <w:bCs/>
              </w:rPr>
            </w:pPr>
            <w:r w:rsidRPr="00B66104">
              <w:rPr>
                <w:bCs/>
              </w:rPr>
              <w:t>Darbība, kas saistīta ar atkritumu rašanās samazināšanu un atkritumu apsaimniekošanas uzlabošanu</w:t>
            </w:r>
          </w:p>
        </w:tc>
        <w:tc>
          <w:tcPr>
            <w:tcW w:w="3000" w:type="pct"/>
            <w:vMerge/>
            <w:tcBorders>
              <w:left w:val="outset" w:sz="6" w:space="0" w:color="414142"/>
              <w:right w:val="outset" w:sz="6" w:space="0" w:color="414142"/>
            </w:tcBorders>
            <w:shd w:val="clear" w:color="auto" w:fill="D9D9D9"/>
            <w:vAlign w:val="center"/>
          </w:tcPr>
          <w:p w14:paraId="313CBDB0"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245DD63" w14:textId="77777777" w:rsidR="00E654E9" w:rsidRPr="00B66104" w:rsidRDefault="00E654E9" w:rsidP="00E654E9">
            <w:pPr>
              <w:pStyle w:val="tvhtml"/>
              <w:spacing w:before="0" w:beforeAutospacing="0" w:after="0" w:afterAutospacing="0"/>
              <w:jc w:val="center"/>
              <w:rPr>
                <w:b/>
                <w:bCs/>
              </w:rPr>
            </w:pPr>
            <w:r w:rsidRPr="00B66104">
              <w:rPr>
                <w:b/>
                <w:bCs/>
              </w:rPr>
              <w:t>3</w:t>
            </w:r>
            <w:r>
              <w:rPr>
                <w:b/>
                <w:bCs/>
              </w:rPr>
              <w:t>0</w:t>
            </w:r>
          </w:p>
        </w:tc>
        <w:tc>
          <w:tcPr>
            <w:tcW w:w="615" w:type="pct"/>
            <w:tcBorders>
              <w:top w:val="outset" w:sz="6" w:space="0" w:color="414142"/>
              <w:left w:val="outset" w:sz="6" w:space="0" w:color="414142"/>
              <w:bottom w:val="outset" w:sz="6" w:space="0" w:color="414142"/>
              <w:right w:val="outset" w:sz="6" w:space="0" w:color="414142"/>
            </w:tcBorders>
          </w:tcPr>
          <w:p w14:paraId="4D4AC747" w14:textId="77777777" w:rsidR="00E654E9" w:rsidRPr="00B66104" w:rsidRDefault="00E654E9" w:rsidP="00E654E9"/>
        </w:tc>
      </w:tr>
      <w:tr w:rsidR="00E654E9" w14:paraId="33A0D48D"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B44A9E4" w14:textId="77777777" w:rsidR="00E654E9" w:rsidRPr="00B66104" w:rsidRDefault="00E654E9" w:rsidP="00E654E9">
            <w:pPr>
              <w:rPr>
                <w:bCs/>
              </w:rPr>
            </w:pPr>
            <w:r w:rsidRPr="00B66104">
              <w:rPr>
                <w:bCs/>
              </w:rPr>
              <w:t>Pārvadāšana</w:t>
            </w:r>
          </w:p>
        </w:tc>
        <w:tc>
          <w:tcPr>
            <w:tcW w:w="3000" w:type="pct"/>
            <w:vMerge/>
            <w:tcBorders>
              <w:left w:val="outset" w:sz="6" w:space="0" w:color="414142"/>
              <w:right w:val="outset" w:sz="6" w:space="0" w:color="414142"/>
            </w:tcBorders>
            <w:shd w:val="clear" w:color="auto" w:fill="D9D9D9"/>
            <w:vAlign w:val="center"/>
          </w:tcPr>
          <w:p w14:paraId="243669E5"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6893667" w14:textId="77777777" w:rsidR="00E654E9" w:rsidRPr="00B66104" w:rsidRDefault="00E654E9" w:rsidP="00E654E9">
            <w:pPr>
              <w:pStyle w:val="tvhtml"/>
              <w:spacing w:before="0" w:beforeAutospacing="0" w:after="0" w:afterAutospacing="0"/>
              <w:jc w:val="center"/>
              <w:rPr>
                <w:b/>
                <w:bCs/>
              </w:rPr>
            </w:pPr>
            <w:r w:rsidRPr="00B66104">
              <w:rPr>
                <w:b/>
                <w:bCs/>
              </w:rPr>
              <w:t>3</w:t>
            </w:r>
            <w:r>
              <w:rPr>
                <w:b/>
                <w:bCs/>
              </w:rPr>
              <w:t>1</w:t>
            </w:r>
          </w:p>
        </w:tc>
        <w:tc>
          <w:tcPr>
            <w:tcW w:w="615" w:type="pct"/>
            <w:tcBorders>
              <w:top w:val="outset" w:sz="6" w:space="0" w:color="414142"/>
              <w:left w:val="outset" w:sz="6" w:space="0" w:color="414142"/>
              <w:bottom w:val="outset" w:sz="6" w:space="0" w:color="414142"/>
              <w:right w:val="outset" w:sz="6" w:space="0" w:color="414142"/>
            </w:tcBorders>
          </w:tcPr>
          <w:p w14:paraId="68F900CE" w14:textId="77777777" w:rsidR="00E654E9" w:rsidRPr="00B66104" w:rsidRDefault="00E654E9" w:rsidP="00E654E9"/>
        </w:tc>
      </w:tr>
      <w:tr w:rsidR="00E654E9" w14:paraId="57F5325C"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C06E669" w14:textId="77777777" w:rsidR="00E654E9" w:rsidRPr="00B66104" w:rsidRDefault="00E654E9" w:rsidP="00E654E9">
            <w:pPr>
              <w:rPr>
                <w:bCs/>
              </w:rPr>
            </w:pPr>
            <w:r w:rsidRPr="00B66104">
              <w:rPr>
                <w:bCs/>
              </w:rPr>
              <w:t>Tirdzniecība</w:t>
            </w:r>
          </w:p>
        </w:tc>
        <w:tc>
          <w:tcPr>
            <w:tcW w:w="3000" w:type="pct"/>
            <w:vMerge/>
            <w:tcBorders>
              <w:left w:val="outset" w:sz="6" w:space="0" w:color="414142"/>
              <w:bottom w:val="outset" w:sz="6" w:space="0" w:color="414142"/>
              <w:right w:val="outset" w:sz="6" w:space="0" w:color="414142"/>
            </w:tcBorders>
            <w:shd w:val="clear" w:color="auto" w:fill="D9D9D9"/>
            <w:vAlign w:val="center"/>
          </w:tcPr>
          <w:p w14:paraId="6FC22508"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6138A69" w14:textId="77777777" w:rsidR="00E654E9" w:rsidRPr="00B66104" w:rsidRDefault="00E654E9" w:rsidP="00E654E9">
            <w:pPr>
              <w:pStyle w:val="tvhtml"/>
              <w:spacing w:before="0" w:beforeAutospacing="0" w:after="0" w:afterAutospacing="0"/>
              <w:jc w:val="center"/>
              <w:rPr>
                <w:b/>
                <w:bCs/>
              </w:rPr>
            </w:pPr>
            <w:r>
              <w:rPr>
                <w:b/>
                <w:bCs/>
              </w:rPr>
              <w:t>32</w:t>
            </w:r>
          </w:p>
        </w:tc>
        <w:tc>
          <w:tcPr>
            <w:tcW w:w="615" w:type="pct"/>
            <w:tcBorders>
              <w:top w:val="outset" w:sz="6" w:space="0" w:color="414142"/>
              <w:left w:val="outset" w:sz="6" w:space="0" w:color="414142"/>
              <w:bottom w:val="outset" w:sz="6" w:space="0" w:color="414142"/>
              <w:right w:val="outset" w:sz="6" w:space="0" w:color="414142"/>
            </w:tcBorders>
          </w:tcPr>
          <w:p w14:paraId="36B1A434" w14:textId="77777777" w:rsidR="00E654E9" w:rsidRPr="00B66104" w:rsidRDefault="00E654E9" w:rsidP="00E654E9"/>
        </w:tc>
      </w:tr>
      <w:tr w:rsidR="00E654E9" w14:paraId="61309714"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499DA98" w14:textId="77777777" w:rsidR="00E654E9" w:rsidRPr="00B66104" w:rsidRDefault="00E654E9" w:rsidP="00E654E9">
            <w:pPr>
              <w:rPr>
                <w:bCs/>
              </w:rPr>
            </w:pPr>
            <w:r w:rsidRPr="00B66104">
              <w:rPr>
                <w:bCs/>
              </w:rPr>
              <w:t>Kopējo fondu izveidošana</w:t>
            </w:r>
          </w:p>
        </w:tc>
        <w:tc>
          <w:tcPr>
            <w:tcW w:w="3000" w:type="pct"/>
            <w:vMerge w:val="restart"/>
            <w:tcBorders>
              <w:top w:val="outset" w:sz="6" w:space="0" w:color="414142"/>
              <w:left w:val="outset" w:sz="6" w:space="0" w:color="414142"/>
              <w:right w:val="outset" w:sz="6" w:space="0" w:color="414142"/>
            </w:tcBorders>
            <w:shd w:val="clear" w:color="auto" w:fill="D9D9D9"/>
            <w:vAlign w:val="center"/>
          </w:tcPr>
          <w:p w14:paraId="4D63FDFE" w14:textId="77777777" w:rsidR="00E654E9" w:rsidRPr="00B66104" w:rsidRDefault="00E654E9" w:rsidP="00E654E9">
            <w:pPr>
              <w:pStyle w:val="tvhtml"/>
              <w:spacing w:before="0" w:beforeAutospacing="0" w:after="0" w:afterAutospacing="0"/>
            </w:pPr>
            <w:r w:rsidRPr="00B66104">
              <w:rPr>
                <w:color w:val="000000"/>
              </w:rPr>
              <w:t>Krīžu novēršana un pārvarēšana</w:t>
            </w:r>
            <w:r w:rsidRPr="00B66104">
              <w:rPr>
                <w:vertAlign w:val="superscript"/>
              </w:rPr>
              <w:t>6</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013CE05" w14:textId="77777777" w:rsidR="00E654E9" w:rsidRPr="00B66104" w:rsidRDefault="00E654E9" w:rsidP="00E654E9">
            <w:pPr>
              <w:pStyle w:val="tvhtml"/>
              <w:spacing w:before="0" w:beforeAutospacing="0" w:after="0" w:afterAutospacing="0"/>
              <w:jc w:val="center"/>
              <w:rPr>
                <w:b/>
                <w:bCs/>
              </w:rPr>
            </w:pPr>
            <w:r>
              <w:rPr>
                <w:b/>
                <w:bCs/>
              </w:rPr>
              <w:t>33</w:t>
            </w:r>
          </w:p>
        </w:tc>
        <w:tc>
          <w:tcPr>
            <w:tcW w:w="615" w:type="pct"/>
            <w:tcBorders>
              <w:top w:val="outset" w:sz="6" w:space="0" w:color="414142"/>
              <w:left w:val="outset" w:sz="6" w:space="0" w:color="414142"/>
              <w:bottom w:val="outset" w:sz="6" w:space="0" w:color="414142"/>
              <w:right w:val="outset" w:sz="6" w:space="0" w:color="414142"/>
            </w:tcBorders>
          </w:tcPr>
          <w:p w14:paraId="62D35A00" w14:textId="77777777" w:rsidR="00E654E9" w:rsidRPr="00B66104" w:rsidRDefault="00E654E9" w:rsidP="00E654E9"/>
        </w:tc>
      </w:tr>
      <w:tr w:rsidR="00E654E9" w14:paraId="0D0C8318"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020B561" w14:textId="77777777" w:rsidR="00E654E9" w:rsidRPr="00B66104" w:rsidRDefault="00E654E9" w:rsidP="00E654E9">
            <w:pPr>
              <w:rPr>
                <w:bCs/>
              </w:rPr>
            </w:pPr>
            <w:r w:rsidRPr="00B66104">
              <w:rPr>
                <w:bCs/>
              </w:rPr>
              <w:t>Kopējo fondu līdzekļu atjaunošana</w:t>
            </w:r>
          </w:p>
        </w:tc>
        <w:tc>
          <w:tcPr>
            <w:tcW w:w="3000" w:type="pct"/>
            <w:vMerge/>
            <w:tcBorders>
              <w:left w:val="outset" w:sz="6" w:space="0" w:color="414142"/>
              <w:right w:val="outset" w:sz="6" w:space="0" w:color="414142"/>
            </w:tcBorders>
            <w:shd w:val="clear" w:color="auto" w:fill="D9D9D9"/>
            <w:vAlign w:val="center"/>
          </w:tcPr>
          <w:p w14:paraId="21DB1F49"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4BED36" w14:textId="77777777" w:rsidR="00E654E9" w:rsidRPr="00B66104" w:rsidRDefault="00E654E9" w:rsidP="00E654E9">
            <w:pPr>
              <w:pStyle w:val="tvhtml"/>
              <w:spacing w:before="0" w:beforeAutospacing="0" w:after="0" w:afterAutospacing="0"/>
              <w:jc w:val="center"/>
              <w:rPr>
                <w:b/>
                <w:bCs/>
              </w:rPr>
            </w:pPr>
            <w:r>
              <w:rPr>
                <w:b/>
                <w:bCs/>
              </w:rPr>
              <w:t>34</w:t>
            </w:r>
          </w:p>
        </w:tc>
        <w:tc>
          <w:tcPr>
            <w:tcW w:w="615" w:type="pct"/>
            <w:tcBorders>
              <w:top w:val="outset" w:sz="6" w:space="0" w:color="414142"/>
              <w:left w:val="outset" w:sz="6" w:space="0" w:color="414142"/>
              <w:bottom w:val="outset" w:sz="6" w:space="0" w:color="414142"/>
              <w:right w:val="outset" w:sz="6" w:space="0" w:color="414142"/>
            </w:tcBorders>
          </w:tcPr>
          <w:p w14:paraId="71D82B92" w14:textId="77777777" w:rsidR="00E654E9" w:rsidRPr="00B66104" w:rsidRDefault="00E654E9" w:rsidP="00E654E9"/>
        </w:tc>
      </w:tr>
      <w:tr w:rsidR="00E654E9" w14:paraId="4E0EFC37"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40DD75B" w14:textId="77777777" w:rsidR="00E654E9" w:rsidRPr="00B66104" w:rsidRDefault="00E654E9" w:rsidP="00E654E9">
            <w:pPr>
              <w:rPr>
                <w:bCs/>
              </w:rPr>
            </w:pPr>
            <w:r w:rsidRPr="00B66104">
              <w:rPr>
                <w:bCs/>
              </w:rPr>
              <w:t>Augļu dārzu vēlreizēja apstādīšana</w:t>
            </w:r>
          </w:p>
        </w:tc>
        <w:tc>
          <w:tcPr>
            <w:tcW w:w="3000" w:type="pct"/>
            <w:vMerge/>
            <w:tcBorders>
              <w:left w:val="outset" w:sz="6" w:space="0" w:color="414142"/>
              <w:right w:val="outset" w:sz="6" w:space="0" w:color="414142"/>
            </w:tcBorders>
            <w:shd w:val="clear" w:color="auto" w:fill="D9D9D9"/>
            <w:vAlign w:val="center"/>
          </w:tcPr>
          <w:p w14:paraId="120B9B46"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507E68" w14:textId="77777777" w:rsidR="00E654E9" w:rsidRPr="00B66104" w:rsidRDefault="00E654E9" w:rsidP="00E654E9">
            <w:pPr>
              <w:pStyle w:val="tvhtml"/>
              <w:spacing w:before="0" w:beforeAutospacing="0" w:after="0" w:afterAutospacing="0"/>
              <w:jc w:val="center"/>
              <w:rPr>
                <w:b/>
                <w:bCs/>
              </w:rPr>
            </w:pPr>
            <w:r w:rsidRPr="00B66104">
              <w:rPr>
                <w:b/>
                <w:bCs/>
              </w:rPr>
              <w:t>3</w:t>
            </w:r>
            <w:r>
              <w:rPr>
                <w:b/>
                <w:bCs/>
              </w:rPr>
              <w:t>5</w:t>
            </w:r>
          </w:p>
        </w:tc>
        <w:tc>
          <w:tcPr>
            <w:tcW w:w="615" w:type="pct"/>
            <w:tcBorders>
              <w:top w:val="outset" w:sz="6" w:space="0" w:color="414142"/>
              <w:left w:val="outset" w:sz="6" w:space="0" w:color="414142"/>
              <w:bottom w:val="outset" w:sz="6" w:space="0" w:color="414142"/>
              <w:right w:val="outset" w:sz="6" w:space="0" w:color="414142"/>
            </w:tcBorders>
          </w:tcPr>
          <w:p w14:paraId="450E3B8A" w14:textId="77777777" w:rsidR="00E654E9" w:rsidRPr="00B66104" w:rsidRDefault="00E654E9" w:rsidP="00E654E9"/>
        </w:tc>
      </w:tr>
      <w:tr w:rsidR="00E654E9" w14:paraId="00CF80B8"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FEEB714" w14:textId="77777777" w:rsidR="00E654E9" w:rsidRPr="00B66104" w:rsidRDefault="00E654E9" w:rsidP="00E654E9">
            <w:pPr>
              <w:rPr>
                <w:bCs/>
              </w:rPr>
            </w:pPr>
            <w:r w:rsidRPr="00B66104">
              <w:rPr>
                <w:bCs/>
              </w:rPr>
              <w:t>Izņemšana no tirgus</w:t>
            </w:r>
          </w:p>
        </w:tc>
        <w:tc>
          <w:tcPr>
            <w:tcW w:w="3000" w:type="pct"/>
            <w:vMerge/>
            <w:tcBorders>
              <w:left w:val="outset" w:sz="6" w:space="0" w:color="414142"/>
              <w:right w:val="outset" w:sz="6" w:space="0" w:color="414142"/>
            </w:tcBorders>
            <w:shd w:val="clear" w:color="auto" w:fill="D9D9D9"/>
            <w:vAlign w:val="center"/>
          </w:tcPr>
          <w:p w14:paraId="73F23FB9"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F8384A9" w14:textId="77777777" w:rsidR="00E654E9" w:rsidRPr="00B66104" w:rsidRDefault="00E654E9" w:rsidP="00E654E9">
            <w:pPr>
              <w:pStyle w:val="tvhtml"/>
              <w:spacing w:before="0" w:beforeAutospacing="0" w:after="0" w:afterAutospacing="0"/>
              <w:jc w:val="center"/>
              <w:rPr>
                <w:b/>
                <w:bCs/>
              </w:rPr>
            </w:pPr>
            <w:r>
              <w:rPr>
                <w:b/>
                <w:bCs/>
              </w:rPr>
              <w:t>36</w:t>
            </w:r>
          </w:p>
        </w:tc>
        <w:tc>
          <w:tcPr>
            <w:tcW w:w="615" w:type="pct"/>
            <w:tcBorders>
              <w:top w:val="outset" w:sz="6" w:space="0" w:color="414142"/>
              <w:left w:val="outset" w:sz="6" w:space="0" w:color="414142"/>
              <w:bottom w:val="outset" w:sz="6" w:space="0" w:color="414142"/>
              <w:right w:val="outset" w:sz="6" w:space="0" w:color="414142"/>
            </w:tcBorders>
          </w:tcPr>
          <w:p w14:paraId="638502F6" w14:textId="77777777" w:rsidR="00E654E9" w:rsidRPr="00B66104" w:rsidRDefault="00E654E9" w:rsidP="00E654E9"/>
        </w:tc>
      </w:tr>
      <w:tr w:rsidR="00E654E9" w14:paraId="057AB6DC"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389D528" w14:textId="6F388633" w:rsidR="00E654E9" w:rsidRPr="00B66104" w:rsidRDefault="00E654E9" w:rsidP="00E654E9">
            <w:pPr>
              <w:ind w:left="720"/>
              <w:rPr>
                <w:color w:val="000000"/>
              </w:rPr>
            </w:pPr>
            <w:r w:rsidRPr="00B66104">
              <w:rPr>
                <w:color w:val="000000"/>
              </w:rPr>
              <w:t>Bezmaksas izplatīšana</w:t>
            </w:r>
          </w:p>
        </w:tc>
        <w:tc>
          <w:tcPr>
            <w:tcW w:w="3000" w:type="pct"/>
            <w:vMerge/>
            <w:tcBorders>
              <w:left w:val="outset" w:sz="6" w:space="0" w:color="414142"/>
              <w:right w:val="outset" w:sz="6" w:space="0" w:color="414142"/>
            </w:tcBorders>
            <w:shd w:val="clear" w:color="auto" w:fill="D9D9D9"/>
            <w:vAlign w:val="center"/>
          </w:tcPr>
          <w:p w14:paraId="49C32FDB"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00FBF1C" w14:textId="77777777" w:rsidR="00E654E9" w:rsidRPr="00B66104" w:rsidRDefault="00E654E9" w:rsidP="00E654E9">
            <w:pPr>
              <w:pStyle w:val="tvhtml"/>
              <w:spacing w:before="0" w:beforeAutospacing="0" w:after="0" w:afterAutospacing="0"/>
              <w:jc w:val="center"/>
              <w:rPr>
                <w:b/>
                <w:bCs/>
              </w:rPr>
            </w:pPr>
            <w:r>
              <w:rPr>
                <w:b/>
                <w:bCs/>
              </w:rPr>
              <w:t>37</w:t>
            </w:r>
          </w:p>
        </w:tc>
        <w:tc>
          <w:tcPr>
            <w:tcW w:w="615" w:type="pct"/>
            <w:tcBorders>
              <w:top w:val="outset" w:sz="6" w:space="0" w:color="414142"/>
              <w:left w:val="outset" w:sz="6" w:space="0" w:color="414142"/>
              <w:bottom w:val="outset" w:sz="6" w:space="0" w:color="414142"/>
              <w:right w:val="outset" w:sz="6" w:space="0" w:color="414142"/>
            </w:tcBorders>
          </w:tcPr>
          <w:p w14:paraId="57236F89" w14:textId="77777777" w:rsidR="00E654E9" w:rsidRPr="00B66104" w:rsidRDefault="00E654E9" w:rsidP="00E654E9"/>
        </w:tc>
      </w:tr>
      <w:tr w:rsidR="00E654E9" w14:paraId="66A1505C"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FC5D277" w14:textId="7AA0A617" w:rsidR="00E654E9" w:rsidRPr="00B66104" w:rsidRDefault="00E654E9" w:rsidP="00E654E9">
            <w:pPr>
              <w:ind w:left="720"/>
              <w:rPr>
                <w:color w:val="000000"/>
              </w:rPr>
            </w:pPr>
            <w:r w:rsidRPr="00B66104">
              <w:rPr>
                <w:color w:val="000000"/>
              </w:rPr>
              <w:t>Citāda izmantošana</w:t>
            </w:r>
          </w:p>
        </w:tc>
        <w:tc>
          <w:tcPr>
            <w:tcW w:w="3000" w:type="pct"/>
            <w:vMerge/>
            <w:tcBorders>
              <w:left w:val="outset" w:sz="6" w:space="0" w:color="414142"/>
              <w:right w:val="outset" w:sz="6" w:space="0" w:color="414142"/>
            </w:tcBorders>
            <w:shd w:val="clear" w:color="auto" w:fill="D9D9D9"/>
            <w:vAlign w:val="center"/>
          </w:tcPr>
          <w:p w14:paraId="7327F013"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E3208BA" w14:textId="77777777" w:rsidR="00E654E9" w:rsidRPr="00B66104" w:rsidRDefault="00E654E9" w:rsidP="00E654E9">
            <w:pPr>
              <w:pStyle w:val="tvhtml"/>
              <w:spacing w:before="0" w:beforeAutospacing="0" w:after="0" w:afterAutospacing="0"/>
              <w:jc w:val="center"/>
              <w:rPr>
                <w:b/>
                <w:bCs/>
              </w:rPr>
            </w:pPr>
            <w:r>
              <w:rPr>
                <w:b/>
                <w:bCs/>
              </w:rPr>
              <w:t>38</w:t>
            </w:r>
          </w:p>
        </w:tc>
        <w:tc>
          <w:tcPr>
            <w:tcW w:w="615" w:type="pct"/>
            <w:tcBorders>
              <w:top w:val="outset" w:sz="6" w:space="0" w:color="414142"/>
              <w:left w:val="outset" w:sz="6" w:space="0" w:color="414142"/>
              <w:bottom w:val="outset" w:sz="6" w:space="0" w:color="414142"/>
              <w:right w:val="outset" w:sz="6" w:space="0" w:color="414142"/>
            </w:tcBorders>
          </w:tcPr>
          <w:p w14:paraId="4085C347" w14:textId="77777777" w:rsidR="00E654E9" w:rsidRPr="00B66104" w:rsidRDefault="00E654E9" w:rsidP="00E654E9"/>
        </w:tc>
      </w:tr>
      <w:tr w:rsidR="00E654E9" w14:paraId="64356176"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594C3E5" w14:textId="77777777" w:rsidR="00E654E9" w:rsidRPr="00B66104" w:rsidRDefault="00E654E9" w:rsidP="00E654E9">
            <w:pPr>
              <w:rPr>
                <w:bCs/>
              </w:rPr>
            </w:pPr>
            <w:r w:rsidRPr="00B66104">
              <w:rPr>
                <w:bCs/>
              </w:rPr>
              <w:t>Priekšlaicīga ražas novākšana</w:t>
            </w:r>
          </w:p>
        </w:tc>
        <w:tc>
          <w:tcPr>
            <w:tcW w:w="3000" w:type="pct"/>
            <w:vMerge/>
            <w:tcBorders>
              <w:left w:val="outset" w:sz="6" w:space="0" w:color="414142"/>
              <w:right w:val="outset" w:sz="6" w:space="0" w:color="414142"/>
            </w:tcBorders>
            <w:shd w:val="clear" w:color="auto" w:fill="D9D9D9"/>
            <w:vAlign w:val="center"/>
          </w:tcPr>
          <w:p w14:paraId="472C064D"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EFA9734" w14:textId="77777777" w:rsidR="00E654E9" w:rsidRPr="00B66104" w:rsidRDefault="00E654E9" w:rsidP="00E654E9">
            <w:pPr>
              <w:pStyle w:val="tvhtml"/>
              <w:spacing w:before="0" w:beforeAutospacing="0" w:after="0" w:afterAutospacing="0"/>
              <w:jc w:val="center"/>
              <w:rPr>
                <w:b/>
                <w:bCs/>
              </w:rPr>
            </w:pPr>
            <w:r>
              <w:rPr>
                <w:b/>
                <w:bCs/>
              </w:rPr>
              <w:t>39</w:t>
            </w:r>
          </w:p>
        </w:tc>
        <w:tc>
          <w:tcPr>
            <w:tcW w:w="615" w:type="pct"/>
            <w:tcBorders>
              <w:top w:val="outset" w:sz="6" w:space="0" w:color="414142"/>
              <w:left w:val="outset" w:sz="6" w:space="0" w:color="414142"/>
              <w:bottom w:val="outset" w:sz="6" w:space="0" w:color="414142"/>
              <w:right w:val="outset" w:sz="6" w:space="0" w:color="414142"/>
            </w:tcBorders>
          </w:tcPr>
          <w:p w14:paraId="6E87A0EC" w14:textId="77777777" w:rsidR="00E654E9" w:rsidRPr="00B66104" w:rsidRDefault="00E654E9" w:rsidP="00E654E9"/>
        </w:tc>
      </w:tr>
      <w:tr w:rsidR="00E654E9" w14:paraId="5FE306C4"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E8E313" w14:textId="77777777" w:rsidR="00E654E9" w:rsidRPr="00B66104" w:rsidRDefault="00E654E9" w:rsidP="00E654E9">
            <w:pPr>
              <w:rPr>
                <w:bCs/>
              </w:rPr>
            </w:pPr>
            <w:r w:rsidRPr="00B66104">
              <w:rPr>
                <w:bCs/>
              </w:rPr>
              <w:t>Ražas nenovākšana</w:t>
            </w:r>
          </w:p>
        </w:tc>
        <w:tc>
          <w:tcPr>
            <w:tcW w:w="3000" w:type="pct"/>
            <w:vMerge/>
            <w:tcBorders>
              <w:left w:val="outset" w:sz="6" w:space="0" w:color="414142"/>
              <w:right w:val="outset" w:sz="6" w:space="0" w:color="414142"/>
            </w:tcBorders>
            <w:shd w:val="clear" w:color="auto" w:fill="D9D9D9"/>
            <w:vAlign w:val="center"/>
          </w:tcPr>
          <w:p w14:paraId="775C4FBA"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B6B8E47" w14:textId="77777777" w:rsidR="00E654E9" w:rsidRPr="00B66104" w:rsidRDefault="00E654E9" w:rsidP="00E654E9">
            <w:pPr>
              <w:pStyle w:val="tvhtml"/>
              <w:spacing w:before="0" w:beforeAutospacing="0" w:after="0" w:afterAutospacing="0"/>
              <w:jc w:val="center"/>
              <w:rPr>
                <w:b/>
                <w:bCs/>
              </w:rPr>
            </w:pPr>
            <w:r>
              <w:rPr>
                <w:b/>
                <w:bCs/>
              </w:rPr>
              <w:t>40</w:t>
            </w:r>
          </w:p>
        </w:tc>
        <w:tc>
          <w:tcPr>
            <w:tcW w:w="615" w:type="pct"/>
            <w:tcBorders>
              <w:top w:val="outset" w:sz="6" w:space="0" w:color="414142"/>
              <w:left w:val="outset" w:sz="6" w:space="0" w:color="414142"/>
              <w:bottom w:val="outset" w:sz="6" w:space="0" w:color="414142"/>
              <w:right w:val="outset" w:sz="6" w:space="0" w:color="414142"/>
            </w:tcBorders>
          </w:tcPr>
          <w:p w14:paraId="583E0F6F" w14:textId="77777777" w:rsidR="00E654E9" w:rsidRPr="00B66104" w:rsidRDefault="00E654E9" w:rsidP="00E654E9"/>
        </w:tc>
      </w:tr>
      <w:tr w:rsidR="00E654E9" w14:paraId="18768A6B"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3876732" w14:textId="77777777" w:rsidR="00E654E9" w:rsidRPr="00B66104" w:rsidRDefault="00E654E9" w:rsidP="00E654E9">
            <w:pPr>
              <w:rPr>
                <w:bCs/>
              </w:rPr>
            </w:pPr>
            <w:r w:rsidRPr="00B66104">
              <w:rPr>
                <w:bCs/>
              </w:rPr>
              <w:t>Ražas apdrošināšana</w:t>
            </w:r>
          </w:p>
        </w:tc>
        <w:tc>
          <w:tcPr>
            <w:tcW w:w="3000" w:type="pct"/>
            <w:vMerge/>
            <w:tcBorders>
              <w:left w:val="outset" w:sz="6" w:space="0" w:color="414142"/>
              <w:right w:val="outset" w:sz="6" w:space="0" w:color="414142"/>
            </w:tcBorders>
            <w:shd w:val="clear" w:color="auto" w:fill="D9D9D9"/>
            <w:vAlign w:val="center"/>
          </w:tcPr>
          <w:p w14:paraId="1C8EA269"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6F9674B" w14:textId="77777777" w:rsidR="00E654E9" w:rsidRPr="00B66104" w:rsidRDefault="00E654E9" w:rsidP="00E654E9">
            <w:pPr>
              <w:pStyle w:val="tvhtml"/>
              <w:spacing w:before="0" w:beforeAutospacing="0" w:after="0" w:afterAutospacing="0"/>
              <w:jc w:val="center"/>
              <w:rPr>
                <w:b/>
                <w:bCs/>
              </w:rPr>
            </w:pPr>
            <w:r>
              <w:rPr>
                <w:b/>
                <w:bCs/>
              </w:rPr>
              <w:t>41</w:t>
            </w:r>
          </w:p>
        </w:tc>
        <w:tc>
          <w:tcPr>
            <w:tcW w:w="615" w:type="pct"/>
            <w:tcBorders>
              <w:top w:val="outset" w:sz="6" w:space="0" w:color="414142"/>
              <w:left w:val="outset" w:sz="6" w:space="0" w:color="414142"/>
              <w:bottom w:val="outset" w:sz="6" w:space="0" w:color="414142"/>
              <w:right w:val="outset" w:sz="6" w:space="0" w:color="414142"/>
            </w:tcBorders>
          </w:tcPr>
          <w:p w14:paraId="48FC7738" w14:textId="77777777" w:rsidR="00E654E9" w:rsidRPr="00B66104" w:rsidRDefault="00E654E9" w:rsidP="00E654E9"/>
        </w:tc>
      </w:tr>
      <w:tr w:rsidR="00E654E9" w14:paraId="5CDAC612" w14:textId="77777777" w:rsidTr="00C845B5">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6A8F401" w14:textId="77777777" w:rsidR="00E654E9" w:rsidRPr="00B66104" w:rsidRDefault="00E654E9" w:rsidP="00E654E9">
            <w:pPr>
              <w:rPr>
                <w:bCs/>
              </w:rPr>
            </w:pPr>
            <w:r w:rsidRPr="00B66104">
              <w:rPr>
                <w:bCs/>
              </w:rPr>
              <w:t>Konsultēšana</w:t>
            </w:r>
          </w:p>
        </w:tc>
        <w:tc>
          <w:tcPr>
            <w:tcW w:w="3000" w:type="pct"/>
            <w:vMerge/>
            <w:tcBorders>
              <w:left w:val="outset" w:sz="6" w:space="0" w:color="414142"/>
              <w:bottom w:val="outset" w:sz="6" w:space="0" w:color="414142"/>
              <w:right w:val="outset" w:sz="6" w:space="0" w:color="414142"/>
            </w:tcBorders>
            <w:shd w:val="clear" w:color="auto" w:fill="D9D9D9"/>
            <w:vAlign w:val="center"/>
          </w:tcPr>
          <w:p w14:paraId="6AA588A0"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B776027" w14:textId="77777777" w:rsidR="00E654E9" w:rsidRPr="00B66104" w:rsidRDefault="00E654E9" w:rsidP="00E654E9">
            <w:pPr>
              <w:pStyle w:val="tvhtml"/>
              <w:spacing w:before="0" w:beforeAutospacing="0" w:after="0" w:afterAutospacing="0"/>
              <w:jc w:val="center"/>
              <w:rPr>
                <w:b/>
                <w:bCs/>
              </w:rPr>
            </w:pPr>
            <w:r>
              <w:rPr>
                <w:b/>
                <w:bCs/>
              </w:rPr>
              <w:t>42</w:t>
            </w:r>
          </w:p>
        </w:tc>
        <w:tc>
          <w:tcPr>
            <w:tcW w:w="615" w:type="pct"/>
            <w:tcBorders>
              <w:top w:val="outset" w:sz="6" w:space="0" w:color="414142"/>
              <w:left w:val="outset" w:sz="6" w:space="0" w:color="414142"/>
              <w:bottom w:val="outset" w:sz="6" w:space="0" w:color="414142"/>
              <w:right w:val="outset" w:sz="6" w:space="0" w:color="414142"/>
            </w:tcBorders>
          </w:tcPr>
          <w:p w14:paraId="5DB0A5F0" w14:textId="77777777" w:rsidR="00E654E9" w:rsidRPr="00B66104" w:rsidRDefault="00E654E9" w:rsidP="00E654E9"/>
        </w:tc>
      </w:tr>
      <w:tr w:rsidR="00E654E9" w14:paraId="67B2D681" w14:textId="77777777" w:rsidTr="00C845B5">
        <w:tc>
          <w:tcPr>
            <w:tcW w:w="1210" w:type="pct"/>
            <w:vMerge w:val="restart"/>
            <w:tcBorders>
              <w:top w:val="outset" w:sz="6" w:space="0" w:color="414142"/>
              <w:left w:val="outset" w:sz="6" w:space="0" w:color="414142"/>
              <w:right w:val="outset" w:sz="6" w:space="0" w:color="414142"/>
            </w:tcBorders>
            <w:shd w:val="clear" w:color="auto" w:fill="D9D9D9"/>
            <w:vAlign w:val="center"/>
          </w:tcPr>
          <w:p w14:paraId="4FED913B" w14:textId="77777777" w:rsidR="00E654E9" w:rsidRPr="00B66104" w:rsidRDefault="00E654E9" w:rsidP="00E654E9">
            <w:pPr>
              <w:rPr>
                <w:bCs/>
              </w:rPr>
            </w:pPr>
            <w:r w:rsidRPr="00B66104">
              <w:rPr>
                <w:bCs/>
              </w:rPr>
              <w:t>Administratīvās izmaksas</w:t>
            </w: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7E96577" w14:textId="77777777" w:rsidR="00E654E9" w:rsidRPr="00B66104" w:rsidRDefault="00E654E9" w:rsidP="00E654E9">
            <w:pPr>
              <w:pStyle w:val="tvhtml"/>
              <w:spacing w:before="0" w:beforeAutospacing="0" w:after="0" w:afterAutospacing="0"/>
            </w:pPr>
            <w:r w:rsidRPr="00B66104">
              <w:rPr>
                <w:color w:val="000000"/>
              </w:rPr>
              <w:t>Ražošanas plānošana</w:t>
            </w:r>
            <w:r w:rsidRPr="00B66104">
              <w:rPr>
                <w:vertAlign w:val="superscript"/>
              </w:rPr>
              <w:t>1</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FE668AF" w14:textId="77777777" w:rsidR="00E654E9" w:rsidRPr="00B66104" w:rsidRDefault="00E654E9" w:rsidP="00E654E9">
            <w:pPr>
              <w:pStyle w:val="tvhtml"/>
              <w:spacing w:before="0" w:beforeAutospacing="0" w:after="0" w:afterAutospacing="0"/>
              <w:jc w:val="center"/>
              <w:rPr>
                <w:b/>
                <w:bCs/>
              </w:rPr>
            </w:pPr>
            <w:r>
              <w:rPr>
                <w:b/>
                <w:bCs/>
              </w:rPr>
              <w:t>43</w:t>
            </w:r>
          </w:p>
        </w:tc>
        <w:tc>
          <w:tcPr>
            <w:tcW w:w="615" w:type="pct"/>
            <w:vMerge w:val="restart"/>
            <w:tcBorders>
              <w:top w:val="outset" w:sz="6" w:space="0" w:color="414142"/>
              <w:left w:val="outset" w:sz="6" w:space="0" w:color="414142"/>
              <w:right w:val="outset" w:sz="6" w:space="0" w:color="414142"/>
            </w:tcBorders>
          </w:tcPr>
          <w:p w14:paraId="454AF557" w14:textId="77777777" w:rsidR="00E654E9" w:rsidRPr="00B66104" w:rsidRDefault="00E654E9" w:rsidP="00E654E9"/>
        </w:tc>
      </w:tr>
      <w:tr w:rsidR="00E654E9" w14:paraId="5AEC8DF2" w14:textId="77777777" w:rsidTr="00C845B5">
        <w:tc>
          <w:tcPr>
            <w:tcW w:w="1210" w:type="pct"/>
            <w:vMerge/>
            <w:tcBorders>
              <w:left w:val="outset" w:sz="6" w:space="0" w:color="414142"/>
              <w:right w:val="outset" w:sz="6" w:space="0" w:color="414142"/>
            </w:tcBorders>
            <w:shd w:val="clear" w:color="auto" w:fill="D9D9D9"/>
            <w:vAlign w:val="center"/>
          </w:tcPr>
          <w:p w14:paraId="52DC1324" w14:textId="77777777" w:rsidR="00E654E9" w:rsidRPr="00B66104" w:rsidRDefault="00E654E9" w:rsidP="00E654E9">
            <w:pPr>
              <w:rPr>
                <w:color w:val="000000"/>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FD724B7" w14:textId="77777777" w:rsidR="00E654E9" w:rsidRPr="00B66104" w:rsidRDefault="00E654E9" w:rsidP="00E654E9">
            <w:pPr>
              <w:pStyle w:val="tvhtml"/>
              <w:spacing w:before="0" w:beforeAutospacing="0" w:after="0" w:afterAutospacing="0"/>
            </w:pPr>
            <w:r w:rsidRPr="00B66104">
              <w:rPr>
                <w:color w:val="000000"/>
              </w:rPr>
              <w:t>Produktu kvalitātes uzlabošana</w:t>
            </w:r>
            <w:r w:rsidRPr="00B66104">
              <w:rPr>
                <w:vertAlign w:val="superscript"/>
              </w:rPr>
              <w:t>2</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BA87C1C" w14:textId="77777777" w:rsidR="00E654E9" w:rsidRPr="00B66104" w:rsidRDefault="00E654E9" w:rsidP="00E654E9">
            <w:pPr>
              <w:pStyle w:val="tvhtml"/>
              <w:spacing w:before="0" w:beforeAutospacing="0" w:after="0" w:afterAutospacing="0"/>
              <w:jc w:val="center"/>
              <w:rPr>
                <w:b/>
                <w:bCs/>
              </w:rPr>
            </w:pPr>
            <w:r>
              <w:rPr>
                <w:b/>
                <w:bCs/>
              </w:rPr>
              <w:t>44</w:t>
            </w:r>
          </w:p>
        </w:tc>
        <w:tc>
          <w:tcPr>
            <w:tcW w:w="615" w:type="pct"/>
            <w:vMerge/>
            <w:tcBorders>
              <w:left w:val="outset" w:sz="6" w:space="0" w:color="414142"/>
              <w:right w:val="outset" w:sz="6" w:space="0" w:color="414142"/>
            </w:tcBorders>
          </w:tcPr>
          <w:p w14:paraId="69AE3322" w14:textId="77777777" w:rsidR="00E654E9" w:rsidRPr="00B66104" w:rsidRDefault="00E654E9" w:rsidP="00E654E9"/>
        </w:tc>
      </w:tr>
      <w:tr w:rsidR="00E654E9" w14:paraId="5A3C9F74" w14:textId="77777777" w:rsidTr="00C845B5">
        <w:tc>
          <w:tcPr>
            <w:tcW w:w="1210" w:type="pct"/>
            <w:vMerge/>
            <w:tcBorders>
              <w:left w:val="outset" w:sz="6" w:space="0" w:color="414142"/>
              <w:right w:val="outset" w:sz="6" w:space="0" w:color="414142"/>
            </w:tcBorders>
            <w:shd w:val="clear" w:color="auto" w:fill="D9D9D9"/>
            <w:vAlign w:val="center"/>
          </w:tcPr>
          <w:p w14:paraId="400E5AA6" w14:textId="77777777" w:rsidR="00E654E9" w:rsidRPr="00B66104" w:rsidRDefault="00E654E9" w:rsidP="00E654E9">
            <w:pPr>
              <w:rPr>
                <w:color w:val="000000"/>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1B87510" w14:textId="77777777" w:rsidR="00E654E9" w:rsidRPr="00B66104" w:rsidRDefault="00E654E9" w:rsidP="00E654E9">
            <w:pPr>
              <w:pStyle w:val="tvhtml"/>
              <w:spacing w:before="0" w:beforeAutospacing="0" w:after="0" w:afterAutospacing="0"/>
            </w:pPr>
            <w:r w:rsidRPr="00B66104">
              <w:rPr>
                <w:color w:val="000000"/>
              </w:rPr>
              <w:t>Produktu komerciālās vērtības paaugstināšana</w:t>
            </w:r>
            <w:r w:rsidRPr="00B66104">
              <w:rPr>
                <w:vertAlign w:val="superscript"/>
              </w:rPr>
              <w:t>3</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C6FA9BA" w14:textId="77777777" w:rsidR="00E654E9" w:rsidRPr="00B66104" w:rsidRDefault="00E654E9" w:rsidP="00E654E9">
            <w:pPr>
              <w:pStyle w:val="tvhtml"/>
              <w:spacing w:before="0" w:beforeAutospacing="0" w:after="0" w:afterAutospacing="0"/>
              <w:jc w:val="center"/>
              <w:rPr>
                <w:b/>
                <w:bCs/>
              </w:rPr>
            </w:pPr>
            <w:r>
              <w:rPr>
                <w:b/>
                <w:bCs/>
              </w:rPr>
              <w:t>45</w:t>
            </w:r>
          </w:p>
        </w:tc>
        <w:tc>
          <w:tcPr>
            <w:tcW w:w="615" w:type="pct"/>
            <w:vMerge/>
            <w:tcBorders>
              <w:left w:val="outset" w:sz="6" w:space="0" w:color="414142"/>
              <w:right w:val="outset" w:sz="6" w:space="0" w:color="414142"/>
            </w:tcBorders>
          </w:tcPr>
          <w:p w14:paraId="02CEFFEC" w14:textId="77777777" w:rsidR="00E654E9" w:rsidRPr="00B66104" w:rsidRDefault="00E654E9" w:rsidP="00E654E9"/>
        </w:tc>
      </w:tr>
      <w:tr w:rsidR="00E654E9" w14:paraId="4C783C29" w14:textId="77777777" w:rsidTr="00C845B5">
        <w:tc>
          <w:tcPr>
            <w:tcW w:w="1210" w:type="pct"/>
            <w:vMerge/>
            <w:tcBorders>
              <w:left w:val="outset" w:sz="6" w:space="0" w:color="414142"/>
              <w:right w:val="outset" w:sz="6" w:space="0" w:color="414142"/>
            </w:tcBorders>
            <w:shd w:val="clear" w:color="auto" w:fill="D9D9D9"/>
            <w:vAlign w:val="center"/>
          </w:tcPr>
          <w:p w14:paraId="62BE111D" w14:textId="77777777" w:rsidR="00E654E9" w:rsidRPr="00B66104" w:rsidRDefault="00E654E9" w:rsidP="00E654E9">
            <w:pPr>
              <w:rPr>
                <w:color w:val="000000"/>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0A36C90" w14:textId="77777777" w:rsidR="00E654E9" w:rsidRPr="00B66104" w:rsidRDefault="00E654E9" w:rsidP="00E654E9">
            <w:pPr>
              <w:pStyle w:val="tvhtml"/>
              <w:spacing w:before="0" w:beforeAutospacing="0" w:after="0" w:afterAutospacing="0"/>
            </w:pPr>
            <w:r w:rsidRPr="00B66104">
              <w:rPr>
                <w:bCs/>
              </w:rPr>
              <w:t>Ar vidi saistītas darbības</w:t>
            </w:r>
            <w:r w:rsidRPr="00B66104">
              <w:rPr>
                <w:vertAlign w:val="superscript"/>
              </w:rPr>
              <w:t>5</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888A0CA" w14:textId="77777777" w:rsidR="00E654E9" w:rsidRPr="00B66104" w:rsidRDefault="00E654E9" w:rsidP="00E654E9">
            <w:pPr>
              <w:pStyle w:val="tvhtml"/>
              <w:spacing w:before="0" w:beforeAutospacing="0" w:after="0" w:afterAutospacing="0"/>
              <w:jc w:val="center"/>
              <w:rPr>
                <w:b/>
                <w:bCs/>
              </w:rPr>
            </w:pPr>
            <w:r>
              <w:rPr>
                <w:b/>
                <w:bCs/>
              </w:rPr>
              <w:t>46</w:t>
            </w:r>
          </w:p>
        </w:tc>
        <w:tc>
          <w:tcPr>
            <w:tcW w:w="615" w:type="pct"/>
            <w:vMerge/>
            <w:tcBorders>
              <w:left w:val="outset" w:sz="6" w:space="0" w:color="414142"/>
              <w:right w:val="outset" w:sz="6" w:space="0" w:color="414142"/>
            </w:tcBorders>
          </w:tcPr>
          <w:p w14:paraId="7C8D1C01" w14:textId="77777777" w:rsidR="00E654E9" w:rsidRPr="00B66104" w:rsidRDefault="00E654E9" w:rsidP="00E654E9"/>
        </w:tc>
      </w:tr>
      <w:tr w:rsidR="00E654E9" w14:paraId="6580BC37" w14:textId="77777777" w:rsidTr="00C845B5">
        <w:tc>
          <w:tcPr>
            <w:tcW w:w="1210" w:type="pct"/>
            <w:vMerge/>
            <w:tcBorders>
              <w:left w:val="outset" w:sz="6" w:space="0" w:color="414142"/>
              <w:right w:val="outset" w:sz="6" w:space="0" w:color="414142"/>
            </w:tcBorders>
            <w:shd w:val="clear" w:color="auto" w:fill="D9D9D9"/>
            <w:vAlign w:val="center"/>
          </w:tcPr>
          <w:p w14:paraId="3BA8DD04" w14:textId="77777777" w:rsidR="00E654E9" w:rsidRPr="00B66104" w:rsidRDefault="00E654E9" w:rsidP="00E654E9">
            <w:pPr>
              <w:rPr>
                <w:color w:val="000000"/>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833C069" w14:textId="77777777" w:rsidR="00E654E9" w:rsidRPr="00B66104" w:rsidRDefault="00E654E9" w:rsidP="00E654E9">
            <w:pPr>
              <w:pStyle w:val="tvhtml"/>
              <w:spacing w:before="0" w:beforeAutospacing="0" w:after="0" w:afterAutospacing="0"/>
            </w:pPr>
            <w:r w:rsidRPr="00B66104">
              <w:rPr>
                <w:color w:val="000000"/>
              </w:rPr>
              <w:t>Krīžu novēršana un pārvarēšana</w:t>
            </w:r>
            <w:r w:rsidRPr="00B66104">
              <w:rPr>
                <w:vertAlign w:val="superscript"/>
              </w:rPr>
              <w:t>6</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46973CE" w14:textId="77777777" w:rsidR="00E654E9" w:rsidRPr="00B66104" w:rsidRDefault="00E654E9" w:rsidP="00E654E9">
            <w:pPr>
              <w:pStyle w:val="tvhtml"/>
              <w:spacing w:before="0" w:beforeAutospacing="0" w:after="0" w:afterAutospacing="0"/>
              <w:jc w:val="center"/>
              <w:rPr>
                <w:b/>
                <w:bCs/>
              </w:rPr>
            </w:pPr>
            <w:r>
              <w:rPr>
                <w:b/>
                <w:bCs/>
              </w:rPr>
              <w:t>47</w:t>
            </w:r>
          </w:p>
        </w:tc>
        <w:tc>
          <w:tcPr>
            <w:tcW w:w="615" w:type="pct"/>
            <w:vMerge/>
            <w:tcBorders>
              <w:left w:val="outset" w:sz="6" w:space="0" w:color="414142"/>
              <w:right w:val="outset" w:sz="6" w:space="0" w:color="414142"/>
            </w:tcBorders>
          </w:tcPr>
          <w:p w14:paraId="6C8C82BF" w14:textId="77777777" w:rsidR="00E654E9" w:rsidRPr="00B66104" w:rsidRDefault="00E654E9" w:rsidP="00E654E9"/>
        </w:tc>
      </w:tr>
      <w:tr w:rsidR="00E654E9" w14:paraId="5B1CADD7" w14:textId="77777777" w:rsidTr="00C845B5">
        <w:tc>
          <w:tcPr>
            <w:tcW w:w="1210" w:type="pct"/>
            <w:vMerge/>
            <w:tcBorders>
              <w:left w:val="outset" w:sz="6" w:space="0" w:color="414142"/>
              <w:bottom w:val="outset" w:sz="6" w:space="0" w:color="414142"/>
              <w:right w:val="outset" w:sz="6" w:space="0" w:color="414142"/>
            </w:tcBorders>
            <w:shd w:val="clear" w:color="auto" w:fill="D9D9D9"/>
            <w:vAlign w:val="center"/>
          </w:tcPr>
          <w:p w14:paraId="16C17A4D" w14:textId="77777777" w:rsidR="00E654E9" w:rsidRPr="00B66104" w:rsidRDefault="00E654E9" w:rsidP="00E654E9">
            <w:pPr>
              <w:rPr>
                <w:color w:val="000000"/>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77D9A2A" w14:textId="77777777" w:rsidR="00E654E9" w:rsidRPr="00B66104" w:rsidRDefault="00E654E9" w:rsidP="00E654E9">
            <w:pPr>
              <w:pStyle w:val="tvhtml"/>
              <w:spacing w:before="0" w:beforeAutospacing="0" w:after="0" w:afterAutospacing="0"/>
              <w:rPr>
                <w:color w:val="000000"/>
              </w:rPr>
            </w:pPr>
            <w:r w:rsidRPr="00B66104">
              <w:rPr>
                <w:color w:val="000000"/>
              </w:rPr>
              <w:t>Pētniecība</w:t>
            </w:r>
            <w:r w:rsidRPr="00B66104">
              <w:rPr>
                <w:vertAlign w:val="superscript"/>
              </w:rPr>
              <w:t>7</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8900DF5" w14:textId="77777777" w:rsidR="00E654E9" w:rsidRPr="00B66104" w:rsidRDefault="00E654E9" w:rsidP="00E654E9">
            <w:pPr>
              <w:pStyle w:val="tvhtml"/>
              <w:spacing w:before="0" w:beforeAutospacing="0" w:after="0" w:afterAutospacing="0"/>
              <w:jc w:val="center"/>
              <w:rPr>
                <w:b/>
                <w:bCs/>
              </w:rPr>
            </w:pPr>
            <w:r>
              <w:rPr>
                <w:b/>
                <w:bCs/>
              </w:rPr>
              <w:t>48</w:t>
            </w:r>
          </w:p>
        </w:tc>
        <w:tc>
          <w:tcPr>
            <w:tcW w:w="615" w:type="pct"/>
            <w:vMerge/>
            <w:tcBorders>
              <w:left w:val="outset" w:sz="6" w:space="0" w:color="414142"/>
              <w:bottom w:val="outset" w:sz="6" w:space="0" w:color="414142"/>
              <w:right w:val="outset" w:sz="6" w:space="0" w:color="414142"/>
            </w:tcBorders>
          </w:tcPr>
          <w:p w14:paraId="59743B88" w14:textId="77777777" w:rsidR="00E654E9" w:rsidRPr="00B66104" w:rsidRDefault="00E654E9" w:rsidP="00E654E9"/>
        </w:tc>
      </w:tr>
      <w:tr w:rsidR="00E654E9" w14:paraId="7B33AA99" w14:textId="77777777" w:rsidTr="00C845B5">
        <w:tc>
          <w:tcPr>
            <w:tcW w:w="1210" w:type="pct"/>
            <w:vMerge w:val="restart"/>
            <w:tcBorders>
              <w:left w:val="outset" w:sz="6" w:space="0" w:color="414142"/>
              <w:right w:val="outset" w:sz="6" w:space="0" w:color="414142"/>
            </w:tcBorders>
            <w:shd w:val="clear" w:color="auto" w:fill="D9D9D9"/>
            <w:vAlign w:val="center"/>
          </w:tcPr>
          <w:p w14:paraId="7645FE59" w14:textId="77777777" w:rsidR="00E654E9" w:rsidRPr="00B66104" w:rsidRDefault="00E654E9" w:rsidP="00E654E9">
            <w:pPr>
              <w:rPr>
                <w:color w:val="000000"/>
              </w:rPr>
            </w:pPr>
            <w:r w:rsidRPr="00B66104">
              <w:rPr>
                <w:color w:val="000000"/>
              </w:rPr>
              <w:t>Citas/citi</w:t>
            </w: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63B9616" w14:textId="77777777" w:rsidR="00E654E9" w:rsidRPr="00B66104" w:rsidRDefault="00E654E9" w:rsidP="00E654E9">
            <w:pPr>
              <w:pStyle w:val="tvhtml"/>
              <w:spacing w:before="0" w:beforeAutospacing="0" w:after="0" w:afterAutospacing="0"/>
              <w:rPr>
                <w:color w:val="000000"/>
              </w:rPr>
            </w:pPr>
            <w:r w:rsidRPr="00B66104">
              <w:rPr>
                <w:color w:val="000000"/>
              </w:rPr>
              <w:t>Ražošanas plānošana</w:t>
            </w:r>
            <w:r w:rsidRPr="00B66104">
              <w:rPr>
                <w:vertAlign w:val="superscript"/>
              </w:rPr>
              <w:t>1</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6F9D0A3" w14:textId="77777777" w:rsidR="00E654E9" w:rsidRPr="00B66104" w:rsidRDefault="00E654E9" w:rsidP="00E654E9">
            <w:pPr>
              <w:pStyle w:val="tvhtml"/>
              <w:spacing w:before="0" w:beforeAutospacing="0" w:after="0" w:afterAutospacing="0"/>
              <w:jc w:val="center"/>
              <w:rPr>
                <w:b/>
                <w:bCs/>
              </w:rPr>
            </w:pPr>
            <w:r>
              <w:rPr>
                <w:b/>
                <w:bCs/>
              </w:rPr>
              <w:t>49</w:t>
            </w:r>
          </w:p>
        </w:tc>
        <w:tc>
          <w:tcPr>
            <w:tcW w:w="615" w:type="pct"/>
            <w:tcBorders>
              <w:top w:val="outset" w:sz="6" w:space="0" w:color="414142"/>
              <w:left w:val="outset" w:sz="6" w:space="0" w:color="414142"/>
              <w:bottom w:val="outset" w:sz="6" w:space="0" w:color="414142"/>
              <w:right w:val="outset" w:sz="6" w:space="0" w:color="414142"/>
            </w:tcBorders>
          </w:tcPr>
          <w:p w14:paraId="18C5E6CB" w14:textId="77777777" w:rsidR="00E654E9" w:rsidRPr="00B66104" w:rsidRDefault="00E654E9" w:rsidP="00E654E9"/>
        </w:tc>
      </w:tr>
      <w:tr w:rsidR="00E654E9" w14:paraId="327E18FE" w14:textId="77777777" w:rsidTr="00C845B5">
        <w:tc>
          <w:tcPr>
            <w:tcW w:w="1210" w:type="pct"/>
            <w:vMerge/>
            <w:tcBorders>
              <w:left w:val="outset" w:sz="6" w:space="0" w:color="414142"/>
              <w:right w:val="outset" w:sz="6" w:space="0" w:color="414142"/>
            </w:tcBorders>
            <w:shd w:val="clear" w:color="auto" w:fill="D9D9D9"/>
            <w:vAlign w:val="center"/>
          </w:tcPr>
          <w:p w14:paraId="082499E9" w14:textId="77777777" w:rsidR="00E654E9" w:rsidRPr="00B66104" w:rsidRDefault="00E654E9" w:rsidP="00E654E9">
            <w:pPr>
              <w:rPr>
                <w:color w:val="000000"/>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F312987" w14:textId="77777777" w:rsidR="00E654E9" w:rsidRPr="00B66104" w:rsidRDefault="00E654E9" w:rsidP="00E654E9">
            <w:pPr>
              <w:pStyle w:val="tvhtml"/>
              <w:spacing w:before="0" w:beforeAutospacing="0" w:after="0" w:afterAutospacing="0"/>
              <w:rPr>
                <w:color w:val="000000"/>
              </w:rPr>
            </w:pPr>
            <w:r w:rsidRPr="00B66104">
              <w:rPr>
                <w:color w:val="000000"/>
              </w:rPr>
              <w:t>Produktu kvalitātes uzlabošana</w:t>
            </w:r>
            <w:r w:rsidRPr="00B66104">
              <w:rPr>
                <w:vertAlign w:val="superscript"/>
              </w:rPr>
              <w:t>2</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C130E7D" w14:textId="77777777" w:rsidR="00E654E9" w:rsidRPr="00B66104" w:rsidRDefault="00E654E9" w:rsidP="00E654E9">
            <w:pPr>
              <w:pStyle w:val="tvhtml"/>
              <w:spacing w:before="0" w:beforeAutospacing="0" w:after="0" w:afterAutospacing="0"/>
              <w:jc w:val="center"/>
              <w:rPr>
                <w:b/>
                <w:bCs/>
              </w:rPr>
            </w:pPr>
            <w:r>
              <w:rPr>
                <w:b/>
                <w:bCs/>
              </w:rPr>
              <w:t>50</w:t>
            </w:r>
          </w:p>
        </w:tc>
        <w:tc>
          <w:tcPr>
            <w:tcW w:w="615" w:type="pct"/>
            <w:tcBorders>
              <w:top w:val="outset" w:sz="6" w:space="0" w:color="414142"/>
              <w:left w:val="outset" w:sz="6" w:space="0" w:color="414142"/>
              <w:bottom w:val="outset" w:sz="6" w:space="0" w:color="414142"/>
              <w:right w:val="outset" w:sz="6" w:space="0" w:color="414142"/>
            </w:tcBorders>
          </w:tcPr>
          <w:p w14:paraId="221FA15C" w14:textId="77777777" w:rsidR="00E654E9" w:rsidRPr="00B66104" w:rsidRDefault="00E654E9" w:rsidP="00E654E9"/>
        </w:tc>
      </w:tr>
      <w:tr w:rsidR="00E654E9" w14:paraId="3D9BAD1C" w14:textId="77777777" w:rsidTr="00C845B5">
        <w:tc>
          <w:tcPr>
            <w:tcW w:w="1210" w:type="pct"/>
            <w:vMerge/>
            <w:tcBorders>
              <w:left w:val="outset" w:sz="6" w:space="0" w:color="414142"/>
              <w:right w:val="outset" w:sz="6" w:space="0" w:color="414142"/>
            </w:tcBorders>
            <w:shd w:val="clear" w:color="auto" w:fill="D9D9D9"/>
            <w:vAlign w:val="center"/>
          </w:tcPr>
          <w:p w14:paraId="2A91A88F" w14:textId="77777777" w:rsidR="00E654E9" w:rsidRPr="00B66104" w:rsidRDefault="00E654E9" w:rsidP="00E654E9">
            <w:pPr>
              <w:rPr>
                <w:color w:val="000000"/>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0FC3916" w14:textId="77777777" w:rsidR="00E654E9" w:rsidRPr="00B66104" w:rsidRDefault="00E654E9" w:rsidP="00E654E9">
            <w:pPr>
              <w:pStyle w:val="tvhtml"/>
              <w:spacing w:before="0" w:beforeAutospacing="0" w:after="0" w:afterAutospacing="0"/>
              <w:rPr>
                <w:color w:val="000000"/>
              </w:rPr>
            </w:pPr>
            <w:r w:rsidRPr="00B66104">
              <w:rPr>
                <w:color w:val="000000"/>
              </w:rPr>
              <w:t>Produktu komerciālās vērtības paaugstināšana</w:t>
            </w:r>
            <w:r w:rsidRPr="00B66104">
              <w:rPr>
                <w:vertAlign w:val="superscript"/>
              </w:rPr>
              <w:t>3</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726D13D" w14:textId="77777777" w:rsidR="00E654E9" w:rsidRPr="00B66104" w:rsidRDefault="00E654E9" w:rsidP="00E654E9">
            <w:pPr>
              <w:pStyle w:val="tvhtml"/>
              <w:spacing w:before="0" w:beforeAutospacing="0" w:after="0" w:afterAutospacing="0"/>
              <w:jc w:val="center"/>
              <w:rPr>
                <w:b/>
                <w:bCs/>
              </w:rPr>
            </w:pPr>
            <w:r>
              <w:rPr>
                <w:b/>
                <w:bCs/>
              </w:rPr>
              <w:t>51</w:t>
            </w:r>
          </w:p>
        </w:tc>
        <w:tc>
          <w:tcPr>
            <w:tcW w:w="615" w:type="pct"/>
            <w:tcBorders>
              <w:top w:val="outset" w:sz="6" w:space="0" w:color="414142"/>
              <w:left w:val="outset" w:sz="6" w:space="0" w:color="414142"/>
              <w:bottom w:val="outset" w:sz="6" w:space="0" w:color="414142"/>
              <w:right w:val="outset" w:sz="6" w:space="0" w:color="414142"/>
            </w:tcBorders>
          </w:tcPr>
          <w:p w14:paraId="0735FF9C" w14:textId="77777777" w:rsidR="00E654E9" w:rsidRPr="00B66104" w:rsidRDefault="00E654E9" w:rsidP="00E654E9"/>
        </w:tc>
      </w:tr>
      <w:tr w:rsidR="00E654E9" w14:paraId="7D5165B8" w14:textId="77777777" w:rsidTr="00C845B5">
        <w:tc>
          <w:tcPr>
            <w:tcW w:w="1210" w:type="pct"/>
            <w:vMerge/>
            <w:tcBorders>
              <w:left w:val="outset" w:sz="6" w:space="0" w:color="414142"/>
              <w:bottom w:val="outset" w:sz="6" w:space="0" w:color="414142"/>
              <w:right w:val="outset" w:sz="6" w:space="0" w:color="414142"/>
            </w:tcBorders>
            <w:shd w:val="clear" w:color="auto" w:fill="D9D9D9"/>
            <w:vAlign w:val="center"/>
          </w:tcPr>
          <w:p w14:paraId="184CCFCF" w14:textId="77777777" w:rsidR="00E654E9" w:rsidRPr="00B66104" w:rsidRDefault="00E654E9" w:rsidP="00E654E9">
            <w:pPr>
              <w:rPr>
                <w:color w:val="000000"/>
              </w:rPr>
            </w:pPr>
          </w:p>
        </w:tc>
        <w:tc>
          <w:tcPr>
            <w:tcW w:w="30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5CCFA5C" w14:textId="77777777" w:rsidR="00E654E9" w:rsidRPr="00B66104" w:rsidRDefault="00E654E9" w:rsidP="00E654E9">
            <w:pPr>
              <w:pStyle w:val="tvhtml"/>
              <w:spacing w:before="0" w:beforeAutospacing="0" w:after="0" w:afterAutospacing="0"/>
              <w:rPr>
                <w:color w:val="000000"/>
              </w:rPr>
            </w:pPr>
            <w:r w:rsidRPr="00B66104">
              <w:rPr>
                <w:bCs/>
              </w:rPr>
              <w:t>Ar vidi saistītas darbības</w:t>
            </w:r>
            <w:r w:rsidRPr="00B66104">
              <w:rPr>
                <w:vertAlign w:val="superscript"/>
              </w:rPr>
              <w:t>5</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3AD842C" w14:textId="77777777" w:rsidR="00E654E9" w:rsidRPr="00B66104" w:rsidRDefault="00E654E9" w:rsidP="00E654E9">
            <w:pPr>
              <w:pStyle w:val="tvhtml"/>
              <w:spacing w:before="0" w:beforeAutospacing="0" w:after="0" w:afterAutospacing="0"/>
              <w:jc w:val="center"/>
              <w:rPr>
                <w:b/>
                <w:bCs/>
              </w:rPr>
            </w:pPr>
            <w:r>
              <w:rPr>
                <w:b/>
                <w:bCs/>
              </w:rPr>
              <w:t>52</w:t>
            </w:r>
          </w:p>
        </w:tc>
        <w:tc>
          <w:tcPr>
            <w:tcW w:w="615" w:type="pct"/>
            <w:tcBorders>
              <w:top w:val="outset" w:sz="6" w:space="0" w:color="414142"/>
              <w:left w:val="outset" w:sz="6" w:space="0" w:color="414142"/>
              <w:bottom w:val="outset" w:sz="6" w:space="0" w:color="414142"/>
              <w:right w:val="outset" w:sz="6" w:space="0" w:color="414142"/>
            </w:tcBorders>
          </w:tcPr>
          <w:p w14:paraId="22B46347" w14:textId="77777777" w:rsidR="00E654E9" w:rsidRPr="00B66104" w:rsidRDefault="00E654E9" w:rsidP="00E654E9"/>
        </w:tc>
      </w:tr>
    </w:tbl>
    <w:p w14:paraId="1081B81F" w14:textId="77777777" w:rsidR="008046F8" w:rsidRDefault="008046F8" w:rsidP="00E654E9">
      <w:pPr>
        <w:pStyle w:val="tvhtml"/>
        <w:shd w:val="clear" w:color="auto" w:fill="FFFFFF"/>
        <w:spacing w:before="0" w:beforeAutospacing="0" w:after="0" w:afterAutospacing="0"/>
        <w:ind w:firstLine="709"/>
        <w:jc w:val="both"/>
        <w:rPr>
          <w:sz w:val="20"/>
          <w:szCs w:val="20"/>
        </w:rPr>
      </w:pPr>
    </w:p>
    <w:p w14:paraId="36B83643" w14:textId="59B504B0" w:rsidR="00E654E9" w:rsidRDefault="00E654E9" w:rsidP="00E654E9">
      <w:pPr>
        <w:pStyle w:val="tvhtml"/>
        <w:shd w:val="clear" w:color="auto" w:fill="FFFFFF"/>
        <w:spacing w:before="0" w:beforeAutospacing="0" w:after="0" w:afterAutospacing="0"/>
        <w:ind w:firstLine="709"/>
        <w:jc w:val="both"/>
        <w:rPr>
          <w:sz w:val="20"/>
          <w:szCs w:val="20"/>
        </w:rPr>
      </w:pPr>
      <w:r w:rsidRPr="00B541C4">
        <w:rPr>
          <w:sz w:val="20"/>
          <w:szCs w:val="20"/>
        </w:rPr>
        <w:t>Piezīmes</w:t>
      </w:r>
      <w:r>
        <w:rPr>
          <w:sz w:val="20"/>
          <w:szCs w:val="20"/>
        </w:rPr>
        <w:t>.</w:t>
      </w:r>
    </w:p>
    <w:p w14:paraId="540669E7" w14:textId="5F13B5D6" w:rsidR="00E654E9" w:rsidRPr="000506BC" w:rsidRDefault="00E654E9" w:rsidP="00E654E9">
      <w:pPr>
        <w:pStyle w:val="tvhtml"/>
        <w:shd w:val="clear" w:color="auto" w:fill="FFFFFF"/>
        <w:spacing w:before="0" w:beforeAutospacing="0" w:after="0" w:afterAutospacing="0"/>
        <w:ind w:firstLine="709"/>
        <w:jc w:val="both"/>
        <w:rPr>
          <w:color w:val="000000" w:themeColor="text1"/>
          <w:sz w:val="20"/>
          <w:szCs w:val="20"/>
        </w:rPr>
      </w:pPr>
      <w:r w:rsidRPr="00483C8E">
        <w:rPr>
          <w:vertAlign w:val="superscript"/>
        </w:rPr>
        <w:t>1</w:t>
      </w:r>
      <w:r>
        <w:rPr>
          <w:vertAlign w:val="superscript"/>
        </w:rPr>
        <w:t> </w:t>
      </w:r>
      <w:r>
        <w:rPr>
          <w:sz w:val="20"/>
          <w:szCs w:val="20"/>
        </w:rPr>
        <w:t> Ražošanas plānošana atbilst r</w:t>
      </w:r>
      <w:r w:rsidRPr="004D69F1">
        <w:rPr>
          <w:sz w:val="20"/>
          <w:szCs w:val="20"/>
        </w:rPr>
        <w:t>egula</w:t>
      </w:r>
      <w:r>
        <w:rPr>
          <w:sz w:val="20"/>
          <w:szCs w:val="20"/>
        </w:rPr>
        <w:t>s</w:t>
      </w:r>
      <w:r w:rsidRPr="004D69F1">
        <w:rPr>
          <w:sz w:val="20"/>
          <w:szCs w:val="20"/>
        </w:rPr>
        <w:t xml:space="preserve"> Nr.  </w:t>
      </w:r>
      <w:hyperlink r:id="rId33" w:tgtFrame="_blank" w:history="1">
        <w:r w:rsidRPr="004D69F1">
          <w:rPr>
            <w:sz w:val="20"/>
            <w:szCs w:val="20"/>
          </w:rPr>
          <w:t>1308/2013</w:t>
        </w:r>
      </w:hyperlink>
      <w:r>
        <w:rPr>
          <w:sz w:val="20"/>
          <w:szCs w:val="20"/>
        </w:rPr>
        <w:t xml:space="preserve"> 33. panta 1. punkta </w:t>
      </w:r>
      <w:r w:rsidR="00BB6AF9">
        <w:rPr>
          <w:sz w:val="20"/>
          <w:szCs w:val="20"/>
        </w:rPr>
        <w:t>"</w:t>
      </w:r>
      <w:r>
        <w:rPr>
          <w:sz w:val="20"/>
          <w:szCs w:val="20"/>
        </w:rPr>
        <w:t>a</w:t>
      </w:r>
      <w:r w:rsidR="00BB6AF9">
        <w:rPr>
          <w:sz w:val="20"/>
          <w:szCs w:val="20"/>
        </w:rPr>
        <w:t>"</w:t>
      </w:r>
      <w:r>
        <w:rPr>
          <w:sz w:val="20"/>
          <w:szCs w:val="20"/>
        </w:rPr>
        <w:t xml:space="preserve"> apakšpunkt</w:t>
      </w:r>
      <w:r w:rsidR="00A7570F">
        <w:rPr>
          <w:sz w:val="20"/>
          <w:szCs w:val="20"/>
        </w:rPr>
        <w:t>ā</w:t>
      </w:r>
      <w:r>
        <w:rPr>
          <w:sz w:val="20"/>
          <w:szCs w:val="20"/>
        </w:rPr>
        <w:t xml:space="preserve"> un 152. panta 1.</w:t>
      </w:r>
      <w:r w:rsidR="00A7570F">
        <w:rPr>
          <w:sz w:val="20"/>
          <w:szCs w:val="20"/>
        </w:rPr>
        <w:t> </w:t>
      </w:r>
      <w:r>
        <w:rPr>
          <w:sz w:val="20"/>
          <w:szCs w:val="20"/>
        </w:rPr>
        <w:t xml:space="preserve">punkta </w:t>
      </w:r>
      <w:r w:rsidR="00BB6AF9">
        <w:rPr>
          <w:sz w:val="20"/>
          <w:szCs w:val="20"/>
        </w:rPr>
        <w:t>"</w:t>
      </w:r>
      <w:r>
        <w:rPr>
          <w:sz w:val="20"/>
          <w:szCs w:val="20"/>
        </w:rPr>
        <w:t>c</w:t>
      </w:r>
      <w:r w:rsidR="00BB6AF9">
        <w:rPr>
          <w:sz w:val="20"/>
          <w:szCs w:val="20"/>
        </w:rPr>
        <w:t>"</w:t>
      </w:r>
      <w:r>
        <w:rPr>
          <w:sz w:val="20"/>
          <w:szCs w:val="20"/>
        </w:rPr>
        <w:t xml:space="preserve"> apakšpunkta </w:t>
      </w:r>
      <w:r w:rsidR="00BB6AF9">
        <w:rPr>
          <w:sz w:val="20"/>
          <w:szCs w:val="20"/>
        </w:rPr>
        <w:t>"</w:t>
      </w:r>
      <w:r w:rsidRPr="000506BC">
        <w:rPr>
          <w:color w:val="000000" w:themeColor="text1"/>
          <w:sz w:val="20"/>
          <w:szCs w:val="20"/>
        </w:rPr>
        <w:t>i</w:t>
      </w:r>
      <w:r w:rsidR="00BB6AF9">
        <w:rPr>
          <w:color w:val="000000" w:themeColor="text1"/>
          <w:sz w:val="20"/>
          <w:szCs w:val="20"/>
        </w:rPr>
        <w:t>"</w:t>
      </w:r>
      <w:r w:rsidRPr="000506BC">
        <w:rPr>
          <w:color w:val="000000" w:themeColor="text1"/>
          <w:sz w:val="20"/>
          <w:szCs w:val="20"/>
        </w:rPr>
        <w:t xml:space="preserve">, </w:t>
      </w:r>
      <w:r w:rsidR="00BB6AF9">
        <w:rPr>
          <w:sz w:val="20"/>
          <w:szCs w:val="20"/>
        </w:rPr>
        <w:t>"</w:t>
      </w:r>
      <w:proofErr w:type="spellStart"/>
      <w:r w:rsidRPr="000506BC">
        <w:rPr>
          <w:color w:val="000000" w:themeColor="text1"/>
          <w:sz w:val="20"/>
          <w:szCs w:val="20"/>
        </w:rPr>
        <w:t>ii</w:t>
      </w:r>
      <w:proofErr w:type="spellEnd"/>
      <w:r w:rsidR="00BB6AF9">
        <w:rPr>
          <w:color w:val="000000" w:themeColor="text1"/>
          <w:sz w:val="20"/>
          <w:szCs w:val="20"/>
        </w:rPr>
        <w:t>"</w:t>
      </w:r>
      <w:r w:rsidRPr="000506BC">
        <w:rPr>
          <w:color w:val="000000" w:themeColor="text1"/>
          <w:sz w:val="20"/>
          <w:szCs w:val="20"/>
        </w:rPr>
        <w:t xml:space="preserve"> un </w:t>
      </w:r>
      <w:r w:rsidR="00BB6AF9">
        <w:rPr>
          <w:sz w:val="20"/>
          <w:szCs w:val="20"/>
        </w:rPr>
        <w:t>"</w:t>
      </w:r>
      <w:proofErr w:type="spellStart"/>
      <w:r w:rsidRPr="000506BC">
        <w:rPr>
          <w:color w:val="000000" w:themeColor="text1"/>
          <w:sz w:val="20"/>
          <w:szCs w:val="20"/>
        </w:rPr>
        <w:t>xi</w:t>
      </w:r>
      <w:proofErr w:type="spellEnd"/>
      <w:r w:rsidR="00BB6AF9">
        <w:rPr>
          <w:color w:val="000000" w:themeColor="text1"/>
          <w:sz w:val="20"/>
          <w:szCs w:val="20"/>
        </w:rPr>
        <w:t>"</w:t>
      </w:r>
      <w:r w:rsidRPr="000506BC">
        <w:rPr>
          <w:color w:val="000000" w:themeColor="text1"/>
          <w:sz w:val="20"/>
          <w:szCs w:val="20"/>
        </w:rPr>
        <w:t xml:space="preserve"> </w:t>
      </w:r>
      <w:r w:rsidR="00A7570F">
        <w:rPr>
          <w:color w:val="000000" w:themeColor="text1"/>
          <w:sz w:val="20"/>
          <w:szCs w:val="20"/>
        </w:rPr>
        <w:t>apakš</w:t>
      </w:r>
      <w:r w:rsidRPr="000506BC">
        <w:rPr>
          <w:color w:val="000000" w:themeColor="text1"/>
          <w:sz w:val="20"/>
          <w:szCs w:val="20"/>
        </w:rPr>
        <w:t>punkt</w:t>
      </w:r>
      <w:r w:rsidR="00A7570F">
        <w:rPr>
          <w:color w:val="000000" w:themeColor="text1"/>
          <w:sz w:val="20"/>
          <w:szCs w:val="20"/>
        </w:rPr>
        <w:t>ā noteiktajiem</w:t>
      </w:r>
      <w:r w:rsidRPr="000506BC">
        <w:rPr>
          <w:color w:val="000000" w:themeColor="text1"/>
          <w:sz w:val="20"/>
          <w:szCs w:val="20"/>
        </w:rPr>
        <w:t xml:space="preserve"> mērķiem. </w:t>
      </w:r>
    </w:p>
    <w:p w14:paraId="15199A4A" w14:textId="40CB96F5" w:rsidR="00E654E9" w:rsidRPr="000506BC" w:rsidRDefault="00E654E9" w:rsidP="00E654E9">
      <w:pPr>
        <w:pStyle w:val="tvhtml"/>
        <w:shd w:val="clear" w:color="auto" w:fill="FFFFFF"/>
        <w:spacing w:before="0" w:beforeAutospacing="0" w:after="0" w:afterAutospacing="0"/>
        <w:ind w:firstLine="709"/>
        <w:jc w:val="both"/>
        <w:rPr>
          <w:color w:val="000000" w:themeColor="text1"/>
          <w:sz w:val="20"/>
          <w:szCs w:val="20"/>
        </w:rPr>
      </w:pPr>
      <w:r w:rsidRPr="000506BC">
        <w:rPr>
          <w:color w:val="000000" w:themeColor="text1"/>
          <w:vertAlign w:val="superscript"/>
        </w:rPr>
        <w:t>2 </w:t>
      </w:r>
      <w:r w:rsidRPr="000506BC">
        <w:rPr>
          <w:color w:val="000000" w:themeColor="text1"/>
          <w:sz w:val="20"/>
          <w:szCs w:val="20"/>
        </w:rPr>
        <w:t>Produktu kvalitātes uzlabošana atbilst regulas Nr. </w:t>
      </w:r>
      <w:hyperlink r:id="rId34" w:tgtFrame="_blank" w:history="1">
        <w:r w:rsidRPr="000506BC">
          <w:rPr>
            <w:color w:val="000000" w:themeColor="text1"/>
            <w:sz w:val="20"/>
            <w:szCs w:val="20"/>
          </w:rPr>
          <w:t>1308/2013</w:t>
        </w:r>
      </w:hyperlink>
      <w:r w:rsidRPr="000506BC">
        <w:rPr>
          <w:color w:val="000000" w:themeColor="text1"/>
          <w:sz w:val="20"/>
          <w:szCs w:val="20"/>
        </w:rPr>
        <w:t xml:space="preserve"> 33. panta 1. punkta </w:t>
      </w:r>
      <w:r w:rsidR="00BB6AF9">
        <w:rPr>
          <w:sz w:val="20"/>
          <w:szCs w:val="20"/>
        </w:rPr>
        <w:t>"</w:t>
      </w:r>
      <w:r w:rsidR="00A7570F">
        <w:rPr>
          <w:sz w:val="20"/>
          <w:szCs w:val="20"/>
        </w:rPr>
        <w:t>b</w:t>
      </w:r>
      <w:r w:rsidR="00BB6AF9">
        <w:rPr>
          <w:sz w:val="20"/>
          <w:szCs w:val="20"/>
        </w:rPr>
        <w:t>"</w:t>
      </w:r>
      <w:r w:rsidR="00C845B5">
        <w:rPr>
          <w:color w:val="000000" w:themeColor="text1"/>
          <w:sz w:val="20"/>
          <w:szCs w:val="20"/>
        </w:rPr>
        <w:t> </w:t>
      </w:r>
      <w:r w:rsidRPr="000506BC">
        <w:rPr>
          <w:color w:val="000000" w:themeColor="text1"/>
          <w:sz w:val="20"/>
          <w:szCs w:val="20"/>
        </w:rPr>
        <w:t>apakšpunkt</w:t>
      </w:r>
      <w:r w:rsidR="00A7570F">
        <w:rPr>
          <w:color w:val="000000" w:themeColor="text1"/>
          <w:sz w:val="20"/>
          <w:szCs w:val="20"/>
        </w:rPr>
        <w:t>ā</w:t>
      </w:r>
      <w:r w:rsidRPr="000506BC">
        <w:rPr>
          <w:color w:val="000000" w:themeColor="text1"/>
          <w:sz w:val="20"/>
          <w:szCs w:val="20"/>
        </w:rPr>
        <w:t xml:space="preserve"> un 152. panta 1. punkta </w:t>
      </w:r>
      <w:r w:rsidR="00BB6AF9">
        <w:rPr>
          <w:sz w:val="20"/>
          <w:szCs w:val="20"/>
        </w:rPr>
        <w:t>"</w:t>
      </w:r>
      <w:r w:rsidR="00A7570F">
        <w:rPr>
          <w:sz w:val="20"/>
          <w:szCs w:val="20"/>
        </w:rPr>
        <w:t>c</w:t>
      </w:r>
      <w:r w:rsidR="00BB6AF9">
        <w:rPr>
          <w:sz w:val="20"/>
          <w:szCs w:val="20"/>
        </w:rPr>
        <w:t>"</w:t>
      </w:r>
      <w:r w:rsidRPr="000506BC">
        <w:rPr>
          <w:color w:val="000000" w:themeColor="text1"/>
          <w:sz w:val="20"/>
          <w:szCs w:val="20"/>
        </w:rPr>
        <w:t xml:space="preserve"> apakšpunkta </w:t>
      </w:r>
      <w:r w:rsidR="00BB6AF9">
        <w:rPr>
          <w:sz w:val="20"/>
          <w:szCs w:val="20"/>
        </w:rPr>
        <w:t>"</w:t>
      </w:r>
      <w:r w:rsidR="00A7570F" w:rsidRPr="000506BC">
        <w:rPr>
          <w:color w:val="000000" w:themeColor="text1"/>
          <w:sz w:val="20"/>
          <w:szCs w:val="20"/>
        </w:rPr>
        <w:t>i</w:t>
      </w:r>
      <w:r w:rsidR="00BB6AF9">
        <w:rPr>
          <w:color w:val="000000" w:themeColor="text1"/>
          <w:sz w:val="20"/>
          <w:szCs w:val="20"/>
        </w:rPr>
        <w:t>"</w:t>
      </w:r>
      <w:r w:rsidRPr="000506BC">
        <w:rPr>
          <w:color w:val="000000" w:themeColor="text1"/>
          <w:sz w:val="20"/>
          <w:szCs w:val="20"/>
        </w:rPr>
        <w:t xml:space="preserve">, </w:t>
      </w:r>
      <w:r w:rsidR="00BB6AF9">
        <w:rPr>
          <w:color w:val="000000" w:themeColor="text1"/>
          <w:sz w:val="20"/>
          <w:szCs w:val="20"/>
        </w:rPr>
        <w:t>"</w:t>
      </w:r>
      <w:proofErr w:type="spellStart"/>
      <w:r w:rsidRPr="000506BC">
        <w:rPr>
          <w:color w:val="000000" w:themeColor="text1"/>
          <w:sz w:val="20"/>
          <w:szCs w:val="20"/>
        </w:rPr>
        <w:t>iv</w:t>
      </w:r>
      <w:proofErr w:type="spellEnd"/>
      <w:r w:rsidR="00BB6AF9">
        <w:rPr>
          <w:color w:val="000000" w:themeColor="text1"/>
          <w:sz w:val="20"/>
          <w:szCs w:val="20"/>
        </w:rPr>
        <w:t>"</w:t>
      </w:r>
      <w:r w:rsidR="00A7570F">
        <w:rPr>
          <w:color w:val="000000" w:themeColor="text1"/>
          <w:sz w:val="20"/>
          <w:szCs w:val="20"/>
        </w:rPr>
        <w:t xml:space="preserve"> </w:t>
      </w:r>
      <w:r w:rsidRPr="000506BC">
        <w:rPr>
          <w:color w:val="000000" w:themeColor="text1"/>
          <w:sz w:val="20"/>
          <w:szCs w:val="20"/>
        </w:rPr>
        <w:t xml:space="preserve">un </w:t>
      </w:r>
      <w:r w:rsidR="00BB6AF9">
        <w:rPr>
          <w:color w:val="000000" w:themeColor="text1"/>
          <w:sz w:val="20"/>
          <w:szCs w:val="20"/>
        </w:rPr>
        <w:t>"</w:t>
      </w:r>
      <w:proofErr w:type="spellStart"/>
      <w:r w:rsidRPr="000506BC">
        <w:rPr>
          <w:color w:val="000000" w:themeColor="text1"/>
          <w:sz w:val="20"/>
          <w:szCs w:val="20"/>
        </w:rPr>
        <w:t>vi</w:t>
      </w:r>
      <w:proofErr w:type="spellEnd"/>
      <w:r w:rsidR="00BB6AF9">
        <w:rPr>
          <w:color w:val="000000" w:themeColor="text1"/>
          <w:sz w:val="20"/>
          <w:szCs w:val="20"/>
        </w:rPr>
        <w:t>"</w:t>
      </w:r>
      <w:r w:rsidRPr="000506BC">
        <w:rPr>
          <w:color w:val="000000" w:themeColor="text1"/>
          <w:sz w:val="20"/>
          <w:szCs w:val="20"/>
        </w:rPr>
        <w:t xml:space="preserve"> </w:t>
      </w:r>
      <w:r w:rsidR="00A7570F">
        <w:rPr>
          <w:color w:val="000000" w:themeColor="text1"/>
          <w:sz w:val="20"/>
          <w:szCs w:val="20"/>
        </w:rPr>
        <w:t>apakš</w:t>
      </w:r>
      <w:r w:rsidRPr="000506BC">
        <w:rPr>
          <w:color w:val="000000" w:themeColor="text1"/>
          <w:sz w:val="20"/>
          <w:szCs w:val="20"/>
        </w:rPr>
        <w:t>punkt</w:t>
      </w:r>
      <w:r w:rsidR="00A7570F">
        <w:rPr>
          <w:color w:val="000000" w:themeColor="text1"/>
          <w:sz w:val="20"/>
          <w:szCs w:val="20"/>
        </w:rPr>
        <w:t>ā noteiktajiem</w:t>
      </w:r>
      <w:r w:rsidRPr="000506BC">
        <w:rPr>
          <w:color w:val="000000" w:themeColor="text1"/>
          <w:sz w:val="20"/>
          <w:szCs w:val="20"/>
        </w:rPr>
        <w:t xml:space="preserve"> mērķiem.</w:t>
      </w:r>
    </w:p>
    <w:p w14:paraId="1240B46B" w14:textId="620487E3" w:rsidR="00E654E9" w:rsidRPr="000506BC" w:rsidRDefault="00E654E9" w:rsidP="00E654E9">
      <w:pPr>
        <w:pStyle w:val="tvhtml"/>
        <w:shd w:val="clear" w:color="auto" w:fill="FFFFFF"/>
        <w:spacing w:before="0" w:beforeAutospacing="0" w:after="0" w:afterAutospacing="0"/>
        <w:ind w:firstLine="709"/>
        <w:jc w:val="both"/>
        <w:rPr>
          <w:color w:val="000000" w:themeColor="text1"/>
          <w:sz w:val="20"/>
          <w:szCs w:val="20"/>
        </w:rPr>
      </w:pPr>
      <w:r w:rsidRPr="000506BC">
        <w:rPr>
          <w:color w:val="000000" w:themeColor="text1"/>
          <w:vertAlign w:val="superscript"/>
        </w:rPr>
        <w:t>3 </w:t>
      </w:r>
      <w:r w:rsidRPr="000506BC">
        <w:rPr>
          <w:color w:val="000000" w:themeColor="text1"/>
          <w:sz w:val="20"/>
          <w:szCs w:val="20"/>
        </w:rPr>
        <w:t>Produktu komerciālās vērtības paaugstināšana atbilst regulas Nr. </w:t>
      </w:r>
      <w:hyperlink r:id="rId35" w:tgtFrame="_blank" w:history="1">
        <w:r w:rsidRPr="000506BC">
          <w:rPr>
            <w:color w:val="000000" w:themeColor="text1"/>
            <w:sz w:val="20"/>
            <w:szCs w:val="20"/>
          </w:rPr>
          <w:t>1308/2013</w:t>
        </w:r>
      </w:hyperlink>
      <w:r w:rsidRPr="000506BC">
        <w:rPr>
          <w:color w:val="000000" w:themeColor="text1"/>
          <w:sz w:val="20"/>
          <w:szCs w:val="20"/>
        </w:rPr>
        <w:t xml:space="preserve"> 33. panta 1. punkta </w:t>
      </w:r>
      <w:r w:rsidR="00BB6AF9">
        <w:rPr>
          <w:sz w:val="20"/>
          <w:szCs w:val="20"/>
        </w:rPr>
        <w:t>"</w:t>
      </w:r>
      <w:r w:rsidR="00A7570F">
        <w:rPr>
          <w:sz w:val="20"/>
          <w:szCs w:val="20"/>
        </w:rPr>
        <w:t>c</w:t>
      </w:r>
      <w:r w:rsidR="00BB6AF9">
        <w:rPr>
          <w:sz w:val="20"/>
          <w:szCs w:val="20"/>
        </w:rPr>
        <w:t>"</w:t>
      </w:r>
      <w:r w:rsidR="00A7570F">
        <w:rPr>
          <w:color w:val="000000" w:themeColor="text1"/>
          <w:sz w:val="20"/>
          <w:szCs w:val="20"/>
        </w:rPr>
        <w:t> </w:t>
      </w:r>
      <w:r w:rsidRPr="000506BC">
        <w:rPr>
          <w:color w:val="000000" w:themeColor="text1"/>
          <w:sz w:val="20"/>
          <w:szCs w:val="20"/>
        </w:rPr>
        <w:t>apakšpunkt</w:t>
      </w:r>
      <w:r w:rsidR="00A7570F">
        <w:rPr>
          <w:color w:val="000000" w:themeColor="text1"/>
          <w:sz w:val="20"/>
          <w:szCs w:val="20"/>
        </w:rPr>
        <w:t>ā</w:t>
      </w:r>
      <w:r w:rsidRPr="000506BC">
        <w:rPr>
          <w:color w:val="000000" w:themeColor="text1"/>
          <w:sz w:val="20"/>
          <w:szCs w:val="20"/>
        </w:rPr>
        <w:t xml:space="preserve"> un 152. panta 1. punkta </w:t>
      </w:r>
      <w:r w:rsidR="00BB6AF9">
        <w:rPr>
          <w:sz w:val="20"/>
          <w:szCs w:val="20"/>
        </w:rPr>
        <w:t>"</w:t>
      </w:r>
      <w:r w:rsidR="00A7570F">
        <w:rPr>
          <w:sz w:val="20"/>
          <w:szCs w:val="20"/>
        </w:rPr>
        <w:t>c</w:t>
      </w:r>
      <w:r w:rsidR="00BB6AF9">
        <w:rPr>
          <w:sz w:val="20"/>
          <w:szCs w:val="20"/>
        </w:rPr>
        <w:t>"</w:t>
      </w:r>
      <w:r w:rsidRPr="000506BC">
        <w:rPr>
          <w:color w:val="000000" w:themeColor="text1"/>
          <w:sz w:val="20"/>
          <w:szCs w:val="20"/>
        </w:rPr>
        <w:t xml:space="preserve"> apakšpunkta </w:t>
      </w:r>
      <w:r w:rsidR="00BB6AF9">
        <w:rPr>
          <w:sz w:val="20"/>
          <w:szCs w:val="20"/>
        </w:rPr>
        <w:t>"</w:t>
      </w:r>
      <w:r w:rsidR="00A7570F" w:rsidRPr="000506BC">
        <w:rPr>
          <w:color w:val="000000" w:themeColor="text1"/>
          <w:sz w:val="20"/>
          <w:szCs w:val="20"/>
        </w:rPr>
        <w:t>i</w:t>
      </w:r>
      <w:r w:rsidR="00BB6AF9">
        <w:rPr>
          <w:color w:val="000000" w:themeColor="text1"/>
          <w:sz w:val="20"/>
          <w:szCs w:val="20"/>
        </w:rPr>
        <w:t>"</w:t>
      </w:r>
      <w:r w:rsidRPr="000506BC">
        <w:rPr>
          <w:color w:val="000000" w:themeColor="text1"/>
          <w:sz w:val="20"/>
          <w:szCs w:val="20"/>
        </w:rPr>
        <w:t xml:space="preserve">, </w:t>
      </w:r>
      <w:r w:rsidR="00BB6AF9">
        <w:rPr>
          <w:sz w:val="20"/>
          <w:szCs w:val="20"/>
        </w:rPr>
        <w:t>"</w:t>
      </w:r>
      <w:proofErr w:type="spellStart"/>
      <w:r w:rsidR="00A7570F">
        <w:rPr>
          <w:color w:val="000000" w:themeColor="text1"/>
          <w:sz w:val="20"/>
          <w:szCs w:val="20"/>
        </w:rPr>
        <w:t>ii</w:t>
      </w:r>
      <w:proofErr w:type="spellEnd"/>
      <w:r w:rsidR="00BB6AF9">
        <w:rPr>
          <w:color w:val="000000" w:themeColor="text1"/>
          <w:sz w:val="20"/>
          <w:szCs w:val="20"/>
        </w:rPr>
        <w:t>"</w:t>
      </w:r>
      <w:r w:rsidRPr="000506BC">
        <w:rPr>
          <w:color w:val="000000" w:themeColor="text1"/>
          <w:sz w:val="20"/>
          <w:szCs w:val="20"/>
        </w:rPr>
        <w:t xml:space="preserve">, </w:t>
      </w:r>
      <w:r w:rsidR="00BB6AF9">
        <w:rPr>
          <w:sz w:val="20"/>
          <w:szCs w:val="20"/>
        </w:rPr>
        <w:t>"</w:t>
      </w:r>
      <w:proofErr w:type="spellStart"/>
      <w:r w:rsidRPr="000506BC">
        <w:rPr>
          <w:color w:val="000000" w:themeColor="text1"/>
          <w:sz w:val="20"/>
          <w:szCs w:val="20"/>
        </w:rPr>
        <w:t>iii</w:t>
      </w:r>
      <w:proofErr w:type="spellEnd"/>
      <w:r w:rsidR="00BB6AF9">
        <w:rPr>
          <w:color w:val="000000" w:themeColor="text1"/>
          <w:sz w:val="20"/>
          <w:szCs w:val="20"/>
        </w:rPr>
        <w:t>"</w:t>
      </w:r>
      <w:r w:rsidRPr="000506BC">
        <w:rPr>
          <w:color w:val="000000" w:themeColor="text1"/>
          <w:sz w:val="20"/>
          <w:szCs w:val="20"/>
        </w:rPr>
        <w:t xml:space="preserve">, </w:t>
      </w:r>
      <w:r w:rsidR="00BB6AF9">
        <w:rPr>
          <w:color w:val="000000" w:themeColor="text1"/>
          <w:sz w:val="20"/>
          <w:szCs w:val="20"/>
        </w:rPr>
        <w:t>"</w:t>
      </w:r>
      <w:proofErr w:type="spellStart"/>
      <w:r w:rsidR="00A7570F">
        <w:rPr>
          <w:color w:val="000000" w:themeColor="text1"/>
          <w:sz w:val="20"/>
          <w:szCs w:val="20"/>
        </w:rPr>
        <w:t>iv</w:t>
      </w:r>
      <w:proofErr w:type="spellEnd"/>
      <w:r w:rsidR="00BB6AF9">
        <w:rPr>
          <w:color w:val="000000" w:themeColor="text1"/>
          <w:sz w:val="20"/>
          <w:szCs w:val="20"/>
        </w:rPr>
        <w:t>"</w:t>
      </w:r>
      <w:r w:rsidRPr="000506BC">
        <w:rPr>
          <w:color w:val="000000" w:themeColor="text1"/>
          <w:sz w:val="20"/>
          <w:szCs w:val="20"/>
        </w:rPr>
        <w:t xml:space="preserve">, </w:t>
      </w:r>
      <w:r w:rsidR="00BB6AF9">
        <w:rPr>
          <w:sz w:val="20"/>
          <w:szCs w:val="20"/>
        </w:rPr>
        <w:t>"</w:t>
      </w:r>
      <w:proofErr w:type="spellStart"/>
      <w:r w:rsidRPr="000506BC">
        <w:rPr>
          <w:color w:val="000000" w:themeColor="text1"/>
          <w:sz w:val="20"/>
          <w:szCs w:val="20"/>
        </w:rPr>
        <w:t>ix</w:t>
      </w:r>
      <w:proofErr w:type="spellEnd"/>
      <w:r w:rsidR="00BB6AF9">
        <w:rPr>
          <w:color w:val="000000" w:themeColor="text1"/>
          <w:sz w:val="20"/>
          <w:szCs w:val="20"/>
        </w:rPr>
        <w:t>"</w:t>
      </w:r>
      <w:r w:rsidRPr="000506BC">
        <w:rPr>
          <w:color w:val="000000" w:themeColor="text1"/>
          <w:sz w:val="20"/>
          <w:szCs w:val="20"/>
        </w:rPr>
        <w:t xml:space="preserve"> un </w:t>
      </w:r>
      <w:r w:rsidR="00BB6AF9">
        <w:rPr>
          <w:sz w:val="20"/>
          <w:szCs w:val="20"/>
        </w:rPr>
        <w:t>"</w:t>
      </w:r>
      <w:proofErr w:type="spellStart"/>
      <w:r w:rsidRPr="000506BC">
        <w:rPr>
          <w:color w:val="000000" w:themeColor="text1"/>
          <w:sz w:val="20"/>
          <w:szCs w:val="20"/>
        </w:rPr>
        <w:t>xi</w:t>
      </w:r>
      <w:proofErr w:type="spellEnd"/>
      <w:r w:rsidR="00BB6AF9">
        <w:rPr>
          <w:color w:val="000000" w:themeColor="text1"/>
          <w:sz w:val="20"/>
          <w:szCs w:val="20"/>
        </w:rPr>
        <w:t>"</w:t>
      </w:r>
      <w:r w:rsidRPr="000506BC">
        <w:rPr>
          <w:color w:val="000000" w:themeColor="text1"/>
          <w:sz w:val="20"/>
          <w:szCs w:val="20"/>
        </w:rPr>
        <w:t xml:space="preserve"> </w:t>
      </w:r>
      <w:r w:rsidR="00A7570F">
        <w:rPr>
          <w:color w:val="000000" w:themeColor="text1"/>
          <w:sz w:val="20"/>
          <w:szCs w:val="20"/>
        </w:rPr>
        <w:t>apakš</w:t>
      </w:r>
      <w:r w:rsidRPr="000506BC">
        <w:rPr>
          <w:color w:val="000000" w:themeColor="text1"/>
          <w:sz w:val="20"/>
          <w:szCs w:val="20"/>
        </w:rPr>
        <w:t>punkt</w:t>
      </w:r>
      <w:r w:rsidR="00A7570F">
        <w:rPr>
          <w:color w:val="000000" w:themeColor="text1"/>
          <w:sz w:val="20"/>
          <w:szCs w:val="20"/>
        </w:rPr>
        <w:t>ā noteiktajiem</w:t>
      </w:r>
      <w:r w:rsidRPr="000506BC">
        <w:rPr>
          <w:color w:val="000000" w:themeColor="text1"/>
          <w:sz w:val="20"/>
          <w:szCs w:val="20"/>
        </w:rPr>
        <w:t xml:space="preserve"> mērķiem.</w:t>
      </w:r>
    </w:p>
    <w:p w14:paraId="575634CD" w14:textId="7FCCB0C1" w:rsidR="00E654E9" w:rsidRPr="000506BC" w:rsidRDefault="00E654E9" w:rsidP="00E654E9">
      <w:pPr>
        <w:pStyle w:val="tvhtml"/>
        <w:shd w:val="clear" w:color="auto" w:fill="FFFFFF"/>
        <w:spacing w:before="0" w:beforeAutospacing="0" w:after="0" w:afterAutospacing="0"/>
        <w:ind w:firstLine="709"/>
        <w:jc w:val="both"/>
        <w:rPr>
          <w:color w:val="000000" w:themeColor="text1"/>
          <w:sz w:val="20"/>
          <w:szCs w:val="20"/>
        </w:rPr>
      </w:pPr>
      <w:r w:rsidRPr="000506BC">
        <w:rPr>
          <w:color w:val="000000" w:themeColor="text1"/>
          <w:vertAlign w:val="superscript"/>
        </w:rPr>
        <w:t>4 </w:t>
      </w:r>
      <w:r w:rsidRPr="000506BC">
        <w:rPr>
          <w:color w:val="000000" w:themeColor="text1"/>
          <w:sz w:val="20"/>
          <w:szCs w:val="20"/>
        </w:rPr>
        <w:t>Produktu veicināšana atbilst regulas Nr. </w:t>
      </w:r>
      <w:hyperlink r:id="rId36" w:tgtFrame="_blank" w:history="1">
        <w:r w:rsidRPr="000506BC">
          <w:rPr>
            <w:color w:val="000000" w:themeColor="text1"/>
            <w:sz w:val="20"/>
            <w:szCs w:val="20"/>
          </w:rPr>
          <w:t>1308/2013</w:t>
        </w:r>
      </w:hyperlink>
      <w:r w:rsidRPr="000506BC">
        <w:rPr>
          <w:color w:val="000000" w:themeColor="text1"/>
          <w:sz w:val="20"/>
          <w:szCs w:val="20"/>
        </w:rPr>
        <w:t xml:space="preserve"> 33.</w:t>
      </w:r>
      <w:r w:rsidR="00C845B5">
        <w:rPr>
          <w:color w:val="000000" w:themeColor="text1"/>
          <w:sz w:val="20"/>
          <w:szCs w:val="20"/>
        </w:rPr>
        <w:t> </w:t>
      </w:r>
      <w:r w:rsidRPr="000506BC">
        <w:rPr>
          <w:color w:val="000000" w:themeColor="text1"/>
          <w:sz w:val="20"/>
          <w:szCs w:val="20"/>
        </w:rPr>
        <w:t>panta 1.</w:t>
      </w:r>
      <w:r w:rsidR="00C845B5">
        <w:rPr>
          <w:color w:val="000000" w:themeColor="text1"/>
          <w:sz w:val="20"/>
          <w:szCs w:val="20"/>
        </w:rPr>
        <w:t> </w:t>
      </w:r>
      <w:r w:rsidRPr="000506BC">
        <w:rPr>
          <w:color w:val="000000" w:themeColor="text1"/>
          <w:sz w:val="20"/>
          <w:szCs w:val="20"/>
        </w:rPr>
        <w:t xml:space="preserve">punkta </w:t>
      </w:r>
      <w:r w:rsidR="00BB6AF9">
        <w:rPr>
          <w:sz w:val="20"/>
          <w:szCs w:val="20"/>
        </w:rPr>
        <w:t>"</w:t>
      </w:r>
      <w:r w:rsidR="00A7570F">
        <w:rPr>
          <w:sz w:val="20"/>
          <w:szCs w:val="20"/>
        </w:rPr>
        <w:t>d</w:t>
      </w:r>
      <w:r w:rsidR="00BB6AF9">
        <w:rPr>
          <w:sz w:val="20"/>
          <w:szCs w:val="20"/>
        </w:rPr>
        <w:t>"</w:t>
      </w:r>
      <w:r w:rsidR="00C845B5">
        <w:rPr>
          <w:sz w:val="20"/>
          <w:szCs w:val="20"/>
        </w:rPr>
        <w:t> </w:t>
      </w:r>
      <w:r w:rsidRPr="000506BC">
        <w:rPr>
          <w:color w:val="000000" w:themeColor="text1"/>
          <w:sz w:val="20"/>
          <w:szCs w:val="20"/>
        </w:rPr>
        <w:t>apakšpunkt</w:t>
      </w:r>
      <w:r w:rsidR="00A7570F">
        <w:rPr>
          <w:color w:val="000000" w:themeColor="text1"/>
          <w:sz w:val="20"/>
          <w:szCs w:val="20"/>
        </w:rPr>
        <w:t>ā</w:t>
      </w:r>
      <w:r w:rsidRPr="000506BC">
        <w:rPr>
          <w:color w:val="000000" w:themeColor="text1"/>
          <w:sz w:val="20"/>
          <w:szCs w:val="20"/>
        </w:rPr>
        <w:t xml:space="preserve"> un 152. panta 1.</w:t>
      </w:r>
      <w:r w:rsidR="00C845B5">
        <w:rPr>
          <w:color w:val="000000" w:themeColor="text1"/>
          <w:sz w:val="20"/>
          <w:szCs w:val="20"/>
        </w:rPr>
        <w:t> </w:t>
      </w:r>
      <w:r w:rsidRPr="000506BC">
        <w:rPr>
          <w:color w:val="000000" w:themeColor="text1"/>
          <w:sz w:val="20"/>
          <w:szCs w:val="20"/>
        </w:rPr>
        <w:t xml:space="preserve">punkta </w:t>
      </w:r>
      <w:r w:rsidR="00BB6AF9">
        <w:rPr>
          <w:sz w:val="20"/>
          <w:szCs w:val="20"/>
        </w:rPr>
        <w:t>"</w:t>
      </w:r>
      <w:r w:rsidR="00A7570F">
        <w:rPr>
          <w:sz w:val="20"/>
          <w:szCs w:val="20"/>
        </w:rPr>
        <w:t>c</w:t>
      </w:r>
      <w:r w:rsidR="00BB6AF9">
        <w:rPr>
          <w:sz w:val="20"/>
          <w:szCs w:val="20"/>
        </w:rPr>
        <w:t>"</w:t>
      </w:r>
      <w:r w:rsidR="00A7570F">
        <w:rPr>
          <w:sz w:val="20"/>
          <w:szCs w:val="20"/>
        </w:rPr>
        <w:t xml:space="preserve"> </w:t>
      </w:r>
      <w:r w:rsidRPr="000506BC">
        <w:rPr>
          <w:color w:val="000000" w:themeColor="text1"/>
          <w:sz w:val="20"/>
          <w:szCs w:val="20"/>
        </w:rPr>
        <w:t>apakšpunkta</w:t>
      </w:r>
      <w:r w:rsidR="00A7570F">
        <w:rPr>
          <w:color w:val="000000" w:themeColor="text1"/>
          <w:sz w:val="20"/>
          <w:szCs w:val="20"/>
        </w:rPr>
        <w:t xml:space="preserve"> </w:t>
      </w:r>
      <w:r w:rsidR="00BB6AF9">
        <w:rPr>
          <w:sz w:val="20"/>
          <w:szCs w:val="20"/>
        </w:rPr>
        <w:t>"</w:t>
      </w:r>
      <w:proofErr w:type="spellStart"/>
      <w:r w:rsidRPr="000506BC">
        <w:rPr>
          <w:color w:val="000000" w:themeColor="text1"/>
          <w:sz w:val="20"/>
          <w:szCs w:val="20"/>
        </w:rPr>
        <w:t>vi</w:t>
      </w:r>
      <w:proofErr w:type="spellEnd"/>
      <w:r w:rsidR="00BB6AF9">
        <w:rPr>
          <w:color w:val="000000" w:themeColor="text1"/>
          <w:sz w:val="20"/>
          <w:szCs w:val="20"/>
        </w:rPr>
        <w:t>"</w:t>
      </w:r>
      <w:r w:rsidRPr="000506BC">
        <w:rPr>
          <w:color w:val="000000" w:themeColor="text1"/>
          <w:sz w:val="20"/>
          <w:szCs w:val="20"/>
        </w:rPr>
        <w:t xml:space="preserve"> un </w:t>
      </w:r>
      <w:r w:rsidR="00BB6AF9">
        <w:rPr>
          <w:sz w:val="20"/>
          <w:szCs w:val="20"/>
        </w:rPr>
        <w:t>"</w:t>
      </w:r>
      <w:proofErr w:type="spellStart"/>
      <w:r w:rsidRPr="000506BC">
        <w:rPr>
          <w:color w:val="000000" w:themeColor="text1"/>
          <w:sz w:val="20"/>
          <w:szCs w:val="20"/>
        </w:rPr>
        <w:t>ix</w:t>
      </w:r>
      <w:proofErr w:type="spellEnd"/>
      <w:r w:rsidR="00BB6AF9">
        <w:rPr>
          <w:color w:val="000000" w:themeColor="text1"/>
          <w:sz w:val="20"/>
          <w:szCs w:val="20"/>
        </w:rPr>
        <w:t>"</w:t>
      </w:r>
      <w:r w:rsidR="00C845B5">
        <w:rPr>
          <w:color w:val="000000" w:themeColor="text1"/>
          <w:sz w:val="20"/>
          <w:szCs w:val="20"/>
        </w:rPr>
        <w:t> </w:t>
      </w:r>
      <w:r w:rsidR="00A7570F">
        <w:rPr>
          <w:color w:val="000000" w:themeColor="text1"/>
          <w:sz w:val="20"/>
          <w:szCs w:val="20"/>
        </w:rPr>
        <w:t>apakš</w:t>
      </w:r>
      <w:r w:rsidRPr="000506BC">
        <w:rPr>
          <w:color w:val="000000" w:themeColor="text1"/>
          <w:sz w:val="20"/>
          <w:szCs w:val="20"/>
        </w:rPr>
        <w:t>punkt</w:t>
      </w:r>
      <w:r w:rsidR="00A7570F">
        <w:rPr>
          <w:color w:val="000000" w:themeColor="text1"/>
          <w:sz w:val="20"/>
          <w:szCs w:val="20"/>
        </w:rPr>
        <w:t>ā noteiktajiem</w:t>
      </w:r>
      <w:r w:rsidRPr="000506BC">
        <w:rPr>
          <w:color w:val="000000" w:themeColor="text1"/>
          <w:sz w:val="20"/>
          <w:szCs w:val="20"/>
        </w:rPr>
        <w:t xml:space="preserve"> mērķiem.</w:t>
      </w:r>
    </w:p>
    <w:p w14:paraId="213484B3" w14:textId="3B680100" w:rsidR="00E654E9" w:rsidRPr="000506BC" w:rsidRDefault="00E654E9" w:rsidP="00E654E9">
      <w:pPr>
        <w:pStyle w:val="tvhtml"/>
        <w:shd w:val="clear" w:color="auto" w:fill="FFFFFF"/>
        <w:spacing w:before="0" w:beforeAutospacing="0" w:after="0" w:afterAutospacing="0"/>
        <w:ind w:firstLine="709"/>
        <w:jc w:val="both"/>
        <w:rPr>
          <w:color w:val="000000" w:themeColor="text1"/>
          <w:sz w:val="20"/>
          <w:szCs w:val="20"/>
        </w:rPr>
      </w:pPr>
      <w:r w:rsidRPr="000506BC">
        <w:rPr>
          <w:color w:val="000000" w:themeColor="text1"/>
          <w:vertAlign w:val="superscript"/>
        </w:rPr>
        <w:t>5 </w:t>
      </w:r>
      <w:r w:rsidRPr="000506BC">
        <w:rPr>
          <w:color w:val="000000" w:themeColor="text1"/>
          <w:sz w:val="20"/>
          <w:szCs w:val="20"/>
        </w:rPr>
        <w:t>Ar vidi saistītas darbības atbilst regulas Nr. </w:t>
      </w:r>
      <w:hyperlink r:id="rId37" w:tgtFrame="_blank" w:history="1">
        <w:r w:rsidRPr="000506BC">
          <w:rPr>
            <w:color w:val="000000" w:themeColor="text1"/>
            <w:sz w:val="20"/>
            <w:szCs w:val="20"/>
          </w:rPr>
          <w:t>1308/2013</w:t>
        </w:r>
      </w:hyperlink>
      <w:r w:rsidRPr="000506BC">
        <w:rPr>
          <w:color w:val="000000" w:themeColor="text1"/>
          <w:sz w:val="20"/>
          <w:szCs w:val="20"/>
        </w:rPr>
        <w:t xml:space="preserve"> 33.</w:t>
      </w:r>
      <w:r w:rsidR="00C845B5">
        <w:rPr>
          <w:color w:val="000000" w:themeColor="text1"/>
          <w:sz w:val="20"/>
          <w:szCs w:val="20"/>
        </w:rPr>
        <w:t> </w:t>
      </w:r>
      <w:r w:rsidRPr="000506BC">
        <w:rPr>
          <w:color w:val="000000" w:themeColor="text1"/>
          <w:sz w:val="20"/>
          <w:szCs w:val="20"/>
        </w:rPr>
        <w:t>panta 1.</w:t>
      </w:r>
      <w:r w:rsidR="00C845B5">
        <w:rPr>
          <w:color w:val="000000" w:themeColor="text1"/>
          <w:sz w:val="20"/>
          <w:szCs w:val="20"/>
        </w:rPr>
        <w:t> </w:t>
      </w:r>
      <w:r w:rsidRPr="000506BC">
        <w:rPr>
          <w:color w:val="000000" w:themeColor="text1"/>
          <w:sz w:val="20"/>
          <w:szCs w:val="20"/>
        </w:rPr>
        <w:t xml:space="preserve">punkta </w:t>
      </w:r>
      <w:r w:rsidR="00BB6AF9">
        <w:rPr>
          <w:sz w:val="20"/>
          <w:szCs w:val="20"/>
        </w:rPr>
        <w:t>"</w:t>
      </w:r>
      <w:r w:rsidR="00A7570F">
        <w:rPr>
          <w:sz w:val="20"/>
          <w:szCs w:val="20"/>
        </w:rPr>
        <w:t>e</w:t>
      </w:r>
      <w:r w:rsidR="00BB6AF9">
        <w:rPr>
          <w:sz w:val="20"/>
          <w:szCs w:val="20"/>
        </w:rPr>
        <w:t>"</w:t>
      </w:r>
      <w:r w:rsidR="00C845B5">
        <w:rPr>
          <w:sz w:val="20"/>
          <w:szCs w:val="20"/>
        </w:rPr>
        <w:t> </w:t>
      </w:r>
      <w:r w:rsidRPr="000506BC">
        <w:rPr>
          <w:color w:val="000000" w:themeColor="text1"/>
          <w:sz w:val="20"/>
          <w:szCs w:val="20"/>
        </w:rPr>
        <w:t>apakšpunkt</w:t>
      </w:r>
      <w:r w:rsidR="009C6031">
        <w:rPr>
          <w:color w:val="000000" w:themeColor="text1"/>
          <w:sz w:val="20"/>
          <w:szCs w:val="20"/>
        </w:rPr>
        <w:t>ā</w:t>
      </w:r>
      <w:r w:rsidRPr="000506BC">
        <w:rPr>
          <w:color w:val="000000" w:themeColor="text1"/>
          <w:sz w:val="20"/>
          <w:szCs w:val="20"/>
        </w:rPr>
        <w:t xml:space="preserve"> un 152. panta 1. punkta </w:t>
      </w:r>
      <w:r w:rsidR="00BB6AF9">
        <w:rPr>
          <w:sz w:val="20"/>
          <w:szCs w:val="20"/>
        </w:rPr>
        <w:t>"</w:t>
      </w:r>
      <w:r w:rsidR="00A7570F">
        <w:rPr>
          <w:sz w:val="20"/>
          <w:szCs w:val="20"/>
        </w:rPr>
        <w:t>c</w:t>
      </w:r>
      <w:r w:rsidR="00BB6AF9">
        <w:rPr>
          <w:sz w:val="20"/>
          <w:szCs w:val="20"/>
        </w:rPr>
        <w:t>"</w:t>
      </w:r>
      <w:r w:rsidR="00A7570F">
        <w:rPr>
          <w:sz w:val="20"/>
          <w:szCs w:val="20"/>
        </w:rPr>
        <w:t xml:space="preserve"> </w:t>
      </w:r>
      <w:r w:rsidRPr="000506BC">
        <w:rPr>
          <w:color w:val="000000" w:themeColor="text1"/>
          <w:sz w:val="20"/>
          <w:szCs w:val="20"/>
        </w:rPr>
        <w:t>apakšpunkta</w:t>
      </w:r>
      <w:r w:rsidR="00A7570F">
        <w:rPr>
          <w:color w:val="000000" w:themeColor="text1"/>
          <w:sz w:val="20"/>
          <w:szCs w:val="20"/>
        </w:rPr>
        <w:t xml:space="preserve"> </w:t>
      </w:r>
      <w:r w:rsidR="00BB6AF9">
        <w:rPr>
          <w:sz w:val="20"/>
          <w:szCs w:val="20"/>
        </w:rPr>
        <w:t>"</w:t>
      </w:r>
      <w:proofErr w:type="spellStart"/>
      <w:r w:rsidRPr="000506BC">
        <w:rPr>
          <w:color w:val="000000" w:themeColor="text1"/>
          <w:sz w:val="20"/>
          <w:szCs w:val="20"/>
        </w:rPr>
        <w:t>iii</w:t>
      </w:r>
      <w:proofErr w:type="spellEnd"/>
      <w:r w:rsidR="00BB6AF9">
        <w:rPr>
          <w:color w:val="000000" w:themeColor="text1"/>
          <w:sz w:val="20"/>
          <w:szCs w:val="20"/>
        </w:rPr>
        <w:t>"</w:t>
      </w:r>
      <w:r w:rsidRPr="000506BC">
        <w:rPr>
          <w:color w:val="000000" w:themeColor="text1"/>
          <w:sz w:val="20"/>
          <w:szCs w:val="20"/>
        </w:rPr>
        <w:t xml:space="preserve">, </w:t>
      </w:r>
      <w:r w:rsidR="00BB6AF9">
        <w:rPr>
          <w:color w:val="000000" w:themeColor="text1"/>
          <w:sz w:val="20"/>
          <w:szCs w:val="20"/>
        </w:rPr>
        <w:t>"</w:t>
      </w:r>
      <w:proofErr w:type="spellStart"/>
      <w:r w:rsidR="00A7570F">
        <w:rPr>
          <w:color w:val="000000" w:themeColor="text1"/>
          <w:sz w:val="20"/>
          <w:szCs w:val="20"/>
        </w:rPr>
        <w:t>iv</w:t>
      </w:r>
      <w:proofErr w:type="spellEnd"/>
      <w:r w:rsidR="00BB6AF9">
        <w:rPr>
          <w:color w:val="000000" w:themeColor="text1"/>
          <w:sz w:val="20"/>
          <w:szCs w:val="20"/>
        </w:rPr>
        <w:t>"</w:t>
      </w:r>
      <w:r w:rsidRPr="000506BC">
        <w:rPr>
          <w:color w:val="000000" w:themeColor="text1"/>
          <w:sz w:val="20"/>
          <w:szCs w:val="20"/>
        </w:rPr>
        <w:t xml:space="preserve">, </w:t>
      </w:r>
      <w:r w:rsidR="00BB6AF9">
        <w:rPr>
          <w:sz w:val="20"/>
          <w:szCs w:val="20"/>
        </w:rPr>
        <w:t>"</w:t>
      </w:r>
      <w:r w:rsidRPr="000506BC">
        <w:rPr>
          <w:color w:val="000000" w:themeColor="text1"/>
          <w:sz w:val="20"/>
          <w:szCs w:val="20"/>
        </w:rPr>
        <w:t>v</w:t>
      </w:r>
      <w:r w:rsidR="00BB6AF9">
        <w:rPr>
          <w:color w:val="000000" w:themeColor="text1"/>
          <w:sz w:val="20"/>
          <w:szCs w:val="20"/>
        </w:rPr>
        <w:t>"</w:t>
      </w:r>
      <w:r w:rsidRPr="000506BC">
        <w:rPr>
          <w:color w:val="000000" w:themeColor="text1"/>
          <w:sz w:val="20"/>
          <w:szCs w:val="20"/>
        </w:rPr>
        <w:t xml:space="preserve">, </w:t>
      </w:r>
      <w:r w:rsidR="00BB6AF9">
        <w:rPr>
          <w:sz w:val="20"/>
          <w:szCs w:val="20"/>
        </w:rPr>
        <w:t>"</w:t>
      </w:r>
      <w:proofErr w:type="spellStart"/>
      <w:r w:rsidRPr="000506BC">
        <w:rPr>
          <w:color w:val="000000" w:themeColor="text1"/>
          <w:sz w:val="20"/>
          <w:szCs w:val="20"/>
        </w:rPr>
        <w:t>vii</w:t>
      </w:r>
      <w:proofErr w:type="spellEnd"/>
      <w:r w:rsidR="00BB6AF9">
        <w:rPr>
          <w:color w:val="000000" w:themeColor="text1"/>
          <w:sz w:val="20"/>
          <w:szCs w:val="20"/>
        </w:rPr>
        <w:t>"</w:t>
      </w:r>
      <w:r w:rsidRPr="000506BC">
        <w:rPr>
          <w:color w:val="000000" w:themeColor="text1"/>
          <w:sz w:val="20"/>
          <w:szCs w:val="20"/>
        </w:rPr>
        <w:t xml:space="preserve"> un </w:t>
      </w:r>
      <w:r w:rsidR="00BB6AF9">
        <w:rPr>
          <w:sz w:val="20"/>
          <w:szCs w:val="20"/>
        </w:rPr>
        <w:t>"</w:t>
      </w:r>
      <w:proofErr w:type="spellStart"/>
      <w:r w:rsidRPr="000506BC">
        <w:rPr>
          <w:color w:val="000000" w:themeColor="text1"/>
          <w:sz w:val="20"/>
          <w:szCs w:val="20"/>
        </w:rPr>
        <w:t>viii</w:t>
      </w:r>
      <w:proofErr w:type="spellEnd"/>
      <w:r w:rsidR="00BB6AF9">
        <w:rPr>
          <w:color w:val="000000" w:themeColor="text1"/>
          <w:sz w:val="20"/>
          <w:szCs w:val="20"/>
        </w:rPr>
        <w:t>"</w:t>
      </w:r>
      <w:r w:rsidR="00C845B5">
        <w:rPr>
          <w:color w:val="000000" w:themeColor="text1"/>
          <w:sz w:val="20"/>
          <w:szCs w:val="20"/>
        </w:rPr>
        <w:t> </w:t>
      </w:r>
      <w:r w:rsidR="00A7570F">
        <w:rPr>
          <w:color w:val="000000" w:themeColor="text1"/>
          <w:sz w:val="20"/>
          <w:szCs w:val="20"/>
        </w:rPr>
        <w:t>apakš</w:t>
      </w:r>
      <w:r w:rsidRPr="000506BC">
        <w:rPr>
          <w:color w:val="000000" w:themeColor="text1"/>
          <w:sz w:val="20"/>
          <w:szCs w:val="20"/>
        </w:rPr>
        <w:t>punkt</w:t>
      </w:r>
      <w:r w:rsidR="009C6031">
        <w:rPr>
          <w:color w:val="000000" w:themeColor="text1"/>
          <w:sz w:val="20"/>
          <w:szCs w:val="20"/>
        </w:rPr>
        <w:t>ā noteiktajiem</w:t>
      </w:r>
      <w:r w:rsidRPr="000506BC">
        <w:rPr>
          <w:color w:val="000000" w:themeColor="text1"/>
          <w:sz w:val="20"/>
          <w:szCs w:val="20"/>
        </w:rPr>
        <w:t xml:space="preserve"> mērķiem.</w:t>
      </w:r>
    </w:p>
    <w:p w14:paraId="76D393E7" w14:textId="397838C2" w:rsidR="00E654E9" w:rsidRPr="000506BC" w:rsidRDefault="00E654E9" w:rsidP="00E654E9">
      <w:pPr>
        <w:pStyle w:val="tvhtml"/>
        <w:shd w:val="clear" w:color="auto" w:fill="FFFFFF"/>
        <w:spacing w:before="0" w:beforeAutospacing="0" w:after="0" w:afterAutospacing="0"/>
        <w:ind w:firstLine="709"/>
        <w:jc w:val="both"/>
        <w:rPr>
          <w:color w:val="000000" w:themeColor="text1"/>
          <w:sz w:val="20"/>
          <w:szCs w:val="20"/>
        </w:rPr>
      </w:pPr>
      <w:r w:rsidRPr="000506BC">
        <w:rPr>
          <w:color w:val="000000" w:themeColor="text1"/>
          <w:vertAlign w:val="superscript"/>
        </w:rPr>
        <w:t>6 </w:t>
      </w:r>
      <w:r w:rsidRPr="000506BC">
        <w:rPr>
          <w:color w:val="000000" w:themeColor="text1"/>
          <w:sz w:val="20"/>
          <w:szCs w:val="20"/>
        </w:rPr>
        <w:t>Krīžu novēršana un pārvarēšana atbilst regulas Nr. </w:t>
      </w:r>
      <w:hyperlink r:id="rId38" w:tgtFrame="_blank" w:history="1">
        <w:r w:rsidRPr="000506BC">
          <w:rPr>
            <w:color w:val="000000" w:themeColor="text1"/>
            <w:sz w:val="20"/>
            <w:szCs w:val="20"/>
          </w:rPr>
          <w:t>1308/2013</w:t>
        </w:r>
      </w:hyperlink>
      <w:r w:rsidRPr="000506BC">
        <w:rPr>
          <w:color w:val="000000" w:themeColor="text1"/>
          <w:sz w:val="20"/>
          <w:szCs w:val="20"/>
        </w:rPr>
        <w:t xml:space="preserve"> 33.</w:t>
      </w:r>
      <w:r w:rsidR="00C845B5">
        <w:rPr>
          <w:color w:val="000000" w:themeColor="text1"/>
          <w:sz w:val="20"/>
          <w:szCs w:val="20"/>
        </w:rPr>
        <w:t> </w:t>
      </w:r>
      <w:r w:rsidRPr="000506BC">
        <w:rPr>
          <w:color w:val="000000" w:themeColor="text1"/>
          <w:sz w:val="20"/>
          <w:szCs w:val="20"/>
        </w:rPr>
        <w:t xml:space="preserve">panta 1. punkta </w:t>
      </w:r>
      <w:r w:rsidR="00BB6AF9">
        <w:rPr>
          <w:sz w:val="20"/>
          <w:szCs w:val="20"/>
        </w:rPr>
        <w:t>"</w:t>
      </w:r>
      <w:r w:rsidR="00A7570F">
        <w:rPr>
          <w:sz w:val="20"/>
          <w:szCs w:val="20"/>
        </w:rPr>
        <w:t>f</w:t>
      </w:r>
      <w:r w:rsidR="00BB6AF9">
        <w:rPr>
          <w:sz w:val="20"/>
          <w:szCs w:val="20"/>
        </w:rPr>
        <w:t>"</w:t>
      </w:r>
      <w:r w:rsidR="00C845B5">
        <w:rPr>
          <w:sz w:val="20"/>
          <w:szCs w:val="20"/>
        </w:rPr>
        <w:t> </w:t>
      </w:r>
      <w:r w:rsidRPr="000506BC">
        <w:rPr>
          <w:color w:val="000000" w:themeColor="text1"/>
          <w:sz w:val="20"/>
          <w:szCs w:val="20"/>
        </w:rPr>
        <w:t>apakšpunkt</w:t>
      </w:r>
      <w:r w:rsidR="009C6031">
        <w:rPr>
          <w:color w:val="000000" w:themeColor="text1"/>
          <w:sz w:val="20"/>
          <w:szCs w:val="20"/>
        </w:rPr>
        <w:t>ā</w:t>
      </w:r>
      <w:r w:rsidRPr="000506BC">
        <w:rPr>
          <w:color w:val="000000" w:themeColor="text1"/>
          <w:sz w:val="20"/>
          <w:szCs w:val="20"/>
        </w:rPr>
        <w:t xml:space="preserve"> un 33.</w:t>
      </w:r>
      <w:r w:rsidR="00C845B5">
        <w:rPr>
          <w:color w:val="000000" w:themeColor="text1"/>
          <w:sz w:val="20"/>
          <w:szCs w:val="20"/>
        </w:rPr>
        <w:t> </w:t>
      </w:r>
      <w:r w:rsidRPr="000506BC">
        <w:rPr>
          <w:color w:val="000000" w:themeColor="text1"/>
          <w:sz w:val="20"/>
          <w:szCs w:val="20"/>
        </w:rPr>
        <w:t>panta 3.</w:t>
      </w:r>
      <w:r w:rsidR="00C845B5">
        <w:rPr>
          <w:color w:val="000000" w:themeColor="text1"/>
          <w:sz w:val="20"/>
          <w:szCs w:val="20"/>
        </w:rPr>
        <w:t> </w:t>
      </w:r>
      <w:r w:rsidRPr="000506BC">
        <w:rPr>
          <w:color w:val="000000" w:themeColor="text1"/>
          <w:sz w:val="20"/>
          <w:szCs w:val="20"/>
        </w:rPr>
        <w:t xml:space="preserve">punkta </w:t>
      </w:r>
      <w:r w:rsidR="00BB6AF9">
        <w:rPr>
          <w:sz w:val="20"/>
          <w:szCs w:val="20"/>
        </w:rPr>
        <w:t>"</w:t>
      </w:r>
      <w:r w:rsidR="00A7570F">
        <w:rPr>
          <w:sz w:val="20"/>
          <w:szCs w:val="20"/>
        </w:rPr>
        <w:t>a</w:t>
      </w:r>
      <w:r w:rsidR="00BB6AF9">
        <w:rPr>
          <w:sz w:val="20"/>
          <w:szCs w:val="20"/>
        </w:rPr>
        <w:t>"</w:t>
      </w:r>
      <w:r w:rsidR="00C845B5">
        <w:rPr>
          <w:sz w:val="20"/>
          <w:szCs w:val="20"/>
        </w:rPr>
        <w:t> </w:t>
      </w:r>
      <w:r w:rsidRPr="000506BC">
        <w:rPr>
          <w:color w:val="000000" w:themeColor="text1"/>
          <w:sz w:val="20"/>
          <w:szCs w:val="20"/>
        </w:rPr>
        <w:t>apakšpunkt</w:t>
      </w:r>
      <w:r w:rsidR="009C6031">
        <w:rPr>
          <w:color w:val="000000" w:themeColor="text1"/>
          <w:sz w:val="20"/>
          <w:szCs w:val="20"/>
        </w:rPr>
        <w:t>ā</w:t>
      </w:r>
      <w:r w:rsidRPr="000506BC">
        <w:rPr>
          <w:color w:val="000000" w:themeColor="text1"/>
          <w:sz w:val="20"/>
          <w:szCs w:val="20"/>
        </w:rPr>
        <w:t>, kā arī 152. panta 1.</w:t>
      </w:r>
      <w:r w:rsidR="00C845B5">
        <w:rPr>
          <w:color w:val="000000" w:themeColor="text1"/>
          <w:sz w:val="20"/>
          <w:szCs w:val="20"/>
        </w:rPr>
        <w:t> </w:t>
      </w:r>
      <w:r w:rsidRPr="000506BC">
        <w:rPr>
          <w:color w:val="000000" w:themeColor="text1"/>
          <w:sz w:val="20"/>
          <w:szCs w:val="20"/>
        </w:rPr>
        <w:t xml:space="preserve">punkta </w:t>
      </w:r>
      <w:r w:rsidR="00BB6AF9">
        <w:rPr>
          <w:sz w:val="20"/>
          <w:szCs w:val="20"/>
        </w:rPr>
        <w:t>"</w:t>
      </w:r>
      <w:r w:rsidR="00A7570F">
        <w:rPr>
          <w:sz w:val="20"/>
          <w:szCs w:val="20"/>
        </w:rPr>
        <w:t>c</w:t>
      </w:r>
      <w:r w:rsidR="00BB6AF9">
        <w:rPr>
          <w:sz w:val="20"/>
          <w:szCs w:val="20"/>
        </w:rPr>
        <w:t>"</w:t>
      </w:r>
      <w:r w:rsidR="00C845B5">
        <w:rPr>
          <w:sz w:val="20"/>
          <w:szCs w:val="20"/>
        </w:rPr>
        <w:t> </w:t>
      </w:r>
      <w:r w:rsidRPr="000506BC">
        <w:rPr>
          <w:color w:val="000000" w:themeColor="text1"/>
          <w:sz w:val="20"/>
          <w:szCs w:val="20"/>
        </w:rPr>
        <w:t>apakšpunkta</w:t>
      </w:r>
      <w:r w:rsidR="00A7570F">
        <w:rPr>
          <w:color w:val="000000" w:themeColor="text1"/>
          <w:sz w:val="20"/>
          <w:szCs w:val="20"/>
        </w:rPr>
        <w:t xml:space="preserve"> </w:t>
      </w:r>
      <w:r w:rsidR="00BB6AF9">
        <w:rPr>
          <w:color w:val="000000" w:themeColor="text1"/>
          <w:sz w:val="20"/>
          <w:szCs w:val="20"/>
        </w:rPr>
        <w:t>"</w:t>
      </w:r>
      <w:proofErr w:type="spellStart"/>
      <w:r w:rsidR="00A7570F">
        <w:rPr>
          <w:color w:val="000000" w:themeColor="text1"/>
          <w:sz w:val="20"/>
          <w:szCs w:val="20"/>
        </w:rPr>
        <w:t>iv</w:t>
      </w:r>
      <w:proofErr w:type="spellEnd"/>
      <w:r w:rsidR="00BB6AF9">
        <w:rPr>
          <w:color w:val="000000" w:themeColor="text1"/>
          <w:sz w:val="20"/>
          <w:szCs w:val="20"/>
        </w:rPr>
        <w:t>"</w:t>
      </w:r>
      <w:r w:rsidR="00A7570F" w:rsidRPr="000506BC" w:rsidDel="00A7570F">
        <w:rPr>
          <w:color w:val="000000" w:themeColor="text1"/>
          <w:sz w:val="20"/>
          <w:szCs w:val="20"/>
        </w:rPr>
        <w:t xml:space="preserve"> </w:t>
      </w:r>
      <w:r w:rsidRPr="000506BC">
        <w:rPr>
          <w:color w:val="000000" w:themeColor="text1"/>
          <w:sz w:val="20"/>
          <w:szCs w:val="20"/>
        </w:rPr>
        <w:t xml:space="preserve">un </w:t>
      </w:r>
      <w:r w:rsidR="00BB6AF9">
        <w:rPr>
          <w:color w:val="000000" w:themeColor="text1"/>
          <w:sz w:val="20"/>
          <w:szCs w:val="20"/>
        </w:rPr>
        <w:t>"</w:t>
      </w:r>
      <w:proofErr w:type="spellStart"/>
      <w:r w:rsidRPr="000506BC">
        <w:rPr>
          <w:color w:val="000000" w:themeColor="text1"/>
          <w:sz w:val="20"/>
          <w:szCs w:val="20"/>
        </w:rPr>
        <w:t>xi</w:t>
      </w:r>
      <w:proofErr w:type="spellEnd"/>
      <w:r w:rsidR="00BB6AF9">
        <w:rPr>
          <w:color w:val="000000" w:themeColor="text1"/>
          <w:sz w:val="20"/>
          <w:szCs w:val="20"/>
        </w:rPr>
        <w:t>"</w:t>
      </w:r>
      <w:r w:rsidR="00C845B5">
        <w:rPr>
          <w:color w:val="000000" w:themeColor="text1"/>
          <w:sz w:val="20"/>
          <w:szCs w:val="20"/>
        </w:rPr>
        <w:t> </w:t>
      </w:r>
      <w:r w:rsidR="00A7570F">
        <w:rPr>
          <w:color w:val="000000" w:themeColor="text1"/>
          <w:sz w:val="20"/>
          <w:szCs w:val="20"/>
        </w:rPr>
        <w:t>apakš</w:t>
      </w:r>
      <w:r w:rsidRPr="000506BC">
        <w:rPr>
          <w:color w:val="000000" w:themeColor="text1"/>
          <w:sz w:val="20"/>
          <w:szCs w:val="20"/>
        </w:rPr>
        <w:t>punkt</w:t>
      </w:r>
      <w:r w:rsidR="009C6031">
        <w:rPr>
          <w:color w:val="000000" w:themeColor="text1"/>
          <w:sz w:val="20"/>
          <w:szCs w:val="20"/>
        </w:rPr>
        <w:t>ā noteiktajiem</w:t>
      </w:r>
      <w:r w:rsidRPr="000506BC">
        <w:rPr>
          <w:color w:val="000000" w:themeColor="text1"/>
          <w:sz w:val="20"/>
          <w:szCs w:val="20"/>
        </w:rPr>
        <w:t xml:space="preserve"> mērķiem.</w:t>
      </w:r>
    </w:p>
    <w:p w14:paraId="2DDDECB2" w14:textId="18314B51" w:rsidR="00E654E9" w:rsidRPr="000506BC" w:rsidRDefault="00E654E9" w:rsidP="00E654E9">
      <w:pPr>
        <w:pStyle w:val="tvhtml"/>
        <w:shd w:val="clear" w:color="auto" w:fill="FFFFFF"/>
        <w:spacing w:before="0" w:beforeAutospacing="0" w:after="0" w:afterAutospacing="0"/>
        <w:ind w:firstLine="709"/>
        <w:jc w:val="both"/>
        <w:rPr>
          <w:color w:val="000000" w:themeColor="text1"/>
          <w:sz w:val="20"/>
          <w:szCs w:val="20"/>
        </w:rPr>
      </w:pPr>
      <w:r w:rsidRPr="000506BC">
        <w:rPr>
          <w:color w:val="000000" w:themeColor="text1"/>
          <w:vertAlign w:val="superscript"/>
        </w:rPr>
        <w:t>7 </w:t>
      </w:r>
      <w:r w:rsidRPr="000506BC">
        <w:rPr>
          <w:color w:val="000000" w:themeColor="text1"/>
          <w:sz w:val="20"/>
          <w:szCs w:val="20"/>
        </w:rPr>
        <w:t>Pētniecība atbilst regulas Nr. </w:t>
      </w:r>
      <w:hyperlink r:id="rId39" w:tgtFrame="_blank" w:history="1">
        <w:r w:rsidRPr="000506BC">
          <w:rPr>
            <w:color w:val="000000" w:themeColor="text1"/>
            <w:sz w:val="20"/>
            <w:szCs w:val="20"/>
          </w:rPr>
          <w:t>1308/2013</w:t>
        </w:r>
      </w:hyperlink>
      <w:r w:rsidRPr="000506BC">
        <w:rPr>
          <w:color w:val="000000" w:themeColor="text1"/>
          <w:sz w:val="20"/>
          <w:szCs w:val="20"/>
        </w:rPr>
        <w:t xml:space="preserve"> 152. panta 1.</w:t>
      </w:r>
      <w:r w:rsidR="00C845B5">
        <w:rPr>
          <w:color w:val="000000" w:themeColor="text1"/>
          <w:sz w:val="20"/>
          <w:szCs w:val="20"/>
        </w:rPr>
        <w:t> </w:t>
      </w:r>
      <w:r w:rsidRPr="000506BC">
        <w:rPr>
          <w:color w:val="000000" w:themeColor="text1"/>
          <w:sz w:val="20"/>
          <w:szCs w:val="20"/>
        </w:rPr>
        <w:t xml:space="preserve">punkta </w:t>
      </w:r>
      <w:r w:rsidR="00BB6AF9">
        <w:rPr>
          <w:sz w:val="20"/>
          <w:szCs w:val="20"/>
        </w:rPr>
        <w:t>"</w:t>
      </w:r>
      <w:r w:rsidR="00A7570F">
        <w:rPr>
          <w:sz w:val="20"/>
          <w:szCs w:val="20"/>
        </w:rPr>
        <w:t>c</w:t>
      </w:r>
      <w:r w:rsidR="00BB6AF9">
        <w:rPr>
          <w:sz w:val="20"/>
          <w:szCs w:val="20"/>
        </w:rPr>
        <w:t>"</w:t>
      </w:r>
      <w:r w:rsidR="00C845B5">
        <w:rPr>
          <w:sz w:val="20"/>
          <w:szCs w:val="20"/>
        </w:rPr>
        <w:t> </w:t>
      </w:r>
      <w:r w:rsidRPr="000506BC">
        <w:rPr>
          <w:color w:val="000000" w:themeColor="text1"/>
          <w:sz w:val="20"/>
          <w:szCs w:val="20"/>
        </w:rPr>
        <w:t>apakšpunkta</w:t>
      </w:r>
      <w:r w:rsidR="00A7570F">
        <w:rPr>
          <w:color w:val="000000" w:themeColor="text1"/>
          <w:sz w:val="20"/>
          <w:szCs w:val="20"/>
        </w:rPr>
        <w:t xml:space="preserve"> </w:t>
      </w:r>
      <w:r w:rsidR="00BB6AF9">
        <w:rPr>
          <w:color w:val="000000" w:themeColor="text1"/>
          <w:sz w:val="20"/>
          <w:szCs w:val="20"/>
        </w:rPr>
        <w:t>"</w:t>
      </w:r>
      <w:proofErr w:type="spellStart"/>
      <w:r w:rsidR="00A7570F">
        <w:rPr>
          <w:color w:val="000000" w:themeColor="text1"/>
          <w:sz w:val="20"/>
          <w:szCs w:val="20"/>
        </w:rPr>
        <w:t>iv</w:t>
      </w:r>
      <w:proofErr w:type="spellEnd"/>
      <w:r w:rsidR="00BB6AF9">
        <w:rPr>
          <w:color w:val="000000" w:themeColor="text1"/>
          <w:sz w:val="20"/>
          <w:szCs w:val="20"/>
        </w:rPr>
        <w:t>"</w:t>
      </w:r>
      <w:r w:rsidR="00C845B5">
        <w:rPr>
          <w:color w:val="000000" w:themeColor="text1"/>
          <w:sz w:val="20"/>
          <w:szCs w:val="20"/>
        </w:rPr>
        <w:t> </w:t>
      </w:r>
      <w:r w:rsidR="00A7570F">
        <w:rPr>
          <w:color w:val="000000" w:themeColor="text1"/>
          <w:sz w:val="20"/>
          <w:szCs w:val="20"/>
        </w:rPr>
        <w:t>apakš</w:t>
      </w:r>
      <w:r w:rsidRPr="000506BC">
        <w:rPr>
          <w:color w:val="000000" w:themeColor="text1"/>
          <w:sz w:val="20"/>
          <w:szCs w:val="20"/>
        </w:rPr>
        <w:t>punkt</w:t>
      </w:r>
      <w:r w:rsidR="009C6031">
        <w:rPr>
          <w:color w:val="000000" w:themeColor="text1"/>
          <w:sz w:val="20"/>
          <w:szCs w:val="20"/>
        </w:rPr>
        <w:t>ā noteiktajiem</w:t>
      </w:r>
      <w:r w:rsidRPr="000506BC">
        <w:rPr>
          <w:color w:val="000000" w:themeColor="text1"/>
          <w:sz w:val="20"/>
          <w:szCs w:val="20"/>
        </w:rPr>
        <w:t xml:space="preserve"> mērķiem.</w:t>
      </w:r>
    </w:p>
    <w:p w14:paraId="35CE322B" w14:textId="77777777" w:rsidR="00E654E9" w:rsidRPr="000506BC" w:rsidRDefault="00E654E9" w:rsidP="00E654E9">
      <w:pPr>
        <w:pStyle w:val="tvhtml"/>
        <w:shd w:val="clear" w:color="auto" w:fill="FFFFFF"/>
        <w:spacing w:before="0" w:beforeAutospacing="0" w:after="0" w:afterAutospacing="0"/>
        <w:ind w:firstLine="709"/>
        <w:jc w:val="both"/>
        <w:rPr>
          <w:color w:val="000000" w:themeColor="text1"/>
          <w:sz w:val="20"/>
          <w:szCs w:val="20"/>
        </w:rPr>
      </w:pPr>
    </w:p>
    <w:p w14:paraId="42677CBA" w14:textId="4AA0512D" w:rsidR="00E654E9" w:rsidRDefault="008046F8" w:rsidP="00D1237D">
      <w:pPr>
        <w:pStyle w:val="tvhtml"/>
        <w:shd w:val="clear" w:color="auto" w:fill="FFFFFF"/>
        <w:spacing w:before="0" w:beforeAutospacing="0" w:after="0" w:afterAutospacing="0"/>
        <w:rPr>
          <w:b/>
          <w:bCs/>
        </w:rPr>
      </w:pPr>
      <w:r>
        <w:rPr>
          <w:b/>
          <w:bCs/>
        </w:rPr>
        <w:t>3. </w:t>
      </w:r>
      <w:r w:rsidR="00E654E9">
        <w:rPr>
          <w:b/>
          <w:bCs/>
        </w:rPr>
        <w:t>Darbības programmas uzraudzība. Rādītāji attiecībā uz RO/SRO/ROA/SROA</w:t>
      </w:r>
    </w:p>
    <w:p w14:paraId="055FFE09" w14:textId="77777777" w:rsidR="008046F8" w:rsidRPr="00C845B5" w:rsidRDefault="008046F8" w:rsidP="008046F8">
      <w:pPr>
        <w:pStyle w:val="tvhtml"/>
        <w:shd w:val="clear" w:color="auto" w:fill="FFFFFF"/>
        <w:spacing w:before="0" w:beforeAutospacing="0" w:after="0" w:afterAutospacing="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75"/>
        <w:gridCol w:w="2912"/>
        <w:gridCol w:w="2416"/>
        <w:gridCol w:w="415"/>
        <w:gridCol w:w="1137"/>
      </w:tblGrid>
      <w:tr w:rsidR="00E654E9" w14:paraId="4B9F9F7F" w14:textId="77777777" w:rsidTr="00E654E9">
        <w:tc>
          <w:tcPr>
            <w:tcW w:w="1201" w:type="pct"/>
            <w:tcBorders>
              <w:top w:val="outset" w:sz="6" w:space="0" w:color="414142"/>
              <w:left w:val="outset" w:sz="6" w:space="0" w:color="414142"/>
              <w:right w:val="outset" w:sz="6" w:space="0" w:color="414142"/>
            </w:tcBorders>
            <w:shd w:val="clear" w:color="auto" w:fill="D9D9D9"/>
            <w:vAlign w:val="center"/>
          </w:tcPr>
          <w:p w14:paraId="1728D4FF" w14:textId="67511594" w:rsidR="00E654E9" w:rsidRPr="00B541C4" w:rsidRDefault="00E654E9" w:rsidP="008046F8">
            <w:pPr>
              <w:jc w:val="center"/>
            </w:pPr>
            <w:r>
              <w:rPr>
                <w:b/>
                <w:bCs/>
              </w:rPr>
              <w:t>Darbības/p</w:t>
            </w:r>
            <w:r w:rsidRPr="003D6D85">
              <w:rPr>
                <w:b/>
                <w:bCs/>
              </w:rPr>
              <w:t>asākum</w:t>
            </w:r>
            <w:r>
              <w:rPr>
                <w:b/>
                <w:bCs/>
              </w:rPr>
              <w:t xml:space="preserve">i </w:t>
            </w:r>
            <w:r w:rsidR="00E04AAB">
              <w:rPr>
                <w:b/>
                <w:bCs/>
              </w:rPr>
              <w:t>(r</w:t>
            </w:r>
            <w:r>
              <w:rPr>
                <w:b/>
                <w:bCs/>
              </w:rPr>
              <w:t>egulas 2017/891 2.</w:t>
            </w:r>
            <w:r w:rsidR="00E04AAB">
              <w:rPr>
                <w:b/>
                <w:bCs/>
              </w:rPr>
              <w:t> </w:t>
            </w:r>
            <w:r>
              <w:rPr>
                <w:b/>
                <w:bCs/>
              </w:rPr>
              <w:t xml:space="preserve">panta </w:t>
            </w:r>
            <w:r w:rsidR="00BB6AF9">
              <w:rPr>
                <w:b/>
                <w:bCs/>
              </w:rPr>
              <w:t>"</w:t>
            </w:r>
            <w:r>
              <w:rPr>
                <w:b/>
                <w:bCs/>
              </w:rPr>
              <w:t>f</w:t>
            </w:r>
            <w:r w:rsidR="00BB6AF9">
              <w:rPr>
                <w:b/>
                <w:bCs/>
              </w:rPr>
              <w:t>"</w:t>
            </w:r>
            <w:r>
              <w:rPr>
                <w:b/>
                <w:bCs/>
              </w:rPr>
              <w:t xml:space="preserve"> un </w:t>
            </w:r>
            <w:r w:rsidR="00BB6AF9">
              <w:rPr>
                <w:b/>
                <w:bCs/>
              </w:rPr>
              <w:t>"</w:t>
            </w:r>
            <w:r>
              <w:rPr>
                <w:b/>
                <w:bCs/>
              </w:rPr>
              <w:t>g</w:t>
            </w:r>
            <w:r w:rsidR="00BB6AF9">
              <w:rPr>
                <w:b/>
                <w:bCs/>
              </w:rPr>
              <w:t>"</w:t>
            </w:r>
            <w:r w:rsidR="00C845B5">
              <w:rPr>
                <w:b/>
                <w:bCs/>
              </w:rPr>
              <w:t> </w:t>
            </w:r>
            <w:r>
              <w:rPr>
                <w:b/>
                <w:bCs/>
              </w:rPr>
              <w:t>punkts</w:t>
            </w:r>
            <w:r w:rsidR="007D4310">
              <w:rPr>
                <w:b/>
                <w:bCs/>
              </w:rPr>
              <w:t>)</w:t>
            </w:r>
          </w:p>
        </w:tc>
        <w:tc>
          <w:tcPr>
            <w:tcW w:w="1608"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8003EB" w14:textId="77777777" w:rsidR="00E654E9" w:rsidRPr="00D90B9F" w:rsidRDefault="00E654E9" w:rsidP="008046F8">
            <w:pPr>
              <w:pStyle w:val="tbl-hdr"/>
              <w:spacing w:before="60" w:beforeAutospacing="0" w:after="60" w:afterAutospacing="0"/>
              <w:ind w:right="195"/>
              <w:jc w:val="center"/>
              <w:rPr>
                <w:rFonts w:eastAsia="Calibri"/>
                <w:b/>
                <w:bCs/>
                <w:lang w:eastAsia="en-US"/>
              </w:rPr>
            </w:pPr>
            <w:r w:rsidRPr="00D90B9F">
              <w:rPr>
                <w:rFonts w:eastAsia="Calibri"/>
                <w:b/>
                <w:bCs/>
                <w:lang w:eastAsia="en-US"/>
              </w:rPr>
              <w:t>Mērķi</w:t>
            </w:r>
          </w:p>
          <w:p w14:paraId="0E231A94" w14:textId="6FD7F62D" w:rsidR="00E654E9" w:rsidRPr="00D90B9F" w:rsidRDefault="00E04AAB" w:rsidP="008046F8">
            <w:pPr>
              <w:pStyle w:val="tbl-hdr"/>
              <w:spacing w:before="60" w:beforeAutospacing="0" w:after="60" w:afterAutospacing="0"/>
              <w:ind w:right="195"/>
              <w:jc w:val="center"/>
              <w:rPr>
                <w:rFonts w:eastAsia="Calibri"/>
                <w:b/>
                <w:bCs/>
                <w:lang w:eastAsia="en-US"/>
              </w:rPr>
            </w:pPr>
            <w:r>
              <w:rPr>
                <w:rFonts w:eastAsia="Calibri"/>
                <w:b/>
                <w:lang w:eastAsia="en-US"/>
              </w:rPr>
              <w:t>(r</w:t>
            </w:r>
            <w:r w:rsidR="00E654E9" w:rsidRPr="00D90B9F">
              <w:rPr>
                <w:rFonts w:eastAsia="Calibri"/>
                <w:b/>
                <w:lang w:eastAsia="en-US"/>
              </w:rPr>
              <w:t>egulas Nr.</w:t>
            </w:r>
            <w:r w:rsidR="00C845B5">
              <w:rPr>
                <w:rFonts w:eastAsia="Calibri"/>
                <w:b/>
                <w:lang w:eastAsia="en-US"/>
              </w:rPr>
              <w:t> </w:t>
            </w:r>
            <w:r w:rsidR="00E654E9" w:rsidRPr="00D90B9F">
              <w:rPr>
                <w:rFonts w:eastAsia="Calibri"/>
                <w:b/>
                <w:lang w:eastAsia="en-US"/>
              </w:rPr>
              <w:t>1308/2013 33.</w:t>
            </w:r>
            <w:r w:rsidR="00C845B5">
              <w:rPr>
                <w:rFonts w:eastAsia="Calibri"/>
                <w:b/>
                <w:lang w:eastAsia="en-US"/>
              </w:rPr>
              <w:t> </w:t>
            </w:r>
            <w:r w:rsidR="00E654E9" w:rsidRPr="00D90B9F">
              <w:rPr>
                <w:rFonts w:eastAsia="Calibri"/>
                <w:b/>
                <w:lang w:eastAsia="en-US"/>
              </w:rPr>
              <w:t>panta 1. un 3.</w:t>
            </w:r>
            <w:r w:rsidR="00C845B5">
              <w:rPr>
                <w:rFonts w:eastAsia="Calibri"/>
                <w:b/>
                <w:lang w:eastAsia="en-US"/>
              </w:rPr>
              <w:t> </w:t>
            </w:r>
            <w:r w:rsidR="00E654E9" w:rsidRPr="00D90B9F">
              <w:rPr>
                <w:rFonts w:eastAsia="Calibri"/>
                <w:b/>
                <w:lang w:eastAsia="en-US"/>
              </w:rPr>
              <w:t>punkts un 152. panta 1.</w:t>
            </w:r>
            <w:r w:rsidR="00C845B5">
              <w:rPr>
                <w:rFonts w:eastAsia="Calibri"/>
                <w:b/>
                <w:lang w:eastAsia="en-US"/>
              </w:rPr>
              <w:t> </w:t>
            </w:r>
            <w:r w:rsidR="00E654E9" w:rsidRPr="00D90B9F">
              <w:rPr>
                <w:rFonts w:eastAsia="Calibri"/>
                <w:b/>
                <w:lang w:eastAsia="en-US"/>
              </w:rPr>
              <w:t xml:space="preserve">punkta </w:t>
            </w:r>
            <w:r w:rsidR="00BB6AF9">
              <w:rPr>
                <w:rFonts w:eastAsia="Calibri"/>
                <w:b/>
                <w:lang w:eastAsia="en-US"/>
              </w:rPr>
              <w:t>"</w:t>
            </w:r>
            <w:r w:rsidR="00E654E9" w:rsidRPr="00D90B9F">
              <w:rPr>
                <w:rFonts w:eastAsia="Calibri"/>
                <w:b/>
                <w:lang w:eastAsia="en-US"/>
              </w:rPr>
              <w:t>c</w:t>
            </w:r>
            <w:r w:rsidR="00BB6AF9">
              <w:rPr>
                <w:rFonts w:eastAsia="Calibri"/>
                <w:b/>
                <w:lang w:eastAsia="en-US"/>
              </w:rPr>
              <w:t>"</w:t>
            </w:r>
            <w:r w:rsidR="00E654E9" w:rsidRPr="00D90B9F">
              <w:rPr>
                <w:rFonts w:eastAsia="Calibri"/>
                <w:b/>
                <w:lang w:eastAsia="en-US"/>
              </w:rPr>
              <w:t> apakšpunkts</w:t>
            </w:r>
            <w:r>
              <w:rPr>
                <w:rFonts w:eastAsia="Calibri"/>
                <w:b/>
                <w:lang w:eastAsia="en-US"/>
              </w:rPr>
              <w:t>)</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3BF48D3" w14:textId="77777777" w:rsidR="00E654E9" w:rsidRPr="00B541C4" w:rsidRDefault="00E654E9" w:rsidP="008046F8">
            <w:pPr>
              <w:pStyle w:val="tvhtml"/>
              <w:spacing w:before="0" w:beforeAutospacing="0" w:after="0" w:afterAutospacing="0"/>
              <w:jc w:val="center"/>
              <w:rPr>
                <w:b/>
                <w:bCs/>
              </w:rPr>
            </w:pPr>
            <w:r>
              <w:rPr>
                <w:b/>
                <w:bCs/>
              </w:rPr>
              <w:t>Rādītāji</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C59B52D" w14:textId="77777777" w:rsidR="00E654E9" w:rsidRDefault="00E654E9" w:rsidP="008046F8">
            <w:pPr>
              <w:jc w:val="center"/>
              <w:rPr>
                <w:b/>
              </w:rPr>
            </w:pPr>
          </w:p>
        </w:tc>
        <w:tc>
          <w:tcPr>
            <w:tcW w:w="628" w:type="pct"/>
            <w:tcBorders>
              <w:top w:val="outset" w:sz="6" w:space="0" w:color="414142"/>
              <w:left w:val="outset" w:sz="6" w:space="0" w:color="414142"/>
              <w:bottom w:val="outset" w:sz="6" w:space="0" w:color="414142"/>
              <w:right w:val="outset" w:sz="6" w:space="0" w:color="414142"/>
            </w:tcBorders>
          </w:tcPr>
          <w:p w14:paraId="68882FD3" w14:textId="77777777" w:rsidR="00E654E9" w:rsidRPr="00B541C4" w:rsidRDefault="00E654E9" w:rsidP="008046F8">
            <w:pPr>
              <w:jc w:val="center"/>
            </w:pPr>
          </w:p>
        </w:tc>
      </w:tr>
      <w:tr w:rsidR="00E654E9" w14:paraId="6ED870DD"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45B6AFEA" w14:textId="77777777" w:rsidR="00E654E9" w:rsidRDefault="00E654E9" w:rsidP="00E654E9">
            <w:pPr>
              <w:rPr>
                <w:bCs/>
              </w:rPr>
            </w:pPr>
            <w:r>
              <w:rPr>
                <w:bCs/>
              </w:rPr>
              <w:t>Ieguldījumi</w:t>
            </w:r>
            <w:r w:rsidRPr="00610750">
              <w:rPr>
                <w:bCs/>
                <w:vertAlign w:val="superscript"/>
              </w:rPr>
              <w:t>1</w:t>
            </w: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0C87899D" w14:textId="77777777" w:rsidR="00E654E9" w:rsidRPr="00B541C4" w:rsidRDefault="00E654E9" w:rsidP="00E654E9">
            <w:pPr>
              <w:pStyle w:val="tvhtml"/>
              <w:spacing w:before="0" w:beforeAutospacing="0" w:after="0" w:afterAutospacing="0"/>
            </w:pPr>
            <w:r>
              <w:t>Ražošanas plānošana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6B70B33" w14:textId="77777777" w:rsidR="00E654E9" w:rsidRPr="005522EA" w:rsidRDefault="00E654E9" w:rsidP="00E654E9">
            <w:pPr>
              <w:pStyle w:val="tvhtml"/>
              <w:spacing w:before="0" w:beforeAutospacing="0" w:after="0" w:afterAutospacing="0"/>
              <w:rPr>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7358215" w14:textId="77777777" w:rsidR="00E654E9" w:rsidRPr="005522EA" w:rsidRDefault="00E654E9" w:rsidP="00E654E9">
            <w:pPr>
              <w:rPr>
                <w:b/>
              </w:rPr>
            </w:pPr>
            <w:r w:rsidRPr="005522EA">
              <w:rPr>
                <w:b/>
              </w:rPr>
              <w:t>1</w:t>
            </w:r>
          </w:p>
        </w:tc>
        <w:tc>
          <w:tcPr>
            <w:tcW w:w="628" w:type="pct"/>
            <w:tcBorders>
              <w:top w:val="outset" w:sz="6" w:space="0" w:color="414142"/>
              <w:left w:val="outset" w:sz="6" w:space="0" w:color="414142"/>
              <w:bottom w:val="outset" w:sz="6" w:space="0" w:color="414142"/>
              <w:right w:val="outset" w:sz="6" w:space="0" w:color="414142"/>
            </w:tcBorders>
          </w:tcPr>
          <w:p w14:paraId="5ACC68AC" w14:textId="77777777" w:rsidR="00E654E9" w:rsidRPr="00B541C4" w:rsidRDefault="00E654E9" w:rsidP="00E654E9"/>
        </w:tc>
      </w:tr>
      <w:tr w:rsidR="00E654E9" w14:paraId="194F281D" w14:textId="77777777" w:rsidTr="00E654E9">
        <w:tc>
          <w:tcPr>
            <w:tcW w:w="1201" w:type="pct"/>
            <w:vMerge/>
            <w:tcBorders>
              <w:left w:val="outset" w:sz="6" w:space="0" w:color="414142"/>
              <w:right w:val="outset" w:sz="6" w:space="0" w:color="414142"/>
            </w:tcBorders>
            <w:shd w:val="clear" w:color="auto" w:fill="D9D9D9"/>
            <w:vAlign w:val="center"/>
            <w:hideMark/>
          </w:tcPr>
          <w:p w14:paraId="006EBB16"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330BE494" w14:textId="77777777" w:rsidR="00E654E9" w:rsidRPr="00B541C4"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A4CD456" w14:textId="77777777" w:rsidR="00E654E9" w:rsidRPr="005522EA" w:rsidRDefault="00E654E9" w:rsidP="00E654E9">
            <w:pPr>
              <w:pStyle w:val="tvhtml"/>
              <w:spacing w:before="0" w:beforeAutospacing="0" w:after="0" w:afterAutospacing="0"/>
              <w:rPr>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07AD307" w14:textId="77777777" w:rsidR="00E654E9" w:rsidRPr="005522EA" w:rsidRDefault="00E654E9" w:rsidP="00E654E9">
            <w:pPr>
              <w:rPr>
                <w:b/>
              </w:rPr>
            </w:pPr>
            <w:r w:rsidRPr="005522EA">
              <w:rPr>
                <w:b/>
              </w:rPr>
              <w:t>2</w:t>
            </w:r>
          </w:p>
        </w:tc>
        <w:tc>
          <w:tcPr>
            <w:tcW w:w="628" w:type="pct"/>
            <w:tcBorders>
              <w:top w:val="outset" w:sz="6" w:space="0" w:color="414142"/>
              <w:left w:val="outset" w:sz="6" w:space="0" w:color="414142"/>
              <w:bottom w:val="outset" w:sz="6" w:space="0" w:color="414142"/>
              <w:right w:val="outset" w:sz="6" w:space="0" w:color="414142"/>
            </w:tcBorders>
            <w:hideMark/>
          </w:tcPr>
          <w:p w14:paraId="22FE855E" w14:textId="77777777" w:rsidR="00E654E9" w:rsidRPr="00B541C4" w:rsidRDefault="00E654E9" w:rsidP="00E654E9"/>
        </w:tc>
      </w:tr>
      <w:tr w:rsidR="00E654E9" w14:paraId="49E5BDAC" w14:textId="77777777" w:rsidTr="00E654E9">
        <w:tc>
          <w:tcPr>
            <w:tcW w:w="1201" w:type="pct"/>
            <w:vMerge/>
            <w:tcBorders>
              <w:left w:val="outset" w:sz="6" w:space="0" w:color="414142"/>
              <w:right w:val="outset" w:sz="6" w:space="0" w:color="414142"/>
            </w:tcBorders>
            <w:shd w:val="clear" w:color="auto" w:fill="D9D9D9"/>
            <w:vAlign w:val="center"/>
          </w:tcPr>
          <w:p w14:paraId="0CC2A686" w14:textId="77777777" w:rsidR="00E654E9" w:rsidRPr="005E4DE5" w:rsidRDefault="00E654E9" w:rsidP="00E654E9">
            <w:pPr>
              <w:rPr>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227B08D2" w14:textId="77777777" w:rsidR="00E654E9" w:rsidRDefault="00E654E9" w:rsidP="00E654E9">
            <w:pPr>
              <w:pStyle w:val="tvhtml"/>
              <w:spacing w:before="0" w:beforeAutospacing="0" w:after="0" w:afterAutospacing="0"/>
            </w:pPr>
            <w:r>
              <w:t>Produktu kvalitātes uzlabošana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50E2539"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AB6D9BD" w14:textId="77777777" w:rsidR="00E654E9" w:rsidRPr="005522EA" w:rsidRDefault="00E654E9" w:rsidP="00E654E9">
            <w:pPr>
              <w:rPr>
                <w:b/>
              </w:rPr>
            </w:pPr>
            <w:r w:rsidRPr="005522EA">
              <w:rPr>
                <w:b/>
              </w:rPr>
              <w:t>3</w:t>
            </w:r>
          </w:p>
        </w:tc>
        <w:tc>
          <w:tcPr>
            <w:tcW w:w="628" w:type="pct"/>
            <w:tcBorders>
              <w:top w:val="outset" w:sz="6" w:space="0" w:color="414142"/>
              <w:left w:val="outset" w:sz="6" w:space="0" w:color="414142"/>
              <w:bottom w:val="outset" w:sz="6" w:space="0" w:color="414142"/>
              <w:right w:val="outset" w:sz="6" w:space="0" w:color="414142"/>
            </w:tcBorders>
          </w:tcPr>
          <w:p w14:paraId="03CC264B" w14:textId="77777777" w:rsidR="00E654E9" w:rsidRPr="00B541C4" w:rsidRDefault="00E654E9" w:rsidP="00E654E9"/>
        </w:tc>
      </w:tr>
      <w:tr w:rsidR="00E654E9" w14:paraId="55365605" w14:textId="77777777" w:rsidTr="00E654E9">
        <w:tc>
          <w:tcPr>
            <w:tcW w:w="1201" w:type="pct"/>
            <w:vMerge/>
            <w:tcBorders>
              <w:left w:val="outset" w:sz="6" w:space="0" w:color="414142"/>
              <w:right w:val="outset" w:sz="6" w:space="0" w:color="414142"/>
            </w:tcBorders>
            <w:shd w:val="clear" w:color="auto" w:fill="D9D9D9"/>
            <w:vAlign w:val="center"/>
          </w:tcPr>
          <w:p w14:paraId="0DAA52B1"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5A3316A8"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4F91A5F"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375AB92" w14:textId="77777777" w:rsidR="00E654E9" w:rsidRPr="005522EA" w:rsidRDefault="00E654E9" w:rsidP="00E654E9">
            <w:pPr>
              <w:rPr>
                <w:b/>
              </w:rPr>
            </w:pPr>
            <w:r w:rsidRPr="005522EA">
              <w:rPr>
                <w:b/>
              </w:rPr>
              <w:t>4</w:t>
            </w:r>
          </w:p>
        </w:tc>
        <w:tc>
          <w:tcPr>
            <w:tcW w:w="628" w:type="pct"/>
            <w:tcBorders>
              <w:top w:val="outset" w:sz="6" w:space="0" w:color="414142"/>
              <w:left w:val="outset" w:sz="6" w:space="0" w:color="414142"/>
              <w:bottom w:val="outset" w:sz="6" w:space="0" w:color="414142"/>
              <w:right w:val="outset" w:sz="6" w:space="0" w:color="414142"/>
            </w:tcBorders>
          </w:tcPr>
          <w:p w14:paraId="2443B9A9" w14:textId="77777777" w:rsidR="00E654E9" w:rsidRPr="00B541C4" w:rsidRDefault="00E654E9" w:rsidP="00E654E9"/>
        </w:tc>
      </w:tr>
      <w:tr w:rsidR="00E654E9" w14:paraId="28E906EE" w14:textId="77777777" w:rsidTr="00E654E9">
        <w:tc>
          <w:tcPr>
            <w:tcW w:w="1201" w:type="pct"/>
            <w:vMerge/>
            <w:tcBorders>
              <w:left w:val="outset" w:sz="6" w:space="0" w:color="414142"/>
              <w:right w:val="outset" w:sz="6" w:space="0" w:color="414142"/>
            </w:tcBorders>
            <w:shd w:val="clear" w:color="auto" w:fill="D9D9D9"/>
            <w:vAlign w:val="center"/>
            <w:hideMark/>
          </w:tcPr>
          <w:p w14:paraId="208EDE8D" w14:textId="77777777" w:rsidR="00E654E9" w:rsidRPr="005E4DE5" w:rsidRDefault="00E654E9" w:rsidP="00E654E9">
            <w:pPr>
              <w:rPr>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23FC8DCF" w14:textId="77777777" w:rsidR="00E654E9" w:rsidRPr="00B541C4" w:rsidRDefault="00E654E9" w:rsidP="00E654E9">
            <w:pPr>
              <w:pStyle w:val="tvhtml"/>
              <w:spacing w:before="0" w:beforeAutospacing="0" w:after="0" w:afterAutospacing="0"/>
            </w:pPr>
            <w:r>
              <w:t>Produktu komerciālās vērtības paaugstināšana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AD8F5B9"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0578489" w14:textId="77777777" w:rsidR="00E654E9" w:rsidRPr="005522EA" w:rsidRDefault="00E654E9" w:rsidP="00E654E9">
            <w:pPr>
              <w:rPr>
                <w:b/>
              </w:rPr>
            </w:pPr>
            <w:r w:rsidRPr="005522EA">
              <w:rPr>
                <w:b/>
              </w:rPr>
              <w:t>5</w:t>
            </w:r>
          </w:p>
        </w:tc>
        <w:tc>
          <w:tcPr>
            <w:tcW w:w="628" w:type="pct"/>
            <w:tcBorders>
              <w:top w:val="outset" w:sz="6" w:space="0" w:color="414142"/>
              <w:left w:val="outset" w:sz="6" w:space="0" w:color="414142"/>
              <w:bottom w:val="outset" w:sz="6" w:space="0" w:color="414142"/>
              <w:right w:val="outset" w:sz="6" w:space="0" w:color="414142"/>
            </w:tcBorders>
            <w:hideMark/>
          </w:tcPr>
          <w:p w14:paraId="18845CCE" w14:textId="77777777" w:rsidR="00E654E9" w:rsidRPr="00B541C4" w:rsidRDefault="00E654E9" w:rsidP="00E654E9"/>
        </w:tc>
      </w:tr>
      <w:tr w:rsidR="00E654E9" w14:paraId="23173B53" w14:textId="77777777" w:rsidTr="00E654E9">
        <w:tc>
          <w:tcPr>
            <w:tcW w:w="1201" w:type="pct"/>
            <w:vMerge/>
            <w:tcBorders>
              <w:left w:val="outset" w:sz="6" w:space="0" w:color="414142"/>
              <w:right w:val="outset" w:sz="6" w:space="0" w:color="414142"/>
            </w:tcBorders>
            <w:shd w:val="clear" w:color="auto" w:fill="D9D9D9"/>
            <w:vAlign w:val="center"/>
          </w:tcPr>
          <w:p w14:paraId="0EBBA5DD" w14:textId="77777777" w:rsidR="00E654E9" w:rsidRPr="005E4DE5"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4FD6DB1D"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0A0BA7C"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11EDD72" w14:textId="77777777" w:rsidR="00E654E9" w:rsidRPr="005522EA" w:rsidRDefault="00E654E9" w:rsidP="00E654E9">
            <w:pPr>
              <w:rPr>
                <w:b/>
              </w:rPr>
            </w:pPr>
            <w:r w:rsidRPr="005522EA">
              <w:rPr>
                <w:b/>
              </w:rPr>
              <w:t>6</w:t>
            </w:r>
          </w:p>
        </w:tc>
        <w:tc>
          <w:tcPr>
            <w:tcW w:w="628" w:type="pct"/>
            <w:tcBorders>
              <w:top w:val="outset" w:sz="6" w:space="0" w:color="414142"/>
              <w:left w:val="outset" w:sz="6" w:space="0" w:color="414142"/>
              <w:bottom w:val="outset" w:sz="6" w:space="0" w:color="414142"/>
              <w:right w:val="outset" w:sz="6" w:space="0" w:color="414142"/>
            </w:tcBorders>
          </w:tcPr>
          <w:p w14:paraId="08223350" w14:textId="77777777" w:rsidR="00E654E9" w:rsidRPr="00B541C4" w:rsidRDefault="00E654E9" w:rsidP="00E654E9"/>
        </w:tc>
      </w:tr>
      <w:tr w:rsidR="00E654E9" w14:paraId="4EDB546C" w14:textId="77777777" w:rsidTr="00E654E9">
        <w:tc>
          <w:tcPr>
            <w:tcW w:w="1201" w:type="pct"/>
            <w:vMerge/>
            <w:tcBorders>
              <w:left w:val="outset" w:sz="6" w:space="0" w:color="414142"/>
              <w:right w:val="outset" w:sz="6" w:space="0" w:color="414142"/>
            </w:tcBorders>
            <w:shd w:val="clear" w:color="auto" w:fill="D9D9D9"/>
            <w:vAlign w:val="center"/>
          </w:tcPr>
          <w:p w14:paraId="4D4BA446"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69E9EDB4"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50F37F" w14:textId="77777777" w:rsidR="00E654E9" w:rsidRPr="00B541C4" w:rsidRDefault="00E654E9" w:rsidP="00E654E9">
            <w:pPr>
              <w:pStyle w:val="tvhtml"/>
              <w:spacing w:before="0" w:beforeAutospacing="0" w:after="0" w:afterAutospacing="0"/>
              <w:rPr>
                <w:b/>
                <w:bCs/>
              </w:rPr>
            </w:pPr>
            <w:r w:rsidRPr="005522EA">
              <w:rPr>
                <w:color w:val="000000"/>
              </w:rPr>
              <w:t>Pārdotās produkcijas kopējā vērtība/pārdotās produkcijas kopējais apjoms (</w:t>
            </w:r>
            <w:proofErr w:type="spellStart"/>
            <w:r w:rsidRPr="005522EA">
              <w:rPr>
                <w:i/>
                <w:color w:val="000000"/>
              </w:rPr>
              <w:t>euro</w:t>
            </w:r>
            <w:proofErr w:type="spellEnd"/>
            <w:r w:rsidRPr="005522EA">
              <w:rPr>
                <w:i/>
                <w:color w:val="000000"/>
              </w:rPr>
              <w:t>/</w:t>
            </w:r>
            <w:r w:rsidRPr="005522EA">
              <w:rPr>
                <w:color w:val="000000"/>
              </w:rPr>
              <w:t>kg</w:t>
            </w:r>
            <w:r>
              <w:rPr>
                <w:color w:val="000000"/>
                <w:sz w:val="22"/>
                <w:szCs w:val="22"/>
              </w:rPr>
              <w:t>)</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29A3890" w14:textId="77777777" w:rsidR="00E654E9" w:rsidRPr="005522EA" w:rsidRDefault="00E654E9" w:rsidP="00E654E9">
            <w:pPr>
              <w:rPr>
                <w:b/>
              </w:rPr>
            </w:pPr>
            <w:r w:rsidRPr="005522EA">
              <w:rPr>
                <w:b/>
              </w:rPr>
              <w:t>7</w:t>
            </w:r>
          </w:p>
        </w:tc>
        <w:tc>
          <w:tcPr>
            <w:tcW w:w="628" w:type="pct"/>
            <w:tcBorders>
              <w:top w:val="outset" w:sz="6" w:space="0" w:color="414142"/>
              <w:left w:val="outset" w:sz="6" w:space="0" w:color="414142"/>
              <w:bottom w:val="outset" w:sz="6" w:space="0" w:color="414142"/>
              <w:right w:val="outset" w:sz="6" w:space="0" w:color="414142"/>
            </w:tcBorders>
          </w:tcPr>
          <w:p w14:paraId="4178B598" w14:textId="77777777" w:rsidR="00E654E9" w:rsidRPr="00B541C4" w:rsidRDefault="00E654E9" w:rsidP="00E654E9"/>
        </w:tc>
      </w:tr>
      <w:tr w:rsidR="00E654E9" w14:paraId="03F90F79" w14:textId="77777777" w:rsidTr="00E654E9">
        <w:tc>
          <w:tcPr>
            <w:tcW w:w="1201" w:type="pct"/>
            <w:vMerge/>
            <w:tcBorders>
              <w:left w:val="outset" w:sz="6" w:space="0" w:color="414142"/>
              <w:right w:val="outset" w:sz="6" w:space="0" w:color="414142"/>
            </w:tcBorders>
            <w:shd w:val="clear" w:color="auto" w:fill="D9D9D9"/>
            <w:vAlign w:val="center"/>
          </w:tcPr>
          <w:p w14:paraId="4F4282A8" w14:textId="77777777" w:rsidR="00E654E9" w:rsidRPr="005E4DE5" w:rsidRDefault="00E654E9" w:rsidP="00E654E9">
            <w:pPr>
              <w:rPr>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459B558D" w14:textId="77777777" w:rsidR="00E654E9" w:rsidRPr="00B541C4" w:rsidRDefault="00E654E9" w:rsidP="00E654E9">
            <w:pPr>
              <w:pStyle w:val="tvhtml"/>
              <w:spacing w:before="0" w:beforeAutospacing="0" w:after="0" w:afterAutospacing="0"/>
            </w:pPr>
            <w:r w:rsidRPr="005E4DE5">
              <w:rPr>
                <w:bCs/>
              </w:rPr>
              <w:t>Ar vidi saistītas darbības</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32DD8FD"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0EA48C9" w14:textId="77777777" w:rsidR="00E654E9" w:rsidRPr="005522EA" w:rsidRDefault="00E654E9" w:rsidP="00E654E9">
            <w:pPr>
              <w:rPr>
                <w:b/>
              </w:rPr>
            </w:pPr>
            <w:r w:rsidRPr="005522EA">
              <w:rPr>
                <w:b/>
              </w:rPr>
              <w:t>8</w:t>
            </w:r>
          </w:p>
        </w:tc>
        <w:tc>
          <w:tcPr>
            <w:tcW w:w="628" w:type="pct"/>
            <w:tcBorders>
              <w:top w:val="outset" w:sz="6" w:space="0" w:color="414142"/>
              <w:left w:val="outset" w:sz="6" w:space="0" w:color="414142"/>
              <w:bottom w:val="outset" w:sz="6" w:space="0" w:color="414142"/>
              <w:right w:val="outset" w:sz="6" w:space="0" w:color="414142"/>
            </w:tcBorders>
          </w:tcPr>
          <w:p w14:paraId="76F72FFE" w14:textId="77777777" w:rsidR="00E654E9" w:rsidRPr="00B541C4" w:rsidRDefault="00E654E9" w:rsidP="00E654E9"/>
        </w:tc>
      </w:tr>
      <w:tr w:rsidR="00E654E9" w14:paraId="43B835EB" w14:textId="77777777" w:rsidTr="00E654E9">
        <w:tc>
          <w:tcPr>
            <w:tcW w:w="1201" w:type="pct"/>
            <w:vMerge/>
            <w:tcBorders>
              <w:left w:val="outset" w:sz="6" w:space="0" w:color="414142"/>
              <w:right w:val="outset" w:sz="6" w:space="0" w:color="414142"/>
            </w:tcBorders>
            <w:shd w:val="clear" w:color="auto" w:fill="D9D9D9"/>
            <w:vAlign w:val="center"/>
          </w:tcPr>
          <w:p w14:paraId="04D35387"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3A3808DB" w14:textId="77777777" w:rsidR="00E654E9" w:rsidRPr="005E4DE5" w:rsidRDefault="00E654E9" w:rsidP="00E654E9">
            <w:pPr>
              <w:pStyle w:val="tvhtml"/>
              <w:spacing w:before="0" w:beforeAutospacing="0" w:after="0" w:afterAutospacing="0"/>
              <w:rPr>
                <w:bCs/>
              </w:rPr>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2B896D9"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E7FBBC7" w14:textId="77777777" w:rsidR="00E654E9" w:rsidRPr="005522EA" w:rsidRDefault="00E654E9" w:rsidP="00E654E9">
            <w:pPr>
              <w:rPr>
                <w:b/>
              </w:rPr>
            </w:pPr>
            <w:r w:rsidRPr="005522EA">
              <w:rPr>
                <w:b/>
              </w:rPr>
              <w:t>9</w:t>
            </w:r>
          </w:p>
        </w:tc>
        <w:tc>
          <w:tcPr>
            <w:tcW w:w="628" w:type="pct"/>
            <w:tcBorders>
              <w:top w:val="outset" w:sz="6" w:space="0" w:color="414142"/>
              <w:left w:val="outset" w:sz="6" w:space="0" w:color="414142"/>
              <w:bottom w:val="outset" w:sz="6" w:space="0" w:color="414142"/>
              <w:right w:val="outset" w:sz="6" w:space="0" w:color="414142"/>
            </w:tcBorders>
          </w:tcPr>
          <w:p w14:paraId="15539CEF" w14:textId="77777777" w:rsidR="00E654E9" w:rsidRPr="00B541C4" w:rsidRDefault="00E654E9" w:rsidP="00E654E9"/>
        </w:tc>
      </w:tr>
      <w:tr w:rsidR="00E654E9" w14:paraId="73295B17" w14:textId="77777777" w:rsidTr="00E654E9">
        <w:tc>
          <w:tcPr>
            <w:tcW w:w="1201" w:type="pct"/>
            <w:vMerge/>
            <w:tcBorders>
              <w:left w:val="outset" w:sz="6" w:space="0" w:color="414142"/>
              <w:right w:val="outset" w:sz="6" w:space="0" w:color="414142"/>
            </w:tcBorders>
            <w:shd w:val="clear" w:color="auto" w:fill="D9D9D9"/>
            <w:vAlign w:val="center"/>
          </w:tcPr>
          <w:p w14:paraId="0CF961F3" w14:textId="77777777" w:rsidR="00E654E9" w:rsidRPr="005E4DE5" w:rsidRDefault="00E654E9" w:rsidP="00E654E9">
            <w:pPr>
              <w:rPr>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562F5821" w14:textId="77777777" w:rsidR="00E654E9" w:rsidRPr="00B541C4" w:rsidRDefault="00E654E9" w:rsidP="00E654E9">
            <w:pPr>
              <w:pStyle w:val="tvhtml"/>
              <w:spacing w:before="0" w:beforeAutospacing="0" w:after="0" w:afterAutospacing="0"/>
            </w:pPr>
            <w:r>
              <w:t>Krīžu novēršana un pārvarēšana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154D44F"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E61D13C" w14:textId="77777777" w:rsidR="00E654E9" w:rsidRPr="005522EA" w:rsidRDefault="00E654E9" w:rsidP="00E654E9">
            <w:pPr>
              <w:rPr>
                <w:b/>
              </w:rPr>
            </w:pPr>
            <w:r w:rsidRPr="005522EA">
              <w:rPr>
                <w:b/>
              </w:rPr>
              <w:t>10</w:t>
            </w:r>
          </w:p>
        </w:tc>
        <w:tc>
          <w:tcPr>
            <w:tcW w:w="628" w:type="pct"/>
            <w:tcBorders>
              <w:top w:val="outset" w:sz="6" w:space="0" w:color="414142"/>
              <w:left w:val="outset" w:sz="6" w:space="0" w:color="414142"/>
              <w:bottom w:val="outset" w:sz="6" w:space="0" w:color="414142"/>
              <w:right w:val="outset" w:sz="6" w:space="0" w:color="414142"/>
            </w:tcBorders>
          </w:tcPr>
          <w:p w14:paraId="69A4D26C" w14:textId="77777777" w:rsidR="00E654E9" w:rsidRPr="00B541C4" w:rsidRDefault="00E654E9" w:rsidP="00E654E9"/>
        </w:tc>
      </w:tr>
      <w:tr w:rsidR="00E654E9" w14:paraId="4387BCFF" w14:textId="77777777" w:rsidTr="00E654E9">
        <w:tc>
          <w:tcPr>
            <w:tcW w:w="1201" w:type="pct"/>
            <w:vMerge/>
            <w:tcBorders>
              <w:left w:val="outset" w:sz="6" w:space="0" w:color="414142"/>
              <w:right w:val="outset" w:sz="6" w:space="0" w:color="414142"/>
            </w:tcBorders>
            <w:shd w:val="clear" w:color="auto" w:fill="D9D9D9"/>
            <w:vAlign w:val="center"/>
          </w:tcPr>
          <w:p w14:paraId="149863BD"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3537102B"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C74188A"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CDE3496" w14:textId="77777777" w:rsidR="00E654E9" w:rsidRPr="005522EA" w:rsidRDefault="00E654E9" w:rsidP="00E654E9">
            <w:pPr>
              <w:rPr>
                <w:b/>
              </w:rPr>
            </w:pPr>
            <w:r w:rsidRPr="005522EA">
              <w:rPr>
                <w:b/>
              </w:rPr>
              <w:t>11</w:t>
            </w:r>
          </w:p>
        </w:tc>
        <w:tc>
          <w:tcPr>
            <w:tcW w:w="628" w:type="pct"/>
            <w:tcBorders>
              <w:top w:val="outset" w:sz="6" w:space="0" w:color="414142"/>
              <w:left w:val="outset" w:sz="6" w:space="0" w:color="414142"/>
              <w:bottom w:val="outset" w:sz="6" w:space="0" w:color="414142"/>
              <w:right w:val="outset" w:sz="6" w:space="0" w:color="414142"/>
            </w:tcBorders>
          </w:tcPr>
          <w:p w14:paraId="639418C9" w14:textId="77777777" w:rsidR="00E654E9" w:rsidRPr="00B541C4" w:rsidRDefault="00E654E9" w:rsidP="00E654E9"/>
        </w:tc>
      </w:tr>
      <w:tr w:rsidR="00E654E9" w14:paraId="1933A6C1" w14:textId="77777777" w:rsidTr="00E654E9">
        <w:tc>
          <w:tcPr>
            <w:tcW w:w="1201" w:type="pct"/>
            <w:vMerge/>
            <w:tcBorders>
              <w:left w:val="outset" w:sz="6" w:space="0" w:color="414142"/>
              <w:right w:val="outset" w:sz="6" w:space="0" w:color="414142"/>
            </w:tcBorders>
            <w:shd w:val="clear" w:color="auto" w:fill="D9D9D9"/>
            <w:vAlign w:val="center"/>
          </w:tcPr>
          <w:p w14:paraId="496A64A5" w14:textId="77777777" w:rsidR="00E654E9" w:rsidRPr="005E4DE5" w:rsidRDefault="00E654E9" w:rsidP="00E654E9">
            <w:pPr>
              <w:rPr>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11A3D7E6" w14:textId="77777777" w:rsidR="00E654E9" w:rsidRPr="00B541C4" w:rsidRDefault="00E654E9" w:rsidP="00E654E9">
            <w:pPr>
              <w:pStyle w:val="tvhtml"/>
              <w:spacing w:before="0" w:beforeAutospacing="0" w:after="0" w:afterAutospacing="0"/>
            </w:pPr>
            <w:r>
              <w:t>Pētniecība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59E50BF"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58C8016" w14:textId="77777777" w:rsidR="00E654E9" w:rsidRPr="005522EA" w:rsidRDefault="00E654E9" w:rsidP="00E654E9">
            <w:pPr>
              <w:rPr>
                <w:b/>
              </w:rPr>
            </w:pPr>
            <w:r w:rsidRPr="005522EA">
              <w:rPr>
                <w:b/>
              </w:rPr>
              <w:t>12</w:t>
            </w:r>
          </w:p>
        </w:tc>
        <w:tc>
          <w:tcPr>
            <w:tcW w:w="628" w:type="pct"/>
            <w:tcBorders>
              <w:top w:val="outset" w:sz="6" w:space="0" w:color="414142"/>
              <w:left w:val="outset" w:sz="6" w:space="0" w:color="414142"/>
              <w:bottom w:val="outset" w:sz="6" w:space="0" w:color="414142"/>
              <w:right w:val="outset" w:sz="6" w:space="0" w:color="414142"/>
            </w:tcBorders>
          </w:tcPr>
          <w:p w14:paraId="6A1A9785" w14:textId="77777777" w:rsidR="00E654E9" w:rsidRPr="00B541C4" w:rsidRDefault="00E654E9" w:rsidP="00E654E9"/>
        </w:tc>
      </w:tr>
      <w:tr w:rsidR="00E654E9" w14:paraId="3FAD38A9"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6D9100FE"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6EE00A08"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3EDB531"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14CDC02" w14:textId="77777777" w:rsidR="00E654E9" w:rsidRPr="005522EA" w:rsidRDefault="00E654E9" w:rsidP="00E654E9">
            <w:pPr>
              <w:rPr>
                <w:b/>
              </w:rPr>
            </w:pPr>
            <w:r w:rsidRPr="005522EA">
              <w:rPr>
                <w:b/>
              </w:rPr>
              <w:t>13</w:t>
            </w:r>
          </w:p>
        </w:tc>
        <w:tc>
          <w:tcPr>
            <w:tcW w:w="628" w:type="pct"/>
            <w:tcBorders>
              <w:top w:val="outset" w:sz="6" w:space="0" w:color="414142"/>
              <w:left w:val="outset" w:sz="6" w:space="0" w:color="414142"/>
              <w:bottom w:val="outset" w:sz="6" w:space="0" w:color="414142"/>
              <w:right w:val="outset" w:sz="6" w:space="0" w:color="414142"/>
            </w:tcBorders>
          </w:tcPr>
          <w:p w14:paraId="2CA1364F" w14:textId="77777777" w:rsidR="00E654E9" w:rsidRPr="00B541C4" w:rsidRDefault="00E654E9" w:rsidP="00E654E9"/>
        </w:tc>
      </w:tr>
      <w:tr w:rsidR="00E654E9" w14:paraId="18E2F6D3"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73637B91" w14:textId="77777777" w:rsidR="00E654E9" w:rsidRPr="005E4DE5" w:rsidRDefault="00E654E9" w:rsidP="00E654E9">
            <w:pPr>
              <w:rPr>
                <w:bCs/>
              </w:rPr>
            </w:pPr>
            <w:r>
              <w:rPr>
                <w:bCs/>
              </w:rPr>
              <w:t>Pētniecība un eksperimentālā ražošana</w:t>
            </w: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4A885127" w14:textId="77777777" w:rsidR="00E654E9" w:rsidRPr="00B541C4" w:rsidRDefault="00E654E9" w:rsidP="00E654E9">
            <w:pPr>
              <w:pStyle w:val="tvhtml"/>
              <w:spacing w:before="0" w:beforeAutospacing="0" w:after="0" w:afterAutospacing="0"/>
            </w:pPr>
            <w:r>
              <w:t>Ražošanas plānošana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A9E1929"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E382B7C" w14:textId="77777777" w:rsidR="00E654E9" w:rsidRPr="00270493" w:rsidRDefault="00E654E9" w:rsidP="00E654E9">
            <w:pPr>
              <w:rPr>
                <w:b/>
                <w:color w:val="000000" w:themeColor="text1"/>
              </w:rPr>
            </w:pPr>
            <w:r w:rsidRPr="00270493">
              <w:rPr>
                <w:b/>
                <w:color w:val="000000" w:themeColor="text1"/>
              </w:rPr>
              <w:t>14</w:t>
            </w:r>
          </w:p>
        </w:tc>
        <w:tc>
          <w:tcPr>
            <w:tcW w:w="628" w:type="pct"/>
            <w:tcBorders>
              <w:top w:val="outset" w:sz="6" w:space="0" w:color="414142"/>
              <w:left w:val="outset" w:sz="6" w:space="0" w:color="414142"/>
              <w:bottom w:val="outset" w:sz="6" w:space="0" w:color="414142"/>
              <w:right w:val="outset" w:sz="6" w:space="0" w:color="414142"/>
            </w:tcBorders>
          </w:tcPr>
          <w:p w14:paraId="5BE91BF9" w14:textId="77777777" w:rsidR="00E654E9" w:rsidRPr="00B541C4" w:rsidRDefault="00E654E9" w:rsidP="00E654E9"/>
        </w:tc>
      </w:tr>
      <w:tr w:rsidR="00E654E9" w14:paraId="3B5A5B92" w14:textId="77777777" w:rsidTr="00E654E9">
        <w:tc>
          <w:tcPr>
            <w:tcW w:w="1201" w:type="pct"/>
            <w:vMerge/>
            <w:tcBorders>
              <w:left w:val="outset" w:sz="6" w:space="0" w:color="414142"/>
              <w:right w:val="outset" w:sz="6" w:space="0" w:color="414142"/>
            </w:tcBorders>
            <w:shd w:val="clear" w:color="auto" w:fill="D9D9D9"/>
            <w:vAlign w:val="center"/>
          </w:tcPr>
          <w:p w14:paraId="5623CE8C" w14:textId="77777777" w:rsidR="00E654E9"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36B7BF28"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22D2365"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8B3A691" w14:textId="77777777" w:rsidR="00E654E9" w:rsidRPr="00270493" w:rsidRDefault="00E654E9" w:rsidP="00E654E9">
            <w:pPr>
              <w:rPr>
                <w:b/>
                <w:color w:val="000000" w:themeColor="text1"/>
              </w:rPr>
            </w:pPr>
            <w:r w:rsidRPr="00270493">
              <w:rPr>
                <w:b/>
                <w:color w:val="000000" w:themeColor="text1"/>
              </w:rPr>
              <w:t>15</w:t>
            </w:r>
          </w:p>
        </w:tc>
        <w:tc>
          <w:tcPr>
            <w:tcW w:w="628" w:type="pct"/>
            <w:tcBorders>
              <w:top w:val="outset" w:sz="6" w:space="0" w:color="414142"/>
              <w:left w:val="outset" w:sz="6" w:space="0" w:color="414142"/>
              <w:bottom w:val="outset" w:sz="6" w:space="0" w:color="414142"/>
              <w:right w:val="outset" w:sz="6" w:space="0" w:color="414142"/>
            </w:tcBorders>
          </w:tcPr>
          <w:p w14:paraId="7F09F073" w14:textId="77777777" w:rsidR="00E654E9" w:rsidRPr="00B541C4" w:rsidRDefault="00E654E9" w:rsidP="00E654E9"/>
        </w:tc>
      </w:tr>
      <w:tr w:rsidR="00E654E9" w14:paraId="420A21EE" w14:textId="77777777" w:rsidTr="00E654E9">
        <w:tc>
          <w:tcPr>
            <w:tcW w:w="1201" w:type="pct"/>
            <w:vMerge/>
            <w:tcBorders>
              <w:left w:val="outset" w:sz="6" w:space="0" w:color="414142"/>
              <w:right w:val="outset" w:sz="6" w:space="0" w:color="414142"/>
            </w:tcBorders>
            <w:shd w:val="clear" w:color="auto" w:fill="D9D9D9"/>
            <w:vAlign w:val="center"/>
          </w:tcPr>
          <w:p w14:paraId="1477CA2E"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52940DE4" w14:textId="77777777" w:rsidR="00E654E9" w:rsidRPr="00B541C4" w:rsidRDefault="00E654E9" w:rsidP="00E654E9">
            <w:pPr>
              <w:pStyle w:val="tvhtml"/>
              <w:spacing w:before="0" w:beforeAutospacing="0" w:after="0" w:afterAutospacing="0"/>
            </w:pPr>
            <w:r>
              <w:t>Produktu kvalitātes uzlabošana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E5D319"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FE035CE" w14:textId="77777777" w:rsidR="00E654E9" w:rsidRPr="00270493" w:rsidRDefault="00E654E9" w:rsidP="00E654E9">
            <w:pPr>
              <w:rPr>
                <w:b/>
                <w:color w:val="000000" w:themeColor="text1"/>
              </w:rPr>
            </w:pPr>
            <w:r w:rsidRPr="00270493">
              <w:rPr>
                <w:b/>
                <w:color w:val="000000" w:themeColor="text1"/>
              </w:rPr>
              <w:t>16</w:t>
            </w:r>
          </w:p>
        </w:tc>
        <w:tc>
          <w:tcPr>
            <w:tcW w:w="628" w:type="pct"/>
            <w:tcBorders>
              <w:top w:val="outset" w:sz="6" w:space="0" w:color="414142"/>
              <w:left w:val="outset" w:sz="6" w:space="0" w:color="414142"/>
              <w:bottom w:val="outset" w:sz="6" w:space="0" w:color="414142"/>
              <w:right w:val="outset" w:sz="6" w:space="0" w:color="414142"/>
            </w:tcBorders>
          </w:tcPr>
          <w:p w14:paraId="677D03DD" w14:textId="77777777" w:rsidR="00E654E9" w:rsidRPr="00B541C4" w:rsidRDefault="00E654E9" w:rsidP="00E654E9"/>
        </w:tc>
      </w:tr>
      <w:tr w:rsidR="00E654E9" w14:paraId="5410E923" w14:textId="77777777" w:rsidTr="00E654E9">
        <w:tc>
          <w:tcPr>
            <w:tcW w:w="1201" w:type="pct"/>
            <w:vMerge/>
            <w:tcBorders>
              <w:left w:val="outset" w:sz="6" w:space="0" w:color="414142"/>
              <w:right w:val="outset" w:sz="6" w:space="0" w:color="414142"/>
            </w:tcBorders>
            <w:shd w:val="clear" w:color="auto" w:fill="D9D9D9"/>
            <w:vAlign w:val="center"/>
          </w:tcPr>
          <w:p w14:paraId="19C48FD7"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24CEDF8F"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F632A1F"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A53B172" w14:textId="77777777" w:rsidR="00E654E9" w:rsidRPr="00270493" w:rsidRDefault="00E654E9" w:rsidP="00E654E9">
            <w:pPr>
              <w:rPr>
                <w:b/>
                <w:color w:val="000000" w:themeColor="text1"/>
              </w:rPr>
            </w:pPr>
            <w:r w:rsidRPr="00270493">
              <w:rPr>
                <w:b/>
                <w:color w:val="000000" w:themeColor="text1"/>
              </w:rPr>
              <w:t>17</w:t>
            </w:r>
          </w:p>
        </w:tc>
        <w:tc>
          <w:tcPr>
            <w:tcW w:w="628" w:type="pct"/>
            <w:tcBorders>
              <w:top w:val="outset" w:sz="6" w:space="0" w:color="414142"/>
              <w:left w:val="outset" w:sz="6" w:space="0" w:color="414142"/>
              <w:bottom w:val="outset" w:sz="6" w:space="0" w:color="414142"/>
              <w:right w:val="outset" w:sz="6" w:space="0" w:color="414142"/>
            </w:tcBorders>
          </w:tcPr>
          <w:p w14:paraId="47CB0F25" w14:textId="77777777" w:rsidR="00E654E9" w:rsidRPr="00B541C4" w:rsidRDefault="00E654E9" w:rsidP="00E654E9"/>
        </w:tc>
      </w:tr>
      <w:tr w:rsidR="00E654E9" w14:paraId="6A1DF3EB" w14:textId="77777777" w:rsidTr="00E654E9">
        <w:tc>
          <w:tcPr>
            <w:tcW w:w="1201" w:type="pct"/>
            <w:vMerge/>
            <w:tcBorders>
              <w:left w:val="outset" w:sz="6" w:space="0" w:color="414142"/>
              <w:right w:val="outset" w:sz="6" w:space="0" w:color="414142"/>
            </w:tcBorders>
            <w:shd w:val="clear" w:color="auto" w:fill="D9D9D9"/>
            <w:vAlign w:val="center"/>
          </w:tcPr>
          <w:p w14:paraId="27CCD6BB"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785696CD" w14:textId="77777777" w:rsidR="00E654E9" w:rsidRPr="00B541C4" w:rsidRDefault="00E654E9" w:rsidP="00E654E9">
            <w:pPr>
              <w:pStyle w:val="tvhtml"/>
              <w:spacing w:before="0" w:beforeAutospacing="0" w:after="0" w:afterAutospacing="0"/>
            </w:pPr>
            <w:r>
              <w:t>Produktu komerciālās vērtības paaugstināšana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CE432A1"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9772394" w14:textId="77777777" w:rsidR="00E654E9" w:rsidRPr="00270493" w:rsidRDefault="00E654E9" w:rsidP="00E654E9">
            <w:pPr>
              <w:rPr>
                <w:b/>
                <w:color w:val="000000" w:themeColor="text1"/>
              </w:rPr>
            </w:pPr>
            <w:r w:rsidRPr="00270493">
              <w:rPr>
                <w:b/>
                <w:color w:val="000000" w:themeColor="text1"/>
              </w:rPr>
              <w:t>18</w:t>
            </w:r>
          </w:p>
        </w:tc>
        <w:tc>
          <w:tcPr>
            <w:tcW w:w="628" w:type="pct"/>
            <w:tcBorders>
              <w:top w:val="outset" w:sz="6" w:space="0" w:color="414142"/>
              <w:left w:val="outset" w:sz="6" w:space="0" w:color="414142"/>
              <w:bottom w:val="outset" w:sz="6" w:space="0" w:color="414142"/>
              <w:right w:val="outset" w:sz="6" w:space="0" w:color="414142"/>
            </w:tcBorders>
          </w:tcPr>
          <w:p w14:paraId="7A9CBD7A" w14:textId="77777777" w:rsidR="00E654E9" w:rsidRPr="00B541C4" w:rsidRDefault="00E654E9" w:rsidP="00E654E9"/>
        </w:tc>
      </w:tr>
      <w:tr w:rsidR="00E654E9" w14:paraId="4A98C62E" w14:textId="77777777" w:rsidTr="00E654E9">
        <w:tc>
          <w:tcPr>
            <w:tcW w:w="1201" w:type="pct"/>
            <w:vMerge/>
            <w:tcBorders>
              <w:left w:val="outset" w:sz="6" w:space="0" w:color="414142"/>
              <w:right w:val="outset" w:sz="6" w:space="0" w:color="414142"/>
            </w:tcBorders>
            <w:shd w:val="clear" w:color="auto" w:fill="D9D9D9"/>
            <w:vAlign w:val="center"/>
          </w:tcPr>
          <w:p w14:paraId="1A236F4A"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5C713975"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EB61398"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A1AA31C" w14:textId="77777777" w:rsidR="00E654E9" w:rsidRPr="00270493" w:rsidRDefault="00E654E9" w:rsidP="00E654E9">
            <w:pPr>
              <w:rPr>
                <w:b/>
                <w:color w:val="000000" w:themeColor="text1"/>
              </w:rPr>
            </w:pPr>
            <w:r w:rsidRPr="00270493">
              <w:rPr>
                <w:b/>
                <w:color w:val="000000" w:themeColor="text1"/>
              </w:rPr>
              <w:t>19</w:t>
            </w:r>
          </w:p>
        </w:tc>
        <w:tc>
          <w:tcPr>
            <w:tcW w:w="628" w:type="pct"/>
            <w:tcBorders>
              <w:top w:val="outset" w:sz="6" w:space="0" w:color="414142"/>
              <w:left w:val="outset" w:sz="6" w:space="0" w:color="414142"/>
              <w:bottom w:val="outset" w:sz="6" w:space="0" w:color="414142"/>
              <w:right w:val="outset" w:sz="6" w:space="0" w:color="414142"/>
            </w:tcBorders>
          </w:tcPr>
          <w:p w14:paraId="5AF02A6F" w14:textId="77777777" w:rsidR="00E654E9" w:rsidRPr="00B541C4" w:rsidRDefault="00E654E9" w:rsidP="00E654E9"/>
        </w:tc>
      </w:tr>
      <w:tr w:rsidR="00E654E9" w14:paraId="330474C4" w14:textId="77777777" w:rsidTr="00E654E9">
        <w:tc>
          <w:tcPr>
            <w:tcW w:w="1201" w:type="pct"/>
            <w:vMerge/>
            <w:tcBorders>
              <w:left w:val="outset" w:sz="6" w:space="0" w:color="414142"/>
              <w:right w:val="outset" w:sz="6" w:space="0" w:color="414142"/>
            </w:tcBorders>
            <w:shd w:val="clear" w:color="auto" w:fill="D9D9D9"/>
            <w:vAlign w:val="center"/>
          </w:tcPr>
          <w:p w14:paraId="61F7B517"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76EB2026" w14:textId="77777777" w:rsidR="00E654E9" w:rsidRPr="00B541C4" w:rsidRDefault="00E654E9" w:rsidP="00E654E9">
            <w:pPr>
              <w:pStyle w:val="tvhtml"/>
              <w:spacing w:before="0" w:beforeAutospacing="0" w:after="0" w:afterAutospacing="0"/>
            </w:pPr>
            <w:r w:rsidRPr="005E4DE5">
              <w:rPr>
                <w:bCs/>
              </w:rPr>
              <w:t>Ar vidi saistītas darbības</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53D481E"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B04798C" w14:textId="77777777" w:rsidR="00E654E9" w:rsidRPr="00270493" w:rsidRDefault="00E654E9" w:rsidP="00E654E9">
            <w:pPr>
              <w:rPr>
                <w:b/>
                <w:color w:val="000000" w:themeColor="text1"/>
              </w:rPr>
            </w:pPr>
            <w:r w:rsidRPr="00270493">
              <w:rPr>
                <w:b/>
                <w:color w:val="000000" w:themeColor="text1"/>
              </w:rPr>
              <w:t>20</w:t>
            </w:r>
          </w:p>
        </w:tc>
        <w:tc>
          <w:tcPr>
            <w:tcW w:w="628" w:type="pct"/>
            <w:tcBorders>
              <w:top w:val="outset" w:sz="6" w:space="0" w:color="414142"/>
              <w:left w:val="outset" w:sz="6" w:space="0" w:color="414142"/>
              <w:bottom w:val="outset" w:sz="6" w:space="0" w:color="414142"/>
              <w:right w:val="outset" w:sz="6" w:space="0" w:color="414142"/>
            </w:tcBorders>
          </w:tcPr>
          <w:p w14:paraId="45B7B0BF" w14:textId="77777777" w:rsidR="00E654E9" w:rsidRPr="00B541C4" w:rsidRDefault="00E654E9" w:rsidP="00E654E9"/>
        </w:tc>
      </w:tr>
      <w:tr w:rsidR="00E654E9" w14:paraId="2A5E06B3"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4D0053D3"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209CB094" w14:textId="77777777" w:rsidR="00E654E9" w:rsidRPr="005E4DE5" w:rsidRDefault="00E654E9" w:rsidP="00E654E9">
            <w:pPr>
              <w:pStyle w:val="tvhtml"/>
              <w:spacing w:before="0" w:beforeAutospacing="0" w:after="0" w:afterAutospacing="0"/>
              <w:rPr>
                <w:bCs/>
              </w:rPr>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62ED8F6"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E461BE0" w14:textId="77777777" w:rsidR="00E654E9" w:rsidRPr="00270493" w:rsidRDefault="00E654E9" w:rsidP="00E654E9">
            <w:pPr>
              <w:rPr>
                <w:b/>
                <w:color w:val="000000" w:themeColor="text1"/>
              </w:rPr>
            </w:pPr>
            <w:r w:rsidRPr="00270493">
              <w:rPr>
                <w:b/>
                <w:color w:val="000000" w:themeColor="text1"/>
              </w:rPr>
              <w:t>21</w:t>
            </w:r>
          </w:p>
        </w:tc>
        <w:tc>
          <w:tcPr>
            <w:tcW w:w="628" w:type="pct"/>
            <w:tcBorders>
              <w:top w:val="outset" w:sz="6" w:space="0" w:color="414142"/>
              <w:left w:val="outset" w:sz="6" w:space="0" w:color="414142"/>
              <w:bottom w:val="outset" w:sz="6" w:space="0" w:color="414142"/>
              <w:right w:val="outset" w:sz="6" w:space="0" w:color="414142"/>
            </w:tcBorders>
          </w:tcPr>
          <w:p w14:paraId="22A8374B" w14:textId="77777777" w:rsidR="00E654E9" w:rsidRPr="00B541C4" w:rsidRDefault="00E654E9" w:rsidP="00E654E9"/>
        </w:tc>
      </w:tr>
      <w:tr w:rsidR="00E654E9" w14:paraId="08634F04" w14:textId="77777777" w:rsidTr="00E654E9">
        <w:tc>
          <w:tcPr>
            <w:tcW w:w="1201" w:type="pct"/>
            <w:vMerge w:val="restart"/>
            <w:tcBorders>
              <w:left w:val="outset" w:sz="6" w:space="0" w:color="414142"/>
              <w:right w:val="outset" w:sz="6" w:space="0" w:color="414142"/>
            </w:tcBorders>
            <w:shd w:val="clear" w:color="auto" w:fill="D9D9D9"/>
            <w:vAlign w:val="center"/>
          </w:tcPr>
          <w:p w14:paraId="7433BB52" w14:textId="77777777" w:rsidR="00E654E9" w:rsidRPr="00B541C4" w:rsidRDefault="00E654E9" w:rsidP="00E654E9">
            <w:pPr>
              <w:rPr>
                <w:b/>
                <w:bCs/>
              </w:rPr>
            </w:pPr>
            <w:r w:rsidRPr="005A462F">
              <w:rPr>
                <w:bCs/>
              </w:rPr>
              <w:t>Kvalitātes shēmas (ES un valsts)</w:t>
            </w:r>
            <w:r>
              <w:rPr>
                <w:bCs/>
                <w:vertAlign w:val="superscript"/>
              </w:rPr>
              <w:t>2</w:t>
            </w:r>
            <w:r w:rsidRPr="005A462F">
              <w:rPr>
                <w:bCs/>
              </w:rPr>
              <w:t xml:space="preserve"> un ar kvalitātes uzlabošanu sa</w:t>
            </w:r>
            <w:r>
              <w:rPr>
                <w:bCs/>
              </w:rPr>
              <w:t>is</w:t>
            </w:r>
            <w:r w:rsidRPr="005A462F">
              <w:rPr>
                <w:bCs/>
              </w:rPr>
              <w:t>tīti pasākumi</w:t>
            </w:r>
            <w:r>
              <w:rPr>
                <w:bCs/>
              </w:rPr>
              <w:t xml:space="preserve"> </w:t>
            </w:r>
          </w:p>
        </w:tc>
        <w:tc>
          <w:tcPr>
            <w:tcW w:w="1608" w:type="pct"/>
            <w:vMerge w:val="restart"/>
            <w:tcBorders>
              <w:left w:val="outset" w:sz="6" w:space="0" w:color="414142"/>
              <w:right w:val="outset" w:sz="6" w:space="0" w:color="414142"/>
            </w:tcBorders>
            <w:shd w:val="clear" w:color="auto" w:fill="D9D9D9"/>
            <w:vAlign w:val="center"/>
          </w:tcPr>
          <w:p w14:paraId="7FA61EC3" w14:textId="77777777" w:rsidR="00E654E9" w:rsidRPr="005E4DE5" w:rsidRDefault="00E654E9" w:rsidP="00E654E9">
            <w:pPr>
              <w:pStyle w:val="tvhtml"/>
              <w:spacing w:before="0" w:after="0"/>
              <w:rPr>
                <w:bCs/>
              </w:rPr>
            </w:pPr>
            <w:r>
              <w:t>Produktu kvalitātes uzlabošana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2F72749" w14:textId="77777777" w:rsidR="00E654E9" w:rsidRPr="00541462" w:rsidRDefault="00E654E9" w:rsidP="00E654E9">
            <w:pPr>
              <w:pStyle w:val="tvhtml"/>
              <w:spacing w:before="0" w:beforeAutospacing="0" w:after="0" w:afterAutospacing="0"/>
              <w:rPr>
                <w:bCs/>
              </w:rPr>
            </w:pPr>
            <w:r w:rsidRPr="00541462">
              <w:rPr>
                <w:bCs/>
              </w:rPr>
              <w:t>Platība saistībā ar ACVN/AĢIN/GTĪ</w:t>
            </w:r>
            <w:hyperlink r:id="rId40" w:anchor="ntr7-L_2018208LV.01001501-E0013" w:history="1">
              <w:r>
                <w:rPr>
                  <w:bCs/>
                  <w:vertAlign w:val="superscript"/>
                </w:rPr>
                <w:t>3</w:t>
              </w:r>
            </w:hyperlink>
            <w:r w:rsidRPr="00541462">
              <w:rPr>
                <w:bCs/>
              </w:rPr>
              <w:t>(ha)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EAAEC83" w14:textId="77777777" w:rsidR="00E654E9" w:rsidRPr="00270493" w:rsidRDefault="00E654E9" w:rsidP="00E654E9">
            <w:pPr>
              <w:rPr>
                <w:b/>
                <w:color w:val="000000" w:themeColor="text1"/>
              </w:rPr>
            </w:pPr>
            <w:r>
              <w:rPr>
                <w:b/>
                <w:color w:val="000000" w:themeColor="text1"/>
              </w:rPr>
              <w:t>22</w:t>
            </w:r>
          </w:p>
        </w:tc>
        <w:tc>
          <w:tcPr>
            <w:tcW w:w="628" w:type="pct"/>
            <w:tcBorders>
              <w:top w:val="outset" w:sz="6" w:space="0" w:color="414142"/>
              <w:left w:val="outset" w:sz="6" w:space="0" w:color="414142"/>
              <w:bottom w:val="outset" w:sz="6" w:space="0" w:color="414142"/>
              <w:right w:val="outset" w:sz="6" w:space="0" w:color="414142"/>
            </w:tcBorders>
          </w:tcPr>
          <w:p w14:paraId="7E406B5A" w14:textId="77777777" w:rsidR="00E654E9" w:rsidRPr="00B541C4" w:rsidRDefault="00E654E9" w:rsidP="00E654E9"/>
        </w:tc>
      </w:tr>
      <w:tr w:rsidR="00E654E9" w14:paraId="55250A0C" w14:textId="77777777" w:rsidTr="00E654E9">
        <w:tc>
          <w:tcPr>
            <w:tcW w:w="1201" w:type="pct"/>
            <w:vMerge/>
            <w:tcBorders>
              <w:left w:val="outset" w:sz="6" w:space="0" w:color="414142"/>
              <w:right w:val="outset" w:sz="6" w:space="0" w:color="414142"/>
            </w:tcBorders>
            <w:shd w:val="clear" w:color="auto" w:fill="D9D9D9"/>
            <w:vAlign w:val="center"/>
          </w:tcPr>
          <w:p w14:paraId="64DAEE8B" w14:textId="77777777" w:rsidR="00E654E9" w:rsidRPr="00B541C4" w:rsidRDefault="00E654E9" w:rsidP="00E654E9">
            <w:pPr>
              <w:rPr>
                <w:b/>
                <w:bCs/>
              </w:rPr>
            </w:pPr>
          </w:p>
        </w:tc>
        <w:tc>
          <w:tcPr>
            <w:tcW w:w="1608" w:type="pct"/>
            <w:vMerge/>
            <w:tcBorders>
              <w:left w:val="outset" w:sz="6" w:space="0" w:color="414142"/>
              <w:right w:val="outset" w:sz="6" w:space="0" w:color="414142"/>
            </w:tcBorders>
            <w:shd w:val="clear" w:color="auto" w:fill="D9D9D9"/>
            <w:vAlign w:val="center"/>
          </w:tcPr>
          <w:p w14:paraId="3DFE3D23"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D7C3E1B"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2677C36" w14:textId="77777777" w:rsidR="00E654E9" w:rsidRPr="00270493" w:rsidRDefault="00E654E9" w:rsidP="00E654E9">
            <w:pPr>
              <w:rPr>
                <w:b/>
                <w:color w:val="000000" w:themeColor="text1"/>
              </w:rPr>
            </w:pPr>
            <w:r w:rsidRPr="00270493">
              <w:rPr>
                <w:b/>
                <w:color w:val="000000" w:themeColor="text1"/>
              </w:rPr>
              <w:t>2</w:t>
            </w:r>
            <w:r>
              <w:rPr>
                <w:b/>
                <w:color w:val="000000" w:themeColor="text1"/>
              </w:rPr>
              <w:t>3</w:t>
            </w:r>
          </w:p>
        </w:tc>
        <w:tc>
          <w:tcPr>
            <w:tcW w:w="628" w:type="pct"/>
            <w:tcBorders>
              <w:top w:val="outset" w:sz="6" w:space="0" w:color="414142"/>
              <w:left w:val="outset" w:sz="6" w:space="0" w:color="414142"/>
              <w:bottom w:val="outset" w:sz="6" w:space="0" w:color="414142"/>
              <w:right w:val="outset" w:sz="6" w:space="0" w:color="414142"/>
            </w:tcBorders>
          </w:tcPr>
          <w:p w14:paraId="5714D465" w14:textId="77777777" w:rsidR="00E654E9" w:rsidRPr="00B541C4" w:rsidRDefault="00E654E9" w:rsidP="00E654E9"/>
        </w:tc>
      </w:tr>
      <w:tr w:rsidR="00E654E9" w14:paraId="1574256C"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08FF59A9" w14:textId="77777777" w:rsidR="00E654E9" w:rsidRPr="005A462F"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471F6011"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9B54472" w14:textId="77777777" w:rsidR="00E654E9" w:rsidRPr="00541462" w:rsidRDefault="00E654E9" w:rsidP="00E654E9">
            <w:pPr>
              <w:pStyle w:val="tvhtml"/>
              <w:spacing w:before="0" w:beforeAutospacing="0" w:after="0" w:afterAutospacing="0"/>
              <w:rPr>
                <w:b/>
                <w:bCs/>
              </w:rPr>
            </w:pPr>
            <w:r w:rsidRPr="00541462">
              <w:rPr>
                <w:bCs/>
              </w:rPr>
              <w:t>Apjoms (tonnās)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A0F7BD7" w14:textId="77777777" w:rsidR="00E654E9" w:rsidRPr="00270493" w:rsidRDefault="00E654E9" w:rsidP="00E654E9">
            <w:pPr>
              <w:rPr>
                <w:b/>
                <w:color w:val="000000" w:themeColor="text1"/>
              </w:rPr>
            </w:pPr>
            <w:r>
              <w:rPr>
                <w:b/>
                <w:color w:val="000000" w:themeColor="text1"/>
              </w:rPr>
              <w:t>24</w:t>
            </w:r>
          </w:p>
        </w:tc>
        <w:tc>
          <w:tcPr>
            <w:tcW w:w="628" w:type="pct"/>
            <w:tcBorders>
              <w:top w:val="outset" w:sz="6" w:space="0" w:color="414142"/>
              <w:left w:val="outset" w:sz="6" w:space="0" w:color="414142"/>
              <w:bottom w:val="outset" w:sz="6" w:space="0" w:color="414142"/>
              <w:right w:val="outset" w:sz="6" w:space="0" w:color="414142"/>
            </w:tcBorders>
          </w:tcPr>
          <w:p w14:paraId="1F0ECA50" w14:textId="77777777" w:rsidR="00E654E9" w:rsidRPr="00B541C4" w:rsidRDefault="00E654E9" w:rsidP="00E654E9"/>
        </w:tc>
      </w:tr>
      <w:tr w:rsidR="00E654E9" w14:paraId="555AFE84" w14:textId="77777777" w:rsidTr="00E654E9">
        <w:tc>
          <w:tcPr>
            <w:tcW w:w="1201" w:type="pct"/>
            <w:vMerge w:val="restart"/>
            <w:tcBorders>
              <w:left w:val="outset" w:sz="6" w:space="0" w:color="414142"/>
              <w:right w:val="outset" w:sz="6" w:space="0" w:color="414142"/>
            </w:tcBorders>
            <w:shd w:val="clear" w:color="auto" w:fill="D9D9D9"/>
            <w:vAlign w:val="center"/>
          </w:tcPr>
          <w:p w14:paraId="23CC6937" w14:textId="77777777" w:rsidR="00E654E9" w:rsidRPr="00B541C4" w:rsidRDefault="00E654E9" w:rsidP="00E654E9">
            <w:pPr>
              <w:rPr>
                <w:b/>
                <w:bCs/>
              </w:rPr>
            </w:pPr>
            <w:r w:rsidRPr="005A462F">
              <w:rPr>
                <w:bCs/>
              </w:rPr>
              <w:t>Veicināšana un komunikācija</w:t>
            </w:r>
            <w:r w:rsidRPr="00230ADF">
              <w:rPr>
                <w:bCs/>
                <w:vertAlign w:val="superscript"/>
              </w:rPr>
              <w:t>4</w:t>
            </w: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73ED39AB" w14:textId="77777777" w:rsidR="00E654E9" w:rsidRDefault="00E654E9" w:rsidP="00E654E9">
            <w:pPr>
              <w:pStyle w:val="tvhtml"/>
              <w:spacing w:before="0" w:beforeAutospacing="0" w:after="0" w:afterAutospacing="0"/>
            </w:pPr>
            <w:r>
              <w:t>Produktu komerciālās vērtības paaugstināšana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CA5B64"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420F859" w14:textId="77777777" w:rsidR="00E654E9" w:rsidRPr="00B66104" w:rsidRDefault="00E654E9" w:rsidP="00E654E9">
            <w:pPr>
              <w:rPr>
                <w:b/>
              </w:rPr>
            </w:pPr>
            <w:r w:rsidRPr="00B66104">
              <w:rPr>
                <w:b/>
              </w:rPr>
              <w:t>25</w:t>
            </w:r>
          </w:p>
        </w:tc>
        <w:tc>
          <w:tcPr>
            <w:tcW w:w="628" w:type="pct"/>
            <w:tcBorders>
              <w:top w:val="outset" w:sz="6" w:space="0" w:color="414142"/>
              <w:left w:val="outset" w:sz="6" w:space="0" w:color="414142"/>
              <w:bottom w:val="outset" w:sz="6" w:space="0" w:color="414142"/>
              <w:right w:val="outset" w:sz="6" w:space="0" w:color="414142"/>
            </w:tcBorders>
          </w:tcPr>
          <w:p w14:paraId="5FE45342" w14:textId="77777777" w:rsidR="00E654E9" w:rsidRPr="00B541C4" w:rsidRDefault="00E654E9" w:rsidP="00E654E9"/>
        </w:tc>
      </w:tr>
      <w:tr w:rsidR="00E654E9" w14:paraId="34721DEF" w14:textId="77777777" w:rsidTr="00E654E9">
        <w:tc>
          <w:tcPr>
            <w:tcW w:w="1201" w:type="pct"/>
            <w:vMerge/>
            <w:tcBorders>
              <w:left w:val="outset" w:sz="6" w:space="0" w:color="414142"/>
              <w:right w:val="outset" w:sz="6" w:space="0" w:color="414142"/>
            </w:tcBorders>
            <w:shd w:val="clear" w:color="auto" w:fill="D9D9D9"/>
            <w:vAlign w:val="center"/>
          </w:tcPr>
          <w:p w14:paraId="1EE2EB3E" w14:textId="77777777" w:rsidR="00E654E9" w:rsidRPr="005A462F"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02676279"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339713B" w14:textId="77777777" w:rsidR="00E654E9" w:rsidRPr="00541462" w:rsidRDefault="00E654E9" w:rsidP="00E654E9">
            <w:pPr>
              <w:pStyle w:val="tvhtml"/>
              <w:spacing w:before="0" w:beforeAutospacing="0" w:after="0" w:afterAutospacing="0"/>
              <w:rPr>
                <w:b/>
                <w:bCs/>
              </w:rPr>
            </w:pPr>
            <w:r w:rsidRPr="00541462">
              <w:rPr>
                <w:bCs/>
              </w:rPr>
              <w:t>Veicināšanas kampaņu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DB9C3E5" w14:textId="77777777" w:rsidR="00E654E9" w:rsidRPr="00B66104" w:rsidRDefault="00E654E9" w:rsidP="00E654E9">
            <w:pPr>
              <w:rPr>
                <w:b/>
              </w:rPr>
            </w:pPr>
            <w:r w:rsidRPr="00B66104">
              <w:rPr>
                <w:b/>
              </w:rPr>
              <w:t>26</w:t>
            </w:r>
          </w:p>
        </w:tc>
        <w:tc>
          <w:tcPr>
            <w:tcW w:w="628" w:type="pct"/>
            <w:tcBorders>
              <w:top w:val="outset" w:sz="6" w:space="0" w:color="414142"/>
              <w:left w:val="outset" w:sz="6" w:space="0" w:color="414142"/>
              <w:bottom w:val="outset" w:sz="6" w:space="0" w:color="414142"/>
              <w:right w:val="outset" w:sz="6" w:space="0" w:color="414142"/>
            </w:tcBorders>
          </w:tcPr>
          <w:p w14:paraId="3A9D0268" w14:textId="77777777" w:rsidR="00E654E9" w:rsidRPr="00B541C4" w:rsidRDefault="00E654E9" w:rsidP="00E654E9"/>
        </w:tc>
      </w:tr>
      <w:tr w:rsidR="00E654E9" w14:paraId="5FC030AD" w14:textId="77777777" w:rsidTr="00E654E9">
        <w:tc>
          <w:tcPr>
            <w:tcW w:w="1201" w:type="pct"/>
            <w:vMerge/>
            <w:tcBorders>
              <w:left w:val="outset" w:sz="6" w:space="0" w:color="414142"/>
              <w:right w:val="outset" w:sz="6" w:space="0" w:color="414142"/>
            </w:tcBorders>
            <w:shd w:val="clear" w:color="auto" w:fill="D9D9D9"/>
            <w:vAlign w:val="center"/>
          </w:tcPr>
          <w:p w14:paraId="18F31E9C"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41EA16C5" w14:textId="77777777" w:rsidR="00E654E9" w:rsidRDefault="00E654E9" w:rsidP="00E654E9">
            <w:pPr>
              <w:pStyle w:val="tvhtml"/>
              <w:spacing w:before="0" w:beforeAutospacing="0" w:after="0" w:afterAutospacing="0"/>
            </w:pPr>
            <w:r>
              <w:t>Produktu veicināšana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C786413"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1A404F1" w14:textId="77777777" w:rsidR="00E654E9" w:rsidRPr="00B66104" w:rsidRDefault="00E654E9" w:rsidP="00E654E9">
            <w:pPr>
              <w:rPr>
                <w:b/>
              </w:rPr>
            </w:pPr>
            <w:r w:rsidRPr="00B66104">
              <w:rPr>
                <w:b/>
              </w:rPr>
              <w:t>27</w:t>
            </w:r>
          </w:p>
        </w:tc>
        <w:tc>
          <w:tcPr>
            <w:tcW w:w="628" w:type="pct"/>
            <w:tcBorders>
              <w:top w:val="outset" w:sz="6" w:space="0" w:color="414142"/>
              <w:left w:val="outset" w:sz="6" w:space="0" w:color="414142"/>
              <w:bottom w:val="outset" w:sz="6" w:space="0" w:color="414142"/>
              <w:right w:val="outset" w:sz="6" w:space="0" w:color="414142"/>
            </w:tcBorders>
          </w:tcPr>
          <w:p w14:paraId="4C5E7BCC" w14:textId="77777777" w:rsidR="00E654E9" w:rsidRPr="00B541C4" w:rsidRDefault="00E654E9" w:rsidP="00E654E9"/>
        </w:tc>
      </w:tr>
      <w:tr w:rsidR="00E654E9" w14:paraId="308816F9" w14:textId="77777777" w:rsidTr="00E654E9">
        <w:tc>
          <w:tcPr>
            <w:tcW w:w="1201" w:type="pct"/>
            <w:vMerge/>
            <w:tcBorders>
              <w:left w:val="outset" w:sz="6" w:space="0" w:color="414142"/>
              <w:right w:val="outset" w:sz="6" w:space="0" w:color="414142"/>
            </w:tcBorders>
            <w:shd w:val="clear" w:color="auto" w:fill="D9D9D9"/>
            <w:vAlign w:val="center"/>
          </w:tcPr>
          <w:p w14:paraId="6B184871"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1DA010F6"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0B7753A" w14:textId="77777777" w:rsidR="00E654E9" w:rsidRPr="00541462" w:rsidRDefault="00E654E9" w:rsidP="00E654E9">
            <w:pPr>
              <w:pStyle w:val="tvhtml"/>
              <w:spacing w:before="0" w:beforeAutospacing="0" w:after="0" w:afterAutospacing="0"/>
              <w:rPr>
                <w:b/>
                <w:bCs/>
              </w:rPr>
            </w:pPr>
            <w:r w:rsidRPr="00541462">
              <w:rPr>
                <w:bCs/>
              </w:rPr>
              <w:t>Veicināšanas kampaņu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918ECF7" w14:textId="77777777" w:rsidR="00E654E9" w:rsidRPr="00B66104" w:rsidRDefault="00E654E9" w:rsidP="00E654E9">
            <w:pPr>
              <w:rPr>
                <w:b/>
              </w:rPr>
            </w:pPr>
            <w:r w:rsidRPr="00B66104">
              <w:rPr>
                <w:b/>
              </w:rPr>
              <w:t>28</w:t>
            </w:r>
          </w:p>
        </w:tc>
        <w:tc>
          <w:tcPr>
            <w:tcW w:w="628" w:type="pct"/>
            <w:tcBorders>
              <w:top w:val="outset" w:sz="6" w:space="0" w:color="414142"/>
              <w:left w:val="outset" w:sz="6" w:space="0" w:color="414142"/>
              <w:bottom w:val="outset" w:sz="6" w:space="0" w:color="414142"/>
              <w:right w:val="outset" w:sz="6" w:space="0" w:color="414142"/>
            </w:tcBorders>
          </w:tcPr>
          <w:p w14:paraId="0C4790BB" w14:textId="77777777" w:rsidR="00E654E9" w:rsidRPr="00B541C4" w:rsidRDefault="00E654E9" w:rsidP="00E654E9"/>
        </w:tc>
      </w:tr>
      <w:tr w:rsidR="00E654E9" w14:paraId="0C92BFDD" w14:textId="77777777" w:rsidTr="00E654E9">
        <w:tc>
          <w:tcPr>
            <w:tcW w:w="1201" w:type="pct"/>
            <w:vMerge/>
            <w:tcBorders>
              <w:left w:val="outset" w:sz="6" w:space="0" w:color="414142"/>
              <w:right w:val="outset" w:sz="6" w:space="0" w:color="414142"/>
            </w:tcBorders>
            <w:shd w:val="clear" w:color="auto" w:fill="D9D9D9"/>
            <w:vAlign w:val="center"/>
          </w:tcPr>
          <w:p w14:paraId="6FE61B68"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69B65386" w14:textId="77777777" w:rsidR="00E654E9" w:rsidRDefault="00E654E9" w:rsidP="00E654E9">
            <w:pPr>
              <w:pStyle w:val="tvhtml"/>
              <w:spacing w:before="0" w:beforeAutospacing="0" w:after="0" w:afterAutospacing="0"/>
            </w:pPr>
            <w:r>
              <w:t>Krīžu novēršana un pārvarēšana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2AF2781"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48B41F3" w14:textId="77777777" w:rsidR="00E654E9" w:rsidRPr="00B66104" w:rsidRDefault="00E654E9" w:rsidP="00E654E9">
            <w:pPr>
              <w:rPr>
                <w:b/>
              </w:rPr>
            </w:pPr>
            <w:r w:rsidRPr="00B66104">
              <w:rPr>
                <w:b/>
              </w:rPr>
              <w:t>29</w:t>
            </w:r>
          </w:p>
        </w:tc>
        <w:tc>
          <w:tcPr>
            <w:tcW w:w="628" w:type="pct"/>
            <w:tcBorders>
              <w:top w:val="outset" w:sz="6" w:space="0" w:color="414142"/>
              <w:left w:val="outset" w:sz="6" w:space="0" w:color="414142"/>
              <w:bottom w:val="outset" w:sz="6" w:space="0" w:color="414142"/>
              <w:right w:val="outset" w:sz="6" w:space="0" w:color="414142"/>
            </w:tcBorders>
          </w:tcPr>
          <w:p w14:paraId="4D6DE90F" w14:textId="77777777" w:rsidR="00E654E9" w:rsidRPr="00B541C4" w:rsidRDefault="00E654E9" w:rsidP="00E654E9"/>
        </w:tc>
      </w:tr>
      <w:tr w:rsidR="00E654E9" w14:paraId="17F4996C"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74D74BD6"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028546AF"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DF55774" w14:textId="77777777" w:rsidR="00E654E9" w:rsidRPr="00541462" w:rsidRDefault="00E654E9" w:rsidP="00E654E9">
            <w:pPr>
              <w:pStyle w:val="tvhtml"/>
              <w:spacing w:before="0" w:beforeAutospacing="0" w:after="0" w:afterAutospacing="0"/>
              <w:rPr>
                <w:b/>
                <w:bCs/>
              </w:rPr>
            </w:pPr>
            <w:r w:rsidRPr="00541462">
              <w:rPr>
                <w:bCs/>
              </w:rPr>
              <w:t>Veicināšanas kampaņu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828D99A" w14:textId="77777777" w:rsidR="00E654E9" w:rsidRPr="00B66104" w:rsidRDefault="00E654E9" w:rsidP="00E654E9">
            <w:pPr>
              <w:rPr>
                <w:b/>
              </w:rPr>
            </w:pPr>
            <w:r w:rsidRPr="00B66104">
              <w:rPr>
                <w:b/>
              </w:rPr>
              <w:t>30</w:t>
            </w:r>
          </w:p>
        </w:tc>
        <w:tc>
          <w:tcPr>
            <w:tcW w:w="628" w:type="pct"/>
            <w:tcBorders>
              <w:top w:val="outset" w:sz="6" w:space="0" w:color="414142"/>
              <w:left w:val="outset" w:sz="6" w:space="0" w:color="414142"/>
              <w:bottom w:val="outset" w:sz="6" w:space="0" w:color="414142"/>
              <w:right w:val="outset" w:sz="6" w:space="0" w:color="414142"/>
            </w:tcBorders>
          </w:tcPr>
          <w:p w14:paraId="3230DF55" w14:textId="77777777" w:rsidR="00E654E9" w:rsidRPr="00B541C4" w:rsidRDefault="00E654E9" w:rsidP="00E654E9"/>
        </w:tc>
      </w:tr>
      <w:tr w:rsidR="00E654E9" w14:paraId="4FE08A99" w14:textId="77777777" w:rsidTr="00E654E9">
        <w:tc>
          <w:tcPr>
            <w:tcW w:w="1201" w:type="pct"/>
            <w:vMerge w:val="restart"/>
            <w:tcBorders>
              <w:left w:val="outset" w:sz="6" w:space="0" w:color="414142"/>
              <w:right w:val="outset" w:sz="6" w:space="0" w:color="414142"/>
            </w:tcBorders>
            <w:shd w:val="clear" w:color="auto" w:fill="D9D9D9"/>
            <w:vAlign w:val="center"/>
          </w:tcPr>
          <w:p w14:paraId="1DAE7A09" w14:textId="77777777" w:rsidR="00E654E9" w:rsidRPr="00B541C4" w:rsidRDefault="00E654E9" w:rsidP="00E654E9">
            <w:pPr>
              <w:rPr>
                <w:b/>
                <w:bCs/>
              </w:rPr>
            </w:pPr>
            <w:r w:rsidRPr="005A462F">
              <w:rPr>
                <w:bCs/>
              </w:rPr>
              <w:t>Apmācība un paraugprakses apmaiņa</w:t>
            </w: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498C6EC8" w14:textId="77777777" w:rsidR="00E654E9" w:rsidRDefault="00E654E9" w:rsidP="00E654E9">
            <w:pPr>
              <w:pStyle w:val="tvhtml"/>
              <w:spacing w:before="0" w:beforeAutospacing="0" w:after="0" w:afterAutospacing="0"/>
            </w:pPr>
            <w:r>
              <w:t>Ražošanas plānošana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B82BB62"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15B7871" w14:textId="77777777" w:rsidR="00E654E9" w:rsidRPr="00B66104" w:rsidRDefault="00E654E9" w:rsidP="00E654E9">
            <w:pPr>
              <w:rPr>
                <w:b/>
              </w:rPr>
            </w:pPr>
            <w:r w:rsidRPr="00B66104">
              <w:rPr>
                <w:b/>
              </w:rPr>
              <w:t>31</w:t>
            </w:r>
          </w:p>
        </w:tc>
        <w:tc>
          <w:tcPr>
            <w:tcW w:w="628" w:type="pct"/>
            <w:tcBorders>
              <w:top w:val="outset" w:sz="6" w:space="0" w:color="414142"/>
              <w:left w:val="outset" w:sz="6" w:space="0" w:color="414142"/>
              <w:bottom w:val="outset" w:sz="6" w:space="0" w:color="414142"/>
              <w:right w:val="outset" w:sz="6" w:space="0" w:color="414142"/>
            </w:tcBorders>
          </w:tcPr>
          <w:p w14:paraId="3D2858B9" w14:textId="77777777" w:rsidR="00E654E9" w:rsidRPr="00B541C4" w:rsidRDefault="00E654E9" w:rsidP="00E654E9"/>
        </w:tc>
      </w:tr>
      <w:tr w:rsidR="00E654E9" w14:paraId="57C62BB1" w14:textId="77777777" w:rsidTr="00E654E9">
        <w:tc>
          <w:tcPr>
            <w:tcW w:w="1201" w:type="pct"/>
            <w:vMerge/>
            <w:tcBorders>
              <w:left w:val="outset" w:sz="6" w:space="0" w:color="414142"/>
              <w:right w:val="outset" w:sz="6" w:space="0" w:color="414142"/>
            </w:tcBorders>
            <w:shd w:val="clear" w:color="auto" w:fill="D9D9D9"/>
            <w:vAlign w:val="center"/>
          </w:tcPr>
          <w:p w14:paraId="7431DDCE" w14:textId="77777777" w:rsidR="00E654E9" w:rsidRPr="005A462F"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381719F4"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94B71B1"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E557B28" w14:textId="77777777" w:rsidR="00E654E9" w:rsidRPr="00B66104" w:rsidRDefault="00E654E9" w:rsidP="00E654E9">
            <w:pPr>
              <w:rPr>
                <w:b/>
              </w:rPr>
            </w:pPr>
            <w:r w:rsidRPr="00B66104">
              <w:rPr>
                <w:b/>
              </w:rPr>
              <w:t>32</w:t>
            </w:r>
          </w:p>
        </w:tc>
        <w:tc>
          <w:tcPr>
            <w:tcW w:w="628" w:type="pct"/>
            <w:tcBorders>
              <w:top w:val="outset" w:sz="6" w:space="0" w:color="414142"/>
              <w:left w:val="outset" w:sz="6" w:space="0" w:color="414142"/>
              <w:bottom w:val="outset" w:sz="6" w:space="0" w:color="414142"/>
              <w:right w:val="outset" w:sz="6" w:space="0" w:color="414142"/>
            </w:tcBorders>
          </w:tcPr>
          <w:p w14:paraId="00625792" w14:textId="77777777" w:rsidR="00E654E9" w:rsidRPr="00B541C4" w:rsidRDefault="00E654E9" w:rsidP="00E654E9"/>
        </w:tc>
      </w:tr>
      <w:tr w:rsidR="00E654E9" w14:paraId="17DC2B2F" w14:textId="77777777" w:rsidTr="00E654E9">
        <w:tc>
          <w:tcPr>
            <w:tcW w:w="1201" w:type="pct"/>
            <w:vMerge/>
            <w:tcBorders>
              <w:left w:val="outset" w:sz="6" w:space="0" w:color="414142"/>
              <w:right w:val="outset" w:sz="6" w:space="0" w:color="414142"/>
            </w:tcBorders>
            <w:shd w:val="clear" w:color="auto" w:fill="D9D9D9"/>
            <w:vAlign w:val="center"/>
          </w:tcPr>
          <w:p w14:paraId="68871338"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20F9457B" w14:textId="77777777" w:rsidR="00E654E9" w:rsidRDefault="00E654E9" w:rsidP="00E654E9">
            <w:pPr>
              <w:pStyle w:val="tvhtml"/>
              <w:spacing w:before="0" w:beforeAutospacing="0" w:after="0" w:afterAutospacing="0"/>
            </w:pPr>
            <w:r>
              <w:t>Produktu kvalitātes uzlabošana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5EB3602"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B83B8A6" w14:textId="77777777" w:rsidR="00E654E9" w:rsidRPr="00B66104" w:rsidRDefault="00E654E9" w:rsidP="00E654E9">
            <w:pPr>
              <w:rPr>
                <w:b/>
              </w:rPr>
            </w:pPr>
            <w:r w:rsidRPr="00B66104">
              <w:rPr>
                <w:b/>
              </w:rPr>
              <w:t>33</w:t>
            </w:r>
          </w:p>
        </w:tc>
        <w:tc>
          <w:tcPr>
            <w:tcW w:w="628" w:type="pct"/>
            <w:tcBorders>
              <w:top w:val="outset" w:sz="6" w:space="0" w:color="414142"/>
              <w:left w:val="outset" w:sz="6" w:space="0" w:color="414142"/>
              <w:bottom w:val="outset" w:sz="6" w:space="0" w:color="414142"/>
              <w:right w:val="outset" w:sz="6" w:space="0" w:color="414142"/>
            </w:tcBorders>
          </w:tcPr>
          <w:p w14:paraId="074FB4EA" w14:textId="77777777" w:rsidR="00E654E9" w:rsidRPr="00B541C4" w:rsidRDefault="00E654E9" w:rsidP="00E654E9"/>
        </w:tc>
      </w:tr>
      <w:tr w:rsidR="00E654E9" w14:paraId="0BDB121F" w14:textId="77777777" w:rsidTr="00E654E9">
        <w:tc>
          <w:tcPr>
            <w:tcW w:w="1201" w:type="pct"/>
            <w:vMerge/>
            <w:tcBorders>
              <w:left w:val="outset" w:sz="6" w:space="0" w:color="414142"/>
              <w:right w:val="outset" w:sz="6" w:space="0" w:color="414142"/>
            </w:tcBorders>
            <w:shd w:val="clear" w:color="auto" w:fill="D9D9D9"/>
            <w:vAlign w:val="center"/>
          </w:tcPr>
          <w:p w14:paraId="74716A0F"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3DFEC64C"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20A2D65"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B7C6917" w14:textId="77777777" w:rsidR="00E654E9" w:rsidRPr="00B66104" w:rsidRDefault="00E654E9" w:rsidP="00E654E9">
            <w:pPr>
              <w:rPr>
                <w:b/>
              </w:rPr>
            </w:pPr>
            <w:r w:rsidRPr="00B66104">
              <w:rPr>
                <w:b/>
              </w:rPr>
              <w:t>34</w:t>
            </w:r>
          </w:p>
        </w:tc>
        <w:tc>
          <w:tcPr>
            <w:tcW w:w="628" w:type="pct"/>
            <w:tcBorders>
              <w:top w:val="outset" w:sz="6" w:space="0" w:color="414142"/>
              <w:left w:val="outset" w:sz="6" w:space="0" w:color="414142"/>
              <w:bottom w:val="outset" w:sz="6" w:space="0" w:color="414142"/>
              <w:right w:val="outset" w:sz="6" w:space="0" w:color="414142"/>
            </w:tcBorders>
          </w:tcPr>
          <w:p w14:paraId="3ED85253" w14:textId="77777777" w:rsidR="00E654E9" w:rsidRPr="00B541C4" w:rsidRDefault="00E654E9" w:rsidP="00E654E9"/>
        </w:tc>
      </w:tr>
      <w:tr w:rsidR="00E654E9" w14:paraId="08AC0215" w14:textId="77777777" w:rsidTr="00E654E9">
        <w:tc>
          <w:tcPr>
            <w:tcW w:w="1201" w:type="pct"/>
            <w:vMerge/>
            <w:tcBorders>
              <w:left w:val="outset" w:sz="6" w:space="0" w:color="414142"/>
              <w:right w:val="outset" w:sz="6" w:space="0" w:color="414142"/>
            </w:tcBorders>
            <w:shd w:val="clear" w:color="auto" w:fill="D9D9D9"/>
            <w:vAlign w:val="center"/>
          </w:tcPr>
          <w:p w14:paraId="6E52EC2D"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7E3B6E09" w14:textId="77777777" w:rsidR="00E654E9" w:rsidRDefault="00E654E9" w:rsidP="00E654E9">
            <w:pPr>
              <w:pStyle w:val="tvhtml"/>
              <w:spacing w:before="0" w:beforeAutospacing="0" w:after="0" w:afterAutospacing="0"/>
            </w:pPr>
            <w:r>
              <w:t>Produktu komerciālās vērtības paaugstināšana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8F93A7E"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C45CAEB" w14:textId="77777777" w:rsidR="00E654E9" w:rsidRPr="00B66104" w:rsidRDefault="00E654E9" w:rsidP="00E654E9">
            <w:pPr>
              <w:rPr>
                <w:b/>
              </w:rPr>
            </w:pPr>
            <w:r w:rsidRPr="00B66104">
              <w:rPr>
                <w:b/>
              </w:rPr>
              <w:t>35</w:t>
            </w:r>
          </w:p>
        </w:tc>
        <w:tc>
          <w:tcPr>
            <w:tcW w:w="628" w:type="pct"/>
            <w:tcBorders>
              <w:top w:val="outset" w:sz="6" w:space="0" w:color="414142"/>
              <w:left w:val="outset" w:sz="6" w:space="0" w:color="414142"/>
              <w:bottom w:val="outset" w:sz="6" w:space="0" w:color="414142"/>
              <w:right w:val="outset" w:sz="6" w:space="0" w:color="414142"/>
            </w:tcBorders>
          </w:tcPr>
          <w:p w14:paraId="3C86565D" w14:textId="77777777" w:rsidR="00E654E9" w:rsidRPr="00B541C4" w:rsidRDefault="00E654E9" w:rsidP="00E654E9"/>
        </w:tc>
      </w:tr>
      <w:tr w:rsidR="00E654E9" w14:paraId="2CF23B71" w14:textId="77777777" w:rsidTr="00E654E9">
        <w:tc>
          <w:tcPr>
            <w:tcW w:w="1201" w:type="pct"/>
            <w:vMerge/>
            <w:tcBorders>
              <w:left w:val="outset" w:sz="6" w:space="0" w:color="414142"/>
              <w:right w:val="outset" w:sz="6" w:space="0" w:color="414142"/>
            </w:tcBorders>
            <w:shd w:val="clear" w:color="auto" w:fill="D9D9D9"/>
            <w:vAlign w:val="center"/>
          </w:tcPr>
          <w:p w14:paraId="49D8A05E"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168D0D98"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C4F32B9"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559A704" w14:textId="77777777" w:rsidR="00E654E9" w:rsidRPr="00B66104" w:rsidRDefault="00E654E9" w:rsidP="00E654E9">
            <w:pPr>
              <w:rPr>
                <w:b/>
              </w:rPr>
            </w:pPr>
            <w:r w:rsidRPr="00B66104">
              <w:rPr>
                <w:b/>
              </w:rPr>
              <w:t>36</w:t>
            </w:r>
          </w:p>
        </w:tc>
        <w:tc>
          <w:tcPr>
            <w:tcW w:w="628" w:type="pct"/>
            <w:tcBorders>
              <w:top w:val="outset" w:sz="6" w:space="0" w:color="414142"/>
              <w:left w:val="outset" w:sz="6" w:space="0" w:color="414142"/>
              <w:bottom w:val="outset" w:sz="6" w:space="0" w:color="414142"/>
              <w:right w:val="outset" w:sz="6" w:space="0" w:color="414142"/>
            </w:tcBorders>
          </w:tcPr>
          <w:p w14:paraId="1B692D0E" w14:textId="77777777" w:rsidR="00E654E9" w:rsidRPr="00B541C4" w:rsidRDefault="00E654E9" w:rsidP="00E654E9"/>
        </w:tc>
      </w:tr>
      <w:tr w:rsidR="00E654E9" w14:paraId="7578E068" w14:textId="77777777" w:rsidTr="00E654E9">
        <w:tc>
          <w:tcPr>
            <w:tcW w:w="1201" w:type="pct"/>
            <w:vMerge/>
            <w:tcBorders>
              <w:left w:val="outset" w:sz="6" w:space="0" w:color="414142"/>
              <w:right w:val="outset" w:sz="6" w:space="0" w:color="414142"/>
            </w:tcBorders>
            <w:shd w:val="clear" w:color="auto" w:fill="D9D9D9"/>
            <w:vAlign w:val="center"/>
          </w:tcPr>
          <w:p w14:paraId="63DF3138"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04702304" w14:textId="77777777" w:rsidR="00E654E9" w:rsidRDefault="00E654E9" w:rsidP="00E654E9">
            <w:pPr>
              <w:pStyle w:val="tvhtml"/>
              <w:spacing w:before="0" w:beforeAutospacing="0" w:after="0" w:afterAutospacing="0"/>
            </w:pPr>
            <w:r w:rsidRPr="005E4DE5">
              <w:rPr>
                <w:bCs/>
              </w:rPr>
              <w:t>Ar vidi saistītas darbības</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CFBF29E"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8979102" w14:textId="77777777" w:rsidR="00E654E9" w:rsidRPr="00B66104" w:rsidRDefault="00E654E9" w:rsidP="00E654E9">
            <w:pPr>
              <w:rPr>
                <w:b/>
              </w:rPr>
            </w:pPr>
            <w:r w:rsidRPr="00B66104">
              <w:rPr>
                <w:b/>
              </w:rPr>
              <w:t>37</w:t>
            </w:r>
          </w:p>
        </w:tc>
        <w:tc>
          <w:tcPr>
            <w:tcW w:w="628" w:type="pct"/>
            <w:tcBorders>
              <w:top w:val="outset" w:sz="6" w:space="0" w:color="414142"/>
              <w:left w:val="outset" w:sz="6" w:space="0" w:color="414142"/>
              <w:bottom w:val="outset" w:sz="6" w:space="0" w:color="414142"/>
              <w:right w:val="outset" w:sz="6" w:space="0" w:color="414142"/>
            </w:tcBorders>
          </w:tcPr>
          <w:p w14:paraId="79A2CBFF" w14:textId="77777777" w:rsidR="00E654E9" w:rsidRPr="00B541C4" w:rsidRDefault="00E654E9" w:rsidP="00E654E9"/>
        </w:tc>
      </w:tr>
      <w:tr w:rsidR="00E654E9" w14:paraId="46ED2858" w14:textId="77777777" w:rsidTr="00E654E9">
        <w:tc>
          <w:tcPr>
            <w:tcW w:w="1201" w:type="pct"/>
            <w:vMerge/>
            <w:tcBorders>
              <w:left w:val="outset" w:sz="6" w:space="0" w:color="414142"/>
              <w:right w:val="outset" w:sz="6" w:space="0" w:color="414142"/>
            </w:tcBorders>
            <w:shd w:val="clear" w:color="auto" w:fill="D9D9D9"/>
            <w:vAlign w:val="center"/>
          </w:tcPr>
          <w:p w14:paraId="3945EFD7"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4B0EE0E6" w14:textId="77777777" w:rsidR="00E654E9" w:rsidRPr="005E4DE5" w:rsidRDefault="00E654E9" w:rsidP="00E654E9">
            <w:pPr>
              <w:pStyle w:val="tvhtml"/>
              <w:spacing w:before="0" w:beforeAutospacing="0" w:after="0" w:afterAutospacing="0"/>
              <w:rPr>
                <w:bCs/>
              </w:rPr>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D6B093"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B40A2CA" w14:textId="77777777" w:rsidR="00E654E9" w:rsidRPr="00B66104" w:rsidRDefault="00E654E9" w:rsidP="00E654E9">
            <w:pPr>
              <w:rPr>
                <w:b/>
              </w:rPr>
            </w:pPr>
            <w:r w:rsidRPr="00B66104">
              <w:rPr>
                <w:b/>
              </w:rPr>
              <w:t>38</w:t>
            </w:r>
          </w:p>
        </w:tc>
        <w:tc>
          <w:tcPr>
            <w:tcW w:w="628" w:type="pct"/>
            <w:tcBorders>
              <w:top w:val="outset" w:sz="6" w:space="0" w:color="414142"/>
              <w:left w:val="outset" w:sz="6" w:space="0" w:color="414142"/>
              <w:bottom w:val="outset" w:sz="6" w:space="0" w:color="414142"/>
              <w:right w:val="outset" w:sz="6" w:space="0" w:color="414142"/>
            </w:tcBorders>
          </w:tcPr>
          <w:p w14:paraId="49B1D961" w14:textId="77777777" w:rsidR="00E654E9" w:rsidRPr="00B541C4" w:rsidRDefault="00E654E9" w:rsidP="00E654E9"/>
        </w:tc>
      </w:tr>
      <w:tr w:rsidR="00E654E9" w14:paraId="4E790115" w14:textId="77777777" w:rsidTr="00E654E9">
        <w:tc>
          <w:tcPr>
            <w:tcW w:w="1201" w:type="pct"/>
            <w:vMerge/>
            <w:tcBorders>
              <w:left w:val="outset" w:sz="6" w:space="0" w:color="414142"/>
              <w:right w:val="outset" w:sz="6" w:space="0" w:color="414142"/>
            </w:tcBorders>
            <w:shd w:val="clear" w:color="auto" w:fill="D9D9D9"/>
            <w:vAlign w:val="center"/>
          </w:tcPr>
          <w:p w14:paraId="13318419"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6DA57B89" w14:textId="77777777" w:rsidR="00E654E9" w:rsidRDefault="00E654E9" w:rsidP="00E654E9">
            <w:pPr>
              <w:pStyle w:val="tvhtml"/>
              <w:spacing w:before="0" w:beforeAutospacing="0" w:after="0" w:afterAutospacing="0"/>
            </w:pPr>
            <w:r>
              <w:t>Krīžu novēršana un pārvarēšana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081296A"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61E77AF" w14:textId="77777777" w:rsidR="00E654E9" w:rsidRPr="00B66104" w:rsidRDefault="00E654E9" w:rsidP="00E654E9">
            <w:pPr>
              <w:rPr>
                <w:b/>
              </w:rPr>
            </w:pPr>
            <w:r w:rsidRPr="00B66104">
              <w:rPr>
                <w:b/>
              </w:rPr>
              <w:t>39</w:t>
            </w:r>
          </w:p>
        </w:tc>
        <w:tc>
          <w:tcPr>
            <w:tcW w:w="628" w:type="pct"/>
            <w:tcBorders>
              <w:top w:val="outset" w:sz="6" w:space="0" w:color="414142"/>
              <w:left w:val="outset" w:sz="6" w:space="0" w:color="414142"/>
              <w:bottom w:val="outset" w:sz="6" w:space="0" w:color="414142"/>
              <w:right w:val="outset" w:sz="6" w:space="0" w:color="414142"/>
            </w:tcBorders>
          </w:tcPr>
          <w:p w14:paraId="09E26CEA" w14:textId="77777777" w:rsidR="00E654E9" w:rsidRPr="00B541C4" w:rsidRDefault="00E654E9" w:rsidP="00E654E9"/>
        </w:tc>
      </w:tr>
      <w:tr w:rsidR="00E654E9" w14:paraId="128D4DE5"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132B65B0"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02E8C95D"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7819FA5"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2D652E4" w14:textId="77777777" w:rsidR="00E654E9" w:rsidRPr="00B66104" w:rsidRDefault="00E654E9" w:rsidP="00E654E9">
            <w:pPr>
              <w:rPr>
                <w:b/>
              </w:rPr>
            </w:pPr>
            <w:r w:rsidRPr="00B66104">
              <w:rPr>
                <w:b/>
              </w:rPr>
              <w:t>40</w:t>
            </w:r>
          </w:p>
        </w:tc>
        <w:tc>
          <w:tcPr>
            <w:tcW w:w="628" w:type="pct"/>
            <w:tcBorders>
              <w:top w:val="outset" w:sz="6" w:space="0" w:color="414142"/>
              <w:left w:val="outset" w:sz="6" w:space="0" w:color="414142"/>
              <w:bottom w:val="outset" w:sz="6" w:space="0" w:color="414142"/>
              <w:right w:val="outset" w:sz="6" w:space="0" w:color="414142"/>
            </w:tcBorders>
          </w:tcPr>
          <w:p w14:paraId="7336A60E" w14:textId="77777777" w:rsidR="00E654E9" w:rsidRPr="00B541C4" w:rsidRDefault="00E654E9" w:rsidP="00E654E9"/>
        </w:tc>
      </w:tr>
      <w:tr w:rsidR="00E654E9" w14:paraId="1F8E494C"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51F1F679" w14:textId="77777777" w:rsidR="00E654E9" w:rsidRPr="005E4DE5" w:rsidRDefault="00E654E9" w:rsidP="00E654E9">
            <w:pPr>
              <w:rPr>
                <w:bCs/>
              </w:rPr>
            </w:pPr>
            <w:r>
              <w:rPr>
                <w:bCs/>
              </w:rPr>
              <w:t>Konsultāciju pakalpojumi un tehniskā palīdzība</w:t>
            </w: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4A896735" w14:textId="77777777" w:rsidR="00E654E9" w:rsidRPr="00B541C4" w:rsidRDefault="00E654E9" w:rsidP="00E654E9">
            <w:pPr>
              <w:pStyle w:val="tvhtml"/>
              <w:spacing w:before="0" w:beforeAutospacing="0" w:after="0" w:afterAutospacing="0"/>
            </w:pPr>
            <w:r>
              <w:t>Ražošanas plānošana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4941A3"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967B479" w14:textId="77777777" w:rsidR="00E654E9" w:rsidRPr="00B66104" w:rsidRDefault="00E654E9" w:rsidP="00E654E9">
            <w:pPr>
              <w:rPr>
                <w:b/>
                <w:sz w:val="20"/>
                <w:szCs w:val="20"/>
              </w:rPr>
            </w:pPr>
            <w:r w:rsidRPr="00B66104">
              <w:rPr>
                <w:b/>
                <w:sz w:val="20"/>
                <w:szCs w:val="20"/>
              </w:rPr>
              <w:t>41</w:t>
            </w:r>
          </w:p>
        </w:tc>
        <w:tc>
          <w:tcPr>
            <w:tcW w:w="628" w:type="pct"/>
            <w:tcBorders>
              <w:top w:val="outset" w:sz="6" w:space="0" w:color="414142"/>
              <w:left w:val="outset" w:sz="6" w:space="0" w:color="414142"/>
              <w:bottom w:val="outset" w:sz="6" w:space="0" w:color="414142"/>
              <w:right w:val="outset" w:sz="6" w:space="0" w:color="414142"/>
            </w:tcBorders>
          </w:tcPr>
          <w:p w14:paraId="7A8370E0" w14:textId="77777777" w:rsidR="00E654E9" w:rsidRPr="00B541C4" w:rsidRDefault="00E654E9" w:rsidP="00E654E9">
            <w:pPr>
              <w:rPr>
                <w:sz w:val="20"/>
                <w:szCs w:val="20"/>
              </w:rPr>
            </w:pPr>
          </w:p>
        </w:tc>
      </w:tr>
      <w:tr w:rsidR="00E654E9" w14:paraId="6E09856B" w14:textId="77777777" w:rsidTr="00E654E9">
        <w:tc>
          <w:tcPr>
            <w:tcW w:w="1201" w:type="pct"/>
            <w:vMerge/>
            <w:tcBorders>
              <w:left w:val="outset" w:sz="6" w:space="0" w:color="414142"/>
              <w:right w:val="outset" w:sz="6" w:space="0" w:color="414142"/>
            </w:tcBorders>
            <w:shd w:val="clear" w:color="auto" w:fill="D9D9D9"/>
            <w:vAlign w:val="center"/>
          </w:tcPr>
          <w:p w14:paraId="309EAF45" w14:textId="77777777" w:rsidR="00E654E9"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52B6A88E"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46D3C28"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DA9ABF1" w14:textId="77777777" w:rsidR="00E654E9" w:rsidRPr="00B66104" w:rsidRDefault="00E654E9" w:rsidP="00E654E9">
            <w:pPr>
              <w:rPr>
                <w:b/>
                <w:sz w:val="20"/>
                <w:szCs w:val="20"/>
              </w:rPr>
            </w:pPr>
            <w:r w:rsidRPr="00B66104">
              <w:rPr>
                <w:b/>
                <w:sz w:val="20"/>
                <w:szCs w:val="20"/>
              </w:rPr>
              <w:t>42</w:t>
            </w:r>
          </w:p>
        </w:tc>
        <w:tc>
          <w:tcPr>
            <w:tcW w:w="628" w:type="pct"/>
            <w:tcBorders>
              <w:top w:val="outset" w:sz="6" w:space="0" w:color="414142"/>
              <w:left w:val="outset" w:sz="6" w:space="0" w:color="414142"/>
              <w:bottom w:val="outset" w:sz="6" w:space="0" w:color="414142"/>
              <w:right w:val="outset" w:sz="6" w:space="0" w:color="414142"/>
            </w:tcBorders>
          </w:tcPr>
          <w:p w14:paraId="6135F51F" w14:textId="77777777" w:rsidR="00E654E9" w:rsidRPr="00B541C4" w:rsidRDefault="00E654E9" w:rsidP="00E654E9">
            <w:pPr>
              <w:rPr>
                <w:sz w:val="20"/>
                <w:szCs w:val="20"/>
              </w:rPr>
            </w:pPr>
          </w:p>
        </w:tc>
      </w:tr>
      <w:tr w:rsidR="00E654E9" w14:paraId="15061D53" w14:textId="77777777" w:rsidTr="00E654E9">
        <w:tc>
          <w:tcPr>
            <w:tcW w:w="1201" w:type="pct"/>
            <w:vMerge/>
            <w:tcBorders>
              <w:left w:val="outset" w:sz="6" w:space="0" w:color="414142"/>
              <w:right w:val="outset" w:sz="6" w:space="0" w:color="414142"/>
            </w:tcBorders>
            <w:shd w:val="clear" w:color="auto" w:fill="D9D9D9"/>
            <w:vAlign w:val="center"/>
          </w:tcPr>
          <w:p w14:paraId="7E504DEE" w14:textId="77777777" w:rsidR="00E654E9" w:rsidRPr="005E4DE5" w:rsidRDefault="00E654E9" w:rsidP="00E654E9">
            <w:pPr>
              <w:rPr>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69CAB199" w14:textId="77777777" w:rsidR="00E654E9" w:rsidRPr="00B541C4" w:rsidRDefault="00E654E9" w:rsidP="00E654E9">
            <w:pPr>
              <w:pStyle w:val="tvhtml"/>
              <w:spacing w:before="0" w:beforeAutospacing="0" w:after="0" w:afterAutospacing="0"/>
            </w:pPr>
            <w:r>
              <w:t>Produktu kvalitātes uzlabošana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00C2A74"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DC55EE3" w14:textId="77777777" w:rsidR="00E654E9" w:rsidRPr="00B66104" w:rsidRDefault="00E654E9" w:rsidP="00E654E9">
            <w:pPr>
              <w:rPr>
                <w:b/>
                <w:sz w:val="20"/>
                <w:szCs w:val="20"/>
              </w:rPr>
            </w:pPr>
            <w:r w:rsidRPr="00B66104">
              <w:rPr>
                <w:b/>
                <w:sz w:val="20"/>
                <w:szCs w:val="20"/>
              </w:rPr>
              <w:t>43</w:t>
            </w:r>
          </w:p>
        </w:tc>
        <w:tc>
          <w:tcPr>
            <w:tcW w:w="628" w:type="pct"/>
            <w:tcBorders>
              <w:top w:val="outset" w:sz="6" w:space="0" w:color="414142"/>
              <w:left w:val="outset" w:sz="6" w:space="0" w:color="414142"/>
              <w:bottom w:val="outset" w:sz="6" w:space="0" w:color="414142"/>
              <w:right w:val="outset" w:sz="6" w:space="0" w:color="414142"/>
            </w:tcBorders>
          </w:tcPr>
          <w:p w14:paraId="67D5ED86" w14:textId="77777777" w:rsidR="00E654E9" w:rsidRPr="00B541C4" w:rsidRDefault="00E654E9" w:rsidP="00E654E9">
            <w:pPr>
              <w:rPr>
                <w:sz w:val="20"/>
                <w:szCs w:val="20"/>
              </w:rPr>
            </w:pPr>
          </w:p>
        </w:tc>
      </w:tr>
      <w:tr w:rsidR="00E654E9" w14:paraId="6C354141" w14:textId="77777777" w:rsidTr="00E654E9">
        <w:tc>
          <w:tcPr>
            <w:tcW w:w="1201" w:type="pct"/>
            <w:vMerge/>
            <w:tcBorders>
              <w:left w:val="outset" w:sz="6" w:space="0" w:color="414142"/>
              <w:right w:val="outset" w:sz="6" w:space="0" w:color="414142"/>
            </w:tcBorders>
            <w:shd w:val="clear" w:color="auto" w:fill="D9D9D9"/>
            <w:vAlign w:val="center"/>
          </w:tcPr>
          <w:p w14:paraId="269FC55B"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5A63037B"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3897434"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B3BC5A8" w14:textId="77777777" w:rsidR="00E654E9" w:rsidRPr="00B66104" w:rsidRDefault="00E654E9" w:rsidP="00E654E9">
            <w:pPr>
              <w:rPr>
                <w:b/>
                <w:sz w:val="20"/>
                <w:szCs w:val="20"/>
              </w:rPr>
            </w:pPr>
            <w:r w:rsidRPr="00B66104">
              <w:rPr>
                <w:b/>
                <w:sz w:val="20"/>
                <w:szCs w:val="20"/>
              </w:rPr>
              <w:t>44</w:t>
            </w:r>
          </w:p>
        </w:tc>
        <w:tc>
          <w:tcPr>
            <w:tcW w:w="628" w:type="pct"/>
            <w:tcBorders>
              <w:top w:val="outset" w:sz="6" w:space="0" w:color="414142"/>
              <w:left w:val="outset" w:sz="6" w:space="0" w:color="414142"/>
              <w:bottom w:val="outset" w:sz="6" w:space="0" w:color="414142"/>
              <w:right w:val="outset" w:sz="6" w:space="0" w:color="414142"/>
            </w:tcBorders>
          </w:tcPr>
          <w:p w14:paraId="6F1AA4E8" w14:textId="77777777" w:rsidR="00E654E9" w:rsidRPr="00B541C4" w:rsidRDefault="00E654E9" w:rsidP="00E654E9">
            <w:pPr>
              <w:rPr>
                <w:sz w:val="20"/>
                <w:szCs w:val="20"/>
              </w:rPr>
            </w:pPr>
          </w:p>
        </w:tc>
      </w:tr>
      <w:tr w:rsidR="00E654E9" w14:paraId="213FD6C0" w14:textId="77777777" w:rsidTr="00E654E9">
        <w:tc>
          <w:tcPr>
            <w:tcW w:w="1201" w:type="pct"/>
            <w:vMerge/>
            <w:tcBorders>
              <w:left w:val="outset" w:sz="6" w:space="0" w:color="414142"/>
              <w:right w:val="outset" w:sz="6" w:space="0" w:color="414142"/>
            </w:tcBorders>
            <w:shd w:val="clear" w:color="auto" w:fill="D9D9D9"/>
            <w:vAlign w:val="center"/>
          </w:tcPr>
          <w:p w14:paraId="521546E2" w14:textId="77777777" w:rsidR="00E654E9" w:rsidRPr="005E4DE5" w:rsidRDefault="00E654E9" w:rsidP="00E654E9">
            <w:pPr>
              <w:rPr>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154D3813" w14:textId="77777777" w:rsidR="00E654E9" w:rsidRPr="00B541C4" w:rsidRDefault="00E654E9" w:rsidP="00E654E9">
            <w:pPr>
              <w:pStyle w:val="tvhtml"/>
              <w:spacing w:before="0" w:beforeAutospacing="0" w:after="0" w:afterAutospacing="0"/>
            </w:pPr>
            <w:r>
              <w:t>Produktu komerciālās vērtības paaugstināšana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6D00ED"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6C95DA3" w14:textId="77777777" w:rsidR="00E654E9" w:rsidRPr="00B66104" w:rsidRDefault="00E654E9" w:rsidP="00E654E9">
            <w:pPr>
              <w:rPr>
                <w:b/>
                <w:sz w:val="20"/>
                <w:szCs w:val="20"/>
              </w:rPr>
            </w:pPr>
            <w:r w:rsidRPr="00B66104">
              <w:rPr>
                <w:b/>
                <w:sz w:val="20"/>
                <w:szCs w:val="20"/>
              </w:rPr>
              <w:t>45</w:t>
            </w:r>
          </w:p>
        </w:tc>
        <w:tc>
          <w:tcPr>
            <w:tcW w:w="628" w:type="pct"/>
            <w:tcBorders>
              <w:top w:val="outset" w:sz="6" w:space="0" w:color="414142"/>
              <w:left w:val="outset" w:sz="6" w:space="0" w:color="414142"/>
              <w:bottom w:val="outset" w:sz="6" w:space="0" w:color="414142"/>
              <w:right w:val="outset" w:sz="6" w:space="0" w:color="414142"/>
            </w:tcBorders>
          </w:tcPr>
          <w:p w14:paraId="361A1261" w14:textId="77777777" w:rsidR="00E654E9" w:rsidRPr="00B541C4" w:rsidRDefault="00E654E9" w:rsidP="00E654E9">
            <w:pPr>
              <w:rPr>
                <w:sz w:val="20"/>
                <w:szCs w:val="20"/>
              </w:rPr>
            </w:pPr>
          </w:p>
        </w:tc>
      </w:tr>
      <w:tr w:rsidR="00E654E9" w14:paraId="30F0A10B" w14:textId="77777777" w:rsidTr="00E654E9">
        <w:tc>
          <w:tcPr>
            <w:tcW w:w="1201" w:type="pct"/>
            <w:vMerge/>
            <w:tcBorders>
              <w:left w:val="outset" w:sz="6" w:space="0" w:color="414142"/>
              <w:right w:val="outset" w:sz="6" w:space="0" w:color="414142"/>
            </w:tcBorders>
            <w:shd w:val="clear" w:color="auto" w:fill="D9D9D9"/>
            <w:vAlign w:val="center"/>
          </w:tcPr>
          <w:p w14:paraId="291E507A"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0B02322A"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4B2090"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32D3410" w14:textId="77777777" w:rsidR="00E654E9" w:rsidRPr="00B66104" w:rsidRDefault="00E654E9" w:rsidP="00E654E9">
            <w:pPr>
              <w:rPr>
                <w:b/>
                <w:sz w:val="20"/>
                <w:szCs w:val="20"/>
              </w:rPr>
            </w:pPr>
            <w:r w:rsidRPr="00B66104">
              <w:rPr>
                <w:b/>
                <w:sz w:val="20"/>
                <w:szCs w:val="20"/>
              </w:rPr>
              <w:t>46</w:t>
            </w:r>
          </w:p>
        </w:tc>
        <w:tc>
          <w:tcPr>
            <w:tcW w:w="628" w:type="pct"/>
            <w:tcBorders>
              <w:top w:val="outset" w:sz="6" w:space="0" w:color="414142"/>
              <w:left w:val="outset" w:sz="6" w:space="0" w:color="414142"/>
              <w:bottom w:val="outset" w:sz="6" w:space="0" w:color="414142"/>
              <w:right w:val="outset" w:sz="6" w:space="0" w:color="414142"/>
            </w:tcBorders>
          </w:tcPr>
          <w:p w14:paraId="08333E7B" w14:textId="77777777" w:rsidR="00E654E9" w:rsidRPr="00B541C4" w:rsidRDefault="00E654E9" w:rsidP="00E654E9">
            <w:pPr>
              <w:rPr>
                <w:sz w:val="20"/>
                <w:szCs w:val="20"/>
              </w:rPr>
            </w:pPr>
          </w:p>
        </w:tc>
      </w:tr>
      <w:tr w:rsidR="00E654E9" w14:paraId="588E7593" w14:textId="77777777" w:rsidTr="00E654E9">
        <w:tc>
          <w:tcPr>
            <w:tcW w:w="1201" w:type="pct"/>
            <w:vMerge/>
            <w:tcBorders>
              <w:left w:val="outset" w:sz="6" w:space="0" w:color="414142"/>
              <w:right w:val="outset" w:sz="6" w:space="0" w:color="414142"/>
            </w:tcBorders>
            <w:shd w:val="clear" w:color="auto" w:fill="D9D9D9"/>
            <w:vAlign w:val="center"/>
          </w:tcPr>
          <w:p w14:paraId="1A5EEADB" w14:textId="77777777" w:rsidR="00E654E9" w:rsidRPr="005E4DE5" w:rsidRDefault="00E654E9" w:rsidP="00E654E9">
            <w:pPr>
              <w:rPr>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46648E74" w14:textId="77777777" w:rsidR="00E654E9" w:rsidRPr="00B541C4" w:rsidRDefault="00E654E9" w:rsidP="00E654E9">
            <w:pPr>
              <w:pStyle w:val="tvhtml"/>
              <w:spacing w:before="0" w:beforeAutospacing="0" w:after="0" w:afterAutospacing="0"/>
            </w:pPr>
            <w:r w:rsidRPr="005E4DE5">
              <w:rPr>
                <w:bCs/>
              </w:rPr>
              <w:t>Ar vidi saistītas darbības</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AB9C924"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4662B1D" w14:textId="77777777" w:rsidR="00E654E9" w:rsidRPr="00B66104" w:rsidRDefault="00E654E9" w:rsidP="00E654E9">
            <w:pPr>
              <w:rPr>
                <w:b/>
                <w:sz w:val="20"/>
                <w:szCs w:val="20"/>
              </w:rPr>
            </w:pPr>
            <w:r w:rsidRPr="00B66104">
              <w:rPr>
                <w:b/>
                <w:sz w:val="20"/>
                <w:szCs w:val="20"/>
              </w:rPr>
              <w:t>47</w:t>
            </w:r>
          </w:p>
        </w:tc>
        <w:tc>
          <w:tcPr>
            <w:tcW w:w="628" w:type="pct"/>
            <w:tcBorders>
              <w:top w:val="outset" w:sz="6" w:space="0" w:color="414142"/>
              <w:left w:val="outset" w:sz="6" w:space="0" w:color="414142"/>
              <w:bottom w:val="outset" w:sz="6" w:space="0" w:color="414142"/>
              <w:right w:val="outset" w:sz="6" w:space="0" w:color="414142"/>
            </w:tcBorders>
          </w:tcPr>
          <w:p w14:paraId="3E90EADA" w14:textId="77777777" w:rsidR="00E654E9" w:rsidRPr="00B541C4" w:rsidRDefault="00E654E9" w:rsidP="00E654E9">
            <w:pPr>
              <w:rPr>
                <w:sz w:val="20"/>
                <w:szCs w:val="20"/>
              </w:rPr>
            </w:pPr>
          </w:p>
        </w:tc>
      </w:tr>
      <w:tr w:rsidR="00E654E9" w14:paraId="6D3FA435"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6C417412"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260ED76B" w14:textId="77777777" w:rsidR="00E654E9" w:rsidRPr="005E4DE5" w:rsidRDefault="00E654E9" w:rsidP="00E654E9">
            <w:pPr>
              <w:pStyle w:val="tvhtml"/>
              <w:spacing w:before="0" w:beforeAutospacing="0" w:after="0" w:afterAutospacing="0"/>
              <w:rPr>
                <w:bCs/>
              </w:rPr>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26AE789"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A412711" w14:textId="77777777" w:rsidR="00E654E9" w:rsidRPr="00B66104" w:rsidRDefault="00E654E9" w:rsidP="00E654E9">
            <w:pPr>
              <w:rPr>
                <w:b/>
                <w:sz w:val="20"/>
                <w:szCs w:val="20"/>
              </w:rPr>
            </w:pPr>
            <w:r w:rsidRPr="00B66104">
              <w:rPr>
                <w:b/>
                <w:sz w:val="20"/>
                <w:szCs w:val="20"/>
              </w:rPr>
              <w:t>48</w:t>
            </w:r>
          </w:p>
        </w:tc>
        <w:tc>
          <w:tcPr>
            <w:tcW w:w="628" w:type="pct"/>
            <w:tcBorders>
              <w:top w:val="outset" w:sz="6" w:space="0" w:color="414142"/>
              <w:left w:val="outset" w:sz="6" w:space="0" w:color="414142"/>
              <w:bottom w:val="outset" w:sz="6" w:space="0" w:color="414142"/>
              <w:right w:val="outset" w:sz="6" w:space="0" w:color="414142"/>
            </w:tcBorders>
          </w:tcPr>
          <w:p w14:paraId="3084AF23" w14:textId="77777777" w:rsidR="00E654E9" w:rsidRPr="00B541C4" w:rsidRDefault="00E654E9" w:rsidP="00E654E9">
            <w:pPr>
              <w:rPr>
                <w:sz w:val="20"/>
                <w:szCs w:val="20"/>
              </w:rPr>
            </w:pPr>
          </w:p>
        </w:tc>
      </w:tr>
      <w:tr w:rsidR="00E654E9" w14:paraId="3D42A584"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3D8B84EF" w14:textId="77777777" w:rsidR="00E654E9" w:rsidRPr="005E4DE5" w:rsidRDefault="00E654E9" w:rsidP="00E654E9">
            <w:pPr>
              <w:rPr>
                <w:bCs/>
              </w:rPr>
            </w:pPr>
            <w:r>
              <w:rPr>
                <w:bCs/>
              </w:rPr>
              <w:lastRenderedPageBreak/>
              <w:t>Bioloģiskā ražošana</w:t>
            </w: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2C778C15" w14:textId="77777777" w:rsidR="00E654E9" w:rsidRDefault="00E654E9" w:rsidP="00E654E9">
            <w:pPr>
              <w:pStyle w:val="tvhtml"/>
              <w:spacing w:before="0" w:beforeAutospacing="0" w:after="0" w:afterAutospacing="0"/>
            </w:pPr>
            <w:r w:rsidRPr="005E4DE5">
              <w:rPr>
                <w:bCs/>
              </w:rPr>
              <w:t>Ar vidi saistītas darbības</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145D182" w14:textId="77777777" w:rsidR="00E654E9" w:rsidRPr="00541462" w:rsidRDefault="00E654E9" w:rsidP="00E654E9">
            <w:pPr>
              <w:pStyle w:val="tvhtml"/>
              <w:spacing w:before="0" w:beforeAutospacing="0" w:after="0" w:afterAutospacing="0"/>
              <w:rPr>
                <w:bCs/>
              </w:rPr>
            </w:pPr>
            <w:r w:rsidRPr="00541462">
              <w:rPr>
                <w:bCs/>
              </w:rPr>
              <w:t>Augļu un/vai dārzeņu bioloģiskajai audzēšanai izmantotā platība (ha)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E830D77" w14:textId="77777777" w:rsidR="00E654E9" w:rsidRPr="00B66104" w:rsidRDefault="00E654E9" w:rsidP="00E654E9">
            <w:pPr>
              <w:rPr>
                <w:b/>
                <w:sz w:val="20"/>
                <w:szCs w:val="20"/>
              </w:rPr>
            </w:pPr>
            <w:r w:rsidRPr="00B66104">
              <w:rPr>
                <w:b/>
                <w:sz w:val="20"/>
                <w:szCs w:val="20"/>
              </w:rPr>
              <w:t>49</w:t>
            </w:r>
          </w:p>
        </w:tc>
        <w:tc>
          <w:tcPr>
            <w:tcW w:w="628" w:type="pct"/>
            <w:tcBorders>
              <w:top w:val="outset" w:sz="6" w:space="0" w:color="414142"/>
              <w:left w:val="outset" w:sz="6" w:space="0" w:color="414142"/>
              <w:bottom w:val="outset" w:sz="6" w:space="0" w:color="414142"/>
              <w:right w:val="outset" w:sz="6" w:space="0" w:color="414142"/>
            </w:tcBorders>
          </w:tcPr>
          <w:p w14:paraId="34A872A3" w14:textId="77777777" w:rsidR="00E654E9" w:rsidRPr="00B541C4" w:rsidRDefault="00E654E9" w:rsidP="00E654E9">
            <w:pPr>
              <w:rPr>
                <w:sz w:val="20"/>
                <w:szCs w:val="20"/>
              </w:rPr>
            </w:pPr>
          </w:p>
        </w:tc>
      </w:tr>
      <w:tr w:rsidR="00E654E9" w14:paraId="70FC1AD3"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40D48BAD" w14:textId="77777777" w:rsidR="00E654E9"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34FF33B4" w14:textId="77777777" w:rsidR="00E654E9" w:rsidRPr="005E4DE5" w:rsidRDefault="00E654E9" w:rsidP="00E654E9">
            <w:pPr>
              <w:pStyle w:val="tvhtml"/>
              <w:spacing w:before="0" w:beforeAutospacing="0" w:after="0" w:afterAutospacing="0"/>
              <w:rPr>
                <w:bCs/>
              </w:rPr>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D6F61A6" w14:textId="77777777" w:rsidR="00E654E9" w:rsidRPr="00541462" w:rsidRDefault="00E654E9" w:rsidP="00E654E9">
            <w:pPr>
              <w:pStyle w:val="tvhtml"/>
              <w:spacing w:before="0" w:beforeAutospacing="0" w:after="0" w:afterAutospacing="0"/>
              <w:rPr>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501EE4D" w14:textId="77777777" w:rsidR="00E654E9" w:rsidRPr="00B66104" w:rsidRDefault="00E654E9" w:rsidP="00E654E9">
            <w:pPr>
              <w:rPr>
                <w:b/>
                <w:sz w:val="20"/>
                <w:szCs w:val="20"/>
              </w:rPr>
            </w:pPr>
            <w:r w:rsidRPr="00B66104">
              <w:rPr>
                <w:b/>
                <w:sz w:val="20"/>
                <w:szCs w:val="20"/>
              </w:rPr>
              <w:t>50</w:t>
            </w:r>
          </w:p>
        </w:tc>
        <w:tc>
          <w:tcPr>
            <w:tcW w:w="628" w:type="pct"/>
            <w:tcBorders>
              <w:top w:val="outset" w:sz="6" w:space="0" w:color="414142"/>
              <w:left w:val="outset" w:sz="6" w:space="0" w:color="414142"/>
              <w:bottom w:val="outset" w:sz="6" w:space="0" w:color="414142"/>
              <w:right w:val="outset" w:sz="6" w:space="0" w:color="414142"/>
            </w:tcBorders>
          </w:tcPr>
          <w:p w14:paraId="661FE75F" w14:textId="77777777" w:rsidR="00E654E9" w:rsidRPr="00B541C4" w:rsidRDefault="00E654E9" w:rsidP="00E654E9">
            <w:pPr>
              <w:rPr>
                <w:sz w:val="20"/>
                <w:szCs w:val="20"/>
              </w:rPr>
            </w:pPr>
          </w:p>
        </w:tc>
      </w:tr>
      <w:tr w:rsidR="00E654E9" w14:paraId="661B2D49"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129DFF66" w14:textId="77777777" w:rsidR="00E654E9" w:rsidRPr="005E4DE5" w:rsidRDefault="00E654E9" w:rsidP="00E654E9">
            <w:pPr>
              <w:rPr>
                <w:bCs/>
              </w:rPr>
            </w:pPr>
            <w:r>
              <w:rPr>
                <w:bCs/>
              </w:rPr>
              <w:t>Integrētā ražošana</w:t>
            </w:r>
          </w:p>
        </w:tc>
        <w:tc>
          <w:tcPr>
            <w:tcW w:w="1608" w:type="pct"/>
            <w:vMerge/>
            <w:tcBorders>
              <w:left w:val="outset" w:sz="6" w:space="0" w:color="414142"/>
              <w:right w:val="outset" w:sz="6" w:space="0" w:color="414142"/>
            </w:tcBorders>
            <w:shd w:val="clear" w:color="auto" w:fill="D9D9D9"/>
            <w:vAlign w:val="center"/>
          </w:tcPr>
          <w:p w14:paraId="525BB183"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2B5D70B" w14:textId="77777777" w:rsidR="00E654E9" w:rsidRPr="00B66104" w:rsidRDefault="00E654E9" w:rsidP="00E654E9">
            <w:pPr>
              <w:pStyle w:val="tvhtml"/>
              <w:spacing w:before="0" w:beforeAutospacing="0" w:after="0" w:afterAutospacing="0"/>
              <w:rPr>
                <w:b/>
                <w:bCs/>
              </w:rPr>
            </w:pPr>
            <w:r w:rsidRPr="00B66104">
              <w:rPr>
                <w:bCs/>
              </w:rPr>
              <w:t xml:space="preserve">Augļu un/vai dārzeņu </w:t>
            </w:r>
            <w:r>
              <w:rPr>
                <w:bCs/>
              </w:rPr>
              <w:t xml:space="preserve">integrētajai </w:t>
            </w:r>
            <w:r w:rsidRPr="00B66104">
              <w:rPr>
                <w:bCs/>
              </w:rPr>
              <w:t>audzēšanai izmantotā platība (ha)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5077C6A" w14:textId="77777777" w:rsidR="00E654E9" w:rsidRPr="00B66104" w:rsidRDefault="00E654E9" w:rsidP="00E654E9">
            <w:pPr>
              <w:rPr>
                <w:b/>
                <w:sz w:val="20"/>
                <w:szCs w:val="20"/>
              </w:rPr>
            </w:pPr>
            <w:r w:rsidRPr="00B66104">
              <w:rPr>
                <w:b/>
                <w:sz w:val="20"/>
                <w:szCs w:val="20"/>
              </w:rPr>
              <w:t>51</w:t>
            </w:r>
          </w:p>
        </w:tc>
        <w:tc>
          <w:tcPr>
            <w:tcW w:w="628" w:type="pct"/>
            <w:tcBorders>
              <w:top w:val="outset" w:sz="6" w:space="0" w:color="414142"/>
              <w:left w:val="outset" w:sz="6" w:space="0" w:color="414142"/>
              <w:bottom w:val="outset" w:sz="6" w:space="0" w:color="414142"/>
              <w:right w:val="outset" w:sz="6" w:space="0" w:color="414142"/>
            </w:tcBorders>
          </w:tcPr>
          <w:p w14:paraId="7B3CC9EB" w14:textId="77777777" w:rsidR="00E654E9" w:rsidRPr="00B541C4" w:rsidRDefault="00E654E9" w:rsidP="00E654E9">
            <w:pPr>
              <w:rPr>
                <w:sz w:val="20"/>
                <w:szCs w:val="20"/>
              </w:rPr>
            </w:pPr>
          </w:p>
        </w:tc>
      </w:tr>
      <w:tr w:rsidR="00E654E9" w14:paraId="15EF8600"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3BA53F88" w14:textId="77777777" w:rsidR="00E654E9"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4D832177"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AA7C300" w14:textId="77777777" w:rsidR="00E654E9" w:rsidRPr="00B66104" w:rsidRDefault="00E654E9" w:rsidP="00E654E9">
            <w:pPr>
              <w:pStyle w:val="tvhtml"/>
              <w:spacing w:before="0" w:beforeAutospacing="0" w:after="0" w:afterAutospacing="0"/>
              <w:rPr>
                <w:b/>
                <w:bCs/>
              </w:rPr>
            </w:pPr>
            <w:r w:rsidRPr="00B66104">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0F098A3" w14:textId="77777777" w:rsidR="00E654E9" w:rsidRPr="00B66104" w:rsidRDefault="00E654E9" w:rsidP="00E654E9">
            <w:pPr>
              <w:rPr>
                <w:b/>
                <w:sz w:val="20"/>
                <w:szCs w:val="20"/>
              </w:rPr>
            </w:pPr>
            <w:r w:rsidRPr="00B66104">
              <w:rPr>
                <w:b/>
                <w:sz w:val="20"/>
                <w:szCs w:val="20"/>
              </w:rPr>
              <w:t>52</w:t>
            </w:r>
          </w:p>
        </w:tc>
        <w:tc>
          <w:tcPr>
            <w:tcW w:w="628" w:type="pct"/>
            <w:tcBorders>
              <w:top w:val="outset" w:sz="6" w:space="0" w:color="414142"/>
              <w:left w:val="outset" w:sz="6" w:space="0" w:color="414142"/>
              <w:bottom w:val="outset" w:sz="6" w:space="0" w:color="414142"/>
              <w:right w:val="outset" w:sz="6" w:space="0" w:color="414142"/>
            </w:tcBorders>
          </w:tcPr>
          <w:p w14:paraId="391C838D" w14:textId="77777777" w:rsidR="00E654E9" w:rsidRPr="00B541C4" w:rsidRDefault="00E654E9" w:rsidP="00E654E9">
            <w:pPr>
              <w:rPr>
                <w:sz w:val="20"/>
                <w:szCs w:val="20"/>
              </w:rPr>
            </w:pPr>
          </w:p>
        </w:tc>
      </w:tr>
      <w:tr w:rsidR="00E654E9" w14:paraId="312E32AF"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20F4764F" w14:textId="77777777" w:rsidR="00E654E9" w:rsidRPr="005E4DE5" w:rsidRDefault="00E654E9" w:rsidP="00E654E9">
            <w:pPr>
              <w:rPr>
                <w:bCs/>
              </w:rPr>
            </w:pPr>
            <w:r w:rsidRPr="00F61243">
              <w:rPr>
                <w:bCs/>
              </w:rPr>
              <w:t>Uzlabota ūdens resursu izmantošana vai apsaimniekošana, ieskaitot ūdens</w:t>
            </w:r>
            <w:r>
              <w:rPr>
                <w:bCs/>
              </w:rPr>
              <w:t xml:space="preserve"> </w:t>
            </w:r>
            <w:r w:rsidRPr="00F61243">
              <w:rPr>
                <w:bCs/>
              </w:rPr>
              <w:t>taupību un nosusināšanu</w:t>
            </w:r>
          </w:p>
        </w:tc>
        <w:tc>
          <w:tcPr>
            <w:tcW w:w="1608" w:type="pct"/>
            <w:vMerge/>
            <w:tcBorders>
              <w:left w:val="outset" w:sz="6" w:space="0" w:color="414142"/>
              <w:right w:val="outset" w:sz="6" w:space="0" w:color="414142"/>
            </w:tcBorders>
            <w:shd w:val="clear" w:color="auto" w:fill="D9D9D9"/>
            <w:vAlign w:val="center"/>
          </w:tcPr>
          <w:p w14:paraId="5D6B730A"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E292544" w14:textId="77777777" w:rsidR="00E654E9" w:rsidRPr="00B66104" w:rsidRDefault="00E654E9" w:rsidP="00E654E9">
            <w:pPr>
              <w:pStyle w:val="tvhtml"/>
              <w:spacing w:before="0" w:beforeAutospacing="0" w:after="0" w:afterAutospacing="0"/>
              <w:rPr>
                <w:b/>
                <w:bCs/>
              </w:rPr>
            </w:pPr>
            <w:r w:rsidRPr="00B66104">
              <w:rPr>
                <w:bCs/>
              </w:rPr>
              <w:t>Augļu un dārzeņu audzēšanai izmantotā platība, uz kuru attiecas ūdens izmantošanas samazināšana (ha)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B878B5B" w14:textId="77777777" w:rsidR="00E654E9" w:rsidRPr="00B66104" w:rsidRDefault="00E654E9" w:rsidP="00E654E9">
            <w:pPr>
              <w:rPr>
                <w:b/>
                <w:sz w:val="20"/>
                <w:szCs w:val="20"/>
              </w:rPr>
            </w:pPr>
            <w:r w:rsidRPr="00B66104">
              <w:rPr>
                <w:b/>
                <w:sz w:val="20"/>
                <w:szCs w:val="20"/>
              </w:rPr>
              <w:t>53</w:t>
            </w:r>
          </w:p>
        </w:tc>
        <w:tc>
          <w:tcPr>
            <w:tcW w:w="628" w:type="pct"/>
            <w:tcBorders>
              <w:top w:val="outset" w:sz="6" w:space="0" w:color="414142"/>
              <w:left w:val="outset" w:sz="6" w:space="0" w:color="414142"/>
              <w:bottom w:val="outset" w:sz="6" w:space="0" w:color="414142"/>
              <w:right w:val="outset" w:sz="6" w:space="0" w:color="414142"/>
            </w:tcBorders>
          </w:tcPr>
          <w:p w14:paraId="69F9DA07" w14:textId="77777777" w:rsidR="00E654E9" w:rsidRPr="00B541C4" w:rsidRDefault="00E654E9" w:rsidP="00E654E9">
            <w:pPr>
              <w:rPr>
                <w:sz w:val="20"/>
                <w:szCs w:val="20"/>
              </w:rPr>
            </w:pPr>
          </w:p>
        </w:tc>
      </w:tr>
      <w:tr w:rsidR="00E654E9" w14:paraId="71808007" w14:textId="77777777" w:rsidTr="00E654E9">
        <w:tc>
          <w:tcPr>
            <w:tcW w:w="1201" w:type="pct"/>
            <w:vMerge/>
            <w:tcBorders>
              <w:left w:val="outset" w:sz="6" w:space="0" w:color="414142"/>
              <w:right w:val="outset" w:sz="6" w:space="0" w:color="414142"/>
            </w:tcBorders>
            <w:shd w:val="clear" w:color="auto" w:fill="D9D9D9"/>
            <w:vAlign w:val="center"/>
          </w:tcPr>
          <w:p w14:paraId="545B2BE1" w14:textId="77777777" w:rsidR="00E654E9"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48AF3B71"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5883CB0" w14:textId="77777777" w:rsidR="00E654E9" w:rsidRPr="00B66104" w:rsidRDefault="00E654E9" w:rsidP="00E654E9">
            <w:pPr>
              <w:pStyle w:val="tbl-txt"/>
              <w:spacing w:before="60" w:beforeAutospacing="0" w:after="60" w:afterAutospacing="0"/>
              <w:rPr>
                <w:b/>
                <w:bCs/>
              </w:rPr>
            </w:pPr>
            <w:r w:rsidRPr="00B66104">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68CEF39" w14:textId="77777777" w:rsidR="00E654E9" w:rsidRPr="00B66104" w:rsidRDefault="00E654E9" w:rsidP="00E654E9">
            <w:pPr>
              <w:rPr>
                <w:b/>
                <w:sz w:val="20"/>
                <w:szCs w:val="20"/>
              </w:rPr>
            </w:pPr>
            <w:r w:rsidRPr="00B66104">
              <w:rPr>
                <w:b/>
                <w:sz w:val="20"/>
                <w:szCs w:val="20"/>
              </w:rPr>
              <w:t>54</w:t>
            </w:r>
          </w:p>
        </w:tc>
        <w:tc>
          <w:tcPr>
            <w:tcW w:w="628" w:type="pct"/>
            <w:tcBorders>
              <w:top w:val="outset" w:sz="6" w:space="0" w:color="414142"/>
              <w:left w:val="outset" w:sz="6" w:space="0" w:color="414142"/>
              <w:bottom w:val="outset" w:sz="6" w:space="0" w:color="414142"/>
              <w:right w:val="outset" w:sz="6" w:space="0" w:color="414142"/>
            </w:tcBorders>
          </w:tcPr>
          <w:p w14:paraId="77C23BE4" w14:textId="77777777" w:rsidR="00E654E9" w:rsidRPr="00B541C4" w:rsidRDefault="00E654E9" w:rsidP="00E654E9">
            <w:pPr>
              <w:rPr>
                <w:sz w:val="20"/>
                <w:szCs w:val="20"/>
              </w:rPr>
            </w:pPr>
          </w:p>
        </w:tc>
      </w:tr>
      <w:tr w:rsidR="00E654E9" w14:paraId="15412E92"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69BC8374" w14:textId="77777777" w:rsidR="00E654E9"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000BDD2D"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30A744" w14:textId="77777777" w:rsidR="00E654E9" w:rsidRPr="00B66104" w:rsidRDefault="00E654E9" w:rsidP="00E654E9">
            <w:pPr>
              <w:pStyle w:val="tbl-txt"/>
              <w:spacing w:before="60" w:beforeAutospacing="0" w:after="60" w:afterAutospacing="0"/>
              <w:rPr>
                <w:bCs/>
              </w:rPr>
            </w:pPr>
            <w:r w:rsidRPr="00B66104">
              <w:rPr>
                <w:bCs/>
              </w:rPr>
              <w:t>Apjoma atšķirība (m</w:t>
            </w:r>
            <w:r w:rsidRPr="00ED20BB">
              <w:rPr>
                <w:bCs/>
                <w:vertAlign w:val="superscript"/>
              </w:rPr>
              <w:t>3</w:t>
            </w:r>
            <w:r w:rsidRPr="00B66104">
              <w:rPr>
                <w:bCs/>
              </w:rPr>
              <w:t>)</w:t>
            </w:r>
          </w:p>
          <w:p w14:paraId="7F8DC413" w14:textId="7068192E" w:rsidR="00E654E9" w:rsidRPr="00B66104" w:rsidRDefault="00E654E9" w:rsidP="00E654E9">
            <w:pPr>
              <w:pStyle w:val="tbl-txt"/>
              <w:spacing w:before="60" w:beforeAutospacing="0" w:after="60" w:afterAutospacing="0"/>
              <w:rPr>
                <w:bCs/>
              </w:rPr>
            </w:pPr>
            <w:r w:rsidRPr="00B66104">
              <w:rPr>
                <w:bCs/>
              </w:rPr>
              <w:t>(</w:t>
            </w:r>
            <w:r>
              <w:rPr>
                <w:bCs/>
              </w:rPr>
              <w:t>pārskata gads–iepriekšējais gads</w:t>
            </w:r>
            <w:r w:rsidRPr="00B66104">
              <w:rPr>
                <w:bCs/>
              </w:rPr>
              <w:t xml:space="preserve">) </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CA81BB6" w14:textId="77777777" w:rsidR="00E654E9" w:rsidRPr="00B66104" w:rsidRDefault="00E654E9" w:rsidP="00E654E9">
            <w:pPr>
              <w:rPr>
                <w:b/>
                <w:sz w:val="20"/>
                <w:szCs w:val="20"/>
              </w:rPr>
            </w:pPr>
            <w:r w:rsidRPr="00B66104">
              <w:rPr>
                <w:b/>
                <w:sz w:val="20"/>
                <w:szCs w:val="20"/>
              </w:rPr>
              <w:t>55</w:t>
            </w:r>
          </w:p>
        </w:tc>
        <w:tc>
          <w:tcPr>
            <w:tcW w:w="628" w:type="pct"/>
            <w:tcBorders>
              <w:top w:val="outset" w:sz="6" w:space="0" w:color="414142"/>
              <w:left w:val="outset" w:sz="6" w:space="0" w:color="414142"/>
              <w:bottom w:val="outset" w:sz="6" w:space="0" w:color="414142"/>
              <w:right w:val="outset" w:sz="6" w:space="0" w:color="414142"/>
            </w:tcBorders>
          </w:tcPr>
          <w:p w14:paraId="583C1D69" w14:textId="77777777" w:rsidR="00E654E9" w:rsidRPr="00B541C4" w:rsidRDefault="00E654E9" w:rsidP="00E654E9">
            <w:pPr>
              <w:rPr>
                <w:sz w:val="20"/>
                <w:szCs w:val="20"/>
              </w:rPr>
            </w:pPr>
          </w:p>
        </w:tc>
      </w:tr>
      <w:tr w:rsidR="00E654E9" w14:paraId="7A393840"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00A46053" w14:textId="77777777" w:rsidR="00E654E9" w:rsidRPr="005E4DE5" w:rsidRDefault="00E654E9" w:rsidP="00E654E9">
            <w:pPr>
              <w:rPr>
                <w:bCs/>
              </w:rPr>
            </w:pPr>
            <w:r>
              <w:rPr>
                <w:bCs/>
              </w:rPr>
              <w:t>Darbības a</w:t>
            </w:r>
            <w:r w:rsidRPr="00F61243">
              <w:rPr>
                <w:bCs/>
              </w:rPr>
              <w:t>ugsnes saglabāšana</w:t>
            </w:r>
            <w:r>
              <w:rPr>
                <w:bCs/>
              </w:rPr>
              <w:t>i</w:t>
            </w:r>
            <w:r w:rsidRPr="00F61243">
              <w:rPr>
                <w:bCs/>
              </w:rPr>
              <w:t xml:space="preserve"> </w:t>
            </w:r>
          </w:p>
        </w:tc>
        <w:tc>
          <w:tcPr>
            <w:tcW w:w="1608" w:type="pct"/>
            <w:vMerge/>
            <w:tcBorders>
              <w:left w:val="outset" w:sz="6" w:space="0" w:color="414142"/>
              <w:right w:val="outset" w:sz="6" w:space="0" w:color="414142"/>
            </w:tcBorders>
            <w:shd w:val="clear" w:color="auto" w:fill="D9D9D9"/>
            <w:vAlign w:val="center"/>
          </w:tcPr>
          <w:p w14:paraId="3D0FF5FE"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85CE0B3" w14:textId="69DC2D05" w:rsidR="00E654E9" w:rsidRPr="00B66104" w:rsidRDefault="00E654E9" w:rsidP="00E654E9">
            <w:pPr>
              <w:pStyle w:val="tvhtml"/>
              <w:spacing w:before="0" w:beforeAutospacing="0" w:after="0" w:afterAutospacing="0"/>
              <w:rPr>
                <w:bCs/>
              </w:rPr>
            </w:pPr>
            <w:r w:rsidRPr="00B66104">
              <w:rPr>
                <w:bCs/>
              </w:rPr>
              <w:t>Augļu un dārzeņu audzēšanai izmantotā platība, kurā pastāv augsnes erozijas risks un kurā īsteno augsnes erozijas novēršanas pasākumus (ha)</w:t>
            </w:r>
            <w:r w:rsidRPr="00230ADF">
              <w:rPr>
                <w:bCs/>
                <w:vertAlign w:val="superscript"/>
              </w:rPr>
              <w:t>5</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E2506A7" w14:textId="77777777" w:rsidR="00E654E9" w:rsidRPr="00B66104" w:rsidRDefault="00E654E9" w:rsidP="00E654E9">
            <w:pPr>
              <w:rPr>
                <w:b/>
                <w:sz w:val="20"/>
                <w:szCs w:val="20"/>
              </w:rPr>
            </w:pPr>
            <w:r w:rsidRPr="00B66104">
              <w:rPr>
                <w:b/>
                <w:sz w:val="20"/>
                <w:szCs w:val="20"/>
              </w:rPr>
              <w:t>56</w:t>
            </w:r>
          </w:p>
        </w:tc>
        <w:tc>
          <w:tcPr>
            <w:tcW w:w="628" w:type="pct"/>
            <w:tcBorders>
              <w:top w:val="outset" w:sz="6" w:space="0" w:color="414142"/>
              <w:left w:val="outset" w:sz="6" w:space="0" w:color="414142"/>
              <w:bottom w:val="outset" w:sz="6" w:space="0" w:color="414142"/>
              <w:right w:val="outset" w:sz="6" w:space="0" w:color="414142"/>
            </w:tcBorders>
          </w:tcPr>
          <w:p w14:paraId="3D7CDD0E" w14:textId="77777777" w:rsidR="00E654E9" w:rsidRPr="00B541C4" w:rsidRDefault="00E654E9" w:rsidP="00E654E9">
            <w:pPr>
              <w:rPr>
                <w:sz w:val="20"/>
                <w:szCs w:val="20"/>
              </w:rPr>
            </w:pPr>
          </w:p>
        </w:tc>
      </w:tr>
      <w:tr w:rsidR="00E654E9" w14:paraId="46B2ED33" w14:textId="77777777" w:rsidTr="00E654E9">
        <w:tc>
          <w:tcPr>
            <w:tcW w:w="1201" w:type="pct"/>
            <w:vMerge/>
            <w:tcBorders>
              <w:left w:val="outset" w:sz="6" w:space="0" w:color="414142"/>
              <w:right w:val="outset" w:sz="6" w:space="0" w:color="414142"/>
            </w:tcBorders>
            <w:shd w:val="clear" w:color="auto" w:fill="D9D9D9"/>
            <w:vAlign w:val="center"/>
          </w:tcPr>
          <w:p w14:paraId="002FEB1C"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495B4E63"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DB152A" w14:textId="77777777" w:rsidR="00E654E9" w:rsidRPr="00B66104" w:rsidRDefault="00E654E9" w:rsidP="00E654E9">
            <w:pPr>
              <w:pStyle w:val="tvhtml"/>
              <w:spacing w:before="0" w:beforeAutospacing="0" w:after="0" w:afterAutospacing="0"/>
              <w:rPr>
                <w:bCs/>
              </w:rPr>
            </w:pPr>
            <w:r w:rsidRPr="00B66104">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5C7D562" w14:textId="77777777" w:rsidR="00E654E9" w:rsidRPr="00B66104" w:rsidRDefault="00E654E9" w:rsidP="00E654E9">
            <w:pPr>
              <w:rPr>
                <w:b/>
                <w:sz w:val="20"/>
                <w:szCs w:val="20"/>
              </w:rPr>
            </w:pPr>
            <w:r w:rsidRPr="00B66104">
              <w:rPr>
                <w:b/>
                <w:sz w:val="20"/>
                <w:szCs w:val="20"/>
              </w:rPr>
              <w:t>57</w:t>
            </w:r>
          </w:p>
        </w:tc>
        <w:tc>
          <w:tcPr>
            <w:tcW w:w="628" w:type="pct"/>
            <w:tcBorders>
              <w:top w:val="outset" w:sz="6" w:space="0" w:color="414142"/>
              <w:left w:val="outset" w:sz="6" w:space="0" w:color="414142"/>
              <w:bottom w:val="outset" w:sz="6" w:space="0" w:color="414142"/>
              <w:right w:val="outset" w:sz="6" w:space="0" w:color="414142"/>
            </w:tcBorders>
          </w:tcPr>
          <w:p w14:paraId="1E51E460" w14:textId="77777777" w:rsidR="00E654E9" w:rsidRPr="00B541C4" w:rsidRDefault="00E654E9" w:rsidP="00E654E9">
            <w:pPr>
              <w:rPr>
                <w:sz w:val="20"/>
                <w:szCs w:val="20"/>
              </w:rPr>
            </w:pPr>
          </w:p>
        </w:tc>
      </w:tr>
      <w:tr w:rsidR="00E654E9" w14:paraId="1842D7DF"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59428B74"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68ECB762"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C440710" w14:textId="77777777" w:rsidR="00E654E9" w:rsidRPr="00B66104" w:rsidRDefault="00E654E9" w:rsidP="00E654E9">
            <w:pPr>
              <w:pStyle w:val="tbl-txt"/>
              <w:spacing w:before="60" w:beforeAutospacing="0" w:after="60" w:afterAutospacing="0"/>
              <w:rPr>
                <w:bCs/>
              </w:rPr>
            </w:pPr>
            <w:r w:rsidRPr="00B66104">
              <w:rPr>
                <w:bCs/>
              </w:rPr>
              <w:t xml:space="preserve">Mēslošanas līdzekļu izmantojuma atšķirība uz hektāru (tonnas/ha) </w:t>
            </w:r>
          </w:p>
          <w:p w14:paraId="38CFD032" w14:textId="4D0F3FF9" w:rsidR="00E654E9" w:rsidRPr="00B66104" w:rsidRDefault="00E654E9" w:rsidP="00E654E9">
            <w:pPr>
              <w:pStyle w:val="tbl-txt"/>
              <w:spacing w:before="60" w:beforeAutospacing="0" w:after="60" w:afterAutospacing="0"/>
              <w:rPr>
                <w:bCs/>
              </w:rPr>
            </w:pPr>
            <w:r w:rsidRPr="00B66104">
              <w:rPr>
                <w:bCs/>
              </w:rPr>
              <w:t>(</w:t>
            </w:r>
            <w:r>
              <w:rPr>
                <w:bCs/>
              </w:rPr>
              <w:t>pārskata gads–iepriekšējais gads</w:t>
            </w:r>
            <w:r w:rsidRPr="00B66104">
              <w:rPr>
                <w:bCs/>
              </w:rPr>
              <w:t xml:space="preserve">) </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772F0C6" w14:textId="77777777" w:rsidR="00E654E9" w:rsidRPr="00B66104" w:rsidRDefault="00E654E9" w:rsidP="00E654E9">
            <w:pPr>
              <w:rPr>
                <w:b/>
                <w:sz w:val="20"/>
                <w:szCs w:val="20"/>
              </w:rPr>
            </w:pPr>
            <w:r w:rsidRPr="00B66104">
              <w:rPr>
                <w:b/>
                <w:sz w:val="20"/>
                <w:szCs w:val="20"/>
              </w:rPr>
              <w:t>58</w:t>
            </w:r>
          </w:p>
        </w:tc>
        <w:tc>
          <w:tcPr>
            <w:tcW w:w="628" w:type="pct"/>
            <w:tcBorders>
              <w:top w:val="outset" w:sz="6" w:space="0" w:color="414142"/>
              <w:left w:val="outset" w:sz="6" w:space="0" w:color="414142"/>
              <w:bottom w:val="outset" w:sz="6" w:space="0" w:color="414142"/>
              <w:right w:val="outset" w:sz="6" w:space="0" w:color="414142"/>
            </w:tcBorders>
          </w:tcPr>
          <w:p w14:paraId="2F8B90E8" w14:textId="77777777" w:rsidR="00E654E9" w:rsidRPr="00B541C4" w:rsidRDefault="00E654E9" w:rsidP="00E654E9">
            <w:pPr>
              <w:rPr>
                <w:sz w:val="20"/>
                <w:szCs w:val="20"/>
              </w:rPr>
            </w:pPr>
          </w:p>
        </w:tc>
      </w:tr>
      <w:tr w:rsidR="00E654E9" w14:paraId="0AE34B25"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57603358" w14:textId="77777777" w:rsidR="00E654E9" w:rsidRPr="005E4DE5" w:rsidRDefault="00E654E9" w:rsidP="00E654E9">
            <w:pPr>
              <w:rPr>
                <w:bCs/>
              </w:rPr>
            </w:pPr>
            <w:r w:rsidRPr="00F61243">
              <w:rPr>
                <w:bCs/>
              </w:rPr>
              <w:t>Darbības ar mērķi ierīkot vai uzturēt bioloģiskajai daudzveidībai labvēlīgus biotopus vai saglabāt ainavas, ieskaitot vēsturisk</w:t>
            </w:r>
            <w:r>
              <w:rPr>
                <w:bCs/>
              </w:rPr>
              <w:t>o</w:t>
            </w:r>
            <w:r w:rsidRPr="00F61243">
              <w:rPr>
                <w:bCs/>
              </w:rPr>
              <w:t xml:space="preserve"> </w:t>
            </w:r>
            <w:r>
              <w:rPr>
                <w:bCs/>
              </w:rPr>
              <w:t>vērtību saglabāšanu</w:t>
            </w:r>
          </w:p>
        </w:tc>
        <w:tc>
          <w:tcPr>
            <w:tcW w:w="1608" w:type="pct"/>
            <w:vMerge/>
            <w:tcBorders>
              <w:left w:val="outset" w:sz="6" w:space="0" w:color="414142"/>
              <w:right w:val="outset" w:sz="6" w:space="0" w:color="414142"/>
            </w:tcBorders>
            <w:shd w:val="clear" w:color="auto" w:fill="D9D9D9"/>
            <w:vAlign w:val="center"/>
          </w:tcPr>
          <w:p w14:paraId="209E8CB0"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D880DFB" w14:textId="02F356B0" w:rsidR="00E654E9" w:rsidRPr="00B66104" w:rsidRDefault="00E654E9" w:rsidP="00E654E9">
            <w:pPr>
              <w:pStyle w:val="tvhtml"/>
              <w:spacing w:before="0" w:beforeAutospacing="0" w:after="0" w:afterAutospacing="0"/>
              <w:rPr>
                <w:bCs/>
              </w:rPr>
            </w:pPr>
            <w:r w:rsidRPr="00B66104">
              <w:rPr>
                <w:bCs/>
              </w:rPr>
              <w:t>Platība, kurā veic biotopu un bioloģiskās daudzveidības aizsardzību veicinošas darbības (ha)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78D526A" w14:textId="77777777" w:rsidR="00E654E9" w:rsidRPr="00B66104" w:rsidRDefault="00E654E9" w:rsidP="00E654E9">
            <w:pPr>
              <w:rPr>
                <w:b/>
                <w:sz w:val="20"/>
                <w:szCs w:val="20"/>
              </w:rPr>
            </w:pPr>
            <w:r>
              <w:rPr>
                <w:b/>
                <w:sz w:val="20"/>
                <w:szCs w:val="20"/>
              </w:rPr>
              <w:t>59</w:t>
            </w:r>
          </w:p>
        </w:tc>
        <w:tc>
          <w:tcPr>
            <w:tcW w:w="628" w:type="pct"/>
            <w:tcBorders>
              <w:top w:val="outset" w:sz="6" w:space="0" w:color="414142"/>
              <w:left w:val="outset" w:sz="6" w:space="0" w:color="414142"/>
              <w:bottom w:val="outset" w:sz="6" w:space="0" w:color="414142"/>
              <w:right w:val="outset" w:sz="6" w:space="0" w:color="414142"/>
            </w:tcBorders>
          </w:tcPr>
          <w:p w14:paraId="339F8CA4" w14:textId="77777777" w:rsidR="00E654E9" w:rsidRPr="00B541C4" w:rsidRDefault="00E654E9" w:rsidP="00E654E9">
            <w:pPr>
              <w:rPr>
                <w:sz w:val="20"/>
                <w:szCs w:val="20"/>
              </w:rPr>
            </w:pPr>
          </w:p>
        </w:tc>
      </w:tr>
      <w:tr w:rsidR="00E654E9" w14:paraId="4D69B115"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4CC67C91"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75A5B45E"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105775A" w14:textId="77777777" w:rsidR="00E654E9" w:rsidRPr="00B66104" w:rsidRDefault="00E654E9" w:rsidP="00E654E9">
            <w:pPr>
              <w:pStyle w:val="tvhtml"/>
              <w:spacing w:before="0" w:beforeAutospacing="0" w:after="0" w:afterAutospacing="0"/>
              <w:rPr>
                <w:bCs/>
              </w:rPr>
            </w:pPr>
            <w:r w:rsidRPr="00B66104">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9C0A59D" w14:textId="77777777" w:rsidR="00E654E9" w:rsidRPr="00B66104" w:rsidRDefault="00E654E9" w:rsidP="00E654E9">
            <w:pPr>
              <w:rPr>
                <w:b/>
                <w:sz w:val="20"/>
                <w:szCs w:val="20"/>
              </w:rPr>
            </w:pPr>
            <w:r>
              <w:rPr>
                <w:b/>
                <w:sz w:val="20"/>
                <w:szCs w:val="20"/>
              </w:rPr>
              <w:t>60</w:t>
            </w:r>
          </w:p>
        </w:tc>
        <w:tc>
          <w:tcPr>
            <w:tcW w:w="628" w:type="pct"/>
            <w:tcBorders>
              <w:top w:val="outset" w:sz="6" w:space="0" w:color="414142"/>
              <w:left w:val="outset" w:sz="6" w:space="0" w:color="414142"/>
              <w:bottom w:val="outset" w:sz="6" w:space="0" w:color="414142"/>
              <w:right w:val="outset" w:sz="6" w:space="0" w:color="414142"/>
            </w:tcBorders>
          </w:tcPr>
          <w:p w14:paraId="6E9E63DB" w14:textId="77777777" w:rsidR="00E654E9" w:rsidRPr="00B541C4" w:rsidRDefault="00E654E9" w:rsidP="00E654E9">
            <w:pPr>
              <w:rPr>
                <w:sz w:val="20"/>
                <w:szCs w:val="20"/>
              </w:rPr>
            </w:pPr>
          </w:p>
        </w:tc>
      </w:tr>
      <w:tr w:rsidR="00E654E9" w14:paraId="3A5E2576"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6ABB5B74" w14:textId="77777777" w:rsidR="00E654E9" w:rsidRPr="005E4DE5" w:rsidRDefault="00E654E9" w:rsidP="00E654E9">
            <w:pPr>
              <w:rPr>
                <w:bCs/>
              </w:rPr>
            </w:pPr>
            <w:r w:rsidRPr="00F61243">
              <w:rPr>
                <w:bCs/>
              </w:rPr>
              <w:t>Energotaupības darbības (izņemot pārvadāšanu)</w:t>
            </w:r>
          </w:p>
        </w:tc>
        <w:tc>
          <w:tcPr>
            <w:tcW w:w="1608" w:type="pct"/>
            <w:vMerge/>
            <w:tcBorders>
              <w:left w:val="outset" w:sz="6" w:space="0" w:color="414142"/>
              <w:right w:val="outset" w:sz="6" w:space="0" w:color="414142"/>
            </w:tcBorders>
            <w:shd w:val="clear" w:color="auto" w:fill="D9D9D9"/>
            <w:vAlign w:val="center"/>
          </w:tcPr>
          <w:p w14:paraId="30B04F67"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6E2E939" w14:textId="77777777" w:rsidR="00E654E9" w:rsidRPr="00B66104" w:rsidRDefault="00E654E9" w:rsidP="00E654E9">
            <w:pPr>
              <w:pStyle w:val="tvhtml"/>
              <w:spacing w:before="0" w:beforeAutospacing="0" w:after="0" w:afterAutospacing="0"/>
              <w:rPr>
                <w:b/>
                <w:bCs/>
              </w:rPr>
            </w:pPr>
            <w:r w:rsidRPr="00B66104">
              <w:rPr>
                <w:color w:val="000000"/>
              </w:rPr>
              <w:t>Augļu un dārzeņu audzēšanai izmantotā platība, uz kuru attiecas enerģijas izmantošanas samazināšana (ha)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A1A227E" w14:textId="77777777" w:rsidR="00E654E9" w:rsidRPr="00B66104" w:rsidRDefault="00E654E9" w:rsidP="00E654E9">
            <w:pPr>
              <w:rPr>
                <w:b/>
                <w:sz w:val="20"/>
                <w:szCs w:val="20"/>
              </w:rPr>
            </w:pPr>
            <w:r>
              <w:rPr>
                <w:b/>
                <w:sz w:val="20"/>
                <w:szCs w:val="20"/>
              </w:rPr>
              <w:t>61</w:t>
            </w:r>
          </w:p>
        </w:tc>
        <w:tc>
          <w:tcPr>
            <w:tcW w:w="628" w:type="pct"/>
            <w:tcBorders>
              <w:top w:val="outset" w:sz="6" w:space="0" w:color="414142"/>
              <w:left w:val="outset" w:sz="6" w:space="0" w:color="414142"/>
              <w:bottom w:val="outset" w:sz="6" w:space="0" w:color="414142"/>
              <w:right w:val="outset" w:sz="6" w:space="0" w:color="414142"/>
            </w:tcBorders>
          </w:tcPr>
          <w:p w14:paraId="57AA4677" w14:textId="77777777" w:rsidR="00E654E9" w:rsidRPr="00B541C4" w:rsidRDefault="00E654E9" w:rsidP="00E654E9">
            <w:pPr>
              <w:rPr>
                <w:sz w:val="20"/>
                <w:szCs w:val="20"/>
              </w:rPr>
            </w:pPr>
          </w:p>
        </w:tc>
      </w:tr>
      <w:tr w:rsidR="00E654E9" w14:paraId="2210904E" w14:textId="77777777" w:rsidTr="00B7643D">
        <w:tc>
          <w:tcPr>
            <w:tcW w:w="1201" w:type="pct"/>
            <w:vMerge/>
            <w:tcBorders>
              <w:left w:val="outset" w:sz="6" w:space="0" w:color="414142"/>
              <w:right w:val="outset" w:sz="6" w:space="0" w:color="414142"/>
            </w:tcBorders>
            <w:shd w:val="clear" w:color="auto" w:fill="D9D9D9"/>
            <w:vAlign w:val="center"/>
          </w:tcPr>
          <w:p w14:paraId="48CFFEBA"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6E6BFDC2"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FF2F3A9"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67A81B8" w14:textId="5B86222C" w:rsidR="00E654E9" w:rsidRPr="00B66104" w:rsidRDefault="00E654E9" w:rsidP="00E654E9">
            <w:pPr>
              <w:rPr>
                <w:b/>
                <w:sz w:val="20"/>
                <w:szCs w:val="20"/>
              </w:rPr>
            </w:pPr>
            <w:r>
              <w:rPr>
                <w:b/>
                <w:sz w:val="20"/>
                <w:szCs w:val="20"/>
              </w:rPr>
              <w:t>62</w:t>
            </w:r>
          </w:p>
        </w:tc>
        <w:tc>
          <w:tcPr>
            <w:tcW w:w="628" w:type="pct"/>
            <w:tcBorders>
              <w:top w:val="outset" w:sz="6" w:space="0" w:color="414142"/>
              <w:left w:val="outset" w:sz="6" w:space="0" w:color="414142"/>
              <w:bottom w:val="outset" w:sz="6" w:space="0" w:color="414142"/>
              <w:right w:val="outset" w:sz="6" w:space="0" w:color="414142"/>
            </w:tcBorders>
          </w:tcPr>
          <w:p w14:paraId="04CF5C32" w14:textId="7336FED4" w:rsidR="00E654E9" w:rsidRPr="00B541C4" w:rsidRDefault="00E654E9" w:rsidP="00E654E9">
            <w:pPr>
              <w:rPr>
                <w:sz w:val="20"/>
                <w:szCs w:val="20"/>
              </w:rPr>
            </w:pPr>
          </w:p>
        </w:tc>
      </w:tr>
      <w:tr w:rsidR="00E654E9" w14:paraId="34F9A332" w14:textId="77777777" w:rsidTr="00B7643D">
        <w:tc>
          <w:tcPr>
            <w:tcW w:w="1201" w:type="pct"/>
            <w:vMerge/>
            <w:tcBorders>
              <w:left w:val="outset" w:sz="6" w:space="0" w:color="414142"/>
              <w:right w:val="outset" w:sz="6" w:space="0" w:color="414142"/>
            </w:tcBorders>
            <w:shd w:val="clear" w:color="auto" w:fill="D9D9D9"/>
            <w:vAlign w:val="center"/>
          </w:tcPr>
          <w:p w14:paraId="707CC544"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7DA8C619"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C4ABC9" w14:textId="77777777" w:rsidR="00E654E9" w:rsidRPr="00B66104" w:rsidRDefault="00E654E9" w:rsidP="00E654E9">
            <w:pPr>
              <w:pStyle w:val="tvhtml"/>
              <w:spacing w:before="0" w:beforeAutospacing="0" w:after="0" w:afterAutospacing="0"/>
              <w:rPr>
                <w:color w:val="000000"/>
              </w:rPr>
            </w:pPr>
            <w:r w:rsidRPr="00B66104">
              <w:rPr>
                <w:color w:val="000000"/>
              </w:rPr>
              <w:t>Enerģijas patēriņa atšķirība</w:t>
            </w:r>
          </w:p>
          <w:p w14:paraId="69FF1DDA" w14:textId="062B02D2" w:rsidR="00E654E9" w:rsidRPr="00B66104" w:rsidRDefault="00E654E9" w:rsidP="00E654E9">
            <w:pPr>
              <w:pStyle w:val="tvhtml"/>
              <w:spacing w:before="0" w:beforeAutospacing="0" w:after="0" w:afterAutospacing="0"/>
              <w:rPr>
                <w:color w:val="000000"/>
              </w:rPr>
            </w:pPr>
            <w:r w:rsidRPr="00B66104">
              <w:lastRenderedPageBreak/>
              <w:t>(</w:t>
            </w:r>
            <w:r>
              <w:t>pārskata gads–iepriekšējais gads</w:t>
            </w:r>
            <w:r w:rsidRPr="00B66104">
              <w:t>)</w:t>
            </w:r>
            <w:r>
              <w:t>:</w:t>
            </w:r>
            <w:r>
              <w:rPr>
                <w:color w:val="000000"/>
              </w:rPr>
              <w:t xml:space="preserve"> </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B291A3F" w14:textId="77777777" w:rsidR="00E654E9" w:rsidRPr="00B66104" w:rsidRDefault="00E654E9" w:rsidP="00E654E9">
            <w:pPr>
              <w:rPr>
                <w:b/>
                <w:sz w:val="20"/>
                <w:szCs w:val="20"/>
              </w:rPr>
            </w:pPr>
            <w:r>
              <w:rPr>
                <w:b/>
                <w:sz w:val="20"/>
                <w:szCs w:val="20"/>
              </w:rPr>
              <w:lastRenderedPageBreak/>
              <w:t>63</w:t>
            </w:r>
          </w:p>
        </w:tc>
        <w:tc>
          <w:tcPr>
            <w:tcW w:w="628" w:type="pct"/>
            <w:tcBorders>
              <w:top w:val="outset" w:sz="6" w:space="0" w:color="414142"/>
              <w:left w:val="outset" w:sz="6" w:space="0" w:color="414142"/>
              <w:bottom w:val="outset" w:sz="6" w:space="0" w:color="414142"/>
              <w:right w:val="outset" w:sz="6" w:space="0" w:color="414142"/>
              <w:tl2br w:val="single" w:sz="4" w:space="0" w:color="auto"/>
              <w:tr2bl w:val="single" w:sz="4" w:space="0" w:color="auto"/>
            </w:tcBorders>
          </w:tcPr>
          <w:p w14:paraId="72E0CBDC" w14:textId="77777777" w:rsidR="00E654E9" w:rsidRPr="00C95B65" w:rsidRDefault="00E654E9" w:rsidP="00E654E9">
            <w:pPr>
              <w:jc w:val="center"/>
              <w:rPr>
                <w:color w:val="000000" w:themeColor="text1"/>
                <w:sz w:val="20"/>
                <w:szCs w:val="20"/>
              </w:rPr>
            </w:pPr>
          </w:p>
        </w:tc>
      </w:tr>
      <w:tr w:rsidR="00E654E9" w14:paraId="33BCEE3C" w14:textId="77777777" w:rsidTr="00E654E9">
        <w:tc>
          <w:tcPr>
            <w:tcW w:w="1201" w:type="pct"/>
            <w:vMerge/>
            <w:tcBorders>
              <w:left w:val="outset" w:sz="6" w:space="0" w:color="414142"/>
              <w:right w:val="outset" w:sz="6" w:space="0" w:color="414142"/>
            </w:tcBorders>
            <w:shd w:val="clear" w:color="auto" w:fill="D9D9D9"/>
            <w:vAlign w:val="center"/>
          </w:tcPr>
          <w:p w14:paraId="67F67AC5"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75D0CDF3"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679E32E" w14:textId="60705ABC" w:rsidR="00E654E9" w:rsidRPr="00B66104" w:rsidRDefault="00E654E9" w:rsidP="00E654E9">
            <w:pPr>
              <w:pStyle w:val="tvhtml"/>
              <w:spacing w:before="0" w:beforeAutospacing="0" w:after="0" w:afterAutospacing="0"/>
              <w:rPr>
                <w:color w:val="000000"/>
              </w:rPr>
            </w:pPr>
            <w:r>
              <w:rPr>
                <w:color w:val="000000"/>
              </w:rPr>
              <w:t>a) c</w:t>
            </w:r>
            <w:r w:rsidRPr="00B66104">
              <w:rPr>
                <w:color w:val="000000"/>
              </w:rPr>
              <w:t xml:space="preserve">ietais kurināmais </w:t>
            </w:r>
            <w:r w:rsidRPr="00B66104">
              <w:t>(tonnas/pārdotās produkcijas apjoms)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D0D37F2" w14:textId="77777777" w:rsidR="00E654E9" w:rsidRPr="00B66104" w:rsidRDefault="00E654E9" w:rsidP="00E654E9">
            <w:pPr>
              <w:rPr>
                <w:b/>
                <w:sz w:val="20"/>
                <w:szCs w:val="20"/>
              </w:rPr>
            </w:pPr>
            <w:r>
              <w:rPr>
                <w:b/>
                <w:sz w:val="20"/>
                <w:szCs w:val="20"/>
              </w:rPr>
              <w:t>64</w:t>
            </w:r>
          </w:p>
        </w:tc>
        <w:tc>
          <w:tcPr>
            <w:tcW w:w="628" w:type="pct"/>
            <w:tcBorders>
              <w:top w:val="outset" w:sz="6" w:space="0" w:color="414142"/>
              <w:left w:val="outset" w:sz="6" w:space="0" w:color="414142"/>
              <w:bottom w:val="outset" w:sz="6" w:space="0" w:color="414142"/>
              <w:right w:val="outset" w:sz="6" w:space="0" w:color="414142"/>
            </w:tcBorders>
          </w:tcPr>
          <w:p w14:paraId="2F282FC2" w14:textId="77777777" w:rsidR="00E654E9" w:rsidRPr="00B541C4" w:rsidRDefault="00E654E9" w:rsidP="00E654E9">
            <w:pPr>
              <w:rPr>
                <w:sz w:val="20"/>
                <w:szCs w:val="20"/>
              </w:rPr>
            </w:pPr>
          </w:p>
        </w:tc>
      </w:tr>
      <w:tr w:rsidR="00E654E9" w14:paraId="5E9FF424" w14:textId="77777777" w:rsidTr="00E654E9">
        <w:tc>
          <w:tcPr>
            <w:tcW w:w="1201" w:type="pct"/>
            <w:vMerge/>
            <w:tcBorders>
              <w:left w:val="outset" w:sz="6" w:space="0" w:color="414142"/>
              <w:right w:val="outset" w:sz="6" w:space="0" w:color="414142"/>
            </w:tcBorders>
            <w:shd w:val="clear" w:color="auto" w:fill="D9D9D9"/>
            <w:vAlign w:val="center"/>
          </w:tcPr>
          <w:p w14:paraId="720C3595"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59708166"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C211207" w14:textId="5155D415" w:rsidR="00E654E9" w:rsidRPr="00B66104" w:rsidRDefault="00E654E9" w:rsidP="00E654E9">
            <w:pPr>
              <w:pStyle w:val="tvhtml"/>
              <w:spacing w:before="0" w:beforeAutospacing="0" w:after="0" w:afterAutospacing="0"/>
              <w:rPr>
                <w:color w:val="000000"/>
              </w:rPr>
            </w:pPr>
            <w:r>
              <w:rPr>
                <w:color w:val="000000"/>
              </w:rPr>
              <w:t>b) š</w:t>
            </w:r>
            <w:r w:rsidRPr="00B66104">
              <w:rPr>
                <w:color w:val="000000"/>
              </w:rPr>
              <w:t xml:space="preserve">ķidrais kurināmais </w:t>
            </w:r>
            <w:r w:rsidRPr="00B66104">
              <w:t>(litri/pārdotās produkcijas apjoms)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BBD6691" w14:textId="77777777" w:rsidR="00E654E9" w:rsidRPr="00B66104" w:rsidRDefault="00E654E9" w:rsidP="00E654E9">
            <w:pPr>
              <w:rPr>
                <w:b/>
                <w:sz w:val="20"/>
                <w:szCs w:val="20"/>
              </w:rPr>
            </w:pPr>
            <w:r>
              <w:rPr>
                <w:b/>
                <w:sz w:val="20"/>
                <w:szCs w:val="20"/>
              </w:rPr>
              <w:t>65</w:t>
            </w:r>
          </w:p>
        </w:tc>
        <w:tc>
          <w:tcPr>
            <w:tcW w:w="628" w:type="pct"/>
            <w:tcBorders>
              <w:top w:val="outset" w:sz="6" w:space="0" w:color="414142"/>
              <w:left w:val="outset" w:sz="6" w:space="0" w:color="414142"/>
              <w:bottom w:val="outset" w:sz="6" w:space="0" w:color="414142"/>
              <w:right w:val="outset" w:sz="6" w:space="0" w:color="414142"/>
            </w:tcBorders>
          </w:tcPr>
          <w:p w14:paraId="1C14A238" w14:textId="77777777" w:rsidR="00E654E9" w:rsidRPr="00B541C4" w:rsidRDefault="00E654E9" w:rsidP="00E654E9">
            <w:pPr>
              <w:rPr>
                <w:sz w:val="20"/>
                <w:szCs w:val="20"/>
              </w:rPr>
            </w:pPr>
          </w:p>
        </w:tc>
      </w:tr>
      <w:tr w:rsidR="00E654E9" w14:paraId="3F898A8B" w14:textId="77777777" w:rsidTr="00E654E9">
        <w:tc>
          <w:tcPr>
            <w:tcW w:w="1201" w:type="pct"/>
            <w:vMerge/>
            <w:tcBorders>
              <w:left w:val="outset" w:sz="6" w:space="0" w:color="414142"/>
              <w:right w:val="outset" w:sz="6" w:space="0" w:color="414142"/>
            </w:tcBorders>
            <w:shd w:val="clear" w:color="auto" w:fill="D9D9D9"/>
            <w:vAlign w:val="center"/>
          </w:tcPr>
          <w:p w14:paraId="3965F2F4"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1726475F"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28CBAFD" w14:textId="64B61825" w:rsidR="00E654E9" w:rsidRPr="00B66104" w:rsidRDefault="00E654E9" w:rsidP="00E654E9">
            <w:pPr>
              <w:pStyle w:val="tvhtml"/>
              <w:spacing w:before="0" w:beforeAutospacing="0" w:after="0" w:afterAutospacing="0"/>
              <w:rPr>
                <w:color w:val="000000"/>
              </w:rPr>
            </w:pPr>
            <w:r>
              <w:rPr>
                <w:color w:val="000000"/>
              </w:rPr>
              <w:t>c) g</w:t>
            </w:r>
            <w:r w:rsidRPr="00B66104">
              <w:rPr>
                <w:color w:val="000000"/>
              </w:rPr>
              <w:t>āze</w:t>
            </w:r>
            <w:r w:rsidRPr="00B66104">
              <w:t xml:space="preserve"> </w:t>
            </w:r>
            <w:r>
              <w:t>(</w:t>
            </w:r>
            <w:r w:rsidRPr="00B66104">
              <w:t>m</w:t>
            </w:r>
            <w:r w:rsidRPr="00493F74">
              <w:rPr>
                <w:vertAlign w:val="superscript"/>
              </w:rPr>
              <w:t>3</w:t>
            </w:r>
            <w:r w:rsidRPr="00B66104">
              <w:t>/pārdotās produkcijas apjoms)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BEE4D95" w14:textId="77777777" w:rsidR="00E654E9" w:rsidRPr="00B66104" w:rsidRDefault="00E654E9" w:rsidP="00E654E9">
            <w:pPr>
              <w:rPr>
                <w:b/>
                <w:sz w:val="20"/>
                <w:szCs w:val="20"/>
              </w:rPr>
            </w:pPr>
            <w:r>
              <w:rPr>
                <w:b/>
                <w:sz w:val="20"/>
                <w:szCs w:val="20"/>
              </w:rPr>
              <w:t>66</w:t>
            </w:r>
          </w:p>
        </w:tc>
        <w:tc>
          <w:tcPr>
            <w:tcW w:w="628" w:type="pct"/>
            <w:tcBorders>
              <w:top w:val="outset" w:sz="6" w:space="0" w:color="414142"/>
              <w:left w:val="outset" w:sz="6" w:space="0" w:color="414142"/>
              <w:bottom w:val="outset" w:sz="6" w:space="0" w:color="414142"/>
              <w:right w:val="outset" w:sz="6" w:space="0" w:color="414142"/>
            </w:tcBorders>
          </w:tcPr>
          <w:p w14:paraId="60232684" w14:textId="77777777" w:rsidR="00E654E9" w:rsidRPr="00B541C4" w:rsidRDefault="00E654E9" w:rsidP="00E654E9">
            <w:pPr>
              <w:rPr>
                <w:sz w:val="20"/>
                <w:szCs w:val="20"/>
              </w:rPr>
            </w:pPr>
          </w:p>
        </w:tc>
      </w:tr>
      <w:tr w:rsidR="00E654E9" w14:paraId="077ADA4A" w14:textId="77777777" w:rsidTr="00E654E9">
        <w:trPr>
          <w:trHeight w:val="661"/>
        </w:trPr>
        <w:tc>
          <w:tcPr>
            <w:tcW w:w="1201" w:type="pct"/>
            <w:vMerge/>
            <w:tcBorders>
              <w:left w:val="outset" w:sz="6" w:space="0" w:color="414142"/>
              <w:bottom w:val="outset" w:sz="6" w:space="0" w:color="414142"/>
              <w:right w:val="outset" w:sz="6" w:space="0" w:color="414142"/>
            </w:tcBorders>
            <w:shd w:val="clear" w:color="auto" w:fill="D9D9D9"/>
            <w:vAlign w:val="center"/>
          </w:tcPr>
          <w:p w14:paraId="1A94C240"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57ECDD3A"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4EFDAF4" w14:textId="74500B38" w:rsidR="00E654E9" w:rsidRPr="00B66104" w:rsidRDefault="00E654E9" w:rsidP="00E654E9">
            <w:pPr>
              <w:pStyle w:val="tvhtml"/>
              <w:spacing w:before="0" w:beforeAutospacing="0" w:after="0" w:afterAutospacing="0"/>
              <w:rPr>
                <w:color w:val="000000"/>
              </w:rPr>
            </w:pPr>
            <w:r>
              <w:rPr>
                <w:color w:val="000000"/>
              </w:rPr>
              <w:t>d) e</w:t>
            </w:r>
            <w:r w:rsidRPr="00B66104">
              <w:rPr>
                <w:color w:val="000000"/>
              </w:rPr>
              <w:t xml:space="preserve">lektroenerģija </w:t>
            </w:r>
            <w:r w:rsidRPr="00B66104">
              <w:t>(k</w:t>
            </w:r>
            <w:r w:rsidR="007D4310">
              <w:t>W</w:t>
            </w:r>
            <w:r w:rsidRPr="00B66104">
              <w:t>h/pārdotās produkcijas apjoms)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0AF9728" w14:textId="77777777" w:rsidR="00E654E9" w:rsidRPr="00B66104" w:rsidRDefault="00E654E9" w:rsidP="00E654E9">
            <w:pPr>
              <w:rPr>
                <w:b/>
                <w:sz w:val="20"/>
                <w:szCs w:val="20"/>
              </w:rPr>
            </w:pPr>
            <w:r>
              <w:rPr>
                <w:b/>
                <w:sz w:val="20"/>
                <w:szCs w:val="20"/>
              </w:rPr>
              <w:t>67</w:t>
            </w:r>
          </w:p>
        </w:tc>
        <w:tc>
          <w:tcPr>
            <w:tcW w:w="628" w:type="pct"/>
            <w:tcBorders>
              <w:top w:val="outset" w:sz="6" w:space="0" w:color="414142"/>
              <w:left w:val="outset" w:sz="6" w:space="0" w:color="414142"/>
              <w:bottom w:val="outset" w:sz="6" w:space="0" w:color="414142"/>
              <w:right w:val="outset" w:sz="6" w:space="0" w:color="414142"/>
            </w:tcBorders>
          </w:tcPr>
          <w:p w14:paraId="1B46D58A" w14:textId="77777777" w:rsidR="00E654E9" w:rsidRPr="00B541C4" w:rsidRDefault="00E654E9" w:rsidP="00E654E9">
            <w:pPr>
              <w:rPr>
                <w:sz w:val="20"/>
                <w:szCs w:val="20"/>
              </w:rPr>
            </w:pPr>
          </w:p>
        </w:tc>
      </w:tr>
      <w:tr w:rsidR="00E654E9" w14:paraId="7D97FA49"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0F15037B" w14:textId="77777777" w:rsidR="00E654E9" w:rsidRPr="005E4DE5" w:rsidRDefault="00E654E9" w:rsidP="00E654E9">
            <w:pPr>
              <w:rPr>
                <w:bCs/>
              </w:rPr>
            </w:pPr>
            <w:r w:rsidRPr="00F61243">
              <w:rPr>
                <w:bCs/>
              </w:rPr>
              <w:t>Darbība</w:t>
            </w:r>
            <w:r>
              <w:rPr>
                <w:bCs/>
              </w:rPr>
              <w:t>s</w:t>
            </w:r>
            <w:r w:rsidRPr="00F61243">
              <w:rPr>
                <w:bCs/>
              </w:rPr>
              <w:t>, kas saistīta</w:t>
            </w:r>
            <w:r>
              <w:rPr>
                <w:bCs/>
              </w:rPr>
              <w:t>s</w:t>
            </w:r>
            <w:r w:rsidRPr="00F61243">
              <w:rPr>
                <w:bCs/>
              </w:rPr>
              <w:t xml:space="preserve"> ar atkritumu rašanās samazināšanu un atkritumu apsaimniekošanas uzlabošanu</w:t>
            </w:r>
          </w:p>
        </w:tc>
        <w:tc>
          <w:tcPr>
            <w:tcW w:w="1608" w:type="pct"/>
            <w:vMerge/>
            <w:tcBorders>
              <w:left w:val="outset" w:sz="6" w:space="0" w:color="414142"/>
              <w:right w:val="outset" w:sz="6" w:space="0" w:color="414142"/>
            </w:tcBorders>
            <w:shd w:val="clear" w:color="auto" w:fill="D9D9D9"/>
            <w:vAlign w:val="center"/>
          </w:tcPr>
          <w:p w14:paraId="34333ACF"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C63E8B9" w14:textId="77777777" w:rsidR="00E654E9" w:rsidRPr="00B66104" w:rsidRDefault="00E654E9" w:rsidP="00E654E9">
            <w:pPr>
              <w:pStyle w:val="tvhtml"/>
              <w:spacing w:before="0" w:beforeAutospacing="0" w:after="0" w:afterAutospacing="0"/>
              <w:rPr>
                <w:color w:val="000000"/>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FE3CCAA" w14:textId="77777777" w:rsidR="00E654E9" w:rsidRPr="00B66104" w:rsidRDefault="00E654E9" w:rsidP="00E654E9">
            <w:pPr>
              <w:rPr>
                <w:b/>
                <w:sz w:val="20"/>
                <w:szCs w:val="20"/>
              </w:rPr>
            </w:pPr>
            <w:r>
              <w:rPr>
                <w:b/>
                <w:sz w:val="20"/>
                <w:szCs w:val="20"/>
              </w:rPr>
              <w:t>68</w:t>
            </w:r>
          </w:p>
        </w:tc>
        <w:tc>
          <w:tcPr>
            <w:tcW w:w="628" w:type="pct"/>
            <w:tcBorders>
              <w:top w:val="outset" w:sz="6" w:space="0" w:color="414142"/>
              <w:left w:val="outset" w:sz="6" w:space="0" w:color="414142"/>
              <w:bottom w:val="outset" w:sz="6" w:space="0" w:color="414142"/>
              <w:right w:val="outset" w:sz="6" w:space="0" w:color="414142"/>
            </w:tcBorders>
          </w:tcPr>
          <w:p w14:paraId="312F45DD" w14:textId="77777777" w:rsidR="00E654E9" w:rsidRPr="00B541C4" w:rsidRDefault="00E654E9" w:rsidP="00E654E9">
            <w:pPr>
              <w:rPr>
                <w:sz w:val="20"/>
                <w:szCs w:val="20"/>
              </w:rPr>
            </w:pPr>
          </w:p>
        </w:tc>
      </w:tr>
      <w:tr w:rsidR="00E654E9" w14:paraId="341A0E42" w14:textId="77777777" w:rsidTr="00E654E9">
        <w:tc>
          <w:tcPr>
            <w:tcW w:w="1201" w:type="pct"/>
            <w:vMerge/>
            <w:tcBorders>
              <w:left w:val="outset" w:sz="6" w:space="0" w:color="414142"/>
              <w:right w:val="outset" w:sz="6" w:space="0" w:color="414142"/>
            </w:tcBorders>
            <w:shd w:val="clear" w:color="auto" w:fill="D9D9D9"/>
            <w:vAlign w:val="center"/>
          </w:tcPr>
          <w:p w14:paraId="4A69BBE7"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555A70A6"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9A06115" w14:textId="77777777" w:rsidR="00E654E9" w:rsidRPr="00B66104" w:rsidRDefault="00E654E9" w:rsidP="00E654E9">
            <w:pPr>
              <w:pStyle w:val="tbl-txt"/>
              <w:spacing w:before="60" w:beforeAutospacing="0" w:after="60" w:afterAutospacing="0"/>
              <w:rPr>
                <w:color w:val="000000"/>
              </w:rPr>
            </w:pPr>
            <w:r w:rsidRPr="00B66104">
              <w:rPr>
                <w:color w:val="000000"/>
              </w:rPr>
              <w:t xml:space="preserve">Atkritumu apjoma atšķirība </w:t>
            </w:r>
            <w:r w:rsidRPr="00B66104">
              <w:t>(m</w:t>
            </w:r>
            <w:r w:rsidRPr="00493F74">
              <w:rPr>
                <w:vertAlign w:val="superscript"/>
              </w:rPr>
              <w:t>3</w:t>
            </w:r>
            <w:r w:rsidRPr="00B66104">
              <w:t>/pārdotās produkcijas apjoms)</w:t>
            </w:r>
            <w:r w:rsidRPr="00B66104">
              <w:rPr>
                <w:color w:val="000000"/>
              </w:rPr>
              <w:t xml:space="preserve"> </w:t>
            </w:r>
          </w:p>
          <w:p w14:paraId="68B90EC2" w14:textId="1228A5CF" w:rsidR="00E654E9" w:rsidRPr="00B66104" w:rsidRDefault="00E654E9" w:rsidP="00E654E9">
            <w:pPr>
              <w:pStyle w:val="tbl-txt"/>
              <w:spacing w:before="60" w:beforeAutospacing="0" w:after="60" w:afterAutospacing="0"/>
              <w:rPr>
                <w:color w:val="000000"/>
              </w:rPr>
            </w:pPr>
            <w:r w:rsidRPr="00B66104">
              <w:t>(</w:t>
            </w:r>
            <w:r>
              <w:t>pārskata gads–iepriekšējais gads</w:t>
            </w:r>
            <w:r w:rsidRPr="00B66104">
              <w:t>)</w:t>
            </w:r>
            <w:r w:rsidRPr="00B66104">
              <w:rPr>
                <w:color w:val="000000"/>
              </w:rPr>
              <w:t xml:space="preserve"> </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E782828" w14:textId="77777777" w:rsidR="00E654E9" w:rsidRPr="00B66104" w:rsidRDefault="00E654E9" w:rsidP="00E654E9">
            <w:pPr>
              <w:rPr>
                <w:b/>
                <w:sz w:val="20"/>
                <w:szCs w:val="20"/>
              </w:rPr>
            </w:pPr>
            <w:r>
              <w:rPr>
                <w:b/>
                <w:sz w:val="20"/>
                <w:szCs w:val="20"/>
              </w:rPr>
              <w:t>69</w:t>
            </w:r>
          </w:p>
        </w:tc>
        <w:tc>
          <w:tcPr>
            <w:tcW w:w="628" w:type="pct"/>
            <w:tcBorders>
              <w:top w:val="outset" w:sz="6" w:space="0" w:color="414142"/>
              <w:left w:val="outset" w:sz="6" w:space="0" w:color="414142"/>
              <w:bottom w:val="outset" w:sz="6" w:space="0" w:color="414142"/>
              <w:right w:val="outset" w:sz="6" w:space="0" w:color="414142"/>
            </w:tcBorders>
          </w:tcPr>
          <w:p w14:paraId="02A94DCB" w14:textId="77777777" w:rsidR="00E654E9" w:rsidRPr="00B541C4" w:rsidRDefault="00E654E9" w:rsidP="00E654E9">
            <w:pPr>
              <w:rPr>
                <w:sz w:val="20"/>
                <w:szCs w:val="20"/>
              </w:rPr>
            </w:pPr>
          </w:p>
        </w:tc>
      </w:tr>
      <w:tr w:rsidR="00E654E9" w14:paraId="3E8B2696" w14:textId="77777777" w:rsidTr="00B7643D">
        <w:tc>
          <w:tcPr>
            <w:tcW w:w="1201" w:type="pct"/>
            <w:vMerge/>
            <w:tcBorders>
              <w:left w:val="outset" w:sz="6" w:space="0" w:color="414142"/>
              <w:bottom w:val="outset" w:sz="6" w:space="0" w:color="414142"/>
              <w:right w:val="outset" w:sz="6" w:space="0" w:color="414142"/>
            </w:tcBorders>
            <w:shd w:val="clear" w:color="auto" w:fill="D9D9D9"/>
            <w:vAlign w:val="center"/>
          </w:tcPr>
          <w:p w14:paraId="66A1C594"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6725BA2C"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D640A0B" w14:textId="77777777" w:rsidR="00E654E9" w:rsidRPr="00B66104" w:rsidRDefault="00E654E9" w:rsidP="00E654E9">
            <w:pPr>
              <w:pStyle w:val="tbl-txt"/>
              <w:spacing w:before="60" w:beforeAutospacing="0" w:after="60" w:afterAutospacing="0"/>
              <w:rPr>
                <w:color w:val="000000"/>
              </w:rPr>
            </w:pPr>
            <w:r w:rsidRPr="00B66104">
              <w:rPr>
                <w:color w:val="000000"/>
              </w:rPr>
              <w:t xml:space="preserve">Iepakojuma apjoma atšķirība </w:t>
            </w:r>
            <w:r w:rsidRPr="00B66104">
              <w:t>(m</w:t>
            </w:r>
            <w:r w:rsidRPr="00493F74">
              <w:rPr>
                <w:vertAlign w:val="superscript"/>
              </w:rPr>
              <w:t>3</w:t>
            </w:r>
            <w:r w:rsidRPr="00B66104">
              <w:t>/pārdotās produkcijas apjoms)</w:t>
            </w:r>
            <w:r w:rsidRPr="00B66104">
              <w:rPr>
                <w:color w:val="000000"/>
              </w:rPr>
              <w:t xml:space="preserve"> </w:t>
            </w:r>
          </w:p>
          <w:p w14:paraId="71E21C96" w14:textId="58D92393" w:rsidR="00E654E9" w:rsidRPr="00B66104" w:rsidRDefault="00E654E9" w:rsidP="00E654E9">
            <w:pPr>
              <w:pStyle w:val="tbl-txt"/>
              <w:spacing w:before="60" w:beforeAutospacing="0" w:after="60" w:afterAutospacing="0"/>
              <w:rPr>
                <w:color w:val="000000"/>
              </w:rPr>
            </w:pPr>
            <w:r w:rsidRPr="00B66104">
              <w:t>(</w:t>
            </w:r>
            <w:r>
              <w:t>pārskata gads–iepriekšējais gads</w:t>
            </w:r>
            <w:r w:rsidRPr="00B66104">
              <w:t>)</w:t>
            </w:r>
            <w:r w:rsidRPr="00B66104">
              <w:rPr>
                <w:color w:val="000000"/>
              </w:rPr>
              <w:t xml:space="preserve"> </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A6FA978" w14:textId="74A62D88" w:rsidR="00E654E9" w:rsidRPr="00B66104" w:rsidRDefault="00E654E9" w:rsidP="00E654E9">
            <w:pPr>
              <w:rPr>
                <w:b/>
                <w:sz w:val="20"/>
                <w:szCs w:val="20"/>
              </w:rPr>
            </w:pPr>
            <w:r>
              <w:rPr>
                <w:b/>
                <w:sz w:val="20"/>
                <w:szCs w:val="20"/>
              </w:rPr>
              <w:t>70</w:t>
            </w:r>
          </w:p>
        </w:tc>
        <w:tc>
          <w:tcPr>
            <w:tcW w:w="628" w:type="pct"/>
            <w:tcBorders>
              <w:top w:val="outset" w:sz="6" w:space="0" w:color="414142"/>
              <w:left w:val="outset" w:sz="6" w:space="0" w:color="414142"/>
              <w:bottom w:val="outset" w:sz="6" w:space="0" w:color="414142"/>
              <w:right w:val="outset" w:sz="6" w:space="0" w:color="414142"/>
            </w:tcBorders>
          </w:tcPr>
          <w:p w14:paraId="78C5278C" w14:textId="77777777" w:rsidR="00E654E9" w:rsidRPr="00B541C4" w:rsidRDefault="00E654E9" w:rsidP="00E654E9">
            <w:pPr>
              <w:rPr>
                <w:sz w:val="20"/>
                <w:szCs w:val="20"/>
              </w:rPr>
            </w:pPr>
          </w:p>
        </w:tc>
      </w:tr>
      <w:tr w:rsidR="00E654E9" w14:paraId="14F2263B" w14:textId="77777777" w:rsidTr="00B7643D">
        <w:tc>
          <w:tcPr>
            <w:tcW w:w="1201" w:type="pct"/>
            <w:vMerge w:val="restart"/>
            <w:tcBorders>
              <w:top w:val="outset" w:sz="6" w:space="0" w:color="414142"/>
              <w:left w:val="outset" w:sz="6" w:space="0" w:color="414142"/>
              <w:right w:val="outset" w:sz="6" w:space="0" w:color="414142"/>
            </w:tcBorders>
            <w:shd w:val="clear" w:color="auto" w:fill="D9D9D9"/>
            <w:vAlign w:val="center"/>
          </w:tcPr>
          <w:p w14:paraId="7B5424BA" w14:textId="77777777" w:rsidR="00E654E9" w:rsidRPr="00F61243" w:rsidRDefault="00E654E9" w:rsidP="00E654E9">
            <w:pPr>
              <w:rPr>
                <w:bCs/>
              </w:rPr>
            </w:pPr>
            <w:r w:rsidRPr="00F61243">
              <w:rPr>
                <w:bCs/>
              </w:rPr>
              <w:t>Pārvadāšana</w:t>
            </w:r>
          </w:p>
        </w:tc>
        <w:tc>
          <w:tcPr>
            <w:tcW w:w="1608" w:type="pct"/>
            <w:vMerge/>
            <w:tcBorders>
              <w:left w:val="outset" w:sz="6" w:space="0" w:color="414142"/>
              <w:right w:val="outset" w:sz="6" w:space="0" w:color="414142"/>
            </w:tcBorders>
            <w:shd w:val="clear" w:color="auto" w:fill="D9D9D9"/>
            <w:vAlign w:val="center"/>
          </w:tcPr>
          <w:p w14:paraId="6611E469"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7747F43" w14:textId="77777777" w:rsidR="00E654E9" w:rsidRPr="00B66104" w:rsidRDefault="00E654E9" w:rsidP="00E654E9">
            <w:pPr>
              <w:pStyle w:val="tbl-txt"/>
              <w:spacing w:before="60" w:beforeAutospacing="0" w:after="60" w:afterAutospacing="0"/>
            </w:pPr>
            <w:r w:rsidRPr="00B66104">
              <w:t>Enerģijas patēriņa atšķirība</w:t>
            </w:r>
          </w:p>
          <w:p w14:paraId="2B43157E" w14:textId="5991F40A" w:rsidR="00E654E9" w:rsidRPr="00B66104" w:rsidRDefault="00E654E9" w:rsidP="00E654E9">
            <w:pPr>
              <w:pStyle w:val="tbl-txt"/>
              <w:spacing w:before="60" w:beforeAutospacing="0" w:after="60" w:afterAutospacing="0"/>
            </w:pPr>
            <w:r w:rsidRPr="00B66104">
              <w:t>(</w:t>
            </w:r>
            <w:r>
              <w:t>pārskata gads–iepriekšējais gads</w:t>
            </w:r>
            <w:r w:rsidRPr="00B66104">
              <w:t>)</w:t>
            </w:r>
            <w:r>
              <w:t>:</w:t>
            </w:r>
            <w:r w:rsidRPr="00B66104">
              <w:t xml:space="preserve"> </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79C48AE" w14:textId="77777777" w:rsidR="00E654E9" w:rsidRPr="00B66104" w:rsidRDefault="00E654E9" w:rsidP="00E654E9">
            <w:pPr>
              <w:rPr>
                <w:b/>
                <w:sz w:val="20"/>
                <w:szCs w:val="20"/>
              </w:rPr>
            </w:pPr>
            <w:r>
              <w:rPr>
                <w:b/>
                <w:sz w:val="20"/>
                <w:szCs w:val="20"/>
              </w:rPr>
              <w:t>71</w:t>
            </w:r>
          </w:p>
        </w:tc>
        <w:tc>
          <w:tcPr>
            <w:tcW w:w="628" w:type="pct"/>
            <w:tcBorders>
              <w:top w:val="outset" w:sz="6" w:space="0" w:color="414142"/>
              <w:left w:val="outset" w:sz="6" w:space="0" w:color="414142"/>
              <w:bottom w:val="outset" w:sz="6" w:space="0" w:color="414142"/>
              <w:right w:val="outset" w:sz="6" w:space="0" w:color="414142"/>
              <w:tl2br w:val="single" w:sz="4" w:space="0" w:color="auto"/>
              <w:tr2bl w:val="single" w:sz="4" w:space="0" w:color="auto"/>
            </w:tcBorders>
          </w:tcPr>
          <w:p w14:paraId="519D271B" w14:textId="1FDB041A" w:rsidR="00E654E9" w:rsidRPr="00B541C4" w:rsidRDefault="00E654E9" w:rsidP="00E654E9">
            <w:pPr>
              <w:jc w:val="center"/>
              <w:rPr>
                <w:sz w:val="20"/>
                <w:szCs w:val="20"/>
              </w:rPr>
            </w:pPr>
          </w:p>
        </w:tc>
      </w:tr>
      <w:tr w:rsidR="00E654E9" w14:paraId="4A93B4F1" w14:textId="77777777" w:rsidTr="00E654E9">
        <w:tc>
          <w:tcPr>
            <w:tcW w:w="1201" w:type="pct"/>
            <w:vMerge/>
            <w:tcBorders>
              <w:left w:val="outset" w:sz="6" w:space="0" w:color="414142"/>
              <w:right w:val="outset" w:sz="6" w:space="0" w:color="414142"/>
            </w:tcBorders>
            <w:shd w:val="clear" w:color="auto" w:fill="D9D9D9"/>
            <w:vAlign w:val="center"/>
          </w:tcPr>
          <w:p w14:paraId="28B15CBC"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373F4DB9"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295793E" w14:textId="77777777" w:rsidR="00E654E9" w:rsidRPr="00B66104" w:rsidRDefault="00E654E9" w:rsidP="00E654E9">
            <w:pPr>
              <w:pStyle w:val="tvhtml"/>
              <w:spacing w:before="0" w:beforeAutospacing="0" w:after="0" w:afterAutospacing="0"/>
            </w:pPr>
            <w:r>
              <w:t>a) š</w:t>
            </w:r>
            <w:r w:rsidRPr="00B66104">
              <w:t>ķidrais kurināmais (litri/pārdotās produkcijas apjoms)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B58FA7F" w14:textId="77777777" w:rsidR="00E654E9" w:rsidRPr="00B66104" w:rsidRDefault="00E654E9" w:rsidP="00E654E9">
            <w:pPr>
              <w:rPr>
                <w:b/>
                <w:sz w:val="20"/>
                <w:szCs w:val="20"/>
              </w:rPr>
            </w:pPr>
            <w:r>
              <w:rPr>
                <w:b/>
                <w:sz w:val="20"/>
                <w:szCs w:val="20"/>
              </w:rPr>
              <w:t>72</w:t>
            </w:r>
          </w:p>
        </w:tc>
        <w:tc>
          <w:tcPr>
            <w:tcW w:w="628" w:type="pct"/>
            <w:tcBorders>
              <w:top w:val="outset" w:sz="6" w:space="0" w:color="414142"/>
              <w:left w:val="outset" w:sz="6" w:space="0" w:color="414142"/>
              <w:bottom w:val="outset" w:sz="6" w:space="0" w:color="414142"/>
              <w:right w:val="outset" w:sz="6" w:space="0" w:color="414142"/>
            </w:tcBorders>
          </w:tcPr>
          <w:p w14:paraId="6F8E8BBD" w14:textId="77777777" w:rsidR="00E654E9" w:rsidRPr="00B541C4" w:rsidRDefault="00E654E9" w:rsidP="00E654E9">
            <w:pPr>
              <w:rPr>
                <w:sz w:val="20"/>
                <w:szCs w:val="20"/>
              </w:rPr>
            </w:pPr>
          </w:p>
        </w:tc>
      </w:tr>
      <w:tr w:rsidR="00E654E9" w14:paraId="65B39E1D" w14:textId="77777777" w:rsidTr="00E654E9">
        <w:tc>
          <w:tcPr>
            <w:tcW w:w="1201" w:type="pct"/>
            <w:vMerge/>
            <w:tcBorders>
              <w:left w:val="outset" w:sz="6" w:space="0" w:color="414142"/>
              <w:right w:val="outset" w:sz="6" w:space="0" w:color="414142"/>
            </w:tcBorders>
            <w:shd w:val="clear" w:color="auto" w:fill="D9D9D9"/>
            <w:vAlign w:val="center"/>
          </w:tcPr>
          <w:p w14:paraId="1F914EF4"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248EB278"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161788B" w14:textId="77777777" w:rsidR="00E654E9" w:rsidRPr="00B66104" w:rsidRDefault="00E654E9" w:rsidP="00E654E9">
            <w:pPr>
              <w:pStyle w:val="tvhtml"/>
              <w:spacing w:before="0" w:beforeAutospacing="0" w:after="0" w:afterAutospacing="0"/>
              <w:rPr>
                <w:b/>
                <w:bCs/>
              </w:rPr>
            </w:pPr>
            <w:r>
              <w:rPr>
                <w:color w:val="000000"/>
              </w:rPr>
              <w:t>b) g</w:t>
            </w:r>
            <w:r w:rsidRPr="00B66104">
              <w:rPr>
                <w:color w:val="000000"/>
              </w:rPr>
              <w:t xml:space="preserve">āze </w:t>
            </w:r>
            <w:r w:rsidRPr="00B66104">
              <w:t>(m</w:t>
            </w:r>
            <w:r w:rsidRPr="00493F74">
              <w:rPr>
                <w:vertAlign w:val="superscript"/>
              </w:rPr>
              <w:t>3</w:t>
            </w:r>
            <w:r w:rsidRPr="00B66104">
              <w:t>/pārdotās produkcijas apjoms)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35A22E4" w14:textId="77777777" w:rsidR="00E654E9" w:rsidRPr="00B66104" w:rsidRDefault="00E654E9" w:rsidP="00E654E9">
            <w:pPr>
              <w:rPr>
                <w:b/>
                <w:sz w:val="20"/>
                <w:szCs w:val="20"/>
              </w:rPr>
            </w:pPr>
            <w:r>
              <w:rPr>
                <w:b/>
                <w:sz w:val="20"/>
                <w:szCs w:val="20"/>
              </w:rPr>
              <w:t>73</w:t>
            </w:r>
          </w:p>
        </w:tc>
        <w:tc>
          <w:tcPr>
            <w:tcW w:w="628" w:type="pct"/>
            <w:tcBorders>
              <w:top w:val="outset" w:sz="6" w:space="0" w:color="414142"/>
              <w:left w:val="outset" w:sz="6" w:space="0" w:color="414142"/>
              <w:bottom w:val="outset" w:sz="6" w:space="0" w:color="414142"/>
              <w:right w:val="outset" w:sz="6" w:space="0" w:color="414142"/>
            </w:tcBorders>
          </w:tcPr>
          <w:p w14:paraId="13F98017" w14:textId="77777777" w:rsidR="00E654E9" w:rsidRPr="00B541C4" w:rsidRDefault="00E654E9" w:rsidP="00E654E9">
            <w:pPr>
              <w:rPr>
                <w:sz w:val="20"/>
                <w:szCs w:val="20"/>
              </w:rPr>
            </w:pPr>
          </w:p>
        </w:tc>
      </w:tr>
      <w:tr w:rsidR="00E654E9" w14:paraId="6F6B1123"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36C59B5F"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55E6675F"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3189BE1" w14:textId="708BAA44" w:rsidR="00E654E9" w:rsidRPr="00B66104" w:rsidRDefault="00E654E9" w:rsidP="00E654E9">
            <w:pPr>
              <w:pStyle w:val="tvhtml"/>
              <w:spacing w:before="0" w:beforeAutospacing="0" w:after="0" w:afterAutospacing="0"/>
              <w:rPr>
                <w:b/>
                <w:bCs/>
              </w:rPr>
            </w:pPr>
            <w:r>
              <w:rPr>
                <w:color w:val="000000"/>
              </w:rPr>
              <w:t>c) e</w:t>
            </w:r>
            <w:r w:rsidRPr="00B66104">
              <w:rPr>
                <w:color w:val="000000"/>
              </w:rPr>
              <w:t xml:space="preserve">lektroenerģija </w:t>
            </w:r>
            <w:r w:rsidRPr="00B66104">
              <w:t>(k</w:t>
            </w:r>
            <w:r w:rsidR="007D4310">
              <w:t>W</w:t>
            </w:r>
            <w:r w:rsidRPr="00B66104">
              <w:t>h/pārdotās produkcijas apjoms)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220BD96" w14:textId="77777777" w:rsidR="00E654E9" w:rsidRPr="00B66104" w:rsidRDefault="00E654E9" w:rsidP="00E654E9">
            <w:pPr>
              <w:rPr>
                <w:b/>
                <w:sz w:val="20"/>
                <w:szCs w:val="20"/>
              </w:rPr>
            </w:pPr>
            <w:r>
              <w:rPr>
                <w:b/>
                <w:sz w:val="20"/>
                <w:szCs w:val="20"/>
              </w:rPr>
              <w:t>74</w:t>
            </w:r>
          </w:p>
        </w:tc>
        <w:tc>
          <w:tcPr>
            <w:tcW w:w="628" w:type="pct"/>
            <w:tcBorders>
              <w:top w:val="outset" w:sz="6" w:space="0" w:color="414142"/>
              <w:left w:val="outset" w:sz="6" w:space="0" w:color="414142"/>
              <w:bottom w:val="outset" w:sz="6" w:space="0" w:color="414142"/>
              <w:right w:val="outset" w:sz="6" w:space="0" w:color="414142"/>
            </w:tcBorders>
          </w:tcPr>
          <w:p w14:paraId="1D15FBD6" w14:textId="77777777" w:rsidR="00E654E9" w:rsidRPr="00B541C4" w:rsidRDefault="00E654E9" w:rsidP="00E654E9">
            <w:pPr>
              <w:rPr>
                <w:sz w:val="20"/>
                <w:szCs w:val="20"/>
              </w:rPr>
            </w:pPr>
          </w:p>
        </w:tc>
      </w:tr>
      <w:tr w:rsidR="00E654E9" w14:paraId="0D662D49"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797D6818" w14:textId="77777777" w:rsidR="00E654E9" w:rsidRPr="00F61243" w:rsidRDefault="00E654E9" w:rsidP="00E654E9">
            <w:pPr>
              <w:rPr>
                <w:bCs/>
              </w:rPr>
            </w:pPr>
            <w:r w:rsidRPr="00F61243">
              <w:rPr>
                <w:bCs/>
              </w:rPr>
              <w:t>Tirdzniecība</w:t>
            </w:r>
          </w:p>
        </w:tc>
        <w:tc>
          <w:tcPr>
            <w:tcW w:w="1608" w:type="pct"/>
            <w:vMerge/>
            <w:tcBorders>
              <w:left w:val="outset" w:sz="6" w:space="0" w:color="414142"/>
              <w:right w:val="outset" w:sz="6" w:space="0" w:color="414142"/>
            </w:tcBorders>
            <w:shd w:val="clear" w:color="auto" w:fill="D9D9D9"/>
            <w:vAlign w:val="center"/>
          </w:tcPr>
          <w:p w14:paraId="5B0F4EA3"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548AF09"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06FD4B9" w14:textId="77777777" w:rsidR="00E654E9" w:rsidRPr="00B66104" w:rsidRDefault="00E654E9" w:rsidP="00E654E9">
            <w:pPr>
              <w:rPr>
                <w:b/>
                <w:sz w:val="20"/>
                <w:szCs w:val="20"/>
              </w:rPr>
            </w:pPr>
            <w:r>
              <w:rPr>
                <w:b/>
                <w:sz w:val="20"/>
                <w:szCs w:val="20"/>
              </w:rPr>
              <w:t>75</w:t>
            </w:r>
          </w:p>
        </w:tc>
        <w:tc>
          <w:tcPr>
            <w:tcW w:w="628" w:type="pct"/>
            <w:tcBorders>
              <w:top w:val="outset" w:sz="6" w:space="0" w:color="414142"/>
              <w:left w:val="outset" w:sz="6" w:space="0" w:color="414142"/>
              <w:bottom w:val="outset" w:sz="6" w:space="0" w:color="414142"/>
              <w:right w:val="outset" w:sz="6" w:space="0" w:color="414142"/>
            </w:tcBorders>
          </w:tcPr>
          <w:p w14:paraId="5D4078C6" w14:textId="77777777" w:rsidR="00E654E9" w:rsidRPr="00B541C4" w:rsidRDefault="00E654E9" w:rsidP="00E654E9">
            <w:pPr>
              <w:rPr>
                <w:sz w:val="20"/>
                <w:szCs w:val="20"/>
              </w:rPr>
            </w:pPr>
          </w:p>
        </w:tc>
      </w:tr>
      <w:tr w:rsidR="00E654E9" w14:paraId="313A5D25"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23E3F0EF" w14:textId="77777777" w:rsidR="00E654E9" w:rsidRPr="00F61243"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7A9EC920"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896DBB1" w14:textId="77777777" w:rsidR="00E654E9" w:rsidRPr="00B66104" w:rsidRDefault="00E654E9" w:rsidP="00E654E9">
            <w:pPr>
              <w:pStyle w:val="tvhtml"/>
              <w:spacing w:before="0" w:beforeAutospacing="0" w:after="0" w:afterAutospacing="0"/>
              <w:rPr>
                <w:color w:val="000000"/>
              </w:rPr>
            </w:pPr>
            <w:r w:rsidRPr="00B66104">
              <w:rPr>
                <w:color w:val="000000"/>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E76F3F0" w14:textId="77777777" w:rsidR="00E654E9" w:rsidRPr="00B66104" w:rsidRDefault="00E654E9" w:rsidP="00E654E9">
            <w:pPr>
              <w:rPr>
                <w:b/>
                <w:sz w:val="20"/>
                <w:szCs w:val="20"/>
              </w:rPr>
            </w:pPr>
            <w:r>
              <w:rPr>
                <w:b/>
                <w:sz w:val="20"/>
                <w:szCs w:val="20"/>
              </w:rPr>
              <w:t>76</w:t>
            </w:r>
          </w:p>
        </w:tc>
        <w:tc>
          <w:tcPr>
            <w:tcW w:w="628" w:type="pct"/>
            <w:tcBorders>
              <w:top w:val="outset" w:sz="6" w:space="0" w:color="414142"/>
              <w:left w:val="outset" w:sz="6" w:space="0" w:color="414142"/>
              <w:bottom w:val="outset" w:sz="6" w:space="0" w:color="414142"/>
              <w:right w:val="outset" w:sz="6" w:space="0" w:color="414142"/>
            </w:tcBorders>
          </w:tcPr>
          <w:p w14:paraId="0479017A" w14:textId="77777777" w:rsidR="00E654E9" w:rsidRPr="00B541C4" w:rsidRDefault="00E654E9" w:rsidP="00E654E9">
            <w:pPr>
              <w:rPr>
                <w:sz w:val="20"/>
                <w:szCs w:val="20"/>
              </w:rPr>
            </w:pPr>
          </w:p>
        </w:tc>
      </w:tr>
      <w:tr w:rsidR="00E654E9" w14:paraId="775AFD1F" w14:textId="77777777" w:rsidTr="00E654E9">
        <w:tc>
          <w:tcPr>
            <w:tcW w:w="120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7141448" w14:textId="77777777" w:rsidR="00E654E9" w:rsidRPr="00F61243" w:rsidRDefault="00E654E9" w:rsidP="00E654E9">
            <w:pPr>
              <w:rPr>
                <w:bCs/>
              </w:rPr>
            </w:pPr>
            <w:r w:rsidRPr="00F61243">
              <w:rPr>
                <w:bCs/>
              </w:rPr>
              <w:t>Kopējo fondu izveidošana</w:t>
            </w:r>
            <w:r w:rsidRPr="00A905F4">
              <w:rPr>
                <w:bCs/>
                <w:vertAlign w:val="superscript"/>
              </w:rPr>
              <w:t>6</w:t>
            </w: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485ADEB4" w14:textId="77777777" w:rsidR="00E654E9" w:rsidRPr="00F61243" w:rsidRDefault="00E654E9" w:rsidP="00E654E9">
            <w:pPr>
              <w:pStyle w:val="tvhtml"/>
              <w:spacing w:before="0" w:beforeAutospacing="0" w:after="0" w:afterAutospacing="0"/>
            </w:pPr>
            <w:r w:rsidRPr="00F61243">
              <w:rPr>
                <w:color w:val="000000"/>
              </w:rPr>
              <w:t>Krīžu novēršana un pārvarēšana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11E8358"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AA1ACA5" w14:textId="77777777" w:rsidR="00E654E9" w:rsidRPr="00B66104" w:rsidRDefault="00E654E9" w:rsidP="00E654E9">
            <w:pPr>
              <w:rPr>
                <w:b/>
                <w:sz w:val="20"/>
                <w:szCs w:val="20"/>
              </w:rPr>
            </w:pPr>
            <w:r>
              <w:rPr>
                <w:b/>
                <w:sz w:val="20"/>
                <w:szCs w:val="20"/>
              </w:rPr>
              <w:t>77</w:t>
            </w:r>
          </w:p>
        </w:tc>
        <w:tc>
          <w:tcPr>
            <w:tcW w:w="628" w:type="pct"/>
            <w:tcBorders>
              <w:top w:val="outset" w:sz="6" w:space="0" w:color="414142"/>
              <w:left w:val="outset" w:sz="6" w:space="0" w:color="414142"/>
              <w:bottom w:val="outset" w:sz="6" w:space="0" w:color="414142"/>
              <w:right w:val="outset" w:sz="6" w:space="0" w:color="414142"/>
            </w:tcBorders>
          </w:tcPr>
          <w:p w14:paraId="57692270" w14:textId="77777777" w:rsidR="00E654E9" w:rsidRPr="00B541C4" w:rsidRDefault="00E654E9" w:rsidP="00E654E9">
            <w:pPr>
              <w:rPr>
                <w:sz w:val="20"/>
                <w:szCs w:val="20"/>
              </w:rPr>
            </w:pPr>
          </w:p>
        </w:tc>
      </w:tr>
      <w:tr w:rsidR="00E654E9" w14:paraId="703A619A" w14:textId="77777777" w:rsidTr="00E654E9">
        <w:tc>
          <w:tcPr>
            <w:tcW w:w="120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8AD97AD" w14:textId="77777777" w:rsidR="00E654E9" w:rsidRPr="00F61243" w:rsidRDefault="00E654E9" w:rsidP="00E654E9">
            <w:pPr>
              <w:rPr>
                <w:bCs/>
              </w:rPr>
            </w:pPr>
            <w:r w:rsidRPr="00F61243">
              <w:rPr>
                <w:bCs/>
              </w:rPr>
              <w:t>Kopējo fondu līdzekļu atjaunošana</w:t>
            </w:r>
          </w:p>
        </w:tc>
        <w:tc>
          <w:tcPr>
            <w:tcW w:w="1608" w:type="pct"/>
            <w:vMerge/>
            <w:tcBorders>
              <w:left w:val="outset" w:sz="6" w:space="0" w:color="414142"/>
              <w:right w:val="outset" w:sz="6" w:space="0" w:color="414142"/>
            </w:tcBorders>
            <w:shd w:val="clear" w:color="auto" w:fill="D9D9D9"/>
            <w:vAlign w:val="center"/>
          </w:tcPr>
          <w:p w14:paraId="36A0CD25"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1EAE3AD"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B2D3884" w14:textId="77777777" w:rsidR="00E654E9" w:rsidRPr="00B66104" w:rsidRDefault="00E654E9" w:rsidP="00E654E9">
            <w:pPr>
              <w:rPr>
                <w:b/>
                <w:sz w:val="20"/>
                <w:szCs w:val="20"/>
              </w:rPr>
            </w:pPr>
            <w:r>
              <w:rPr>
                <w:b/>
                <w:sz w:val="20"/>
                <w:szCs w:val="20"/>
              </w:rPr>
              <w:t>78</w:t>
            </w:r>
          </w:p>
        </w:tc>
        <w:tc>
          <w:tcPr>
            <w:tcW w:w="628" w:type="pct"/>
            <w:tcBorders>
              <w:top w:val="outset" w:sz="6" w:space="0" w:color="414142"/>
              <w:left w:val="outset" w:sz="6" w:space="0" w:color="414142"/>
              <w:bottom w:val="outset" w:sz="6" w:space="0" w:color="414142"/>
              <w:right w:val="outset" w:sz="6" w:space="0" w:color="414142"/>
            </w:tcBorders>
          </w:tcPr>
          <w:p w14:paraId="50DE0388" w14:textId="77777777" w:rsidR="00E654E9" w:rsidRPr="00B541C4" w:rsidRDefault="00E654E9" w:rsidP="00E654E9">
            <w:pPr>
              <w:rPr>
                <w:sz w:val="20"/>
                <w:szCs w:val="20"/>
              </w:rPr>
            </w:pPr>
          </w:p>
        </w:tc>
      </w:tr>
      <w:tr w:rsidR="00E654E9" w14:paraId="0954D74E" w14:textId="77777777" w:rsidTr="00E654E9">
        <w:tc>
          <w:tcPr>
            <w:tcW w:w="120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ABF520D" w14:textId="77777777" w:rsidR="00E654E9" w:rsidRPr="00F61243" w:rsidRDefault="00E654E9" w:rsidP="00E654E9">
            <w:pPr>
              <w:rPr>
                <w:bCs/>
              </w:rPr>
            </w:pPr>
            <w:r w:rsidRPr="00F61243">
              <w:rPr>
                <w:bCs/>
              </w:rPr>
              <w:t>Augļu dārzu vēlreizēja apstādīšana</w:t>
            </w:r>
          </w:p>
        </w:tc>
        <w:tc>
          <w:tcPr>
            <w:tcW w:w="1608" w:type="pct"/>
            <w:vMerge/>
            <w:tcBorders>
              <w:left w:val="outset" w:sz="6" w:space="0" w:color="414142"/>
              <w:right w:val="outset" w:sz="6" w:space="0" w:color="414142"/>
            </w:tcBorders>
            <w:shd w:val="clear" w:color="auto" w:fill="D9D9D9"/>
            <w:vAlign w:val="center"/>
          </w:tcPr>
          <w:p w14:paraId="68BB6EFF"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99E2844" w14:textId="77777777" w:rsidR="00E654E9" w:rsidRPr="00B66104" w:rsidRDefault="00E654E9" w:rsidP="00E654E9">
            <w:pPr>
              <w:pStyle w:val="tvhtml"/>
              <w:spacing w:before="0" w:beforeAutospacing="0" w:after="0" w:afterAutospacing="0"/>
              <w:rPr>
                <w:color w:val="000000"/>
              </w:rPr>
            </w:pPr>
            <w:r w:rsidRPr="00B66104">
              <w:rPr>
                <w:color w:val="000000"/>
              </w:rPr>
              <w:t>Attiecīgā platība (ha)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37BADAB" w14:textId="77777777" w:rsidR="00E654E9" w:rsidRPr="00B66104" w:rsidRDefault="00E654E9" w:rsidP="00E654E9">
            <w:pPr>
              <w:rPr>
                <w:b/>
                <w:sz w:val="20"/>
                <w:szCs w:val="20"/>
              </w:rPr>
            </w:pPr>
            <w:r>
              <w:rPr>
                <w:b/>
                <w:sz w:val="20"/>
                <w:szCs w:val="20"/>
              </w:rPr>
              <w:t>79</w:t>
            </w:r>
          </w:p>
        </w:tc>
        <w:tc>
          <w:tcPr>
            <w:tcW w:w="628" w:type="pct"/>
            <w:tcBorders>
              <w:top w:val="outset" w:sz="6" w:space="0" w:color="414142"/>
              <w:left w:val="outset" w:sz="6" w:space="0" w:color="414142"/>
              <w:bottom w:val="outset" w:sz="6" w:space="0" w:color="414142"/>
              <w:right w:val="outset" w:sz="6" w:space="0" w:color="414142"/>
            </w:tcBorders>
          </w:tcPr>
          <w:p w14:paraId="7AC2416C" w14:textId="77777777" w:rsidR="00E654E9" w:rsidRPr="00B541C4" w:rsidRDefault="00E654E9" w:rsidP="00E654E9">
            <w:pPr>
              <w:rPr>
                <w:sz w:val="20"/>
                <w:szCs w:val="20"/>
              </w:rPr>
            </w:pPr>
          </w:p>
        </w:tc>
      </w:tr>
      <w:tr w:rsidR="00E654E9" w14:paraId="166D3F79" w14:textId="77777777" w:rsidTr="00E654E9">
        <w:tc>
          <w:tcPr>
            <w:tcW w:w="120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6D4839C" w14:textId="77777777" w:rsidR="00E654E9" w:rsidRPr="00F61243" w:rsidRDefault="00E654E9" w:rsidP="00E654E9">
            <w:pPr>
              <w:rPr>
                <w:bCs/>
              </w:rPr>
            </w:pPr>
            <w:r w:rsidRPr="00F61243">
              <w:rPr>
                <w:bCs/>
              </w:rPr>
              <w:lastRenderedPageBreak/>
              <w:t>Izņemšana no tirgus</w:t>
            </w:r>
            <w:r w:rsidRPr="00A905F4">
              <w:rPr>
                <w:bCs/>
                <w:vertAlign w:val="superscript"/>
              </w:rPr>
              <w:t>7</w:t>
            </w:r>
          </w:p>
        </w:tc>
        <w:tc>
          <w:tcPr>
            <w:tcW w:w="1608" w:type="pct"/>
            <w:vMerge/>
            <w:tcBorders>
              <w:left w:val="outset" w:sz="6" w:space="0" w:color="414142"/>
              <w:right w:val="outset" w:sz="6" w:space="0" w:color="414142"/>
            </w:tcBorders>
            <w:shd w:val="clear" w:color="auto" w:fill="D9D9D9"/>
            <w:vAlign w:val="center"/>
          </w:tcPr>
          <w:p w14:paraId="71C9BAF4"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3162730" w14:textId="77777777" w:rsidR="00E654E9" w:rsidRPr="00B66104" w:rsidRDefault="00E654E9" w:rsidP="00E654E9">
            <w:pPr>
              <w:pStyle w:val="tvhtml"/>
              <w:spacing w:before="0" w:beforeAutospacing="0" w:after="0" w:afterAutospacing="0"/>
              <w:rPr>
                <w:color w:val="000000"/>
              </w:rPr>
            </w:pPr>
            <w:r w:rsidRPr="00B66104">
              <w:rPr>
                <w:color w:val="000000"/>
              </w:rPr>
              <w:t>Veikto 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3EA42B6" w14:textId="77777777" w:rsidR="00E654E9" w:rsidRPr="00B66104" w:rsidRDefault="00E654E9" w:rsidP="00E654E9">
            <w:pPr>
              <w:rPr>
                <w:b/>
                <w:sz w:val="20"/>
                <w:szCs w:val="20"/>
              </w:rPr>
            </w:pPr>
            <w:r>
              <w:rPr>
                <w:b/>
                <w:sz w:val="20"/>
                <w:szCs w:val="20"/>
              </w:rPr>
              <w:t>80</w:t>
            </w:r>
          </w:p>
        </w:tc>
        <w:tc>
          <w:tcPr>
            <w:tcW w:w="628" w:type="pct"/>
            <w:tcBorders>
              <w:top w:val="outset" w:sz="6" w:space="0" w:color="414142"/>
              <w:left w:val="outset" w:sz="6" w:space="0" w:color="414142"/>
              <w:bottom w:val="outset" w:sz="6" w:space="0" w:color="414142"/>
              <w:right w:val="outset" w:sz="6" w:space="0" w:color="414142"/>
            </w:tcBorders>
          </w:tcPr>
          <w:p w14:paraId="2D0E3E00" w14:textId="77777777" w:rsidR="00E654E9" w:rsidRPr="00B541C4" w:rsidRDefault="00E654E9" w:rsidP="00E654E9">
            <w:pPr>
              <w:rPr>
                <w:sz w:val="20"/>
                <w:szCs w:val="20"/>
              </w:rPr>
            </w:pPr>
          </w:p>
        </w:tc>
      </w:tr>
      <w:tr w:rsidR="00E654E9" w14:paraId="295B21B8"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7828C4A5" w14:textId="77777777" w:rsidR="00E654E9" w:rsidRPr="00F61243" w:rsidRDefault="00E654E9" w:rsidP="00E654E9">
            <w:pPr>
              <w:rPr>
                <w:bCs/>
              </w:rPr>
            </w:pPr>
            <w:r w:rsidRPr="00F61243">
              <w:rPr>
                <w:bCs/>
              </w:rPr>
              <w:t>Priekšlaicīga ražas novākšana</w:t>
            </w:r>
          </w:p>
        </w:tc>
        <w:tc>
          <w:tcPr>
            <w:tcW w:w="1608" w:type="pct"/>
            <w:vMerge/>
            <w:tcBorders>
              <w:left w:val="outset" w:sz="6" w:space="0" w:color="414142"/>
              <w:right w:val="outset" w:sz="6" w:space="0" w:color="414142"/>
            </w:tcBorders>
            <w:shd w:val="clear" w:color="auto" w:fill="D9D9D9"/>
            <w:vAlign w:val="center"/>
          </w:tcPr>
          <w:p w14:paraId="4F0CD6EA"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A9DBB48" w14:textId="77777777" w:rsidR="00E654E9" w:rsidRPr="00B66104" w:rsidRDefault="00E654E9" w:rsidP="00E654E9">
            <w:pPr>
              <w:pStyle w:val="tvhtml"/>
              <w:spacing w:before="0" w:beforeAutospacing="0" w:after="0" w:afterAutospacing="0"/>
              <w:rPr>
                <w:color w:val="000000"/>
              </w:rPr>
            </w:pPr>
            <w:r w:rsidRPr="00B66104">
              <w:rPr>
                <w:color w:val="000000"/>
              </w:rPr>
              <w:t>Veikto 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0267EB0" w14:textId="77777777" w:rsidR="00E654E9" w:rsidRPr="00B66104" w:rsidRDefault="00E654E9" w:rsidP="00E654E9">
            <w:pPr>
              <w:rPr>
                <w:b/>
                <w:sz w:val="20"/>
                <w:szCs w:val="20"/>
              </w:rPr>
            </w:pPr>
            <w:r>
              <w:rPr>
                <w:b/>
                <w:sz w:val="20"/>
                <w:szCs w:val="20"/>
              </w:rPr>
              <w:t>81</w:t>
            </w:r>
          </w:p>
        </w:tc>
        <w:tc>
          <w:tcPr>
            <w:tcW w:w="628" w:type="pct"/>
            <w:tcBorders>
              <w:top w:val="outset" w:sz="6" w:space="0" w:color="414142"/>
              <w:left w:val="outset" w:sz="6" w:space="0" w:color="414142"/>
              <w:bottom w:val="outset" w:sz="6" w:space="0" w:color="414142"/>
              <w:right w:val="outset" w:sz="6" w:space="0" w:color="414142"/>
            </w:tcBorders>
          </w:tcPr>
          <w:p w14:paraId="6FD7155A" w14:textId="77777777" w:rsidR="00E654E9" w:rsidRPr="00B541C4" w:rsidRDefault="00E654E9" w:rsidP="00E654E9">
            <w:pPr>
              <w:rPr>
                <w:sz w:val="20"/>
                <w:szCs w:val="20"/>
              </w:rPr>
            </w:pPr>
          </w:p>
        </w:tc>
      </w:tr>
      <w:tr w:rsidR="00E654E9" w14:paraId="2470A166"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28296BC8"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5818ACA0"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5A34F37" w14:textId="77777777" w:rsidR="00E654E9" w:rsidRPr="00B66104" w:rsidRDefault="00E654E9" w:rsidP="00E654E9">
            <w:pPr>
              <w:pStyle w:val="tvhtml"/>
              <w:spacing w:before="0" w:beforeAutospacing="0" w:after="0" w:afterAutospacing="0"/>
              <w:rPr>
                <w:color w:val="000000"/>
              </w:rPr>
            </w:pPr>
            <w:r w:rsidRPr="00B66104">
              <w:rPr>
                <w:color w:val="000000"/>
              </w:rPr>
              <w:t xml:space="preserve">Attiecīgā platība </w:t>
            </w:r>
            <w:r w:rsidRPr="00B66104">
              <w:t>(ha)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522C9B3" w14:textId="77777777" w:rsidR="00E654E9" w:rsidRPr="00B66104" w:rsidRDefault="00E654E9" w:rsidP="00E654E9">
            <w:pPr>
              <w:rPr>
                <w:b/>
                <w:sz w:val="20"/>
                <w:szCs w:val="20"/>
              </w:rPr>
            </w:pPr>
            <w:r>
              <w:rPr>
                <w:b/>
                <w:sz w:val="20"/>
                <w:szCs w:val="20"/>
              </w:rPr>
              <w:t>82</w:t>
            </w:r>
          </w:p>
        </w:tc>
        <w:tc>
          <w:tcPr>
            <w:tcW w:w="628" w:type="pct"/>
            <w:tcBorders>
              <w:top w:val="outset" w:sz="6" w:space="0" w:color="414142"/>
              <w:left w:val="outset" w:sz="6" w:space="0" w:color="414142"/>
              <w:bottom w:val="outset" w:sz="6" w:space="0" w:color="414142"/>
              <w:right w:val="outset" w:sz="6" w:space="0" w:color="414142"/>
            </w:tcBorders>
          </w:tcPr>
          <w:p w14:paraId="42A08DE7" w14:textId="77777777" w:rsidR="00E654E9" w:rsidRPr="00B541C4" w:rsidRDefault="00E654E9" w:rsidP="00E654E9">
            <w:pPr>
              <w:rPr>
                <w:sz w:val="20"/>
                <w:szCs w:val="20"/>
              </w:rPr>
            </w:pPr>
          </w:p>
        </w:tc>
      </w:tr>
      <w:tr w:rsidR="00E654E9" w14:paraId="2955D7BE"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0FEC8EAA" w14:textId="77777777" w:rsidR="00E654E9" w:rsidRPr="00F61243" w:rsidRDefault="00E654E9" w:rsidP="00E654E9">
            <w:pPr>
              <w:rPr>
                <w:bCs/>
              </w:rPr>
            </w:pPr>
            <w:r w:rsidRPr="00F61243">
              <w:rPr>
                <w:bCs/>
              </w:rPr>
              <w:t>Ražas nenovākšana</w:t>
            </w:r>
            <w:r w:rsidRPr="00A905F4">
              <w:rPr>
                <w:bCs/>
                <w:vertAlign w:val="superscript"/>
              </w:rPr>
              <w:t>8</w:t>
            </w:r>
          </w:p>
        </w:tc>
        <w:tc>
          <w:tcPr>
            <w:tcW w:w="1608" w:type="pct"/>
            <w:vMerge/>
            <w:tcBorders>
              <w:left w:val="outset" w:sz="6" w:space="0" w:color="414142"/>
              <w:right w:val="outset" w:sz="6" w:space="0" w:color="414142"/>
            </w:tcBorders>
            <w:shd w:val="clear" w:color="auto" w:fill="D9D9D9"/>
            <w:vAlign w:val="center"/>
          </w:tcPr>
          <w:p w14:paraId="0129C39D"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A4205D3" w14:textId="77777777" w:rsidR="00E654E9" w:rsidRPr="00B66104" w:rsidRDefault="00E654E9" w:rsidP="00E654E9">
            <w:pPr>
              <w:pStyle w:val="tvhtml"/>
              <w:spacing w:before="0" w:beforeAutospacing="0" w:after="0" w:afterAutospacing="0"/>
              <w:rPr>
                <w:b/>
                <w:bCs/>
              </w:rPr>
            </w:pPr>
            <w:r w:rsidRPr="00B66104">
              <w:rPr>
                <w:color w:val="000000"/>
              </w:rPr>
              <w:t>Veikto 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1E63471" w14:textId="77777777" w:rsidR="00E654E9" w:rsidRPr="00B66104" w:rsidRDefault="00E654E9" w:rsidP="00E654E9">
            <w:pPr>
              <w:rPr>
                <w:b/>
                <w:sz w:val="20"/>
                <w:szCs w:val="20"/>
              </w:rPr>
            </w:pPr>
            <w:r>
              <w:rPr>
                <w:b/>
                <w:sz w:val="20"/>
                <w:szCs w:val="20"/>
              </w:rPr>
              <w:t>83</w:t>
            </w:r>
          </w:p>
        </w:tc>
        <w:tc>
          <w:tcPr>
            <w:tcW w:w="628" w:type="pct"/>
            <w:tcBorders>
              <w:top w:val="outset" w:sz="6" w:space="0" w:color="414142"/>
              <w:left w:val="outset" w:sz="6" w:space="0" w:color="414142"/>
              <w:bottom w:val="outset" w:sz="6" w:space="0" w:color="414142"/>
              <w:right w:val="outset" w:sz="6" w:space="0" w:color="414142"/>
            </w:tcBorders>
          </w:tcPr>
          <w:p w14:paraId="47768840" w14:textId="77777777" w:rsidR="00E654E9" w:rsidRPr="00B541C4" w:rsidRDefault="00E654E9" w:rsidP="00E654E9">
            <w:pPr>
              <w:rPr>
                <w:sz w:val="20"/>
                <w:szCs w:val="20"/>
              </w:rPr>
            </w:pPr>
          </w:p>
        </w:tc>
      </w:tr>
      <w:tr w:rsidR="00E654E9" w14:paraId="6B184894"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5D425B5B"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55B788E6"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D0BCD65" w14:textId="77777777" w:rsidR="00E654E9" w:rsidRPr="00B66104" w:rsidRDefault="00E654E9" w:rsidP="00E654E9">
            <w:pPr>
              <w:pStyle w:val="tvhtml"/>
              <w:spacing w:before="0" w:beforeAutospacing="0" w:after="0" w:afterAutospacing="0"/>
              <w:rPr>
                <w:b/>
                <w:bCs/>
              </w:rPr>
            </w:pPr>
            <w:r w:rsidRPr="00B66104">
              <w:rPr>
                <w:color w:val="000000"/>
              </w:rPr>
              <w:t xml:space="preserve">Attiecīgā platība </w:t>
            </w:r>
            <w:r w:rsidRPr="00B66104">
              <w:t>(ha)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8D3A6D5" w14:textId="77777777" w:rsidR="00E654E9" w:rsidRPr="00B66104" w:rsidRDefault="00E654E9" w:rsidP="00E654E9">
            <w:pPr>
              <w:rPr>
                <w:b/>
                <w:sz w:val="20"/>
                <w:szCs w:val="20"/>
              </w:rPr>
            </w:pPr>
            <w:r>
              <w:rPr>
                <w:b/>
                <w:sz w:val="20"/>
                <w:szCs w:val="20"/>
              </w:rPr>
              <w:t>84</w:t>
            </w:r>
          </w:p>
        </w:tc>
        <w:tc>
          <w:tcPr>
            <w:tcW w:w="628" w:type="pct"/>
            <w:tcBorders>
              <w:top w:val="outset" w:sz="6" w:space="0" w:color="414142"/>
              <w:left w:val="outset" w:sz="6" w:space="0" w:color="414142"/>
              <w:bottom w:val="outset" w:sz="6" w:space="0" w:color="414142"/>
              <w:right w:val="outset" w:sz="6" w:space="0" w:color="414142"/>
            </w:tcBorders>
          </w:tcPr>
          <w:p w14:paraId="7AB41F0E" w14:textId="77777777" w:rsidR="00E654E9" w:rsidRPr="00B541C4" w:rsidRDefault="00E654E9" w:rsidP="00E654E9">
            <w:pPr>
              <w:rPr>
                <w:sz w:val="20"/>
                <w:szCs w:val="20"/>
              </w:rPr>
            </w:pPr>
          </w:p>
        </w:tc>
      </w:tr>
      <w:tr w:rsidR="00E654E9" w14:paraId="477E6E00" w14:textId="77777777" w:rsidTr="00E654E9">
        <w:tc>
          <w:tcPr>
            <w:tcW w:w="120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A55692" w14:textId="77777777" w:rsidR="00E654E9" w:rsidRPr="00F61243" w:rsidRDefault="00E654E9" w:rsidP="00E654E9">
            <w:pPr>
              <w:rPr>
                <w:bCs/>
              </w:rPr>
            </w:pPr>
            <w:r w:rsidRPr="00F61243">
              <w:rPr>
                <w:bCs/>
              </w:rPr>
              <w:t>Ražas apdrošināšana</w:t>
            </w:r>
          </w:p>
        </w:tc>
        <w:tc>
          <w:tcPr>
            <w:tcW w:w="1608" w:type="pct"/>
            <w:vMerge/>
            <w:tcBorders>
              <w:left w:val="outset" w:sz="6" w:space="0" w:color="414142"/>
              <w:right w:val="outset" w:sz="6" w:space="0" w:color="414142"/>
            </w:tcBorders>
            <w:shd w:val="clear" w:color="auto" w:fill="D9D9D9"/>
            <w:vAlign w:val="center"/>
          </w:tcPr>
          <w:p w14:paraId="6AF6DBCE"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B5B5397"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9A2951C" w14:textId="77777777" w:rsidR="00E654E9" w:rsidRPr="00B66104" w:rsidRDefault="00E654E9" w:rsidP="00E654E9">
            <w:pPr>
              <w:rPr>
                <w:b/>
                <w:sz w:val="20"/>
                <w:szCs w:val="20"/>
              </w:rPr>
            </w:pPr>
            <w:r>
              <w:rPr>
                <w:b/>
                <w:sz w:val="20"/>
                <w:szCs w:val="20"/>
              </w:rPr>
              <w:t>85</w:t>
            </w:r>
          </w:p>
        </w:tc>
        <w:tc>
          <w:tcPr>
            <w:tcW w:w="628" w:type="pct"/>
            <w:tcBorders>
              <w:top w:val="outset" w:sz="6" w:space="0" w:color="414142"/>
              <w:left w:val="outset" w:sz="6" w:space="0" w:color="414142"/>
              <w:bottom w:val="outset" w:sz="6" w:space="0" w:color="414142"/>
              <w:right w:val="outset" w:sz="6" w:space="0" w:color="414142"/>
            </w:tcBorders>
          </w:tcPr>
          <w:p w14:paraId="0D3F1111" w14:textId="77777777" w:rsidR="00E654E9" w:rsidRPr="00B541C4" w:rsidRDefault="00E654E9" w:rsidP="00E654E9">
            <w:pPr>
              <w:rPr>
                <w:sz w:val="20"/>
                <w:szCs w:val="20"/>
              </w:rPr>
            </w:pPr>
          </w:p>
        </w:tc>
      </w:tr>
      <w:tr w:rsidR="00E654E9" w14:paraId="0DABD756" w14:textId="77777777" w:rsidTr="00E654E9">
        <w:tc>
          <w:tcPr>
            <w:tcW w:w="120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84ED203" w14:textId="77777777" w:rsidR="00E654E9" w:rsidRPr="00F61243" w:rsidRDefault="00E654E9" w:rsidP="00E654E9">
            <w:pPr>
              <w:rPr>
                <w:bCs/>
              </w:rPr>
            </w:pPr>
            <w:r w:rsidRPr="00F61243">
              <w:rPr>
                <w:bCs/>
              </w:rPr>
              <w:t>Konsultēšana</w:t>
            </w:r>
          </w:p>
        </w:tc>
        <w:tc>
          <w:tcPr>
            <w:tcW w:w="1608" w:type="pct"/>
            <w:vMerge/>
            <w:tcBorders>
              <w:left w:val="outset" w:sz="6" w:space="0" w:color="414142"/>
              <w:bottom w:val="outset" w:sz="6" w:space="0" w:color="414142"/>
              <w:right w:val="outset" w:sz="6" w:space="0" w:color="414142"/>
            </w:tcBorders>
            <w:shd w:val="clear" w:color="auto" w:fill="D9D9D9"/>
            <w:vAlign w:val="center"/>
          </w:tcPr>
          <w:p w14:paraId="62DB9906"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8A7684" w14:textId="77777777" w:rsidR="00E654E9" w:rsidRPr="00B66104" w:rsidRDefault="00E654E9" w:rsidP="00E654E9">
            <w:pPr>
              <w:pStyle w:val="tvhtml"/>
              <w:spacing w:before="0" w:beforeAutospacing="0" w:after="0" w:afterAutospacing="0"/>
              <w:rPr>
                <w:b/>
                <w:bCs/>
              </w:rPr>
            </w:pPr>
            <w:r w:rsidRPr="00B66104">
              <w:rPr>
                <w:color w:val="000000"/>
              </w:rPr>
              <w:t>Veikto 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3F158AD" w14:textId="77777777" w:rsidR="00E654E9" w:rsidRPr="00B66104" w:rsidRDefault="00E654E9" w:rsidP="00E654E9">
            <w:pPr>
              <w:rPr>
                <w:b/>
                <w:sz w:val="20"/>
                <w:szCs w:val="20"/>
              </w:rPr>
            </w:pPr>
            <w:r>
              <w:rPr>
                <w:b/>
                <w:sz w:val="20"/>
                <w:szCs w:val="20"/>
              </w:rPr>
              <w:t>86</w:t>
            </w:r>
          </w:p>
        </w:tc>
        <w:tc>
          <w:tcPr>
            <w:tcW w:w="628" w:type="pct"/>
            <w:tcBorders>
              <w:top w:val="outset" w:sz="6" w:space="0" w:color="414142"/>
              <w:left w:val="outset" w:sz="6" w:space="0" w:color="414142"/>
              <w:bottom w:val="outset" w:sz="6" w:space="0" w:color="414142"/>
              <w:right w:val="outset" w:sz="6" w:space="0" w:color="414142"/>
            </w:tcBorders>
          </w:tcPr>
          <w:p w14:paraId="3CE3E3ED" w14:textId="77777777" w:rsidR="00E654E9" w:rsidRPr="00B541C4" w:rsidRDefault="00E654E9" w:rsidP="00E654E9">
            <w:pPr>
              <w:rPr>
                <w:sz w:val="20"/>
                <w:szCs w:val="20"/>
              </w:rPr>
            </w:pPr>
          </w:p>
        </w:tc>
      </w:tr>
      <w:tr w:rsidR="00E654E9" w14:paraId="61E5D8A0" w14:textId="77777777" w:rsidTr="00E654E9">
        <w:tc>
          <w:tcPr>
            <w:tcW w:w="1201" w:type="pct"/>
            <w:vMerge w:val="restart"/>
            <w:tcBorders>
              <w:left w:val="outset" w:sz="6" w:space="0" w:color="414142"/>
              <w:right w:val="outset" w:sz="6" w:space="0" w:color="414142"/>
            </w:tcBorders>
            <w:shd w:val="clear" w:color="auto" w:fill="D9D9D9"/>
            <w:vAlign w:val="center"/>
          </w:tcPr>
          <w:p w14:paraId="1470C8B9" w14:textId="77777777" w:rsidR="00E654E9" w:rsidRPr="00F61243" w:rsidRDefault="00E654E9" w:rsidP="00E654E9">
            <w:pPr>
              <w:rPr>
                <w:color w:val="000000"/>
              </w:rPr>
            </w:pPr>
            <w:r w:rsidRPr="00F61243">
              <w:rPr>
                <w:color w:val="000000"/>
              </w:rPr>
              <w:t>Citas/citi</w:t>
            </w:r>
          </w:p>
        </w:tc>
        <w:tc>
          <w:tcPr>
            <w:tcW w:w="1608"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5D129D0" w14:textId="77777777" w:rsidR="00E654E9" w:rsidRPr="00F61243" w:rsidRDefault="00E654E9" w:rsidP="00E654E9">
            <w:pPr>
              <w:pStyle w:val="tvhtml"/>
              <w:spacing w:before="0" w:beforeAutospacing="0" w:after="0" w:afterAutospacing="0"/>
              <w:rPr>
                <w:color w:val="000000"/>
              </w:rPr>
            </w:pPr>
            <w:r w:rsidRPr="00F61243">
              <w:rPr>
                <w:color w:val="000000"/>
              </w:rPr>
              <w:t>Ražošanas plānošana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43DEAC8"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664A271" w14:textId="77777777" w:rsidR="00E654E9" w:rsidRPr="00B66104" w:rsidRDefault="00E654E9" w:rsidP="00E654E9">
            <w:pPr>
              <w:rPr>
                <w:b/>
                <w:sz w:val="20"/>
                <w:szCs w:val="20"/>
              </w:rPr>
            </w:pPr>
            <w:r>
              <w:rPr>
                <w:b/>
                <w:sz w:val="20"/>
                <w:szCs w:val="20"/>
              </w:rPr>
              <w:t>87</w:t>
            </w:r>
          </w:p>
        </w:tc>
        <w:tc>
          <w:tcPr>
            <w:tcW w:w="628" w:type="pct"/>
            <w:tcBorders>
              <w:top w:val="outset" w:sz="6" w:space="0" w:color="414142"/>
              <w:left w:val="outset" w:sz="6" w:space="0" w:color="414142"/>
              <w:bottom w:val="outset" w:sz="6" w:space="0" w:color="414142"/>
              <w:right w:val="outset" w:sz="6" w:space="0" w:color="414142"/>
            </w:tcBorders>
          </w:tcPr>
          <w:p w14:paraId="6DB8B432" w14:textId="77777777" w:rsidR="00E654E9" w:rsidRPr="00B541C4" w:rsidRDefault="00E654E9" w:rsidP="00E654E9">
            <w:pPr>
              <w:rPr>
                <w:sz w:val="20"/>
                <w:szCs w:val="20"/>
              </w:rPr>
            </w:pPr>
          </w:p>
        </w:tc>
      </w:tr>
      <w:tr w:rsidR="00E654E9" w14:paraId="4DE53254" w14:textId="77777777" w:rsidTr="00E654E9">
        <w:tc>
          <w:tcPr>
            <w:tcW w:w="1201" w:type="pct"/>
            <w:vMerge/>
            <w:tcBorders>
              <w:left w:val="outset" w:sz="6" w:space="0" w:color="414142"/>
              <w:right w:val="outset" w:sz="6" w:space="0" w:color="414142"/>
            </w:tcBorders>
            <w:shd w:val="clear" w:color="auto" w:fill="D9D9D9"/>
            <w:vAlign w:val="center"/>
          </w:tcPr>
          <w:p w14:paraId="49B452B5" w14:textId="77777777" w:rsidR="00E654E9" w:rsidRPr="00F61243" w:rsidRDefault="00E654E9" w:rsidP="00E654E9">
            <w:pPr>
              <w:rPr>
                <w:color w:val="000000"/>
              </w:rPr>
            </w:pPr>
          </w:p>
        </w:tc>
        <w:tc>
          <w:tcPr>
            <w:tcW w:w="1608"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5D5C8C4" w14:textId="77777777" w:rsidR="00E654E9" w:rsidRPr="00F61243" w:rsidRDefault="00E654E9" w:rsidP="00E654E9">
            <w:pPr>
              <w:pStyle w:val="tvhtml"/>
              <w:spacing w:before="0" w:beforeAutospacing="0" w:after="0" w:afterAutospacing="0"/>
              <w:rPr>
                <w:color w:val="000000"/>
              </w:rPr>
            </w:pPr>
            <w:r w:rsidRPr="00F61243">
              <w:rPr>
                <w:color w:val="000000"/>
              </w:rPr>
              <w:t>Produktu kvalitātes uzlabošana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583C6F8"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B74E1AC" w14:textId="77777777" w:rsidR="00E654E9" w:rsidRPr="00B66104" w:rsidRDefault="00E654E9" w:rsidP="00E654E9">
            <w:pPr>
              <w:rPr>
                <w:b/>
                <w:sz w:val="20"/>
                <w:szCs w:val="20"/>
              </w:rPr>
            </w:pPr>
            <w:r>
              <w:rPr>
                <w:b/>
                <w:sz w:val="20"/>
                <w:szCs w:val="20"/>
              </w:rPr>
              <w:t>88</w:t>
            </w:r>
          </w:p>
        </w:tc>
        <w:tc>
          <w:tcPr>
            <w:tcW w:w="628" w:type="pct"/>
            <w:tcBorders>
              <w:top w:val="outset" w:sz="6" w:space="0" w:color="414142"/>
              <w:left w:val="outset" w:sz="6" w:space="0" w:color="414142"/>
              <w:bottom w:val="outset" w:sz="6" w:space="0" w:color="414142"/>
              <w:right w:val="outset" w:sz="6" w:space="0" w:color="414142"/>
            </w:tcBorders>
          </w:tcPr>
          <w:p w14:paraId="4E026B8F" w14:textId="77777777" w:rsidR="00E654E9" w:rsidRPr="00B541C4" w:rsidRDefault="00E654E9" w:rsidP="00E654E9">
            <w:pPr>
              <w:rPr>
                <w:sz w:val="20"/>
                <w:szCs w:val="20"/>
              </w:rPr>
            </w:pPr>
          </w:p>
        </w:tc>
      </w:tr>
      <w:tr w:rsidR="00E654E9" w14:paraId="2371D9F7" w14:textId="77777777" w:rsidTr="00E654E9">
        <w:tc>
          <w:tcPr>
            <w:tcW w:w="1201" w:type="pct"/>
            <w:vMerge/>
            <w:tcBorders>
              <w:left w:val="outset" w:sz="6" w:space="0" w:color="414142"/>
              <w:right w:val="outset" w:sz="6" w:space="0" w:color="414142"/>
            </w:tcBorders>
            <w:shd w:val="clear" w:color="auto" w:fill="D9D9D9"/>
            <w:vAlign w:val="center"/>
          </w:tcPr>
          <w:p w14:paraId="6CC89123" w14:textId="77777777" w:rsidR="00E654E9" w:rsidRPr="00F61243" w:rsidRDefault="00E654E9" w:rsidP="00E654E9">
            <w:pPr>
              <w:rPr>
                <w:color w:val="000000"/>
              </w:rPr>
            </w:pPr>
          </w:p>
        </w:tc>
        <w:tc>
          <w:tcPr>
            <w:tcW w:w="1608"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574D6A3" w14:textId="77777777" w:rsidR="00E654E9" w:rsidRPr="00F61243" w:rsidRDefault="00E654E9" w:rsidP="00E654E9">
            <w:pPr>
              <w:pStyle w:val="tvhtml"/>
              <w:spacing w:before="0" w:beforeAutospacing="0" w:after="0" w:afterAutospacing="0"/>
              <w:rPr>
                <w:color w:val="000000"/>
              </w:rPr>
            </w:pPr>
            <w:r w:rsidRPr="00F61243">
              <w:rPr>
                <w:color w:val="000000"/>
              </w:rPr>
              <w:t>Produktu komerciālās vērtības paaugstināšana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5B0CD9"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608AE50" w14:textId="77777777" w:rsidR="00E654E9" w:rsidRPr="00B66104" w:rsidRDefault="00E654E9" w:rsidP="00E654E9">
            <w:pPr>
              <w:rPr>
                <w:b/>
                <w:sz w:val="20"/>
                <w:szCs w:val="20"/>
              </w:rPr>
            </w:pPr>
            <w:r>
              <w:rPr>
                <w:b/>
                <w:sz w:val="20"/>
                <w:szCs w:val="20"/>
              </w:rPr>
              <w:t>89</w:t>
            </w:r>
          </w:p>
        </w:tc>
        <w:tc>
          <w:tcPr>
            <w:tcW w:w="628" w:type="pct"/>
            <w:tcBorders>
              <w:top w:val="outset" w:sz="6" w:space="0" w:color="414142"/>
              <w:left w:val="outset" w:sz="6" w:space="0" w:color="414142"/>
              <w:bottom w:val="outset" w:sz="6" w:space="0" w:color="414142"/>
              <w:right w:val="outset" w:sz="6" w:space="0" w:color="414142"/>
            </w:tcBorders>
          </w:tcPr>
          <w:p w14:paraId="6613DF7E" w14:textId="77777777" w:rsidR="00E654E9" w:rsidRPr="00B541C4" w:rsidRDefault="00E654E9" w:rsidP="00E654E9">
            <w:pPr>
              <w:rPr>
                <w:sz w:val="20"/>
                <w:szCs w:val="20"/>
              </w:rPr>
            </w:pPr>
          </w:p>
        </w:tc>
      </w:tr>
      <w:tr w:rsidR="00E654E9" w14:paraId="2CF52DF5"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61C38F80" w14:textId="77777777" w:rsidR="00E654E9" w:rsidRPr="00F61243" w:rsidRDefault="00E654E9" w:rsidP="00E654E9">
            <w:pPr>
              <w:rPr>
                <w:color w:val="000000"/>
              </w:rPr>
            </w:pPr>
          </w:p>
        </w:tc>
        <w:tc>
          <w:tcPr>
            <w:tcW w:w="1608"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665193D" w14:textId="77777777" w:rsidR="00E654E9" w:rsidRPr="00F61243" w:rsidRDefault="00E654E9" w:rsidP="00E654E9">
            <w:pPr>
              <w:pStyle w:val="tvhtml"/>
              <w:spacing w:before="0" w:beforeAutospacing="0" w:after="0" w:afterAutospacing="0"/>
              <w:rPr>
                <w:color w:val="000000"/>
              </w:rPr>
            </w:pPr>
            <w:r w:rsidRPr="00F61243">
              <w:rPr>
                <w:bCs/>
              </w:rPr>
              <w:t>Ar vidi saistītas darbības</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F85F6AE"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155298F" w14:textId="77777777" w:rsidR="00E654E9" w:rsidRPr="00B66104" w:rsidRDefault="00E654E9" w:rsidP="00E654E9">
            <w:pPr>
              <w:rPr>
                <w:b/>
                <w:sz w:val="20"/>
                <w:szCs w:val="20"/>
              </w:rPr>
            </w:pPr>
            <w:r>
              <w:rPr>
                <w:b/>
                <w:sz w:val="20"/>
                <w:szCs w:val="20"/>
              </w:rPr>
              <w:t>90</w:t>
            </w:r>
          </w:p>
        </w:tc>
        <w:tc>
          <w:tcPr>
            <w:tcW w:w="628" w:type="pct"/>
            <w:tcBorders>
              <w:top w:val="outset" w:sz="6" w:space="0" w:color="414142"/>
              <w:left w:val="outset" w:sz="6" w:space="0" w:color="414142"/>
              <w:bottom w:val="outset" w:sz="6" w:space="0" w:color="414142"/>
              <w:right w:val="outset" w:sz="6" w:space="0" w:color="414142"/>
            </w:tcBorders>
          </w:tcPr>
          <w:p w14:paraId="5B281D34" w14:textId="77777777" w:rsidR="00E654E9" w:rsidRPr="00B541C4" w:rsidRDefault="00E654E9" w:rsidP="00E654E9">
            <w:pPr>
              <w:rPr>
                <w:sz w:val="20"/>
                <w:szCs w:val="20"/>
              </w:rPr>
            </w:pPr>
          </w:p>
        </w:tc>
      </w:tr>
    </w:tbl>
    <w:p w14:paraId="74FF5EAF" w14:textId="77777777" w:rsidR="008046F8" w:rsidRDefault="008046F8" w:rsidP="00E654E9">
      <w:pPr>
        <w:pStyle w:val="tvhtml"/>
        <w:shd w:val="clear" w:color="auto" w:fill="FFFFFF"/>
        <w:spacing w:before="0" w:beforeAutospacing="0" w:after="0" w:afterAutospacing="0"/>
        <w:ind w:firstLine="709"/>
        <w:jc w:val="both"/>
        <w:rPr>
          <w:sz w:val="20"/>
          <w:szCs w:val="20"/>
        </w:rPr>
      </w:pPr>
    </w:p>
    <w:p w14:paraId="54F0D037" w14:textId="3C85D313" w:rsidR="00E654E9" w:rsidRPr="006C20AC" w:rsidRDefault="00E654E9" w:rsidP="00E654E9">
      <w:pPr>
        <w:pStyle w:val="tvhtml"/>
        <w:shd w:val="clear" w:color="auto" w:fill="FFFFFF"/>
        <w:spacing w:before="0" w:beforeAutospacing="0" w:after="0" w:afterAutospacing="0"/>
        <w:ind w:firstLine="709"/>
        <w:jc w:val="both"/>
        <w:rPr>
          <w:sz w:val="20"/>
          <w:szCs w:val="20"/>
        </w:rPr>
      </w:pPr>
      <w:r w:rsidRPr="006C20AC">
        <w:rPr>
          <w:sz w:val="20"/>
          <w:szCs w:val="20"/>
        </w:rPr>
        <w:t>Piezīmes.</w:t>
      </w:r>
    </w:p>
    <w:p w14:paraId="3570C15F" w14:textId="62A0342D" w:rsidR="00E654E9" w:rsidRPr="006C20AC" w:rsidRDefault="00E654E9" w:rsidP="00E654E9">
      <w:pPr>
        <w:pStyle w:val="tvhtml"/>
        <w:shd w:val="clear" w:color="auto" w:fill="FFFFFF"/>
        <w:spacing w:before="0" w:beforeAutospacing="0" w:after="0" w:afterAutospacing="0"/>
        <w:ind w:firstLine="709"/>
        <w:jc w:val="both"/>
        <w:rPr>
          <w:sz w:val="20"/>
          <w:szCs w:val="20"/>
        </w:rPr>
      </w:pPr>
      <w:r w:rsidRPr="006C20AC">
        <w:rPr>
          <w:sz w:val="20"/>
          <w:szCs w:val="20"/>
          <w:vertAlign w:val="superscript"/>
        </w:rPr>
        <w:t>1</w:t>
      </w:r>
      <w:r w:rsidRPr="006C20AC">
        <w:rPr>
          <w:sz w:val="20"/>
          <w:szCs w:val="20"/>
        </w:rPr>
        <w:t> </w:t>
      </w:r>
      <w:r w:rsidRPr="006C20AC">
        <w:rPr>
          <w:color w:val="000000"/>
          <w:sz w:val="20"/>
          <w:szCs w:val="20"/>
        </w:rPr>
        <w:t>Tostarp neienesīgi ieguldījumi attiecībā uz saistību izpildi darbības programm</w:t>
      </w:r>
      <w:r w:rsidR="001666B0">
        <w:rPr>
          <w:color w:val="000000"/>
          <w:sz w:val="20"/>
          <w:szCs w:val="20"/>
        </w:rPr>
        <w:t>ā</w:t>
      </w:r>
      <w:r w:rsidRPr="006C20AC">
        <w:rPr>
          <w:color w:val="000000"/>
          <w:sz w:val="20"/>
          <w:szCs w:val="20"/>
        </w:rPr>
        <w:t>.</w:t>
      </w:r>
    </w:p>
    <w:p w14:paraId="049F60B5" w14:textId="74107E12" w:rsidR="00AB5F42" w:rsidRDefault="00E654E9" w:rsidP="00E654E9">
      <w:pPr>
        <w:pStyle w:val="tvhtml"/>
        <w:shd w:val="clear" w:color="auto" w:fill="FFFFFF"/>
        <w:spacing w:before="0" w:beforeAutospacing="0" w:after="0" w:afterAutospacing="0"/>
        <w:ind w:firstLine="709"/>
        <w:jc w:val="both"/>
        <w:rPr>
          <w:color w:val="000000"/>
          <w:sz w:val="20"/>
          <w:szCs w:val="20"/>
        </w:rPr>
      </w:pPr>
      <w:r w:rsidRPr="006C20AC">
        <w:rPr>
          <w:sz w:val="20"/>
          <w:szCs w:val="20"/>
          <w:vertAlign w:val="superscript"/>
        </w:rPr>
        <w:t>2</w:t>
      </w:r>
      <w:r w:rsidRPr="006C20AC">
        <w:rPr>
          <w:sz w:val="20"/>
          <w:szCs w:val="20"/>
        </w:rPr>
        <w:t> </w:t>
      </w:r>
      <w:r>
        <w:rPr>
          <w:color w:val="000000"/>
          <w:sz w:val="20"/>
          <w:szCs w:val="20"/>
        </w:rPr>
        <w:t>Attiecas uz</w:t>
      </w:r>
      <w:r w:rsidRPr="006C20AC">
        <w:rPr>
          <w:color w:val="000000"/>
          <w:sz w:val="20"/>
          <w:szCs w:val="20"/>
        </w:rPr>
        <w:t xml:space="preserve"> tādu sīki izstrādātu pienākumu kopumu</w:t>
      </w:r>
      <w:r>
        <w:rPr>
          <w:color w:val="000000"/>
          <w:sz w:val="20"/>
          <w:szCs w:val="20"/>
        </w:rPr>
        <w:t xml:space="preserve"> saistībā ar</w:t>
      </w:r>
      <w:r w:rsidRPr="006C20AC">
        <w:rPr>
          <w:color w:val="000000"/>
          <w:sz w:val="20"/>
          <w:szCs w:val="20"/>
        </w:rPr>
        <w:t xml:space="preserve"> ražošanas metodēm</w:t>
      </w:r>
      <w:r w:rsidR="00D6584F">
        <w:rPr>
          <w:color w:val="000000"/>
          <w:sz w:val="20"/>
          <w:szCs w:val="20"/>
        </w:rPr>
        <w:t>,</w:t>
      </w:r>
      <w:r w:rsidRPr="006C20AC">
        <w:rPr>
          <w:color w:val="000000"/>
          <w:sz w:val="20"/>
          <w:szCs w:val="20"/>
        </w:rPr>
        <w:t xml:space="preserve"> kuru ievērošanu pārbauda neatkarīgā inspekcijā un kuru rezultātā tiek iegūts galaprodukts, kam kvalitāte ir ievērojami augstāka par parastajiem tirdzniecības standartiem attiecībā uz sabiedrības veselību, augu veselību vai vid</w:t>
      </w:r>
      <w:r w:rsidR="00AB5F42">
        <w:rPr>
          <w:color w:val="000000"/>
          <w:sz w:val="20"/>
          <w:szCs w:val="20"/>
        </w:rPr>
        <w:t>es</w:t>
      </w:r>
      <w:r w:rsidRPr="006C20AC">
        <w:rPr>
          <w:color w:val="000000"/>
          <w:sz w:val="20"/>
          <w:szCs w:val="20"/>
        </w:rPr>
        <w:t xml:space="preserve"> standartiem un ir atbilstoša pašreizējām un paredzamajām tirgus iespējām. </w:t>
      </w:r>
      <w:r>
        <w:rPr>
          <w:color w:val="000000"/>
          <w:sz w:val="20"/>
          <w:szCs w:val="20"/>
        </w:rPr>
        <w:t>G</w:t>
      </w:r>
      <w:r w:rsidRPr="006C20AC">
        <w:rPr>
          <w:color w:val="000000"/>
          <w:sz w:val="20"/>
          <w:szCs w:val="20"/>
        </w:rPr>
        <w:t>alvenie kvalitātes shēmu veidi:</w:t>
      </w:r>
    </w:p>
    <w:p w14:paraId="58D6BCCA" w14:textId="77777777" w:rsidR="00AB5F42" w:rsidRDefault="00E654E9" w:rsidP="00E654E9">
      <w:pPr>
        <w:pStyle w:val="tvhtml"/>
        <w:shd w:val="clear" w:color="auto" w:fill="FFFFFF"/>
        <w:spacing w:before="0" w:beforeAutospacing="0" w:after="0" w:afterAutospacing="0"/>
        <w:ind w:firstLine="709"/>
        <w:jc w:val="both"/>
        <w:rPr>
          <w:color w:val="000000"/>
          <w:sz w:val="20"/>
          <w:szCs w:val="20"/>
        </w:rPr>
      </w:pPr>
      <w:r w:rsidRPr="006C20AC">
        <w:rPr>
          <w:color w:val="000000"/>
          <w:sz w:val="20"/>
          <w:szCs w:val="20"/>
        </w:rPr>
        <w:t>a)</w:t>
      </w:r>
      <w:r w:rsidR="001666B0">
        <w:rPr>
          <w:color w:val="000000"/>
          <w:sz w:val="20"/>
          <w:szCs w:val="20"/>
        </w:rPr>
        <w:t> </w:t>
      </w:r>
      <w:r w:rsidRPr="006C20AC">
        <w:rPr>
          <w:color w:val="000000"/>
          <w:sz w:val="20"/>
          <w:szCs w:val="20"/>
        </w:rPr>
        <w:t>sertificēta bioloģiskā ražošana</w:t>
      </w:r>
      <w:r w:rsidR="00AB5F42">
        <w:rPr>
          <w:color w:val="000000"/>
          <w:sz w:val="20"/>
          <w:szCs w:val="20"/>
        </w:rPr>
        <w:t>;</w:t>
      </w:r>
      <w:r w:rsidRPr="006C20AC">
        <w:rPr>
          <w:color w:val="000000"/>
          <w:sz w:val="20"/>
          <w:szCs w:val="20"/>
        </w:rPr>
        <w:t xml:space="preserve"> </w:t>
      </w:r>
    </w:p>
    <w:p w14:paraId="1EB57F71" w14:textId="77777777" w:rsidR="00AB5F42" w:rsidRDefault="00E654E9" w:rsidP="00E654E9">
      <w:pPr>
        <w:pStyle w:val="tvhtml"/>
        <w:shd w:val="clear" w:color="auto" w:fill="FFFFFF"/>
        <w:spacing w:before="0" w:beforeAutospacing="0" w:after="0" w:afterAutospacing="0"/>
        <w:ind w:firstLine="709"/>
        <w:jc w:val="both"/>
        <w:rPr>
          <w:color w:val="000000"/>
          <w:sz w:val="20"/>
          <w:szCs w:val="20"/>
        </w:rPr>
      </w:pPr>
      <w:r>
        <w:rPr>
          <w:color w:val="000000"/>
          <w:sz w:val="20"/>
          <w:szCs w:val="20"/>
        </w:rPr>
        <w:t>b</w:t>
      </w:r>
      <w:r w:rsidRPr="006C20AC">
        <w:rPr>
          <w:color w:val="000000"/>
          <w:sz w:val="20"/>
          <w:szCs w:val="20"/>
        </w:rPr>
        <w:t>) sertificēta integrētā ražošana</w:t>
      </w:r>
      <w:r w:rsidR="00AB5F42">
        <w:rPr>
          <w:color w:val="000000"/>
          <w:sz w:val="20"/>
          <w:szCs w:val="20"/>
        </w:rPr>
        <w:t>;</w:t>
      </w:r>
    </w:p>
    <w:p w14:paraId="41B728DC" w14:textId="33E6CBBF" w:rsidR="00E654E9" w:rsidRPr="006C20AC" w:rsidRDefault="00E654E9" w:rsidP="00E654E9">
      <w:pPr>
        <w:pStyle w:val="tvhtml"/>
        <w:shd w:val="clear" w:color="auto" w:fill="FFFFFF"/>
        <w:spacing w:before="0" w:beforeAutospacing="0" w:after="0" w:afterAutospacing="0"/>
        <w:ind w:firstLine="709"/>
        <w:jc w:val="both"/>
        <w:rPr>
          <w:sz w:val="20"/>
          <w:szCs w:val="20"/>
        </w:rPr>
      </w:pPr>
      <w:r>
        <w:rPr>
          <w:color w:val="000000"/>
          <w:sz w:val="20"/>
          <w:szCs w:val="20"/>
        </w:rPr>
        <w:t>c</w:t>
      </w:r>
      <w:r w:rsidRPr="006C20AC">
        <w:rPr>
          <w:color w:val="000000"/>
          <w:sz w:val="20"/>
          <w:szCs w:val="20"/>
        </w:rPr>
        <w:t xml:space="preserve">) </w:t>
      </w:r>
      <w:r>
        <w:rPr>
          <w:color w:val="000000"/>
          <w:sz w:val="20"/>
          <w:szCs w:val="20"/>
        </w:rPr>
        <w:t>nacionālās pārtikas kvalitātes shēma ar zaļās krāsas norādi</w:t>
      </w:r>
      <w:r w:rsidRPr="006C20AC">
        <w:rPr>
          <w:color w:val="000000"/>
          <w:sz w:val="20"/>
          <w:szCs w:val="20"/>
        </w:rPr>
        <w:t>.</w:t>
      </w:r>
    </w:p>
    <w:p w14:paraId="2AA76779" w14:textId="4AC836FA" w:rsidR="00E654E9" w:rsidRPr="006C20AC" w:rsidRDefault="00E654E9" w:rsidP="00E654E9">
      <w:pPr>
        <w:pStyle w:val="tvhtml"/>
        <w:shd w:val="clear" w:color="auto" w:fill="FFFFFF"/>
        <w:spacing w:before="0" w:beforeAutospacing="0" w:after="0" w:afterAutospacing="0"/>
        <w:ind w:firstLine="709"/>
        <w:jc w:val="both"/>
        <w:rPr>
          <w:sz w:val="20"/>
          <w:szCs w:val="20"/>
        </w:rPr>
      </w:pPr>
      <w:r w:rsidRPr="006C20AC">
        <w:rPr>
          <w:sz w:val="20"/>
          <w:szCs w:val="20"/>
          <w:vertAlign w:val="superscript"/>
        </w:rPr>
        <w:t>3</w:t>
      </w:r>
      <w:r w:rsidRPr="006C20AC">
        <w:rPr>
          <w:sz w:val="20"/>
          <w:szCs w:val="20"/>
        </w:rPr>
        <w:t> Aizsargāts cilmes vietas nosaukums (ACVN)/Aizsargāta ģeogrāfiskās izcelsmes norāde (AĢIN)/Garantēta tradicionālā īpatnība (GTĪ).</w:t>
      </w:r>
    </w:p>
    <w:p w14:paraId="733967D8" w14:textId="7DF1F314" w:rsidR="00E654E9" w:rsidRPr="006C20AC" w:rsidRDefault="00E654E9" w:rsidP="00E654E9">
      <w:pPr>
        <w:pStyle w:val="tvhtml"/>
        <w:shd w:val="clear" w:color="auto" w:fill="FFFFFF"/>
        <w:spacing w:before="0" w:beforeAutospacing="0" w:after="0" w:afterAutospacing="0"/>
        <w:ind w:firstLine="709"/>
        <w:jc w:val="both"/>
        <w:rPr>
          <w:sz w:val="20"/>
          <w:szCs w:val="20"/>
          <w:vertAlign w:val="superscript"/>
        </w:rPr>
      </w:pPr>
      <w:r w:rsidRPr="006C20AC">
        <w:rPr>
          <w:sz w:val="20"/>
          <w:szCs w:val="20"/>
          <w:vertAlign w:val="superscript"/>
        </w:rPr>
        <w:t>4 </w:t>
      </w:r>
      <w:r w:rsidRPr="006C20AC">
        <w:rPr>
          <w:rStyle w:val="apple-converted-space"/>
          <w:sz w:val="20"/>
          <w:szCs w:val="20"/>
        </w:rPr>
        <w:t>Katra veicināšanas/komunikācijas kampaņas diena ir viena darbība.</w:t>
      </w:r>
    </w:p>
    <w:p w14:paraId="7C51AFF8" w14:textId="382332FB" w:rsidR="00E654E9" w:rsidRPr="006C20AC" w:rsidRDefault="00E654E9" w:rsidP="00E654E9">
      <w:pPr>
        <w:pStyle w:val="tvhtml"/>
        <w:shd w:val="clear" w:color="auto" w:fill="FFFFFF"/>
        <w:spacing w:before="0" w:beforeAutospacing="0" w:after="0" w:afterAutospacing="0"/>
        <w:ind w:firstLine="709"/>
        <w:jc w:val="both"/>
        <w:rPr>
          <w:rStyle w:val="apple-converted-space"/>
          <w:sz w:val="20"/>
          <w:szCs w:val="20"/>
        </w:rPr>
      </w:pPr>
      <w:r w:rsidRPr="006C20AC">
        <w:rPr>
          <w:color w:val="000000"/>
          <w:sz w:val="20"/>
          <w:szCs w:val="20"/>
          <w:vertAlign w:val="superscript"/>
        </w:rPr>
        <w:t>5</w:t>
      </w:r>
      <w:r w:rsidRPr="006C20AC">
        <w:rPr>
          <w:color w:val="000000"/>
          <w:sz w:val="20"/>
          <w:szCs w:val="20"/>
        </w:rPr>
        <w:t> </w:t>
      </w:r>
      <w:r w:rsidRPr="00AB5F42">
        <w:rPr>
          <w:rStyle w:val="apple-converted-space"/>
          <w:iCs/>
          <w:sz w:val="20"/>
          <w:szCs w:val="20"/>
        </w:rPr>
        <w:t>Augsnes erozijas risks</w:t>
      </w:r>
      <w:r w:rsidRPr="006C20AC">
        <w:rPr>
          <w:rStyle w:val="apple-converted-space"/>
          <w:sz w:val="20"/>
          <w:szCs w:val="20"/>
        </w:rPr>
        <w:t xml:space="preserve"> attiecas uz </w:t>
      </w:r>
      <w:r w:rsidR="001666B0">
        <w:rPr>
          <w:rStyle w:val="apple-converted-space"/>
          <w:sz w:val="20"/>
          <w:szCs w:val="20"/>
        </w:rPr>
        <w:t>jebkuru</w:t>
      </w:r>
      <w:r w:rsidRPr="006C20AC">
        <w:rPr>
          <w:rStyle w:val="apple-converted-space"/>
          <w:sz w:val="20"/>
          <w:szCs w:val="20"/>
        </w:rPr>
        <w:t xml:space="preserve"> zemes gabalu, kas atrodas nogāzē</w:t>
      </w:r>
      <w:r w:rsidR="001666B0">
        <w:rPr>
          <w:rStyle w:val="apple-converted-space"/>
          <w:sz w:val="20"/>
          <w:szCs w:val="20"/>
        </w:rPr>
        <w:t>, kuras</w:t>
      </w:r>
      <w:r w:rsidRPr="006C20AC">
        <w:rPr>
          <w:rStyle w:val="apple-converted-space"/>
          <w:sz w:val="20"/>
          <w:szCs w:val="20"/>
        </w:rPr>
        <w:t xml:space="preserve"> slīpum</w:t>
      </w:r>
      <w:r w:rsidR="001666B0">
        <w:rPr>
          <w:rStyle w:val="apple-converted-space"/>
          <w:sz w:val="20"/>
          <w:szCs w:val="20"/>
        </w:rPr>
        <w:t>s ir</w:t>
      </w:r>
      <w:r w:rsidRPr="006C20AC">
        <w:rPr>
          <w:rStyle w:val="apple-converted-space"/>
          <w:sz w:val="20"/>
          <w:szCs w:val="20"/>
        </w:rPr>
        <w:t xml:space="preserve"> lielāk</w:t>
      </w:r>
      <w:r w:rsidR="001666B0">
        <w:rPr>
          <w:rStyle w:val="apple-converted-space"/>
          <w:sz w:val="20"/>
          <w:szCs w:val="20"/>
        </w:rPr>
        <w:t>s</w:t>
      </w:r>
      <w:r w:rsidRPr="006C20AC">
        <w:rPr>
          <w:rStyle w:val="apple-converted-space"/>
          <w:sz w:val="20"/>
          <w:szCs w:val="20"/>
        </w:rPr>
        <w:t xml:space="preserve"> par 10 %, neatkarīgi no tā, vai tiek </w:t>
      </w:r>
      <w:r w:rsidR="001666B0">
        <w:rPr>
          <w:rStyle w:val="apple-converted-space"/>
          <w:sz w:val="20"/>
          <w:szCs w:val="20"/>
        </w:rPr>
        <w:t>īstenoti</w:t>
      </w:r>
      <w:r w:rsidRPr="006C20AC">
        <w:rPr>
          <w:rStyle w:val="apple-converted-space"/>
          <w:sz w:val="20"/>
          <w:szCs w:val="20"/>
        </w:rPr>
        <w:t xml:space="preserve"> augsnes erozijas novēršanas pasākumi (piemēram, augsnes segums, augseka u. c.).</w:t>
      </w:r>
    </w:p>
    <w:p w14:paraId="64D8A983" w14:textId="52086348" w:rsidR="00E654E9" w:rsidRPr="006C20AC" w:rsidRDefault="00E654E9" w:rsidP="00E654E9">
      <w:pPr>
        <w:pStyle w:val="tvhtml"/>
        <w:shd w:val="clear" w:color="auto" w:fill="FFFFFF"/>
        <w:spacing w:before="0" w:beforeAutospacing="0" w:after="0" w:afterAutospacing="0"/>
        <w:ind w:firstLine="709"/>
        <w:jc w:val="both"/>
        <w:rPr>
          <w:sz w:val="20"/>
          <w:szCs w:val="20"/>
        </w:rPr>
      </w:pPr>
      <w:r w:rsidRPr="00A905F4">
        <w:rPr>
          <w:color w:val="000000"/>
          <w:sz w:val="19"/>
          <w:szCs w:val="19"/>
          <w:vertAlign w:val="superscript"/>
        </w:rPr>
        <w:t>6</w:t>
      </w:r>
      <w:r>
        <w:rPr>
          <w:color w:val="000000"/>
          <w:sz w:val="19"/>
          <w:szCs w:val="19"/>
        </w:rPr>
        <w:t> </w:t>
      </w:r>
      <w:r w:rsidRPr="006C20AC">
        <w:rPr>
          <w:color w:val="000000"/>
          <w:sz w:val="20"/>
          <w:szCs w:val="20"/>
        </w:rPr>
        <w:t>Darbības, kas saistītas ar dažādu kopējo fondu izveidošanu</w:t>
      </w:r>
      <w:r w:rsidR="001666B0">
        <w:rPr>
          <w:color w:val="000000"/>
          <w:sz w:val="20"/>
          <w:szCs w:val="20"/>
        </w:rPr>
        <w:t xml:space="preserve"> (</w:t>
      </w:r>
      <w:r w:rsidRPr="006C20AC">
        <w:rPr>
          <w:color w:val="000000"/>
          <w:sz w:val="20"/>
          <w:szCs w:val="20"/>
        </w:rPr>
        <w:t>līdzekļu papildināšanu</w:t>
      </w:r>
      <w:r w:rsidR="001666B0">
        <w:rPr>
          <w:color w:val="000000"/>
          <w:sz w:val="20"/>
          <w:szCs w:val="20"/>
        </w:rPr>
        <w:t>)</w:t>
      </w:r>
      <w:r w:rsidRPr="006C20AC">
        <w:rPr>
          <w:color w:val="000000"/>
          <w:sz w:val="20"/>
          <w:szCs w:val="20"/>
        </w:rPr>
        <w:t>, ir dažādas darbības.</w:t>
      </w:r>
    </w:p>
    <w:p w14:paraId="66EC007F" w14:textId="77777777" w:rsidR="00E654E9" w:rsidRPr="006C20AC" w:rsidRDefault="00E654E9" w:rsidP="00E654E9">
      <w:pPr>
        <w:pStyle w:val="tvhtml"/>
        <w:shd w:val="clear" w:color="auto" w:fill="FFFFFF"/>
        <w:spacing w:before="0" w:beforeAutospacing="0" w:after="0" w:afterAutospacing="0"/>
        <w:ind w:firstLine="709"/>
        <w:jc w:val="both"/>
        <w:rPr>
          <w:rStyle w:val="apple-converted-space"/>
          <w:sz w:val="20"/>
          <w:szCs w:val="20"/>
        </w:rPr>
      </w:pPr>
      <w:r w:rsidRPr="006C20AC">
        <w:rPr>
          <w:sz w:val="20"/>
          <w:szCs w:val="20"/>
          <w:vertAlign w:val="superscript"/>
        </w:rPr>
        <w:t>7 </w:t>
      </w:r>
      <w:r w:rsidRPr="006C20AC">
        <w:rPr>
          <w:color w:val="000000"/>
          <w:sz w:val="20"/>
          <w:szCs w:val="20"/>
        </w:rPr>
        <w:t xml:space="preserve">Tā paša produkta izņemšana no tirgus dažādos gada periodos un dažādu produktu izņemšana no tirgus ir dažādas darbības. </w:t>
      </w:r>
      <w:r w:rsidRPr="006C20AC">
        <w:rPr>
          <w:rStyle w:val="apple-converted-space"/>
          <w:sz w:val="20"/>
          <w:szCs w:val="20"/>
        </w:rPr>
        <w:t>Katrs pasākums, kura mērķis ir izņemt konkrētu produktu no tirgus, ir viena darbība.</w:t>
      </w:r>
    </w:p>
    <w:p w14:paraId="60505413" w14:textId="12E80883" w:rsidR="0082662E" w:rsidRDefault="00E654E9" w:rsidP="00E654E9">
      <w:pPr>
        <w:pStyle w:val="tvhtml"/>
        <w:shd w:val="clear" w:color="auto" w:fill="FFFFFF"/>
        <w:spacing w:before="0" w:beforeAutospacing="0" w:after="0" w:afterAutospacing="0"/>
        <w:ind w:firstLine="709"/>
        <w:jc w:val="both"/>
        <w:rPr>
          <w:color w:val="000000"/>
          <w:sz w:val="20"/>
          <w:szCs w:val="20"/>
        </w:rPr>
      </w:pPr>
      <w:r w:rsidRPr="006C20AC">
        <w:rPr>
          <w:color w:val="000000"/>
          <w:sz w:val="20"/>
          <w:szCs w:val="20"/>
          <w:vertAlign w:val="superscript"/>
        </w:rPr>
        <w:t>8 </w:t>
      </w:r>
      <w:r w:rsidRPr="006C20AC">
        <w:rPr>
          <w:color w:val="000000"/>
          <w:sz w:val="20"/>
          <w:szCs w:val="20"/>
        </w:rPr>
        <w:t xml:space="preserve">Dažādu produktu ražas priekšlaicīga novākšana un ražas nenovākšana ir dažādas darbības. Tā paša produkta priekšlaicīga ražas novākšana un ražas nenovākšana ir viena darbība neatkarīgi no patērēto dienu skaita, iesaistīto saimniecību skaita un attiecīgo </w:t>
      </w:r>
      <w:r w:rsidR="00285250">
        <w:rPr>
          <w:color w:val="000000"/>
          <w:sz w:val="20"/>
          <w:szCs w:val="20"/>
        </w:rPr>
        <w:t>zemes gabalu vai hektāru skaita.</w:t>
      </w:r>
    </w:p>
    <w:p w14:paraId="6A9B4A2D" w14:textId="77777777" w:rsidR="0082662E" w:rsidRDefault="0082662E" w:rsidP="00E654E9">
      <w:pPr>
        <w:pStyle w:val="tvhtml"/>
        <w:shd w:val="clear" w:color="auto" w:fill="FFFFFF"/>
        <w:spacing w:before="0" w:beforeAutospacing="0" w:after="0" w:afterAutospacing="0"/>
        <w:ind w:firstLine="709"/>
        <w:jc w:val="both"/>
        <w:rPr>
          <w:color w:val="000000"/>
          <w:sz w:val="20"/>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81"/>
        <w:gridCol w:w="4082"/>
        <w:gridCol w:w="4536"/>
        <w:gridCol w:w="272"/>
      </w:tblGrid>
      <w:tr w:rsidR="0082662E" w:rsidRPr="0081158A" w14:paraId="0FD0F3B2" w14:textId="77777777" w:rsidTr="0082662E">
        <w:trPr>
          <w:trHeight w:val="69"/>
        </w:trPr>
        <w:tc>
          <w:tcPr>
            <w:tcW w:w="0" w:type="auto"/>
            <w:gridSpan w:val="4"/>
            <w:tcBorders>
              <w:top w:val="nil"/>
              <w:left w:val="nil"/>
              <w:bottom w:val="nil"/>
              <w:right w:val="nil"/>
            </w:tcBorders>
            <w:shd w:val="clear" w:color="auto" w:fill="D9D9D9"/>
            <w:hideMark/>
          </w:tcPr>
          <w:p w14:paraId="0AE50A83" w14:textId="4888C393" w:rsidR="0082662E" w:rsidRPr="0082662E" w:rsidRDefault="0082662E" w:rsidP="0082662E">
            <w:pPr>
              <w:rPr>
                <w:sz w:val="14"/>
                <w:szCs w:val="14"/>
              </w:rPr>
            </w:pPr>
            <w:r>
              <w:rPr>
                <w:color w:val="000000"/>
                <w:sz w:val="20"/>
                <w:szCs w:val="20"/>
              </w:rPr>
              <w:br w:type="page"/>
            </w:r>
          </w:p>
        </w:tc>
      </w:tr>
      <w:tr w:rsidR="0082662E" w:rsidRPr="0081158A" w14:paraId="75AFFEF8" w14:textId="77777777" w:rsidTr="0082662E">
        <w:tc>
          <w:tcPr>
            <w:tcW w:w="100" w:type="pct"/>
            <w:tcBorders>
              <w:top w:val="nil"/>
              <w:left w:val="nil"/>
              <w:bottom w:val="nil"/>
              <w:right w:val="nil"/>
            </w:tcBorders>
            <w:shd w:val="clear" w:color="auto" w:fill="D9D9D9"/>
            <w:hideMark/>
          </w:tcPr>
          <w:p w14:paraId="5E21BEAA" w14:textId="77777777" w:rsidR="0082662E" w:rsidRPr="0081158A" w:rsidRDefault="0082662E" w:rsidP="00576721">
            <w:r w:rsidRPr="0081158A">
              <w:t> </w:t>
            </w:r>
          </w:p>
        </w:tc>
        <w:tc>
          <w:tcPr>
            <w:tcW w:w="4750" w:type="pct"/>
            <w:gridSpan w:val="2"/>
            <w:tcBorders>
              <w:top w:val="nil"/>
              <w:left w:val="nil"/>
              <w:bottom w:val="nil"/>
              <w:right w:val="nil"/>
            </w:tcBorders>
            <w:shd w:val="clear" w:color="auto" w:fill="D9D9D9"/>
            <w:hideMark/>
          </w:tcPr>
          <w:p w14:paraId="4F9C7924" w14:textId="77777777" w:rsidR="0082662E" w:rsidRPr="0081158A" w:rsidRDefault="0082662E" w:rsidP="00576721">
            <w:pPr>
              <w:jc w:val="both"/>
            </w:pPr>
            <w:r w:rsidRPr="0081158A">
              <w:t>Ar parakstu apliecinu, ka ražotāju organizācija nav saņēmusi divkāršu Eiropas Savienības vai valsts finansējumu par pasākumiem vai darbībām, par kurām ir iesniegts šis atbalsta iesniegums.</w:t>
            </w:r>
          </w:p>
        </w:tc>
        <w:tc>
          <w:tcPr>
            <w:tcW w:w="150" w:type="pct"/>
            <w:tcBorders>
              <w:top w:val="nil"/>
              <w:left w:val="nil"/>
              <w:bottom w:val="nil"/>
              <w:right w:val="nil"/>
            </w:tcBorders>
            <w:shd w:val="clear" w:color="auto" w:fill="D9D9D9"/>
            <w:hideMark/>
          </w:tcPr>
          <w:p w14:paraId="40E03DCF" w14:textId="568D19B1" w:rsidR="0082662E" w:rsidRPr="0081158A" w:rsidRDefault="0082662E" w:rsidP="00576721"/>
        </w:tc>
      </w:tr>
      <w:tr w:rsidR="0082662E" w:rsidRPr="0081158A" w14:paraId="32142B35" w14:textId="77777777" w:rsidTr="00576721">
        <w:tc>
          <w:tcPr>
            <w:tcW w:w="2350" w:type="pct"/>
            <w:gridSpan w:val="2"/>
            <w:tcBorders>
              <w:top w:val="nil"/>
              <w:left w:val="nil"/>
              <w:bottom w:val="nil"/>
              <w:right w:val="nil"/>
            </w:tcBorders>
            <w:shd w:val="clear" w:color="auto" w:fill="D9D9D9"/>
            <w:hideMark/>
          </w:tcPr>
          <w:p w14:paraId="7BD568F3" w14:textId="77777777" w:rsidR="0082662E" w:rsidRPr="0081158A" w:rsidRDefault="0082662E" w:rsidP="00576721">
            <w:pPr>
              <w:rPr>
                <w:sz w:val="20"/>
                <w:szCs w:val="20"/>
              </w:rPr>
            </w:pPr>
            <w:r w:rsidRPr="0081158A">
              <w:rPr>
                <w:sz w:val="20"/>
                <w:szCs w:val="20"/>
              </w:rPr>
              <w:t> </w:t>
            </w:r>
          </w:p>
        </w:tc>
        <w:tc>
          <w:tcPr>
            <w:tcW w:w="2650" w:type="pct"/>
            <w:gridSpan w:val="2"/>
            <w:tcBorders>
              <w:top w:val="nil"/>
              <w:left w:val="nil"/>
              <w:bottom w:val="nil"/>
              <w:right w:val="nil"/>
            </w:tcBorders>
            <w:shd w:val="clear" w:color="auto" w:fill="D9D9D9"/>
            <w:hideMark/>
          </w:tcPr>
          <w:p w14:paraId="45283208" w14:textId="77777777" w:rsidR="0082662E" w:rsidRPr="0081158A" w:rsidRDefault="0082662E" w:rsidP="00576721">
            <w:pPr>
              <w:rPr>
                <w:sz w:val="20"/>
                <w:szCs w:val="20"/>
              </w:rPr>
            </w:pPr>
            <w:r w:rsidRPr="0081158A">
              <w:rPr>
                <w:sz w:val="20"/>
                <w:szCs w:val="20"/>
              </w:rPr>
              <w:t> </w:t>
            </w:r>
          </w:p>
        </w:tc>
      </w:tr>
      <w:tr w:rsidR="0082662E" w:rsidRPr="0081158A" w14:paraId="3994A83D" w14:textId="77777777" w:rsidTr="0082662E">
        <w:tc>
          <w:tcPr>
            <w:tcW w:w="100" w:type="pct"/>
            <w:tcBorders>
              <w:top w:val="nil"/>
              <w:left w:val="nil"/>
              <w:bottom w:val="nil"/>
              <w:right w:val="nil"/>
            </w:tcBorders>
            <w:shd w:val="clear" w:color="auto" w:fill="D9D9D9"/>
            <w:hideMark/>
          </w:tcPr>
          <w:p w14:paraId="4ACA62F9" w14:textId="77777777" w:rsidR="0082662E" w:rsidRPr="0081158A" w:rsidRDefault="0082662E" w:rsidP="00576721">
            <w:pPr>
              <w:rPr>
                <w:sz w:val="20"/>
                <w:szCs w:val="20"/>
              </w:rPr>
            </w:pPr>
            <w:r w:rsidRPr="0081158A">
              <w:rPr>
                <w:sz w:val="20"/>
                <w:szCs w:val="20"/>
              </w:rPr>
              <w:t> </w:t>
            </w:r>
          </w:p>
        </w:tc>
        <w:tc>
          <w:tcPr>
            <w:tcW w:w="2250" w:type="pct"/>
            <w:tcBorders>
              <w:top w:val="nil"/>
              <w:left w:val="nil"/>
              <w:bottom w:val="nil"/>
              <w:right w:val="single" w:sz="6" w:space="0" w:color="auto"/>
            </w:tcBorders>
            <w:shd w:val="clear" w:color="auto" w:fill="D9D9D9"/>
            <w:hideMark/>
          </w:tcPr>
          <w:p w14:paraId="5143D8AD" w14:textId="77777777" w:rsidR="0082662E" w:rsidRPr="008D74BF" w:rsidRDefault="0082662E" w:rsidP="00576721">
            <w:pPr>
              <w:pStyle w:val="tvhtml"/>
              <w:spacing w:before="0" w:beforeAutospacing="0" w:after="0" w:afterAutospacing="0"/>
            </w:pPr>
            <w:r w:rsidRPr="008D74BF">
              <w:t>Ražotāju organizācijas pilnvarotā persona</w:t>
            </w:r>
          </w:p>
        </w:tc>
        <w:tc>
          <w:tcPr>
            <w:tcW w:w="2500" w:type="pct"/>
            <w:tcBorders>
              <w:top w:val="single" w:sz="6" w:space="0" w:color="auto"/>
              <w:left w:val="single" w:sz="6" w:space="0" w:color="auto"/>
              <w:bottom w:val="single" w:sz="6" w:space="0" w:color="auto"/>
              <w:right w:val="single" w:sz="6" w:space="0" w:color="auto"/>
            </w:tcBorders>
            <w:shd w:val="clear" w:color="auto" w:fill="auto"/>
            <w:hideMark/>
          </w:tcPr>
          <w:p w14:paraId="32DC461B" w14:textId="77777777" w:rsidR="0082662E" w:rsidRPr="00E30CCE" w:rsidRDefault="0082662E" w:rsidP="00576721">
            <w:pPr>
              <w:pStyle w:val="tvhtml"/>
              <w:spacing w:before="0" w:beforeAutospacing="0" w:after="0" w:afterAutospacing="0"/>
              <w:jc w:val="center"/>
              <w:rPr>
                <w:sz w:val="20"/>
                <w:szCs w:val="20"/>
              </w:rPr>
            </w:pPr>
            <w:r w:rsidRPr="00E30CCE">
              <w:rPr>
                <w:sz w:val="20"/>
                <w:szCs w:val="20"/>
              </w:rPr>
              <w:t> </w:t>
            </w:r>
          </w:p>
        </w:tc>
        <w:tc>
          <w:tcPr>
            <w:tcW w:w="150" w:type="pct"/>
            <w:tcBorders>
              <w:top w:val="nil"/>
              <w:left w:val="single" w:sz="6" w:space="0" w:color="auto"/>
              <w:bottom w:val="nil"/>
              <w:right w:val="nil"/>
            </w:tcBorders>
            <w:shd w:val="clear" w:color="auto" w:fill="D9D9D9"/>
            <w:hideMark/>
          </w:tcPr>
          <w:p w14:paraId="477A4ACE" w14:textId="77777777" w:rsidR="0082662E" w:rsidRPr="0081158A" w:rsidRDefault="0082662E" w:rsidP="00576721">
            <w:pPr>
              <w:rPr>
                <w:sz w:val="20"/>
                <w:szCs w:val="20"/>
              </w:rPr>
            </w:pPr>
            <w:r w:rsidRPr="0081158A">
              <w:rPr>
                <w:sz w:val="20"/>
                <w:szCs w:val="20"/>
              </w:rPr>
              <w:t> </w:t>
            </w:r>
          </w:p>
        </w:tc>
      </w:tr>
      <w:tr w:rsidR="0082662E" w:rsidRPr="0081158A" w14:paraId="7C771DAD" w14:textId="77777777" w:rsidTr="00576721">
        <w:tc>
          <w:tcPr>
            <w:tcW w:w="2350" w:type="pct"/>
            <w:gridSpan w:val="2"/>
            <w:tcBorders>
              <w:top w:val="nil"/>
              <w:left w:val="nil"/>
              <w:bottom w:val="nil"/>
              <w:right w:val="nil"/>
            </w:tcBorders>
            <w:shd w:val="clear" w:color="auto" w:fill="D9D9D9"/>
            <w:hideMark/>
          </w:tcPr>
          <w:p w14:paraId="1706F91D" w14:textId="77777777" w:rsidR="0082662E" w:rsidRPr="0081158A" w:rsidRDefault="0082662E" w:rsidP="00576721">
            <w:pPr>
              <w:rPr>
                <w:sz w:val="20"/>
                <w:szCs w:val="20"/>
              </w:rPr>
            </w:pPr>
            <w:r w:rsidRPr="0081158A">
              <w:rPr>
                <w:sz w:val="20"/>
                <w:szCs w:val="20"/>
              </w:rPr>
              <w:t> </w:t>
            </w:r>
          </w:p>
        </w:tc>
        <w:tc>
          <w:tcPr>
            <w:tcW w:w="2650" w:type="pct"/>
            <w:gridSpan w:val="2"/>
            <w:tcBorders>
              <w:top w:val="nil"/>
              <w:left w:val="nil"/>
              <w:bottom w:val="nil"/>
              <w:right w:val="nil"/>
            </w:tcBorders>
            <w:shd w:val="clear" w:color="auto" w:fill="D9D9D9"/>
            <w:hideMark/>
          </w:tcPr>
          <w:p w14:paraId="018F95EC" w14:textId="6E6E3BBC" w:rsidR="0082662E" w:rsidRPr="00E30CCE" w:rsidRDefault="0082662E" w:rsidP="00576721">
            <w:pPr>
              <w:pStyle w:val="tvhtml"/>
              <w:spacing w:before="0" w:beforeAutospacing="0" w:after="0" w:afterAutospacing="0"/>
              <w:jc w:val="center"/>
              <w:rPr>
                <w:sz w:val="20"/>
                <w:szCs w:val="20"/>
              </w:rPr>
            </w:pPr>
            <w:r w:rsidRPr="00E30CCE">
              <w:rPr>
                <w:sz w:val="20"/>
                <w:szCs w:val="20"/>
              </w:rPr>
              <w:t>(vārds, uzvārds, paraksts, datums</w:t>
            </w:r>
            <w:r>
              <w:rPr>
                <w:sz w:val="20"/>
                <w:szCs w:val="20"/>
                <w:vertAlign w:val="superscript"/>
              </w:rPr>
              <w:t>1</w:t>
            </w:r>
            <w:r w:rsidRPr="00E30CCE">
              <w:rPr>
                <w:sz w:val="20"/>
                <w:szCs w:val="20"/>
              </w:rPr>
              <w:t>)</w:t>
            </w:r>
          </w:p>
        </w:tc>
      </w:tr>
      <w:tr w:rsidR="0082662E" w:rsidRPr="0081158A" w14:paraId="0C698CC6" w14:textId="77777777" w:rsidTr="00576721">
        <w:trPr>
          <w:trHeight w:val="360"/>
        </w:trPr>
        <w:tc>
          <w:tcPr>
            <w:tcW w:w="0" w:type="auto"/>
            <w:gridSpan w:val="4"/>
            <w:tcBorders>
              <w:top w:val="nil"/>
              <w:left w:val="nil"/>
              <w:bottom w:val="nil"/>
              <w:right w:val="nil"/>
            </w:tcBorders>
            <w:shd w:val="clear" w:color="auto" w:fill="D9D9D9"/>
            <w:hideMark/>
          </w:tcPr>
          <w:p w14:paraId="00BA76BB" w14:textId="77777777" w:rsidR="0082662E" w:rsidRPr="0081158A" w:rsidRDefault="0082662E" w:rsidP="00576721">
            <w:pPr>
              <w:rPr>
                <w:sz w:val="20"/>
                <w:szCs w:val="20"/>
              </w:rPr>
            </w:pPr>
            <w:r w:rsidRPr="0081158A">
              <w:rPr>
                <w:sz w:val="20"/>
                <w:szCs w:val="20"/>
              </w:rPr>
              <w:t> </w:t>
            </w:r>
          </w:p>
        </w:tc>
      </w:tr>
    </w:tbl>
    <w:p w14:paraId="507C95D6" w14:textId="77777777" w:rsidR="008046F8" w:rsidRDefault="008046F8" w:rsidP="00AF7BDB">
      <w:pPr>
        <w:pStyle w:val="tvhtml"/>
        <w:shd w:val="clear" w:color="auto" w:fill="FFFFFF"/>
        <w:spacing w:before="0" w:beforeAutospacing="0" w:after="0" w:afterAutospacing="0"/>
        <w:ind w:firstLine="709"/>
        <w:rPr>
          <w:sz w:val="20"/>
          <w:szCs w:val="20"/>
        </w:rPr>
      </w:pPr>
    </w:p>
    <w:p w14:paraId="3F840272" w14:textId="03E0572A" w:rsidR="00E654E9" w:rsidRDefault="0082662E" w:rsidP="00AF7BDB">
      <w:pPr>
        <w:pStyle w:val="tvhtml"/>
        <w:shd w:val="clear" w:color="auto" w:fill="FFFFFF"/>
        <w:spacing w:before="0" w:beforeAutospacing="0" w:after="0" w:afterAutospacing="0"/>
        <w:ind w:firstLine="709"/>
        <w:rPr>
          <w:b/>
          <w:bCs/>
          <w:sz w:val="20"/>
          <w:szCs w:val="20"/>
          <w:vertAlign w:val="superscript"/>
        </w:rPr>
      </w:pPr>
      <w:r w:rsidRPr="00E30CCE">
        <w:rPr>
          <w:sz w:val="20"/>
          <w:szCs w:val="20"/>
        </w:rPr>
        <w:t>Piezīme.</w:t>
      </w:r>
      <w:r w:rsidRPr="00E30CCE">
        <w:rPr>
          <w:rStyle w:val="apple-converted-space"/>
          <w:sz w:val="20"/>
          <w:szCs w:val="20"/>
        </w:rPr>
        <w:t> </w:t>
      </w:r>
      <w:r>
        <w:rPr>
          <w:sz w:val="20"/>
          <w:szCs w:val="20"/>
          <w:vertAlign w:val="superscript"/>
        </w:rPr>
        <w:t>1</w:t>
      </w:r>
      <w:r w:rsidRPr="00E30CCE">
        <w:rPr>
          <w:sz w:val="20"/>
          <w:szCs w:val="20"/>
          <w:vertAlign w:val="superscript"/>
        </w:rPr>
        <w:t> </w:t>
      </w:r>
      <w:r w:rsidRPr="00E30CCE">
        <w:rPr>
          <w:sz w:val="20"/>
          <w:szCs w:val="20"/>
        </w:rPr>
        <w:t>Dokumenta rekvizītus "paraksts" un "datums" neaizpilda, ja elektroniskais dokuments ir sagatavots atbilstoši normatīvajiem aktiem par elektronisko dokumentu noformēšanu.</w:t>
      </w:r>
      <w:bookmarkStart w:id="3" w:name="piel8"/>
      <w:bookmarkEnd w:id="3"/>
      <w:r w:rsidR="00BB6AF9">
        <w:rPr>
          <w:color w:val="000000"/>
          <w:sz w:val="20"/>
          <w:szCs w:val="20"/>
        </w:rPr>
        <w:t>"</w:t>
      </w:r>
    </w:p>
    <w:p w14:paraId="40B36E62" w14:textId="77777777" w:rsidR="00744A59" w:rsidRDefault="00744A59" w:rsidP="0082662E">
      <w:pPr>
        <w:ind w:firstLine="709"/>
        <w:jc w:val="both"/>
        <w:rPr>
          <w:sz w:val="28"/>
          <w:szCs w:val="28"/>
        </w:rPr>
        <w:sectPr w:rsidR="00744A59" w:rsidSect="00BB6AF9">
          <w:headerReference w:type="default" r:id="rId41"/>
          <w:footerReference w:type="default" r:id="rId42"/>
          <w:headerReference w:type="first" r:id="rId43"/>
          <w:footerReference w:type="first" r:id="rId44"/>
          <w:pgSz w:w="11906" w:h="16838" w:code="9"/>
          <w:pgMar w:top="1418" w:right="1134" w:bottom="1134" w:left="1701" w:header="709" w:footer="709" w:gutter="0"/>
          <w:cols w:space="708"/>
          <w:titlePg/>
          <w:docGrid w:linePitch="360"/>
        </w:sectPr>
      </w:pPr>
    </w:p>
    <w:p w14:paraId="3E7744CA" w14:textId="122212F3" w:rsidR="00744A59" w:rsidRPr="003D1778" w:rsidRDefault="00102361" w:rsidP="0082662E">
      <w:pPr>
        <w:ind w:firstLine="709"/>
        <w:jc w:val="both"/>
        <w:rPr>
          <w:sz w:val="28"/>
          <w:szCs w:val="28"/>
        </w:rPr>
      </w:pPr>
      <w:r>
        <w:rPr>
          <w:sz w:val="28"/>
          <w:szCs w:val="28"/>
        </w:rPr>
        <w:lastRenderedPageBreak/>
        <w:t>1.</w:t>
      </w:r>
      <w:r w:rsidR="00CF3411">
        <w:rPr>
          <w:sz w:val="28"/>
          <w:szCs w:val="28"/>
        </w:rPr>
        <w:t>34</w:t>
      </w:r>
      <w:r>
        <w:rPr>
          <w:sz w:val="28"/>
          <w:szCs w:val="28"/>
        </w:rPr>
        <w:t>. </w:t>
      </w:r>
      <w:r w:rsidR="00033977">
        <w:rPr>
          <w:sz w:val="28"/>
          <w:szCs w:val="28"/>
        </w:rPr>
        <w:t>i</w:t>
      </w:r>
      <w:r w:rsidR="00744A59" w:rsidRPr="003D1778">
        <w:rPr>
          <w:sz w:val="28"/>
          <w:szCs w:val="28"/>
        </w:rPr>
        <w:t>zteikt 8.</w:t>
      </w:r>
      <w:r w:rsidR="00EF68D7">
        <w:rPr>
          <w:sz w:val="28"/>
          <w:szCs w:val="28"/>
        </w:rPr>
        <w:t> </w:t>
      </w:r>
      <w:r w:rsidR="00744A59" w:rsidRPr="003D1778">
        <w:rPr>
          <w:sz w:val="28"/>
          <w:szCs w:val="28"/>
        </w:rPr>
        <w:t>pielikumu šādā redakcijā:</w:t>
      </w:r>
    </w:p>
    <w:p w14:paraId="4BB958BD" w14:textId="77777777" w:rsidR="00744A59" w:rsidRPr="003D1778" w:rsidRDefault="00744A59" w:rsidP="0082662E">
      <w:pPr>
        <w:ind w:firstLine="709"/>
        <w:jc w:val="both"/>
        <w:rPr>
          <w:sz w:val="28"/>
          <w:szCs w:val="28"/>
        </w:rPr>
      </w:pPr>
    </w:p>
    <w:p w14:paraId="757B0597" w14:textId="03D91A43" w:rsidR="00744A59" w:rsidRPr="003D1778" w:rsidRDefault="00BB6AF9" w:rsidP="00744A59">
      <w:pPr>
        <w:ind w:firstLine="709"/>
        <w:jc w:val="right"/>
        <w:rPr>
          <w:sz w:val="28"/>
        </w:rPr>
      </w:pPr>
      <w:r>
        <w:rPr>
          <w:sz w:val="28"/>
        </w:rPr>
        <w:t>"</w:t>
      </w:r>
      <w:r w:rsidR="00744A59" w:rsidRPr="003D1778">
        <w:rPr>
          <w:sz w:val="28"/>
        </w:rPr>
        <w:t>8. pielikums</w:t>
      </w:r>
    </w:p>
    <w:p w14:paraId="0B927476" w14:textId="77777777" w:rsidR="00744A59" w:rsidRPr="003D1778" w:rsidRDefault="00744A59" w:rsidP="00744A59">
      <w:pPr>
        <w:ind w:firstLine="709"/>
        <w:jc w:val="right"/>
        <w:rPr>
          <w:sz w:val="28"/>
        </w:rPr>
      </w:pPr>
      <w:r w:rsidRPr="003D1778">
        <w:rPr>
          <w:sz w:val="28"/>
        </w:rPr>
        <w:t>Ministru kabineta</w:t>
      </w:r>
    </w:p>
    <w:p w14:paraId="0C8A7710" w14:textId="77777777" w:rsidR="00744A59" w:rsidRPr="003D1778" w:rsidRDefault="00744A59" w:rsidP="00744A59">
      <w:pPr>
        <w:jc w:val="right"/>
        <w:rPr>
          <w:sz w:val="28"/>
        </w:rPr>
      </w:pPr>
      <w:r w:rsidRPr="003D1778">
        <w:rPr>
          <w:sz w:val="28"/>
        </w:rPr>
        <w:t>2017. gada 10. oktobra</w:t>
      </w:r>
    </w:p>
    <w:p w14:paraId="43993722" w14:textId="77777777" w:rsidR="00744A59" w:rsidRPr="003D1778" w:rsidRDefault="00744A59" w:rsidP="00744A59">
      <w:pPr>
        <w:ind w:firstLine="709"/>
        <w:jc w:val="right"/>
        <w:rPr>
          <w:sz w:val="28"/>
        </w:rPr>
      </w:pPr>
      <w:r w:rsidRPr="003D1778">
        <w:rPr>
          <w:sz w:val="28"/>
        </w:rPr>
        <w:t>noteikumiem Nr. 621</w:t>
      </w:r>
    </w:p>
    <w:tbl>
      <w:tblPr>
        <w:tblW w:w="15714" w:type="dxa"/>
        <w:tblInd w:w="-851" w:type="dxa"/>
        <w:tblLook w:val="04A0" w:firstRow="1" w:lastRow="0" w:firstColumn="1" w:lastColumn="0" w:noHBand="0" w:noVBand="1"/>
      </w:tblPr>
      <w:tblGrid>
        <w:gridCol w:w="1134"/>
        <w:gridCol w:w="1086"/>
        <w:gridCol w:w="1389"/>
        <w:gridCol w:w="981"/>
        <w:gridCol w:w="1390"/>
        <w:gridCol w:w="1098"/>
        <w:gridCol w:w="1098"/>
        <w:gridCol w:w="1098"/>
        <w:gridCol w:w="1098"/>
        <w:gridCol w:w="1683"/>
        <w:gridCol w:w="946"/>
        <w:gridCol w:w="776"/>
        <w:gridCol w:w="1937"/>
      </w:tblGrid>
      <w:tr w:rsidR="00744A59" w:rsidRPr="003D1778" w14:paraId="56800A8C" w14:textId="77777777" w:rsidTr="00744A59">
        <w:trPr>
          <w:trHeight w:val="375"/>
        </w:trPr>
        <w:tc>
          <w:tcPr>
            <w:tcW w:w="15714" w:type="dxa"/>
            <w:gridSpan w:val="13"/>
            <w:tcBorders>
              <w:top w:val="nil"/>
              <w:left w:val="nil"/>
              <w:bottom w:val="nil"/>
              <w:right w:val="nil"/>
            </w:tcBorders>
            <w:shd w:val="clear" w:color="auto" w:fill="FFFFFF" w:themeFill="background1"/>
            <w:noWrap/>
            <w:vAlign w:val="bottom"/>
            <w:hideMark/>
          </w:tcPr>
          <w:p w14:paraId="67E4FB0D" w14:textId="77777777" w:rsidR="00744A59" w:rsidRPr="003D1778" w:rsidRDefault="00744A59" w:rsidP="009A7549">
            <w:pPr>
              <w:jc w:val="center"/>
              <w:rPr>
                <w:b/>
                <w:bCs/>
                <w:sz w:val="28"/>
                <w:szCs w:val="28"/>
              </w:rPr>
            </w:pPr>
            <w:r w:rsidRPr="003D1778">
              <w:rPr>
                <w:b/>
                <w:bCs/>
                <w:sz w:val="28"/>
                <w:szCs w:val="28"/>
              </w:rPr>
              <w:t xml:space="preserve">Ražotāju organizācijas (RO) biedru realizētā produkcija </w:t>
            </w:r>
          </w:p>
        </w:tc>
      </w:tr>
      <w:tr w:rsidR="00744A59" w:rsidRPr="003D1778" w14:paraId="647D1B11" w14:textId="77777777" w:rsidTr="00744A59">
        <w:trPr>
          <w:trHeight w:val="255"/>
        </w:trPr>
        <w:tc>
          <w:tcPr>
            <w:tcW w:w="15714" w:type="dxa"/>
            <w:gridSpan w:val="13"/>
            <w:tcBorders>
              <w:top w:val="nil"/>
              <w:left w:val="nil"/>
              <w:bottom w:val="nil"/>
              <w:right w:val="nil"/>
            </w:tcBorders>
            <w:shd w:val="clear" w:color="auto" w:fill="FFFFFF" w:themeFill="background1"/>
            <w:noWrap/>
            <w:vAlign w:val="bottom"/>
            <w:hideMark/>
          </w:tcPr>
          <w:p w14:paraId="09217B1F" w14:textId="77777777" w:rsidR="00744A59" w:rsidRPr="003D1778" w:rsidRDefault="00744A59" w:rsidP="009A7549">
            <w:pPr>
              <w:jc w:val="center"/>
              <w:rPr>
                <w:b/>
                <w:bCs/>
                <w:sz w:val="28"/>
                <w:szCs w:val="28"/>
              </w:rPr>
            </w:pPr>
          </w:p>
        </w:tc>
      </w:tr>
      <w:tr w:rsidR="00744A59" w:rsidRPr="003D1778" w14:paraId="6D5058D6" w14:textId="77777777" w:rsidTr="00EF68D7">
        <w:trPr>
          <w:trHeight w:val="315"/>
        </w:trPr>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3CDA837" w14:textId="77777777" w:rsidR="00EF68D7" w:rsidRPr="00EF68D7" w:rsidRDefault="00744A59" w:rsidP="00EF68D7">
            <w:pPr>
              <w:jc w:val="center"/>
            </w:pPr>
            <w:r w:rsidRPr="00EF68D7">
              <w:t>Nr.</w:t>
            </w:r>
          </w:p>
          <w:p w14:paraId="2E844DF8" w14:textId="03BAE621" w:rsidR="00744A59" w:rsidRPr="00EF68D7" w:rsidRDefault="00744A59" w:rsidP="00EF68D7">
            <w:pPr>
              <w:jc w:val="center"/>
            </w:pPr>
            <w:r w:rsidRPr="00EF68D7">
              <w:t>p.</w:t>
            </w:r>
            <w:r w:rsidR="00EF68D7" w:rsidRPr="00EF68D7">
              <w:t> </w:t>
            </w:r>
            <w:r w:rsidRPr="00EF68D7">
              <w:t>k.</w:t>
            </w:r>
          </w:p>
        </w:tc>
        <w:tc>
          <w:tcPr>
            <w:tcW w:w="1086"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4AFE110" w14:textId="77777777" w:rsidR="00744A59" w:rsidRPr="00EF68D7" w:rsidRDefault="00744A59" w:rsidP="00EF68D7">
            <w:pPr>
              <w:jc w:val="center"/>
            </w:pPr>
            <w:r w:rsidRPr="00EF68D7">
              <w:t>RO biedrs</w:t>
            </w:r>
          </w:p>
        </w:tc>
        <w:tc>
          <w:tcPr>
            <w:tcW w:w="138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A59DE9C" w14:textId="77777777" w:rsidR="00744A59" w:rsidRPr="00EF68D7" w:rsidRDefault="00744A59" w:rsidP="00EF68D7">
            <w:pPr>
              <w:jc w:val="center"/>
            </w:pPr>
            <w:r w:rsidRPr="00EF68D7">
              <w:t>Produkts</w:t>
            </w:r>
          </w:p>
        </w:tc>
        <w:tc>
          <w:tcPr>
            <w:tcW w:w="12105" w:type="dxa"/>
            <w:gridSpan w:val="10"/>
            <w:tcBorders>
              <w:top w:val="single" w:sz="4" w:space="0" w:color="auto"/>
              <w:left w:val="nil"/>
              <w:bottom w:val="single" w:sz="4" w:space="0" w:color="auto"/>
              <w:right w:val="single" w:sz="4" w:space="0" w:color="auto"/>
            </w:tcBorders>
            <w:shd w:val="clear" w:color="000000" w:fill="D9D9D9"/>
            <w:noWrap/>
            <w:vAlign w:val="center"/>
            <w:hideMark/>
          </w:tcPr>
          <w:p w14:paraId="34BDB833" w14:textId="77777777" w:rsidR="00744A59" w:rsidRPr="00EF68D7" w:rsidRDefault="00744A59" w:rsidP="00EF68D7">
            <w:pPr>
              <w:jc w:val="center"/>
            </w:pPr>
            <w:r w:rsidRPr="00EF68D7">
              <w:t>Realizācija</w:t>
            </w:r>
          </w:p>
        </w:tc>
      </w:tr>
      <w:tr w:rsidR="00744A59" w:rsidRPr="003D1778" w14:paraId="268847AD" w14:textId="77777777" w:rsidTr="00EF68D7">
        <w:trPr>
          <w:trHeight w:val="315"/>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3E6D018E" w14:textId="77777777" w:rsidR="00744A59" w:rsidRPr="00EF68D7" w:rsidRDefault="00744A59" w:rsidP="00EF68D7">
            <w:pPr>
              <w:jc w:val="cente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14:paraId="76E16924" w14:textId="77777777" w:rsidR="00744A59" w:rsidRPr="00EF68D7" w:rsidRDefault="00744A59" w:rsidP="00EF68D7">
            <w:pPr>
              <w:jc w:val="cente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14:paraId="408B9200" w14:textId="77777777" w:rsidR="00744A59" w:rsidRPr="00EF68D7" w:rsidRDefault="00744A59" w:rsidP="00EF68D7">
            <w:pPr>
              <w:jc w:val="center"/>
            </w:pPr>
          </w:p>
        </w:tc>
        <w:tc>
          <w:tcPr>
            <w:tcW w:w="4567"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456CD0A8" w14:textId="77777777" w:rsidR="00744A59" w:rsidRPr="00EF68D7" w:rsidRDefault="00744A59" w:rsidP="00EF68D7">
            <w:pPr>
              <w:jc w:val="center"/>
            </w:pPr>
            <w:r w:rsidRPr="00EF68D7">
              <w:t>nepārstrādāts produkts</w:t>
            </w:r>
          </w:p>
        </w:tc>
        <w:tc>
          <w:tcPr>
            <w:tcW w:w="7538" w:type="dxa"/>
            <w:gridSpan w:val="6"/>
            <w:tcBorders>
              <w:top w:val="single" w:sz="4" w:space="0" w:color="auto"/>
              <w:left w:val="nil"/>
              <w:bottom w:val="single" w:sz="4" w:space="0" w:color="auto"/>
              <w:right w:val="single" w:sz="4" w:space="0" w:color="auto"/>
            </w:tcBorders>
            <w:shd w:val="clear" w:color="000000" w:fill="D9D9D9"/>
            <w:noWrap/>
            <w:vAlign w:val="center"/>
            <w:hideMark/>
          </w:tcPr>
          <w:p w14:paraId="7A8DA1E2" w14:textId="77777777" w:rsidR="00744A59" w:rsidRPr="00EF68D7" w:rsidRDefault="00744A59" w:rsidP="00EF68D7">
            <w:pPr>
              <w:jc w:val="center"/>
            </w:pPr>
            <w:r w:rsidRPr="00EF68D7">
              <w:t>pārstrādāts produkts</w:t>
            </w:r>
          </w:p>
        </w:tc>
      </w:tr>
      <w:tr w:rsidR="00744A59" w:rsidRPr="003D1778" w14:paraId="42F07E5F" w14:textId="77777777" w:rsidTr="00EF68D7">
        <w:trPr>
          <w:trHeight w:val="405"/>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553272F7" w14:textId="77777777" w:rsidR="00744A59" w:rsidRPr="00EF68D7" w:rsidRDefault="00744A59" w:rsidP="00EF68D7">
            <w:pPr>
              <w:jc w:val="cente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14:paraId="0B7153A3" w14:textId="77777777" w:rsidR="00744A59" w:rsidRPr="00EF68D7" w:rsidRDefault="00744A59" w:rsidP="00EF68D7">
            <w:pPr>
              <w:jc w:val="cente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14:paraId="15A248E4" w14:textId="77777777" w:rsidR="00744A59" w:rsidRPr="00EF68D7" w:rsidRDefault="00744A59" w:rsidP="00EF68D7">
            <w:pPr>
              <w:jc w:val="center"/>
            </w:pPr>
          </w:p>
        </w:tc>
        <w:tc>
          <w:tcPr>
            <w:tcW w:w="2371" w:type="dxa"/>
            <w:gridSpan w:val="2"/>
            <w:tcBorders>
              <w:top w:val="single" w:sz="4" w:space="0" w:color="auto"/>
              <w:left w:val="nil"/>
              <w:bottom w:val="single" w:sz="4" w:space="0" w:color="auto"/>
              <w:right w:val="single" w:sz="4" w:space="0" w:color="auto"/>
            </w:tcBorders>
            <w:shd w:val="clear" w:color="000000" w:fill="D9D9D9"/>
            <w:vAlign w:val="center"/>
            <w:hideMark/>
          </w:tcPr>
          <w:p w14:paraId="0DD320E8" w14:textId="77777777" w:rsidR="00744A59" w:rsidRPr="00EF68D7" w:rsidRDefault="00744A59" w:rsidP="00EF68D7">
            <w:pPr>
              <w:jc w:val="center"/>
            </w:pPr>
            <w:r w:rsidRPr="00EF68D7">
              <w:t>ar RO starpniecību</w:t>
            </w:r>
          </w:p>
        </w:tc>
        <w:tc>
          <w:tcPr>
            <w:tcW w:w="2196"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7A22218" w14:textId="77777777" w:rsidR="00744A59" w:rsidRPr="00EF68D7" w:rsidRDefault="00744A59" w:rsidP="00EF68D7">
            <w:pPr>
              <w:jc w:val="center"/>
            </w:pPr>
            <w:r w:rsidRPr="00EF68D7">
              <w:t>ārpus RO</w:t>
            </w:r>
          </w:p>
        </w:tc>
        <w:tc>
          <w:tcPr>
            <w:tcW w:w="3879"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2202ED4E" w14:textId="77777777" w:rsidR="00744A59" w:rsidRPr="00EF68D7" w:rsidRDefault="00744A59" w:rsidP="00EF68D7">
            <w:pPr>
              <w:jc w:val="center"/>
            </w:pPr>
            <w:r w:rsidRPr="00EF68D7">
              <w:t>ar RO starpniecību</w:t>
            </w:r>
          </w:p>
        </w:tc>
        <w:tc>
          <w:tcPr>
            <w:tcW w:w="3659"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6556831B" w14:textId="77777777" w:rsidR="00744A59" w:rsidRPr="00EF68D7" w:rsidRDefault="00744A59" w:rsidP="00EF68D7">
            <w:pPr>
              <w:jc w:val="center"/>
            </w:pPr>
            <w:r w:rsidRPr="00EF68D7">
              <w:t>ārpus RO</w:t>
            </w:r>
          </w:p>
        </w:tc>
      </w:tr>
      <w:tr w:rsidR="00744A59" w:rsidRPr="003D1778" w14:paraId="1CC0CE4F" w14:textId="77777777" w:rsidTr="00EF68D7">
        <w:trPr>
          <w:trHeight w:val="1170"/>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1F2CDB01" w14:textId="77777777" w:rsidR="00744A59" w:rsidRPr="00EF68D7" w:rsidRDefault="00744A59" w:rsidP="00EF68D7">
            <w:pPr>
              <w:jc w:val="cente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14:paraId="16DA7CB3" w14:textId="77777777" w:rsidR="00744A59" w:rsidRPr="00EF68D7" w:rsidRDefault="00744A59" w:rsidP="00EF68D7">
            <w:pPr>
              <w:jc w:val="cente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14:paraId="56EE8F81" w14:textId="77777777" w:rsidR="00744A59" w:rsidRPr="00EF68D7" w:rsidRDefault="00744A59" w:rsidP="00EF68D7">
            <w:pPr>
              <w:jc w:val="center"/>
            </w:pPr>
          </w:p>
        </w:tc>
        <w:tc>
          <w:tcPr>
            <w:tcW w:w="981" w:type="dxa"/>
            <w:tcBorders>
              <w:top w:val="nil"/>
              <w:left w:val="nil"/>
              <w:bottom w:val="single" w:sz="4" w:space="0" w:color="auto"/>
              <w:right w:val="single" w:sz="4" w:space="0" w:color="auto"/>
            </w:tcBorders>
            <w:shd w:val="clear" w:color="000000" w:fill="D9D9D9"/>
            <w:noWrap/>
            <w:vAlign w:val="center"/>
            <w:hideMark/>
          </w:tcPr>
          <w:p w14:paraId="190435B6" w14:textId="77777777" w:rsidR="00744A59" w:rsidRPr="00EF68D7" w:rsidRDefault="00744A59" w:rsidP="00EF68D7">
            <w:pPr>
              <w:jc w:val="center"/>
            </w:pPr>
            <w:r w:rsidRPr="00EF68D7">
              <w:t>tonnas</w:t>
            </w:r>
          </w:p>
        </w:tc>
        <w:tc>
          <w:tcPr>
            <w:tcW w:w="1390" w:type="dxa"/>
            <w:tcBorders>
              <w:top w:val="nil"/>
              <w:left w:val="nil"/>
              <w:bottom w:val="single" w:sz="4" w:space="0" w:color="auto"/>
              <w:right w:val="single" w:sz="4" w:space="0" w:color="auto"/>
            </w:tcBorders>
            <w:shd w:val="clear" w:color="000000" w:fill="D9D9D9"/>
            <w:noWrap/>
            <w:vAlign w:val="center"/>
            <w:hideMark/>
          </w:tcPr>
          <w:p w14:paraId="518D4588" w14:textId="77777777" w:rsidR="00744A59" w:rsidRPr="00EF68D7" w:rsidRDefault="00744A59" w:rsidP="00EF68D7">
            <w:pPr>
              <w:jc w:val="center"/>
              <w:rPr>
                <w:i/>
                <w:iCs/>
              </w:rPr>
            </w:pPr>
            <w:proofErr w:type="spellStart"/>
            <w:r w:rsidRPr="00EF68D7">
              <w:rPr>
                <w:i/>
                <w:iCs/>
              </w:rPr>
              <w:t>euro</w:t>
            </w:r>
            <w:proofErr w:type="spellEnd"/>
          </w:p>
        </w:tc>
        <w:tc>
          <w:tcPr>
            <w:tcW w:w="1098" w:type="dxa"/>
            <w:tcBorders>
              <w:top w:val="nil"/>
              <w:left w:val="nil"/>
              <w:bottom w:val="single" w:sz="4" w:space="0" w:color="auto"/>
              <w:right w:val="single" w:sz="4" w:space="0" w:color="auto"/>
            </w:tcBorders>
            <w:shd w:val="clear" w:color="000000" w:fill="D9D9D9"/>
            <w:noWrap/>
            <w:vAlign w:val="center"/>
            <w:hideMark/>
          </w:tcPr>
          <w:p w14:paraId="33B15803" w14:textId="77777777" w:rsidR="00744A59" w:rsidRPr="00EF68D7" w:rsidRDefault="00744A59" w:rsidP="00EF68D7">
            <w:pPr>
              <w:jc w:val="center"/>
            </w:pPr>
            <w:r w:rsidRPr="00EF68D7">
              <w:t>tonnas</w:t>
            </w:r>
          </w:p>
        </w:tc>
        <w:tc>
          <w:tcPr>
            <w:tcW w:w="1098" w:type="dxa"/>
            <w:tcBorders>
              <w:top w:val="nil"/>
              <w:left w:val="nil"/>
              <w:bottom w:val="single" w:sz="4" w:space="0" w:color="auto"/>
              <w:right w:val="single" w:sz="4" w:space="0" w:color="auto"/>
            </w:tcBorders>
            <w:shd w:val="clear" w:color="000000" w:fill="D9D9D9"/>
            <w:noWrap/>
            <w:vAlign w:val="center"/>
            <w:hideMark/>
          </w:tcPr>
          <w:p w14:paraId="358A2A41" w14:textId="77777777" w:rsidR="00744A59" w:rsidRPr="00EF68D7" w:rsidRDefault="00744A59" w:rsidP="00EF68D7">
            <w:pPr>
              <w:jc w:val="center"/>
              <w:rPr>
                <w:i/>
                <w:iCs/>
              </w:rPr>
            </w:pPr>
            <w:proofErr w:type="spellStart"/>
            <w:r w:rsidRPr="00EF68D7">
              <w:rPr>
                <w:i/>
                <w:iCs/>
              </w:rPr>
              <w:t>euro</w:t>
            </w:r>
            <w:proofErr w:type="spellEnd"/>
          </w:p>
        </w:tc>
        <w:tc>
          <w:tcPr>
            <w:tcW w:w="1098" w:type="dxa"/>
            <w:tcBorders>
              <w:top w:val="nil"/>
              <w:left w:val="nil"/>
              <w:bottom w:val="single" w:sz="4" w:space="0" w:color="auto"/>
              <w:right w:val="single" w:sz="4" w:space="0" w:color="auto"/>
            </w:tcBorders>
            <w:shd w:val="clear" w:color="000000" w:fill="D9D9D9"/>
            <w:noWrap/>
            <w:vAlign w:val="center"/>
            <w:hideMark/>
          </w:tcPr>
          <w:p w14:paraId="1083DE2D" w14:textId="77777777" w:rsidR="00744A59" w:rsidRPr="00EF68D7" w:rsidRDefault="00744A59" w:rsidP="00EF68D7">
            <w:pPr>
              <w:jc w:val="center"/>
            </w:pPr>
            <w:r w:rsidRPr="00EF68D7">
              <w:t>tonnas</w:t>
            </w:r>
          </w:p>
        </w:tc>
        <w:tc>
          <w:tcPr>
            <w:tcW w:w="1098" w:type="dxa"/>
            <w:tcBorders>
              <w:top w:val="nil"/>
              <w:left w:val="nil"/>
              <w:bottom w:val="single" w:sz="4" w:space="0" w:color="auto"/>
              <w:right w:val="single" w:sz="4" w:space="0" w:color="auto"/>
            </w:tcBorders>
            <w:shd w:val="clear" w:color="000000" w:fill="D9D9D9"/>
            <w:noWrap/>
            <w:vAlign w:val="center"/>
            <w:hideMark/>
          </w:tcPr>
          <w:p w14:paraId="2DEF20AB" w14:textId="77777777" w:rsidR="00744A59" w:rsidRPr="00EF68D7" w:rsidRDefault="00744A59" w:rsidP="00EF68D7">
            <w:pPr>
              <w:jc w:val="center"/>
              <w:rPr>
                <w:i/>
                <w:iCs/>
              </w:rPr>
            </w:pPr>
            <w:proofErr w:type="spellStart"/>
            <w:r w:rsidRPr="00EF68D7">
              <w:rPr>
                <w:i/>
                <w:iCs/>
              </w:rPr>
              <w:t>euro</w:t>
            </w:r>
            <w:proofErr w:type="spellEnd"/>
          </w:p>
        </w:tc>
        <w:tc>
          <w:tcPr>
            <w:tcW w:w="1683" w:type="dxa"/>
            <w:tcBorders>
              <w:top w:val="nil"/>
              <w:left w:val="nil"/>
              <w:bottom w:val="nil"/>
              <w:right w:val="single" w:sz="4" w:space="0" w:color="auto"/>
            </w:tcBorders>
            <w:shd w:val="clear" w:color="000000" w:fill="D9D9D9"/>
            <w:vAlign w:val="center"/>
            <w:hideMark/>
          </w:tcPr>
          <w:p w14:paraId="49C4FC10" w14:textId="77777777" w:rsidR="00744A59" w:rsidRPr="00EF68D7" w:rsidRDefault="00744A59" w:rsidP="00EF68D7">
            <w:pPr>
              <w:jc w:val="center"/>
            </w:pPr>
            <w:r w:rsidRPr="00EF68D7">
              <w:t xml:space="preserve">pārrēķināts uz nepārstrādātu produktu, </w:t>
            </w:r>
            <w:proofErr w:type="spellStart"/>
            <w:r w:rsidRPr="00EF68D7">
              <w:rPr>
                <w:i/>
                <w:iCs/>
              </w:rPr>
              <w:t>euro</w:t>
            </w:r>
            <w:proofErr w:type="spellEnd"/>
            <w:r w:rsidRPr="00EF68D7">
              <w:rPr>
                <w:i/>
                <w:iCs/>
              </w:rPr>
              <w:t>*</w:t>
            </w:r>
          </w:p>
        </w:tc>
        <w:tc>
          <w:tcPr>
            <w:tcW w:w="946" w:type="dxa"/>
            <w:tcBorders>
              <w:top w:val="nil"/>
              <w:left w:val="nil"/>
              <w:bottom w:val="single" w:sz="4" w:space="0" w:color="auto"/>
              <w:right w:val="single" w:sz="4" w:space="0" w:color="auto"/>
            </w:tcBorders>
            <w:shd w:val="clear" w:color="000000" w:fill="D9D9D9"/>
            <w:noWrap/>
            <w:vAlign w:val="center"/>
            <w:hideMark/>
          </w:tcPr>
          <w:p w14:paraId="2506D7A4" w14:textId="77777777" w:rsidR="00744A59" w:rsidRPr="00EF68D7" w:rsidRDefault="00744A59" w:rsidP="00EF68D7">
            <w:pPr>
              <w:jc w:val="center"/>
            </w:pPr>
            <w:r w:rsidRPr="00EF68D7">
              <w:t>tonnas</w:t>
            </w:r>
          </w:p>
        </w:tc>
        <w:tc>
          <w:tcPr>
            <w:tcW w:w="776" w:type="dxa"/>
            <w:tcBorders>
              <w:top w:val="nil"/>
              <w:left w:val="nil"/>
              <w:bottom w:val="single" w:sz="4" w:space="0" w:color="auto"/>
              <w:right w:val="single" w:sz="4" w:space="0" w:color="auto"/>
            </w:tcBorders>
            <w:shd w:val="clear" w:color="000000" w:fill="D9D9D9"/>
            <w:noWrap/>
            <w:vAlign w:val="center"/>
            <w:hideMark/>
          </w:tcPr>
          <w:p w14:paraId="128B82A7" w14:textId="77777777" w:rsidR="00744A59" w:rsidRPr="00EF68D7" w:rsidRDefault="00744A59" w:rsidP="00EF68D7">
            <w:pPr>
              <w:jc w:val="center"/>
              <w:rPr>
                <w:i/>
                <w:iCs/>
              </w:rPr>
            </w:pPr>
            <w:proofErr w:type="spellStart"/>
            <w:r w:rsidRPr="00EF68D7">
              <w:rPr>
                <w:i/>
                <w:iCs/>
              </w:rPr>
              <w:t>euro</w:t>
            </w:r>
            <w:proofErr w:type="spellEnd"/>
          </w:p>
        </w:tc>
        <w:tc>
          <w:tcPr>
            <w:tcW w:w="1937" w:type="dxa"/>
            <w:tcBorders>
              <w:top w:val="nil"/>
              <w:left w:val="nil"/>
              <w:bottom w:val="nil"/>
              <w:right w:val="single" w:sz="4" w:space="0" w:color="auto"/>
            </w:tcBorders>
            <w:shd w:val="clear" w:color="000000" w:fill="D9D9D9"/>
            <w:vAlign w:val="center"/>
            <w:hideMark/>
          </w:tcPr>
          <w:p w14:paraId="0D1FEC81" w14:textId="77777777" w:rsidR="00744A59" w:rsidRPr="00EF68D7" w:rsidRDefault="00744A59" w:rsidP="00EF68D7">
            <w:pPr>
              <w:jc w:val="center"/>
            </w:pPr>
            <w:r w:rsidRPr="00EF68D7">
              <w:t xml:space="preserve">pārrēķināts uz nepārstrādātu produktu, </w:t>
            </w:r>
            <w:proofErr w:type="spellStart"/>
            <w:r w:rsidRPr="00EF68D7">
              <w:rPr>
                <w:i/>
                <w:iCs/>
              </w:rPr>
              <w:t>euro</w:t>
            </w:r>
            <w:proofErr w:type="spellEnd"/>
            <w:r w:rsidRPr="00EF68D7">
              <w:rPr>
                <w:i/>
                <w:iCs/>
              </w:rPr>
              <w:t>*</w:t>
            </w:r>
          </w:p>
        </w:tc>
      </w:tr>
      <w:tr w:rsidR="00744A59" w:rsidRPr="003D1778" w14:paraId="4C04EAFA" w14:textId="77777777" w:rsidTr="00744A59">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BB75E14" w14:textId="77777777" w:rsidR="00744A59" w:rsidRPr="003D1778" w:rsidRDefault="00744A59" w:rsidP="009A7549">
            <w:pPr>
              <w:jc w:val="center"/>
            </w:pPr>
            <w:r w:rsidRPr="003D1778">
              <w:t>1.</w:t>
            </w:r>
          </w:p>
        </w:tc>
        <w:tc>
          <w:tcPr>
            <w:tcW w:w="1086" w:type="dxa"/>
            <w:tcBorders>
              <w:top w:val="nil"/>
              <w:left w:val="nil"/>
              <w:bottom w:val="single" w:sz="4" w:space="0" w:color="auto"/>
              <w:right w:val="single" w:sz="4" w:space="0" w:color="auto"/>
            </w:tcBorders>
            <w:shd w:val="clear" w:color="auto" w:fill="auto"/>
            <w:noWrap/>
            <w:vAlign w:val="bottom"/>
            <w:hideMark/>
          </w:tcPr>
          <w:p w14:paraId="34A0F3A4" w14:textId="77777777" w:rsidR="00744A59" w:rsidRPr="003D1778" w:rsidRDefault="00744A59" w:rsidP="009A7549">
            <w:pPr>
              <w:jc w:val="center"/>
            </w:pPr>
            <w:r w:rsidRPr="003D1778">
              <w:t> </w:t>
            </w:r>
          </w:p>
        </w:tc>
        <w:tc>
          <w:tcPr>
            <w:tcW w:w="1389" w:type="dxa"/>
            <w:tcBorders>
              <w:top w:val="nil"/>
              <w:left w:val="nil"/>
              <w:bottom w:val="single" w:sz="4" w:space="0" w:color="auto"/>
              <w:right w:val="single" w:sz="4" w:space="0" w:color="auto"/>
            </w:tcBorders>
            <w:shd w:val="clear" w:color="auto" w:fill="auto"/>
            <w:noWrap/>
            <w:vAlign w:val="bottom"/>
            <w:hideMark/>
          </w:tcPr>
          <w:p w14:paraId="1DAFB445" w14:textId="77777777" w:rsidR="00744A59" w:rsidRPr="003D1778" w:rsidRDefault="00744A59" w:rsidP="009A7549">
            <w:pPr>
              <w:jc w:val="center"/>
            </w:pPr>
            <w:r w:rsidRPr="003D1778">
              <w:t> </w:t>
            </w:r>
          </w:p>
        </w:tc>
        <w:tc>
          <w:tcPr>
            <w:tcW w:w="981" w:type="dxa"/>
            <w:tcBorders>
              <w:top w:val="nil"/>
              <w:left w:val="nil"/>
              <w:bottom w:val="single" w:sz="4" w:space="0" w:color="auto"/>
              <w:right w:val="single" w:sz="4" w:space="0" w:color="auto"/>
            </w:tcBorders>
            <w:shd w:val="clear" w:color="auto" w:fill="auto"/>
            <w:noWrap/>
            <w:vAlign w:val="bottom"/>
            <w:hideMark/>
          </w:tcPr>
          <w:p w14:paraId="78A37ECC" w14:textId="77777777" w:rsidR="00744A59" w:rsidRPr="003D1778" w:rsidRDefault="00744A59" w:rsidP="009A7549">
            <w:pPr>
              <w:jc w:val="center"/>
            </w:pPr>
            <w:r w:rsidRPr="003D1778">
              <w:t> </w:t>
            </w:r>
          </w:p>
        </w:tc>
        <w:tc>
          <w:tcPr>
            <w:tcW w:w="1390" w:type="dxa"/>
            <w:tcBorders>
              <w:top w:val="nil"/>
              <w:left w:val="nil"/>
              <w:bottom w:val="single" w:sz="4" w:space="0" w:color="auto"/>
              <w:right w:val="single" w:sz="4" w:space="0" w:color="auto"/>
            </w:tcBorders>
            <w:shd w:val="clear" w:color="auto" w:fill="auto"/>
            <w:noWrap/>
            <w:vAlign w:val="bottom"/>
            <w:hideMark/>
          </w:tcPr>
          <w:p w14:paraId="3344601B"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6127B95C"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4BFED830"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0AB87425"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614C6696" w14:textId="77777777" w:rsidR="00744A59" w:rsidRPr="003D1778" w:rsidRDefault="00744A59" w:rsidP="009A7549">
            <w:pPr>
              <w:jc w:val="center"/>
            </w:pPr>
            <w:r w:rsidRPr="003D1778">
              <w:t> </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4B087CB5" w14:textId="77777777" w:rsidR="00744A59" w:rsidRPr="003D1778" w:rsidRDefault="00744A59" w:rsidP="009A7549">
            <w:pPr>
              <w:jc w:val="center"/>
            </w:pPr>
            <w:r w:rsidRPr="003D1778">
              <w:t> </w:t>
            </w:r>
          </w:p>
        </w:tc>
        <w:tc>
          <w:tcPr>
            <w:tcW w:w="946" w:type="dxa"/>
            <w:tcBorders>
              <w:top w:val="nil"/>
              <w:left w:val="nil"/>
              <w:bottom w:val="single" w:sz="4" w:space="0" w:color="auto"/>
              <w:right w:val="single" w:sz="4" w:space="0" w:color="auto"/>
            </w:tcBorders>
            <w:shd w:val="clear" w:color="auto" w:fill="auto"/>
            <w:noWrap/>
            <w:vAlign w:val="bottom"/>
            <w:hideMark/>
          </w:tcPr>
          <w:p w14:paraId="1FA4FB08" w14:textId="77777777" w:rsidR="00744A59" w:rsidRPr="003D1778" w:rsidRDefault="00744A59" w:rsidP="009A7549">
            <w:pPr>
              <w:jc w:val="center"/>
            </w:pPr>
            <w:r w:rsidRPr="003D1778">
              <w:t> </w:t>
            </w:r>
          </w:p>
        </w:tc>
        <w:tc>
          <w:tcPr>
            <w:tcW w:w="776" w:type="dxa"/>
            <w:tcBorders>
              <w:top w:val="nil"/>
              <w:left w:val="nil"/>
              <w:bottom w:val="single" w:sz="4" w:space="0" w:color="auto"/>
              <w:right w:val="single" w:sz="4" w:space="0" w:color="auto"/>
            </w:tcBorders>
            <w:shd w:val="clear" w:color="auto" w:fill="auto"/>
            <w:noWrap/>
            <w:vAlign w:val="bottom"/>
            <w:hideMark/>
          </w:tcPr>
          <w:p w14:paraId="173F1C21" w14:textId="77777777" w:rsidR="00744A59" w:rsidRPr="003D1778" w:rsidRDefault="00744A59" w:rsidP="009A7549">
            <w:pPr>
              <w:jc w:val="center"/>
            </w:pPr>
            <w:r w:rsidRPr="003D1778">
              <w:t> </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14:paraId="6B26D6A2" w14:textId="77777777" w:rsidR="00744A59" w:rsidRPr="003D1778" w:rsidRDefault="00744A59" w:rsidP="009A7549">
            <w:pPr>
              <w:jc w:val="center"/>
              <w:rPr>
                <w:rFonts w:ascii="Calibri" w:hAnsi="Calibri" w:cs="Calibri"/>
                <w:sz w:val="18"/>
                <w:szCs w:val="18"/>
              </w:rPr>
            </w:pPr>
            <w:r w:rsidRPr="003D1778">
              <w:rPr>
                <w:rFonts w:ascii="Calibri" w:hAnsi="Calibri" w:cs="Calibri"/>
                <w:sz w:val="18"/>
                <w:szCs w:val="18"/>
              </w:rPr>
              <w:t> </w:t>
            </w:r>
          </w:p>
        </w:tc>
      </w:tr>
      <w:tr w:rsidR="00744A59" w:rsidRPr="003D1778" w14:paraId="54867F44" w14:textId="77777777" w:rsidTr="00744A59">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3B768D6" w14:textId="77777777" w:rsidR="00744A59" w:rsidRPr="003D1778" w:rsidRDefault="00744A59" w:rsidP="009A7549">
            <w:pPr>
              <w:jc w:val="center"/>
            </w:pPr>
            <w:r w:rsidRPr="003D1778">
              <w:t>2.</w:t>
            </w:r>
          </w:p>
        </w:tc>
        <w:tc>
          <w:tcPr>
            <w:tcW w:w="1086" w:type="dxa"/>
            <w:tcBorders>
              <w:top w:val="nil"/>
              <w:left w:val="nil"/>
              <w:bottom w:val="single" w:sz="4" w:space="0" w:color="auto"/>
              <w:right w:val="single" w:sz="4" w:space="0" w:color="auto"/>
            </w:tcBorders>
            <w:shd w:val="clear" w:color="auto" w:fill="auto"/>
            <w:noWrap/>
            <w:vAlign w:val="bottom"/>
            <w:hideMark/>
          </w:tcPr>
          <w:p w14:paraId="5E3DC8C9" w14:textId="77777777" w:rsidR="00744A59" w:rsidRPr="003D1778" w:rsidRDefault="00744A59" w:rsidP="009A7549">
            <w:pPr>
              <w:jc w:val="center"/>
            </w:pPr>
            <w:r w:rsidRPr="003D1778">
              <w:t> </w:t>
            </w:r>
          </w:p>
        </w:tc>
        <w:tc>
          <w:tcPr>
            <w:tcW w:w="1389" w:type="dxa"/>
            <w:tcBorders>
              <w:top w:val="nil"/>
              <w:left w:val="nil"/>
              <w:bottom w:val="single" w:sz="4" w:space="0" w:color="auto"/>
              <w:right w:val="single" w:sz="4" w:space="0" w:color="auto"/>
            </w:tcBorders>
            <w:shd w:val="clear" w:color="auto" w:fill="auto"/>
            <w:noWrap/>
            <w:vAlign w:val="bottom"/>
            <w:hideMark/>
          </w:tcPr>
          <w:p w14:paraId="034CA85B" w14:textId="77777777" w:rsidR="00744A59" w:rsidRPr="003D1778" w:rsidRDefault="00744A59" w:rsidP="009A7549">
            <w:pPr>
              <w:jc w:val="center"/>
            </w:pPr>
            <w:r w:rsidRPr="003D1778">
              <w:t> </w:t>
            </w:r>
          </w:p>
        </w:tc>
        <w:tc>
          <w:tcPr>
            <w:tcW w:w="981" w:type="dxa"/>
            <w:tcBorders>
              <w:top w:val="nil"/>
              <w:left w:val="nil"/>
              <w:bottom w:val="single" w:sz="4" w:space="0" w:color="auto"/>
              <w:right w:val="single" w:sz="4" w:space="0" w:color="auto"/>
            </w:tcBorders>
            <w:shd w:val="clear" w:color="auto" w:fill="auto"/>
            <w:noWrap/>
            <w:vAlign w:val="bottom"/>
            <w:hideMark/>
          </w:tcPr>
          <w:p w14:paraId="2EE35CAA" w14:textId="77777777" w:rsidR="00744A59" w:rsidRPr="003D1778" w:rsidRDefault="00744A59" w:rsidP="009A7549">
            <w:pPr>
              <w:jc w:val="center"/>
            </w:pPr>
            <w:r w:rsidRPr="003D1778">
              <w:t> </w:t>
            </w:r>
          </w:p>
        </w:tc>
        <w:tc>
          <w:tcPr>
            <w:tcW w:w="1390" w:type="dxa"/>
            <w:tcBorders>
              <w:top w:val="nil"/>
              <w:left w:val="nil"/>
              <w:bottom w:val="single" w:sz="4" w:space="0" w:color="auto"/>
              <w:right w:val="single" w:sz="4" w:space="0" w:color="auto"/>
            </w:tcBorders>
            <w:shd w:val="clear" w:color="auto" w:fill="auto"/>
            <w:noWrap/>
            <w:vAlign w:val="bottom"/>
            <w:hideMark/>
          </w:tcPr>
          <w:p w14:paraId="6366A2AD"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737BAB2C"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6A62BF80"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69598FE7"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2BF27B2B" w14:textId="77777777" w:rsidR="00744A59" w:rsidRPr="003D1778" w:rsidRDefault="00744A59" w:rsidP="009A7549">
            <w:pPr>
              <w:jc w:val="center"/>
            </w:pPr>
            <w:r w:rsidRPr="003D1778">
              <w:t> </w:t>
            </w:r>
          </w:p>
        </w:tc>
        <w:tc>
          <w:tcPr>
            <w:tcW w:w="1683" w:type="dxa"/>
            <w:tcBorders>
              <w:top w:val="nil"/>
              <w:left w:val="nil"/>
              <w:bottom w:val="single" w:sz="4" w:space="0" w:color="auto"/>
              <w:right w:val="single" w:sz="4" w:space="0" w:color="auto"/>
            </w:tcBorders>
            <w:shd w:val="clear" w:color="auto" w:fill="auto"/>
            <w:noWrap/>
            <w:vAlign w:val="bottom"/>
            <w:hideMark/>
          </w:tcPr>
          <w:p w14:paraId="106BE9D4" w14:textId="77777777" w:rsidR="00744A59" w:rsidRPr="003D1778" w:rsidRDefault="00744A59" w:rsidP="009A7549">
            <w:pPr>
              <w:jc w:val="center"/>
            </w:pPr>
            <w:r w:rsidRPr="003D1778">
              <w:t> </w:t>
            </w:r>
          </w:p>
        </w:tc>
        <w:tc>
          <w:tcPr>
            <w:tcW w:w="946" w:type="dxa"/>
            <w:tcBorders>
              <w:top w:val="nil"/>
              <w:left w:val="nil"/>
              <w:bottom w:val="single" w:sz="4" w:space="0" w:color="auto"/>
              <w:right w:val="single" w:sz="4" w:space="0" w:color="auto"/>
            </w:tcBorders>
            <w:shd w:val="clear" w:color="auto" w:fill="auto"/>
            <w:noWrap/>
            <w:vAlign w:val="bottom"/>
            <w:hideMark/>
          </w:tcPr>
          <w:p w14:paraId="16F62F41" w14:textId="77777777" w:rsidR="00744A59" w:rsidRPr="003D1778" w:rsidRDefault="00744A59" w:rsidP="009A7549">
            <w:pPr>
              <w:jc w:val="center"/>
            </w:pPr>
            <w:r w:rsidRPr="003D1778">
              <w:t> </w:t>
            </w:r>
          </w:p>
        </w:tc>
        <w:tc>
          <w:tcPr>
            <w:tcW w:w="776" w:type="dxa"/>
            <w:tcBorders>
              <w:top w:val="nil"/>
              <w:left w:val="nil"/>
              <w:bottom w:val="single" w:sz="4" w:space="0" w:color="auto"/>
              <w:right w:val="single" w:sz="4" w:space="0" w:color="auto"/>
            </w:tcBorders>
            <w:shd w:val="clear" w:color="auto" w:fill="auto"/>
            <w:noWrap/>
            <w:vAlign w:val="bottom"/>
            <w:hideMark/>
          </w:tcPr>
          <w:p w14:paraId="7D7F7DCB" w14:textId="77777777" w:rsidR="00744A59" w:rsidRPr="003D1778" w:rsidRDefault="00744A59" w:rsidP="009A7549">
            <w:pPr>
              <w:jc w:val="center"/>
            </w:pPr>
            <w:r w:rsidRPr="003D1778">
              <w:t> </w:t>
            </w:r>
          </w:p>
        </w:tc>
        <w:tc>
          <w:tcPr>
            <w:tcW w:w="1937" w:type="dxa"/>
            <w:tcBorders>
              <w:top w:val="nil"/>
              <w:left w:val="nil"/>
              <w:bottom w:val="single" w:sz="4" w:space="0" w:color="auto"/>
              <w:right w:val="single" w:sz="4" w:space="0" w:color="auto"/>
            </w:tcBorders>
            <w:shd w:val="clear" w:color="auto" w:fill="auto"/>
            <w:noWrap/>
            <w:vAlign w:val="bottom"/>
            <w:hideMark/>
          </w:tcPr>
          <w:p w14:paraId="1F09C2E5" w14:textId="77777777" w:rsidR="00744A59" w:rsidRPr="003D1778" w:rsidRDefault="00744A59" w:rsidP="009A7549">
            <w:pPr>
              <w:jc w:val="center"/>
            </w:pPr>
            <w:r w:rsidRPr="003D1778">
              <w:t> </w:t>
            </w:r>
          </w:p>
        </w:tc>
      </w:tr>
      <w:tr w:rsidR="00744A59" w:rsidRPr="003D1778" w14:paraId="0E0D7FB8" w14:textId="77777777" w:rsidTr="00744A59">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6CD36C2" w14:textId="77777777" w:rsidR="00744A59" w:rsidRPr="003D1778" w:rsidRDefault="00744A59" w:rsidP="009A7549">
            <w:pPr>
              <w:jc w:val="center"/>
            </w:pPr>
            <w:r w:rsidRPr="003D1778">
              <w:t>…</w:t>
            </w:r>
          </w:p>
        </w:tc>
        <w:tc>
          <w:tcPr>
            <w:tcW w:w="1086" w:type="dxa"/>
            <w:tcBorders>
              <w:top w:val="nil"/>
              <w:left w:val="nil"/>
              <w:bottom w:val="single" w:sz="4" w:space="0" w:color="auto"/>
              <w:right w:val="single" w:sz="4" w:space="0" w:color="auto"/>
            </w:tcBorders>
            <w:shd w:val="clear" w:color="auto" w:fill="auto"/>
            <w:noWrap/>
            <w:vAlign w:val="bottom"/>
            <w:hideMark/>
          </w:tcPr>
          <w:p w14:paraId="49BA8F43" w14:textId="77777777" w:rsidR="00744A59" w:rsidRPr="003D1778" w:rsidRDefault="00744A59" w:rsidP="009A7549">
            <w:pPr>
              <w:jc w:val="center"/>
            </w:pPr>
            <w:r w:rsidRPr="003D1778">
              <w:t> </w:t>
            </w:r>
          </w:p>
        </w:tc>
        <w:tc>
          <w:tcPr>
            <w:tcW w:w="1389" w:type="dxa"/>
            <w:tcBorders>
              <w:top w:val="nil"/>
              <w:left w:val="nil"/>
              <w:bottom w:val="single" w:sz="4" w:space="0" w:color="auto"/>
              <w:right w:val="single" w:sz="4" w:space="0" w:color="auto"/>
            </w:tcBorders>
            <w:shd w:val="clear" w:color="auto" w:fill="auto"/>
            <w:noWrap/>
            <w:vAlign w:val="bottom"/>
            <w:hideMark/>
          </w:tcPr>
          <w:p w14:paraId="1516CE91" w14:textId="77777777" w:rsidR="00744A59" w:rsidRPr="003D1778" w:rsidRDefault="00744A59" w:rsidP="009A7549">
            <w:pPr>
              <w:jc w:val="center"/>
            </w:pPr>
            <w:r w:rsidRPr="003D1778">
              <w:t> </w:t>
            </w:r>
          </w:p>
        </w:tc>
        <w:tc>
          <w:tcPr>
            <w:tcW w:w="981" w:type="dxa"/>
            <w:tcBorders>
              <w:top w:val="nil"/>
              <w:left w:val="nil"/>
              <w:bottom w:val="single" w:sz="4" w:space="0" w:color="auto"/>
              <w:right w:val="single" w:sz="4" w:space="0" w:color="auto"/>
            </w:tcBorders>
            <w:shd w:val="clear" w:color="auto" w:fill="auto"/>
            <w:noWrap/>
            <w:vAlign w:val="bottom"/>
            <w:hideMark/>
          </w:tcPr>
          <w:p w14:paraId="26FF4042" w14:textId="77777777" w:rsidR="00744A59" w:rsidRPr="003D1778" w:rsidRDefault="00744A59" w:rsidP="009A7549">
            <w:pPr>
              <w:jc w:val="center"/>
            </w:pPr>
            <w:r w:rsidRPr="003D1778">
              <w:t> </w:t>
            </w:r>
          </w:p>
        </w:tc>
        <w:tc>
          <w:tcPr>
            <w:tcW w:w="1390" w:type="dxa"/>
            <w:tcBorders>
              <w:top w:val="nil"/>
              <w:left w:val="nil"/>
              <w:bottom w:val="single" w:sz="4" w:space="0" w:color="auto"/>
              <w:right w:val="single" w:sz="4" w:space="0" w:color="auto"/>
            </w:tcBorders>
            <w:shd w:val="clear" w:color="auto" w:fill="auto"/>
            <w:noWrap/>
            <w:vAlign w:val="bottom"/>
            <w:hideMark/>
          </w:tcPr>
          <w:p w14:paraId="2950E491"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1F5D582F"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5B0CBDD1"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12DAE45A"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727719F9" w14:textId="77777777" w:rsidR="00744A59" w:rsidRPr="003D1778" w:rsidRDefault="00744A59" w:rsidP="009A7549">
            <w:pPr>
              <w:jc w:val="center"/>
            </w:pPr>
            <w:r w:rsidRPr="003D1778">
              <w:t> </w:t>
            </w:r>
          </w:p>
        </w:tc>
        <w:tc>
          <w:tcPr>
            <w:tcW w:w="1683" w:type="dxa"/>
            <w:tcBorders>
              <w:top w:val="nil"/>
              <w:left w:val="nil"/>
              <w:bottom w:val="single" w:sz="4" w:space="0" w:color="auto"/>
              <w:right w:val="single" w:sz="4" w:space="0" w:color="auto"/>
            </w:tcBorders>
            <w:shd w:val="clear" w:color="auto" w:fill="auto"/>
            <w:noWrap/>
            <w:vAlign w:val="bottom"/>
            <w:hideMark/>
          </w:tcPr>
          <w:p w14:paraId="5E2C5805" w14:textId="77777777" w:rsidR="00744A59" w:rsidRPr="003D1778" w:rsidRDefault="00744A59" w:rsidP="009A7549">
            <w:pPr>
              <w:jc w:val="center"/>
            </w:pPr>
            <w:r w:rsidRPr="003D1778">
              <w:t> </w:t>
            </w:r>
          </w:p>
        </w:tc>
        <w:tc>
          <w:tcPr>
            <w:tcW w:w="946" w:type="dxa"/>
            <w:tcBorders>
              <w:top w:val="nil"/>
              <w:left w:val="nil"/>
              <w:bottom w:val="single" w:sz="4" w:space="0" w:color="auto"/>
              <w:right w:val="single" w:sz="4" w:space="0" w:color="auto"/>
            </w:tcBorders>
            <w:shd w:val="clear" w:color="auto" w:fill="auto"/>
            <w:noWrap/>
            <w:vAlign w:val="bottom"/>
            <w:hideMark/>
          </w:tcPr>
          <w:p w14:paraId="6639ADAD" w14:textId="77777777" w:rsidR="00744A59" w:rsidRPr="003D1778" w:rsidRDefault="00744A59" w:rsidP="009A7549">
            <w:pPr>
              <w:jc w:val="center"/>
            </w:pPr>
            <w:r w:rsidRPr="003D1778">
              <w:t> </w:t>
            </w:r>
          </w:p>
        </w:tc>
        <w:tc>
          <w:tcPr>
            <w:tcW w:w="776" w:type="dxa"/>
            <w:tcBorders>
              <w:top w:val="nil"/>
              <w:left w:val="nil"/>
              <w:bottom w:val="single" w:sz="4" w:space="0" w:color="auto"/>
              <w:right w:val="single" w:sz="4" w:space="0" w:color="auto"/>
            </w:tcBorders>
            <w:shd w:val="clear" w:color="auto" w:fill="auto"/>
            <w:noWrap/>
            <w:vAlign w:val="bottom"/>
            <w:hideMark/>
          </w:tcPr>
          <w:p w14:paraId="4DC8BB56" w14:textId="77777777" w:rsidR="00744A59" w:rsidRPr="003D1778" w:rsidRDefault="00744A59" w:rsidP="009A7549">
            <w:pPr>
              <w:jc w:val="center"/>
            </w:pPr>
            <w:r w:rsidRPr="003D1778">
              <w:t> </w:t>
            </w:r>
          </w:p>
        </w:tc>
        <w:tc>
          <w:tcPr>
            <w:tcW w:w="1937" w:type="dxa"/>
            <w:tcBorders>
              <w:top w:val="nil"/>
              <w:left w:val="nil"/>
              <w:bottom w:val="single" w:sz="4" w:space="0" w:color="auto"/>
              <w:right w:val="single" w:sz="4" w:space="0" w:color="auto"/>
            </w:tcBorders>
            <w:shd w:val="clear" w:color="auto" w:fill="auto"/>
            <w:noWrap/>
            <w:vAlign w:val="bottom"/>
            <w:hideMark/>
          </w:tcPr>
          <w:p w14:paraId="28C7A4E4" w14:textId="77777777" w:rsidR="00744A59" w:rsidRPr="003D1778" w:rsidRDefault="00744A59" w:rsidP="009A7549">
            <w:pPr>
              <w:jc w:val="center"/>
            </w:pPr>
            <w:r w:rsidRPr="003D1778">
              <w:t> </w:t>
            </w:r>
          </w:p>
        </w:tc>
      </w:tr>
      <w:tr w:rsidR="00744A59" w:rsidRPr="003D1778" w14:paraId="41800A29" w14:textId="77777777" w:rsidTr="00744A59">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E974DC" w14:textId="77777777" w:rsidR="00744A59" w:rsidRPr="003D1778" w:rsidRDefault="00744A59" w:rsidP="009A7549">
            <w:pPr>
              <w:rPr>
                <w:b/>
                <w:bCs/>
              </w:rPr>
            </w:pPr>
            <w:r w:rsidRPr="003D1778">
              <w:rPr>
                <w:b/>
                <w:bCs/>
              </w:rPr>
              <w:t>KOPĀ</w:t>
            </w:r>
          </w:p>
        </w:tc>
        <w:tc>
          <w:tcPr>
            <w:tcW w:w="1086" w:type="dxa"/>
            <w:tcBorders>
              <w:top w:val="nil"/>
              <w:left w:val="nil"/>
              <w:bottom w:val="single" w:sz="4" w:space="0" w:color="auto"/>
              <w:right w:val="single" w:sz="4" w:space="0" w:color="auto"/>
            </w:tcBorders>
            <w:shd w:val="clear" w:color="auto" w:fill="auto"/>
            <w:noWrap/>
            <w:vAlign w:val="bottom"/>
            <w:hideMark/>
          </w:tcPr>
          <w:p w14:paraId="3534EC8C" w14:textId="77777777" w:rsidR="00744A59" w:rsidRPr="003D1778" w:rsidRDefault="00744A59" w:rsidP="009A7549">
            <w:r w:rsidRPr="003D1778">
              <w:t> </w:t>
            </w:r>
          </w:p>
        </w:tc>
        <w:tc>
          <w:tcPr>
            <w:tcW w:w="1389" w:type="dxa"/>
            <w:tcBorders>
              <w:top w:val="nil"/>
              <w:left w:val="nil"/>
              <w:bottom w:val="single" w:sz="4" w:space="0" w:color="auto"/>
              <w:right w:val="single" w:sz="4" w:space="0" w:color="auto"/>
            </w:tcBorders>
            <w:shd w:val="clear" w:color="auto" w:fill="auto"/>
            <w:noWrap/>
            <w:vAlign w:val="bottom"/>
            <w:hideMark/>
          </w:tcPr>
          <w:p w14:paraId="4A637B6B" w14:textId="77777777" w:rsidR="00744A59" w:rsidRPr="003D1778" w:rsidRDefault="00744A59" w:rsidP="009A7549">
            <w:r w:rsidRPr="003D1778">
              <w:t> </w:t>
            </w:r>
          </w:p>
        </w:tc>
        <w:tc>
          <w:tcPr>
            <w:tcW w:w="981" w:type="dxa"/>
            <w:tcBorders>
              <w:top w:val="nil"/>
              <w:left w:val="nil"/>
              <w:bottom w:val="single" w:sz="4" w:space="0" w:color="auto"/>
              <w:right w:val="single" w:sz="4" w:space="0" w:color="auto"/>
            </w:tcBorders>
            <w:shd w:val="clear" w:color="auto" w:fill="auto"/>
            <w:noWrap/>
            <w:vAlign w:val="bottom"/>
            <w:hideMark/>
          </w:tcPr>
          <w:p w14:paraId="6582996D" w14:textId="77777777" w:rsidR="00744A59" w:rsidRPr="003D1778" w:rsidRDefault="00744A59" w:rsidP="009A7549">
            <w:r w:rsidRPr="003D1778">
              <w:t> </w:t>
            </w:r>
          </w:p>
        </w:tc>
        <w:tc>
          <w:tcPr>
            <w:tcW w:w="1390" w:type="dxa"/>
            <w:tcBorders>
              <w:top w:val="nil"/>
              <w:left w:val="nil"/>
              <w:bottom w:val="single" w:sz="4" w:space="0" w:color="auto"/>
              <w:right w:val="single" w:sz="4" w:space="0" w:color="auto"/>
            </w:tcBorders>
            <w:shd w:val="clear" w:color="auto" w:fill="auto"/>
            <w:noWrap/>
            <w:vAlign w:val="bottom"/>
            <w:hideMark/>
          </w:tcPr>
          <w:p w14:paraId="5E44D778" w14:textId="77777777" w:rsidR="00744A59" w:rsidRPr="003D1778" w:rsidRDefault="00744A59" w:rsidP="009A7549">
            <w:r w:rsidRPr="003D1778">
              <w:t> </w:t>
            </w:r>
          </w:p>
        </w:tc>
        <w:tc>
          <w:tcPr>
            <w:tcW w:w="1098"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20AED84"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846890A"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5504254A" w14:textId="77777777" w:rsidR="00744A59" w:rsidRPr="003D1778" w:rsidRDefault="00744A59" w:rsidP="009A7549">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1B176DDD" w14:textId="77777777" w:rsidR="00744A59" w:rsidRPr="003D1778" w:rsidRDefault="00744A59" w:rsidP="009A7549">
            <w:r w:rsidRPr="003D1778">
              <w:t> </w:t>
            </w:r>
          </w:p>
        </w:tc>
        <w:tc>
          <w:tcPr>
            <w:tcW w:w="1683" w:type="dxa"/>
            <w:tcBorders>
              <w:top w:val="nil"/>
              <w:left w:val="nil"/>
              <w:bottom w:val="single" w:sz="4" w:space="0" w:color="auto"/>
              <w:right w:val="single" w:sz="4" w:space="0" w:color="auto"/>
            </w:tcBorders>
            <w:shd w:val="clear" w:color="auto" w:fill="auto"/>
            <w:noWrap/>
            <w:vAlign w:val="bottom"/>
            <w:hideMark/>
          </w:tcPr>
          <w:p w14:paraId="6CDE72ED" w14:textId="77777777" w:rsidR="00744A59" w:rsidRPr="003D1778" w:rsidRDefault="00744A59" w:rsidP="009A7549">
            <w:r w:rsidRPr="003D1778">
              <w:t> </w:t>
            </w:r>
          </w:p>
        </w:tc>
        <w:tc>
          <w:tcPr>
            <w:tcW w:w="94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CEBDE6B" w14:textId="77777777" w:rsidR="00744A59" w:rsidRPr="003D1778" w:rsidRDefault="00744A59" w:rsidP="009A7549">
            <w:pPr>
              <w:jc w:val="center"/>
            </w:pPr>
            <w:r w:rsidRPr="003D1778">
              <w:t> </w:t>
            </w:r>
          </w:p>
        </w:tc>
        <w:tc>
          <w:tcPr>
            <w:tcW w:w="77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FC06D22" w14:textId="77777777" w:rsidR="00744A59" w:rsidRPr="003D1778" w:rsidRDefault="00744A59" w:rsidP="009A7549">
            <w:pPr>
              <w:jc w:val="center"/>
            </w:pPr>
            <w:r w:rsidRPr="003D1778">
              <w:t> </w:t>
            </w:r>
          </w:p>
        </w:tc>
        <w:tc>
          <w:tcPr>
            <w:tcW w:w="193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427AF62" w14:textId="77777777" w:rsidR="00744A59" w:rsidRPr="003D1778" w:rsidRDefault="00744A59" w:rsidP="009A7549">
            <w:pPr>
              <w:jc w:val="center"/>
            </w:pPr>
            <w:r w:rsidRPr="003D1778">
              <w:t> </w:t>
            </w:r>
          </w:p>
        </w:tc>
      </w:tr>
      <w:tr w:rsidR="00744A59" w:rsidRPr="003D1778" w14:paraId="2A9C6147" w14:textId="77777777" w:rsidTr="00744A59">
        <w:trPr>
          <w:trHeight w:val="315"/>
        </w:trPr>
        <w:tc>
          <w:tcPr>
            <w:tcW w:w="15714" w:type="dxa"/>
            <w:gridSpan w:val="13"/>
            <w:tcBorders>
              <w:top w:val="nil"/>
              <w:left w:val="nil"/>
              <w:bottom w:val="nil"/>
              <w:right w:val="nil"/>
            </w:tcBorders>
            <w:shd w:val="clear" w:color="auto" w:fill="auto"/>
            <w:noWrap/>
            <w:vAlign w:val="bottom"/>
            <w:hideMark/>
          </w:tcPr>
          <w:p w14:paraId="2D8189F5" w14:textId="77777777" w:rsidR="00EF68D7" w:rsidRDefault="00EF68D7" w:rsidP="009A7549"/>
          <w:p w14:paraId="68128C47" w14:textId="309F4914" w:rsidR="00744A59" w:rsidRPr="003D1778" w:rsidRDefault="00EF68D7" w:rsidP="009A7549">
            <w:r>
              <w:t xml:space="preserve">Piezīme. </w:t>
            </w:r>
            <w:r w:rsidR="00744A59" w:rsidRPr="003D1778">
              <w:t>*</w:t>
            </w:r>
            <w:r>
              <w:t> </w:t>
            </w:r>
            <w:r w:rsidR="001666B0">
              <w:t>S</w:t>
            </w:r>
            <w:r w:rsidR="00744A59" w:rsidRPr="003D1778">
              <w:t xml:space="preserve">askaņā ar </w:t>
            </w:r>
            <w:r>
              <w:t>r</w:t>
            </w:r>
            <w:r w:rsidR="00744A59" w:rsidRPr="003D1778">
              <w:t>egulas 2017/891 22.</w:t>
            </w:r>
            <w:r>
              <w:t> </w:t>
            </w:r>
            <w:r w:rsidR="00744A59" w:rsidRPr="003D1778">
              <w:t>panta 2.</w:t>
            </w:r>
            <w:r>
              <w:t> </w:t>
            </w:r>
            <w:r w:rsidR="00744A59" w:rsidRPr="003D1778">
              <w:t>punkta otrajā daļā noteiktajām procentuālajām likmēm.</w:t>
            </w:r>
            <w:r w:rsidR="00BB6AF9">
              <w:t>"</w:t>
            </w:r>
            <w:r w:rsidR="005A514A">
              <w:t>;</w:t>
            </w:r>
          </w:p>
        </w:tc>
      </w:tr>
    </w:tbl>
    <w:p w14:paraId="5FA8F973" w14:textId="2CF4BA3B" w:rsidR="00744A59" w:rsidRDefault="00744A59" w:rsidP="00744A59">
      <w:pPr>
        <w:ind w:firstLine="709"/>
        <w:jc w:val="right"/>
        <w:rPr>
          <w:sz w:val="28"/>
          <w:szCs w:val="28"/>
        </w:rPr>
        <w:sectPr w:rsidR="00744A59" w:rsidSect="00744A59">
          <w:headerReference w:type="first" r:id="rId45"/>
          <w:pgSz w:w="16838" w:h="11906" w:orient="landscape"/>
          <w:pgMar w:top="1701" w:right="1418" w:bottom="1134" w:left="1418" w:header="709" w:footer="709" w:gutter="0"/>
          <w:cols w:space="708"/>
          <w:titlePg/>
          <w:docGrid w:linePitch="360"/>
        </w:sectPr>
      </w:pPr>
    </w:p>
    <w:p w14:paraId="3C303BC0" w14:textId="4D34C42E" w:rsidR="0082662E" w:rsidRDefault="00102361" w:rsidP="0082662E">
      <w:pPr>
        <w:ind w:firstLine="709"/>
        <w:jc w:val="both"/>
        <w:rPr>
          <w:sz w:val="28"/>
          <w:szCs w:val="28"/>
        </w:rPr>
      </w:pPr>
      <w:r>
        <w:rPr>
          <w:sz w:val="28"/>
          <w:szCs w:val="28"/>
        </w:rPr>
        <w:lastRenderedPageBreak/>
        <w:t>1.</w:t>
      </w:r>
      <w:r w:rsidR="00CF3411">
        <w:rPr>
          <w:sz w:val="28"/>
          <w:szCs w:val="28"/>
        </w:rPr>
        <w:t>35. </w:t>
      </w:r>
      <w:r w:rsidR="00542E58">
        <w:rPr>
          <w:sz w:val="28"/>
          <w:szCs w:val="28"/>
        </w:rPr>
        <w:t>i</w:t>
      </w:r>
      <w:r w:rsidR="0082662E">
        <w:rPr>
          <w:sz w:val="28"/>
          <w:szCs w:val="28"/>
        </w:rPr>
        <w:t>zteikt 9.</w:t>
      </w:r>
      <w:r w:rsidR="00EF68D7">
        <w:rPr>
          <w:sz w:val="28"/>
          <w:szCs w:val="28"/>
        </w:rPr>
        <w:t> </w:t>
      </w:r>
      <w:r w:rsidR="0082662E">
        <w:rPr>
          <w:sz w:val="28"/>
          <w:szCs w:val="28"/>
        </w:rPr>
        <w:t>pielikuma B.3</w:t>
      </w:r>
      <w:r w:rsidR="008046F8">
        <w:rPr>
          <w:sz w:val="28"/>
          <w:szCs w:val="28"/>
        </w:rPr>
        <w:t> </w:t>
      </w:r>
      <w:r w:rsidR="0082662E">
        <w:rPr>
          <w:sz w:val="28"/>
          <w:szCs w:val="28"/>
        </w:rPr>
        <w:t>daļu šādā redakcijā:</w:t>
      </w:r>
    </w:p>
    <w:p w14:paraId="21710FA4" w14:textId="77777777" w:rsidR="0082662E" w:rsidRDefault="0082662E" w:rsidP="0082662E"/>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9071"/>
      </w:tblGrid>
      <w:tr w:rsidR="0082662E" w:rsidRPr="0081158A" w14:paraId="5DAFC715" w14:textId="77777777" w:rsidTr="00576721">
        <w:tc>
          <w:tcPr>
            <w:tcW w:w="5000" w:type="pct"/>
            <w:tcBorders>
              <w:top w:val="nil"/>
              <w:left w:val="nil"/>
              <w:bottom w:val="nil"/>
              <w:right w:val="nil"/>
            </w:tcBorders>
            <w:shd w:val="clear" w:color="auto" w:fill="D9D9D9"/>
            <w:hideMark/>
          </w:tcPr>
          <w:p w14:paraId="0971C6B8" w14:textId="4BB2E910" w:rsidR="0082662E" w:rsidRDefault="00BB6AF9" w:rsidP="00576721">
            <w:pPr>
              <w:rPr>
                <w:b/>
                <w:bCs/>
              </w:rPr>
            </w:pPr>
            <w:r w:rsidRPr="00EF68D7">
              <w:t>"</w:t>
            </w:r>
            <w:r w:rsidR="0082662E">
              <w:rPr>
                <w:b/>
                <w:bCs/>
              </w:rPr>
              <w:t>B.3</w:t>
            </w:r>
            <w:r w:rsidR="0082662E" w:rsidRPr="0081158A">
              <w:rPr>
                <w:b/>
                <w:bCs/>
              </w:rPr>
              <w:t>. Darbības programmas attaisnotie izdevumi</w:t>
            </w:r>
          </w:p>
          <w:p w14:paraId="29A3F36A" w14:textId="77777777" w:rsidR="00EF68D7" w:rsidRPr="00EF68D7" w:rsidRDefault="00EF68D7" w:rsidP="00576721">
            <w:pPr>
              <w:rPr>
                <w:sz w:val="8"/>
                <w:szCs w:val="8"/>
              </w:rPr>
            </w:pPr>
          </w:p>
          <w:tbl>
            <w:tblPr>
              <w:tblStyle w:val="TableGrid"/>
              <w:tblW w:w="0" w:type="auto"/>
              <w:tblLook w:val="04A0" w:firstRow="1" w:lastRow="0" w:firstColumn="1" w:lastColumn="0" w:noHBand="0" w:noVBand="1"/>
            </w:tblPr>
            <w:tblGrid>
              <w:gridCol w:w="636"/>
              <w:gridCol w:w="1654"/>
              <w:gridCol w:w="1194"/>
              <w:gridCol w:w="1350"/>
              <w:gridCol w:w="1416"/>
              <w:gridCol w:w="1268"/>
              <w:gridCol w:w="1483"/>
            </w:tblGrid>
            <w:tr w:rsidR="0082662E" w14:paraId="5A8AD0E0" w14:textId="77777777" w:rsidTr="00EF68D7">
              <w:tc>
                <w:tcPr>
                  <w:tcW w:w="636" w:type="dxa"/>
                  <w:vAlign w:val="center"/>
                </w:tcPr>
                <w:p w14:paraId="6CE146E6" w14:textId="77777777" w:rsidR="0082662E" w:rsidRDefault="0082662E" w:rsidP="00EF68D7">
                  <w:pPr>
                    <w:jc w:val="center"/>
                    <w:rPr>
                      <w:b/>
                      <w:bCs/>
                    </w:rPr>
                  </w:pPr>
                  <w:r w:rsidRPr="008D74BF">
                    <w:t>Nr. p. k.</w:t>
                  </w:r>
                </w:p>
              </w:tc>
              <w:tc>
                <w:tcPr>
                  <w:tcW w:w="1654" w:type="dxa"/>
                  <w:vAlign w:val="center"/>
                </w:tcPr>
                <w:p w14:paraId="1969DF64" w14:textId="77777777" w:rsidR="0082662E" w:rsidRDefault="0082662E" w:rsidP="00EF68D7">
                  <w:pPr>
                    <w:jc w:val="center"/>
                    <w:rPr>
                      <w:b/>
                      <w:bCs/>
                    </w:rPr>
                  </w:pPr>
                  <w:r w:rsidRPr="006521C8">
                    <w:t xml:space="preserve">Izmaksu pozīcijas saskaņā ar </w:t>
                  </w:r>
                  <w:r>
                    <w:t>apstiprināto darbības programmas izmaksu</w:t>
                  </w:r>
                  <w:r w:rsidRPr="006521C8">
                    <w:t xml:space="preserve"> tāmi</w:t>
                  </w:r>
                </w:p>
              </w:tc>
              <w:tc>
                <w:tcPr>
                  <w:tcW w:w="1194" w:type="dxa"/>
                  <w:vAlign w:val="center"/>
                </w:tcPr>
                <w:p w14:paraId="0DABC04B" w14:textId="77777777" w:rsidR="0082662E" w:rsidRPr="00A130FD" w:rsidRDefault="0082662E" w:rsidP="00EF68D7">
                  <w:pPr>
                    <w:jc w:val="center"/>
                    <w:rPr>
                      <w:bCs/>
                    </w:rPr>
                  </w:pPr>
                  <w:r w:rsidRPr="00A130FD">
                    <w:rPr>
                      <w:bCs/>
                    </w:rPr>
                    <w:t>Darījumu numurs un datums</w:t>
                  </w:r>
                </w:p>
              </w:tc>
              <w:tc>
                <w:tcPr>
                  <w:tcW w:w="1350" w:type="dxa"/>
                  <w:vAlign w:val="center"/>
                </w:tcPr>
                <w:p w14:paraId="10FCC33B" w14:textId="77777777" w:rsidR="0082662E" w:rsidRDefault="0082662E" w:rsidP="00EF68D7">
                  <w:pPr>
                    <w:jc w:val="center"/>
                    <w:rPr>
                      <w:b/>
                      <w:bCs/>
                    </w:rPr>
                  </w:pPr>
                  <w:r>
                    <w:rPr>
                      <w:bCs/>
                    </w:rPr>
                    <w:t xml:space="preserve">Maksājumu </w:t>
                  </w:r>
                  <w:r w:rsidRPr="00A130FD">
                    <w:rPr>
                      <w:bCs/>
                    </w:rPr>
                    <w:t>numurs un datums</w:t>
                  </w:r>
                </w:p>
              </w:tc>
              <w:tc>
                <w:tcPr>
                  <w:tcW w:w="1416" w:type="dxa"/>
                  <w:vAlign w:val="center"/>
                </w:tcPr>
                <w:p w14:paraId="4BDA7AEF" w14:textId="77777777" w:rsidR="0082662E" w:rsidRDefault="0082662E" w:rsidP="00EF68D7">
                  <w:pPr>
                    <w:jc w:val="center"/>
                    <w:rPr>
                      <w:b/>
                      <w:bCs/>
                    </w:rPr>
                  </w:pPr>
                  <w:r w:rsidRPr="006521C8">
                    <w:t xml:space="preserve">Summa </w:t>
                  </w:r>
                  <w:r>
                    <w:t>darbības programmas izmaksu</w:t>
                  </w:r>
                  <w:r w:rsidRPr="006521C8">
                    <w:t xml:space="preserve"> tāmē bez PVN,</w:t>
                  </w:r>
                  <w:r w:rsidRPr="006521C8">
                    <w:rPr>
                      <w:rStyle w:val="apple-converted-space"/>
                    </w:rPr>
                    <w:t> </w:t>
                  </w:r>
                  <w:proofErr w:type="spellStart"/>
                  <w:r w:rsidRPr="006521C8">
                    <w:rPr>
                      <w:i/>
                      <w:iCs/>
                    </w:rPr>
                    <w:t>euro</w:t>
                  </w:r>
                  <w:proofErr w:type="spellEnd"/>
                </w:p>
              </w:tc>
              <w:tc>
                <w:tcPr>
                  <w:tcW w:w="1268" w:type="dxa"/>
                  <w:vAlign w:val="center"/>
                </w:tcPr>
                <w:p w14:paraId="17AB0E20" w14:textId="77777777" w:rsidR="0082662E" w:rsidRDefault="0082662E" w:rsidP="00EF68D7">
                  <w:pPr>
                    <w:jc w:val="center"/>
                    <w:rPr>
                      <w:b/>
                      <w:bCs/>
                    </w:rPr>
                  </w:pPr>
                  <w:r w:rsidRPr="006521C8">
                    <w:t>Faktiskā summa bez PVN,</w:t>
                  </w:r>
                  <w:r w:rsidRPr="006521C8">
                    <w:rPr>
                      <w:rStyle w:val="apple-converted-space"/>
                    </w:rPr>
                    <w:t> </w:t>
                  </w:r>
                  <w:proofErr w:type="spellStart"/>
                  <w:r w:rsidRPr="006521C8">
                    <w:rPr>
                      <w:i/>
                      <w:iCs/>
                    </w:rPr>
                    <w:t>euro</w:t>
                  </w:r>
                  <w:proofErr w:type="spellEnd"/>
                </w:p>
              </w:tc>
              <w:tc>
                <w:tcPr>
                  <w:tcW w:w="1483" w:type="dxa"/>
                  <w:vAlign w:val="center"/>
                </w:tcPr>
                <w:p w14:paraId="1849994D" w14:textId="77777777" w:rsidR="0082662E" w:rsidRDefault="0082662E" w:rsidP="00EF68D7">
                  <w:pPr>
                    <w:jc w:val="center"/>
                    <w:rPr>
                      <w:b/>
                      <w:bCs/>
                    </w:rPr>
                  </w:pPr>
                  <w:r w:rsidRPr="006521C8">
                    <w:t xml:space="preserve">Attiecināmās izmaksas, </w:t>
                  </w:r>
                  <w:proofErr w:type="spellStart"/>
                  <w:r w:rsidRPr="006521C8">
                    <w:rPr>
                      <w:i/>
                      <w:iCs/>
                    </w:rPr>
                    <w:t>euro</w:t>
                  </w:r>
                  <w:proofErr w:type="spellEnd"/>
                </w:p>
              </w:tc>
            </w:tr>
            <w:tr w:rsidR="0082662E" w14:paraId="18464CFF" w14:textId="77777777" w:rsidTr="00576721">
              <w:tc>
                <w:tcPr>
                  <w:tcW w:w="636" w:type="dxa"/>
                  <w:shd w:val="clear" w:color="auto" w:fill="FFFFFF" w:themeFill="background1"/>
                </w:tcPr>
                <w:p w14:paraId="1A7BFA2B" w14:textId="77777777" w:rsidR="0082662E" w:rsidRDefault="0082662E" w:rsidP="00576721">
                  <w:pPr>
                    <w:rPr>
                      <w:b/>
                      <w:bCs/>
                    </w:rPr>
                  </w:pPr>
                  <w:r w:rsidRPr="008D74BF">
                    <w:t>1.</w:t>
                  </w:r>
                </w:p>
              </w:tc>
              <w:tc>
                <w:tcPr>
                  <w:tcW w:w="1654" w:type="dxa"/>
                  <w:shd w:val="clear" w:color="auto" w:fill="FFFFFF" w:themeFill="background1"/>
                </w:tcPr>
                <w:p w14:paraId="21390077" w14:textId="77777777" w:rsidR="0082662E" w:rsidRDefault="0082662E" w:rsidP="00576721">
                  <w:pPr>
                    <w:rPr>
                      <w:b/>
                      <w:bCs/>
                    </w:rPr>
                  </w:pPr>
                </w:p>
              </w:tc>
              <w:tc>
                <w:tcPr>
                  <w:tcW w:w="1194" w:type="dxa"/>
                  <w:shd w:val="clear" w:color="auto" w:fill="FFFFFF" w:themeFill="background1"/>
                </w:tcPr>
                <w:p w14:paraId="22D39B97" w14:textId="77777777" w:rsidR="0082662E" w:rsidRDefault="0082662E" w:rsidP="00576721">
                  <w:pPr>
                    <w:rPr>
                      <w:b/>
                      <w:bCs/>
                    </w:rPr>
                  </w:pPr>
                </w:p>
              </w:tc>
              <w:tc>
                <w:tcPr>
                  <w:tcW w:w="1350" w:type="dxa"/>
                  <w:shd w:val="clear" w:color="auto" w:fill="FFFFFF" w:themeFill="background1"/>
                </w:tcPr>
                <w:p w14:paraId="2B04B8D6" w14:textId="77777777" w:rsidR="0082662E" w:rsidRDefault="0082662E" w:rsidP="00576721">
                  <w:pPr>
                    <w:rPr>
                      <w:b/>
                      <w:bCs/>
                    </w:rPr>
                  </w:pPr>
                </w:p>
              </w:tc>
              <w:tc>
                <w:tcPr>
                  <w:tcW w:w="1416" w:type="dxa"/>
                  <w:shd w:val="clear" w:color="auto" w:fill="FFFFFF" w:themeFill="background1"/>
                </w:tcPr>
                <w:p w14:paraId="6F33C06F" w14:textId="77777777" w:rsidR="0082662E" w:rsidRDefault="0082662E" w:rsidP="00576721">
                  <w:pPr>
                    <w:rPr>
                      <w:b/>
                      <w:bCs/>
                    </w:rPr>
                  </w:pPr>
                </w:p>
              </w:tc>
              <w:tc>
                <w:tcPr>
                  <w:tcW w:w="1268" w:type="dxa"/>
                  <w:shd w:val="clear" w:color="auto" w:fill="FFFFFF" w:themeFill="background1"/>
                </w:tcPr>
                <w:p w14:paraId="2F6A423C" w14:textId="77777777" w:rsidR="0082662E" w:rsidRDefault="0082662E" w:rsidP="00576721">
                  <w:pPr>
                    <w:rPr>
                      <w:b/>
                      <w:bCs/>
                    </w:rPr>
                  </w:pPr>
                </w:p>
              </w:tc>
              <w:tc>
                <w:tcPr>
                  <w:tcW w:w="1483" w:type="dxa"/>
                  <w:shd w:val="clear" w:color="auto" w:fill="FFFFFF" w:themeFill="background1"/>
                </w:tcPr>
                <w:p w14:paraId="1A7BBE75" w14:textId="77777777" w:rsidR="0082662E" w:rsidRDefault="0082662E" w:rsidP="00576721">
                  <w:pPr>
                    <w:rPr>
                      <w:b/>
                      <w:bCs/>
                    </w:rPr>
                  </w:pPr>
                </w:p>
              </w:tc>
            </w:tr>
            <w:tr w:rsidR="0082662E" w14:paraId="4C80FF8F" w14:textId="77777777" w:rsidTr="00576721">
              <w:tc>
                <w:tcPr>
                  <w:tcW w:w="636" w:type="dxa"/>
                  <w:shd w:val="clear" w:color="auto" w:fill="FFFFFF" w:themeFill="background1"/>
                </w:tcPr>
                <w:p w14:paraId="5C0498D8" w14:textId="77777777" w:rsidR="0082662E" w:rsidRDefault="0082662E" w:rsidP="00576721">
                  <w:pPr>
                    <w:rPr>
                      <w:b/>
                      <w:bCs/>
                    </w:rPr>
                  </w:pPr>
                  <w:r w:rsidRPr="008D74BF">
                    <w:t>2.</w:t>
                  </w:r>
                </w:p>
              </w:tc>
              <w:tc>
                <w:tcPr>
                  <w:tcW w:w="1654" w:type="dxa"/>
                  <w:shd w:val="clear" w:color="auto" w:fill="FFFFFF" w:themeFill="background1"/>
                </w:tcPr>
                <w:p w14:paraId="376877E0" w14:textId="77777777" w:rsidR="0082662E" w:rsidRDefault="0082662E" w:rsidP="00576721">
                  <w:pPr>
                    <w:rPr>
                      <w:b/>
                      <w:bCs/>
                    </w:rPr>
                  </w:pPr>
                </w:p>
              </w:tc>
              <w:tc>
                <w:tcPr>
                  <w:tcW w:w="1194" w:type="dxa"/>
                  <w:shd w:val="clear" w:color="auto" w:fill="FFFFFF" w:themeFill="background1"/>
                </w:tcPr>
                <w:p w14:paraId="3DCBAB4F" w14:textId="77777777" w:rsidR="0082662E" w:rsidRDefault="0082662E" w:rsidP="00576721">
                  <w:pPr>
                    <w:rPr>
                      <w:b/>
                      <w:bCs/>
                    </w:rPr>
                  </w:pPr>
                </w:p>
              </w:tc>
              <w:tc>
                <w:tcPr>
                  <w:tcW w:w="1350" w:type="dxa"/>
                  <w:shd w:val="clear" w:color="auto" w:fill="FFFFFF" w:themeFill="background1"/>
                </w:tcPr>
                <w:p w14:paraId="4977D4DC" w14:textId="77777777" w:rsidR="0082662E" w:rsidRDefault="0082662E" w:rsidP="00576721">
                  <w:pPr>
                    <w:rPr>
                      <w:b/>
                      <w:bCs/>
                    </w:rPr>
                  </w:pPr>
                </w:p>
              </w:tc>
              <w:tc>
                <w:tcPr>
                  <w:tcW w:w="1416" w:type="dxa"/>
                  <w:shd w:val="clear" w:color="auto" w:fill="FFFFFF" w:themeFill="background1"/>
                </w:tcPr>
                <w:p w14:paraId="152DC9A0" w14:textId="77777777" w:rsidR="0082662E" w:rsidRDefault="0082662E" w:rsidP="00576721">
                  <w:pPr>
                    <w:rPr>
                      <w:b/>
                      <w:bCs/>
                    </w:rPr>
                  </w:pPr>
                </w:p>
              </w:tc>
              <w:tc>
                <w:tcPr>
                  <w:tcW w:w="1268" w:type="dxa"/>
                  <w:shd w:val="clear" w:color="auto" w:fill="FFFFFF" w:themeFill="background1"/>
                </w:tcPr>
                <w:p w14:paraId="189CC077" w14:textId="77777777" w:rsidR="0082662E" w:rsidRDefault="0082662E" w:rsidP="00576721">
                  <w:pPr>
                    <w:rPr>
                      <w:b/>
                      <w:bCs/>
                    </w:rPr>
                  </w:pPr>
                </w:p>
              </w:tc>
              <w:tc>
                <w:tcPr>
                  <w:tcW w:w="1483" w:type="dxa"/>
                  <w:shd w:val="clear" w:color="auto" w:fill="FFFFFF" w:themeFill="background1"/>
                </w:tcPr>
                <w:p w14:paraId="509057B1" w14:textId="77777777" w:rsidR="0082662E" w:rsidRDefault="0082662E" w:rsidP="00576721">
                  <w:pPr>
                    <w:rPr>
                      <w:b/>
                      <w:bCs/>
                    </w:rPr>
                  </w:pPr>
                </w:p>
              </w:tc>
            </w:tr>
            <w:tr w:rsidR="0082662E" w14:paraId="27FC0C37" w14:textId="77777777" w:rsidTr="00576721">
              <w:tc>
                <w:tcPr>
                  <w:tcW w:w="636" w:type="dxa"/>
                  <w:tcBorders>
                    <w:bottom w:val="single" w:sz="4" w:space="0" w:color="auto"/>
                  </w:tcBorders>
                  <w:shd w:val="clear" w:color="auto" w:fill="FFFFFF" w:themeFill="background1"/>
                </w:tcPr>
                <w:p w14:paraId="0BD8FE20" w14:textId="77777777" w:rsidR="0082662E" w:rsidRDefault="0082662E" w:rsidP="00576721">
                  <w:pPr>
                    <w:rPr>
                      <w:b/>
                      <w:bCs/>
                    </w:rPr>
                  </w:pPr>
                  <w:r w:rsidRPr="008D74BF">
                    <w:t>...</w:t>
                  </w:r>
                </w:p>
              </w:tc>
              <w:tc>
                <w:tcPr>
                  <w:tcW w:w="1654" w:type="dxa"/>
                  <w:tcBorders>
                    <w:bottom w:val="single" w:sz="4" w:space="0" w:color="auto"/>
                  </w:tcBorders>
                  <w:shd w:val="clear" w:color="auto" w:fill="FFFFFF" w:themeFill="background1"/>
                </w:tcPr>
                <w:p w14:paraId="1E99B7B1" w14:textId="77777777" w:rsidR="0082662E" w:rsidRDefault="0082662E" w:rsidP="00576721">
                  <w:pPr>
                    <w:rPr>
                      <w:b/>
                      <w:bCs/>
                    </w:rPr>
                  </w:pPr>
                </w:p>
              </w:tc>
              <w:tc>
                <w:tcPr>
                  <w:tcW w:w="1194" w:type="dxa"/>
                  <w:tcBorders>
                    <w:bottom w:val="single" w:sz="4" w:space="0" w:color="auto"/>
                  </w:tcBorders>
                  <w:shd w:val="clear" w:color="auto" w:fill="FFFFFF" w:themeFill="background1"/>
                </w:tcPr>
                <w:p w14:paraId="0A28BF45" w14:textId="77777777" w:rsidR="0082662E" w:rsidRDefault="0082662E" w:rsidP="00576721">
                  <w:pPr>
                    <w:rPr>
                      <w:b/>
                      <w:bCs/>
                    </w:rPr>
                  </w:pPr>
                </w:p>
              </w:tc>
              <w:tc>
                <w:tcPr>
                  <w:tcW w:w="1350" w:type="dxa"/>
                  <w:tcBorders>
                    <w:bottom w:val="single" w:sz="4" w:space="0" w:color="auto"/>
                  </w:tcBorders>
                  <w:shd w:val="clear" w:color="auto" w:fill="FFFFFF" w:themeFill="background1"/>
                </w:tcPr>
                <w:p w14:paraId="583E75DC" w14:textId="77777777" w:rsidR="0082662E" w:rsidRDefault="0082662E" w:rsidP="00576721">
                  <w:pPr>
                    <w:rPr>
                      <w:b/>
                      <w:bCs/>
                    </w:rPr>
                  </w:pPr>
                </w:p>
              </w:tc>
              <w:tc>
                <w:tcPr>
                  <w:tcW w:w="1416" w:type="dxa"/>
                  <w:shd w:val="clear" w:color="auto" w:fill="FFFFFF" w:themeFill="background1"/>
                </w:tcPr>
                <w:p w14:paraId="6F3C50CF" w14:textId="77777777" w:rsidR="0082662E" w:rsidRDefault="0082662E" w:rsidP="00576721">
                  <w:pPr>
                    <w:rPr>
                      <w:b/>
                      <w:bCs/>
                    </w:rPr>
                  </w:pPr>
                </w:p>
              </w:tc>
              <w:tc>
                <w:tcPr>
                  <w:tcW w:w="1268" w:type="dxa"/>
                  <w:shd w:val="clear" w:color="auto" w:fill="FFFFFF" w:themeFill="background1"/>
                </w:tcPr>
                <w:p w14:paraId="77F517DF" w14:textId="77777777" w:rsidR="0082662E" w:rsidRDefault="0082662E" w:rsidP="00576721">
                  <w:pPr>
                    <w:rPr>
                      <w:b/>
                      <w:bCs/>
                    </w:rPr>
                  </w:pPr>
                </w:p>
              </w:tc>
              <w:tc>
                <w:tcPr>
                  <w:tcW w:w="1483" w:type="dxa"/>
                  <w:shd w:val="clear" w:color="auto" w:fill="FFFFFF" w:themeFill="background1"/>
                </w:tcPr>
                <w:p w14:paraId="10A1BDD3" w14:textId="77777777" w:rsidR="0082662E" w:rsidRDefault="0082662E" w:rsidP="00576721">
                  <w:pPr>
                    <w:rPr>
                      <w:b/>
                      <w:bCs/>
                    </w:rPr>
                  </w:pPr>
                </w:p>
              </w:tc>
            </w:tr>
            <w:tr w:rsidR="0082662E" w14:paraId="32EF4607" w14:textId="77777777" w:rsidTr="00576721">
              <w:tc>
                <w:tcPr>
                  <w:tcW w:w="636" w:type="dxa"/>
                  <w:tcBorders>
                    <w:left w:val="nil"/>
                    <w:bottom w:val="nil"/>
                    <w:right w:val="nil"/>
                  </w:tcBorders>
                  <w:shd w:val="clear" w:color="auto" w:fill="D9D9D9" w:themeFill="background1" w:themeFillShade="D9"/>
                </w:tcPr>
                <w:p w14:paraId="0B6D552D" w14:textId="77777777" w:rsidR="0082662E" w:rsidRPr="008D74BF" w:rsidRDefault="0082662E" w:rsidP="00576721"/>
              </w:tc>
              <w:tc>
                <w:tcPr>
                  <w:tcW w:w="1654" w:type="dxa"/>
                  <w:tcBorders>
                    <w:left w:val="nil"/>
                    <w:bottom w:val="nil"/>
                    <w:right w:val="nil"/>
                  </w:tcBorders>
                  <w:shd w:val="clear" w:color="auto" w:fill="D9D9D9" w:themeFill="background1" w:themeFillShade="D9"/>
                </w:tcPr>
                <w:p w14:paraId="7C6965DA" w14:textId="77777777" w:rsidR="0082662E" w:rsidRDefault="0082662E" w:rsidP="00576721">
                  <w:pPr>
                    <w:rPr>
                      <w:b/>
                      <w:bCs/>
                    </w:rPr>
                  </w:pPr>
                </w:p>
              </w:tc>
              <w:tc>
                <w:tcPr>
                  <w:tcW w:w="1194" w:type="dxa"/>
                  <w:tcBorders>
                    <w:left w:val="nil"/>
                    <w:bottom w:val="nil"/>
                    <w:right w:val="nil"/>
                  </w:tcBorders>
                  <w:shd w:val="clear" w:color="auto" w:fill="D9D9D9" w:themeFill="background1" w:themeFillShade="D9"/>
                </w:tcPr>
                <w:p w14:paraId="72755979" w14:textId="77777777" w:rsidR="0082662E" w:rsidRDefault="0082662E" w:rsidP="00576721">
                  <w:pPr>
                    <w:rPr>
                      <w:b/>
                      <w:bCs/>
                    </w:rPr>
                  </w:pPr>
                </w:p>
              </w:tc>
              <w:tc>
                <w:tcPr>
                  <w:tcW w:w="1350" w:type="dxa"/>
                  <w:tcBorders>
                    <w:left w:val="nil"/>
                    <w:bottom w:val="nil"/>
                  </w:tcBorders>
                  <w:shd w:val="clear" w:color="auto" w:fill="D9D9D9" w:themeFill="background1" w:themeFillShade="D9"/>
                </w:tcPr>
                <w:p w14:paraId="1AF66BC6" w14:textId="0461E2D0" w:rsidR="0082662E" w:rsidRDefault="0082662E" w:rsidP="00576721">
                  <w:pPr>
                    <w:jc w:val="right"/>
                    <w:rPr>
                      <w:b/>
                      <w:bCs/>
                    </w:rPr>
                  </w:pPr>
                  <w:r w:rsidRPr="00A33013">
                    <w:t>Kopā</w:t>
                  </w:r>
                </w:p>
              </w:tc>
              <w:tc>
                <w:tcPr>
                  <w:tcW w:w="1416" w:type="dxa"/>
                  <w:shd w:val="clear" w:color="auto" w:fill="FFFFFF" w:themeFill="background1"/>
                </w:tcPr>
                <w:p w14:paraId="7A91454C" w14:textId="77777777" w:rsidR="0082662E" w:rsidRDefault="0082662E" w:rsidP="00576721">
                  <w:pPr>
                    <w:rPr>
                      <w:b/>
                      <w:bCs/>
                    </w:rPr>
                  </w:pPr>
                </w:p>
              </w:tc>
              <w:tc>
                <w:tcPr>
                  <w:tcW w:w="1268" w:type="dxa"/>
                  <w:shd w:val="clear" w:color="auto" w:fill="FFFFFF" w:themeFill="background1"/>
                </w:tcPr>
                <w:p w14:paraId="321C618E" w14:textId="77777777" w:rsidR="0082662E" w:rsidRDefault="0082662E" w:rsidP="00576721">
                  <w:pPr>
                    <w:rPr>
                      <w:b/>
                      <w:bCs/>
                    </w:rPr>
                  </w:pPr>
                </w:p>
              </w:tc>
              <w:tc>
                <w:tcPr>
                  <w:tcW w:w="1483" w:type="dxa"/>
                  <w:shd w:val="clear" w:color="auto" w:fill="FFFFFF" w:themeFill="background1"/>
                </w:tcPr>
                <w:p w14:paraId="05D762A0" w14:textId="61375264" w:rsidR="0082662E" w:rsidRPr="00EF68D7" w:rsidRDefault="00BB6AF9" w:rsidP="00BB6AF9">
                  <w:pPr>
                    <w:jc w:val="right"/>
                  </w:pPr>
                  <w:r w:rsidRPr="00EF68D7">
                    <w:t>"</w:t>
                  </w:r>
                </w:p>
              </w:tc>
            </w:tr>
          </w:tbl>
          <w:p w14:paraId="205E5356" w14:textId="77777777" w:rsidR="0082662E" w:rsidRPr="0081158A" w:rsidRDefault="0082662E" w:rsidP="00576721">
            <w:pPr>
              <w:rPr>
                <w:b/>
                <w:bCs/>
              </w:rPr>
            </w:pPr>
          </w:p>
        </w:tc>
      </w:tr>
      <w:tr w:rsidR="0082662E" w:rsidRPr="008D74BF" w14:paraId="208B0EAD" w14:textId="77777777" w:rsidTr="00576721">
        <w:tc>
          <w:tcPr>
            <w:tcW w:w="5000" w:type="pct"/>
            <w:tcBorders>
              <w:top w:val="nil"/>
              <w:left w:val="nil"/>
              <w:bottom w:val="nil"/>
              <w:right w:val="nil"/>
            </w:tcBorders>
            <w:shd w:val="clear" w:color="auto" w:fill="D9D9D9"/>
            <w:hideMark/>
          </w:tcPr>
          <w:p w14:paraId="3B755D5A" w14:textId="77777777" w:rsidR="0082662E" w:rsidRPr="00A130FD" w:rsidRDefault="0082662E" w:rsidP="00576721">
            <w:pPr>
              <w:pStyle w:val="tvhtml"/>
              <w:spacing w:before="0" w:beforeAutospacing="0" w:after="0" w:afterAutospacing="0"/>
              <w:jc w:val="center"/>
              <w:rPr>
                <w:b/>
                <w:bCs/>
                <w:sz w:val="4"/>
                <w:szCs w:val="4"/>
              </w:rPr>
            </w:pPr>
          </w:p>
        </w:tc>
      </w:tr>
    </w:tbl>
    <w:p w14:paraId="43C04CF3" w14:textId="77777777" w:rsidR="005A514A" w:rsidRDefault="005A514A" w:rsidP="007865DE">
      <w:pPr>
        <w:jc w:val="both"/>
        <w:rPr>
          <w:sz w:val="28"/>
          <w:szCs w:val="28"/>
        </w:rPr>
      </w:pPr>
    </w:p>
    <w:p w14:paraId="4F4C1837" w14:textId="719B662B" w:rsidR="00561424" w:rsidRDefault="00102361" w:rsidP="00285250">
      <w:pPr>
        <w:ind w:firstLine="709"/>
        <w:jc w:val="both"/>
        <w:rPr>
          <w:sz w:val="28"/>
          <w:szCs w:val="28"/>
        </w:rPr>
      </w:pPr>
      <w:r>
        <w:rPr>
          <w:sz w:val="28"/>
          <w:szCs w:val="28"/>
        </w:rPr>
        <w:t>1.</w:t>
      </w:r>
      <w:r w:rsidR="00CF3411">
        <w:rPr>
          <w:sz w:val="28"/>
          <w:szCs w:val="28"/>
        </w:rPr>
        <w:t>36</w:t>
      </w:r>
      <w:r>
        <w:rPr>
          <w:sz w:val="28"/>
          <w:szCs w:val="28"/>
        </w:rPr>
        <w:t>. </w:t>
      </w:r>
      <w:r w:rsidR="00676C9C">
        <w:rPr>
          <w:sz w:val="28"/>
          <w:szCs w:val="28"/>
        </w:rPr>
        <w:t>i</w:t>
      </w:r>
      <w:r w:rsidR="00561424">
        <w:rPr>
          <w:sz w:val="28"/>
          <w:szCs w:val="28"/>
        </w:rPr>
        <w:t>zteikt 10.</w:t>
      </w:r>
      <w:r w:rsidR="008046F8">
        <w:rPr>
          <w:sz w:val="28"/>
          <w:szCs w:val="28"/>
        </w:rPr>
        <w:t> </w:t>
      </w:r>
      <w:r w:rsidR="00561424">
        <w:rPr>
          <w:sz w:val="28"/>
          <w:szCs w:val="28"/>
        </w:rPr>
        <w:t>pielikuma 10.</w:t>
      </w:r>
      <w:r w:rsidR="008046F8">
        <w:rPr>
          <w:sz w:val="28"/>
          <w:szCs w:val="28"/>
        </w:rPr>
        <w:t> </w:t>
      </w:r>
      <w:r w:rsidR="00561424">
        <w:rPr>
          <w:sz w:val="28"/>
          <w:szCs w:val="28"/>
        </w:rPr>
        <w:t>punktu šādā redakcijā:</w:t>
      </w:r>
    </w:p>
    <w:p w14:paraId="71AB7CC0" w14:textId="77777777" w:rsidR="008046F8" w:rsidRDefault="008046F8" w:rsidP="00285250">
      <w:pPr>
        <w:ind w:firstLine="709"/>
        <w:jc w:val="both"/>
        <w:rPr>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663"/>
        <w:gridCol w:w="20"/>
        <w:gridCol w:w="3365"/>
        <w:gridCol w:w="2648"/>
        <w:gridCol w:w="2355"/>
      </w:tblGrid>
      <w:tr w:rsidR="007B415E" w:rsidRPr="00561424" w14:paraId="0F087401" w14:textId="77777777" w:rsidTr="005A2D75">
        <w:tc>
          <w:tcPr>
            <w:tcW w:w="366"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FB4CDAB" w14:textId="56528E38" w:rsidR="007B415E" w:rsidRPr="00561424" w:rsidRDefault="00BB6AF9">
            <w:r>
              <w:t>"</w:t>
            </w:r>
            <w:r w:rsidR="007B415E" w:rsidRPr="00561424">
              <w:t xml:space="preserve">10. </w:t>
            </w:r>
          </w:p>
        </w:tc>
        <w:tc>
          <w:tcPr>
            <w:tcW w:w="11" w:type="pct"/>
            <w:tcBorders>
              <w:top w:val="outset" w:sz="8" w:space="0" w:color="414142"/>
              <w:left w:val="nil"/>
              <w:bottom w:val="outset" w:sz="8" w:space="0" w:color="414142"/>
              <w:right w:val="nil"/>
            </w:tcBorders>
            <w:shd w:val="clear" w:color="auto" w:fill="FFFFFF"/>
          </w:tcPr>
          <w:p w14:paraId="5F79CFAD" w14:textId="77777777" w:rsidR="007B415E" w:rsidRPr="00561424" w:rsidRDefault="007B415E"/>
        </w:tc>
        <w:tc>
          <w:tcPr>
            <w:tcW w:w="1859"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06431655" w14:textId="7F4AF368" w:rsidR="007B415E" w:rsidRPr="00561424" w:rsidRDefault="007B415E">
            <w:r w:rsidRPr="00561424">
              <w:t>Darbības fonda samazinājums vairāk par 30</w:t>
            </w:r>
            <w:r w:rsidR="00905473">
              <w:t> </w:t>
            </w:r>
            <w:r w:rsidRPr="00561424">
              <w:t xml:space="preserve">% </w:t>
            </w:r>
          </w:p>
        </w:tc>
        <w:tc>
          <w:tcPr>
            <w:tcW w:w="1463"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56BC5C12" w14:textId="5F4BB56B" w:rsidR="007B415E" w:rsidRPr="00561424" w:rsidRDefault="007B415E" w:rsidP="00953017">
            <w:r>
              <w:t>Šo n</w:t>
            </w:r>
            <w:r w:rsidRPr="00561424">
              <w:t xml:space="preserve">oteikumu 31. punktā minēto nosacījumu neievērošana </w:t>
            </w:r>
          </w:p>
        </w:tc>
        <w:tc>
          <w:tcPr>
            <w:tcW w:w="1301"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13250A4A" w14:textId="7968DE7B" w:rsidR="007B415E" w:rsidRPr="00561424" w:rsidRDefault="007B415E">
            <w:r w:rsidRPr="00561424">
              <w:t xml:space="preserve">50 % no darbības fonda summas, kas pārsniedz </w:t>
            </w:r>
            <w:r w:rsidR="001666B0">
              <w:t xml:space="preserve">šo </w:t>
            </w:r>
            <w:r w:rsidRPr="00561424">
              <w:t>noteikumu</w:t>
            </w:r>
            <w:r w:rsidR="00AB5F42">
              <w:t xml:space="preserve"> </w:t>
            </w:r>
            <w:r>
              <w:t>31.</w:t>
            </w:r>
            <w:r w:rsidRPr="00561424">
              <w:t> punktā norādīto ierobežojumu</w:t>
            </w:r>
            <w:r w:rsidR="00BB6AF9">
              <w:t>"</w:t>
            </w:r>
            <w:r w:rsidRPr="00561424">
              <w:t xml:space="preserve"> </w:t>
            </w:r>
          </w:p>
        </w:tc>
      </w:tr>
    </w:tbl>
    <w:p w14:paraId="6BF2DA3E" w14:textId="77777777" w:rsidR="00561424" w:rsidRDefault="00561424" w:rsidP="00285250">
      <w:pPr>
        <w:ind w:firstLine="709"/>
        <w:jc w:val="both"/>
        <w:rPr>
          <w:sz w:val="28"/>
          <w:szCs w:val="28"/>
        </w:rPr>
      </w:pPr>
    </w:p>
    <w:p w14:paraId="37DADC6F" w14:textId="17041608" w:rsidR="00285250" w:rsidRDefault="00102361" w:rsidP="00285250">
      <w:pPr>
        <w:ind w:firstLine="709"/>
        <w:jc w:val="both"/>
        <w:rPr>
          <w:sz w:val="28"/>
          <w:szCs w:val="28"/>
        </w:rPr>
      </w:pPr>
      <w:r>
        <w:rPr>
          <w:sz w:val="28"/>
          <w:szCs w:val="28"/>
        </w:rPr>
        <w:t>1.</w:t>
      </w:r>
      <w:r w:rsidR="00CF3411">
        <w:rPr>
          <w:sz w:val="28"/>
          <w:szCs w:val="28"/>
        </w:rPr>
        <w:t>37</w:t>
      </w:r>
      <w:r>
        <w:rPr>
          <w:sz w:val="28"/>
          <w:szCs w:val="28"/>
        </w:rPr>
        <w:t>. </w:t>
      </w:r>
      <w:r w:rsidR="00676C9C">
        <w:rPr>
          <w:sz w:val="28"/>
          <w:szCs w:val="28"/>
        </w:rPr>
        <w:t>s</w:t>
      </w:r>
      <w:r w:rsidR="00A211F0">
        <w:rPr>
          <w:sz w:val="28"/>
          <w:szCs w:val="28"/>
        </w:rPr>
        <w:t xml:space="preserve">vītrot </w:t>
      </w:r>
      <w:r w:rsidR="006E51F5">
        <w:rPr>
          <w:sz w:val="28"/>
          <w:szCs w:val="28"/>
        </w:rPr>
        <w:t>13., 14. un 15.</w:t>
      </w:r>
      <w:r w:rsidR="00757AD4">
        <w:rPr>
          <w:sz w:val="28"/>
          <w:szCs w:val="28"/>
        </w:rPr>
        <w:t> </w:t>
      </w:r>
      <w:r w:rsidR="006E51F5">
        <w:rPr>
          <w:sz w:val="28"/>
          <w:szCs w:val="28"/>
        </w:rPr>
        <w:t>pielikumu.</w:t>
      </w:r>
    </w:p>
    <w:p w14:paraId="4CCA5B6A" w14:textId="77777777" w:rsidR="00404C25" w:rsidRDefault="00404C25" w:rsidP="00285250">
      <w:pPr>
        <w:ind w:firstLine="709"/>
        <w:jc w:val="both"/>
        <w:rPr>
          <w:sz w:val="28"/>
          <w:szCs w:val="28"/>
        </w:rPr>
      </w:pPr>
    </w:p>
    <w:p w14:paraId="50A3B245" w14:textId="456C00A3" w:rsidR="006C71EA" w:rsidRPr="006C71EA" w:rsidRDefault="00404C25" w:rsidP="007833FB">
      <w:pPr>
        <w:shd w:val="clear" w:color="auto" w:fill="FFFFFF"/>
        <w:spacing w:line="293" w:lineRule="atLeast"/>
        <w:ind w:firstLine="709"/>
        <w:jc w:val="both"/>
        <w:rPr>
          <w:color w:val="FF0000"/>
        </w:rPr>
      </w:pPr>
      <w:r w:rsidRPr="00404C25">
        <w:rPr>
          <w:sz w:val="28"/>
          <w:szCs w:val="28"/>
        </w:rPr>
        <w:t>2.</w:t>
      </w:r>
      <w:r w:rsidR="00AB5F42">
        <w:rPr>
          <w:sz w:val="28"/>
          <w:szCs w:val="28"/>
        </w:rPr>
        <w:t> </w:t>
      </w:r>
      <w:r w:rsidRPr="00404C25">
        <w:rPr>
          <w:sz w:val="28"/>
          <w:szCs w:val="28"/>
        </w:rPr>
        <w:t>Šo noteikumu</w:t>
      </w:r>
      <w:r w:rsidR="009001B2">
        <w:rPr>
          <w:sz w:val="28"/>
          <w:szCs w:val="28"/>
        </w:rPr>
        <w:t xml:space="preserve"> </w:t>
      </w:r>
      <w:r w:rsidRPr="00404C25">
        <w:rPr>
          <w:sz w:val="28"/>
          <w:szCs w:val="28"/>
        </w:rPr>
        <w:t>1.6. un 1.18.</w:t>
      </w:r>
      <w:r w:rsidR="00757AD4">
        <w:rPr>
          <w:sz w:val="28"/>
          <w:szCs w:val="28"/>
        </w:rPr>
        <w:t> </w:t>
      </w:r>
      <w:r w:rsidRPr="00404C25">
        <w:rPr>
          <w:sz w:val="28"/>
          <w:szCs w:val="28"/>
        </w:rPr>
        <w:t>apakšpunkt</w:t>
      </w:r>
      <w:r w:rsidR="002361D8">
        <w:rPr>
          <w:sz w:val="28"/>
          <w:szCs w:val="28"/>
        </w:rPr>
        <w:t>u</w:t>
      </w:r>
      <w:r w:rsidR="003119D3">
        <w:rPr>
          <w:sz w:val="28"/>
          <w:szCs w:val="28"/>
        </w:rPr>
        <w:t xml:space="preserve"> darbības programmām</w:t>
      </w:r>
      <w:r w:rsidRPr="00404C25">
        <w:rPr>
          <w:sz w:val="28"/>
          <w:szCs w:val="28"/>
        </w:rPr>
        <w:t xml:space="preserve"> </w:t>
      </w:r>
      <w:r w:rsidR="002361D8">
        <w:rPr>
          <w:sz w:val="28"/>
          <w:szCs w:val="28"/>
        </w:rPr>
        <w:t>piemēro</w:t>
      </w:r>
      <w:r w:rsidRPr="00404C25">
        <w:rPr>
          <w:sz w:val="28"/>
          <w:szCs w:val="28"/>
        </w:rPr>
        <w:t xml:space="preserve"> </w:t>
      </w:r>
      <w:r w:rsidR="00AB5F42">
        <w:rPr>
          <w:sz w:val="28"/>
          <w:szCs w:val="28"/>
        </w:rPr>
        <w:t>ar</w:t>
      </w:r>
      <w:r w:rsidR="006C71EA" w:rsidRPr="006C71EA">
        <w:rPr>
          <w:sz w:val="28"/>
          <w:szCs w:val="28"/>
        </w:rPr>
        <w:t xml:space="preserve"> </w:t>
      </w:r>
      <w:r w:rsidR="006C71EA" w:rsidRPr="00964A4B">
        <w:rPr>
          <w:sz w:val="28"/>
          <w:szCs w:val="28"/>
        </w:rPr>
        <w:t>2020.</w:t>
      </w:r>
      <w:r w:rsidR="00757AD4">
        <w:rPr>
          <w:sz w:val="28"/>
          <w:szCs w:val="28"/>
        </w:rPr>
        <w:t> </w:t>
      </w:r>
      <w:r w:rsidR="006C71EA" w:rsidRPr="00964A4B">
        <w:rPr>
          <w:sz w:val="28"/>
          <w:szCs w:val="28"/>
        </w:rPr>
        <w:t>gad</w:t>
      </w:r>
      <w:r w:rsidR="00AB5F42">
        <w:rPr>
          <w:sz w:val="28"/>
          <w:szCs w:val="28"/>
        </w:rPr>
        <w:t>u</w:t>
      </w:r>
      <w:r w:rsidR="006C71EA" w:rsidRPr="00964A4B">
        <w:rPr>
          <w:sz w:val="28"/>
          <w:szCs w:val="28"/>
        </w:rPr>
        <w:t xml:space="preserve"> </w:t>
      </w:r>
      <w:r w:rsidR="00AB5F42">
        <w:rPr>
          <w:sz w:val="28"/>
          <w:szCs w:val="28"/>
        </w:rPr>
        <w:t>programmu</w:t>
      </w:r>
      <w:r w:rsidR="006C71EA" w:rsidRPr="00964A4B">
        <w:rPr>
          <w:sz w:val="28"/>
          <w:szCs w:val="28"/>
        </w:rPr>
        <w:t xml:space="preserve"> īstenošanas gad</w:t>
      </w:r>
      <w:r w:rsidR="002361D8">
        <w:rPr>
          <w:sz w:val="28"/>
          <w:szCs w:val="28"/>
        </w:rPr>
        <w:t>ā</w:t>
      </w:r>
      <w:r w:rsidR="006C71EA" w:rsidRPr="00964A4B">
        <w:rPr>
          <w:sz w:val="28"/>
          <w:szCs w:val="28"/>
        </w:rPr>
        <w:t>.</w:t>
      </w:r>
      <w:r w:rsidR="006C71EA" w:rsidRPr="006C71EA">
        <w:rPr>
          <w:sz w:val="28"/>
          <w:szCs w:val="28"/>
        </w:rPr>
        <w:t xml:space="preserve"> </w:t>
      </w:r>
    </w:p>
    <w:p w14:paraId="1A03C272" w14:textId="358CE18A" w:rsidR="006E630D" w:rsidRDefault="006E630D" w:rsidP="000F7C24">
      <w:pPr>
        <w:ind w:firstLine="720"/>
        <w:jc w:val="both"/>
        <w:rPr>
          <w:sz w:val="28"/>
          <w:szCs w:val="28"/>
          <w:lang w:eastAsia="en-US"/>
        </w:rPr>
      </w:pPr>
    </w:p>
    <w:p w14:paraId="78B537DB" w14:textId="77777777" w:rsidR="00557FC5" w:rsidRDefault="00557FC5" w:rsidP="000F7C24">
      <w:pPr>
        <w:ind w:firstLine="720"/>
        <w:jc w:val="both"/>
        <w:rPr>
          <w:sz w:val="28"/>
          <w:szCs w:val="28"/>
          <w:lang w:eastAsia="en-US"/>
        </w:rPr>
      </w:pPr>
    </w:p>
    <w:p w14:paraId="3FC3FE82" w14:textId="77777777" w:rsidR="0093292A" w:rsidRDefault="0093292A" w:rsidP="000F7C24">
      <w:pPr>
        <w:ind w:firstLine="720"/>
        <w:jc w:val="both"/>
        <w:rPr>
          <w:sz w:val="28"/>
          <w:szCs w:val="28"/>
          <w:lang w:eastAsia="en-US"/>
        </w:rPr>
      </w:pPr>
    </w:p>
    <w:p w14:paraId="7A7FAF32" w14:textId="77777777" w:rsidR="00BB6AF9" w:rsidRPr="00DE283C" w:rsidRDefault="00BB6AF9" w:rsidP="00757AD4">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F710E13" w14:textId="77777777" w:rsidR="00BB6AF9" w:rsidRDefault="00BB6AF9" w:rsidP="00757AD4">
      <w:pPr>
        <w:pStyle w:val="Body"/>
        <w:tabs>
          <w:tab w:val="left" w:pos="6946"/>
        </w:tabs>
        <w:spacing w:after="0" w:line="240" w:lineRule="auto"/>
        <w:ind w:firstLine="709"/>
        <w:jc w:val="both"/>
        <w:rPr>
          <w:rFonts w:ascii="Times New Roman" w:hAnsi="Times New Roman"/>
          <w:color w:val="auto"/>
          <w:sz w:val="28"/>
          <w:lang w:val="de-DE"/>
        </w:rPr>
      </w:pPr>
    </w:p>
    <w:p w14:paraId="7F359A95" w14:textId="77777777" w:rsidR="00BB6AF9" w:rsidRDefault="00BB6AF9" w:rsidP="00757AD4">
      <w:pPr>
        <w:pStyle w:val="Body"/>
        <w:tabs>
          <w:tab w:val="left" w:pos="6946"/>
        </w:tabs>
        <w:spacing w:after="0" w:line="240" w:lineRule="auto"/>
        <w:ind w:firstLine="709"/>
        <w:jc w:val="both"/>
        <w:rPr>
          <w:rFonts w:ascii="Times New Roman" w:hAnsi="Times New Roman"/>
          <w:color w:val="auto"/>
          <w:sz w:val="28"/>
          <w:lang w:val="de-DE"/>
        </w:rPr>
      </w:pPr>
    </w:p>
    <w:p w14:paraId="4678425C" w14:textId="77777777" w:rsidR="00BB6AF9" w:rsidRDefault="00BB6AF9" w:rsidP="00757AD4">
      <w:pPr>
        <w:pStyle w:val="Body"/>
        <w:tabs>
          <w:tab w:val="left" w:pos="6946"/>
        </w:tabs>
        <w:spacing w:after="0" w:line="240" w:lineRule="auto"/>
        <w:ind w:firstLine="709"/>
        <w:jc w:val="both"/>
        <w:rPr>
          <w:rFonts w:ascii="Times New Roman" w:hAnsi="Times New Roman"/>
          <w:color w:val="auto"/>
          <w:sz w:val="28"/>
          <w:lang w:val="de-DE"/>
        </w:rPr>
      </w:pPr>
    </w:p>
    <w:p w14:paraId="0E96A38F" w14:textId="77777777" w:rsidR="00BB6AF9" w:rsidRDefault="00BB6AF9" w:rsidP="00757AD4">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sectPr w:rsidR="00BB6AF9" w:rsidSect="00744A5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DA724" w14:textId="77777777" w:rsidR="007340F1" w:rsidRDefault="007340F1" w:rsidP="00083A9E">
      <w:r>
        <w:separator/>
      </w:r>
    </w:p>
  </w:endnote>
  <w:endnote w:type="continuationSeparator" w:id="0">
    <w:p w14:paraId="71C46258" w14:textId="77777777" w:rsidR="007340F1" w:rsidRDefault="007340F1"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C56D" w14:textId="54715B33" w:rsidR="007340F1" w:rsidRPr="00BB6AF9" w:rsidRDefault="007340F1">
    <w:pPr>
      <w:pStyle w:val="Footer"/>
      <w:rPr>
        <w:sz w:val="16"/>
        <w:szCs w:val="16"/>
      </w:rPr>
    </w:pPr>
    <w:r w:rsidRPr="00BB6AF9">
      <w:rPr>
        <w:sz w:val="16"/>
        <w:szCs w:val="16"/>
      </w:rPr>
      <w:t>N0329_0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D3A2" w14:textId="55F3B271" w:rsidR="007340F1" w:rsidRPr="00BB6AF9" w:rsidRDefault="007340F1">
    <w:pPr>
      <w:pStyle w:val="Footer"/>
      <w:rPr>
        <w:sz w:val="16"/>
        <w:szCs w:val="16"/>
      </w:rPr>
    </w:pPr>
    <w:r w:rsidRPr="00BB6AF9">
      <w:rPr>
        <w:sz w:val="16"/>
        <w:szCs w:val="16"/>
      </w:rPr>
      <w:t>N0329_0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43848" w14:textId="77777777" w:rsidR="007340F1" w:rsidRDefault="007340F1" w:rsidP="00083A9E">
      <w:r>
        <w:separator/>
      </w:r>
    </w:p>
  </w:footnote>
  <w:footnote w:type="continuationSeparator" w:id="0">
    <w:p w14:paraId="0CD4FF38" w14:textId="77777777" w:rsidR="007340F1" w:rsidRDefault="007340F1" w:rsidP="0008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059492"/>
      <w:docPartObj>
        <w:docPartGallery w:val="Page Numbers (Top of Page)"/>
        <w:docPartUnique/>
      </w:docPartObj>
    </w:sdtPr>
    <w:sdtEndPr/>
    <w:sdtContent>
      <w:p w14:paraId="7A6256CE" w14:textId="6EC1D535" w:rsidR="007340F1" w:rsidRDefault="007340F1">
        <w:pPr>
          <w:pStyle w:val="Header"/>
          <w:jc w:val="center"/>
        </w:pPr>
        <w:r>
          <w:fldChar w:fldCharType="begin"/>
        </w:r>
        <w:r>
          <w:instrText>PAGE   \* MERGEFORMAT</w:instrText>
        </w:r>
        <w:r>
          <w:fldChar w:fldCharType="separate"/>
        </w:r>
        <w:r w:rsidR="00DF3EAE">
          <w:rPr>
            <w:noProof/>
          </w:rPr>
          <w:t>17</w:t>
        </w:r>
        <w:r>
          <w:fldChar w:fldCharType="end"/>
        </w:r>
      </w:p>
    </w:sdtContent>
  </w:sdt>
  <w:p w14:paraId="4BF82CDE" w14:textId="5A8A8B9E" w:rsidR="007340F1" w:rsidRDefault="007340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96813" w14:textId="77777777" w:rsidR="007340F1" w:rsidRPr="003629D6" w:rsidRDefault="007340F1">
    <w:pPr>
      <w:pStyle w:val="Header"/>
    </w:pPr>
  </w:p>
  <w:p w14:paraId="10E18788" w14:textId="3D4A88AF" w:rsidR="007340F1" w:rsidRPr="00BB6AF9" w:rsidRDefault="007340F1" w:rsidP="00BB6AF9">
    <w:pPr>
      <w:pStyle w:val="Header"/>
    </w:pPr>
    <w:r>
      <w:rPr>
        <w:noProof/>
      </w:rPr>
      <w:drawing>
        <wp:inline distT="0" distB="0" distL="0" distR="0" wp14:anchorId="34DDF7E9" wp14:editId="427C801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387796"/>
      <w:docPartObj>
        <w:docPartGallery w:val="Page Numbers (Top of Page)"/>
        <w:docPartUnique/>
      </w:docPartObj>
    </w:sdtPr>
    <w:sdtEndPr>
      <w:rPr>
        <w:noProof/>
      </w:rPr>
    </w:sdtEndPr>
    <w:sdtContent>
      <w:p w14:paraId="0A85748B" w14:textId="42594EBF" w:rsidR="007340F1" w:rsidRDefault="007340F1">
        <w:pPr>
          <w:pStyle w:val="Header"/>
          <w:jc w:val="center"/>
        </w:pPr>
        <w:r>
          <w:fldChar w:fldCharType="begin"/>
        </w:r>
        <w:r>
          <w:instrText xml:space="preserve"> PAGE   \* MERGEFORMAT </w:instrText>
        </w:r>
        <w:r>
          <w:fldChar w:fldCharType="separate"/>
        </w:r>
        <w:r w:rsidR="00DF3EAE">
          <w:rPr>
            <w:noProof/>
          </w:rPr>
          <w:t>19</w:t>
        </w:r>
        <w:r>
          <w:rPr>
            <w:noProof/>
          </w:rPr>
          <w:fldChar w:fldCharType="end"/>
        </w:r>
      </w:p>
    </w:sdtContent>
  </w:sdt>
  <w:p w14:paraId="36D3A13B" w14:textId="5FF3936C" w:rsidR="007340F1" w:rsidRPr="00BB6AF9" w:rsidRDefault="007340F1" w:rsidP="00BB6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1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908E0"/>
    <w:multiLevelType w:val="hybridMultilevel"/>
    <w:tmpl w:val="B7585586"/>
    <w:lvl w:ilvl="0" w:tplc="5D3C51C8">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A01060C"/>
    <w:multiLevelType w:val="hybridMultilevel"/>
    <w:tmpl w:val="FC340378"/>
    <w:lvl w:ilvl="0" w:tplc="53184536">
      <w:start w:val="1"/>
      <w:numFmt w:val="decimal"/>
      <w:lvlText w:val="%1."/>
      <w:lvlJc w:val="left"/>
      <w:pPr>
        <w:ind w:left="6598" w:hanging="360"/>
      </w:pPr>
      <w:rPr>
        <w:b w:val="0"/>
        <w:sz w:val="28"/>
        <w:szCs w:val="28"/>
      </w:rPr>
    </w:lvl>
    <w:lvl w:ilvl="1" w:tplc="04260019" w:tentative="1">
      <w:start w:val="1"/>
      <w:numFmt w:val="lowerLetter"/>
      <w:lvlText w:val="%2."/>
      <w:lvlJc w:val="left"/>
      <w:pPr>
        <w:ind w:left="7318" w:hanging="360"/>
      </w:pPr>
    </w:lvl>
    <w:lvl w:ilvl="2" w:tplc="0426001B" w:tentative="1">
      <w:start w:val="1"/>
      <w:numFmt w:val="lowerRoman"/>
      <w:lvlText w:val="%3."/>
      <w:lvlJc w:val="right"/>
      <w:pPr>
        <w:ind w:left="8038" w:hanging="180"/>
      </w:pPr>
    </w:lvl>
    <w:lvl w:ilvl="3" w:tplc="0426000F" w:tentative="1">
      <w:start w:val="1"/>
      <w:numFmt w:val="decimal"/>
      <w:lvlText w:val="%4."/>
      <w:lvlJc w:val="left"/>
      <w:pPr>
        <w:ind w:left="8758" w:hanging="360"/>
      </w:pPr>
    </w:lvl>
    <w:lvl w:ilvl="4" w:tplc="04260019" w:tentative="1">
      <w:start w:val="1"/>
      <w:numFmt w:val="lowerLetter"/>
      <w:lvlText w:val="%5."/>
      <w:lvlJc w:val="left"/>
      <w:pPr>
        <w:ind w:left="9478" w:hanging="360"/>
      </w:pPr>
    </w:lvl>
    <w:lvl w:ilvl="5" w:tplc="0426001B" w:tentative="1">
      <w:start w:val="1"/>
      <w:numFmt w:val="lowerRoman"/>
      <w:lvlText w:val="%6."/>
      <w:lvlJc w:val="right"/>
      <w:pPr>
        <w:ind w:left="10198" w:hanging="180"/>
      </w:pPr>
    </w:lvl>
    <w:lvl w:ilvl="6" w:tplc="0426000F" w:tentative="1">
      <w:start w:val="1"/>
      <w:numFmt w:val="decimal"/>
      <w:lvlText w:val="%7."/>
      <w:lvlJc w:val="left"/>
      <w:pPr>
        <w:ind w:left="10918" w:hanging="360"/>
      </w:pPr>
    </w:lvl>
    <w:lvl w:ilvl="7" w:tplc="04260019" w:tentative="1">
      <w:start w:val="1"/>
      <w:numFmt w:val="lowerLetter"/>
      <w:lvlText w:val="%8."/>
      <w:lvlJc w:val="left"/>
      <w:pPr>
        <w:ind w:left="11638" w:hanging="360"/>
      </w:pPr>
    </w:lvl>
    <w:lvl w:ilvl="8" w:tplc="0426001B" w:tentative="1">
      <w:start w:val="1"/>
      <w:numFmt w:val="lowerRoman"/>
      <w:lvlText w:val="%9."/>
      <w:lvlJc w:val="right"/>
      <w:pPr>
        <w:ind w:left="12358" w:hanging="180"/>
      </w:pPr>
    </w:lvl>
  </w:abstractNum>
  <w:abstractNum w:abstractNumId="3" w15:restartNumberingAfterBreak="0">
    <w:nsid w:val="0DE53CFE"/>
    <w:multiLevelType w:val="hybridMultilevel"/>
    <w:tmpl w:val="1D28DAF8"/>
    <w:lvl w:ilvl="0" w:tplc="6330ACE4">
      <w:start w:val="8"/>
      <w:numFmt w:val="bullet"/>
      <w:lvlText w:val="-"/>
      <w:lvlJc w:val="left"/>
      <w:pPr>
        <w:ind w:left="720" w:hanging="360"/>
      </w:pPr>
      <w:rPr>
        <w:rFonts w:ascii="Calibri" w:eastAsia="Calibri" w:hAnsi="Calibri" w:cs="Calibri" w:hint="default"/>
      </w:rPr>
    </w:lvl>
    <w:lvl w:ilvl="1" w:tplc="155A9D8E" w:tentative="1">
      <w:start w:val="1"/>
      <w:numFmt w:val="bullet"/>
      <w:lvlText w:val="o"/>
      <w:lvlJc w:val="left"/>
      <w:pPr>
        <w:ind w:left="1440" w:hanging="360"/>
      </w:pPr>
      <w:rPr>
        <w:rFonts w:ascii="Courier New" w:hAnsi="Courier New" w:cs="Courier New" w:hint="default"/>
      </w:rPr>
    </w:lvl>
    <w:lvl w:ilvl="2" w:tplc="FEC68160" w:tentative="1">
      <w:start w:val="1"/>
      <w:numFmt w:val="bullet"/>
      <w:lvlText w:val=""/>
      <w:lvlJc w:val="left"/>
      <w:pPr>
        <w:ind w:left="2160" w:hanging="360"/>
      </w:pPr>
      <w:rPr>
        <w:rFonts w:ascii="Wingdings" w:hAnsi="Wingdings" w:hint="default"/>
      </w:rPr>
    </w:lvl>
    <w:lvl w:ilvl="3" w:tplc="B5921776" w:tentative="1">
      <w:start w:val="1"/>
      <w:numFmt w:val="bullet"/>
      <w:lvlText w:val=""/>
      <w:lvlJc w:val="left"/>
      <w:pPr>
        <w:ind w:left="2880" w:hanging="360"/>
      </w:pPr>
      <w:rPr>
        <w:rFonts w:ascii="Symbol" w:hAnsi="Symbol" w:hint="default"/>
      </w:rPr>
    </w:lvl>
    <w:lvl w:ilvl="4" w:tplc="6CF69EC2" w:tentative="1">
      <w:start w:val="1"/>
      <w:numFmt w:val="bullet"/>
      <w:lvlText w:val="o"/>
      <w:lvlJc w:val="left"/>
      <w:pPr>
        <w:ind w:left="3600" w:hanging="360"/>
      </w:pPr>
      <w:rPr>
        <w:rFonts w:ascii="Courier New" w:hAnsi="Courier New" w:cs="Courier New" w:hint="default"/>
      </w:rPr>
    </w:lvl>
    <w:lvl w:ilvl="5" w:tplc="272E9DE8" w:tentative="1">
      <w:start w:val="1"/>
      <w:numFmt w:val="bullet"/>
      <w:lvlText w:val=""/>
      <w:lvlJc w:val="left"/>
      <w:pPr>
        <w:ind w:left="4320" w:hanging="360"/>
      </w:pPr>
      <w:rPr>
        <w:rFonts w:ascii="Wingdings" w:hAnsi="Wingdings" w:hint="default"/>
      </w:rPr>
    </w:lvl>
    <w:lvl w:ilvl="6" w:tplc="4B9AC5A6" w:tentative="1">
      <w:start w:val="1"/>
      <w:numFmt w:val="bullet"/>
      <w:lvlText w:val=""/>
      <w:lvlJc w:val="left"/>
      <w:pPr>
        <w:ind w:left="5040" w:hanging="360"/>
      </w:pPr>
      <w:rPr>
        <w:rFonts w:ascii="Symbol" w:hAnsi="Symbol" w:hint="default"/>
      </w:rPr>
    </w:lvl>
    <w:lvl w:ilvl="7" w:tplc="12B87B74" w:tentative="1">
      <w:start w:val="1"/>
      <w:numFmt w:val="bullet"/>
      <w:lvlText w:val="o"/>
      <w:lvlJc w:val="left"/>
      <w:pPr>
        <w:ind w:left="5760" w:hanging="360"/>
      </w:pPr>
      <w:rPr>
        <w:rFonts w:ascii="Courier New" w:hAnsi="Courier New" w:cs="Courier New" w:hint="default"/>
      </w:rPr>
    </w:lvl>
    <w:lvl w:ilvl="8" w:tplc="B4EEB674" w:tentative="1">
      <w:start w:val="1"/>
      <w:numFmt w:val="bullet"/>
      <w:lvlText w:val=""/>
      <w:lvlJc w:val="left"/>
      <w:pPr>
        <w:ind w:left="6480" w:hanging="360"/>
      </w:pPr>
      <w:rPr>
        <w:rFonts w:ascii="Wingdings" w:hAnsi="Wingdings" w:hint="default"/>
      </w:rPr>
    </w:lvl>
  </w:abstractNum>
  <w:abstractNum w:abstractNumId="4" w15:restartNumberingAfterBreak="0">
    <w:nsid w:val="0E6734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F85D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C101FA"/>
    <w:multiLevelType w:val="hybridMultilevel"/>
    <w:tmpl w:val="1376131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C11827"/>
    <w:multiLevelType w:val="multilevel"/>
    <w:tmpl w:val="722EAC52"/>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5882B83"/>
    <w:multiLevelType w:val="hybridMultilevel"/>
    <w:tmpl w:val="C694CCE0"/>
    <w:lvl w:ilvl="0" w:tplc="AD5E64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7C80304"/>
    <w:multiLevelType w:val="hybridMultilevel"/>
    <w:tmpl w:val="40E875B4"/>
    <w:lvl w:ilvl="0" w:tplc="7DE2B808">
      <w:start w:val="8"/>
      <w:numFmt w:val="bullet"/>
      <w:lvlText w:val="-"/>
      <w:lvlJc w:val="left"/>
      <w:pPr>
        <w:ind w:left="1080" w:hanging="360"/>
      </w:pPr>
      <w:rPr>
        <w:rFonts w:ascii="Calibri" w:eastAsia="Calibri" w:hAnsi="Calibri" w:cs="Calibri" w:hint="default"/>
      </w:rPr>
    </w:lvl>
    <w:lvl w:ilvl="1" w:tplc="BBD0D56A" w:tentative="1">
      <w:start w:val="1"/>
      <w:numFmt w:val="bullet"/>
      <w:lvlText w:val="o"/>
      <w:lvlJc w:val="left"/>
      <w:pPr>
        <w:ind w:left="1800" w:hanging="360"/>
      </w:pPr>
      <w:rPr>
        <w:rFonts w:ascii="Courier New" w:hAnsi="Courier New" w:cs="Courier New" w:hint="default"/>
      </w:rPr>
    </w:lvl>
    <w:lvl w:ilvl="2" w:tplc="E95040B2" w:tentative="1">
      <w:start w:val="1"/>
      <w:numFmt w:val="bullet"/>
      <w:lvlText w:val=""/>
      <w:lvlJc w:val="left"/>
      <w:pPr>
        <w:ind w:left="2520" w:hanging="360"/>
      </w:pPr>
      <w:rPr>
        <w:rFonts w:ascii="Wingdings" w:hAnsi="Wingdings" w:hint="default"/>
      </w:rPr>
    </w:lvl>
    <w:lvl w:ilvl="3" w:tplc="479CB590" w:tentative="1">
      <w:start w:val="1"/>
      <w:numFmt w:val="bullet"/>
      <w:lvlText w:val=""/>
      <w:lvlJc w:val="left"/>
      <w:pPr>
        <w:ind w:left="3240" w:hanging="360"/>
      </w:pPr>
      <w:rPr>
        <w:rFonts w:ascii="Symbol" w:hAnsi="Symbol" w:hint="default"/>
      </w:rPr>
    </w:lvl>
    <w:lvl w:ilvl="4" w:tplc="D310A8A8" w:tentative="1">
      <w:start w:val="1"/>
      <w:numFmt w:val="bullet"/>
      <w:lvlText w:val="o"/>
      <w:lvlJc w:val="left"/>
      <w:pPr>
        <w:ind w:left="3960" w:hanging="360"/>
      </w:pPr>
      <w:rPr>
        <w:rFonts w:ascii="Courier New" w:hAnsi="Courier New" w:cs="Courier New" w:hint="default"/>
      </w:rPr>
    </w:lvl>
    <w:lvl w:ilvl="5" w:tplc="B59E2504" w:tentative="1">
      <w:start w:val="1"/>
      <w:numFmt w:val="bullet"/>
      <w:lvlText w:val=""/>
      <w:lvlJc w:val="left"/>
      <w:pPr>
        <w:ind w:left="4680" w:hanging="360"/>
      </w:pPr>
      <w:rPr>
        <w:rFonts w:ascii="Wingdings" w:hAnsi="Wingdings" w:hint="default"/>
      </w:rPr>
    </w:lvl>
    <w:lvl w:ilvl="6" w:tplc="6D3C2208" w:tentative="1">
      <w:start w:val="1"/>
      <w:numFmt w:val="bullet"/>
      <w:lvlText w:val=""/>
      <w:lvlJc w:val="left"/>
      <w:pPr>
        <w:ind w:left="5400" w:hanging="360"/>
      </w:pPr>
      <w:rPr>
        <w:rFonts w:ascii="Symbol" w:hAnsi="Symbol" w:hint="default"/>
      </w:rPr>
    </w:lvl>
    <w:lvl w:ilvl="7" w:tplc="0E3A2D1A" w:tentative="1">
      <w:start w:val="1"/>
      <w:numFmt w:val="bullet"/>
      <w:lvlText w:val="o"/>
      <w:lvlJc w:val="left"/>
      <w:pPr>
        <w:ind w:left="6120" w:hanging="360"/>
      </w:pPr>
      <w:rPr>
        <w:rFonts w:ascii="Courier New" w:hAnsi="Courier New" w:cs="Courier New" w:hint="default"/>
      </w:rPr>
    </w:lvl>
    <w:lvl w:ilvl="8" w:tplc="A68A8912" w:tentative="1">
      <w:start w:val="1"/>
      <w:numFmt w:val="bullet"/>
      <w:lvlText w:val=""/>
      <w:lvlJc w:val="left"/>
      <w:pPr>
        <w:ind w:left="6840" w:hanging="360"/>
      </w:pPr>
      <w:rPr>
        <w:rFonts w:ascii="Wingdings" w:hAnsi="Wingdings" w:hint="default"/>
      </w:rPr>
    </w:lvl>
  </w:abstractNum>
  <w:abstractNum w:abstractNumId="10" w15:restartNumberingAfterBreak="0">
    <w:nsid w:val="28DA63B7"/>
    <w:multiLevelType w:val="hybridMultilevel"/>
    <w:tmpl w:val="717AD262"/>
    <w:lvl w:ilvl="0" w:tplc="2E5021DA">
      <w:start w:val="8"/>
      <w:numFmt w:val="bullet"/>
      <w:lvlText w:val="-"/>
      <w:lvlJc w:val="left"/>
      <w:pPr>
        <w:ind w:left="405" w:hanging="360"/>
      </w:pPr>
      <w:rPr>
        <w:rFonts w:ascii="Calibri" w:eastAsia="Calibri" w:hAnsi="Calibri" w:cs="Calibri" w:hint="default"/>
      </w:rPr>
    </w:lvl>
    <w:lvl w:ilvl="1" w:tplc="F74A962E" w:tentative="1">
      <w:start w:val="1"/>
      <w:numFmt w:val="bullet"/>
      <w:lvlText w:val="o"/>
      <w:lvlJc w:val="left"/>
      <w:pPr>
        <w:ind w:left="1125" w:hanging="360"/>
      </w:pPr>
      <w:rPr>
        <w:rFonts w:ascii="Courier New" w:hAnsi="Courier New" w:cs="Courier New" w:hint="default"/>
      </w:rPr>
    </w:lvl>
    <w:lvl w:ilvl="2" w:tplc="CEE6CB06" w:tentative="1">
      <w:start w:val="1"/>
      <w:numFmt w:val="bullet"/>
      <w:lvlText w:val=""/>
      <w:lvlJc w:val="left"/>
      <w:pPr>
        <w:ind w:left="1845" w:hanging="360"/>
      </w:pPr>
      <w:rPr>
        <w:rFonts w:ascii="Wingdings" w:hAnsi="Wingdings" w:hint="default"/>
      </w:rPr>
    </w:lvl>
    <w:lvl w:ilvl="3" w:tplc="49E2FB96" w:tentative="1">
      <w:start w:val="1"/>
      <w:numFmt w:val="bullet"/>
      <w:lvlText w:val=""/>
      <w:lvlJc w:val="left"/>
      <w:pPr>
        <w:ind w:left="2565" w:hanging="360"/>
      </w:pPr>
      <w:rPr>
        <w:rFonts w:ascii="Symbol" w:hAnsi="Symbol" w:hint="default"/>
      </w:rPr>
    </w:lvl>
    <w:lvl w:ilvl="4" w:tplc="649C3A4A" w:tentative="1">
      <w:start w:val="1"/>
      <w:numFmt w:val="bullet"/>
      <w:lvlText w:val="o"/>
      <w:lvlJc w:val="left"/>
      <w:pPr>
        <w:ind w:left="3285" w:hanging="360"/>
      </w:pPr>
      <w:rPr>
        <w:rFonts w:ascii="Courier New" w:hAnsi="Courier New" w:cs="Courier New" w:hint="default"/>
      </w:rPr>
    </w:lvl>
    <w:lvl w:ilvl="5" w:tplc="ADDA1328" w:tentative="1">
      <w:start w:val="1"/>
      <w:numFmt w:val="bullet"/>
      <w:lvlText w:val=""/>
      <w:lvlJc w:val="left"/>
      <w:pPr>
        <w:ind w:left="4005" w:hanging="360"/>
      </w:pPr>
      <w:rPr>
        <w:rFonts w:ascii="Wingdings" w:hAnsi="Wingdings" w:hint="default"/>
      </w:rPr>
    </w:lvl>
    <w:lvl w:ilvl="6" w:tplc="5A3E7E16" w:tentative="1">
      <w:start w:val="1"/>
      <w:numFmt w:val="bullet"/>
      <w:lvlText w:val=""/>
      <w:lvlJc w:val="left"/>
      <w:pPr>
        <w:ind w:left="4725" w:hanging="360"/>
      </w:pPr>
      <w:rPr>
        <w:rFonts w:ascii="Symbol" w:hAnsi="Symbol" w:hint="default"/>
      </w:rPr>
    </w:lvl>
    <w:lvl w:ilvl="7" w:tplc="7B04D14A" w:tentative="1">
      <w:start w:val="1"/>
      <w:numFmt w:val="bullet"/>
      <w:lvlText w:val="o"/>
      <w:lvlJc w:val="left"/>
      <w:pPr>
        <w:ind w:left="5445" w:hanging="360"/>
      </w:pPr>
      <w:rPr>
        <w:rFonts w:ascii="Courier New" w:hAnsi="Courier New" w:cs="Courier New" w:hint="default"/>
      </w:rPr>
    </w:lvl>
    <w:lvl w:ilvl="8" w:tplc="A0B8235A" w:tentative="1">
      <w:start w:val="1"/>
      <w:numFmt w:val="bullet"/>
      <w:lvlText w:val=""/>
      <w:lvlJc w:val="left"/>
      <w:pPr>
        <w:ind w:left="6165" w:hanging="360"/>
      </w:pPr>
      <w:rPr>
        <w:rFonts w:ascii="Wingdings" w:hAnsi="Wingdings" w:hint="default"/>
      </w:rPr>
    </w:lvl>
  </w:abstractNum>
  <w:abstractNum w:abstractNumId="11" w15:restartNumberingAfterBreak="0">
    <w:nsid w:val="325B05CE"/>
    <w:multiLevelType w:val="hybridMultilevel"/>
    <w:tmpl w:val="FC34F546"/>
    <w:lvl w:ilvl="0" w:tplc="46E66644">
      <w:start w:val="8"/>
      <w:numFmt w:val="bullet"/>
      <w:lvlText w:val="-"/>
      <w:lvlJc w:val="left"/>
      <w:pPr>
        <w:ind w:left="720" w:hanging="360"/>
      </w:pPr>
      <w:rPr>
        <w:rFonts w:ascii="Calibri" w:eastAsia="Calibri" w:hAnsi="Calibri" w:cs="Calibri" w:hint="default"/>
      </w:rPr>
    </w:lvl>
    <w:lvl w:ilvl="1" w:tplc="B06223BE" w:tentative="1">
      <w:start w:val="1"/>
      <w:numFmt w:val="bullet"/>
      <w:lvlText w:val="o"/>
      <w:lvlJc w:val="left"/>
      <w:pPr>
        <w:ind w:left="1440" w:hanging="360"/>
      </w:pPr>
      <w:rPr>
        <w:rFonts w:ascii="Courier New" w:hAnsi="Courier New" w:cs="Courier New" w:hint="default"/>
      </w:rPr>
    </w:lvl>
    <w:lvl w:ilvl="2" w:tplc="B60EE7BC" w:tentative="1">
      <w:start w:val="1"/>
      <w:numFmt w:val="bullet"/>
      <w:lvlText w:val=""/>
      <w:lvlJc w:val="left"/>
      <w:pPr>
        <w:ind w:left="2160" w:hanging="360"/>
      </w:pPr>
      <w:rPr>
        <w:rFonts w:ascii="Wingdings" w:hAnsi="Wingdings" w:hint="default"/>
      </w:rPr>
    </w:lvl>
    <w:lvl w:ilvl="3" w:tplc="C610F810" w:tentative="1">
      <w:start w:val="1"/>
      <w:numFmt w:val="bullet"/>
      <w:lvlText w:val=""/>
      <w:lvlJc w:val="left"/>
      <w:pPr>
        <w:ind w:left="2880" w:hanging="360"/>
      </w:pPr>
      <w:rPr>
        <w:rFonts w:ascii="Symbol" w:hAnsi="Symbol" w:hint="default"/>
      </w:rPr>
    </w:lvl>
    <w:lvl w:ilvl="4" w:tplc="14CC3C30" w:tentative="1">
      <w:start w:val="1"/>
      <w:numFmt w:val="bullet"/>
      <w:lvlText w:val="o"/>
      <w:lvlJc w:val="left"/>
      <w:pPr>
        <w:ind w:left="3600" w:hanging="360"/>
      </w:pPr>
      <w:rPr>
        <w:rFonts w:ascii="Courier New" w:hAnsi="Courier New" w:cs="Courier New" w:hint="default"/>
      </w:rPr>
    </w:lvl>
    <w:lvl w:ilvl="5" w:tplc="87401CD2" w:tentative="1">
      <w:start w:val="1"/>
      <w:numFmt w:val="bullet"/>
      <w:lvlText w:val=""/>
      <w:lvlJc w:val="left"/>
      <w:pPr>
        <w:ind w:left="4320" w:hanging="360"/>
      </w:pPr>
      <w:rPr>
        <w:rFonts w:ascii="Wingdings" w:hAnsi="Wingdings" w:hint="default"/>
      </w:rPr>
    </w:lvl>
    <w:lvl w:ilvl="6" w:tplc="E67EF01A" w:tentative="1">
      <w:start w:val="1"/>
      <w:numFmt w:val="bullet"/>
      <w:lvlText w:val=""/>
      <w:lvlJc w:val="left"/>
      <w:pPr>
        <w:ind w:left="5040" w:hanging="360"/>
      </w:pPr>
      <w:rPr>
        <w:rFonts w:ascii="Symbol" w:hAnsi="Symbol" w:hint="default"/>
      </w:rPr>
    </w:lvl>
    <w:lvl w:ilvl="7" w:tplc="AB8A3E7A" w:tentative="1">
      <w:start w:val="1"/>
      <w:numFmt w:val="bullet"/>
      <w:lvlText w:val="o"/>
      <w:lvlJc w:val="left"/>
      <w:pPr>
        <w:ind w:left="5760" w:hanging="360"/>
      </w:pPr>
      <w:rPr>
        <w:rFonts w:ascii="Courier New" w:hAnsi="Courier New" w:cs="Courier New" w:hint="default"/>
      </w:rPr>
    </w:lvl>
    <w:lvl w:ilvl="8" w:tplc="28F0E0EE" w:tentative="1">
      <w:start w:val="1"/>
      <w:numFmt w:val="bullet"/>
      <w:lvlText w:val=""/>
      <w:lvlJc w:val="left"/>
      <w:pPr>
        <w:ind w:left="6480" w:hanging="360"/>
      </w:pPr>
      <w:rPr>
        <w:rFonts w:ascii="Wingdings" w:hAnsi="Wingdings" w:hint="default"/>
      </w:rPr>
    </w:lvl>
  </w:abstractNum>
  <w:abstractNum w:abstractNumId="12" w15:restartNumberingAfterBreak="0">
    <w:nsid w:val="36825B6E"/>
    <w:multiLevelType w:val="hybridMultilevel"/>
    <w:tmpl w:val="E606017C"/>
    <w:lvl w:ilvl="0" w:tplc="2AA436EA">
      <w:start w:val="8"/>
      <w:numFmt w:val="bullet"/>
      <w:lvlText w:val="-"/>
      <w:lvlJc w:val="left"/>
      <w:pPr>
        <w:ind w:left="405" w:hanging="360"/>
      </w:pPr>
      <w:rPr>
        <w:rFonts w:ascii="Calibri" w:eastAsia="Calibri" w:hAnsi="Calibri" w:cs="Calibri" w:hint="default"/>
      </w:rPr>
    </w:lvl>
    <w:lvl w:ilvl="1" w:tplc="27F2C7A0" w:tentative="1">
      <w:start w:val="1"/>
      <w:numFmt w:val="bullet"/>
      <w:lvlText w:val="o"/>
      <w:lvlJc w:val="left"/>
      <w:pPr>
        <w:ind w:left="1125" w:hanging="360"/>
      </w:pPr>
      <w:rPr>
        <w:rFonts w:ascii="Courier New" w:hAnsi="Courier New" w:cs="Courier New" w:hint="default"/>
      </w:rPr>
    </w:lvl>
    <w:lvl w:ilvl="2" w:tplc="F39C5080" w:tentative="1">
      <w:start w:val="1"/>
      <w:numFmt w:val="bullet"/>
      <w:lvlText w:val=""/>
      <w:lvlJc w:val="left"/>
      <w:pPr>
        <w:ind w:left="1845" w:hanging="360"/>
      </w:pPr>
      <w:rPr>
        <w:rFonts w:ascii="Wingdings" w:hAnsi="Wingdings" w:hint="default"/>
      </w:rPr>
    </w:lvl>
    <w:lvl w:ilvl="3" w:tplc="9E6C12C4" w:tentative="1">
      <w:start w:val="1"/>
      <w:numFmt w:val="bullet"/>
      <w:lvlText w:val=""/>
      <w:lvlJc w:val="left"/>
      <w:pPr>
        <w:ind w:left="2565" w:hanging="360"/>
      </w:pPr>
      <w:rPr>
        <w:rFonts w:ascii="Symbol" w:hAnsi="Symbol" w:hint="default"/>
      </w:rPr>
    </w:lvl>
    <w:lvl w:ilvl="4" w:tplc="591296DE" w:tentative="1">
      <w:start w:val="1"/>
      <w:numFmt w:val="bullet"/>
      <w:lvlText w:val="o"/>
      <w:lvlJc w:val="left"/>
      <w:pPr>
        <w:ind w:left="3285" w:hanging="360"/>
      </w:pPr>
      <w:rPr>
        <w:rFonts w:ascii="Courier New" w:hAnsi="Courier New" w:cs="Courier New" w:hint="default"/>
      </w:rPr>
    </w:lvl>
    <w:lvl w:ilvl="5" w:tplc="60064E88" w:tentative="1">
      <w:start w:val="1"/>
      <w:numFmt w:val="bullet"/>
      <w:lvlText w:val=""/>
      <w:lvlJc w:val="left"/>
      <w:pPr>
        <w:ind w:left="4005" w:hanging="360"/>
      </w:pPr>
      <w:rPr>
        <w:rFonts w:ascii="Wingdings" w:hAnsi="Wingdings" w:hint="default"/>
      </w:rPr>
    </w:lvl>
    <w:lvl w:ilvl="6" w:tplc="06DCA034" w:tentative="1">
      <w:start w:val="1"/>
      <w:numFmt w:val="bullet"/>
      <w:lvlText w:val=""/>
      <w:lvlJc w:val="left"/>
      <w:pPr>
        <w:ind w:left="4725" w:hanging="360"/>
      </w:pPr>
      <w:rPr>
        <w:rFonts w:ascii="Symbol" w:hAnsi="Symbol" w:hint="default"/>
      </w:rPr>
    </w:lvl>
    <w:lvl w:ilvl="7" w:tplc="9216E6D0" w:tentative="1">
      <w:start w:val="1"/>
      <w:numFmt w:val="bullet"/>
      <w:lvlText w:val="o"/>
      <w:lvlJc w:val="left"/>
      <w:pPr>
        <w:ind w:left="5445" w:hanging="360"/>
      </w:pPr>
      <w:rPr>
        <w:rFonts w:ascii="Courier New" w:hAnsi="Courier New" w:cs="Courier New" w:hint="default"/>
      </w:rPr>
    </w:lvl>
    <w:lvl w:ilvl="8" w:tplc="4146A850" w:tentative="1">
      <w:start w:val="1"/>
      <w:numFmt w:val="bullet"/>
      <w:lvlText w:val=""/>
      <w:lvlJc w:val="left"/>
      <w:pPr>
        <w:ind w:left="6165" w:hanging="360"/>
      </w:pPr>
      <w:rPr>
        <w:rFonts w:ascii="Wingdings" w:hAnsi="Wingdings" w:hint="default"/>
      </w:rPr>
    </w:lvl>
  </w:abstractNum>
  <w:abstractNum w:abstractNumId="13" w15:restartNumberingAfterBreak="0">
    <w:nsid w:val="3A5C1AA1"/>
    <w:multiLevelType w:val="hybridMultilevel"/>
    <w:tmpl w:val="B14EB40A"/>
    <w:lvl w:ilvl="0" w:tplc="4D1223EA">
      <w:start w:val="8"/>
      <w:numFmt w:val="bullet"/>
      <w:lvlText w:val="-"/>
      <w:lvlJc w:val="left"/>
      <w:pPr>
        <w:ind w:left="720" w:hanging="360"/>
      </w:pPr>
      <w:rPr>
        <w:rFonts w:ascii="Calibri" w:eastAsia="Calibri" w:hAnsi="Calibri" w:cs="Calibri" w:hint="default"/>
      </w:rPr>
    </w:lvl>
    <w:lvl w:ilvl="1" w:tplc="285244E0" w:tentative="1">
      <w:start w:val="1"/>
      <w:numFmt w:val="bullet"/>
      <w:lvlText w:val="o"/>
      <w:lvlJc w:val="left"/>
      <w:pPr>
        <w:ind w:left="1440" w:hanging="360"/>
      </w:pPr>
      <w:rPr>
        <w:rFonts w:ascii="Courier New" w:hAnsi="Courier New" w:cs="Courier New" w:hint="default"/>
      </w:rPr>
    </w:lvl>
    <w:lvl w:ilvl="2" w:tplc="CD0A879C" w:tentative="1">
      <w:start w:val="1"/>
      <w:numFmt w:val="bullet"/>
      <w:lvlText w:val=""/>
      <w:lvlJc w:val="left"/>
      <w:pPr>
        <w:ind w:left="2160" w:hanging="360"/>
      </w:pPr>
      <w:rPr>
        <w:rFonts w:ascii="Wingdings" w:hAnsi="Wingdings" w:hint="default"/>
      </w:rPr>
    </w:lvl>
    <w:lvl w:ilvl="3" w:tplc="09240F58" w:tentative="1">
      <w:start w:val="1"/>
      <w:numFmt w:val="bullet"/>
      <w:lvlText w:val=""/>
      <w:lvlJc w:val="left"/>
      <w:pPr>
        <w:ind w:left="2880" w:hanging="360"/>
      </w:pPr>
      <w:rPr>
        <w:rFonts w:ascii="Symbol" w:hAnsi="Symbol" w:hint="default"/>
      </w:rPr>
    </w:lvl>
    <w:lvl w:ilvl="4" w:tplc="1520C392" w:tentative="1">
      <w:start w:val="1"/>
      <w:numFmt w:val="bullet"/>
      <w:lvlText w:val="o"/>
      <w:lvlJc w:val="left"/>
      <w:pPr>
        <w:ind w:left="3600" w:hanging="360"/>
      </w:pPr>
      <w:rPr>
        <w:rFonts w:ascii="Courier New" w:hAnsi="Courier New" w:cs="Courier New" w:hint="default"/>
      </w:rPr>
    </w:lvl>
    <w:lvl w:ilvl="5" w:tplc="29702C40" w:tentative="1">
      <w:start w:val="1"/>
      <w:numFmt w:val="bullet"/>
      <w:lvlText w:val=""/>
      <w:lvlJc w:val="left"/>
      <w:pPr>
        <w:ind w:left="4320" w:hanging="360"/>
      </w:pPr>
      <w:rPr>
        <w:rFonts w:ascii="Wingdings" w:hAnsi="Wingdings" w:hint="default"/>
      </w:rPr>
    </w:lvl>
    <w:lvl w:ilvl="6" w:tplc="1A28DB72" w:tentative="1">
      <w:start w:val="1"/>
      <w:numFmt w:val="bullet"/>
      <w:lvlText w:val=""/>
      <w:lvlJc w:val="left"/>
      <w:pPr>
        <w:ind w:left="5040" w:hanging="360"/>
      </w:pPr>
      <w:rPr>
        <w:rFonts w:ascii="Symbol" w:hAnsi="Symbol" w:hint="default"/>
      </w:rPr>
    </w:lvl>
    <w:lvl w:ilvl="7" w:tplc="53BEF560" w:tentative="1">
      <w:start w:val="1"/>
      <w:numFmt w:val="bullet"/>
      <w:lvlText w:val="o"/>
      <w:lvlJc w:val="left"/>
      <w:pPr>
        <w:ind w:left="5760" w:hanging="360"/>
      </w:pPr>
      <w:rPr>
        <w:rFonts w:ascii="Courier New" w:hAnsi="Courier New" w:cs="Courier New" w:hint="default"/>
      </w:rPr>
    </w:lvl>
    <w:lvl w:ilvl="8" w:tplc="0E3C97DC" w:tentative="1">
      <w:start w:val="1"/>
      <w:numFmt w:val="bullet"/>
      <w:lvlText w:val=""/>
      <w:lvlJc w:val="left"/>
      <w:pPr>
        <w:ind w:left="6480" w:hanging="360"/>
      </w:pPr>
      <w:rPr>
        <w:rFonts w:ascii="Wingdings" w:hAnsi="Wingdings" w:hint="default"/>
      </w:rPr>
    </w:lvl>
  </w:abstractNum>
  <w:abstractNum w:abstractNumId="14" w15:restartNumberingAfterBreak="0">
    <w:nsid w:val="3D831745"/>
    <w:multiLevelType w:val="multilevel"/>
    <w:tmpl w:val="D71AB122"/>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E114C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031716"/>
    <w:multiLevelType w:val="hybridMultilevel"/>
    <w:tmpl w:val="DABE32EE"/>
    <w:lvl w:ilvl="0" w:tplc="501CCC52">
      <w:start w:val="1"/>
      <w:numFmt w:val="decimal"/>
      <w:lvlText w:val="%1."/>
      <w:lvlJc w:val="left"/>
      <w:pPr>
        <w:ind w:left="1099" w:hanging="39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418B3A23"/>
    <w:multiLevelType w:val="multilevel"/>
    <w:tmpl w:val="FC7CC5A0"/>
    <w:lvl w:ilvl="0">
      <w:start w:val="1"/>
      <w:numFmt w:val="decimal"/>
      <w:lvlText w:val="%1."/>
      <w:lvlJc w:val="left"/>
      <w:pPr>
        <w:ind w:left="480" w:hanging="480"/>
      </w:pPr>
      <w:rPr>
        <w:rFonts w:hint="default"/>
      </w:rPr>
    </w:lvl>
    <w:lvl w:ilvl="1">
      <w:start w:val="10"/>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8" w15:restartNumberingAfterBreak="0">
    <w:nsid w:val="44E53BDD"/>
    <w:multiLevelType w:val="multilevel"/>
    <w:tmpl w:val="78CA3F66"/>
    <w:lvl w:ilvl="0">
      <w:start w:val="1"/>
      <w:numFmt w:val="decimal"/>
      <w:lvlText w:val="%1"/>
      <w:lvlJc w:val="left"/>
      <w:pPr>
        <w:ind w:left="375" w:hanging="375"/>
      </w:pPr>
      <w:rPr>
        <w:rFonts w:hint="default"/>
      </w:rPr>
    </w:lvl>
    <w:lvl w:ilvl="1">
      <w:start w:val="4"/>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9" w15:restartNumberingAfterBreak="0">
    <w:nsid w:val="46C1201B"/>
    <w:multiLevelType w:val="hybridMultilevel"/>
    <w:tmpl w:val="50309AEE"/>
    <w:lvl w:ilvl="0" w:tplc="869224BA">
      <w:start w:val="8"/>
      <w:numFmt w:val="bullet"/>
      <w:lvlText w:val="-"/>
      <w:lvlJc w:val="left"/>
      <w:pPr>
        <w:ind w:left="1080" w:hanging="360"/>
      </w:pPr>
      <w:rPr>
        <w:rFonts w:ascii="Times New Roman" w:eastAsia="Times New Roman" w:hAnsi="Times New Roman" w:cs="Times New Roman" w:hint="default"/>
      </w:rPr>
    </w:lvl>
    <w:lvl w:ilvl="1" w:tplc="5F98C14E" w:tentative="1">
      <w:start w:val="1"/>
      <w:numFmt w:val="bullet"/>
      <w:lvlText w:val="o"/>
      <w:lvlJc w:val="left"/>
      <w:pPr>
        <w:ind w:left="1800" w:hanging="360"/>
      </w:pPr>
      <w:rPr>
        <w:rFonts w:ascii="Courier New" w:hAnsi="Courier New" w:cs="Courier New" w:hint="default"/>
      </w:rPr>
    </w:lvl>
    <w:lvl w:ilvl="2" w:tplc="4CCCA7FC" w:tentative="1">
      <w:start w:val="1"/>
      <w:numFmt w:val="bullet"/>
      <w:lvlText w:val=""/>
      <w:lvlJc w:val="left"/>
      <w:pPr>
        <w:ind w:left="2520" w:hanging="360"/>
      </w:pPr>
      <w:rPr>
        <w:rFonts w:ascii="Wingdings" w:hAnsi="Wingdings" w:hint="default"/>
      </w:rPr>
    </w:lvl>
    <w:lvl w:ilvl="3" w:tplc="0D888996" w:tentative="1">
      <w:start w:val="1"/>
      <w:numFmt w:val="bullet"/>
      <w:lvlText w:val=""/>
      <w:lvlJc w:val="left"/>
      <w:pPr>
        <w:ind w:left="3240" w:hanging="360"/>
      </w:pPr>
      <w:rPr>
        <w:rFonts w:ascii="Symbol" w:hAnsi="Symbol" w:hint="default"/>
      </w:rPr>
    </w:lvl>
    <w:lvl w:ilvl="4" w:tplc="BFC0B126" w:tentative="1">
      <w:start w:val="1"/>
      <w:numFmt w:val="bullet"/>
      <w:lvlText w:val="o"/>
      <w:lvlJc w:val="left"/>
      <w:pPr>
        <w:ind w:left="3960" w:hanging="360"/>
      </w:pPr>
      <w:rPr>
        <w:rFonts w:ascii="Courier New" w:hAnsi="Courier New" w:cs="Courier New" w:hint="default"/>
      </w:rPr>
    </w:lvl>
    <w:lvl w:ilvl="5" w:tplc="A72018CC" w:tentative="1">
      <w:start w:val="1"/>
      <w:numFmt w:val="bullet"/>
      <w:lvlText w:val=""/>
      <w:lvlJc w:val="left"/>
      <w:pPr>
        <w:ind w:left="4680" w:hanging="360"/>
      </w:pPr>
      <w:rPr>
        <w:rFonts w:ascii="Wingdings" w:hAnsi="Wingdings" w:hint="default"/>
      </w:rPr>
    </w:lvl>
    <w:lvl w:ilvl="6" w:tplc="BA249600" w:tentative="1">
      <w:start w:val="1"/>
      <w:numFmt w:val="bullet"/>
      <w:lvlText w:val=""/>
      <w:lvlJc w:val="left"/>
      <w:pPr>
        <w:ind w:left="5400" w:hanging="360"/>
      </w:pPr>
      <w:rPr>
        <w:rFonts w:ascii="Symbol" w:hAnsi="Symbol" w:hint="default"/>
      </w:rPr>
    </w:lvl>
    <w:lvl w:ilvl="7" w:tplc="1D8C0B68" w:tentative="1">
      <w:start w:val="1"/>
      <w:numFmt w:val="bullet"/>
      <w:lvlText w:val="o"/>
      <w:lvlJc w:val="left"/>
      <w:pPr>
        <w:ind w:left="6120" w:hanging="360"/>
      </w:pPr>
      <w:rPr>
        <w:rFonts w:ascii="Courier New" w:hAnsi="Courier New" w:cs="Courier New" w:hint="default"/>
      </w:rPr>
    </w:lvl>
    <w:lvl w:ilvl="8" w:tplc="D626FAEA" w:tentative="1">
      <w:start w:val="1"/>
      <w:numFmt w:val="bullet"/>
      <w:lvlText w:val=""/>
      <w:lvlJc w:val="left"/>
      <w:pPr>
        <w:ind w:left="6840" w:hanging="360"/>
      </w:pPr>
      <w:rPr>
        <w:rFonts w:ascii="Wingdings" w:hAnsi="Wingdings" w:hint="default"/>
      </w:rPr>
    </w:lvl>
  </w:abstractNum>
  <w:abstractNum w:abstractNumId="20" w15:restartNumberingAfterBreak="0">
    <w:nsid w:val="48564F49"/>
    <w:multiLevelType w:val="hybridMultilevel"/>
    <w:tmpl w:val="D5CCAF48"/>
    <w:lvl w:ilvl="0" w:tplc="13BEB3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DC23E8B"/>
    <w:multiLevelType w:val="hybridMultilevel"/>
    <w:tmpl w:val="C8B45640"/>
    <w:lvl w:ilvl="0" w:tplc="40322C3E">
      <w:start w:val="8"/>
      <w:numFmt w:val="bullet"/>
      <w:lvlText w:val="-"/>
      <w:lvlJc w:val="left"/>
      <w:pPr>
        <w:ind w:left="720" w:hanging="360"/>
      </w:pPr>
      <w:rPr>
        <w:rFonts w:ascii="Calibri" w:eastAsia="Calibri" w:hAnsi="Calibri" w:cs="Calibri" w:hint="default"/>
      </w:rPr>
    </w:lvl>
    <w:lvl w:ilvl="1" w:tplc="C2D85D56" w:tentative="1">
      <w:start w:val="1"/>
      <w:numFmt w:val="bullet"/>
      <w:lvlText w:val="o"/>
      <w:lvlJc w:val="left"/>
      <w:pPr>
        <w:ind w:left="1440" w:hanging="360"/>
      </w:pPr>
      <w:rPr>
        <w:rFonts w:ascii="Courier New" w:hAnsi="Courier New" w:cs="Courier New" w:hint="default"/>
      </w:rPr>
    </w:lvl>
    <w:lvl w:ilvl="2" w:tplc="2CC28DC4" w:tentative="1">
      <w:start w:val="1"/>
      <w:numFmt w:val="bullet"/>
      <w:lvlText w:val=""/>
      <w:lvlJc w:val="left"/>
      <w:pPr>
        <w:ind w:left="2160" w:hanging="360"/>
      </w:pPr>
      <w:rPr>
        <w:rFonts w:ascii="Wingdings" w:hAnsi="Wingdings" w:hint="default"/>
      </w:rPr>
    </w:lvl>
    <w:lvl w:ilvl="3" w:tplc="19F2DE92" w:tentative="1">
      <w:start w:val="1"/>
      <w:numFmt w:val="bullet"/>
      <w:lvlText w:val=""/>
      <w:lvlJc w:val="left"/>
      <w:pPr>
        <w:ind w:left="2880" w:hanging="360"/>
      </w:pPr>
      <w:rPr>
        <w:rFonts w:ascii="Symbol" w:hAnsi="Symbol" w:hint="default"/>
      </w:rPr>
    </w:lvl>
    <w:lvl w:ilvl="4" w:tplc="38C43BAC" w:tentative="1">
      <w:start w:val="1"/>
      <w:numFmt w:val="bullet"/>
      <w:lvlText w:val="o"/>
      <w:lvlJc w:val="left"/>
      <w:pPr>
        <w:ind w:left="3600" w:hanging="360"/>
      </w:pPr>
      <w:rPr>
        <w:rFonts w:ascii="Courier New" w:hAnsi="Courier New" w:cs="Courier New" w:hint="default"/>
      </w:rPr>
    </w:lvl>
    <w:lvl w:ilvl="5" w:tplc="8490122E" w:tentative="1">
      <w:start w:val="1"/>
      <w:numFmt w:val="bullet"/>
      <w:lvlText w:val=""/>
      <w:lvlJc w:val="left"/>
      <w:pPr>
        <w:ind w:left="4320" w:hanging="360"/>
      </w:pPr>
      <w:rPr>
        <w:rFonts w:ascii="Wingdings" w:hAnsi="Wingdings" w:hint="default"/>
      </w:rPr>
    </w:lvl>
    <w:lvl w:ilvl="6" w:tplc="E5BE425A" w:tentative="1">
      <w:start w:val="1"/>
      <w:numFmt w:val="bullet"/>
      <w:lvlText w:val=""/>
      <w:lvlJc w:val="left"/>
      <w:pPr>
        <w:ind w:left="5040" w:hanging="360"/>
      </w:pPr>
      <w:rPr>
        <w:rFonts w:ascii="Symbol" w:hAnsi="Symbol" w:hint="default"/>
      </w:rPr>
    </w:lvl>
    <w:lvl w:ilvl="7" w:tplc="D5887F58" w:tentative="1">
      <w:start w:val="1"/>
      <w:numFmt w:val="bullet"/>
      <w:lvlText w:val="o"/>
      <w:lvlJc w:val="left"/>
      <w:pPr>
        <w:ind w:left="5760" w:hanging="360"/>
      </w:pPr>
      <w:rPr>
        <w:rFonts w:ascii="Courier New" w:hAnsi="Courier New" w:cs="Courier New" w:hint="default"/>
      </w:rPr>
    </w:lvl>
    <w:lvl w:ilvl="8" w:tplc="C1D6D88C" w:tentative="1">
      <w:start w:val="1"/>
      <w:numFmt w:val="bullet"/>
      <w:lvlText w:val=""/>
      <w:lvlJc w:val="left"/>
      <w:pPr>
        <w:ind w:left="6480" w:hanging="360"/>
      </w:pPr>
      <w:rPr>
        <w:rFonts w:ascii="Wingdings" w:hAnsi="Wingdings" w:hint="default"/>
      </w:rPr>
    </w:lvl>
  </w:abstractNum>
  <w:abstractNum w:abstractNumId="22" w15:restartNumberingAfterBreak="0">
    <w:nsid w:val="4EC40DDD"/>
    <w:multiLevelType w:val="hybridMultilevel"/>
    <w:tmpl w:val="1CF8A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8F0748"/>
    <w:multiLevelType w:val="multilevel"/>
    <w:tmpl w:val="01F4416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3E54B74"/>
    <w:multiLevelType w:val="multilevel"/>
    <w:tmpl w:val="2C2262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7272C09"/>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BBF7812"/>
    <w:multiLevelType w:val="hybridMultilevel"/>
    <w:tmpl w:val="6B40E376"/>
    <w:lvl w:ilvl="0" w:tplc="12D01ADC">
      <w:start w:val="8"/>
      <w:numFmt w:val="bullet"/>
      <w:lvlText w:val="-"/>
      <w:lvlJc w:val="left"/>
      <w:pPr>
        <w:ind w:left="720" w:hanging="360"/>
      </w:pPr>
      <w:rPr>
        <w:rFonts w:ascii="Calibri" w:eastAsia="Calibri" w:hAnsi="Calibri" w:cs="Calibri" w:hint="default"/>
      </w:rPr>
    </w:lvl>
    <w:lvl w:ilvl="1" w:tplc="CBF63342" w:tentative="1">
      <w:start w:val="1"/>
      <w:numFmt w:val="bullet"/>
      <w:lvlText w:val="o"/>
      <w:lvlJc w:val="left"/>
      <w:pPr>
        <w:ind w:left="1440" w:hanging="360"/>
      </w:pPr>
      <w:rPr>
        <w:rFonts w:ascii="Courier New" w:hAnsi="Courier New" w:cs="Courier New" w:hint="default"/>
      </w:rPr>
    </w:lvl>
    <w:lvl w:ilvl="2" w:tplc="E904FBD6" w:tentative="1">
      <w:start w:val="1"/>
      <w:numFmt w:val="bullet"/>
      <w:lvlText w:val=""/>
      <w:lvlJc w:val="left"/>
      <w:pPr>
        <w:ind w:left="2160" w:hanging="360"/>
      </w:pPr>
      <w:rPr>
        <w:rFonts w:ascii="Wingdings" w:hAnsi="Wingdings" w:hint="default"/>
      </w:rPr>
    </w:lvl>
    <w:lvl w:ilvl="3" w:tplc="05201BC8" w:tentative="1">
      <w:start w:val="1"/>
      <w:numFmt w:val="bullet"/>
      <w:lvlText w:val=""/>
      <w:lvlJc w:val="left"/>
      <w:pPr>
        <w:ind w:left="2880" w:hanging="360"/>
      </w:pPr>
      <w:rPr>
        <w:rFonts w:ascii="Symbol" w:hAnsi="Symbol" w:hint="default"/>
      </w:rPr>
    </w:lvl>
    <w:lvl w:ilvl="4" w:tplc="08BC50D2" w:tentative="1">
      <w:start w:val="1"/>
      <w:numFmt w:val="bullet"/>
      <w:lvlText w:val="o"/>
      <w:lvlJc w:val="left"/>
      <w:pPr>
        <w:ind w:left="3600" w:hanging="360"/>
      </w:pPr>
      <w:rPr>
        <w:rFonts w:ascii="Courier New" w:hAnsi="Courier New" w:cs="Courier New" w:hint="default"/>
      </w:rPr>
    </w:lvl>
    <w:lvl w:ilvl="5" w:tplc="F1003C66" w:tentative="1">
      <w:start w:val="1"/>
      <w:numFmt w:val="bullet"/>
      <w:lvlText w:val=""/>
      <w:lvlJc w:val="left"/>
      <w:pPr>
        <w:ind w:left="4320" w:hanging="360"/>
      </w:pPr>
      <w:rPr>
        <w:rFonts w:ascii="Wingdings" w:hAnsi="Wingdings" w:hint="default"/>
      </w:rPr>
    </w:lvl>
    <w:lvl w:ilvl="6" w:tplc="8F2AB9CE" w:tentative="1">
      <w:start w:val="1"/>
      <w:numFmt w:val="bullet"/>
      <w:lvlText w:val=""/>
      <w:lvlJc w:val="left"/>
      <w:pPr>
        <w:ind w:left="5040" w:hanging="360"/>
      </w:pPr>
      <w:rPr>
        <w:rFonts w:ascii="Symbol" w:hAnsi="Symbol" w:hint="default"/>
      </w:rPr>
    </w:lvl>
    <w:lvl w:ilvl="7" w:tplc="8458AABC" w:tentative="1">
      <w:start w:val="1"/>
      <w:numFmt w:val="bullet"/>
      <w:lvlText w:val="o"/>
      <w:lvlJc w:val="left"/>
      <w:pPr>
        <w:ind w:left="5760" w:hanging="360"/>
      </w:pPr>
      <w:rPr>
        <w:rFonts w:ascii="Courier New" w:hAnsi="Courier New" w:cs="Courier New" w:hint="default"/>
      </w:rPr>
    </w:lvl>
    <w:lvl w:ilvl="8" w:tplc="98069FDA" w:tentative="1">
      <w:start w:val="1"/>
      <w:numFmt w:val="bullet"/>
      <w:lvlText w:val=""/>
      <w:lvlJc w:val="left"/>
      <w:pPr>
        <w:ind w:left="6480" w:hanging="360"/>
      </w:pPr>
      <w:rPr>
        <w:rFonts w:ascii="Wingdings" w:hAnsi="Wingdings" w:hint="default"/>
      </w:rPr>
    </w:lvl>
  </w:abstractNum>
  <w:abstractNum w:abstractNumId="27" w15:restartNumberingAfterBreak="0">
    <w:nsid w:val="677A0127"/>
    <w:multiLevelType w:val="multilevel"/>
    <w:tmpl w:val="A3F0A51C"/>
    <w:lvl w:ilvl="0">
      <w:start w:val="1"/>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15:restartNumberingAfterBreak="0">
    <w:nsid w:val="6A11493F"/>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AA51AF6"/>
    <w:multiLevelType w:val="hybridMultilevel"/>
    <w:tmpl w:val="CABAE9FA"/>
    <w:lvl w:ilvl="0" w:tplc="A5E24A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73A00F18"/>
    <w:multiLevelType w:val="multilevel"/>
    <w:tmpl w:val="6E9824D2"/>
    <w:lvl w:ilvl="0">
      <w:start w:val="1"/>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15:restartNumberingAfterBreak="0">
    <w:nsid w:val="799B11F5"/>
    <w:multiLevelType w:val="multilevel"/>
    <w:tmpl w:val="0BA03BF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BD57D84"/>
    <w:multiLevelType w:val="hybridMultilevel"/>
    <w:tmpl w:val="ACF83B58"/>
    <w:lvl w:ilvl="0" w:tplc="A030D346">
      <w:start w:val="8"/>
      <w:numFmt w:val="bullet"/>
      <w:lvlText w:val="-"/>
      <w:lvlJc w:val="left"/>
      <w:pPr>
        <w:ind w:left="720" w:hanging="360"/>
      </w:pPr>
      <w:rPr>
        <w:rFonts w:ascii="Calibri" w:eastAsia="Calibri" w:hAnsi="Calibri" w:cs="Calibri" w:hint="default"/>
      </w:rPr>
    </w:lvl>
    <w:lvl w:ilvl="1" w:tplc="AF18B15E" w:tentative="1">
      <w:start w:val="1"/>
      <w:numFmt w:val="bullet"/>
      <w:lvlText w:val="o"/>
      <w:lvlJc w:val="left"/>
      <w:pPr>
        <w:ind w:left="1440" w:hanging="360"/>
      </w:pPr>
      <w:rPr>
        <w:rFonts w:ascii="Courier New" w:hAnsi="Courier New" w:cs="Courier New" w:hint="default"/>
      </w:rPr>
    </w:lvl>
    <w:lvl w:ilvl="2" w:tplc="DE4A80F0" w:tentative="1">
      <w:start w:val="1"/>
      <w:numFmt w:val="bullet"/>
      <w:lvlText w:val=""/>
      <w:lvlJc w:val="left"/>
      <w:pPr>
        <w:ind w:left="2160" w:hanging="360"/>
      </w:pPr>
      <w:rPr>
        <w:rFonts w:ascii="Wingdings" w:hAnsi="Wingdings" w:hint="default"/>
      </w:rPr>
    </w:lvl>
    <w:lvl w:ilvl="3" w:tplc="EA928E20" w:tentative="1">
      <w:start w:val="1"/>
      <w:numFmt w:val="bullet"/>
      <w:lvlText w:val=""/>
      <w:lvlJc w:val="left"/>
      <w:pPr>
        <w:ind w:left="2880" w:hanging="360"/>
      </w:pPr>
      <w:rPr>
        <w:rFonts w:ascii="Symbol" w:hAnsi="Symbol" w:hint="default"/>
      </w:rPr>
    </w:lvl>
    <w:lvl w:ilvl="4" w:tplc="D318DD4E" w:tentative="1">
      <w:start w:val="1"/>
      <w:numFmt w:val="bullet"/>
      <w:lvlText w:val="o"/>
      <w:lvlJc w:val="left"/>
      <w:pPr>
        <w:ind w:left="3600" w:hanging="360"/>
      </w:pPr>
      <w:rPr>
        <w:rFonts w:ascii="Courier New" w:hAnsi="Courier New" w:cs="Courier New" w:hint="default"/>
      </w:rPr>
    </w:lvl>
    <w:lvl w:ilvl="5" w:tplc="9E6641CE" w:tentative="1">
      <w:start w:val="1"/>
      <w:numFmt w:val="bullet"/>
      <w:lvlText w:val=""/>
      <w:lvlJc w:val="left"/>
      <w:pPr>
        <w:ind w:left="4320" w:hanging="360"/>
      </w:pPr>
      <w:rPr>
        <w:rFonts w:ascii="Wingdings" w:hAnsi="Wingdings" w:hint="default"/>
      </w:rPr>
    </w:lvl>
    <w:lvl w:ilvl="6" w:tplc="FC26EFCA" w:tentative="1">
      <w:start w:val="1"/>
      <w:numFmt w:val="bullet"/>
      <w:lvlText w:val=""/>
      <w:lvlJc w:val="left"/>
      <w:pPr>
        <w:ind w:left="5040" w:hanging="360"/>
      </w:pPr>
      <w:rPr>
        <w:rFonts w:ascii="Symbol" w:hAnsi="Symbol" w:hint="default"/>
      </w:rPr>
    </w:lvl>
    <w:lvl w:ilvl="7" w:tplc="BF5EF95A" w:tentative="1">
      <w:start w:val="1"/>
      <w:numFmt w:val="bullet"/>
      <w:lvlText w:val="o"/>
      <w:lvlJc w:val="left"/>
      <w:pPr>
        <w:ind w:left="5760" w:hanging="360"/>
      </w:pPr>
      <w:rPr>
        <w:rFonts w:ascii="Courier New" w:hAnsi="Courier New" w:cs="Courier New" w:hint="default"/>
      </w:rPr>
    </w:lvl>
    <w:lvl w:ilvl="8" w:tplc="9DECE11A"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7"/>
  </w:num>
  <w:num w:numId="4">
    <w:abstractNumId w:val="25"/>
  </w:num>
  <w:num w:numId="5">
    <w:abstractNumId w:val="27"/>
  </w:num>
  <w:num w:numId="6">
    <w:abstractNumId w:val="14"/>
  </w:num>
  <w:num w:numId="7">
    <w:abstractNumId w:val="7"/>
  </w:num>
  <w:num w:numId="8">
    <w:abstractNumId w:val="6"/>
  </w:num>
  <w:num w:numId="9">
    <w:abstractNumId w:val="2"/>
  </w:num>
  <w:num w:numId="10">
    <w:abstractNumId w:val="23"/>
  </w:num>
  <w:num w:numId="11">
    <w:abstractNumId w:val="1"/>
  </w:num>
  <w:num w:numId="12">
    <w:abstractNumId w:val="18"/>
  </w:num>
  <w:num w:numId="13">
    <w:abstractNumId w:val="30"/>
  </w:num>
  <w:num w:numId="14">
    <w:abstractNumId w:val="24"/>
  </w:num>
  <w:num w:numId="15">
    <w:abstractNumId w:val="22"/>
  </w:num>
  <w:num w:numId="16">
    <w:abstractNumId w:val="15"/>
  </w:num>
  <w:num w:numId="17">
    <w:abstractNumId w:val="4"/>
  </w:num>
  <w:num w:numId="18">
    <w:abstractNumId w:val="5"/>
  </w:num>
  <w:num w:numId="19">
    <w:abstractNumId w:val="16"/>
  </w:num>
  <w:num w:numId="20">
    <w:abstractNumId w:val="20"/>
  </w:num>
  <w:num w:numId="21">
    <w:abstractNumId w:val="11"/>
  </w:num>
  <w:num w:numId="22">
    <w:abstractNumId w:val="26"/>
  </w:num>
  <w:num w:numId="23">
    <w:abstractNumId w:val="21"/>
  </w:num>
  <w:num w:numId="24">
    <w:abstractNumId w:val="3"/>
  </w:num>
  <w:num w:numId="25">
    <w:abstractNumId w:val="19"/>
  </w:num>
  <w:num w:numId="26">
    <w:abstractNumId w:val="10"/>
  </w:num>
  <w:num w:numId="27">
    <w:abstractNumId w:val="32"/>
  </w:num>
  <w:num w:numId="28">
    <w:abstractNumId w:val="13"/>
  </w:num>
  <w:num w:numId="29">
    <w:abstractNumId w:val="12"/>
  </w:num>
  <w:num w:numId="30">
    <w:abstractNumId w:val="9"/>
  </w:num>
  <w:num w:numId="31">
    <w:abstractNumId w:val="8"/>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9D"/>
    <w:rsid w:val="00000830"/>
    <w:rsid w:val="00000B09"/>
    <w:rsid w:val="00002075"/>
    <w:rsid w:val="00004099"/>
    <w:rsid w:val="0000786A"/>
    <w:rsid w:val="00012F19"/>
    <w:rsid w:val="00015196"/>
    <w:rsid w:val="0001688A"/>
    <w:rsid w:val="000170D5"/>
    <w:rsid w:val="0002024D"/>
    <w:rsid w:val="00021A6C"/>
    <w:rsid w:val="00023596"/>
    <w:rsid w:val="0002369E"/>
    <w:rsid w:val="00026487"/>
    <w:rsid w:val="000310CF"/>
    <w:rsid w:val="00031459"/>
    <w:rsid w:val="00031AFB"/>
    <w:rsid w:val="000326CD"/>
    <w:rsid w:val="00033977"/>
    <w:rsid w:val="00034607"/>
    <w:rsid w:val="0003772F"/>
    <w:rsid w:val="00040197"/>
    <w:rsid w:val="000445B2"/>
    <w:rsid w:val="0004479F"/>
    <w:rsid w:val="0004488A"/>
    <w:rsid w:val="00045CB1"/>
    <w:rsid w:val="0004734B"/>
    <w:rsid w:val="000519B4"/>
    <w:rsid w:val="000526C3"/>
    <w:rsid w:val="0005374F"/>
    <w:rsid w:val="000537D8"/>
    <w:rsid w:val="00054873"/>
    <w:rsid w:val="000557D4"/>
    <w:rsid w:val="00056511"/>
    <w:rsid w:val="0005656A"/>
    <w:rsid w:val="0005694F"/>
    <w:rsid w:val="000576CC"/>
    <w:rsid w:val="00060872"/>
    <w:rsid w:val="00064746"/>
    <w:rsid w:val="00065A70"/>
    <w:rsid w:val="00067B21"/>
    <w:rsid w:val="00067F5A"/>
    <w:rsid w:val="000704F5"/>
    <w:rsid w:val="00070C71"/>
    <w:rsid w:val="000725A2"/>
    <w:rsid w:val="00072730"/>
    <w:rsid w:val="00073301"/>
    <w:rsid w:val="00074DE5"/>
    <w:rsid w:val="0007610A"/>
    <w:rsid w:val="00076738"/>
    <w:rsid w:val="00080608"/>
    <w:rsid w:val="000819A7"/>
    <w:rsid w:val="00081C9B"/>
    <w:rsid w:val="00082251"/>
    <w:rsid w:val="00083A9E"/>
    <w:rsid w:val="00084712"/>
    <w:rsid w:val="0008487D"/>
    <w:rsid w:val="00086934"/>
    <w:rsid w:val="0009045F"/>
    <w:rsid w:val="000919BC"/>
    <w:rsid w:val="00091F3B"/>
    <w:rsid w:val="00091F9D"/>
    <w:rsid w:val="000936A7"/>
    <w:rsid w:val="000940C2"/>
    <w:rsid w:val="00096176"/>
    <w:rsid w:val="00096808"/>
    <w:rsid w:val="000975F8"/>
    <w:rsid w:val="00097CA8"/>
    <w:rsid w:val="000A0D47"/>
    <w:rsid w:val="000A34A3"/>
    <w:rsid w:val="000A44DC"/>
    <w:rsid w:val="000A46DE"/>
    <w:rsid w:val="000A5001"/>
    <w:rsid w:val="000A51EF"/>
    <w:rsid w:val="000A6E4C"/>
    <w:rsid w:val="000A7DA6"/>
    <w:rsid w:val="000B1236"/>
    <w:rsid w:val="000B189C"/>
    <w:rsid w:val="000B1975"/>
    <w:rsid w:val="000B22BB"/>
    <w:rsid w:val="000B268F"/>
    <w:rsid w:val="000B2EBF"/>
    <w:rsid w:val="000B3D25"/>
    <w:rsid w:val="000B4027"/>
    <w:rsid w:val="000B4DB1"/>
    <w:rsid w:val="000B62D4"/>
    <w:rsid w:val="000B6674"/>
    <w:rsid w:val="000B6ED9"/>
    <w:rsid w:val="000B716E"/>
    <w:rsid w:val="000B78F3"/>
    <w:rsid w:val="000C0055"/>
    <w:rsid w:val="000C0256"/>
    <w:rsid w:val="000C3D20"/>
    <w:rsid w:val="000C4E54"/>
    <w:rsid w:val="000C67CA"/>
    <w:rsid w:val="000C6E78"/>
    <w:rsid w:val="000D121B"/>
    <w:rsid w:val="000D53B0"/>
    <w:rsid w:val="000D542B"/>
    <w:rsid w:val="000D6023"/>
    <w:rsid w:val="000D6026"/>
    <w:rsid w:val="000D7988"/>
    <w:rsid w:val="000E08FA"/>
    <w:rsid w:val="000E0A29"/>
    <w:rsid w:val="000E2303"/>
    <w:rsid w:val="000E2EC9"/>
    <w:rsid w:val="000E3631"/>
    <w:rsid w:val="000E3DAB"/>
    <w:rsid w:val="000E3DE1"/>
    <w:rsid w:val="000E55CD"/>
    <w:rsid w:val="000E57C5"/>
    <w:rsid w:val="000E5C72"/>
    <w:rsid w:val="000E5D8E"/>
    <w:rsid w:val="000E6419"/>
    <w:rsid w:val="000E6B10"/>
    <w:rsid w:val="000F1B10"/>
    <w:rsid w:val="000F332B"/>
    <w:rsid w:val="000F3FEB"/>
    <w:rsid w:val="000F4A88"/>
    <w:rsid w:val="000F56B3"/>
    <w:rsid w:val="000F58A6"/>
    <w:rsid w:val="000F631E"/>
    <w:rsid w:val="000F66EC"/>
    <w:rsid w:val="000F76DB"/>
    <w:rsid w:val="000F78AA"/>
    <w:rsid w:val="000F7C24"/>
    <w:rsid w:val="001010FD"/>
    <w:rsid w:val="001014D1"/>
    <w:rsid w:val="00101B7D"/>
    <w:rsid w:val="00101BEE"/>
    <w:rsid w:val="00102361"/>
    <w:rsid w:val="00102B40"/>
    <w:rsid w:val="00102EB3"/>
    <w:rsid w:val="0010310F"/>
    <w:rsid w:val="0010311A"/>
    <w:rsid w:val="001034AA"/>
    <w:rsid w:val="00103B63"/>
    <w:rsid w:val="00103C0C"/>
    <w:rsid w:val="00103D63"/>
    <w:rsid w:val="00104299"/>
    <w:rsid w:val="0010760D"/>
    <w:rsid w:val="001076DB"/>
    <w:rsid w:val="00107D49"/>
    <w:rsid w:val="0011123D"/>
    <w:rsid w:val="00111D0B"/>
    <w:rsid w:val="001120E8"/>
    <w:rsid w:val="00113DBB"/>
    <w:rsid w:val="001148A8"/>
    <w:rsid w:val="001149F8"/>
    <w:rsid w:val="0011571A"/>
    <w:rsid w:val="00116196"/>
    <w:rsid w:val="00116436"/>
    <w:rsid w:val="001217F2"/>
    <w:rsid w:val="00121ACF"/>
    <w:rsid w:val="00121FBB"/>
    <w:rsid w:val="001234BC"/>
    <w:rsid w:val="001240FC"/>
    <w:rsid w:val="0012415B"/>
    <w:rsid w:val="001242CA"/>
    <w:rsid w:val="001252B0"/>
    <w:rsid w:val="00126F45"/>
    <w:rsid w:val="0012722C"/>
    <w:rsid w:val="001278C0"/>
    <w:rsid w:val="00130D09"/>
    <w:rsid w:val="00131191"/>
    <w:rsid w:val="001349E7"/>
    <w:rsid w:val="00135A1F"/>
    <w:rsid w:val="00135DE1"/>
    <w:rsid w:val="00136EAD"/>
    <w:rsid w:val="001407AA"/>
    <w:rsid w:val="00142EAF"/>
    <w:rsid w:val="00143507"/>
    <w:rsid w:val="00144963"/>
    <w:rsid w:val="00145D87"/>
    <w:rsid w:val="0014656B"/>
    <w:rsid w:val="001503CE"/>
    <w:rsid w:val="001511D2"/>
    <w:rsid w:val="0015169D"/>
    <w:rsid w:val="001536C7"/>
    <w:rsid w:val="00155FC9"/>
    <w:rsid w:val="00156EB0"/>
    <w:rsid w:val="00157F0B"/>
    <w:rsid w:val="00157F23"/>
    <w:rsid w:val="00160492"/>
    <w:rsid w:val="00162028"/>
    <w:rsid w:val="0016215A"/>
    <w:rsid w:val="0016300E"/>
    <w:rsid w:val="001637D6"/>
    <w:rsid w:val="001647CB"/>
    <w:rsid w:val="001664D4"/>
    <w:rsid w:val="001666B0"/>
    <w:rsid w:val="001669B8"/>
    <w:rsid w:val="001679A0"/>
    <w:rsid w:val="00171717"/>
    <w:rsid w:val="00171C36"/>
    <w:rsid w:val="00172546"/>
    <w:rsid w:val="00172D6C"/>
    <w:rsid w:val="00172EC2"/>
    <w:rsid w:val="00173AE1"/>
    <w:rsid w:val="00174319"/>
    <w:rsid w:val="0017522F"/>
    <w:rsid w:val="001757BB"/>
    <w:rsid w:val="00175CDF"/>
    <w:rsid w:val="0017785B"/>
    <w:rsid w:val="00177CED"/>
    <w:rsid w:val="0018004E"/>
    <w:rsid w:val="001809B9"/>
    <w:rsid w:val="00180EBC"/>
    <w:rsid w:val="0018399A"/>
    <w:rsid w:val="00184166"/>
    <w:rsid w:val="001852D1"/>
    <w:rsid w:val="00186EC1"/>
    <w:rsid w:val="001875DA"/>
    <w:rsid w:val="00187790"/>
    <w:rsid w:val="0019346C"/>
    <w:rsid w:val="001952D2"/>
    <w:rsid w:val="00195C43"/>
    <w:rsid w:val="00196061"/>
    <w:rsid w:val="00196670"/>
    <w:rsid w:val="00196B53"/>
    <w:rsid w:val="00196BAC"/>
    <w:rsid w:val="00197189"/>
    <w:rsid w:val="001A04FC"/>
    <w:rsid w:val="001A0F37"/>
    <w:rsid w:val="001A1378"/>
    <w:rsid w:val="001A1B8B"/>
    <w:rsid w:val="001A27C0"/>
    <w:rsid w:val="001A28AD"/>
    <w:rsid w:val="001A5747"/>
    <w:rsid w:val="001A7060"/>
    <w:rsid w:val="001B17E0"/>
    <w:rsid w:val="001B24E8"/>
    <w:rsid w:val="001B38BB"/>
    <w:rsid w:val="001B42F3"/>
    <w:rsid w:val="001B667B"/>
    <w:rsid w:val="001B7C7F"/>
    <w:rsid w:val="001B7DD8"/>
    <w:rsid w:val="001C03F8"/>
    <w:rsid w:val="001C1E45"/>
    <w:rsid w:val="001C29B4"/>
    <w:rsid w:val="001C2DF5"/>
    <w:rsid w:val="001C316E"/>
    <w:rsid w:val="001C351E"/>
    <w:rsid w:val="001C4524"/>
    <w:rsid w:val="001C4B5F"/>
    <w:rsid w:val="001C4C90"/>
    <w:rsid w:val="001C5194"/>
    <w:rsid w:val="001C52B3"/>
    <w:rsid w:val="001C5F73"/>
    <w:rsid w:val="001C73D2"/>
    <w:rsid w:val="001C7875"/>
    <w:rsid w:val="001D1884"/>
    <w:rsid w:val="001D195B"/>
    <w:rsid w:val="001D1AF2"/>
    <w:rsid w:val="001D26A0"/>
    <w:rsid w:val="001D2BC8"/>
    <w:rsid w:val="001D48A0"/>
    <w:rsid w:val="001D5578"/>
    <w:rsid w:val="001D6323"/>
    <w:rsid w:val="001D7491"/>
    <w:rsid w:val="001D796A"/>
    <w:rsid w:val="001E20D9"/>
    <w:rsid w:val="001E3D55"/>
    <w:rsid w:val="001E609E"/>
    <w:rsid w:val="001E60A5"/>
    <w:rsid w:val="001E737D"/>
    <w:rsid w:val="001E75A3"/>
    <w:rsid w:val="001F0BD6"/>
    <w:rsid w:val="001F0FA1"/>
    <w:rsid w:val="001F1CEE"/>
    <w:rsid w:val="001F1EA7"/>
    <w:rsid w:val="001F2F50"/>
    <w:rsid w:val="001F40B2"/>
    <w:rsid w:val="001F51DE"/>
    <w:rsid w:val="001F554B"/>
    <w:rsid w:val="001F569B"/>
    <w:rsid w:val="001F59BF"/>
    <w:rsid w:val="001F7383"/>
    <w:rsid w:val="0020020C"/>
    <w:rsid w:val="002007F1"/>
    <w:rsid w:val="0020081A"/>
    <w:rsid w:val="0020101A"/>
    <w:rsid w:val="00201395"/>
    <w:rsid w:val="00201551"/>
    <w:rsid w:val="00202750"/>
    <w:rsid w:val="00204FD6"/>
    <w:rsid w:val="002053B2"/>
    <w:rsid w:val="002061CF"/>
    <w:rsid w:val="00211429"/>
    <w:rsid w:val="002119F9"/>
    <w:rsid w:val="002154EA"/>
    <w:rsid w:val="002158B7"/>
    <w:rsid w:val="002159DD"/>
    <w:rsid w:val="00215A98"/>
    <w:rsid w:val="00215C90"/>
    <w:rsid w:val="00215E03"/>
    <w:rsid w:val="00216A29"/>
    <w:rsid w:val="00217DBA"/>
    <w:rsid w:val="00220F80"/>
    <w:rsid w:val="00222754"/>
    <w:rsid w:val="00222ABB"/>
    <w:rsid w:val="00223C81"/>
    <w:rsid w:val="00223E94"/>
    <w:rsid w:val="002240D3"/>
    <w:rsid w:val="00224916"/>
    <w:rsid w:val="002250BB"/>
    <w:rsid w:val="00225392"/>
    <w:rsid w:val="00231958"/>
    <w:rsid w:val="00232175"/>
    <w:rsid w:val="00232BF4"/>
    <w:rsid w:val="00233FAB"/>
    <w:rsid w:val="00235779"/>
    <w:rsid w:val="00235A9C"/>
    <w:rsid w:val="002361D8"/>
    <w:rsid w:val="002362B0"/>
    <w:rsid w:val="00236427"/>
    <w:rsid w:val="00240D8D"/>
    <w:rsid w:val="002420F6"/>
    <w:rsid w:val="002421DB"/>
    <w:rsid w:val="002423F3"/>
    <w:rsid w:val="00242ED6"/>
    <w:rsid w:val="002431DA"/>
    <w:rsid w:val="002448E9"/>
    <w:rsid w:val="002451D8"/>
    <w:rsid w:val="002456D4"/>
    <w:rsid w:val="00246018"/>
    <w:rsid w:val="00246A59"/>
    <w:rsid w:val="002474CF"/>
    <w:rsid w:val="00247A7A"/>
    <w:rsid w:val="00252731"/>
    <w:rsid w:val="00252915"/>
    <w:rsid w:val="00253304"/>
    <w:rsid w:val="002537A3"/>
    <w:rsid w:val="00254955"/>
    <w:rsid w:val="00257715"/>
    <w:rsid w:val="002607BB"/>
    <w:rsid w:val="00261695"/>
    <w:rsid w:val="002622F7"/>
    <w:rsid w:val="00262754"/>
    <w:rsid w:val="002637A0"/>
    <w:rsid w:val="0026434D"/>
    <w:rsid w:val="002674FB"/>
    <w:rsid w:val="0027023C"/>
    <w:rsid w:val="002719D9"/>
    <w:rsid w:val="00271E89"/>
    <w:rsid w:val="0027375C"/>
    <w:rsid w:val="0027412A"/>
    <w:rsid w:val="0027564E"/>
    <w:rsid w:val="0027704C"/>
    <w:rsid w:val="00277C4C"/>
    <w:rsid w:val="00280BA6"/>
    <w:rsid w:val="002818F3"/>
    <w:rsid w:val="00283E06"/>
    <w:rsid w:val="00284215"/>
    <w:rsid w:val="00284BD1"/>
    <w:rsid w:val="00285250"/>
    <w:rsid w:val="00285605"/>
    <w:rsid w:val="002866F7"/>
    <w:rsid w:val="00286CE9"/>
    <w:rsid w:val="002907AE"/>
    <w:rsid w:val="00290C18"/>
    <w:rsid w:val="00290C5C"/>
    <w:rsid w:val="00292C25"/>
    <w:rsid w:val="00293667"/>
    <w:rsid w:val="0029609D"/>
    <w:rsid w:val="00296EA2"/>
    <w:rsid w:val="002A08AD"/>
    <w:rsid w:val="002A1A9D"/>
    <w:rsid w:val="002A22C0"/>
    <w:rsid w:val="002A2A4C"/>
    <w:rsid w:val="002A2AA9"/>
    <w:rsid w:val="002A2D9A"/>
    <w:rsid w:val="002A36B1"/>
    <w:rsid w:val="002A3978"/>
    <w:rsid w:val="002A545E"/>
    <w:rsid w:val="002A5BC9"/>
    <w:rsid w:val="002A5C78"/>
    <w:rsid w:val="002A66A7"/>
    <w:rsid w:val="002A6FB8"/>
    <w:rsid w:val="002A7093"/>
    <w:rsid w:val="002A7753"/>
    <w:rsid w:val="002B0AE1"/>
    <w:rsid w:val="002B1F17"/>
    <w:rsid w:val="002B2869"/>
    <w:rsid w:val="002B3F02"/>
    <w:rsid w:val="002B5BE0"/>
    <w:rsid w:val="002B7768"/>
    <w:rsid w:val="002B792C"/>
    <w:rsid w:val="002C1FF6"/>
    <w:rsid w:val="002C23F9"/>
    <w:rsid w:val="002C2B18"/>
    <w:rsid w:val="002C3101"/>
    <w:rsid w:val="002C3232"/>
    <w:rsid w:val="002C5AE1"/>
    <w:rsid w:val="002C5B34"/>
    <w:rsid w:val="002C61B1"/>
    <w:rsid w:val="002C732C"/>
    <w:rsid w:val="002C734E"/>
    <w:rsid w:val="002C76BD"/>
    <w:rsid w:val="002C7B8A"/>
    <w:rsid w:val="002D1578"/>
    <w:rsid w:val="002D4522"/>
    <w:rsid w:val="002D4A0D"/>
    <w:rsid w:val="002D5544"/>
    <w:rsid w:val="002E1491"/>
    <w:rsid w:val="002E27E3"/>
    <w:rsid w:val="002E5DFD"/>
    <w:rsid w:val="002E643A"/>
    <w:rsid w:val="002E6A21"/>
    <w:rsid w:val="002E73DA"/>
    <w:rsid w:val="002E7415"/>
    <w:rsid w:val="002E79FA"/>
    <w:rsid w:val="002F0789"/>
    <w:rsid w:val="002F0C3E"/>
    <w:rsid w:val="002F1C76"/>
    <w:rsid w:val="002F2144"/>
    <w:rsid w:val="002F2426"/>
    <w:rsid w:val="002F345B"/>
    <w:rsid w:val="002F3F23"/>
    <w:rsid w:val="002F3F7D"/>
    <w:rsid w:val="002F4CA1"/>
    <w:rsid w:val="002F51AB"/>
    <w:rsid w:val="002F5E0E"/>
    <w:rsid w:val="002F6824"/>
    <w:rsid w:val="002F7054"/>
    <w:rsid w:val="002F7074"/>
    <w:rsid w:val="002F7A6A"/>
    <w:rsid w:val="002F7DB6"/>
    <w:rsid w:val="003007BC"/>
    <w:rsid w:val="00300E01"/>
    <w:rsid w:val="003025ED"/>
    <w:rsid w:val="00302A76"/>
    <w:rsid w:val="003040B7"/>
    <w:rsid w:val="003051B1"/>
    <w:rsid w:val="00305562"/>
    <w:rsid w:val="0030562A"/>
    <w:rsid w:val="00305A78"/>
    <w:rsid w:val="00305B50"/>
    <w:rsid w:val="003077D8"/>
    <w:rsid w:val="003115FE"/>
    <w:rsid w:val="003119D3"/>
    <w:rsid w:val="00311B8C"/>
    <w:rsid w:val="00314158"/>
    <w:rsid w:val="00314E02"/>
    <w:rsid w:val="00315CC9"/>
    <w:rsid w:val="00316C69"/>
    <w:rsid w:val="00317724"/>
    <w:rsid w:val="00317D39"/>
    <w:rsid w:val="00320FDE"/>
    <w:rsid w:val="00321495"/>
    <w:rsid w:val="00321A6E"/>
    <w:rsid w:val="0032288E"/>
    <w:rsid w:val="00323500"/>
    <w:rsid w:val="00324694"/>
    <w:rsid w:val="00325FAB"/>
    <w:rsid w:val="003277C6"/>
    <w:rsid w:val="0033167E"/>
    <w:rsid w:val="0033187B"/>
    <w:rsid w:val="00332FAD"/>
    <w:rsid w:val="0033301A"/>
    <w:rsid w:val="00334776"/>
    <w:rsid w:val="003350CE"/>
    <w:rsid w:val="003357E0"/>
    <w:rsid w:val="00340C25"/>
    <w:rsid w:val="00343999"/>
    <w:rsid w:val="00343C07"/>
    <w:rsid w:val="00343C72"/>
    <w:rsid w:val="003440AB"/>
    <w:rsid w:val="0034420A"/>
    <w:rsid w:val="00344299"/>
    <w:rsid w:val="003449A3"/>
    <w:rsid w:val="00344FE2"/>
    <w:rsid w:val="003471A2"/>
    <w:rsid w:val="00347AA1"/>
    <w:rsid w:val="00350935"/>
    <w:rsid w:val="00351379"/>
    <w:rsid w:val="003519E2"/>
    <w:rsid w:val="00351E2B"/>
    <w:rsid w:val="003540E5"/>
    <w:rsid w:val="00354748"/>
    <w:rsid w:val="00354ABD"/>
    <w:rsid w:val="00357F09"/>
    <w:rsid w:val="00360DEB"/>
    <w:rsid w:val="003621B6"/>
    <w:rsid w:val="00362454"/>
    <w:rsid w:val="003625C8"/>
    <w:rsid w:val="00362973"/>
    <w:rsid w:val="00362AD9"/>
    <w:rsid w:val="00364146"/>
    <w:rsid w:val="003642DF"/>
    <w:rsid w:val="003648B0"/>
    <w:rsid w:val="00364AD9"/>
    <w:rsid w:val="00365204"/>
    <w:rsid w:val="0036539A"/>
    <w:rsid w:val="003653CF"/>
    <w:rsid w:val="00365BED"/>
    <w:rsid w:val="00365F8F"/>
    <w:rsid w:val="0036668B"/>
    <w:rsid w:val="00366B56"/>
    <w:rsid w:val="003702C0"/>
    <w:rsid w:val="003713FD"/>
    <w:rsid w:val="0037179D"/>
    <w:rsid w:val="00373CA0"/>
    <w:rsid w:val="00374505"/>
    <w:rsid w:val="00374D8B"/>
    <w:rsid w:val="00374F1A"/>
    <w:rsid w:val="003768FD"/>
    <w:rsid w:val="00377594"/>
    <w:rsid w:val="003775E3"/>
    <w:rsid w:val="00377CCD"/>
    <w:rsid w:val="003804F5"/>
    <w:rsid w:val="00380521"/>
    <w:rsid w:val="00380D94"/>
    <w:rsid w:val="00381A67"/>
    <w:rsid w:val="003831C0"/>
    <w:rsid w:val="0038328A"/>
    <w:rsid w:val="0038418A"/>
    <w:rsid w:val="00384C6E"/>
    <w:rsid w:val="00384CF9"/>
    <w:rsid w:val="00385CAC"/>
    <w:rsid w:val="00385F3F"/>
    <w:rsid w:val="0039096C"/>
    <w:rsid w:val="003909D0"/>
    <w:rsid w:val="00390A9F"/>
    <w:rsid w:val="00391E70"/>
    <w:rsid w:val="003924B7"/>
    <w:rsid w:val="00392C2A"/>
    <w:rsid w:val="00393487"/>
    <w:rsid w:val="0039371A"/>
    <w:rsid w:val="00393729"/>
    <w:rsid w:val="0039579B"/>
    <w:rsid w:val="003A022E"/>
    <w:rsid w:val="003A0606"/>
    <w:rsid w:val="003A0B79"/>
    <w:rsid w:val="003A1190"/>
    <w:rsid w:val="003A29D1"/>
    <w:rsid w:val="003A3864"/>
    <w:rsid w:val="003A3C19"/>
    <w:rsid w:val="003A599C"/>
    <w:rsid w:val="003A6164"/>
    <w:rsid w:val="003A64DC"/>
    <w:rsid w:val="003B0C08"/>
    <w:rsid w:val="003B2BAA"/>
    <w:rsid w:val="003B4AB5"/>
    <w:rsid w:val="003B612B"/>
    <w:rsid w:val="003B6567"/>
    <w:rsid w:val="003B6B16"/>
    <w:rsid w:val="003B6C60"/>
    <w:rsid w:val="003C0743"/>
    <w:rsid w:val="003C2886"/>
    <w:rsid w:val="003C2DBD"/>
    <w:rsid w:val="003C547E"/>
    <w:rsid w:val="003C5EC1"/>
    <w:rsid w:val="003C74A0"/>
    <w:rsid w:val="003C7D2E"/>
    <w:rsid w:val="003C7D4E"/>
    <w:rsid w:val="003D043E"/>
    <w:rsid w:val="003D130A"/>
    <w:rsid w:val="003D1778"/>
    <w:rsid w:val="003D1BA3"/>
    <w:rsid w:val="003D283A"/>
    <w:rsid w:val="003D4331"/>
    <w:rsid w:val="003D44EB"/>
    <w:rsid w:val="003D4F3F"/>
    <w:rsid w:val="003D5156"/>
    <w:rsid w:val="003D6A41"/>
    <w:rsid w:val="003D785B"/>
    <w:rsid w:val="003D7B11"/>
    <w:rsid w:val="003E05CE"/>
    <w:rsid w:val="003E315B"/>
    <w:rsid w:val="003E47D2"/>
    <w:rsid w:val="003E492D"/>
    <w:rsid w:val="003E7712"/>
    <w:rsid w:val="003E7803"/>
    <w:rsid w:val="003E7CA8"/>
    <w:rsid w:val="003F15FB"/>
    <w:rsid w:val="003F21EE"/>
    <w:rsid w:val="003F33FF"/>
    <w:rsid w:val="003F6355"/>
    <w:rsid w:val="003F6A82"/>
    <w:rsid w:val="00400C14"/>
    <w:rsid w:val="00404C25"/>
    <w:rsid w:val="00407CF6"/>
    <w:rsid w:val="00407DE6"/>
    <w:rsid w:val="004104A8"/>
    <w:rsid w:val="0041241B"/>
    <w:rsid w:val="00412F83"/>
    <w:rsid w:val="00413146"/>
    <w:rsid w:val="004159FB"/>
    <w:rsid w:val="004168F6"/>
    <w:rsid w:val="00416B77"/>
    <w:rsid w:val="00416FED"/>
    <w:rsid w:val="00420435"/>
    <w:rsid w:val="004206E7"/>
    <w:rsid w:val="00420E53"/>
    <w:rsid w:val="00421065"/>
    <w:rsid w:val="004231D8"/>
    <w:rsid w:val="004239FE"/>
    <w:rsid w:val="0042432F"/>
    <w:rsid w:val="00426075"/>
    <w:rsid w:val="004272B9"/>
    <w:rsid w:val="004276F1"/>
    <w:rsid w:val="00430351"/>
    <w:rsid w:val="00430752"/>
    <w:rsid w:val="00431033"/>
    <w:rsid w:val="00431D37"/>
    <w:rsid w:val="004337A1"/>
    <w:rsid w:val="00433C47"/>
    <w:rsid w:val="00434B5D"/>
    <w:rsid w:val="00434D1A"/>
    <w:rsid w:val="0043630F"/>
    <w:rsid w:val="00436FAE"/>
    <w:rsid w:val="004438E8"/>
    <w:rsid w:val="00443BE2"/>
    <w:rsid w:val="004450D1"/>
    <w:rsid w:val="00445869"/>
    <w:rsid w:val="00445990"/>
    <w:rsid w:val="00446400"/>
    <w:rsid w:val="00446F06"/>
    <w:rsid w:val="004475E4"/>
    <w:rsid w:val="004479C7"/>
    <w:rsid w:val="004516DF"/>
    <w:rsid w:val="00451E94"/>
    <w:rsid w:val="00452306"/>
    <w:rsid w:val="00452404"/>
    <w:rsid w:val="00452590"/>
    <w:rsid w:val="0045270D"/>
    <w:rsid w:val="00453C4E"/>
    <w:rsid w:val="00454F0F"/>
    <w:rsid w:val="00455CF1"/>
    <w:rsid w:val="00457739"/>
    <w:rsid w:val="0046180D"/>
    <w:rsid w:val="00461CBD"/>
    <w:rsid w:val="00462AC3"/>
    <w:rsid w:val="00462EE7"/>
    <w:rsid w:val="00462F1C"/>
    <w:rsid w:val="00463338"/>
    <w:rsid w:val="004645CC"/>
    <w:rsid w:val="00464A0F"/>
    <w:rsid w:val="00464A92"/>
    <w:rsid w:val="00464CF6"/>
    <w:rsid w:val="00465346"/>
    <w:rsid w:val="004660CE"/>
    <w:rsid w:val="00466BD4"/>
    <w:rsid w:val="00467B59"/>
    <w:rsid w:val="004721C6"/>
    <w:rsid w:val="00472318"/>
    <w:rsid w:val="00473980"/>
    <w:rsid w:val="00474226"/>
    <w:rsid w:val="0047441D"/>
    <w:rsid w:val="00474B92"/>
    <w:rsid w:val="00474C32"/>
    <w:rsid w:val="00474FE2"/>
    <w:rsid w:val="00475157"/>
    <w:rsid w:val="00477398"/>
    <w:rsid w:val="00477879"/>
    <w:rsid w:val="00481364"/>
    <w:rsid w:val="00481643"/>
    <w:rsid w:val="00481B11"/>
    <w:rsid w:val="00481DDE"/>
    <w:rsid w:val="0048352D"/>
    <w:rsid w:val="0048373C"/>
    <w:rsid w:val="00484136"/>
    <w:rsid w:val="0048579D"/>
    <w:rsid w:val="00485DFA"/>
    <w:rsid w:val="00486561"/>
    <w:rsid w:val="00486ECA"/>
    <w:rsid w:val="00490FF6"/>
    <w:rsid w:val="00491E6D"/>
    <w:rsid w:val="00493F74"/>
    <w:rsid w:val="0049409E"/>
    <w:rsid w:val="00495375"/>
    <w:rsid w:val="004956C9"/>
    <w:rsid w:val="0049597A"/>
    <w:rsid w:val="0049628B"/>
    <w:rsid w:val="00496FFE"/>
    <w:rsid w:val="004A043E"/>
    <w:rsid w:val="004A1334"/>
    <w:rsid w:val="004A29C9"/>
    <w:rsid w:val="004A29F2"/>
    <w:rsid w:val="004A4652"/>
    <w:rsid w:val="004A4E10"/>
    <w:rsid w:val="004A6577"/>
    <w:rsid w:val="004A65F4"/>
    <w:rsid w:val="004B203D"/>
    <w:rsid w:val="004B2A22"/>
    <w:rsid w:val="004B5193"/>
    <w:rsid w:val="004B542B"/>
    <w:rsid w:val="004B5484"/>
    <w:rsid w:val="004B57D0"/>
    <w:rsid w:val="004B5855"/>
    <w:rsid w:val="004C0D4F"/>
    <w:rsid w:val="004C2850"/>
    <w:rsid w:val="004C2ECA"/>
    <w:rsid w:val="004C4C41"/>
    <w:rsid w:val="004C5730"/>
    <w:rsid w:val="004C5EE2"/>
    <w:rsid w:val="004C7B82"/>
    <w:rsid w:val="004C7D17"/>
    <w:rsid w:val="004D0163"/>
    <w:rsid w:val="004D2610"/>
    <w:rsid w:val="004D2AE6"/>
    <w:rsid w:val="004D3DBE"/>
    <w:rsid w:val="004D512B"/>
    <w:rsid w:val="004D585E"/>
    <w:rsid w:val="004D65EC"/>
    <w:rsid w:val="004D7951"/>
    <w:rsid w:val="004E0D33"/>
    <w:rsid w:val="004E15E1"/>
    <w:rsid w:val="004E1BFF"/>
    <w:rsid w:val="004E625E"/>
    <w:rsid w:val="004E7707"/>
    <w:rsid w:val="004F0867"/>
    <w:rsid w:val="004F126C"/>
    <w:rsid w:val="004F13DA"/>
    <w:rsid w:val="004F238D"/>
    <w:rsid w:val="004F3A8D"/>
    <w:rsid w:val="004F3FB3"/>
    <w:rsid w:val="004F4F56"/>
    <w:rsid w:val="004F50C5"/>
    <w:rsid w:val="004F590B"/>
    <w:rsid w:val="004F780E"/>
    <w:rsid w:val="004F7A73"/>
    <w:rsid w:val="004F7ADE"/>
    <w:rsid w:val="004F7B3C"/>
    <w:rsid w:val="004F7F68"/>
    <w:rsid w:val="005024D1"/>
    <w:rsid w:val="00505102"/>
    <w:rsid w:val="0050580D"/>
    <w:rsid w:val="00507BA1"/>
    <w:rsid w:val="00510BE4"/>
    <w:rsid w:val="00514201"/>
    <w:rsid w:val="005158E7"/>
    <w:rsid w:val="00516E53"/>
    <w:rsid w:val="00517EE4"/>
    <w:rsid w:val="00521F5A"/>
    <w:rsid w:val="00522FF3"/>
    <w:rsid w:val="00524400"/>
    <w:rsid w:val="0052562D"/>
    <w:rsid w:val="005261D4"/>
    <w:rsid w:val="00526B5B"/>
    <w:rsid w:val="00526E5E"/>
    <w:rsid w:val="005308DF"/>
    <w:rsid w:val="0053180E"/>
    <w:rsid w:val="00531CA8"/>
    <w:rsid w:val="00532585"/>
    <w:rsid w:val="0053335F"/>
    <w:rsid w:val="00534C30"/>
    <w:rsid w:val="00534F1A"/>
    <w:rsid w:val="00542D2A"/>
    <w:rsid w:val="00542E58"/>
    <w:rsid w:val="00543CDD"/>
    <w:rsid w:val="00544000"/>
    <w:rsid w:val="0054519D"/>
    <w:rsid w:val="005455AA"/>
    <w:rsid w:val="00545ABF"/>
    <w:rsid w:val="00545DC8"/>
    <w:rsid w:val="00545E43"/>
    <w:rsid w:val="005464CB"/>
    <w:rsid w:val="0054662D"/>
    <w:rsid w:val="00546716"/>
    <w:rsid w:val="0054671A"/>
    <w:rsid w:val="00546ECE"/>
    <w:rsid w:val="0054717D"/>
    <w:rsid w:val="005475D5"/>
    <w:rsid w:val="00550586"/>
    <w:rsid w:val="005507BC"/>
    <w:rsid w:val="005534F2"/>
    <w:rsid w:val="00553713"/>
    <w:rsid w:val="00553B6C"/>
    <w:rsid w:val="00557FC5"/>
    <w:rsid w:val="005608F8"/>
    <w:rsid w:val="00560925"/>
    <w:rsid w:val="00560F10"/>
    <w:rsid w:val="00561424"/>
    <w:rsid w:val="005617EE"/>
    <w:rsid w:val="005618F3"/>
    <w:rsid w:val="00561A0B"/>
    <w:rsid w:val="00562263"/>
    <w:rsid w:val="00563F40"/>
    <w:rsid w:val="005655D0"/>
    <w:rsid w:val="00565FB0"/>
    <w:rsid w:val="005667CE"/>
    <w:rsid w:val="00566ACB"/>
    <w:rsid w:val="00567044"/>
    <w:rsid w:val="00570F97"/>
    <w:rsid w:val="005714C7"/>
    <w:rsid w:val="0057168C"/>
    <w:rsid w:val="00576721"/>
    <w:rsid w:val="00580468"/>
    <w:rsid w:val="00582EB6"/>
    <w:rsid w:val="00584009"/>
    <w:rsid w:val="0058609D"/>
    <w:rsid w:val="00586B3F"/>
    <w:rsid w:val="005872B6"/>
    <w:rsid w:val="0058774E"/>
    <w:rsid w:val="00590006"/>
    <w:rsid w:val="00590011"/>
    <w:rsid w:val="0059285F"/>
    <w:rsid w:val="005936CB"/>
    <w:rsid w:val="00594D5C"/>
    <w:rsid w:val="00595613"/>
    <w:rsid w:val="00595C3B"/>
    <w:rsid w:val="00595CFE"/>
    <w:rsid w:val="005970A6"/>
    <w:rsid w:val="005A2D75"/>
    <w:rsid w:val="005A2EEF"/>
    <w:rsid w:val="005A3635"/>
    <w:rsid w:val="005A4399"/>
    <w:rsid w:val="005A514A"/>
    <w:rsid w:val="005A5F1E"/>
    <w:rsid w:val="005A66C5"/>
    <w:rsid w:val="005B0904"/>
    <w:rsid w:val="005B0BA1"/>
    <w:rsid w:val="005B1B63"/>
    <w:rsid w:val="005B1CFC"/>
    <w:rsid w:val="005B26ED"/>
    <w:rsid w:val="005B36B2"/>
    <w:rsid w:val="005B4D55"/>
    <w:rsid w:val="005B5240"/>
    <w:rsid w:val="005B6F45"/>
    <w:rsid w:val="005C0280"/>
    <w:rsid w:val="005C0FE5"/>
    <w:rsid w:val="005C1D5A"/>
    <w:rsid w:val="005C2EA5"/>
    <w:rsid w:val="005C3055"/>
    <w:rsid w:val="005C46E6"/>
    <w:rsid w:val="005C528C"/>
    <w:rsid w:val="005C56DF"/>
    <w:rsid w:val="005C5AFD"/>
    <w:rsid w:val="005C5E4F"/>
    <w:rsid w:val="005C7492"/>
    <w:rsid w:val="005C76AA"/>
    <w:rsid w:val="005C7AAD"/>
    <w:rsid w:val="005D0885"/>
    <w:rsid w:val="005D0E0D"/>
    <w:rsid w:val="005D0EBF"/>
    <w:rsid w:val="005D1235"/>
    <w:rsid w:val="005D1553"/>
    <w:rsid w:val="005D43ED"/>
    <w:rsid w:val="005D5B94"/>
    <w:rsid w:val="005D68FF"/>
    <w:rsid w:val="005D6BD9"/>
    <w:rsid w:val="005D7157"/>
    <w:rsid w:val="005D732D"/>
    <w:rsid w:val="005D7D01"/>
    <w:rsid w:val="005E15F4"/>
    <w:rsid w:val="005E1965"/>
    <w:rsid w:val="005E26F8"/>
    <w:rsid w:val="005E2808"/>
    <w:rsid w:val="005E3D84"/>
    <w:rsid w:val="005E436F"/>
    <w:rsid w:val="005E67EB"/>
    <w:rsid w:val="005E7686"/>
    <w:rsid w:val="005E791B"/>
    <w:rsid w:val="005F0A21"/>
    <w:rsid w:val="005F0C3F"/>
    <w:rsid w:val="005F1F94"/>
    <w:rsid w:val="005F41B2"/>
    <w:rsid w:val="005F42DD"/>
    <w:rsid w:val="005F4CBD"/>
    <w:rsid w:val="005F5060"/>
    <w:rsid w:val="005F5C1E"/>
    <w:rsid w:val="005F622F"/>
    <w:rsid w:val="005F6236"/>
    <w:rsid w:val="005F7055"/>
    <w:rsid w:val="005F7ADF"/>
    <w:rsid w:val="006004FC"/>
    <w:rsid w:val="00601A60"/>
    <w:rsid w:val="00601F8B"/>
    <w:rsid w:val="0060287E"/>
    <w:rsid w:val="00602A29"/>
    <w:rsid w:val="00604700"/>
    <w:rsid w:val="00605C57"/>
    <w:rsid w:val="00606ED5"/>
    <w:rsid w:val="006079DD"/>
    <w:rsid w:val="006106B5"/>
    <w:rsid w:val="0061091E"/>
    <w:rsid w:val="00613189"/>
    <w:rsid w:val="006142CB"/>
    <w:rsid w:val="00614834"/>
    <w:rsid w:val="00615641"/>
    <w:rsid w:val="0061655C"/>
    <w:rsid w:val="006217B1"/>
    <w:rsid w:val="00622F74"/>
    <w:rsid w:val="00624523"/>
    <w:rsid w:val="0062533D"/>
    <w:rsid w:val="006261A2"/>
    <w:rsid w:val="006279F9"/>
    <w:rsid w:val="00627AB1"/>
    <w:rsid w:val="0063076F"/>
    <w:rsid w:val="00630980"/>
    <w:rsid w:val="00630F8D"/>
    <w:rsid w:val="0063103B"/>
    <w:rsid w:val="00632515"/>
    <w:rsid w:val="00632640"/>
    <w:rsid w:val="0063382B"/>
    <w:rsid w:val="0063394D"/>
    <w:rsid w:val="00635F60"/>
    <w:rsid w:val="0064010C"/>
    <w:rsid w:val="00641504"/>
    <w:rsid w:val="00641CF7"/>
    <w:rsid w:val="00642BB0"/>
    <w:rsid w:val="006445FA"/>
    <w:rsid w:val="00645002"/>
    <w:rsid w:val="006473E2"/>
    <w:rsid w:val="00650763"/>
    <w:rsid w:val="00651BB4"/>
    <w:rsid w:val="0065220E"/>
    <w:rsid w:val="00654A88"/>
    <w:rsid w:val="00654AF0"/>
    <w:rsid w:val="006556D0"/>
    <w:rsid w:val="00655AEC"/>
    <w:rsid w:val="006566A9"/>
    <w:rsid w:val="006567C2"/>
    <w:rsid w:val="00657CE7"/>
    <w:rsid w:val="006615BC"/>
    <w:rsid w:val="006617DC"/>
    <w:rsid w:val="00661C1B"/>
    <w:rsid w:val="006637FA"/>
    <w:rsid w:val="00663A39"/>
    <w:rsid w:val="00663C06"/>
    <w:rsid w:val="00664ED6"/>
    <w:rsid w:val="006650DD"/>
    <w:rsid w:val="00665BED"/>
    <w:rsid w:val="006669AB"/>
    <w:rsid w:val="00666FCF"/>
    <w:rsid w:val="006718AE"/>
    <w:rsid w:val="00672C03"/>
    <w:rsid w:val="00673941"/>
    <w:rsid w:val="00676C9C"/>
    <w:rsid w:val="00676E9C"/>
    <w:rsid w:val="00677E37"/>
    <w:rsid w:val="00683FAA"/>
    <w:rsid w:val="00684281"/>
    <w:rsid w:val="0068483F"/>
    <w:rsid w:val="00684A19"/>
    <w:rsid w:val="00685ADF"/>
    <w:rsid w:val="0069024A"/>
    <w:rsid w:val="006906A0"/>
    <w:rsid w:val="00690DA4"/>
    <w:rsid w:val="00691AF7"/>
    <w:rsid w:val="006938F7"/>
    <w:rsid w:val="00693948"/>
    <w:rsid w:val="0069603D"/>
    <w:rsid w:val="00696FA5"/>
    <w:rsid w:val="00697A48"/>
    <w:rsid w:val="00697E9B"/>
    <w:rsid w:val="006A06A8"/>
    <w:rsid w:val="006A0B96"/>
    <w:rsid w:val="006A0CC3"/>
    <w:rsid w:val="006A1499"/>
    <w:rsid w:val="006A1AF3"/>
    <w:rsid w:val="006A1D8B"/>
    <w:rsid w:val="006A1DFF"/>
    <w:rsid w:val="006A3A75"/>
    <w:rsid w:val="006A3C99"/>
    <w:rsid w:val="006A4038"/>
    <w:rsid w:val="006A51F0"/>
    <w:rsid w:val="006A5459"/>
    <w:rsid w:val="006A5BD1"/>
    <w:rsid w:val="006A6A2E"/>
    <w:rsid w:val="006A6B00"/>
    <w:rsid w:val="006A76D6"/>
    <w:rsid w:val="006B094E"/>
    <w:rsid w:val="006B2E0F"/>
    <w:rsid w:val="006B44E3"/>
    <w:rsid w:val="006B4854"/>
    <w:rsid w:val="006B4955"/>
    <w:rsid w:val="006B5DC5"/>
    <w:rsid w:val="006B5EA7"/>
    <w:rsid w:val="006B7721"/>
    <w:rsid w:val="006C0C63"/>
    <w:rsid w:val="006C112B"/>
    <w:rsid w:val="006C1D1E"/>
    <w:rsid w:val="006C1E74"/>
    <w:rsid w:val="006C2502"/>
    <w:rsid w:val="006C468F"/>
    <w:rsid w:val="006C71EA"/>
    <w:rsid w:val="006C7B3B"/>
    <w:rsid w:val="006D0C31"/>
    <w:rsid w:val="006D14A9"/>
    <w:rsid w:val="006D15B5"/>
    <w:rsid w:val="006D29C4"/>
    <w:rsid w:val="006D33C7"/>
    <w:rsid w:val="006D4497"/>
    <w:rsid w:val="006D5D73"/>
    <w:rsid w:val="006E1C31"/>
    <w:rsid w:val="006E250A"/>
    <w:rsid w:val="006E3345"/>
    <w:rsid w:val="006E3E56"/>
    <w:rsid w:val="006E4365"/>
    <w:rsid w:val="006E444E"/>
    <w:rsid w:val="006E498B"/>
    <w:rsid w:val="006E51F5"/>
    <w:rsid w:val="006E5974"/>
    <w:rsid w:val="006E5C6C"/>
    <w:rsid w:val="006E6192"/>
    <w:rsid w:val="006E630D"/>
    <w:rsid w:val="006F1E3E"/>
    <w:rsid w:val="006F3ABA"/>
    <w:rsid w:val="006F3E3E"/>
    <w:rsid w:val="006F552C"/>
    <w:rsid w:val="006F68E5"/>
    <w:rsid w:val="006F6FBF"/>
    <w:rsid w:val="006F7D75"/>
    <w:rsid w:val="00700A28"/>
    <w:rsid w:val="00701808"/>
    <w:rsid w:val="00701C82"/>
    <w:rsid w:val="007032E8"/>
    <w:rsid w:val="00704FD4"/>
    <w:rsid w:val="00705114"/>
    <w:rsid w:val="007055D5"/>
    <w:rsid w:val="00705B5F"/>
    <w:rsid w:val="00706168"/>
    <w:rsid w:val="0070629A"/>
    <w:rsid w:val="00707E9C"/>
    <w:rsid w:val="00707EB5"/>
    <w:rsid w:val="0071003B"/>
    <w:rsid w:val="007124C2"/>
    <w:rsid w:val="00713F85"/>
    <w:rsid w:val="00715375"/>
    <w:rsid w:val="00715B4A"/>
    <w:rsid w:val="007162AF"/>
    <w:rsid w:val="0071676A"/>
    <w:rsid w:val="007171A1"/>
    <w:rsid w:val="00717A53"/>
    <w:rsid w:val="007203E1"/>
    <w:rsid w:val="00720F43"/>
    <w:rsid w:val="007214B0"/>
    <w:rsid w:val="00723D9C"/>
    <w:rsid w:val="007257CA"/>
    <w:rsid w:val="007315D1"/>
    <w:rsid w:val="00732BD6"/>
    <w:rsid w:val="00733068"/>
    <w:rsid w:val="007337BC"/>
    <w:rsid w:val="007340F1"/>
    <w:rsid w:val="00734407"/>
    <w:rsid w:val="00734474"/>
    <w:rsid w:val="00734F5A"/>
    <w:rsid w:val="0073675E"/>
    <w:rsid w:val="00737ABE"/>
    <w:rsid w:val="00740B2E"/>
    <w:rsid w:val="007411B1"/>
    <w:rsid w:val="00741ADA"/>
    <w:rsid w:val="00742865"/>
    <w:rsid w:val="00742928"/>
    <w:rsid w:val="00743354"/>
    <w:rsid w:val="007446A0"/>
    <w:rsid w:val="00744866"/>
    <w:rsid w:val="00744A59"/>
    <w:rsid w:val="007454A0"/>
    <w:rsid w:val="0074610E"/>
    <w:rsid w:val="0074636A"/>
    <w:rsid w:val="00747576"/>
    <w:rsid w:val="00750031"/>
    <w:rsid w:val="00750435"/>
    <w:rsid w:val="00750471"/>
    <w:rsid w:val="00750799"/>
    <w:rsid w:val="00751CF1"/>
    <w:rsid w:val="007526EC"/>
    <w:rsid w:val="007543C4"/>
    <w:rsid w:val="00754560"/>
    <w:rsid w:val="00754B78"/>
    <w:rsid w:val="00757578"/>
    <w:rsid w:val="00757AD4"/>
    <w:rsid w:val="00761569"/>
    <w:rsid w:val="00762C61"/>
    <w:rsid w:val="007632E8"/>
    <w:rsid w:val="00763F83"/>
    <w:rsid w:val="00766662"/>
    <w:rsid w:val="007669F1"/>
    <w:rsid w:val="00767B24"/>
    <w:rsid w:val="0077087C"/>
    <w:rsid w:val="0077268C"/>
    <w:rsid w:val="00772AE4"/>
    <w:rsid w:val="007738D3"/>
    <w:rsid w:val="0077408B"/>
    <w:rsid w:val="00774FB9"/>
    <w:rsid w:val="00775443"/>
    <w:rsid w:val="00777567"/>
    <w:rsid w:val="007800C5"/>
    <w:rsid w:val="00780D70"/>
    <w:rsid w:val="00781219"/>
    <w:rsid w:val="00781F28"/>
    <w:rsid w:val="007833FB"/>
    <w:rsid w:val="00783F64"/>
    <w:rsid w:val="0078400E"/>
    <w:rsid w:val="007847F4"/>
    <w:rsid w:val="00785E40"/>
    <w:rsid w:val="007865DE"/>
    <w:rsid w:val="00786E6A"/>
    <w:rsid w:val="0079054C"/>
    <w:rsid w:val="00790F78"/>
    <w:rsid w:val="00791237"/>
    <w:rsid w:val="0079242D"/>
    <w:rsid w:val="007934B6"/>
    <w:rsid w:val="007935EB"/>
    <w:rsid w:val="0079538C"/>
    <w:rsid w:val="00796140"/>
    <w:rsid w:val="00797019"/>
    <w:rsid w:val="00797FFB"/>
    <w:rsid w:val="007A0340"/>
    <w:rsid w:val="007A0979"/>
    <w:rsid w:val="007A0C22"/>
    <w:rsid w:val="007A1C03"/>
    <w:rsid w:val="007A4105"/>
    <w:rsid w:val="007A5DA0"/>
    <w:rsid w:val="007A5F00"/>
    <w:rsid w:val="007A7BDF"/>
    <w:rsid w:val="007A7D23"/>
    <w:rsid w:val="007A7E25"/>
    <w:rsid w:val="007B03F3"/>
    <w:rsid w:val="007B2067"/>
    <w:rsid w:val="007B2E2B"/>
    <w:rsid w:val="007B353D"/>
    <w:rsid w:val="007B415E"/>
    <w:rsid w:val="007B5E82"/>
    <w:rsid w:val="007B5E95"/>
    <w:rsid w:val="007B644B"/>
    <w:rsid w:val="007B738D"/>
    <w:rsid w:val="007C049A"/>
    <w:rsid w:val="007C2AFB"/>
    <w:rsid w:val="007C3161"/>
    <w:rsid w:val="007C3E15"/>
    <w:rsid w:val="007C58D7"/>
    <w:rsid w:val="007C5B12"/>
    <w:rsid w:val="007C5D1A"/>
    <w:rsid w:val="007C6FFC"/>
    <w:rsid w:val="007C74D7"/>
    <w:rsid w:val="007C74D9"/>
    <w:rsid w:val="007D0036"/>
    <w:rsid w:val="007D099E"/>
    <w:rsid w:val="007D0B05"/>
    <w:rsid w:val="007D1597"/>
    <w:rsid w:val="007D35C4"/>
    <w:rsid w:val="007D4310"/>
    <w:rsid w:val="007D5CD4"/>
    <w:rsid w:val="007D626E"/>
    <w:rsid w:val="007E09B5"/>
    <w:rsid w:val="007E0D97"/>
    <w:rsid w:val="007E0EC0"/>
    <w:rsid w:val="007E1FBB"/>
    <w:rsid w:val="007E27F0"/>
    <w:rsid w:val="007E2A67"/>
    <w:rsid w:val="007E33B6"/>
    <w:rsid w:val="007E72B3"/>
    <w:rsid w:val="007E77B9"/>
    <w:rsid w:val="007F1CE5"/>
    <w:rsid w:val="007F2B44"/>
    <w:rsid w:val="007F5880"/>
    <w:rsid w:val="007F655C"/>
    <w:rsid w:val="007F6905"/>
    <w:rsid w:val="007F71FE"/>
    <w:rsid w:val="007F75AA"/>
    <w:rsid w:val="007F7AAC"/>
    <w:rsid w:val="007F7ADF"/>
    <w:rsid w:val="008004D0"/>
    <w:rsid w:val="00801DB3"/>
    <w:rsid w:val="00801F05"/>
    <w:rsid w:val="008046F8"/>
    <w:rsid w:val="00804ED0"/>
    <w:rsid w:val="00804F90"/>
    <w:rsid w:val="00805396"/>
    <w:rsid w:val="00806ABC"/>
    <w:rsid w:val="00807E4C"/>
    <w:rsid w:val="00810306"/>
    <w:rsid w:val="00811A57"/>
    <w:rsid w:val="0081370C"/>
    <w:rsid w:val="00813719"/>
    <w:rsid w:val="0081379C"/>
    <w:rsid w:val="00813A5B"/>
    <w:rsid w:val="00813B9A"/>
    <w:rsid w:val="008140FB"/>
    <w:rsid w:val="008142FA"/>
    <w:rsid w:val="00815F0D"/>
    <w:rsid w:val="0081680E"/>
    <w:rsid w:val="008175AC"/>
    <w:rsid w:val="008210DB"/>
    <w:rsid w:val="008216FE"/>
    <w:rsid w:val="00821C04"/>
    <w:rsid w:val="00823157"/>
    <w:rsid w:val="008242B3"/>
    <w:rsid w:val="00824F44"/>
    <w:rsid w:val="00825F7F"/>
    <w:rsid w:val="008263F3"/>
    <w:rsid w:val="0082662E"/>
    <w:rsid w:val="00826950"/>
    <w:rsid w:val="0083116C"/>
    <w:rsid w:val="0083246B"/>
    <w:rsid w:val="00832ED6"/>
    <w:rsid w:val="008330DC"/>
    <w:rsid w:val="008331B0"/>
    <w:rsid w:val="0083334F"/>
    <w:rsid w:val="00834ADD"/>
    <w:rsid w:val="00835FB1"/>
    <w:rsid w:val="00840C64"/>
    <w:rsid w:val="00840DE7"/>
    <w:rsid w:val="00841AC5"/>
    <w:rsid w:val="00841E6D"/>
    <w:rsid w:val="00842D6F"/>
    <w:rsid w:val="0084677F"/>
    <w:rsid w:val="00847577"/>
    <w:rsid w:val="00850D72"/>
    <w:rsid w:val="008519D7"/>
    <w:rsid w:val="008519F4"/>
    <w:rsid w:val="00851B97"/>
    <w:rsid w:val="008533D4"/>
    <w:rsid w:val="00853908"/>
    <w:rsid w:val="00853BE1"/>
    <w:rsid w:val="00854529"/>
    <w:rsid w:val="00856966"/>
    <w:rsid w:val="008623E0"/>
    <w:rsid w:val="00862463"/>
    <w:rsid w:val="00862C3C"/>
    <w:rsid w:val="008636F1"/>
    <w:rsid w:val="00864D31"/>
    <w:rsid w:val="00866764"/>
    <w:rsid w:val="00867E2E"/>
    <w:rsid w:val="0087057D"/>
    <w:rsid w:val="00870EA7"/>
    <w:rsid w:val="00872384"/>
    <w:rsid w:val="0087275C"/>
    <w:rsid w:val="00874047"/>
    <w:rsid w:val="00876378"/>
    <w:rsid w:val="00877D1E"/>
    <w:rsid w:val="00880377"/>
    <w:rsid w:val="0088417A"/>
    <w:rsid w:val="008849B8"/>
    <w:rsid w:val="00885248"/>
    <w:rsid w:val="00885512"/>
    <w:rsid w:val="00885690"/>
    <w:rsid w:val="00885F68"/>
    <w:rsid w:val="00890CF0"/>
    <w:rsid w:val="00891788"/>
    <w:rsid w:val="00892FCC"/>
    <w:rsid w:val="00893E8F"/>
    <w:rsid w:val="00895B0B"/>
    <w:rsid w:val="00895B82"/>
    <w:rsid w:val="00896B61"/>
    <w:rsid w:val="00897C59"/>
    <w:rsid w:val="00897FEE"/>
    <w:rsid w:val="008A1F99"/>
    <w:rsid w:val="008A20A5"/>
    <w:rsid w:val="008A2149"/>
    <w:rsid w:val="008A2AB3"/>
    <w:rsid w:val="008A2E26"/>
    <w:rsid w:val="008A5859"/>
    <w:rsid w:val="008A650F"/>
    <w:rsid w:val="008A749A"/>
    <w:rsid w:val="008B145D"/>
    <w:rsid w:val="008B3745"/>
    <w:rsid w:val="008B51CA"/>
    <w:rsid w:val="008B53F2"/>
    <w:rsid w:val="008B55E9"/>
    <w:rsid w:val="008B5702"/>
    <w:rsid w:val="008B62F1"/>
    <w:rsid w:val="008B7521"/>
    <w:rsid w:val="008B79D9"/>
    <w:rsid w:val="008B7F51"/>
    <w:rsid w:val="008C0DEB"/>
    <w:rsid w:val="008C1A8F"/>
    <w:rsid w:val="008C280A"/>
    <w:rsid w:val="008C35DF"/>
    <w:rsid w:val="008C3A72"/>
    <w:rsid w:val="008C3E69"/>
    <w:rsid w:val="008C4B2C"/>
    <w:rsid w:val="008C4C43"/>
    <w:rsid w:val="008C599D"/>
    <w:rsid w:val="008C712C"/>
    <w:rsid w:val="008D0443"/>
    <w:rsid w:val="008D0884"/>
    <w:rsid w:val="008D0C86"/>
    <w:rsid w:val="008D1741"/>
    <w:rsid w:val="008D194D"/>
    <w:rsid w:val="008D196A"/>
    <w:rsid w:val="008D3D19"/>
    <w:rsid w:val="008D3E76"/>
    <w:rsid w:val="008D3EF3"/>
    <w:rsid w:val="008D51B9"/>
    <w:rsid w:val="008D5ED1"/>
    <w:rsid w:val="008D69E8"/>
    <w:rsid w:val="008D71AF"/>
    <w:rsid w:val="008D72B7"/>
    <w:rsid w:val="008D7F04"/>
    <w:rsid w:val="008E00EE"/>
    <w:rsid w:val="008E3610"/>
    <w:rsid w:val="008E4862"/>
    <w:rsid w:val="008E4BC8"/>
    <w:rsid w:val="008E549D"/>
    <w:rsid w:val="008E5847"/>
    <w:rsid w:val="008E68E7"/>
    <w:rsid w:val="008E706A"/>
    <w:rsid w:val="008E7852"/>
    <w:rsid w:val="008F0AB7"/>
    <w:rsid w:val="008F1792"/>
    <w:rsid w:val="008F4129"/>
    <w:rsid w:val="008F6494"/>
    <w:rsid w:val="008F69AC"/>
    <w:rsid w:val="008F790D"/>
    <w:rsid w:val="009001B2"/>
    <w:rsid w:val="009017B4"/>
    <w:rsid w:val="00901F9B"/>
    <w:rsid w:val="00902327"/>
    <w:rsid w:val="009033D5"/>
    <w:rsid w:val="00904A11"/>
    <w:rsid w:val="00905473"/>
    <w:rsid w:val="00906615"/>
    <w:rsid w:val="00907BDB"/>
    <w:rsid w:val="00907CAF"/>
    <w:rsid w:val="00911217"/>
    <w:rsid w:val="009117DE"/>
    <w:rsid w:val="00911D57"/>
    <w:rsid w:val="00913C72"/>
    <w:rsid w:val="0091467D"/>
    <w:rsid w:val="009160D8"/>
    <w:rsid w:val="00916420"/>
    <w:rsid w:val="00916B09"/>
    <w:rsid w:val="009179ED"/>
    <w:rsid w:val="00917AB2"/>
    <w:rsid w:val="00920FAF"/>
    <w:rsid w:val="00921533"/>
    <w:rsid w:val="00921794"/>
    <w:rsid w:val="00921DFC"/>
    <w:rsid w:val="00923B1B"/>
    <w:rsid w:val="009249A9"/>
    <w:rsid w:val="00925BE4"/>
    <w:rsid w:val="0092636C"/>
    <w:rsid w:val="00926DF7"/>
    <w:rsid w:val="00927C2D"/>
    <w:rsid w:val="00930AB2"/>
    <w:rsid w:val="009313FD"/>
    <w:rsid w:val="0093292A"/>
    <w:rsid w:val="009338FC"/>
    <w:rsid w:val="00934A0F"/>
    <w:rsid w:val="00934B2A"/>
    <w:rsid w:val="00935C69"/>
    <w:rsid w:val="00935E72"/>
    <w:rsid w:val="0093718D"/>
    <w:rsid w:val="00937AE9"/>
    <w:rsid w:val="0094036B"/>
    <w:rsid w:val="0094064E"/>
    <w:rsid w:val="009406F7"/>
    <w:rsid w:val="00942864"/>
    <w:rsid w:val="00942D83"/>
    <w:rsid w:val="00943AEA"/>
    <w:rsid w:val="0094483B"/>
    <w:rsid w:val="00946151"/>
    <w:rsid w:val="00946436"/>
    <w:rsid w:val="009467E2"/>
    <w:rsid w:val="0094741F"/>
    <w:rsid w:val="00947A3C"/>
    <w:rsid w:val="00947CC7"/>
    <w:rsid w:val="00950A7D"/>
    <w:rsid w:val="00952645"/>
    <w:rsid w:val="009528F8"/>
    <w:rsid w:val="00952D6C"/>
    <w:rsid w:val="00953017"/>
    <w:rsid w:val="0095446B"/>
    <w:rsid w:val="0095477C"/>
    <w:rsid w:val="00955FC4"/>
    <w:rsid w:val="00956E47"/>
    <w:rsid w:val="00961B75"/>
    <w:rsid w:val="00962EB9"/>
    <w:rsid w:val="009633AC"/>
    <w:rsid w:val="00964A4B"/>
    <w:rsid w:val="009652CD"/>
    <w:rsid w:val="00965E9F"/>
    <w:rsid w:val="009663E4"/>
    <w:rsid w:val="00967018"/>
    <w:rsid w:val="00967EB1"/>
    <w:rsid w:val="0097003F"/>
    <w:rsid w:val="00970D8B"/>
    <w:rsid w:val="00974546"/>
    <w:rsid w:val="00975E38"/>
    <w:rsid w:val="00976E17"/>
    <w:rsid w:val="009804DD"/>
    <w:rsid w:val="00980A0C"/>
    <w:rsid w:val="00983FFC"/>
    <w:rsid w:val="0098650E"/>
    <w:rsid w:val="00986FC2"/>
    <w:rsid w:val="0098766B"/>
    <w:rsid w:val="009876B0"/>
    <w:rsid w:val="00987F78"/>
    <w:rsid w:val="00990581"/>
    <w:rsid w:val="00992322"/>
    <w:rsid w:val="0099355C"/>
    <w:rsid w:val="00993DBE"/>
    <w:rsid w:val="0099535B"/>
    <w:rsid w:val="009968ED"/>
    <w:rsid w:val="00996CE9"/>
    <w:rsid w:val="00996EAE"/>
    <w:rsid w:val="009A03DA"/>
    <w:rsid w:val="009A0627"/>
    <w:rsid w:val="009A1A40"/>
    <w:rsid w:val="009A2686"/>
    <w:rsid w:val="009A32F8"/>
    <w:rsid w:val="009A35EC"/>
    <w:rsid w:val="009A3A52"/>
    <w:rsid w:val="009A61C7"/>
    <w:rsid w:val="009A7549"/>
    <w:rsid w:val="009A7B0D"/>
    <w:rsid w:val="009B04E4"/>
    <w:rsid w:val="009B2AA8"/>
    <w:rsid w:val="009B30F1"/>
    <w:rsid w:val="009B40A4"/>
    <w:rsid w:val="009B40AF"/>
    <w:rsid w:val="009B7609"/>
    <w:rsid w:val="009C0F43"/>
    <w:rsid w:val="009C199C"/>
    <w:rsid w:val="009C4DFC"/>
    <w:rsid w:val="009C52FF"/>
    <w:rsid w:val="009C6031"/>
    <w:rsid w:val="009C6350"/>
    <w:rsid w:val="009C7205"/>
    <w:rsid w:val="009C78C9"/>
    <w:rsid w:val="009C7CD9"/>
    <w:rsid w:val="009D0360"/>
    <w:rsid w:val="009D0C11"/>
    <w:rsid w:val="009D1F57"/>
    <w:rsid w:val="009D2FCF"/>
    <w:rsid w:val="009D3BD5"/>
    <w:rsid w:val="009D43AE"/>
    <w:rsid w:val="009D57CF"/>
    <w:rsid w:val="009D6E7F"/>
    <w:rsid w:val="009D74D2"/>
    <w:rsid w:val="009D7992"/>
    <w:rsid w:val="009E024F"/>
    <w:rsid w:val="009E040A"/>
    <w:rsid w:val="009E239B"/>
    <w:rsid w:val="009E2442"/>
    <w:rsid w:val="009E2A42"/>
    <w:rsid w:val="009E447B"/>
    <w:rsid w:val="009F12DF"/>
    <w:rsid w:val="009F2DB1"/>
    <w:rsid w:val="009F37F9"/>
    <w:rsid w:val="009F4B63"/>
    <w:rsid w:val="009F5B32"/>
    <w:rsid w:val="009F681A"/>
    <w:rsid w:val="009F6B64"/>
    <w:rsid w:val="009F7C1C"/>
    <w:rsid w:val="00A01DA6"/>
    <w:rsid w:val="00A028A0"/>
    <w:rsid w:val="00A031EE"/>
    <w:rsid w:val="00A0705E"/>
    <w:rsid w:val="00A07766"/>
    <w:rsid w:val="00A1048F"/>
    <w:rsid w:val="00A12782"/>
    <w:rsid w:val="00A130FD"/>
    <w:rsid w:val="00A144DD"/>
    <w:rsid w:val="00A14E41"/>
    <w:rsid w:val="00A165AC"/>
    <w:rsid w:val="00A16985"/>
    <w:rsid w:val="00A2117B"/>
    <w:rsid w:val="00A211F0"/>
    <w:rsid w:val="00A21A8B"/>
    <w:rsid w:val="00A23294"/>
    <w:rsid w:val="00A23B32"/>
    <w:rsid w:val="00A255E9"/>
    <w:rsid w:val="00A26D34"/>
    <w:rsid w:val="00A26E63"/>
    <w:rsid w:val="00A27E9E"/>
    <w:rsid w:val="00A3005F"/>
    <w:rsid w:val="00A30DB6"/>
    <w:rsid w:val="00A30EAB"/>
    <w:rsid w:val="00A33A9B"/>
    <w:rsid w:val="00A340E2"/>
    <w:rsid w:val="00A356F6"/>
    <w:rsid w:val="00A35AFF"/>
    <w:rsid w:val="00A36619"/>
    <w:rsid w:val="00A37E73"/>
    <w:rsid w:val="00A400C4"/>
    <w:rsid w:val="00A4158F"/>
    <w:rsid w:val="00A428AB"/>
    <w:rsid w:val="00A42E3D"/>
    <w:rsid w:val="00A4337F"/>
    <w:rsid w:val="00A441B2"/>
    <w:rsid w:val="00A45749"/>
    <w:rsid w:val="00A463DB"/>
    <w:rsid w:val="00A467F1"/>
    <w:rsid w:val="00A4728A"/>
    <w:rsid w:val="00A476A7"/>
    <w:rsid w:val="00A47C45"/>
    <w:rsid w:val="00A504C9"/>
    <w:rsid w:val="00A50DB4"/>
    <w:rsid w:val="00A5263D"/>
    <w:rsid w:val="00A52693"/>
    <w:rsid w:val="00A54BC4"/>
    <w:rsid w:val="00A54DE0"/>
    <w:rsid w:val="00A5584E"/>
    <w:rsid w:val="00A56CD0"/>
    <w:rsid w:val="00A57238"/>
    <w:rsid w:val="00A57D29"/>
    <w:rsid w:val="00A57DB9"/>
    <w:rsid w:val="00A6042B"/>
    <w:rsid w:val="00A61D36"/>
    <w:rsid w:val="00A635DA"/>
    <w:rsid w:val="00A65516"/>
    <w:rsid w:val="00A67560"/>
    <w:rsid w:val="00A67799"/>
    <w:rsid w:val="00A71617"/>
    <w:rsid w:val="00A724D1"/>
    <w:rsid w:val="00A72BC4"/>
    <w:rsid w:val="00A730E8"/>
    <w:rsid w:val="00A73B3C"/>
    <w:rsid w:val="00A75673"/>
    <w:rsid w:val="00A7570F"/>
    <w:rsid w:val="00A75E79"/>
    <w:rsid w:val="00A769F0"/>
    <w:rsid w:val="00A7771F"/>
    <w:rsid w:val="00A80F16"/>
    <w:rsid w:val="00A82094"/>
    <w:rsid w:val="00A822B6"/>
    <w:rsid w:val="00A8253D"/>
    <w:rsid w:val="00A82EC6"/>
    <w:rsid w:val="00A8315D"/>
    <w:rsid w:val="00A85BAE"/>
    <w:rsid w:val="00A87A24"/>
    <w:rsid w:val="00A91570"/>
    <w:rsid w:val="00A91E6E"/>
    <w:rsid w:val="00A922F6"/>
    <w:rsid w:val="00A9278C"/>
    <w:rsid w:val="00A927C8"/>
    <w:rsid w:val="00A92A41"/>
    <w:rsid w:val="00A92AA6"/>
    <w:rsid w:val="00A92AFF"/>
    <w:rsid w:val="00A92C08"/>
    <w:rsid w:val="00A934CE"/>
    <w:rsid w:val="00A94F18"/>
    <w:rsid w:val="00A96439"/>
    <w:rsid w:val="00AA144A"/>
    <w:rsid w:val="00AA484C"/>
    <w:rsid w:val="00AA6355"/>
    <w:rsid w:val="00AA68AA"/>
    <w:rsid w:val="00AA6AB2"/>
    <w:rsid w:val="00AA6CCC"/>
    <w:rsid w:val="00AB0476"/>
    <w:rsid w:val="00AB0886"/>
    <w:rsid w:val="00AB1198"/>
    <w:rsid w:val="00AB1C9B"/>
    <w:rsid w:val="00AB2247"/>
    <w:rsid w:val="00AB2F72"/>
    <w:rsid w:val="00AB3596"/>
    <w:rsid w:val="00AB3C21"/>
    <w:rsid w:val="00AB4DD9"/>
    <w:rsid w:val="00AB5F42"/>
    <w:rsid w:val="00AB6189"/>
    <w:rsid w:val="00AB7400"/>
    <w:rsid w:val="00AB772D"/>
    <w:rsid w:val="00AB79A8"/>
    <w:rsid w:val="00AB7F94"/>
    <w:rsid w:val="00AC0613"/>
    <w:rsid w:val="00AC1F5D"/>
    <w:rsid w:val="00AC3A17"/>
    <w:rsid w:val="00AC7523"/>
    <w:rsid w:val="00AC7A38"/>
    <w:rsid w:val="00AC7DFD"/>
    <w:rsid w:val="00AD0047"/>
    <w:rsid w:val="00AD027D"/>
    <w:rsid w:val="00AD149A"/>
    <w:rsid w:val="00AD1E70"/>
    <w:rsid w:val="00AD3172"/>
    <w:rsid w:val="00AD3472"/>
    <w:rsid w:val="00AD3F02"/>
    <w:rsid w:val="00AD4C14"/>
    <w:rsid w:val="00AD6951"/>
    <w:rsid w:val="00AD7E60"/>
    <w:rsid w:val="00AE0BB5"/>
    <w:rsid w:val="00AE0F15"/>
    <w:rsid w:val="00AE3137"/>
    <w:rsid w:val="00AE3CCD"/>
    <w:rsid w:val="00AE46B4"/>
    <w:rsid w:val="00AE4878"/>
    <w:rsid w:val="00AE5F78"/>
    <w:rsid w:val="00AE6014"/>
    <w:rsid w:val="00AE6B7A"/>
    <w:rsid w:val="00AE6BC5"/>
    <w:rsid w:val="00AF10DB"/>
    <w:rsid w:val="00AF1A4B"/>
    <w:rsid w:val="00AF2B4E"/>
    <w:rsid w:val="00AF2F06"/>
    <w:rsid w:val="00AF40AB"/>
    <w:rsid w:val="00AF4792"/>
    <w:rsid w:val="00AF53B2"/>
    <w:rsid w:val="00AF5F0F"/>
    <w:rsid w:val="00AF7BDB"/>
    <w:rsid w:val="00B01A8B"/>
    <w:rsid w:val="00B02508"/>
    <w:rsid w:val="00B02CA3"/>
    <w:rsid w:val="00B0362D"/>
    <w:rsid w:val="00B0372E"/>
    <w:rsid w:val="00B050A6"/>
    <w:rsid w:val="00B05623"/>
    <w:rsid w:val="00B10D39"/>
    <w:rsid w:val="00B11866"/>
    <w:rsid w:val="00B1207D"/>
    <w:rsid w:val="00B12F82"/>
    <w:rsid w:val="00B149EA"/>
    <w:rsid w:val="00B15066"/>
    <w:rsid w:val="00B1507A"/>
    <w:rsid w:val="00B15212"/>
    <w:rsid w:val="00B15409"/>
    <w:rsid w:val="00B16118"/>
    <w:rsid w:val="00B175C5"/>
    <w:rsid w:val="00B17F3A"/>
    <w:rsid w:val="00B205DE"/>
    <w:rsid w:val="00B20BE5"/>
    <w:rsid w:val="00B20F48"/>
    <w:rsid w:val="00B225E0"/>
    <w:rsid w:val="00B24F1D"/>
    <w:rsid w:val="00B2588F"/>
    <w:rsid w:val="00B26967"/>
    <w:rsid w:val="00B26B2E"/>
    <w:rsid w:val="00B30463"/>
    <w:rsid w:val="00B304D2"/>
    <w:rsid w:val="00B30794"/>
    <w:rsid w:val="00B31618"/>
    <w:rsid w:val="00B33B64"/>
    <w:rsid w:val="00B34D79"/>
    <w:rsid w:val="00B34EA0"/>
    <w:rsid w:val="00B35F65"/>
    <w:rsid w:val="00B361C9"/>
    <w:rsid w:val="00B37B76"/>
    <w:rsid w:val="00B40C7E"/>
    <w:rsid w:val="00B41010"/>
    <w:rsid w:val="00B41361"/>
    <w:rsid w:val="00B41393"/>
    <w:rsid w:val="00B4162B"/>
    <w:rsid w:val="00B41EE1"/>
    <w:rsid w:val="00B42FCB"/>
    <w:rsid w:val="00B44BBA"/>
    <w:rsid w:val="00B47773"/>
    <w:rsid w:val="00B47AB6"/>
    <w:rsid w:val="00B5378D"/>
    <w:rsid w:val="00B538C6"/>
    <w:rsid w:val="00B544BB"/>
    <w:rsid w:val="00B55971"/>
    <w:rsid w:val="00B55E5C"/>
    <w:rsid w:val="00B56C56"/>
    <w:rsid w:val="00B56E34"/>
    <w:rsid w:val="00B57398"/>
    <w:rsid w:val="00B62769"/>
    <w:rsid w:val="00B63942"/>
    <w:rsid w:val="00B647D7"/>
    <w:rsid w:val="00B64F37"/>
    <w:rsid w:val="00B64FB3"/>
    <w:rsid w:val="00B65B34"/>
    <w:rsid w:val="00B65C39"/>
    <w:rsid w:val="00B66267"/>
    <w:rsid w:val="00B6636C"/>
    <w:rsid w:val="00B67F58"/>
    <w:rsid w:val="00B700B6"/>
    <w:rsid w:val="00B715AF"/>
    <w:rsid w:val="00B72397"/>
    <w:rsid w:val="00B72C44"/>
    <w:rsid w:val="00B732E4"/>
    <w:rsid w:val="00B741F7"/>
    <w:rsid w:val="00B75563"/>
    <w:rsid w:val="00B756B8"/>
    <w:rsid w:val="00B7643D"/>
    <w:rsid w:val="00B76BC4"/>
    <w:rsid w:val="00B80212"/>
    <w:rsid w:val="00B80929"/>
    <w:rsid w:val="00B809F2"/>
    <w:rsid w:val="00B80C8E"/>
    <w:rsid w:val="00B819BB"/>
    <w:rsid w:val="00B8242C"/>
    <w:rsid w:val="00B82757"/>
    <w:rsid w:val="00B82AD4"/>
    <w:rsid w:val="00B82B28"/>
    <w:rsid w:val="00B84136"/>
    <w:rsid w:val="00B85282"/>
    <w:rsid w:val="00B860F1"/>
    <w:rsid w:val="00B86579"/>
    <w:rsid w:val="00B867A9"/>
    <w:rsid w:val="00B87300"/>
    <w:rsid w:val="00B87ED6"/>
    <w:rsid w:val="00B90559"/>
    <w:rsid w:val="00B91710"/>
    <w:rsid w:val="00B91C85"/>
    <w:rsid w:val="00B93065"/>
    <w:rsid w:val="00B94121"/>
    <w:rsid w:val="00B94B84"/>
    <w:rsid w:val="00B950F1"/>
    <w:rsid w:val="00B966AF"/>
    <w:rsid w:val="00B968AF"/>
    <w:rsid w:val="00B96FA7"/>
    <w:rsid w:val="00B97ABD"/>
    <w:rsid w:val="00BA08C6"/>
    <w:rsid w:val="00BA1915"/>
    <w:rsid w:val="00BA22A6"/>
    <w:rsid w:val="00BA234E"/>
    <w:rsid w:val="00BA42D8"/>
    <w:rsid w:val="00BA4E25"/>
    <w:rsid w:val="00BA517A"/>
    <w:rsid w:val="00BA5714"/>
    <w:rsid w:val="00BA5BD4"/>
    <w:rsid w:val="00BA7876"/>
    <w:rsid w:val="00BA7B93"/>
    <w:rsid w:val="00BB1E5A"/>
    <w:rsid w:val="00BB2506"/>
    <w:rsid w:val="00BB2860"/>
    <w:rsid w:val="00BB2E3D"/>
    <w:rsid w:val="00BB3911"/>
    <w:rsid w:val="00BB4E0D"/>
    <w:rsid w:val="00BB5273"/>
    <w:rsid w:val="00BB661C"/>
    <w:rsid w:val="00BB6AF9"/>
    <w:rsid w:val="00BB6DDF"/>
    <w:rsid w:val="00BB723A"/>
    <w:rsid w:val="00BB760C"/>
    <w:rsid w:val="00BC0D8A"/>
    <w:rsid w:val="00BC28AE"/>
    <w:rsid w:val="00BC40ED"/>
    <w:rsid w:val="00BC51BE"/>
    <w:rsid w:val="00BD15D3"/>
    <w:rsid w:val="00BD1C4E"/>
    <w:rsid w:val="00BD22E1"/>
    <w:rsid w:val="00BD7B4C"/>
    <w:rsid w:val="00BE2807"/>
    <w:rsid w:val="00BE2F0D"/>
    <w:rsid w:val="00BE7F5E"/>
    <w:rsid w:val="00BF0429"/>
    <w:rsid w:val="00BF0EDA"/>
    <w:rsid w:val="00BF1AFA"/>
    <w:rsid w:val="00BF2E3E"/>
    <w:rsid w:val="00BF49C6"/>
    <w:rsid w:val="00BF55A9"/>
    <w:rsid w:val="00C00372"/>
    <w:rsid w:val="00C01916"/>
    <w:rsid w:val="00C0201C"/>
    <w:rsid w:val="00C0376B"/>
    <w:rsid w:val="00C03C21"/>
    <w:rsid w:val="00C04144"/>
    <w:rsid w:val="00C04A1B"/>
    <w:rsid w:val="00C0582F"/>
    <w:rsid w:val="00C0598C"/>
    <w:rsid w:val="00C07F13"/>
    <w:rsid w:val="00C100EC"/>
    <w:rsid w:val="00C103CD"/>
    <w:rsid w:val="00C10AF2"/>
    <w:rsid w:val="00C10DBB"/>
    <w:rsid w:val="00C117EB"/>
    <w:rsid w:val="00C11AD3"/>
    <w:rsid w:val="00C14061"/>
    <w:rsid w:val="00C16BCA"/>
    <w:rsid w:val="00C170FA"/>
    <w:rsid w:val="00C17D09"/>
    <w:rsid w:val="00C21592"/>
    <w:rsid w:val="00C21F4F"/>
    <w:rsid w:val="00C232DB"/>
    <w:rsid w:val="00C23986"/>
    <w:rsid w:val="00C2486F"/>
    <w:rsid w:val="00C24FE0"/>
    <w:rsid w:val="00C25495"/>
    <w:rsid w:val="00C25BC8"/>
    <w:rsid w:val="00C2684E"/>
    <w:rsid w:val="00C2746B"/>
    <w:rsid w:val="00C30CBF"/>
    <w:rsid w:val="00C321A9"/>
    <w:rsid w:val="00C3223D"/>
    <w:rsid w:val="00C32894"/>
    <w:rsid w:val="00C32A48"/>
    <w:rsid w:val="00C330B0"/>
    <w:rsid w:val="00C37E6D"/>
    <w:rsid w:val="00C40AED"/>
    <w:rsid w:val="00C41EBE"/>
    <w:rsid w:val="00C426ED"/>
    <w:rsid w:val="00C43226"/>
    <w:rsid w:val="00C43A1C"/>
    <w:rsid w:val="00C44101"/>
    <w:rsid w:val="00C4441F"/>
    <w:rsid w:val="00C47789"/>
    <w:rsid w:val="00C4781A"/>
    <w:rsid w:val="00C51BE6"/>
    <w:rsid w:val="00C52AB4"/>
    <w:rsid w:val="00C52C05"/>
    <w:rsid w:val="00C53600"/>
    <w:rsid w:val="00C54EBF"/>
    <w:rsid w:val="00C55EC7"/>
    <w:rsid w:val="00C57325"/>
    <w:rsid w:val="00C57F41"/>
    <w:rsid w:val="00C60642"/>
    <w:rsid w:val="00C632BA"/>
    <w:rsid w:val="00C63E6F"/>
    <w:rsid w:val="00C65622"/>
    <w:rsid w:val="00C67FFC"/>
    <w:rsid w:val="00C70F81"/>
    <w:rsid w:val="00C715B3"/>
    <w:rsid w:val="00C72DA9"/>
    <w:rsid w:val="00C73244"/>
    <w:rsid w:val="00C74B76"/>
    <w:rsid w:val="00C76CD5"/>
    <w:rsid w:val="00C778C4"/>
    <w:rsid w:val="00C80B45"/>
    <w:rsid w:val="00C813EE"/>
    <w:rsid w:val="00C8263E"/>
    <w:rsid w:val="00C82C1A"/>
    <w:rsid w:val="00C84060"/>
    <w:rsid w:val="00C845B5"/>
    <w:rsid w:val="00C850A0"/>
    <w:rsid w:val="00C8510A"/>
    <w:rsid w:val="00C8594F"/>
    <w:rsid w:val="00C86B4F"/>
    <w:rsid w:val="00C874ED"/>
    <w:rsid w:val="00C90629"/>
    <w:rsid w:val="00C9085B"/>
    <w:rsid w:val="00C91DB1"/>
    <w:rsid w:val="00C9236D"/>
    <w:rsid w:val="00C92478"/>
    <w:rsid w:val="00C93779"/>
    <w:rsid w:val="00C9397E"/>
    <w:rsid w:val="00C94588"/>
    <w:rsid w:val="00C95B40"/>
    <w:rsid w:val="00CA02AA"/>
    <w:rsid w:val="00CA0FCF"/>
    <w:rsid w:val="00CA3CC9"/>
    <w:rsid w:val="00CA4359"/>
    <w:rsid w:val="00CA5005"/>
    <w:rsid w:val="00CA5816"/>
    <w:rsid w:val="00CA7843"/>
    <w:rsid w:val="00CA7A8A"/>
    <w:rsid w:val="00CA7FB9"/>
    <w:rsid w:val="00CB02E0"/>
    <w:rsid w:val="00CB1F60"/>
    <w:rsid w:val="00CB30AE"/>
    <w:rsid w:val="00CB39C3"/>
    <w:rsid w:val="00CB4A23"/>
    <w:rsid w:val="00CB5DBE"/>
    <w:rsid w:val="00CB5E9F"/>
    <w:rsid w:val="00CB6CD0"/>
    <w:rsid w:val="00CB707C"/>
    <w:rsid w:val="00CC144D"/>
    <w:rsid w:val="00CC2D64"/>
    <w:rsid w:val="00CC2EC2"/>
    <w:rsid w:val="00CC3D3C"/>
    <w:rsid w:val="00CC40D3"/>
    <w:rsid w:val="00CC5637"/>
    <w:rsid w:val="00CC5CCE"/>
    <w:rsid w:val="00CC6063"/>
    <w:rsid w:val="00CC6425"/>
    <w:rsid w:val="00CC6B6A"/>
    <w:rsid w:val="00CC77A8"/>
    <w:rsid w:val="00CD03C9"/>
    <w:rsid w:val="00CD1E96"/>
    <w:rsid w:val="00CD387E"/>
    <w:rsid w:val="00CD3899"/>
    <w:rsid w:val="00CD488E"/>
    <w:rsid w:val="00CD598E"/>
    <w:rsid w:val="00CD6EF9"/>
    <w:rsid w:val="00CE03D9"/>
    <w:rsid w:val="00CE0ED4"/>
    <w:rsid w:val="00CE1E1B"/>
    <w:rsid w:val="00CE45F4"/>
    <w:rsid w:val="00CE47D0"/>
    <w:rsid w:val="00CE5262"/>
    <w:rsid w:val="00CE69B2"/>
    <w:rsid w:val="00CE7173"/>
    <w:rsid w:val="00CE71BA"/>
    <w:rsid w:val="00CF0CE0"/>
    <w:rsid w:val="00CF331A"/>
    <w:rsid w:val="00CF3411"/>
    <w:rsid w:val="00CF4C5D"/>
    <w:rsid w:val="00CF5233"/>
    <w:rsid w:val="00CF5FF3"/>
    <w:rsid w:val="00D016D6"/>
    <w:rsid w:val="00D01C3C"/>
    <w:rsid w:val="00D020F3"/>
    <w:rsid w:val="00D02EFF"/>
    <w:rsid w:val="00D04D94"/>
    <w:rsid w:val="00D071DD"/>
    <w:rsid w:val="00D0765F"/>
    <w:rsid w:val="00D1179B"/>
    <w:rsid w:val="00D11D7E"/>
    <w:rsid w:val="00D12201"/>
    <w:rsid w:val="00D1237D"/>
    <w:rsid w:val="00D12AC0"/>
    <w:rsid w:val="00D1672E"/>
    <w:rsid w:val="00D17C5F"/>
    <w:rsid w:val="00D2090B"/>
    <w:rsid w:val="00D209DC"/>
    <w:rsid w:val="00D20C01"/>
    <w:rsid w:val="00D21657"/>
    <w:rsid w:val="00D259BD"/>
    <w:rsid w:val="00D25ACC"/>
    <w:rsid w:val="00D25FE4"/>
    <w:rsid w:val="00D26371"/>
    <w:rsid w:val="00D30B1E"/>
    <w:rsid w:val="00D31CA7"/>
    <w:rsid w:val="00D32E42"/>
    <w:rsid w:val="00D34F68"/>
    <w:rsid w:val="00D350D1"/>
    <w:rsid w:val="00D3549A"/>
    <w:rsid w:val="00D4171E"/>
    <w:rsid w:val="00D42B80"/>
    <w:rsid w:val="00D42FEF"/>
    <w:rsid w:val="00D4331D"/>
    <w:rsid w:val="00D460EE"/>
    <w:rsid w:val="00D46C1C"/>
    <w:rsid w:val="00D46E3A"/>
    <w:rsid w:val="00D479E2"/>
    <w:rsid w:val="00D47B3C"/>
    <w:rsid w:val="00D47EF0"/>
    <w:rsid w:val="00D5026E"/>
    <w:rsid w:val="00D512AC"/>
    <w:rsid w:val="00D5152D"/>
    <w:rsid w:val="00D51832"/>
    <w:rsid w:val="00D51B46"/>
    <w:rsid w:val="00D526E7"/>
    <w:rsid w:val="00D52CD9"/>
    <w:rsid w:val="00D55A1B"/>
    <w:rsid w:val="00D5650D"/>
    <w:rsid w:val="00D57495"/>
    <w:rsid w:val="00D576D6"/>
    <w:rsid w:val="00D578B9"/>
    <w:rsid w:val="00D57B9A"/>
    <w:rsid w:val="00D57CAB"/>
    <w:rsid w:val="00D57F7D"/>
    <w:rsid w:val="00D60B4D"/>
    <w:rsid w:val="00D60F04"/>
    <w:rsid w:val="00D61772"/>
    <w:rsid w:val="00D619D1"/>
    <w:rsid w:val="00D61F88"/>
    <w:rsid w:val="00D6584F"/>
    <w:rsid w:val="00D67073"/>
    <w:rsid w:val="00D73652"/>
    <w:rsid w:val="00D74BAF"/>
    <w:rsid w:val="00D74BEE"/>
    <w:rsid w:val="00D74BFE"/>
    <w:rsid w:val="00D808ED"/>
    <w:rsid w:val="00D8293E"/>
    <w:rsid w:val="00D83F79"/>
    <w:rsid w:val="00D84388"/>
    <w:rsid w:val="00D845A7"/>
    <w:rsid w:val="00D84F89"/>
    <w:rsid w:val="00D85546"/>
    <w:rsid w:val="00D86A9E"/>
    <w:rsid w:val="00D87D16"/>
    <w:rsid w:val="00D87E33"/>
    <w:rsid w:val="00D87F70"/>
    <w:rsid w:val="00D914AE"/>
    <w:rsid w:val="00D936A6"/>
    <w:rsid w:val="00D94065"/>
    <w:rsid w:val="00D94C4D"/>
    <w:rsid w:val="00DA04D0"/>
    <w:rsid w:val="00DA215A"/>
    <w:rsid w:val="00DA2597"/>
    <w:rsid w:val="00DA2F42"/>
    <w:rsid w:val="00DA595A"/>
    <w:rsid w:val="00DA74AB"/>
    <w:rsid w:val="00DA7E56"/>
    <w:rsid w:val="00DB3EB5"/>
    <w:rsid w:val="00DB53E4"/>
    <w:rsid w:val="00DB62E9"/>
    <w:rsid w:val="00DB6697"/>
    <w:rsid w:val="00DB6FD3"/>
    <w:rsid w:val="00DC4359"/>
    <w:rsid w:val="00DC48EC"/>
    <w:rsid w:val="00DC5535"/>
    <w:rsid w:val="00DC76D9"/>
    <w:rsid w:val="00DD22BC"/>
    <w:rsid w:val="00DD2C57"/>
    <w:rsid w:val="00DD4A58"/>
    <w:rsid w:val="00DD7575"/>
    <w:rsid w:val="00DD7C6B"/>
    <w:rsid w:val="00DE09B4"/>
    <w:rsid w:val="00DE0C63"/>
    <w:rsid w:val="00DE0DBB"/>
    <w:rsid w:val="00DE2622"/>
    <w:rsid w:val="00DE2DA0"/>
    <w:rsid w:val="00DE2F3C"/>
    <w:rsid w:val="00DE3D3C"/>
    <w:rsid w:val="00DE3F1D"/>
    <w:rsid w:val="00DE40DA"/>
    <w:rsid w:val="00DE62FD"/>
    <w:rsid w:val="00DE755A"/>
    <w:rsid w:val="00DF2D14"/>
    <w:rsid w:val="00DF3EAE"/>
    <w:rsid w:val="00E00418"/>
    <w:rsid w:val="00E02592"/>
    <w:rsid w:val="00E02610"/>
    <w:rsid w:val="00E029E4"/>
    <w:rsid w:val="00E04438"/>
    <w:rsid w:val="00E04AAB"/>
    <w:rsid w:val="00E04CDC"/>
    <w:rsid w:val="00E056AF"/>
    <w:rsid w:val="00E05991"/>
    <w:rsid w:val="00E0603D"/>
    <w:rsid w:val="00E067E3"/>
    <w:rsid w:val="00E06800"/>
    <w:rsid w:val="00E06E4E"/>
    <w:rsid w:val="00E075B4"/>
    <w:rsid w:val="00E10F7E"/>
    <w:rsid w:val="00E11296"/>
    <w:rsid w:val="00E11480"/>
    <w:rsid w:val="00E12725"/>
    <w:rsid w:val="00E13782"/>
    <w:rsid w:val="00E14E6E"/>
    <w:rsid w:val="00E1663D"/>
    <w:rsid w:val="00E17854"/>
    <w:rsid w:val="00E2071F"/>
    <w:rsid w:val="00E20814"/>
    <w:rsid w:val="00E210CE"/>
    <w:rsid w:val="00E21E36"/>
    <w:rsid w:val="00E2526B"/>
    <w:rsid w:val="00E259AF"/>
    <w:rsid w:val="00E30F83"/>
    <w:rsid w:val="00E31510"/>
    <w:rsid w:val="00E31532"/>
    <w:rsid w:val="00E31714"/>
    <w:rsid w:val="00E321CF"/>
    <w:rsid w:val="00E323E9"/>
    <w:rsid w:val="00E32574"/>
    <w:rsid w:val="00E3292F"/>
    <w:rsid w:val="00E32E08"/>
    <w:rsid w:val="00E33010"/>
    <w:rsid w:val="00E33211"/>
    <w:rsid w:val="00E33F00"/>
    <w:rsid w:val="00E34370"/>
    <w:rsid w:val="00E34992"/>
    <w:rsid w:val="00E35031"/>
    <w:rsid w:val="00E3591B"/>
    <w:rsid w:val="00E36B88"/>
    <w:rsid w:val="00E36FE1"/>
    <w:rsid w:val="00E401F1"/>
    <w:rsid w:val="00E4059A"/>
    <w:rsid w:val="00E40C43"/>
    <w:rsid w:val="00E41357"/>
    <w:rsid w:val="00E42A21"/>
    <w:rsid w:val="00E44FB8"/>
    <w:rsid w:val="00E462D1"/>
    <w:rsid w:val="00E46E3C"/>
    <w:rsid w:val="00E46FDC"/>
    <w:rsid w:val="00E474F8"/>
    <w:rsid w:val="00E50857"/>
    <w:rsid w:val="00E50E82"/>
    <w:rsid w:val="00E52363"/>
    <w:rsid w:val="00E541DE"/>
    <w:rsid w:val="00E552B3"/>
    <w:rsid w:val="00E55A05"/>
    <w:rsid w:val="00E55ABA"/>
    <w:rsid w:val="00E56273"/>
    <w:rsid w:val="00E6021E"/>
    <w:rsid w:val="00E61756"/>
    <w:rsid w:val="00E6277F"/>
    <w:rsid w:val="00E63A9C"/>
    <w:rsid w:val="00E63B61"/>
    <w:rsid w:val="00E6537D"/>
    <w:rsid w:val="00E654E9"/>
    <w:rsid w:val="00E674BA"/>
    <w:rsid w:val="00E72C5F"/>
    <w:rsid w:val="00E72DE5"/>
    <w:rsid w:val="00E745AA"/>
    <w:rsid w:val="00E7524E"/>
    <w:rsid w:val="00E84226"/>
    <w:rsid w:val="00E859A7"/>
    <w:rsid w:val="00E864F2"/>
    <w:rsid w:val="00E86A07"/>
    <w:rsid w:val="00E86FF9"/>
    <w:rsid w:val="00E873FE"/>
    <w:rsid w:val="00E875A1"/>
    <w:rsid w:val="00E907C4"/>
    <w:rsid w:val="00E91105"/>
    <w:rsid w:val="00E911B1"/>
    <w:rsid w:val="00E92314"/>
    <w:rsid w:val="00E92559"/>
    <w:rsid w:val="00E937AE"/>
    <w:rsid w:val="00E94EA0"/>
    <w:rsid w:val="00E950D6"/>
    <w:rsid w:val="00EA09A4"/>
    <w:rsid w:val="00EA124D"/>
    <w:rsid w:val="00EA2640"/>
    <w:rsid w:val="00EA2F4C"/>
    <w:rsid w:val="00EA3B09"/>
    <w:rsid w:val="00EA46E8"/>
    <w:rsid w:val="00EA4BFE"/>
    <w:rsid w:val="00EA53F4"/>
    <w:rsid w:val="00EA5E3D"/>
    <w:rsid w:val="00EA6F5E"/>
    <w:rsid w:val="00EB0F2D"/>
    <w:rsid w:val="00EB2472"/>
    <w:rsid w:val="00EB28EB"/>
    <w:rsid w:val="00EB294F"/>
    <w:rsid w:val="00EB32A8"/>
    <w:rsid w:val="00EB58A1"/>
    <w:rsid w:val="00EB64D7"/>
    <w:rsid w:val="00EB7B48"/>
    <w:rsid w:val="00EC1516"/>
    <w:rsid w:val="00EC19B6"/>
    <w:rsid w:val="00EC4841"/>
    <w:rsid w:val="00EC51F0"/>
    <w:rsid w:val="00EC567A"/>
    <w:rsid w:val="00EC7699"/>
    <w:rsid w:val="00ED011C"/>
    <w:rsid w:val="00ED148C"/>
    <w:rsid w:val="00ED1D1B"/>
    <w:rsid w:val="00ED1DE1"/>
    <w:rsid w:val="00ED20BB"/>
    <w:rsid w:val="00ED2DF2"/>
    <w:rsid w:val="00ED3286"/>
    <w:rsid w:val="00ED33A1"/>
    <w:rsid w:val="00ED424B"/>
    <w:rsid w:val="00ED5410"/>
    <w:rsid w:val="00ED567C"/>
    <w:rsid w:val="00ED5BA4"/>
    <w:rsid w:val="00ED5F7D"/>
    <w:rsid w:val="00ED6C12"/>
    <w:rsid w:val="00EE0574"/>
    <w:rsid w:val="00EE10B7"/>
    <w:rsid w:val="00EE2D28"/>
    <w:rsid w:val="00EE326B"/>
    <w:rsid w:val="00EE5080"/>
    <w:rsid w:val="00EE516C"/>
    <w:rsid w:val="00EE62FC"/>
    <w:rsid w:val="00EF1283"/>
    <w:rsid w:val="00EF3724"/>
    <w:rsid w:val="00EF5BC2"/>
    <w:rsid w:val="00EF68D7"/>
    <w:rsid w:val="00F018B8"/>
    <w:rsid w:val="00F01976"/>
    <w:rsid w:val="00F025EB"/>
    <w:rsid w:val="00F04063"/>
    <w:rsid w:val="00F04FF7"/>
    <w:rsid w:val="00F05BD7"/>
    <w:rsid w:val="00F070B8"/>
    <w:rsid w:val="00F07773"/>
    <w:rsid w:val="00F079A5"/>
    <w:rsid w:val="00F07B83"/>
    <w:rsid w:val="00F07C2C"/>
    <w:rsid w:val="00F10C93"/>
    <w:rsid w:val="00F12134"/>
    <w:rsid w:val="00F12562"/>
    <w:rsid w:val="00F12933"/>
    <w:rsid w:val="00F130ED"/>
    <w:rsid w:val="00F156E7"/>
    <w:rsid w:val="00F16526"/>
    <w:rsid w:val="00F205C6"/>
    <w:rsid w:val="00F2102F"/>
    <w:rsid w:val="00F218CF"/>
    <w:rsid w:val="00F21AEE"/>
    <w:rsid w:val="00F2438D"/>
    <w:rsid w:val="00F25520"/>
    <w:rsid w:val="00F25550"/>
    <w:rsid w:val="00F2598B"/>
    <w:rsid w:val="00F261DD"/>
    <w:rsid w:val="00F263D5"/>
    <w:rsid w:val="00F2675B"/>
    <w:rsid w:val="00F27168"/>
    <w:rsid w:val="00F301F5"/>
    <w:rsid w:val="00F304E0"/>
    <w:rsid w:val="00F307CA"/>
    <w:rsid w:val="00F30EB2"/>
    <w:rsid w:val="00F323AF"/>
    <w:rsid w:val="00F324A2"/>
    <w:rsid w:val="00F32CBA"/>
    <w:rsid w:val="00F3416B"/>
    <w:rsid w:val="00F34A76"/>
    <w:rsid w:val="00F34FBB"/>
    <w:rsid w:val="00F35221"/>
    <w:rsid w:val="00F35AD7"/>
    <w:rsid w:val="00F4097E"/>
    <w:rsid w:val="00F40C6F"/>
    <w:rsid w:val="00F41943"/>
    <w:rsid w:val="00F42A42"/>
    <w:rsid w:val="00F43D5B"/>
    <w:rsid w:val="00F45A4C"/>
    <w:rsid w:val="00F4633A"/>
    <w:rsid w:val="00F466CA"/>
    <w:rsid w:val="00F47459"/>
    <w:rsid w:val="00F5162E"/>
    <w:rsid w:val="00F5165F"/>
    <w:rsid w:val="00F5230F"/>
    <w:rsid w:val="00F52B27"/>
    <w:rsid w:val="00F54C65"/>
    <w:rsid w:val="00F5527C"/>
    <w:rsid w:val="00F55761"/>
    <w:rsid w:val="00F55AE2"/>
    <w:rsid w:val="00F61736"/>
    <w:rsid w:val="00F621CE"/>
    <w:rsid w:val="00F62447"/>
    <w:rsid w:val="00F6270D"/>
    <w:rsid w:val="00F63066"/>
    <w:rsid w:val="00F63FD2"/>
    <w:rsid w:val="00F64130"/>
    <w:rsid w:val="00F6473F"/>
    <w:rsid w:val="00F64EEB"/>
    <w:rsid w:val="00F64F66"/>
    <w:rsid w:val="00F65145"/>
    <w:rsid w:val="00F65C42"/>
    <w:rsid w:val="00F660CC"/>
    <w:rsid w:val="00F661A9"/>
    <w:rsid w:val="00F66A80"/>
    <w:rsid w:val="00F6746A"/>
    <w:rsid w:val="00F67477"/>
    <w:rsid w:val="00F72745"/>
    <w:rsid w:val="00F7298F"/>
    <w:rsid w:val="00F730B2"/>
    <w:rsid w:val="00F7364B"/>
    <w:rsid w:val="00F73950"/>
    <w:rsid w:val="00F75290"/>
    <w:rsid w:val="00F75F16"/>
    <w:rsid w:val="00F7607E"/>
    <w:rsid w:val="00F763B3"/>
    <w:rsid w:val="00F80F75"/>
    <w:rsid w:val="00F8134D"/>
    <w:rsid w:val="00F81AD1"/>
    <w:rsid w:val="00F81E23"/>
    <w:rsid w:val="00F82442"/>
    <w:rsid w:val="00F8315D"/>
    <w:rsid w:val="00F835F5"/>
    <w:rsid w:val="00F84347"/>
    <w:rsid w:val="00F847E7"/>
    <w:rsid w:val="00F862DA"/>
    <w:rsid w:val="00F86850"/>
    <w:rsid w:val="00F87388"/>
    <w:rsid w:val="00F87520"/>
    <w:rsid w:val="00F87B4F"/>
    <w:rsid w:val="00F9183E"/>
    <w:rsid w:val="00F91918"/>
    <w:rsid w:val="00F92F64"/>
    <w:rsid w:val="00F9408F"/>
    <w:rsid w:val="00F964FD"/>
    <w:rsid w:val="00FA1F4D"/>
    <w:rsid w:val="00FA29C6"/>
    <w:rsid w:val="00FA2DCD"/>
    <w:rsid w:val="00FA2FB0"/>
    <w:rsid w:val="00FA441A"/>
    <w:rsid w:val="00FA57B6"/>
    <w:rsid w:val="00FA7806"/>
    <w:rsid w:val="00FA79BB"/>
    <w:rsid w:val="00FB0A2E"/>
    <w:rsid w:val="00FB22F8"/>
    <w:rsid w:val="00FB2875"/>
    <w:rsid w:val="00FB3419"/>
    <w:rsid w:val="00FB478B"/>
    <w:rsid w:val="00FB5810"/>
    <w:rsid w:val="00FB5FED"/>
    <w:rsid w:val="00FB6B95"/>
    <w:rsid w:val="00FB7368"/>
    <w:rsid w:val="00FC031B"/>
    <w:rsid w:val="00FC1E02"/>
    <w:rsid w:val="00FC340F"/>
    <w:rsid w:val="00FC5277"/>
    <w:rsid w:val="00FC5620"/>
    <w:rsid w:val="00FC7ACD"/>
    <w:rsid w:val="00FD0AA6"/>
    <w:rsid w:val="00FD1327"/>
    <w:rsid w:val="00FD1489"/>
    <w:rsid w:val="00FD2B88"/>
    <w:rsid w:val="00FD4DDC"/>
    <w:rsid w:val="00FD5F89"/>
    <w:rsid w:val="00FD602B"/>
    <w:rsid w:val="00FD61B8"/>
    <w:rsid w:val="00FD660C"/>
    <w:rsid w:val="00FD7309"/>
    <w:rsid w:val="00FE0698"/>
    <w:rsid w:val="00FE13C9"/>
    <w:rsid w:val="00FE1504"/>
    <w:rsid w:val="00FE5446"/>
    <w:rsid w:val="00FE6A96"/>
    <w:rsid w:val="00FE6ECC"/>
    <w:rsid w:val="00FE7341"/>
    <w:rsid w:val="00FE753B"/>
    <w:rsid w:val="00FE7932"/>
    <w:rsid w:val="00FF1748"/>
    <w:rsid w:val="00FF1CDD"/>
    <w:rsid w:val="00FF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E44DF6"/>
  <w15:docId w15:val="{6D1E770B-5F9D-4D89-91CF-3E8A9761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E654E9"/>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323500"/>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54E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uiPriority w:val="9"/>
    <w:rsid w:val="00323500"/>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NormalWeb">
    <w:name w:val="Normal (Web)"/>
    <w:basedOn w:val="Normal"/>
    <w:uiPriority w:val="99"/>
    <w:rsid w:val="00083A9E"/>
    <w:pPr>
      <w:spacing w:before="75" w:after="75"/>
    </w:pPr>
  </w:style>
  <w:style w:type="character" w:styleId="Strong">
    <w:name w:val="Strong"/>
    <w:uiPriority w:val="22"/>
    <w:qFormat/>
    <w:rsid w:val="00083A9E"/>
    <w:rPr>
      <w:b/>
      <w:bCs/>
    </w:rPr>
  </w:style>
  <w:style w:type="character" w:styleId="Hyperlink">
    <w:name w:val="Hyperlink"/>
    <w:uiPriority w:val="99"/>
    <w:rsid w:val="00083A9E"/>
    <w:rPr>
      <w:color w:val="0000FF"/>
      <w:u w:val="single"/>
    </w:rPr>
  </w:style>
  <w:style w:type="paragraph" w:customStyle="1" w:styleId="naislab">
    <w:name w:val="naislab"/>
    <w:basedOn w:val="Normal"/>
    <w:rsid w:val="00083A9E"/>
    <w:pPr>
      <w:spacing w:before="75" w:after="75"/>
      <w:jc w:val="right"/>
    </w:pPr>
  </w:style>
  <w:style w:type="paragraph" w:customStyle="1" w:styleId="naisnod">
    <w:name w:val="naisnod"/>
    <w:basedOn w:val="Normal"/>
    <w:rsid w:val="00083A9E"/>
    <w:pPr>
      <w:spacing w:before="150" w:after="150"/>
      <w:jc w:val="center"/>
    </w:pPr>
    <w:rPr>
      <w:b/>
      <w:bCs/>
    </w:rPr>
  </w:style>
  <w:style w:type="paragraph" w:styleId="Header">
    <w:name w:val="header"/>
    <w:basedOn w:val="Normal"/>
    <w:link w:val="HeaderChar"/>
    <w:uiPriority w:val="99"/>
    <w:unhideWhenUsed/>
    <w:rsid w:val="00083A9E"/>
    <w:pPr>
      <w:tabs>
        <w:tab w:val="center" w:pos="4513"/>
        <w:tab w:val="right" w:pos="9026"/>
      </w:tabs>
    </w:pPr>
  </w:style>
  <w:style w:type="character" w:customStyle="1" w:styleId="HeaderChar">
    <w:name w:val="Header Char"/>
    <w:basedOn w:val="DefaultParagraphFont"/>
    <w:link w:val="Header"/>
    <w:uiPriority w:val="99"/>
    <w:rsid w:val="00083A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3A9E"/>
    <w:pPr>
      <w:tabs>
        <w:tab w:val="center" w:pos="4513"/>
        <w:tab w:val="right" w:pos="9026"/>
      </w:tabs>
    </w:pPr>
  </w:style>
  <w:style w:type="character" w:customStyle="1" w:styleId="FooterChar">
    <w:name w:val="Footer Char"/>
    <w:basedOn w:val="DefaultParagraphFont"/>
    <w:link w:val="Footer"/>
    <w:uiPriority w:val="99"/>
    <w:rsid w:val="00083A9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91710"/>
    <w:rPr>
      <w:sz w:val="16"/>
      <w:szCs w:val="16"/>
    </w:rPr>
  </w:style>
  <w:style w:type="paragraph" w:styleId="CommentText">
    <w:name w:val="annotation text"/>
    <w:basedOn w:val="Normal"/>
    <w:link w:val="CommentTextChar"/>
    <w:uiPriority w:val="99"/>
    <w:unhideWhenUsed/>
    <w:rsid w:val="00B91710"/>
    <w:rPr>
      <w:sz w:val="20"/>
      <w:szCs w:val="20"/>
    </w:rPr>
  </w:style>
  <w:style w:type="character" w:customStyle="1" w:styleId="CommentTextChar">
    <w:name w:val="Comment Text Char"/>
    <w:basedOn w:val="DefaultParagraphFont"/>
    <w:link w:val="CommentText"/>
    <w:uiPriority w:val="99"/>
    <w:rsid w:val="00B917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1710"/>
    <w:rPr>
      <w:b/>
      <w:bCs/>
    </w:rPr>
  </w:style>
  <w:style w:type="character" w:customStyle="1" w:styleId="CommentSubjectChar">
    <w:name w:val="Comment Subject Char"/>
    <w:basedOn w:val="CommentTextChar"/>
    <w:link w:val="CommentSubject"/>
    <w:uiPriority w:val="99"/>
    <w:semiHidden/>
    <w:rsid w:val="00B917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1710"/>
    <w:rPr>
      <w:rFonts w:ascii="Tahoma" w:hAnsi="Tahoma" w:cs="Tahoma"/>
      <w:sz w:val="16"/>
      <w:szCs w:val="16"/>
    </w:rPr>
  </w:style>
  <w:style w:type="character" w:customStyle="1" w:styleId="BalloonTextChar">
    <w:name w:val="Balloon Text Char"/>
    <w:basedOn w:val="DefaultParagraphFont"/>
    <w:link w:val="BalloonText"/>
    <w:uiPriority w:val="99"/>
    <w:semiHidden/>
    <w:rsid w:val="00B91710"/>
    <w:rPr>
      <w:rFonts w:ascii="Tahoma" w:eastAsia="Times New Roman" w:hAnsi="Tahoma" w:cs="Tahoma"/>
      <w:sz w:val="16"/>
      <w:szCs w:val="16"/>
      <w:lang w:eastAsia="lv-LV"/>
    </w:rPr>
  </w:style>
  <w:style w:type="paragraph" w:styleId="ListParagraph">
    <w:name w:val="List Paragraph"/>
    <w:basedOn w:val="Normal"/>
    <w:uiPriority w:val="34"/>
    <w:qFormat/>
    <w:rsid w:val="00FD7309"/>
    <w:pPr>
      <w:ind w:left="720"/>
      <w:contextualSpacing/>
    </w:pPr>
  </w:style>
  <w:style w:type="character" w:customStyle="1" w:styleId="italic">
    <w:name w:val="italic"/>
    <w:basedOn w:val="DefaultParagraphFont"/>
    <w:rsid w:val="00C74B76"/>
    <w:rPr>
      <w:i/>
      <w:iCs/>
    </w:rPr>
  </w:style>
  <w:style w:type="paragraph" w:customStyle="1" w:styleId="tv2132">
    <w:name w:val="tv2132"/>
    <w:basedOn w:val="Normal"/>
    <w:rsid w:val="000526C3"/>
    <w:pPr>
      <w:spacing w:line="360" w:lineRule="auto"/>
      <w:ind w:firstLine="300"/>
    </w:pPr>
    <w:rPr>
      <w:color w:val="414142"/>
      <w:sz w:val="20"/>
      <w:szCs w:val="20"/>
    </w:rPr>
  </w:style>
  <w:style w:type="table" w:styleId="TableGrid">
    <w:name w:val="Table Grid"/>
    <w:basedOn w:val="TableNormal"/>
    <w:uiPriority w:val="3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323500"/>
    <w:pPr>
      <w:spacing w:before="100" w:beforeAutospacing="1" w:after="100" w:afterAutospacing="1"/>
    </w:pPr>
  </w:style>
  <w:style w:type="paragraph" w:customStyle="1" w:styleId="likdat">
    <w:name w:val="lik_dat"/>
    <w:basedOn w:val="Normal"/>
    <w:rsid w:val="00323500"/>
    <w:pPr>
      <w:spacing w:before="100" w:beforeAutospacing="1" w:after="100" w:afterAutospacing="1"/>
    </w:pPr>
  </w:style>
  <w:style w:type="character" w:customStyle="1" w:styleId="italics">
    <w:name w:val="italics"/>
    <w:basedOn w:val="DefaultParagraphFont"/>
    <w:rsid w:val="007800C5"/>
    <w:rPr>
      <w:i/>
      <w:iCs/>
    </w:rPr>
  </w:style>
  <w:style w:type="paragraph" w:customStyle="1" w:styleId="norm3">
    <w:name w:val="norm3"/>
    <w:basedOn w:val="Normal"/>
    <w:rsid w:val="00D47B3C"/>
    <w:pPr>
      <w:spacing w:before="120" w:line="312" w:lineRule="atLeast"/>
      <w:jc w:val="both"/>
    </w:pPr>
  </w:style>
  <w:style w:type="paragraph" w:customStyle="1" w:styleId="list2">
    <w:name w:val="list2"/>
    <w:basedOn w:val="Normal"/>
    <w:rsid w:val="00D47B3C"/>
    <w:pPr>
      <w:spacing w:line="312" w:lineRule="atLeast"/>
      <w:ind w:left="240"/>
      <w:jc w:val="both"/>
    </w:pPr>
  </w:style>
  <w:style w:type="paragraph" w:styleId="Revision">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775E3"/>
    <w:pPr>
      <w:spacing w:before="100" w:beforeAutospacing="1" w:after="100" w:afterAutospacing="1"/>
    </w:pPr>
  </w:style>
  <w:style w:type="paragraph" w:customStyle="1" w:styleId="title-doc-first2">
    <w:name w:val="title-doc-first2"/>
    <w:basedOn w:val="Normal"/>
    <w:rsid w:val="00436FAE"/>
    <w:pPr>
      <w:spacing w:before="120" w:line="312" w:lineRule="atLeast"/>
      <w:jc w:val="center"/>
    </w:pPr>
    <w:rPr>
      <w:b/>
      <w:bCs/>
    </w:rPr>
  </w:style>
  <w:style w:type="character" w:customStyle="1" w:styleId="apple-converted-space">
    <w:name w:val="apple-converted-space"/>
    <w:basedOn w:val="DefaultParagraphFont"/>
    <w:rsid w:val="00916420"/>
  </w:style>
  <w:style w:type="paragraph" w:customStyle="1" w:styleId="naisf14pt">
    <w:name w:val="naisf + 14pt"/>
    <w:basedOn w:val="Normal"/>
    <w:link w:val="naisf14ptRakstz"/>
    <w:rsid w:val="00E654E9"/>
    <w:pPr>
      <w:ind w:right="57" w:firstLine="709"/>
      <w:jc w:val="both"/>
    </w:pPr>
    <w:rPr>
      <w:sz w:val="28"/>
    </w:rPr>
  </w:style>
  <w:style w:type="character" w:customStyle="1" w:styleId="naisf14ptRakstz">
    <w:name w:val="naisf + 14pt Rakstz."/>
    <w:link w:val="naisf14pt"/>
    <w:rsid w:val="00E654E9"/>
    <w:rPr>
      <w:rFonts w:ascii="Times New Roman" w:eastAsia="Times New Roman" w:hAnsi="Times New Roman" w:cs="Times New Roman"/>
      <w:sz w:val="28"/>
      <w:szCs w:val="24"/>
      <w:lang w:eastAsia="lv-LV"/>
    </w:rPr>
  </w:style>
  <w:style w:type="paragraph" w:customStyle="1" w:styleId="tv213">
    <w:name w:val="tv213"/>
    <w:basedOn w:val="Normal"/>
    <w:rsid w:val="00E654E9"/>
    <w:pPr>
      <w:spacing w:before="100" w:beforeAutospacing="1" w:after="100" w:afterAutospacing="1"/>
    </w:pPr>
  </w:style>
  <w:style w:type="paragraph" w:customStyle="1" w:styleId="labojumupamats">
    <w:name w:val="labojumu_pamats"/>
    <w:basedOn w:val="Normal"/>
    <w:rsid w:val="00E654E9"/>
    <w:pPr>
      <w:spacing w:before="100" w:beforeAutospacing="1" w:after="100" w:afterAutospacing="1"/>
    </w:pPr>
  </w:style>
  <w:style w:type="character" w:customStyle="1" w:styleId="fontsize2">
    <w:name w:val="fontsize2"/>
    <w:basedOn w:val="DefaultParagraphFont"/>
    <w:rsid w:val="00E654E9"/>
  </w:style>
  <w:style w:type="character" w:customStyle="1" w:styleId="tvhtml1">
    <w:name w:val="tv_html1"/>
    <w:basedOn w:val="DefaultParagraphFont"/>
    <w:rsid w:val="00E654E9"/>
  </w:style>
  <w:style w:type="paragraph" w:customStyle="1" w:styleId="labojumupamats1">
    <w:name w:val="labojumu_pamats1"/>
    <w:basedOn w:val="Normal"/>
    <w:rsid w:val="00E654E9"/>
    <w:pPr>
      <w:spacing w:before="45" w:line="360" w:lineRule="auto"/>
      <w:ind w:firstLine="300"/>
    </w:pPr>
    <w:rPr>
      <w:i/>
      <w:iCs/>
      <w:color w:val="414142"/>
      <w:sz w:val="20"/>
      <w:szCs w:val="20"/>
    </w:rPr>
  </w:style>
  <w:style w:type="paragraph" w:styleId="FootnoteText">
    <w:name w:val="footnote text"/>
    <w:basedOn w:val="Normal"/>
    <w:link w:val="FootnoteTextChar"/>
    <w:uiPriority w:val="99"/>
    <w:semiHidden/>
    <w:unhideWhenUsed/>
    <w:rsid w:val="00E654E9"/>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E654E9"/>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E654E9"/>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E654E9"/>
    <w:rPr>
      <w:rFonts w:ascii="Calibri" w:eastAsia="Calibri" w:hAnsi="Calibri"/>
      <w:sz w:val="20"/>
      <w:szCs w:val="20"/>
      <w:lang w:eastAsia="en-US"/>
    </w:rPr>
  </w:style>
  <w:style w:type="paragraph" w:customStyle="1" w:styleId="tbl-hdr">
    <w:name w:val="tbl-hdr"/>
    <w:basedOn w:val="Normal"/>
    <w:rsid w:val="00E654E9"/>
    <w:pPr>
      <w:spacing w:before="100" w:beforeAutospacing="1" w:after="100" w:afterAutospacing="1"/>
    </w:pPr>
  </w:style>
  <w:style w:type="character" w:customStyle="1" w:styleId="super">
    <w:name w:val="super"/>
    <w:basedOn w:val="DefaultParagraphFont"/>
    <w:rsid w:val="00E654E9"/>
  </w:style>
  <w:style w:type="paragraph" w:customStyle="1" w:styleId="tbl-txt">
    <w:name w:val="tbl-txt"/>
    <w:basedOn w:val="Normal"/>
    <w:rsid w:val="00E654E9"/>
    <w:pPr>
      <w:spacing w:before="100" w:beforeAutospacing="1" w:after="100" w:afterAutospacing="1"/>
    </w:pPr>
  </w:style>
  <w:style w:type="paragraph" w:customStyle="1" w:styleId="Body">
    <w:name w:val="Body"/>
    <w:rsid w:val="00BB6AF9"/>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105271855">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29412">
      <w:bodyDiv w:val="1"/>
      <w:marLeft w:val="0"/>
      <w:marRight w:val="0"/>
      <w:marTop w:val="0"/>
      <w:marBottom w:val="0"/>
      <w:divBdr>
        <w:top w:val="none" w:sz="0" w:space="0" w:color="auto"/>
        <w:left w:val="none" w:sz="0" w:space="0" w:color="auto"/>
        <w:bottom w:val="none" w:sz="0" w:space="0" w:color="auto"/>
        <w:right w:val="none" w:sz="0" w:space="0" w:color="auto"/>
      </w:divBdr>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47017">
      <w:bodyDiv w:val="1"/>
      <w:marLeft w:val="0"/>
      <w:marRight w:val="0"/>
      <w:marTop w:val="0"/>
      <w:marBottom w:val="0"/>
      <w:divBdr>
        <w:top w:val="none" w:sz="0" w:space="0" w:color="auto"/>
        <w:left w:val="none" w:sz="0" w:space="0" w:color="auto"/>
        <w:bottom w:val="none" w:sz="0" w:space="0" w:color="auto"/>
        <w:right w:val="none" w:sz="0" w:space="0" w:color="auto"/>
      </w:divBdr>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22747">
      <w:bodyDiv w:val="1"/>
      <w:marLeft w:val="0"/>
      <w:marRight w:val="0"/>
      <w:marTop w:val="0"/>
      <w:marBottom w:val="0"/>
      <w:divBdr>
        <w:top w:val="none" w:sz="0" w:space="0" w:color="auto"/>
        <w:left w:val="none" w:sz="0" w:space="0" w:color="auto"/>
        <w:bottom w:val="none" w:sz="0" w:space="0" w:color="auto"/>
        <w:right w:val="none" w:sz="0" w:space="0" w:color="auto"/>
      </w:divBdr>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43917402">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233482">
      <w:bodyDiv w:val="1"/>
      <w:marLeft w:val="0"/>
      <w:marRight w:val="0"/>
      <w:marTop w:val="0"/>
      <w:marBottom w:val="0"/>
      <w:divBdr>
        <w:top w:val="none" w:sz="0" w:space="0" w:color="auto"/>
        <w:left w:val="none" w:sz="0" w:space="0" w:color="auto"/>
        <w:bottom w:val="none" w:sz="0" w:space="0" w:color="auto"/>
        <w:right w:val="none" w:sz="0" w:space="0" w:color="auto"/>
      </w:divBdr>
    </w:div>
    <w:div w:id="1546258359">
      <w:bodyDiv w:val="1"/>
      <w:marLeft w:val="0"/>
      <w:marRight w:val="0"/>
      <w:marTop w:val="0"/>
      <w:marBottom w:val="0"/>
      <w:divBdr>
        <w:top w:val="none" w:sz="0" w:space="0" w:color="auto"/>
        <w:left w:val="none" w:sz="0" w:space="0" w:color="auto"/>
        <w:bottom w:val="none" w:sz="0" w:space="0" w:color="auto"/>
        <w:right w:val="none" w:sz="0" w:space="0" w:color="auto"/>
      </w:divBdr>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7719">
      <w:bodyDiv w:val="1"/>
      <w:marLeft w:val="0"/>
      <w:marRight w:val="0"/>
      <w:marTop w:val="0"/>
      <w:marBottom w:val="0"/>
      <w:divBdr>
        <w:top w:val="none" w:sz="0" w:space="0" w:color="auto"/>
        <w:left w:val="none" w:sz="0" w:space="0" w:color="auto"/>
        <w:bottom w:val="none" w:sz="0" w:space="0" w:color="auto"/>
        <w:right w:val="none" w:sz="0" w:space="0" w:color="auto"/>
      </w:divBdr>
      <w:divsChild>
        <w:div w:id="1844196348">
          <w:marLeft w:val="0"/>
          <w:marRight w:val="0"/>
          <w:marTop w:val="0"/>
          <w:marBottom w:val="0"/>
          <w:divBdr>
            <w:top w:val="none" w:sz="0" w:space="0" w:color="auto"/>
            <w:left w:val="none" w:sz="0" w:space="0" w:color="auto"/>
            <w:bottom w:val="none" w:sz="0" w:space="0" w:color="auto"/>
            <w:right w:val="none" w:sz="0" w:space="0" w:color="auto"/>
          </w:divBdr>
          <w:divsChild>
            <w:div w:id="1688210152">
              <w:marLeft w:val="0"/>
              <w:marRight w:val="0"/>
              <w:marTop w:val="0"/>
              <w:marBottom w:val="0"/>
              <w:divBdr>
                <w:top w:val="none" w:sz="0" w:space="0" w:color="auto"/>
                <w:left w:val="none" w:sz="0" w:space="0" w:color="auto"/>
                <w:bottom w:val="none" w:sz="0" w:space="0" w:color="auto"/>
                <w:right w:val="none" w:sz="0" w:space="0" w:color="auto"/>
              </w:divBdr>
              <w:divsChild>
                <w:div w:id="1947733192">
                  <w:marLeft w:val="0"/>
                  <w:marRight w:val="0"/>
                  <w:marTop w:val="0"/>
                  <w:marBottom w:val="0"/>
                  <w:divBdr>
                    <w:top w:val="none" w:sz="0" w:space="0" w:color="auto"/>
                    <w:left w:val="none" w:sz="0" w:space="0" w:color="auto"/>
                    <w:bottom w:val="none" w:sz="0" w:space="0" w:color="auto"/>
                    <w:right w:val="none" w:sz="0" w:space="0" w:color="auto"/>
                  </w:divBdr>
                  <w:divsChild>
                    <w:div w:id="1307273153">
                      <w:marLeft w:val="0"/>
                      <w:marRight w:val="0"/>
                      <w:marTop w:val="0"/>
                      <w:marBottom w:val="0"/>
                      <w:divBdr>
                        <w:top w:val="none" w:sz="0" w:space="0" w:color="auto"/>
                        <w:left w:val="none" w:sz="0" w:space="0" w:color="auto"/>
                        <w:bottom w:val="none" w:sz="0" w:space="0" w:color="auto"/>
                        <w:right w:val="none" w:sz="0" w:space="0" w:color="auto"/>
                      </w:divBdr>
                      <w:divsChild>
                        <w:div w:id="1938634944">
                          <w:marLeft w:val="0"/>
                          <w:marRight w:val="0"/>
                          <w:marTop w:val="0"/>
                          <w:marBottom w:val="0"/>
                          <w:divBdr>
                            <w:top w:val="none" w:sz="0" w:space="0" w:color="auto"/>
                            <w:left w:val="none" w:sz="0" w:space="0" w:color="auto"/>
                            <w:bottom w:val="none" w:sz="0" w:space="0" w:color="auto"/>
                            <w:right w:val="none" w:sz="0" w:space="0" w:color="auto"/>
                          </w:divBdr>
                          <w:divsChild>
                            <w:div w:id="1481311921">
                              <w:marLeft w:val="0"/>
                              <w:marRight w:val="0"/>
                              <w:marTop w:val="0"/>
                              <w:marBottom w:val="0"/>
                              <w:divBdr>
                                <w:top w:val="none" w:sz="0" w:space="0" w:color="auto"/>
                                <w:left w:val="none" w:sz="0" w:space="0" w:color="auto"/>
                                <w:bottom w:val="none" w:sz="0" w:space="0" w:color="auto"/>
                                <w:right w:val="none" w:sz="0" w:space="0" w:color="auto"/>
                              </w:divBdr>
                              <w:divsChild>
                                <w:div w:id="1260135125">
                                  <w:marLeft w:val="0"/>
                                  <w:marRight w:val="0"/>
                                  <w:marTop w:val="0"/>
                                  <w:marBottom w:val="0"/>
                                  <w:divBdr>
                                    <w:top w:val="none" w:sz="0" w:space="0" w:color="auto"/>
                                    <w:left w:val="none" w:sz="0" w:space="0" w:color="auto"/>
                                    <w:bottom w:val="none" w:sz="0" w:space="0" w:color="auto"/>
                                    <w:right w:val="none" w:sz="0" w:space="0" w:color="auto"/>
                                  </w:divBdr>
                                </w:div>
                              </w:divsChild>
                            </w:div>
                            <w:div w:id="710418338">
                              <w:marLeft w:val="0"/>
                              <w:marRight w:val="0"/>
                              <w:marTop w:val="0"/>
                              <w:marBottom w:val="0"/>
                              <w:divBdr>
                                <w:top w:val="none" w:sz="0" w:space="0" w:color="auto"/>
                                <w:left w:val="none" w:sz="0" w:space="0" w:color="auto"/>
                                <w:bottom w:val="none" w:sz="0" w:space="0" w:color="auto"/>
                                <w:right w:val="none" w:sz="0" w:space="0" w:color="auto"/>
                              </w:divBdr>
                              <w:divsChild>
                                <w:div w:id="10345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_del/2017/891/oj/?locale=LV" TargetMode="External"/><Relationship Id="rId13" Type="http://schemas.openxmlformats.org/officeDocument/2006/relationships/hyperlink" Target="http://eur-lex.europa.eu/eli/reg/2013/1308/oj/?locale=LV" TargetMode="External"/><Relationship Id="rId18" Type="http://schemas.openxmlformats.org/officeDocument/2006/relationships/hyperlink" Target="https://likumi.lv/ta/id/294292" TargetMode="External"/><Relationship Id="rId26" Type="http://schemas.openxmlformats.org/officeDocument/2006/relationships/hyperlink" Target="http://eur-lex.europa.eu/eli/reg/2013/1308/oj/?locale=LV" TargetMode="External"/><Relationship Id="rId39" Type="http://schemas.openxmlformats.org/officeDocument/2006/relationships/hyperlink" Target="http://eur-lex.europa.eu/eli/reg/2013/1308/oj/?locale=LV" TargetMode="External"/><Relationship Id="rId3" Type="http://schemas.openxmlformats.org/officeDocument/2006/relationships/styles" Target="styles.xml"/><Relationship Id="rId21" Type="http://schemas.openxmlformats.org/officeDocument/2006/relationships/hyperlink" Target="http://eur-lex.europa.eu/eli/reg_del/2017/891/oj/?locale=LV" TargetMode="External"/><Relationship Id="rId34" Type="http://schemas.openxmlformats.org/officeDocument/2006/relationships/hyperlink" Target="http://eur-lex.europa.eu/eli/reg/2013/1308/oj/?locale=LV"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_del/2017/891/oj/?locale=LV" TargetMode="External"/><Relationship Id="rId17" Type="http://schemas.openxmlformats.org/officeDocument/2006/relationships/hyperlink" Target="https://likumi.lv/ta/id/294292" TargetMode="External"/><Relationship Id="rId25" Type="http://schemas.openxmlformats.org/officeDocument/2006/relationships/hyperlink" Target="http://eur-lex.europa.eu/eli/reg_del/2017/891/oj/?locale=LV" TargetMode="External"/><Relationship Id="rId33" Type="http://schemas.openxmlformats.org/officeDocument/2006/relationships/hyperlink" Target="http://eur-lex.europa.eu/eli/reg/2013/1308/oj/?locale=LV" TargetMode="External"/><Relationship Id="rId38" Type="http://schemas.openxmlformats.org/officeDocument/2006/relationships/hyperlink" Target="http://eur-lex.europa.eu/eli/reg/2013/1308/oj/?locale=LV"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94292" TargetMode="External"/><Relationship Id="rId20" Type="http://schemas.openxmlformats.org/officeDocument/2006/relationships/hyperlink" Target="http://eur-lex.europa.eu/eli/reg_del/2017/891/oj/?locale=LV" TargetMode="External"/><Relationship Id="rId29" Type="http://schemas.openxmlformats.org/officeDocument/2006/relationships/hyperlink" Target="http://eur-lex.europa.eu/eli/reg/2001/1037/oj/?locale=L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del/2017/891/oj/?locale=LV" TargetMode="External"/><Relationship Id="rId24" Type="http://schemas.openxmlformats.org/officeDocument/2006/relationships/hyperlink" Target="http://eur-lex.europa.eu/eli/reg_impl/2011/543/oj/?locale=LV" TargetMode="External"/><Relationship Id="rId32" Type="http://schemas.openxmlformats.org/officeDocument/2006/relationships/hyperlink" Target="http://eur-lex.europa.eu/eli/reg/2013/1308/oj/?locale=LV" TargetMode="External"/><Relationship Id="rId37" Type="http://schemas.openxmlformats.org/officeDocument/2006/relationships/hyperlink" Target="http://eur-lex.europa.eu/eli/reg/2013/1308/oj/?locale=LV" TargetMode="External"/><Relationship Id="rId40" Type="http://schemas.openxmlformats.org/officeDocument/2006/relationships/hyperlink" Target="https://eur-lex.europa.eu/legal-content/LV/TXT/HTML/?uri=CELEX:32018R1146&amp;qid=1548677156851&amp;from=EN"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ikumi.lv/ta/id/294292" TargetMode="External"/><Relationship Id="rId23" Type="http://schemas.openxmlformats.org/officeDocument/2006/relationships/hyperlink" Target="http://eur-lex.europa.eu/eli/reg/2013/1306/oj/?locale=LV" TargetMode="External"/><Relationship Id="rId28" Type="http://schemas.openxmlformats.org/officeDocument/2006/relationships/hyperlink" Target="http://eur-lex.europa.eu/eli/reg/1979/234/oj/?locale=LV" TargetMode="External"/><Relationship Id="rId36" Type="http://schemas.openxmlformats.org/officeDocument/2006/relationships/hyperlink" Target="http://eur-lex.europa.eu/eli/reg/2013/1308/oj/?locale=LV" TargetMode="External"/><Relationship Id="rId10" Type="http://schemas.openxmlformats.org/officeDocument/2006/relationships/hyperlink" Target="https://likumi.lv/ta/id/23309-pateretaju-tiesibu-aizsardzibas-likums" TargetMode="External"/><Relationship Id="rId19" Type="http://schemas.openxmlformats.org/officeDocument/2006/relationships/hyperlink" Target="https://likumi.lv/ta/id/294292" TargetMode="External"/><Relationship Id="rId31" Type="http://schemas.openxmlformats.org/officeDocument/2006/relationships/hyperlink" Target="http://eur-lex.europa.eu/eli/reg/2007/1234/oj/?locale=LV"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3309-pateretaju-tiesibu-aizsardzibas-likums" TargetMode="External"/><Relationship Id="rId14" Type="http://schemas.openxmlformats.org/officeDocument/2006/relationships/hyperlink" Target="http://eur-lex.europa.eu/eli/reg_del/2017/891/oj/?locale=LV" TargetMode="External"/><Relationship Id="rId22" Type="http://schemas.openxmlformats.org/officeDocument/2006/relationships/hyperlink" Target="http://eur-lex.europa.eu/eli/reg/2013/1308/oj/?locale=LV" TargetMode="External"/><Relationship Id="rId27" Type="http://schemas.openxmlformats.org/officeDocument/2006/relationships/hyperlink" Target="http://eur-lex.europa.eu/eli/reg/1972/922/oj/?locale=LV" TargetMode="External"/><Relationship Id="rId30" Type="http://schemas.openxmlformats.org/officeDocument/2006/relationships/hyperlink" Target="http://eur-lex.europa.eu/eli/reg/2001/1037/oj/?locale=LV" TargetMode="External"/><Relationship Id="rId35" Type="http://schemas.openxmlformats.org/officeDocument/2006/relationships/hyperlink" Target="http://eur-lex.europa.eu/eli/reg/2013/1308/oj/?locale=LV"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1217A-0F13-4A6B-BE2D-0959793D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19</Pages>
  <Words>23855</Words>
  <Characters>13598</Characters>
  <Application>Microsoft Office Word</Application>
  <DocSecurity>0</DocSecurity>
  <Lines>113</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37379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noteikumu projekts</dc:subject>
  <dc:creator>Inese Ozola</dc:creator>
  <dc:description>Ozola 67027019_x000d_
inese.ozola@zm.gov.lv</dc:description>
  <cp:lastModifiedBy>Leontine Babkina</cp:lastModifiedBy>
  <cp:revision>43</cp:revision>
  <cp:lastPrinted>2020-03-19T08:04:00Z</cp:lastPrinted>
  <dcterms:created xsi:type="dcterms:W3CDTF">2020-02-27T12:03:00Z</dcterms:created>
  <dcterms:modified xsi:type="dcterms:W3CDTF">2020-04-01T13:07:00Z</dcterms:modified>
</cp:coreProperties>
</file>