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3B" w:rsidRPr="000D3454" w:rsidRDefault="0093163B" w:rsidP="007C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Ministru kabineta rīkojuma projekta </w:t>
      </w:r>
    </w:p>
    <w:p w:rsidR="0093163B" w:rsidRPr="000D3454" w:rsidRDefault="0093163B" w:rsidP="007C7E7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>„</w:t>
      </w:r>
      <w:r w:rsidRPr="000D3454">
        <w:rPr>
          <w:rFonts w:ascii="Times New Roman" w:hAnsi="Times New Roman" w:cs="Times New Roman"/>
          <w:b/>
          <w:sz w:val="26"/>
          <w:szCs w:val="26"/>
          <w:lang w:eastAsia="lv-LV"/>
        </w:rPr>
        <w:t xml:space="preserve">Par finanšu līdzekļu piešķiršanu no valsts budžeta programmas </w:t>
      </w:r>
    </w:p>
    <w:p w:rsidR="0093163B" w:rsidRPr="000D3454" w:rsidRDefault="0093163B" w:rsidP="007C7E78">
      <w:pPr>
        <w:pStyle w:val="NoSpacing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3454">
        <w:rPr>
          <w:rFonts w:ascii="Times New Roman" w:hAnsi="Times New Roman" w:cs="Times New Roman"/>
          <w:b/>
          <w:sz w:val="26"/>
          <w:szCs w:val="26"/>
          <w:lang w:eastAsia="lv-LV"/>
        </w:rPr>
        <w:t>„Līdzekļi neparedzētiem gadījumiem”</w:t>
      </w: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 xml:space="preserve">” sākotnējās ietekmes novērtējuma </w:t>
      </w:r>
    </w:p>
    <w:p w:rsidR="0093163B" w:rsidRPr="000D3454" w:rsidRDefault="0093163B" w:rsidP="007C7E7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b/>
          <w:sz w:val="26"/>
          <w:szCs w:val="26"/>
        </w:rPr>
        <w:t>ziņojums (anotācija)</w:t>
      </w:r>
    </w:p>
    <w:p w:rsidR="00385FF0" w:rsidRPr="000D3454" w:rsidRDefault="00385FF0" w:rsidP="00652978">
      <w:pPr>
        <w:pStyle w:val="NormalWeb"/>
        <w:spacing w:before="0" w:beforeAutospacing="0" w:after="0" w:afterAutospacing="0"/>
        <w:rPr>
          <w:bCs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8337F6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E5323B" w:rsidRPr="008337F6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EDA" w:rsidRPr="000D3454" w:rsidRDefault="00665B25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93163B" w:rsidP="009316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Ministru kabineta rīkojuma projekts „</w:t>
            </w:r>
            <w:r w:rsidRPr="000D345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Par finanšu līdzekļu piešķiršanu no valsts budžeta programmas „Līdzekļi neparedzētiem gadījumiem”</w:t>
            </w:r>
            <w:r w:rsidRPr="000D3454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(turpmāk – Projekts) šo jomu neskar.</w:t>
            </w:r>
          </w:p>
        </w:tc>
      </w:tr>
    </w:tbl>
    <w:p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337F6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E5323B" w:rsidRPr="008337F6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FF0" w:rsidRPr="000D3454" w:rsidRDefault="003C5459" w:rsidP="0001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Projekts sagatavots</w:t>
            </w:r>
            <w:r w:rsidR="007C7E78" w:rsidRPr="000D3454">
              <w:rPr>
                <w:rFonts w:ascii="Times New Roman" w:hAnsi="Times New Roman" w:cs="Times New Roman"/>
                <w:sz w:val="26"/>
                <w:szCs w:val="26"/>
              </w:rPr>
              <w:t>, pamatojoties uz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</w:t>
            </w:r>
            <w:proofErr w:type="gramStart"/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>2018.gada</w:t>
            </w:r>
            <w:proofErr w:type="gramEnd"/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17.jūlija noteikumu Nr.421 </w:t>
            </w:r>
            <w:r w:rsidR="00AD6C80" w:rsidRPr="000D345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>Kārtība, kādā veic gadskārtējā valsts budžeta likumā noteiktās apropriācijas izmaiņas” 4</w:t>
            </w:r>
            <w:r w:rsidR="007C7E78" w:rsidRPr="000D3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2DE3" w:rsidRPr="000D3454">
              <w:rPr>
                <w:rFonts w:ascii="Times New Roman" w:hAnsi="Times New Roman" w:cs="Times New Roman"/>
                <w:sz w:val="26"/>
                <w:szCs w:val="26"/>
              </w:rPr>
              <w:t>.punktu</w:t>
            </w:r>
            <w:r w:rsidR="00375025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r w:rsidR="000178F4">
              <w:rPr>
                <w:rFonts w:ascii="Times New Roman" w:hAnsi="Times New Roman" w:cs="Times New Roman"/>
                <w:sz w:val="26"/>
                <w:szCs w:val="26"/>
              </w:rPr>
              <w:t xml:space="preserve">2020.gada 12.marta 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</w:t>
            </w:r>
            <w:r w:rsidR="000178F4" w:rsidRPr="000178F4">
              <w:rPr>
                <w:rFonts w:ascii="Times New Roman" w:hAnsi="Times New Roman" w:cs="Times New Roman"/>
                <w:sz w:val="26"/>
                <w:szCs w:val="26"/>
              </w:rPr>
              <w:t>rīkojum</w:t>
            </w:r>
            <w:r w:rsidR="000178F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0178F4" w:rsidRPr="000178F4">
              <w:rPr>
                <w:rFonts w:ascii="Times New Roman" w:hAnsi="Times New Roman" w:cs="Times New Roman"/>
                <w:sz w:val="26"/>
                <w:szCs w:val="26"/>
              </w:rPr>
              <w:t xml:space="preserve"> Nr.103</w:t>
            </w:r>
            <w:r w:rsidR="00017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0178F4">
              <w:rPr>
                <w:rFonts w:ascii="Times New Roman" w:hAnsi="Times New Roman" w:cs="Times New Roman"/>
                <w:sz w:val="26"/>
                <w:szCs w:val="26"/>
              </w:rPr>
              <w:t>Par ārkārtējās situācijas izsludināšanu</w:t>
            </w:r>
            <w:r w:rsidR="00C83F07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”  </w:t>
            </w:r>
            <w:r w:rsidR="000178F4" w:rsidRPr="000178F4">
              <w:rPr>
                <w:rFonts w:ascii="Times New Roman" w:hAnsi="Times New Roman" w:cs="Times New Roman"/>
                <w:sz w:val="26"/>
                <w:szCs w:val="26"/>
              </w:rPr>
              <w:t>4.54.</w:t>
            </w:r>
            <w:r w:rsidR="000178F4" w:rsidRPr="000178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0178F4">
              <w:rPr>
                <w:rFonts w:ascii="Times New Roman" w:hAnsi="Times New Roman" w:cs="Times New Roman"/>
                <w:sz w:val="26"/>
                <w:szCs w:val="26"/>
              </w:rPr>
              <w:t xml:space="preserve"> punktu.</w:t>
            </w:r>
          </w:p>
        </w:tc>
      </w:tr>
      <w:tr w:rsidR="00E5323B" w:rsidRPr="008337F6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C80" w:rsidRPr="000D3454" w:rsidRDefault="00E5323B" w:rsidP="00FA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D6C80" w:rsidRPr="000D3454" w:rsidRDefault="00AD6C80" w:rsidP="000D34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EC12FA" w:rsidRDefault="00EC12FA" w:rsidP="000D3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EC12FA" w:rsidRPr="00EC12FA" w:rsidRDefault="00EC12FA" w:rsidP="00EC12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EC12FA" w:rsidRPr="00EC12FA" w:rsidRDefault="00EC12FA" w:rsidP="00EC12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EC12FA" w:rsidRPr="00EC12FA" w:rsidRDefault="00EC12FA" w:rsidP="00EC12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EC12FA" w:rsidRPr="00EC12FA" w:rsidRDefault="00EC12FA" w:rsidP="00EC12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E5323B" w:rsidRPr="00EC12FA" w:rsidRDefault="00E5323B" w:rsidP="00EC12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9FD" w:rsidRDefault="000178F4" w:rsidP="000D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amatojoties uz </w:t>
            </w:r>
            <w:proofErr w:type="gramStart"/>
            <w:r w:rsidRPr="000178F4">
              <w:rPr>
                <w:rFonts w:ascii="Times New Roman" w:hAnsi="Times New Roman" w:cs="Times New Roman"/>
                <w:sz w:val="26"/>
                <w:szCs w:val="26"/>
              </w:rPr>
              <w:t>2020.gada</w:t>
            </w:r>
            <w:proofErr w:type="gramEnd"/>
            <w:r w:rsidRPr="000178F4">
              <w:rPr>
                <w:rFonts w:ascii="Times New Roman" w:hAnsi="Times New Roman" w:cs="Times New Roman"/>
                <w:sz w:val="26"/>
                <w:szCs w:val="26"/>
              </w:rPr>
              <w:t xml:space="preserve"> 12.marta Ministru kabineta rīkojuma Nr.103 “Par ārkārtējās situācijas izsludināšanu”  4.54. punktu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Aizsardzības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ministrija</w:t>
            </w:r>
            <w:r w:rsidR="00165331">
              <w:rPr>
                <w:rFonts w:ascii="Times New Roman" w:hAnsi="Times New Roman" w:cs="Times New Roman"/>
                <w:sz w:val="26"/>
                <w:szCs w:val="26"/>
              </w:rPr>
              <w:t xml:space="preserve">, pamatojoties uz </w:t>
            </w:r>
            <w:r w:rsidRPr="000178F4">
              <w:rPr>
                <w:rFonts w:ascii="Times New Roman" w:hAnsi="Times New Roman" w:cs="Times New Roman"/>
                <w:sz w:val="26"/>
                <w:szCs w:val="26"/>
              </w:rPr>
              <w:t>Valsts ugunsdzēsības un glābšanas dienest</w:t>
            </w:r>
            <w:r w:rsidR="0016533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D078D7">
              <w:rPr>
                <w:rFonts w:ascii="Times New Roman" w:hAnsi="Times New Roman" w:cs="Times New Roman"/>
                <w:sz w:val="26"/>
                <w:szCs w:val="26"/>
              </w:rPr>
              <w:t xml:space="preserve"> (turpmāk – VUGD)</w:t>
            </w:r>
            <w:r w:rsidR="00165331">
              <w:rPr>
                <w:rFonts w:ascii="Times New Roman" w:hAnsi="Times New Roman" w:cs="Times New Roman"/>
                <w:sz w:val="26"/>
                <w:szCs w:val="26"/>
              </w:rPr>
              <w:t xml:space="preserve"> iesniegto ne</w:t>
            </w:r>
            <w:r w:rsidR="000D59FD">
              <w:rPr>
                <w:rFonts w:ascii="Times New Roman" w:hAnsi="Times New Roman" w:cs="Times New Roman"/>
                <w:sz w:val="26"/>
                <w:szCs w:val="26"/>
              </w:rPr>
              <w:t xml:space="preserve">pieciešamo </w:t>
            </w:r>
            <w:r w:rsidR="000D59FD" w:rsidRPr="000D59FD">
              <w:rPr>
                <w:rFonts w:ascii="Times New Roman" w:hAnsi="Times New Roman" w:cs="Times New Roman"/>
                <w:sz w:val="26"/>
                <w:szCs w:val="26"/>
              </w:rPr>
              <w:t>individuālo aizsarglīdzekļu un dezinfekcijas līdzekļu</w:t>
            </w:r>
            <w:r w:rsidR="00165331">
              <w:rPr>
                <w:rFonts w:ascii="Times New Roman" w:hAnsi="Times New Roman" w:cs="Times New Roman"/>
                <w:sz w:val="26"/>
                <w:szCs w:val="26"/>
              </w:rPr>
              <w:t xml:space="preserve"> sarakstu valsts pārvaldes iestāžu vajadzībām, ir provizoriski veikusi aprēķinu </w:t>
            </w:r>
            <w:r w:rsidR="000D59FD" w:rsidRPr="000D5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331">
              <w:rPr>
                <w:rFonts w:ascii="Times New Roman" w:hAnsi="Times New Roman" w:cs="Times New Roman"/>
                <w:sz w:val="26"/>
                <w:szCs w:val="26"/>
              </w:rPr>
              <w:t>par nepieciešamo finansējumu, ja tiek nodrošinātas visas VUGD sarakstā minēto iestāžu vajadzības.</w:t>
            </w:r>
          </w:p>
          <w:p w:rsidR="00FC40E2" w:rsidRDefault="00FC40E2" w:rsidP="009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Saskaņā ar MK uzdevumu, tiks </w:t>
            </w:r>
            <w:r w:rsidR="009B4365">
              <w:rPr>
                <w:rFonts w:ascii="Times New Roman" w:hAnsi="Times New Roman" w:cs="Times New Roman"/>
                <w:sz w:val="26"/>
                <w:szCs w:val="26"/>
              </w:rPr>
              <w:t>iepirkt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i:</w:t>
            </w:r>
          </w:p>
          <w:p w:rsidR="00FC40E2" w:rsidRPr="00FC40E2" w:rsidRDefault="00FC40E2" w:rsidP="00FC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>Trīs slāņu medicīniskās maskas ārstniecības personālam (EN 1468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tips IIR), vienreizlietojamā;</w:t>
            </w:r>
          </w:p>
          <w:p w:rsidR="00FC40E2" w:rsidRPr="00FC40E2" w:rsidRDefault="00FC40E2" w:rsidP="00FC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>2. Respiratori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ar aizsardzības pakāpi FFP2</w:t>
            </w: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>, P2 vai N95;</w:t>
            </w:r>
          </w:p>
          <w:p w:rsidR="00FC40E2" w:rsidRPr="00FC40E2" w:rsidRDefault="00FC40E2" w:rsidP="00FC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 xml:space="preserve"> 3. Medicīniskie vienreiz lietojamie cimdi (nesterili, nepūderēti);</w:t>
            </w:r>
          </w:p>
          <w:p w:rsidR="00FC40E2" w:rsidRPr="00FC40E2" w:rsidRDefault="00FC40E2" w:rsidP="00FC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 xml:space="preserve"> 4. Medicīniskie vienreiz lietojamie cimdi (sterili, nepūderēti);</w:t>
            </w:r>
          </w:p>
          <w:p w:rsidR="00FC40E2" w:rsidRPr="00FC40E2" w:rsidRDefault="00FC40E2" w:rsidP="00FC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 xml:space="preserve"> 5. Medicīniskie kombinezoni – aizsargtērpi (elastīgie, ar kapuci, vienreizlietojamie);</w:t>
            </w:r>
          </w:p>
          <w:p w:rsidR="00FC40E2" w:rsidRPr="00FC40E2" w:rsidRDefault="00FC40E2" w:rsidP="00FC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 xml:space="preserve"> 6. Virsvalki/halāti ar garām piedurknēm (ūdens necaurlaidīgie, vienreizlietojamie);</w:t>
            </w:r>
          </w:p>
          <w:p w:rsidR="00FC40E2" w:rsidRPr="00FC40E2" w:rsidRDefault="00FC40E2" w:rsidP="00FC40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7. Medicīniskās bahilas (garās, vienreizlietojamās);</w:t>
            </w:r>
          </w:p>
          <w:p w:rsidR="00FC40E2" w:rsidRPr="00FC40E2" w:rsidRDefault="00FC40E2" w:rsidP="00FC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 xml:space="preserve"> 8. Ķirurģiskās cepurītes, vienreizlietojamās;</w:t>
            </w:r>
          </w:p>
          <w:p w:rsidR="00FC40E2" w:rsidRPr="00FC40E2" w:rsidRDefault="00FC40E2" w:rsidP="00FC40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 xml:space="preserve"> 9. Sejas ekrāni (vienreizlietojami vai </w:t>
            </w:r>
            <w:proofErr w:type="spellStart"/>
            <w:r w:rsidRPr="00FC40E2">
              <w:rPr>
                <w:rFonts w:ascii="Times New Roman" w:hAnsi="Times New Roman" w:cs="Times New Roman"/>
                <w:sz w:val="26"/>
                <w:szCs w:val="26"/>
              </w:rPr>
              <w:t>daudzreizlietojami</w:t>
            </w:r>
            <w:proofErr w:type="spellEnd"/>
            <w:r w:rsidRPr="00FC40E2">
              <w:rPr>
                <w:rFonts w:ascii="Times New Roman" w:hAnsi="Times New Roman" w:cs="Times New Roman"/>
                <w:sz w:val="26"/>
                <w:szCs w:val="26"/>
              </w:rPr>
              <w:t>, dezinficējami);</w:t>
            </w:r>
          </w:p>
          <w:p w:rsidR="00FC40E2" w:rsidRPr="00FC40E2" w:rsidRDefault="00FC40E2" w:rsidP="00FC40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 xml:space="preserve"> 10. Aizsargbrilles (vienreizlietojamās vai </w:t>
            </w:r>
            <w:proofErr w:type="spellStart"/>
            <w:r w:rsidRPr="00FC40E2">
              <w:rPr>
                <w:rFonts w:ascii="Times New Roman" w:hAnsi="Times New Roman" w:cs="Times New Roman"/>
                <w:sz w:val="26"/>
                <w:szCs w:val="26"/>
              </w:rPr>
              <w:t>daudzreizlietojamās</w:t>
            </w:r>
            <w:proofErr w:type="spellEnd"/>
            <w:r w:rsidRPr="00FC40E2">
              <w:rPr>
                <w:rFonts w:ascii="Times New Roman" w:hAnsi="Times New Roman" w:cs="Times New Roman"/>
                <w:sz w:val="26"/>
                <w:szCs w:val="26"/>
              </w:rPr>
              <w:t>, dezinficējamas);</w:t>
            </w:r>
          </w:p>
          <w:p w:rsidR="00FC40E2" w:rsidRPr="00FC40E2" w:rsidRDefault="00FC40E2" w:rsidP="00FC4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 xml:space="preserve"> 11. Dezinfekcijas līdzeklis virsmām;</w:t>
            </w:r>
          </w:p>
          <w:p w:rsidR="00FC40E2" w:rsidRDefault="00FC40E2" w:rsidP="000D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0E2">
              <w:rPr>
                <w:rFonts w:ascii="Times New Roman" w:hAnsi="Times New Roman" w:cs="Times New Roman"/>
                <w:sz w:val="26"/>
                <w:szCs w:val="26"/>
              </w:rPr>
              <w:t xml:space="preserve"> 12. Dezinfekcijas līdzeklis rokām.</w:t>
            </w:r>
          </w:p>
          <w:p w:rsidR="00FC40E2" w:rsidRDefault="000D59FD" w:rsidP="000D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9FD">
              <w:rPr>
                <w:rFonts w:ascii="Times New Roman" w:hAnsi="Times New Roman" w:cs="Times New Roman"/>
                <w:sz w:val="26"/>
                <w:szCs w:val="26"/>
              </w:rPr>
              <w:t>Saskaņā ar Ministru kabineta lēmumu, Aizsardzības ministrija uzņemas iepirkumu organizēšanu</w:t>
            </w:r>
            <w:r w:rsidR="00165331">
              <w:rPr>
                <w:rFonts w:ascii="Times New Roman" w:hAnsi="Times New Roman" w:cs="Times New Roman"/>
                <w:sz w:val="26"/>
                <w:szCs w:val="26"/>
              </w:rPr>
              <w:t xml:space="preserve"> un NBS – loģistikas atbalstu, tai skaitā </w:t>
            </w:r>
            <w:r w:rsidRPr="000D59FD">
              <w:rPr>
                <w:rFonts w:ascii="Times New Roman" w:hAnsi="Times New Roman" w:cs="Times New Roman"/>
                <w:sz w:val="26"/>
                <w:szCs w:val="26"/>
              </w:rPr>
              <w:t xml:space="preserve">arī </w:t>
            </w:r>
            <w:r w:rsidR="00FC40E2">
              <w:rPr>
                <w:rFonts w:ascii="Times New Roman" w:hAnsi="Times New Roman" w:cs="Times New Roman"/>
                <w:sz w:val="26"/>
                <w:szCs w:val="26"/>
              </w:rPr>
              <w:t>saņemto</w:t>
            </w:r>
            <w:r w:rsidR="00165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59FD">
              <w:rPr>
                <w:rFonts w:ascii="Times New Roman" w:hAnsi="Times New Roman" w:cs="Times New Roman"/>
                <w:sz w:val="26"/>
                <w:szCs w:val="26"/>
              </w:rPr>
              <w:t>preču</w:t>
            </w:r>
            <w:r w:rsidR="00165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40E2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r w:rsidRPr="000D59FD">
              <w:rPr>
                <w:rFonts w:ascii="Times New Roman" w:hAnsi="Times New Roman" w:cs="Times New Roman"/>
                <w:sz w:val="26"/>
                <w:szCs w:val="26"/>
              </w:rPr>
              <w:t>gādāšanu vis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Pr="000D59FD">
              <w:rPr>
                <w:rFonts w:ascii="Times New Roman" w:hAnsi="Times New Roman" w:cs="Times New Roman"/>
                <w:sz w:val="26"/>
                <w:szCs w:val="26"/>
              </w:rPr>
              <w:t xml:space="preserve"> Latvijas teritorijā. </w:t>
            </w:r>
          </w:p>
          <w:p w:rsidR="000D59FD" w:rsidRDefault="00FC40E2" w:rsidP="000D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Atbilstoši MK uzstādījumam, </w:t>
            </w:r>
            <w:r w:rsidR="000D59FD">
              <w:rPr>
                <w:rFonts w:ascii="Times New Roman" w:hAnsi="Times New Roman" w:cs="Times New Roman"/>
                <w:sz w:val="26"/>
                <w:szCs w:val="26"/>
              </w:rPr>
              <w:t>Aizsardzības ministrijas</w:t>
            </w:r>
            <w:r w:rsidR="000D59FD" w:rsidRPr="000D59FD">
              <w:rPr>
                <w:rFonts w:ascii="Times New Roman" w:hAnsi="Times New Roman" w:cs="Times New Roman"/>
                <w:sz w:val="26"/>
                <w:szCs w:val="26"/>
              </w:rPr>
              <w:t xml:space="preserve"> mērķis ir radīt individuālo aizsarglīdzekļu un dezinfekcijas līd</w:t>
            </w:r>
            <w:r w:rsidR="000D59FD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="000D59FD" w:rsidRPr="000D59FD">
              <w:rPr>
                <w:rFonts w:ascii="Times New Roman" w:hAnsi="Times New Roman" w:cs="Times New Roman"/>
                <w:sz w:val="26"/>
                <w:szCs w:val="26"/>
              </w:rPr>
              <w:t>ekļu uzkrājumu trīs mēnešiem</w:t>
            </w:r>
            <w:r w:rsidR="000D59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D59FD" w:rsidRPr="000D59FD" w:rsidRDefault="000D59FD" w:rsidP="000D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Jau </w:t>
            </w:r>
            <w:r w:rsidR="00FC40E2">
              <w:rPr>
                <w:rFonts w:ascii="Times New Roman" w:hAnsi="Times New Roman" w:cs="Times New Roman"/>
                <w:sz w:val="26"/>
                <w:szCs w:val="26"/>
              </w:rPr>
              <w:t>tiek gatavoti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D59FD">
              <w:rPr>
                <w:rFonts w:ascii="Times New Roman" w:hAnsi="Times New Roman" w:cs="Times New Roman"/>
                <w:sz w:val="26"/>
                <w:szCs w:val="26"/>
              </w:rPr>
              <w:t>pirm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ie </w:t>
            </w:r>
            <w:r w:rsidRPr="000D59FD">
              <w:rPr>
                <w:rFonts w:ascii="Times New Roman" w:hAnsi="Times New Roman" w:cs="Times New Roman"/>
                <w:sz w:val="26"/>
                <w:szCs w:val="26"/>
              </w:rPr>
              <w:t>Valsts aizsardzības militāro objektu un iepirkumu</w:t>
            </w:r>
            <w:proofErr w:type="gramEnd"/>
            <w:r w:rsidRPr="000D59FD">
              <w:rPr>
                <w:rFonts w:ascii="Times New Roman" w:hAnsi="Times New Roman" w:cs="Times New Roman"/>
                <w:sz w:val="26"/>
                <w:szCs w:val="26"/>
              </w:rPr>
              <w:t xml:space="preserve"> centra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turpmāk – </w:t>
            </w:r>
            <w:r w:rsidRPr="000D59FD">
              <w:rPr>
                <w:rFonts w:ascii="Times New Roman" w:hAnsi="Times New Roman" w:cs="Times New Roman"/>
                <w:sz w:val="26"/>
                <w:szCs w:val="26"/>
              </w:rPr>
              <w:t>VAMOIC) realizēto centralizēto iepirkumu līgum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0D59FD">
              <w:rPr>
                <w:rFonts w:ascii="Times New Roman" w:hAnsi="Times New Roman" w:cs="Times New Roman"/>
                <w:sz w:val="26"/>
                <w:szCs w:val="26"/>
              </w:rPr>
              <w:t>, kas paredz 1,5 miljonu ķirurģisko sejas masku piegādi Latvijai</w:t>
            </w:r>
          </w:p>
          <w:p w:rsidR="00E72CAD" w:rsidRDefault="00125120" w:rsidP="009656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Projekts paredz 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piešķirt </w:t>
            </w:r>
            <w:r w:rsidR="00AC69EF">
              <w:rPr>
                <w:rFonts w:ascii="Times New Roman" w:hAnsi="Times New Roman" w:cs="Times New Roman"/>
                <w:sz w:val="26"/>
                <w:szCs w:val="26"/>
              </w:rPr>
              <w:t>Aizsardzības ministrijai (</w:t>
            </w:r>
            <w:r w:rsidR="000D59FD">
              <w:rPr>
                <w:rFonts w:ascii="Times New Roman" w:hAnsi="Times New Roman" w:cs="Times New Roman"/>
                <w:sz w:val="26"/>
                <w:szCs w:val="26"/>
              </w:rPr>
              <w:t>VAMOIC</w:t>
            </w:r>
            <w:r w:rsidR="00AC6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624E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kā 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atbildīg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>ajai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institūcij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r w:rsidR="000D59FD">
              <w:rPr>
                <w:rFonts w:ascii="Times New Roman" w:hAnsi="Times New Roman" w:cs="Times New Roman"/>
                <w:sz w:val="26"/>
                <w:szCs w:val="26"/>
              </w:rPr>
              <w:t xml:space="preserve"> par centralizēto iegāžu veikšanu </w:t>
            </w:r>
            <w:r w:rsidR="00E40780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finansējumu </w:t>
            </w:r>
            <w:r w:rsidR="009B4365" w:rsidRPr="009B4365">
              <w:rPr>
                <w:rFonts w:ascii="Times New Roman" w:hAnsi="Times New Roman" w:cs="Times New Roman"/>
                <w:sz w:val="26"/>
                <w:szCs w:val="26"/>
              </w:rPr>
              <w:t>individuālo aizsarglīdzekļu un dezinfekcijas līdzekļu</w:t>
            </w:r>
            <w:r w:rsidR="009B4365">
              <w:rPr>
                <w:rFonts w:ascii="Times New Roman" w:hAnsi="Times New Roman" w:cs="Times New Roman"/>
                <w:sz w:val="26"/>
                <w:szCs w:val="26"/>
              </w:rPr>
              <w:t xml:space="preserve"> iegādei, kas nepieciešami 12 nedēļu apjoma nodrošināšanai</w:t>
            </w:r>
            <w:r w:rsidR="00E72CAD">
              <w:rPr>
                <w:rFonts w:ascii="Times New Roman" w:hAnsi="Times New Roman" w:cs="Times New Roman"/>
                <w:sz w:val="26"/>
                <w:szCs w:val="26"/>
              </w:rPr>
              <w:t xml:space="preserve"> ne vairāk kā </w:t>
            </w:r>
            <w:r w:rsidR="00D078D7">
              <w:rPr>
                <w:rFonts w:ascii="Times New Roman" w:hAnsi="Times New Roman" w:cs="Times New Roman"/>
                <w:sz w:val="26"/>
                <w:szCs w:val="26"/>
              </w:rPr>
              <w:t>45 716 000</w:t>
            </w:r>
            <w:r w:rsidR="009B4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4365">
              <w:rPr>
                <w:rFonts w:ascii="Times New Roman" w:hAnsi="Times New Roman" w:cs="Times New Roman"/>
                <w:sz w:val="26"/>
                <w:szCs w:val="26"/>
              </w:rPr>
              <w:t>euro</w:t>
            </w:r>
            <w:proofErr w:type="spellEnd"/>
            <w:r w:rsidR="009B4365">
              <w:rPr>
                <w:rFonts w:ascii="Times New Roman" w:hAnsi="Times New Roman" w:cs="Times New Roman"/>
                <w:sz w:val="26"/>
                <w:szCs w:val="26"/>
              </w:rPr>
              <w:t xml:space="preserve"> apmērā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32C4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741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87E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Šobrīd </w:t>
            </w:r>
            <w:r w:rsidR="00217AF7" w:rsidRPr="000D3454">
              <w:rPr>
                <w:rFonts w:ascii="Times New Roman" w:hAnsi="Times New Roman" w:cs="Times New Roman"/>
                <w:sz w:val="26"/>
                <w:szCs w:val="26"/>
              </w:rPr>
              <w:t>ir veikts</w:t>
            </w:r>
            <w:r w:rsidR="002F590B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provizorisks aprēķins par</w:t>
            </w:r>
            <w:r w:rsidR="00217AF7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365">
              <w:rPr>
                <w:rFonts w:ascii="Times New Roman" w:hAnsi="Times New Roman" w:cs="Times New Roman"/>
                <w:sz w:val="26"/>
                <w:szCs w:val="26"/>
              </w:rPr>
              <w:t>VAMOIC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nepieciešam</w:t>
            </w:r>
            <w:r w:rsidR="006F7B6E" w:rsidRPr="000D3454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F80801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finansējum</w:t>
            </w:r>
            <w:r w:rsidR="006F7B6E" w:rsidRPr="000D345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0D587E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90B" w:rsidRPr="000D3454">
              <w:rPr>
                <w:rFonts w:ascii="Times New Roman" w:hAnsi="Times New Roman" w:cs="Times New Roman"/>
                <w:sz w:val="26"/>
                <w:szCs w:val="26"/>
              </w:rPr>
              <w:t>apmēru</w:t>
            </w:r>
            <w:r w:rsidR="000D587E" w:rsidRPr="000D3454">
              <w:rPr>
                <w:rFonts w:ascii="Times New Roman" w:hAnsi="Times New Roman" w:cs="Times New Roman"/>
                <w:sz w:val="26"/>
                <w:szCs w:val="26"/>
              </w:rPr>
              <w:t>, jo nav zināms</w:t>
            </w:r>
            <w:r w:rsidR="009B4365">
              <w:rPr>
                <w:rFonts w:ascii="Times New Roman" w:hAnsi="Times New Roman" w:cs="Times New Roman"/>
                <w:sz w:val="26"/>
                <w:szCs w:val="26"/>
              </w:rPr>
              <w:t xml:space="preserve"> precīzs </w:t>
            </w:r>
            <w:r w:rsidR="009B4365" w:rsidRPr="009B4365">
              <w:rPr>
                <w:rFonts w:ascii="Times New Roman" w:hAnsi="Times New Roman" w:cs="Times New Roman"/>
                <w:sz w:val="26"/>
                <w:szCs w:val="26"/>
              </w:rPr>
              <w:t>individuālo aizsarglīdzekļu un dezinfekcijas līdzekļu</w:t>
            </w:r>
            <w:r w:rsidR="009B4365">
              <w:rPr>
                <w:rFonts w:ascii="Times New Roman" w:hAnsi="Times New Roman" w:cs="Times New Roman"/>
                <w:sz w:val="26"/>
                <w:szCs w:val="26"/>
              </w:rPr>
              <w:t xml:space="preserve"> apjoms, kas valsts pārvaldes resoru iestādēm</w:t>
            </w:r>
            <w:r w:rsidR="00D078D7">
              <w:rPr>
                <w:rFonts w:ascii="Times New Roman" w:hAnsi="Times New Roman" w:cs="Times New Roman"/>
                <w:sz w:val="26"/>
                <w:szCs w:val="26"/>
              </w:rPr>
              <w:t xml:space="preserve"> un pašvaldībām</w:t>
            </w:r>
            <w:r w:rsidR="009B4365">
              <w:rPr>
                <w:rFonts w:ascii="Times New Roman" w:hAnsi="Times New Roman" w:cs="Times New Roman"/>
                <w:sz w:val="26"/>
                <w:szCs w:val="26"/>
              </w:rPr>
              <w:t xml:space="preserve"> būs nepieciešams </w:t>
            </w:r>
            <w:r w:rsidR="00D078D7">
              <w:rPr>
                <w:rFonts w:ascii="Times New Roman" w:hAnsi="Times New Roman" w:cs="Times New Roman"/>
                <w:sz w:val="26"/>
                <w:szCs w:val="26"/>
              </w:rPr>
              <w:t>nākamajās nedēļās</w:t>
            </w:r>
            <w:r w:rsidR="009B4365">
              <w:rPr>
                <w:rFonts w:ascii="Times New Roman" w:hAnsi="Times New Roman" w:cs="Times New Roman"/>
                <w:sz w:val="26"/>
                <w:szCs w:val="26"/>
              </w:rPr>
              <w:t xml:space="preserve">. Šā brīža aprēķins balstīts uz provizorisko pirmās nedēļas pieprasījumu, kas ir </w:t>
            </w:r>
            <w:r w:rsidR="00D078D7" w:rsidRPr="00D07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78D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78D7" w:rsidRPr="00D078D7"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  <w:r w:rsidR="00D078D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78D7" w:rsidRPr="00D078D7"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="00D07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B4365">
              <w:rPr>
                <w:rFonts w:ascii="Times New Roman" w:hAnsi="Times New Roman" w:cs="Times New Roman"/>
                <w:sz w:val="26"/>
                <w:szCs w:val="26"/>
              </w:rPr>
              <w:t>euro</w:t>
            </w:r>
            <w:proofErr w:type="spellEnd"/>
            <w:r w:rsidR="009B4365">
              <w:rPr>
                <w:rFonts w:ascii="Times New Roman" w:hAnsi="Times New Roman" w:cs="Times New Roman"/>
                <w:sz w:val="26"/>
                <w:szCs w:val="26"/>
              </w:rPr>
              <w:t xml:space="preserve"> nedēļā. Aizsardzības ministrija, balstoties uz pirmā mēneša faktisko patēriņu</w:t>
            </w:r>
            <w:r w:rsidR="009656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2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CAD" w:rsidRPr="00E72CAD">
              <w:rPr>
                <w:rFonts w:ascii="Times New Roman" w:hAnsi="Times New Roman" w:cs="Times New Roman"/>
                <w:sz w:val="26"/>
                <w:szCs w:val="26"/>
              </w:rPr>
              <w:t>Finanšu ministrijā</w:t>
            </w:r>
            <w:r w:rsidR="00E72CAD">
              <w:rPr>
                <w:rFonts w:ascii="Times New Roman" w:hAnsi="Times New Roman" w:cs="Times New Roman"/>
                <w:sz w:val="26"/>
                <w:szCs w:val="26"/>
              </w:rPr>
              <w:t xml:space="preserve"> iesniegs vairākus</w:t>
            </w:r>
            <w:r w:rsidR="00E72CAD" w:rsidRPr="00E72CAD">
              <w:rPr>
                <w:rFonts w:ascii="Times New Roman" w:hAnsi="Times New Roman" w:cs="Times New Roman"/>
                <w:sz w:val="26"/>
                <w:szCs w:val="26"/>
              </w:rPr>
              <w:t xml:space="preserve"> pieprasījumu</w:t>
            </w:r>
            <w:r w:rsidR="00E72CAD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72CAD" w:rsidRPr="00E72CAD">
              <w:rPr>
                <w:rFonts w:ascii="Times New Roman" w:hAnsi="Times New Roman" w:cs="Times New Roman"/>
                <w:sz w:val="26"/>
                <w:szCs w:val="26"/>
              </w:rPr>
              <w:t xml:space="preserve"> par nepieciešamajiem papildu finanšu līdzekļiem no valsts budžeta programmas “Līdzekļi neparedzētiem gadījumiem” atbilstoši faktiski nepieciešamajam apmēram</w:t>
            </w:r>
            <w:r w:rsidR="00E72CAD">
              <w:rPr>
                <w:rFonts w:ascii="Times New Roman" w:hAnsi="Times New Roman" w:cs="Times New Roman"/>
                <w:sz w:val="26"/>
                <w:szCs w:val="26"/>
              </w:rPr>
              <w:t xml:space="preserve"> katram mēnesim atsevišķi</w:t>
            </w:r>
            <w:r w:rsidR="00E72CAD" w:rsidRPr="00E72CAD">
              <w:rPr>
                <w:rFonts w:ascii="Times New Roman" w:hAnsi="Times New Roman" w:cs="Times New Roman"/>
                <w:sz w:val="26"/>
                <w:szCs w:val="26"/>
              </w:rPr>
              <w:t>, nepārsniedz</w:t>
            </w:r>
            <w:r w:rsidR="00E72CAD">
              <w:rPr>
                <w:rFonts w:ascii="Times New Roman" w:hAnsi="Times New Roman" w:cs="Times New Roman"/>
                <w:sz w:val="26"/>
                <w:szCs w:val="26"/>
              </w:rPr>
              <w:t>ot</w:t>
            </w:r>
            <w:r w:rsidR="00E72CAD" w:rsidRPr="00E72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CAD">
              <w:rPr>
                <w:rFonts w:ascii="Times New Roman" w:hAnsi="Times New Roman" w:cs="Times New Roman"/>
                <w:sz w:val="26"/>
                <w:szCs w:val="26"/>
              </w:rPr>
              <w:t>kopējo</w:t>
            </w:r>
            <w:r w:rsidR="00E72CAD" w:rsidRPr="00E72CAD">
              <w:rPr>
                <w:rFonts w:ascii="Times New Roman" w:hAnsi="Times New Roman" w:cs="Times New Roman"/>
                <w:sz w:val="26"/>
                <w:szCs w:val="26"/>
              </w:rPr>
              <w:t xml:space="preserve"> noteikto apmēru</w:t>
            </w:r>
            <w:r w:rsidR="009B4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5613" w:rsidRDefault="009B4365" w:rsidP="009656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Papildus tam, finansējums nepieciešams arī </w:t>
            </w:r>
            <w:r w:rsidR="00965613" w:rsidRPr="00965613">
              <w:rPr>
                <w:rFonts w:ascii="Times New Roman" w:hAnsi="Times New Roman" w:cs="Times New Roman"/>
                <w:sz w:val="26"/>
                <w:szCs w:val="26"/>
              </w:rPr>
              <w:t>valsts materiālo rezervju saņemšanai uzglabāšanai</w:t>
            </w:r>
            <w:r w:rsidR="00965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6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un </w:t>
            </w:r>
            <w:r w:rsidR="00965613" w:rsidRPr="00965613">
              <w:rPr>
                <w:rFonts w:ascii="Times New Roman" w:hAnsi="Times New Roman" w:cs="Times New Roman"/>
                <w:sz w:val="26"/>
                <w:szCs w:val="26"/>
              </w:rPr>
              <w:t>izsniegšanai</w:t>
            </w:r>
            <w:r w:rsidR="00965613">
              <w:rPr>
                <w:rFonts w:ascii="Times New Roman" w:hAnsi="Times New Roman" w:cs="Times New Roman"/>
                <w:sz w:val="26"/>
                <w:szCs w:val="26"/>
              </w:rPr>
              <w:t xml:space="preserve"> no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noliktavā</w:t>
            </w:r>
            <w:r w:rsidR="0096561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kas pēc sākotnējiem aprēķiniem</w:t>
            </w:r>
            <w:r w:rsidR="00965613">
              <w:rPr>
                <w:rFonts w:ascii="Times New Roman" w:hAnsi="Times New Roman" w:cs="Times New Roman"/>
                <w:sz w:val="26"/>
                <w:szCs w:val="26"/>
              </w:rPr>
              <w:t xml:space="preserve"> ir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18 760 </w:t>
            </w:r>
            <w:proofErr w:type="spellStart"/>
            <w:r w:rsidR="00965613">
              <w:rPr>
                <w:rFonts w:ascii="Times New Roman" w:hAnsi="Times New Roman" w:cs="Times New Roman"/>
                <w:sz w:val="26"/>
                <w:szCs w:val="26"/>
              </w:rPr>
              <w:t>euro</w:t>
            </w:r>
            <w:proofErr w:type="spellEnd"/>
            <w:r w:rsidR="00752A10" w:rsidRPr="000D3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3C4A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5613" w:rsidRDefault="00965613" w:rsidP="009656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Šobrīd no Aizsardzības resora finanšu līdzekļiem ar Nacionālo bruņoto spēku un Zemessardzes atbalstu tiek plānots nodrošināt pasūtīto preču </w:t>
            </w:r>
            <w:r w:rsidRPr="00965613">
              <w:rPr>
                <w:rFonts w:ascii="Times New Roman" w:hAnsi="Times New Roman" w:cs="Times New Roman"/>
                <w:sz w:val="26"/>
                <w:szCs w:val="26"/>
              </w:rPr>
              <w:t>piegādāšanu visā Latvijas teritorijā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sedzot šos izdevumus no Nacionālo bruņoto spēku finanšu līdzekļiem, tomēr, gadījumos, kad tiks piesaistīts pakalpojumu sniedzējs, izmaksas tiks attiecinātas uz līdzekļiem neparedzētiem gadījumiem. </w:t>
            </w:r>
          </w:p>
          <w:p w:rsidR="00141110" w:rsidRPr="00EF4588" w:rsidRDefault="00B34315" w:rsidP="001411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Lai nodrošinātu optimālu </w:t>
            </w:r>
            <w:r w:rsidR="00C9549E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un efektīvu </w:t>
            </w:r>
            <w:r w:rsidRPr="00EF4588">
              <w:rPr>
                <w:rFonts w:ascii="Times New Roman" w:hAnsi="Times New Roman" w:cs="Times New Roman"/>
                <w:sz w:val="26"/>
                <w:szCs w:val="26"/>
              </w:rPr>
              <w:t>finanšu līdzekļu neparedzētajiem gadījumiem izlietošanu</w:t>
            </w:r>
            <w:r w:rsidR="00C9549E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, kā arī, lai veicinātu starptautisko sadarbību veselības krīzes pārvarēšanā, </w:t>
            </w:r>
            <w:r w:rsidR="00141110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atbilstoši likuma “Par ārkārtējo situāciju un izņēmuma stāvokli” 8. panta pirmās daļas 4. punktā noteiktajam deleģējuma, nepieciešams Projektā iekļaut regulējumu, kas noteiktu, ka Aizsardzības ministrijai ir tiesības  </w:t>
            </w:r>
            <w:r w:rsidR="00351A4F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Aizsardzības resoram </w:t>
            </w:r>
            <w:r w:rsidR="00141110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iegādātos </w:t>
            </w:r>
            <w:r w:rsidR="00141110"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individuālos aizsarglīdzekļus un dezinfekcijas līdzekļus atsavināt </w:t>
            </w:r>
            <w:r w:rsidR="00141110" w:rsidRPr="00EF4588">
              <w:rPr>
                <w:rFonts w:ascii="Times New Roman" w:hAnsi="Times New Roman" w:cs="Times New Roman"/>
                <w:sz w:val="26"/>
                <w:szCs w:val="26"/>
              </w:rPr>
              <w:t>sabiedroto valstu bruņotajiem spēkiem par iegādes cenu, nepiemērojot Publiskas personas mantas atsavināšanas likumā noteikto mantas atsavināšanas procedūru – pārdošanu izsolē.</w:t>
            </w:r>
          </w:p>
          <w:p w:rsidR="00351A4F" w:rsidRPr="00EF4588" w:rsidRDefault="002C3321" w:rsidP="001411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Atbilstoši institūciju prioritāro vajadzību sarakstā </w:t>
            </w:r>
            <w:r w:rsidR="00F66A31" w:rsidRPr="00EF4588">
              <w:rPr>
                <w:rFonts w:ascii="Times New Roman" w:hAnsi="Times New Roman" w:cs="Times New Roman"/>
                <w:sz w:val="26"/>
                <w:szCs w:val="26"/>
              </w:rPr>
              <w:t>norādītajam,</w:t>
            </w:r>
            <w:proofErr w:type="gramEnd"/>
            <w:r w:rsidR="00F66A31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 A</w:t>
            </w:r>
            <w:r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izsardzības ministrija koordinē un plāno, savukārt VAMOIC veic individuālo aizsarglīdzekļu un dezinfekcijas līdzekļu iegādes </w:t>
            </w:r>
            <w:r w:rsidR="00F66A31" w:rsidRPr="00EF4588">
              <w:rPr>
                <w:rFonts w:ascii="Times New Roman" w:hAnsi="Times New Roman" w:cs="Times New Roman"/>
                <w:sz w:val="26"/>
                <w:szCs w:val="26"/>
              </w:rPr>
              <w:t>noteiktos apjomos un noteiktam periodam</w:t>
            </w:r>
            <w:r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, lai nodrošinātu </w:t>
            </w:r>
            <w:r w:rsidR="00F66A31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institūcijām </w:t>
            </w:r>
            <w:r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šo materiālo rezervju uzkrājumu </w:t>
            </w:r>
            <w:r w:rsidR="00F66A31" w:rsidRPr="00EF4588">
              <w:rPr>
                <w:rFonts w:ascii="Times New Roman" w:hAnsi="Times New Roman" w:cs="Times New Roman"/>
                <w:sz w:val="26"/>
                <w:szCs w:val="26"/>
              </w:rPr>
              <w:t>pieejamību</w:t>
            </w:r>
            <w:r w:rsidRPr="00EF45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66A31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 Materiālo rezervju iegāde pa daļām tiek veikta, lai ekonomētu finanšu līdzekļus un varētu izmantot zemākās cenas piedāvājumus, kas noteiktajā laika periodā ir pieejama.</w:t>
            </w:r>
          </w:p>
          <w:p w:rsidR="00046508" w:rsidRPr="00EF4588" w:rsidRDefault="0093751C" w:rsidP="0014111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Ņemot vērā šo situāciju, kā arī to, ka sabiedroto valstu bruņotie spēki ir izrādījuši interesi sadarboties, atsavinot no Nacionālo bruņoto spēku rīcībā (bilancē) esošos brīvos </w:t>
            </w:r>
            <w:r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individuālos aizsardzības un dezinfekcijas līdzekļus par iegādes izmaksām, </w:t>
            </w:r>
            <w:r w:rsidR="00A91365"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nepieciešams noteikt regulējumu, kas atvieglotu šādas procedūras veikšanu.</w:t>
            </w:r>
          </w:p>
          <w:p w:rsidR="0093751C" w:rsidRPr="00EF4588" w:rsidRDefault="00046508" w:rsidP="001411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Projekta 3. punkta regulējums tiktu attiecināts tikai un vienīgi uz jau iegādātiem Nacionālo bruņoto spēku bilancē esošiem materiālo rezervju pārpalikumiem, nosakot izņēmumu no vispārējās publiskas personas mantas</w:t>
            </w:r>
            <w:proofErr w:type="gramStart"/>
            <w:r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 </w:t>
            </w:r>
            <w:proofErr w:type="gramEnd"/>
            <w:r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atsavināšanas kārtības</w:t>
            </w:r>
            <w:r w:rsidR="000621E4"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, kas noteikta </w:t>
            </w:r>
            <w:r w:rsidR="000621E4" w:rsidRPr="00EF4588">
              <w:rPr>
                <w:rFonts w:ascii="Times New Roman" w:hAnsi="Times New Roman" w:cs="Times New Roman"/>
                <w:sz w:val="26"/>
                <w:szCs w:val="26"/>
              </w:rPr>
              <w:t>Publiskas personas mantas atsavināšanas likumā, proti, atļaujot šo mantu atsavināt bez izsoles izsludināšanas</w:t>
            </w:r>
            <w:r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  <w:r w:rsidR="0093751C"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FE6B1B" w:rsidRPr="00EF4588" w:rsidRDefault="00623634" w:rsidP="00FE6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Atsavinot </w:t>
            </w:r>
            <w:r w:rsidR="00FE6B1B" w:rsidRPr="00EF4588">
              <w:rPr>
                <w:rFonts w:ascii="Times New Roman" w:hAnsi="Times New Roman" w:cs="Times New Roman"/>
                <w:sz w:val="26"/>
                <w:szCs w:val="26"/>
              </w:rPr>
              <w:t>Nacionālo bruņoto spēku brīvās materiālās rezerves</w:t>
            </w:r>
            <w:r w:rsidR="00FE6B1B" w:rsidRPr="00EF458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(individuālos aizsardzības un dezinfekcijas līdzekļus)</w:t>
            </w:r>
            <w:r w:rsidR="00FE6B1B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106A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sabiedroto valstu bruņotajiem spēkiem pēc </w:t>
            </w:r>
            <w:r w:rsidR="00FE6B1B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to </w:t>
            </w:r>
            <w:r w:rsidR="007A106A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faktiskās vērtības un </w:t>
            </w:r>
            <w:r w:rsidR="00FE6B1B" w:rsidRPr="00EF4588">
              <w:rPr>
                <w:rFonts w:ascii="Times New Roman" w:hAnsi="Times New Roman" w:cs="Times New Roman"/>
                <w:sz w:val="26"/>
                <w:szCs w:val="26"/>
              </w:rPr>
              <w:t>iegūtos finanšu līdzekļus atgriežot VAMOIC, tiktu panākta efektīvāka finanšu līdzekļu izmantošana,</w:t>
            </w:r>
            <w:proofErr w:type="gramStart"/>
            <w:r w:rsidR="00FE6B1B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FE6B1B" w:rsidRPr="00EF4588">
              <w:rPr>
                <w:rFonts w:ascii="Times New Roman" w:hAnsi="Times New Roman" w:cs="Times New Roman"/>
                <w:sz w:val="26"/>
                <w:szCs w:val="26"/>
              </w:rPr>
              <w:t>kas radītu iespēju nākamās materiālās rezerves institūcij</w:t>
            </w:r>
            <w:r w:rsidR="00326DEE" w:rsidRPr="00EF4588">
              <w:rPr>
                <w:rFonts w:ascii="Times New Roman" w:hAnsi="Times New Roman" w:cs="Times New Roman"/>
                <w:sz w:val="26"/>
                <w:szCs w:val="26"/>
              </w:rPr>
              <w:t>u vajadzībām i</w:t>
            </w:r>
            <w:r w:rsidR="00FE6B1B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epirkt par tirgū zemāko cenu, kas jaunas iegādes brīdī būtu pieejama.   Tāpat   </w:t>
            </w:r>
            <w:r w:rsidR="00326DEE" w:rsidRPr="00EF4588">
              <w:rPr>
                <w:rFonts w:ascii="Times New Roman" w:hAnsi="Times New Roman" w:cs="Times New Roman"/>
                <w:sz w:val="26"/>
                <w:szCs w:val="26"/>
              </w:rPr>
              <w:t>atvieglotā atsavināšanas procedūra</w:t>
            </w:r>
            <w:r w:rsidR="007A106A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 veicinās starptautisko sadarbību</w:t>
            </w:r>
            <w:r w:rsidR="00FE6B1B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 un neietekmēs to</w:t>
            </w:r>
            <w:r w:rsidR="00AC69EF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F5F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materiālo rezervju </w:t>
            </w:r>
            <w:r w:rsidR="00AC69EF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apjomus, kas ir nepieciešami Latvijas </w:t>
            </w:r>
            <w:r w:rsidR="00FE6B1B" w:rsidRPr="00EF4588">
              <w:rPr>
                <w:rFonts w:ascii="Times New Roman" w:hAnsi="Times New Roman" w:cs="Times New Roman"/>
                <w:sz w:val="26"/>
                <w:szCs w:val="26"/>
              </w:rPr>
              <w:t>institūcijām</w:t>
            </w:r>
            <w:r w:rsidR="00AC69EF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6DEE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veselības </w:t>
            </w:r>
            <w:r w:rsidR="00AC69EF" w:rsidRPr="00EF4588">
              <w:rPr>
                <w:rFonts w:ascii="Times New Roman" w:hAnsi="Times New Roman" w:cs="Times New Roman"/>
                <w:sz w:val="26"/>
                <w:szCs w:val="26"/>
              </w:rPr>
              <w:t>krīzes pārvarēšanai.</w:t>
            </w:r>
            <w:r w:rsidR="00EB1F5F" w:rsidRPr="00EF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bookmarkEnd w:id="0"/>
          <w:p w:rsidR="00DF62E8" w:rsidRPr="000D3454" w:rsidRDefault="00E02D9E" w:rsidP="00FE6B1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454">
              <w:rPr>
                <w:rStyle w:val="FontStyle14"/>
                <w:sz w:val="26"/>
                <w:szCs w:val="26"/>
              </w:rPr>
              <w:t xml:space="preserve">Ņemot vērā minēto, no valsts budžeta programmas </w:t>
            </w:r>
            <w:r w:rsidRPr="000D3454">
              <w:rPr>
                <w:rFonts w:ascii="Times New Roman" w:hAnsi="Times New Roman"/>
                <w:sz w:val="26"/>
                <w:szCs w:val="26"/>
              </w:rPr>
              <w:t>„Līdzekļi neparedzētiem gadījumiem” nepieciešams finansējums</w:t>
            </w:r>
            <w:r w:rsidR="00931369" w:rsidRPr="000D3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5613">
              <w:rPr>
                <w:rFonts w:ascii="Times New Roman" w:hAnsi="Times New Roman"/>
                <w:sz w:val="26"/>
                <w:szCs w:val="26"/>
              </w:rPr>
              <w:t>VAMOIC</w:t>
            </w:r>
            <w:r w:rsidRPr="000D3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78D7">
              <w:rPr>
                <w:rFonts w:ascii="Times New Roman" w:hAnsi="Times New Roman"/>
                <w:sz w:val="26"/>
                <w:szCs w:val="26"/>
              </w:rPr>
              <w:t>45 734 760</w:t>
            </w:r>
            <w:r w:rsidR="006D1B3B" w:rsidRPr="000D34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3454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Pr="000D34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D3454">
              <w:rPr>
                <w:rFonts w:ascii="Times New Roman" w:hAnsi="Times New Roman"/>
                <w:sz w:val="26"/>
                <w:szCs w:val="26"/>
              </w:rPr>
              <w:t xml:space="preserve">apmērā, lai </w:t>
            </w:r>
            <w:r w:rsidR="00AF49E9" w:rsidRPr="000D34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nodrošinātu </w:t>
            </w:r>
            <w:r w:rsidR="00965613" w:rsidRPr="0096561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individuālo aizsarglīdzekļu un dez</w:t>
            </w:r>
            <w:r w:rsidR="0096561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infekcijas līdzekļu apjomus valsts resora iestādēm 12 nedēļu periodam</w:t>
            </w:r>
            <w:r w:rsidR="00C150FC" w:rsidRPr="000D3454">
              <w:rPr>
                <w:rStyle w:val="normaltextrun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E5323B" w:rsidRPr="008337F6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965613" w:rsidP="00931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Aizsardzības</w:t>
            </w:r>
            <w:r w:rsidR="006D1B3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385FF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ministrija</w:t>
            </w:r>
            <w:r w:rsidR="006D1B3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(</w:t>
            </w:r>
            <w:r w:rsidRPr="009656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Valsts aizsardzības mili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tāro objektu un iepirkumu centrs</w:t>
            </w:r>
            <w:r w:rsidR="006D1B3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)</w:t>
            </w:r>
          </w:p>
        </w:tc>
      </w:tr>
      <w:tr w:rsidR="00E5323B" w:rsidRPr="008337F6" w:rsidTr="0012512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385FF0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  <w:r w:rsidRPr="000D3454"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AF49E9" w:rsidRPr="008337F6" w:rsidTr="0094166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F49E9" w:rsidRPr="008337F6" w:rsidTr="0094166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Sabiedrības mērķgrupas, kuras tiesiskais regulējums ietekmē</w:t>
            </w:r>
            <w:proofErr w:type="gramStart"/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6D1B3B" w:rsidP="0094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Regulējums ietekmēs </w:t>
            </w:r>
            <w:r w:rsidR="00941662">
              <w:rPr>
                <w:rFonts w:ascii="Times New Roman" w:hAnsi="Times New Roman" w:cs="Times New Roman"/>
                <w:sz w:val="26"/>
                <w:szCs w:val="26"/>
              </w:rPr>
              <w:t>valsts resora iestādes, kas sniedz pakalpojumus iedzīvotājiem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, šo </w:t>
            </w:r>
            <w:r w:rsidR="00941662">
              <w:rPr>
                <w:rFonts w:ascii="Times New Roman" w:hAnsi="Times New Roman" w:cs="Times New Roman"/>
                <w:sz w:val="26"/>
                <w:szCs w:val="26"/>
              </w:rPr>
              <w:t>iestāžu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darbiniekus, kā arī </w:t>
            </w:r>
            <w:r w:rsidR="00941662" w:rsidRPr="00941662">
              <w:rPr>
                <w:rFonts w:ascii="Times New Roman" w:hAnsi="Times New Roman" w:cs="Times New Roman"/>
                <w:sz w:val="26"/>
                <w:szCs w:val="26"/>
              </w:rPr>
              <w:t>Valsts aizsardzības mili</w:t>
            </w:r>
            <w:r w:rsidR="00941662">
              <w:rPr>
                <w:rFonts w:ascii="Times New Roman" w:hAnsi="Times New Roman" w:cs="Times New Roman"/>
                <w:sz w:val="26"/>
                <w:szCs w:val="26"/>
              </w:rPr>
              <w:t>tāro objektu un iepirkumu centru un Nacionālos bruņotos spēkus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F49E9" w:rsidRPr="008337F6" w:rsidTr="00941662">
        <w:trPr>
          <w:trHeight w:val="13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D6C80" w:rsidP="009416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Tiesiskā regulējuma ietekme uz tautsaimniecību un administratīvo slogu</w:t>
            </w:r>
            <w:r w:rsidRPr="000D3454" w:rsidDel="00AD6C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:rsidTr="0094166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9E9" w:rsidRPr="000D3454" w:rsidRDefault="00AF49E9" w:rsidP="0094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:rsidTr="0094166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AF49E9" w:rsidRPr="008337F6" w:rsidTr="0094166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9E9" w:rsidRPr="000D3454" w:rsidRDefault="00AF49E9" w:rsidP="009416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:rsidR="00AF49E9" w:rsidRPr="000D3454" w:rsidRDefault="00AF49E9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7"/>
        <w:gridCol w:w="1026"/>
        <w:gridCol w:w="1616"/>
        <w:gridCol w:w="837"/>
        <w:gridCol w:w="1015"/>
        <w:gridCol w:w="837"/>
        <w:gridCol w:w="1015"/>
        <w:gridCol w:w="1142"/>
      </w:tblGrid>
      <w:tr w:rsidR="00E5323B" w:rsidRPr="008337F6" w:rsidTr="004C2700"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6C5A75" w:rsidRPr="008337F6" w:rsidTr="004C2700">
        <w:trPr>
          <w:tblCellSpacing w:w="15" w:type="dxa"/>
        </w:trPr>
        <w:tc>
          <w:tcPr>
            <w:tcW w:w="8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14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D0A7B" w:rsidP="004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proofErr w:type="gramStart"/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</w:t>
            </w:r>
            <w:r w:rsidR="00440A2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  <w:r w:rsidR="00E5323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gads</w:t>
            </w:r>
            <w:proofErr w:type="gramEnd"/>
          </w:p>
        </w:tc>
        <w:tc>
          <w:tcPr>
            <w:tcW w:w="2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Turpmākie trīs gadi (</w:t>
            </w:r>
            <w:proofErr w:type="spellStart"/>
            <w:r w:rsidRPr="000D345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)</w:t>
            </w:r>
          </w:p>
        </w:tc>
      </w:tr>
      <w:tr w:rsidR="006C5A75" w:rsidRPr="008337F6" w:rsidTr="004C2700">
        <w:trPr>
          <w:tblCellSpacing w:w="15" w:type="dxa"/>
        </w:trPr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14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9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3E0DBF" w:rsidP="004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</w:t>
            </w:r>
            <w:r w:rsidR="00BA2587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  <w:r w:rsidR="00440A2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0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3E0DBF" w:rsidP="004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</w:t>
            </w:r>
            <w:r w:rsidR="00440A2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3E0DBF" w:rsidP="00BA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</w:t>
            </w:r>
            <w:r w:rsidR="00440A20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valsts budžetu kārtējam gadam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665B25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2021.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665B25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2022.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6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665B25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2022.</w:t>
            </w: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gadam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8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 Budžeta ieņēmumi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7C063F" w:rsidP="002D60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ED0A7B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7C063F" w:rsidP="00440A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1.2. valsts speciālais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1.3. pašvaldību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 Budžeta izdevumi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7C063F" w:rsidP="002D60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314B64" w:rsidP="00D078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45 734 760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2.1. valsts pamatbudžets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7C063F" w:rsidP="002D60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  <w:r w:rsidR="002D6045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E7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D078D7" w:rsidRP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45 734 760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2.2. valsts speciālais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2.3. pašvaldību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 Finansiālā ietekme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E7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033D7E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-</w:t>
            </w:r>
            <w:r w:rsidR="00B96D09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D078D7" w:rsidRP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45 734 760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3.1. valsts pamatbudžets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E7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033D7E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-</w:t>
            </w:r>
            <w:r w:rsidR="00B96D09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D078D7" w:rsidRP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45 734 760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3.2. speciālais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3.3. pašvaldību budžets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E7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603C3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+</w:t>
            </w:r>
            <w:r w:rsid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D078D7" w:rsidRP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45 734 760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272D2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272D2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 Precizēta finansiālā ietekme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A38D0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603C3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5317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X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5.1. valsts pamatbudžets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5.2. speciālais budžets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5.3. pašvaldību budžets</w:t>
            </w: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0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9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1662" w:rsidRDefault="00941662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Apkopojot </w:t>
            </w:r>
            <w:r w:rsid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no VUGD saņemto aktualizēto šā brīža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situāciju,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individuāl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ie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aizsarglīdze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kļi un dezinfekcijas līdzekļi ir nepieciešami visiem resoriem, ņemot vērā tās resoru iestādes, kas nodarbojas ar atbalsta un pakalpojumu sniegšanu iedzīvotājiem. Nepieciešamo finanšu resursu sadalījums resoru griezumā ir šāds:</w:t>
            </w:r>
          </w:p>
          <w:tbl>
            <w:tblPr>
              <w:tblW w:w="7486" w:type="dxa"/>
              <w:tblLook w:val="04A0" w:firstRow="1" w:lastRow="0" w:firstColumn="1" w:lastColumn="0" w:noHBand="0" w:noVBand="1"/>
            </w:tblPr>
            <w:tblGrid>
              <w:gridCol w:w="216"/>
              <w:gridCol w:w="2314"/>
              <w:gridCol w:w="1885"/>
              <w:gridCol w:w="2938"/>
            </w:tblGrid>
            <w:tr w:rsidR="00941662" w:rsidRPr="004C2700" w:rsidTr="004A2E55">
              <w:trPr>
                <w:gridBefore w:val="1"/>
                <w:wBefore w:w="216" w:type="dxa"/>
                <w:trHeight w:val="20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662" w:rsidRPr="004C2700" w:rsidRDefault="00941662" w:rsidP="00941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lang w:eastAsia="lv-LV"/>
                    </w:rPr>
                    <w:t>Resors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662" w:rsidRPr="004C2700" w:rsidRDefault="00941662" w:rsidP="004C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Kopā EUR nedēļai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662" w:rsidRPr="004C2700" w:rsidRDefault="00941662" w:rsidP="00941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Kopā EUR 12 nedēļām</w:t>
                  </w:r>
                </w:p>
              </w:tc>
            </w:tr>
            <w:tr w:rsidR="004C2700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2700" w:rsidRPr="004C2700" w:rsidRDefault="004C2700" w:rsidP="004C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1.Prioritāte VM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700" w:rsidRPr="004C2700" w:rsidRDefault="004C2700" w:rsidP="004C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371 194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700" w:rsidRPr="004C2700" w:rsidRDefault="004C2700" w:rsidP="004C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4 454 330</w:t>
                  </w:r>
                </w:p>
              </w:tc>
            </w:tr>
            <w:tr w:rsidR="004C2700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2700" w:rsidRPr="004C2700" w:rsidRDefault="004C2700" w:rsidP="004C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2.Prioritāte LM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700" w:rsidRPr="004C2700" w:rsidRDefault="004C2700" w:rsidP="004C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410 131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2700" w:rsidRPr="004C2700" w:rsidRDefault="004C2700" w:rsidP="004C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4 921 570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Pr="004C2700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.Prioritāte IeM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87 073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1 044 879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.Prioritāte TM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148 149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1 777 788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5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.Prioritāte FM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28 061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336 731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2E55" w:rsidRPr="004C2700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.Prioritāte VARAM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11 776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141 308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Pr="004C2700" w:rsidDel="004A2E55" w:rsidRDefault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1.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P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rioritāte Pašvaldības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2 496 972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963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229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7.Prioritāte NVO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105 880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1 270 564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Pr="004C2700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8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.Prioritāte </w:t>
                  </w:r>
                  <w:proofErr w:type="spellStart"/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AiM</w:t>
                  </w:r>
                  <w:proofErr w:type="spellEnd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42 705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512 460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9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.Prioritāte ZM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12 054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144 648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10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.Prioritāte EM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61 453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737 435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11</w:t>
                  </w: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.Prioritāte KM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15 729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188 753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12.Prioritāte IZM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17 522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210 269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A2E55" w:rsidRPr="004C2700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13.Prioritāte ĀM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1 003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12 036</w:t>
                  </w:r>
                </w:p>
              </w:tc>
            </w:tr>
            <w:tr w:rsidR="004A2E55" w:rsidRPr="004C2700" w:rsidTr="004A2E55">
              <w:trPr>
                <w:trHeight w:val="300"/>
              </w:trPr>
              <w:tc>
                <w:tcPr>
                  <w:tcW w:w="25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2E55" w:rsidRPr="004C2700" w:rsidRDefault="004A2E55" w:rsidP="004A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KOPĀ nedēļai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 w:rsidRPr="004C2700"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3 809 702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2E55" w:rsidRPr="004C2700" w:rsidRDefault="004A2E55" w:rsidP="004A2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45 716 000</w:t>
                  </w:r>
                </w:p>
              </w:tc>
            </w:tr>
          </w:tbl>
          <w:p w:rsidR="00E72CAD" w:rsidRDefault="00E72CAD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Ņemot vērā, ka AM (VAMOIC) tikai nodrošinās piegādes atbilstoši </w:t>
            </w:r>
            <w:r w:rsidR="007A106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no VUGD saņemtajam pieprasījumam, kas tiek balstīts uz jau iestādēm pieejamajiem resursiem, VUGD nodrošinās, ka iegāžu</w:t>
            </w:r>
            <w:r w:rsidR="007A106A" w:rsidRPr="007A106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pieprasījums</w:t>
            </w:r>
            <w:r w:rsidR="007A106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caur AM (VAMOIC)</w:t>
            </w:r>
            <w:r w:rsidR="007A106A" w:rsidRPr="007A106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nepārklājas ar jau MK atbalstītajiem rīkojumiem par līdzekļu piešķiršanu šiem mērķiem</w:t>
            </w:r>
            <w:r w:rsidR="007A106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:rsidR="007A106A" w:rsidRDefault="007A106A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A106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No nevalstisko organizāciju sektora, centralizēti tiks nodrošināta biedrība "Latvijas Samariešu apvienība", Latvijas Sarkanais Krusts un SOS bērnu ciemati. </w:t>
            </w:r>
          </w:p>
          <w:p w:rsidR="00941662" w:rsidRDefault="00941662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Jāvērš </w:t>
            </w:r>
            <w:r w:rsid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uzmanība, ka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šobrīd vajadzību sarakstā iekļautas </w:t>
            </w:r>
            <w:r w:rsidR="004C270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arī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pašvaldību vajadzības</w:t>
            </w:r>
            <w:r w:rsid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, ko izvērtē </w:t>
            </w:r>
            <w:r w:rsidR="00E72CAD" w:rsidRP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VUGD </w:t>
            </w:r>
            <w:r w:rsid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balstoties uz </w:t>
            </w:r>
            <w:r w:rsidR="00E72CAD" w:rsidRP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aktualizēto šā brīža situāciju, </w:t>
            </w:r>
            <w:r w:rsid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primāri nodrošinot pašvaldības ar nepieciešamajiem </w:t>
            </w:r>
            <w:r w:rsidR="00E72CAD" w:rsidRP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individuāl</w:t>
            </w:r>
            <w:r w:rsid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ajiem aizsarglīdzekļiem</w:t>
            </w:r>
            <w:r w:rsidR="00E72CAD" w:rsidRP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un dezinfekcijas līdzekļ</w:t>
            </w:r>
            <w:r w:rsid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iem pašvaldību apgādājamajām grupām</w:t>
            </w:r>
            <w:r w:rsidR="004A2E5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gramStart"/>
            <w:r w:rsidR="004A2E5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(</w:t>
            </w:r>
            <w:proofErr w:type="gramEnd"/>
            <w:r w:rsidR="004A2E5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</w:t>
            </w:r>
            <w:r w:rsidR="00FE307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š</w:t>
            </w:r>
            <w:r w:rsidR="004A2E5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valdības policija, bāriņtiesa, sociālie dienesti, tiešais infrastruktūras uzturētājs, iespējamie karantīnas objekti, klientu apkalpošanas centri)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, bet </w:t>
            </w:r>
            <w:r w:rsidR="007A106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tiek prognozēts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, ka </w:t>
            </w:r>
            <w:r w:rsidR="004C270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faktiski </w:t>
            </w:r>
            <w:r w:rsid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nepieciešamais</w:t>
            </w:r>
            <w:r w:rsidR="00E72C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individuālo aizsarglīdzekļu un</w:t>
            </w:r>
            <w:r w:rsid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dezinfekcijas līdzekļ</w:t>
            </w:r>
            <w:r w:rsidR="004C270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u apjoms varētu būt mazāks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  <w:r w:rsidR="00AC69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Pašvaldību pieprasījumu izvērtēšanā tiks piemēroti tādi paši kritēriji un nosacījumi, kā pārējām </w:t>
            </w:r>
            <w:r w:rsidR="00AC69EF" w:rsidRPr="00AC69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epidemioloģiskās drošības pasākumos iesaistīt</w:t>
            </w:r>
            <w:r w:rsidR="00AC69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ajām</w:t>
            </w:r>
            <w:r w:rsidR="00AC69EF" w:rsidRPr="00AC69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institūcij</w:t>
            </w:r>
            <w:r w:rsidR="00AC69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ām.</w:t>
            </w:r>
          </w:p>
          <w:p w:rsidR="00941662" w:rsidRPr="00941662" w:rsidRDefault="00941662" w:rsidP="009416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Tāpat tiek uzskaitītas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liet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as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 kas ir nepieciešamas aizsarglīdzekļu pieņemšanai, izvietošanai, komplektēšanai un izsniegšanai:</w:t>
            </w:r>
          </w:p>
          <w:p w:rsidR="00941662" w:rsidRPr="00941662" w:rsidRDefault="00941662" w:rsidP="009416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Kastes – 1000 gab. dažāda izmēra komplektēšanai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;</w:t>
            </w:r>
          </w:p>
          <w:p w:rsidR="00941662" w:rsidRPr="00941662" w:rsidRDefault="00941662" w:rsidP="009416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Paletes- 1000 gab.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;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</w:p>
          <w:p w:rsidR="00941662" w:rsidRPr="00941662" w:rsidRDefault="00941662" w:rsidP="009416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Ietinamā plēve 500 gab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.;</w:t>
            </w:r>
          </w:p>
          <w:p w:rsidR="00941662" w:rsidRDefault="00941662" w:rsidP="009416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Stīpotājs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  <w:t>k</w:t>
            </w:r>
            <w:r w:rsidRPr="00941662"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  <w:t xml:space="preserve">omplekts nostiepšanai ar WG lentu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– 2 gab.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;</w:t>
            </w:r>
          </w:p>
          <w:p w:rsidR="00941662" w:rsidRPr="00941662" w:rsidRDefault="00941662" w:rsidP="009416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reču pārvietojamie ratiņi 2 gab.;</w:t>
            </w:r>
          </w:p>
          <w:p w:rsidR="00941662" w:rsidRDefault="00941662" w:rsidP="009416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Cilvēku paceļamais grozs 1 gab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.;</w:t>
            </w:r>
          </w:p>
          <w:p w:rsidR="00941662" w:rsidRPr="00941662" w:rsidRDefault="00941662" w:rsidP="009416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Rolkonteineri</w:t>
            </w:r>
            <w:proofErr w:type="spellEnd"/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(režģveida konteineri) 30 g</w:t>
            </w:r>
            <w:r w:rsid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b.</w:t>
            </w:r>
            <w:r w:rsid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;</w:t>
            </w:r>
            <w:proofErr w:type="gramStart"/>
            <w:r w:rsid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gramEnd"/>
          </w:p>
          <w:p w:rsidR="00941662" w:rsidRDefault="00941662" w:rsidP="009416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•</w:t>
            </w:r>
            <w:r w:rsid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200L mucu pārvietošanas ratiņi 1 g</w:t>
            </w:r>
            <w:r w:rsid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</w:t>
            </w:r>
            <w:r w:rsidRPr="0094166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b. </w:t>
            </w:r>
          </w:p>
          <w:p w:rsidR="00941662" w:rsidRDefault="00941662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  <w:p w:rsidR="007A106A" w:rsidRDefault="007A106A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  <w:p w:rsidR="004338CA" w:rsidRDefault="004338CA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Projekts paredz piešķirt VAMOIC kā atbildīgajai institūcijai par centralizēto iegāžu veikšanu finansējumu individuālo aizsarglīdzekļu un dezinfekcijas līdzekļu iegādei, kas nepieciešami 12 nedēļu apjoma nodrošināšanai </w:t>
            </w:r>
            <w:r w:rsidR="00D078D7" w:rsidRP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45 716</w:t>
            </w:r>
            <w:r w:rsid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="00D078D7" w:rsidRP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000</w:t>
            </w:r>
            <w:r w:rsid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apmērā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un</w:t>
            </w:r>
            <w:r>
              <w:t xml:space="preserve"> </w:t>
            </w: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valsts materiālo rezervju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aprites nodrošināšanai </w:t>
            </w: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18 760 </w:t>
            </w:r>
            <w:proofErr w:type="spellStart"/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</w:p>
          <w:p w:rsidR="00B96D09" w:rsidRPr="008337F6" w:rsidRDefault="00B96D09" w:rsidP="00B96D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8337F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Plānots, ka </w:t>
            </w:r>
            <w:r w:rsidR="004338CA"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no valsts budžeta programmas „Līdzekļi neparedzētiem gadījumiem” nepieciešam</w:t>
            </w:r>
            <w:r w:rsid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ais</w:t>
            </w:r>
            <w:r w:rsidR="004338CA"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finansējums</w:t>
            </w:r>
            <w:r w:rsid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4338CA"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VAMOIC</w:t>
            </w:r>
            <w:r w:rsid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ir</w:t>
            </w:r>
            <w:r w:rsidR="004338CA"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D078D7" w:rsidRPr="00D078D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45 734 760</w:t>
            </w:r>
            <w:r w:rsidR="004338CA"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4338CA"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="00272D2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:rsidR="00E12DE3" w:rsidRPr="000D3454" w:rsidRDefault="00E12DE3" w:rsidP="00FC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6.1. detalizēts ieņēmumu aprēķins</w:t>
            </w:r>
          </w:p>
        </w:tc>
        <w:tc>
          <w:tcPr>
            <w:tcW w:w="409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6.2. detalizēts izdevumu aprēķins</w:t>
            </w:r>
          </w:p>
        </w:tc>
        <w:tc>
          <w:tcPr>
            <w:tcW w:w="4099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7. Amata vietu skaita izmaiņas</w:t>
            </w:r>
          </w:p>
        </w:tc>
        <w:tc>
          <w:tcPr>
            <w:tcW w:w="409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D0A7B" w:rsidRPr="008337F6" w:rsidTr="004C2700">
        <w:trPr>
          <w:tblCellSpacing w:w="15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A7B" w:rsidRPr="000D3454" w:rsidRDefault="00ED0A7B" w:rsidP="007F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8. Cita informācija</w:t>
            </w:r>
          </w:p>
        </w:tc>
        <w:tc>
          <w:tcPr>
            <w:tcW w:w="409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48" w:rsidRPr="000D3454" w:rsidRDefault="0093163B" w:rsidP="0093163B">
            <w:pPr>
              <w:tabs>
                <w:tab w:val="center" w:pos="4153"/>
                <w:tab w:val="right" w:pos="846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lv-LV"/>
              </w:rPr>
              <w:t xml:space="preserve">Izdevumus sedz no valsts budžeta programmas 02.00.00 </w:t>
            </w:r>
            <w:r w:rsidRPr="000D3454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lv-LV"/>
              </w:rPr>
              <w:t>„</w:t>
            </w:r>
            <w:r w:rsidRPr="000D34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lv-LV"/>
              </w:rPr>
              <w:t>Līdzekļi neparedzētiem gadījumiem</w:t>
            </w:r>
            <w:r w:rsidRPr="000D3454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lv-LV"/>
              </w:rPr>
              <w:t>”.</w:t>
            </w:r>
          </w:p>
        </w:tc>
      </w:tr>
    </w:tbl>
    <w:p w:rsidR="00C35712" w:rsidRPr="000D3454" w:rsidRDefault="00C35712" w:rsidP="00F80B22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3011"/>
        <w:gridCol w:w="5541"/>
      </w:tblGrid>
      <w:tr w:rsidR="00C35712" w:rsidRPr="008337F6" w:rsidTr="00C3571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C35712" w:rsidRPr="008337F6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Saistītie tiesību aktu projekti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12" w:rsidRPr="000D3454" w:rsidRDefault="00C35712" w:rsidP="004338C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Projekts ir </w:t>
            </w:r>
            <w:r w:rsidR="006D1B3B" w:rsidRPr="000D3454">
              <w:rPr>
                <w:rFonts w:ascii="Times New Roman" w:hAnsi="Times New Roman" w:cs="Times New Roman"/>
                <w:sz w:val="26"/>
                <w:szCs w:val="26"/>
              </w:rPr>
              <w:t>saistīts</w:t>
            </w: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ar </w:t>
            </w:r>
            <w:proofErr w:type="gramStart"/>
            <w:r w:rsidR="004338CA" w:rsidRPr="004338CA">
              <w:rPr>
                <w:rFonts w:ascii="Times New Roman" w:hAnsi="Times New Roman" w:cs="Times New Roman"/>
                <w:sz w:val="26"/>
                <w:szCs w:val="26"/>
              </w:rPr>
              <w:t>2020.gada</w:t>
            </w:r>
            <w:proofErr w:type="gramEnd"/>
            <w:r w:rsidR="004338CA" w:rsidRPr="004338CA">
              <w:rPr>
                <w:rFonts w:ascii="Times New Roman" w:hAnsi="Times New Roman" w:cs="Times New Roman"/>
                <w:sz w:val="26"/>
                <w:szCs w:val="26"/>
              </w:rPr>
              <w:t xml:space="preserve"> 12.marta Ministru kabineta rīkojuma Nr.103 “Par ārkārtējās situācijas izsludināšanu”  </w:t>
            </w:r>
            <w:r w:rsidR="004338CA">
              <w:rPr>
                <w:rFonts w:ascii="Times New Roman" w:hAnsi="Times New Roman" w:cs="Times New Roman"/>
                <w:sz w:val="26"/>
                <w:szCs w:val="26"/>
              </w:rPr>
              <w:t>izpildi.</w:t>
            </w:r>
          </w:p>
        </w:tc>
      </w:tr>
      <w:tr w:rsidR="00C35712" w:rsidRPr="008337F6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Atbildīgā institūcija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12" w:rsidRPr="000D3454" w:rsidRDefault="004338CA" w:rsidP="00C35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Aizsardzības</w:t>
            </w:r>
            <w:r w:rsidR="00C35712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ministrija</w:t>
            </w:r>
            <w:r w:rsidR="00AA75B2" w:rsidRPr="000D3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38CA">
              <w:rPr>
                <w:rFonts w:ascii="Times New Roman" w:hAnsi="Times New Roman" w:cs="Times New Roman"/>
                <w:sz w:val="26"/>
                <w:szCs w:val="26"/>
              </w:rPr>
              <w:t>(Valsts aizsardzības militāro objektu un iepirkumu centrs)</w:t>
            </w:r>
            <w:r w:rsidR="00611AE2">
              <w:rPr>
                <w:rFonts w:ascii="Times New Roman" w:hAnsi="Times New Roman" w:cs="Times New Roman"/>
                <w:sz w:val="26"/>
                <w:szCs w:val="26"/>
              </w:rPr>
              <w:t>, Valsts ugunsdzēsības un glābšanas dienests</w:t>
            </w:r>
          </w:p>
        </w:tc>
      </w:tr>
      <w:tr w:rsidR="00C35712" w:rsidRPr="008337F6" w:rsidTr="00C35712">
        <w:trPr>
          <w:tblCellSpacing w:w="15" w:type="dxa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12" w:rsidRPr="000D3454" w:rsidRDefault="00C35712" w:rsidP="00C357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12" w:rsidRPr="000D3454" w:rsidRDefault="00C35712" w:rsidP="00C3571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12" w:rsidRPr="000D3454" w:rsidRDefault="00C35712" w:rsidP="00C357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Nav</w:t>
            </w:r>
            <w:r w:rsidR="008337F6" w:rsidRPr="000D3454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337F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C565CE" w:rsidRPr="008337F6" w:rsidTr="00C565C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5CE" w:rsidRPr="000D3454" w:rsidRDefault="00C565CE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  <w:r w:rsidR="004F4B3D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8337F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9A262D" w:rsidRPr="008337F6" w:rsidTr="009A262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62D" w:rsidRPr="000D3454" w:rsidRDefault="009A262D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  <w:r w:rsidR="004F4B3D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:rsidR="00E5323B" w:rsidRPr="000D3454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8337F6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D3454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8337F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4338CA" w:rsidP="0081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Aizsardzības ministrija (Valsts aizsardzības militāro objektu un iepirkumu centrs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 Nacionālie bruņotie spēki</w:t>
            </w:r>
            <w:r w:rsidRPr="004338C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)</w:t>
            </w:r>
          </w:p>
        </w:tc>
      </w:tr>
      <w:tr w:rsidR="00E5323B" w:rsidRPr="008337F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DBF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izpildes ietekme uz pārvaldes funkcijām un institucionālo struktūru.</w:t>
            </w:r>
          </w:p>
          <w:p w:rsidR="00E83818" w:rsidRPr="000D3454" w:rsidRDefault="00E83818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5323B" w:rsidRPr="008337F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D3454" w:rsidRDefault="00E5323B" w:rsidP="003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E5323B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D3454" w:rsidRDefault="009A262D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  <w:r w:rsidR="008337F6" w:rsidRPr="000D34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:rsidR="007F6C27" w:rsidRDefault="007F6C27" w:rsidP="00652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8CA" w:rsidRPr="000D3454" w:rsidRDefault="004338CA" w:rsidP="00652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8D0" w:rsidRPr="000D3454" w:rsidRDefault="00EA38D0" w:rsidP="00652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8CA" w:rsidRDefault="004338CA" w:rsidP="0094073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prezidenta biedrs,</w:t>
      </w:r>
    </w:p>
    <w:p w:rsidR="00B23E5D" w:rsidRPr="000D3454" w:rsidRDefault="004338CA" w:rsidP="0094073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aizsardzības</w:t>
      </w:r>
      <w:r w:rsidR="00B23E5D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min</w:t>
      </w:r>
      <w:r w:rsidR="0028408B" w:rsidRPr="000D3454">
        <w:rPr>
          <w:rFonts w:ascii="Times New Roman" w:eastAsia="Times New Roman" w:hAnsi="Times New Roman" w:cs="Times New Roman"/>
          <w:sz w:val="26"/>
          <w:szCs w:val="26"/>
          <w:lang w:eastAsia="lv-LV"/>
        </w:rPr>
        <w:t>istrs</w:t>
      </w:r>
      <w:r w:rsidR="0094073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0094073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rtis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Pabriks</w:t>
      </w:r>
    </w:p>
    <w:p w:rsidR="008337F6" w:rsidRDefault="008337F6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337F6" w:rsidRDefault="008337F6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073B" w:rsidRPr="0094073B" w:rsidRDefault="0094073B" w:rsidP="0094073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4073B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 sekretārs</w:t>
      </w:r>
      <w:r w:rsidRPr="0094073B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Jānis </w:t>
      </w:r>
      <w:proofErr w:type="spellStart"/>
      <w:r w:rsidRPr="0094073B">
        <w:rPr>
          <w:rFonts w:ascii="Times New Roman" w:eastAsia="Times New Roman" w:hAnsi="Times New Roman" w:cs="Times New Roman"/>
          <w:sz w:val="26"/>
          <w:szCs w:val="26"/>
          <w:lang w:eastAsia="lv-LV"/>
        </w:rPr>
        <w:t>Garisons</w:t>
      </w:r>
      <w:proofErr w:type="spellEnd"/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A38D0" w:rsidRDefault="00EA38D0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C063F" w:rsidRPr="007C063F" w:rsidRDefault="004338CA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Keiša</w:t>
      </w:r>
      <w:r w:rsidR="007C063F" w:rsidRPr="007C063F">
        <w:rPr>
          <w:rFonts w:ascii="Times New Roman" w:hAnsi="Times New Roman" w:cs="Times New Roman"/>
          <w:color w:val="000000"/>
          <w:sz w:val="20"/>
          <w:szCs w:val="20"/>
        </w:rPr>
        <w:t xml:space="preserve"> 67</w:t>
      </w:r>
      <w:r>
        <w:rPr>
          <w:rFonts w:ascii="Times New Roman" w:hAnsi="Times New Roman" w:cs="Times New Roman"/>
          <w:color w:val="000000"/>
          <w:sz w:val="20"/>
          <w:szCs w:val="20"/>
        </w:rPr>
        <w:t>335163</w:t>
      </w:r>
    </w:p>
    <w:p w:rsidR="00894C55" w:rsidRPr="00894C55" w:rsidRDefault="004338CA" w:rsidP="000062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Gunta.Keisa@mod.gov.lv</w:t>
      </w:r>
    </w:p>
    <w:sectPr w:rsidR="00894C55" w:rsidRPr="00894C55" w:rsidSect="001235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1B" w:rsidRDefault="00FE6B1B" w:rsidP="00894C55">
      <w:pPr>
        <w:spacing w:after="0" w:line="240" w:lineRule="auto"/>
      </w:pPr>
      <w:r>
        <w:separator/>
      </w:r>
    </w:p>
  </w:endnote>
  <w:endnote w:type="continuationSeparator" w:id="0">
    <w:p w:rsidR="00FE6B1B" w:rsidRDefault="00FE6B1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1B" w:rsidRPr="007C063F" w:rsidRDefault="00FE6B1B" w:rsidP="00EC12FA">
    <w:pPr>
      <w:pStyle w:val="Footer"/>
      <w:rPr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7C063F">
      <w:rPr>
        <w:rFonts w:ascii="Times New Roman" w:hAnsi="Times New Roman" w:cs="Times New Roman"/>
        <w:sz w:val="20"/>
        <w:szCs w:val="20"/>
      </w:rPr>
      <w:t>not_</w:t>
    </w:r>
    <w:r>
      <w:rPr>
        <w:rFonts w:ascii="Times New Roman" w:hAnsi="Times New Roman" w:cs="Times New Roman"/>
        <w:sz w:val="20"/>
        <w:szCs w:val="20"/>
      </w:rPr>
      <w:t>14</w:t>
    </w:r>
    <w:r w:rsidRPr="007C063F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4</w:t>
    </w:r>
    <w:r w:rsidRPr="007C063F">
      <w:rPr>
        <w:rFonts w:ascii="Times New Roman" w:hAnsi="Times New Roman" w:cs="Times New Roman"/>
        <w:sz w:val="20"/>
        <w:szCs w:val="20"/>
      </w:rPr>
      <w:t>20</w:t>
    </w:r>
    <w:r w:rsidRPr="007C063F" w:rsidDel="00AD6C8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_LNG</w:t>
    </w:r>
  </w:p>
  <w:p w:rsidR="00FE6B1B" w:rsidRPr="00EC12FA" w:rsidRDefault="00FE6B1B" w:rsidP="00EC1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1B" w:rsidRPr="007C063F" w:rsidRDefault="00FE6B1B" w:rsidP="00F21F6C">
    <w:pPr>
      <w:pStyle w:val="Footer"/>
      <w:rPr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7C063F">
      <w:rPr>
        <w:rFonts w:ascii="Times New Roman" w:hAnsi="Times New Roman" w:cs="Times New Roman"/>
        <w:sz w:val="20"/>
        <w:szCs w:val="20"/>
      </w:rPr>
      <w:t>not_</w:t>
    </w:r>
    <w:r>
      <w:rPr>
        <w:rFonts w:ascii="Times New Roman" w:hAnsi="Times New Roman" w:cs="Times New Roman"/>
        <w:sz w:val="20"/>
        <w:szCs w:val="20"/>
      </w:rPr>
      <w:t>14</w:t>
    </w:r>
    <w:r w:rsidRPr="007C063F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4</w:t>
    </w:r>
    <w:r w:rsidRPr="007C063F">
      <w:rPr>
        <w:rFonts w:ascii="Times New Roman" w:hAnsi="Times New Roman" w:cs="Times New Roman"/>
        <w:sz w:val="20"/>
        <w:szCs w:val="20"/>
      </w:rPr>
      <w:t>20</w:t>
    </w:r>
    <w:r w:rsidRPr="007C063F" w:rsidDel="00AD6C8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_LNG</w:t>
    </w:r>
  </w:p>
  <w:p w:rsidR="00FE6B1B" w:rsidRPr="00F21F6C" w:rsidRDefault="00FE6B1B" w:rsidP="00F2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1B" w:rsidRDefault="00FE6B1B" w:rsidP="00894C55">
      <w:pPr>
        <w:spacing w:after="0" w:line="240" w:lineRule="auto"/>
      </w:pPr>
      <w:r>
        <w:separator/>
      </w:r>
    </w:p>
  </w:footnote>
  <w:footnote w:type="continuationSeparator" w:id="0">
    <w:p w:rsidR="00FE6B1B" w:rsidRDefault="00FE6B1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E6B1B" w:rsidRPr="00652978" w:rsidRDefault="00FE6B1B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EF4588">
          <w:rPr>
            <w:rFonts w:ascii="Times New Roman" w:hAnsi="Times New Roman" w:cs="Times New Roman"/>
            <w:noProof/>
          </w:rPr>
          <w:t>2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7667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B1B" w:rsidRDefault="00FE6B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B1B" w:rsidRDefault="00FE6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E90"/>
    <w:multiLevelType w:val="hybridMultilevel"/>
    <w:tmpl w:val="833E45E6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624E"/>
    <w:rsid w:val="000178F4"/>
    <w:rsid w:val="000239AE"/>
    <w:rsid w:val="0002708B"/>
    <w:rsid w:val="00033D7E"/>
    <w:rsid w:val="00036235"/>
    <w:rsid w:val="00037942"/>
    <w:rsid w:val="00046508"/>
    <w:rsid w:val="00052185"/>
    <w:rsid w:val="000621E4"/>
    <w:rsid w:val="00095591"/>
    <w:rsid w:val="000A2399"/>
    <w:rsid w:val="000A63EC"/>
    <w:rsid w:val="000B6943"/>
    <w:rsid w:val="000C2FF0"/>
    <w:rsid w:val="000D064B"/>
    <w:rsid w:val="000D3454"/>
    <w:rsid w:val="000D4FAD"/>
    <w:rsid w:val="000D56BE"/>
    <w:rsid w:val="000D587E"/>
    <w:rsid w:val="000D59FD"/>
    <w:rsid w:val="000D6FD3"/>
    <w:rsid w:val="000E61BA"/>
    <w:rsid w:val="00103C22"/>
    <w:rsid w:val="0012352E"/>
    <w:rsid w:val="0012465D"/>
    <w:rsid w:val="00125120"/>
    <w:rsid w:val="00126442"/>
    <w:rsid w:val="00126B8B"/>
    <w:rsid w:val="00133D25"/>
    <w:rsid w:val="00141110"/>
    <w:rsid w:val="001479F6"/>
    <w:rsid w:val="00165331"/>
    <w:rsid w:val="0018499E"/>
    <w:rsid w:val="001C3358"/>
    <w:rsid w:val="001C59B7"/>
    <w:rsid w:val="001C5A2A"/>
    <w:rsid w:val="001D24E3"/>
    <w:rsid w:val="001F5667"/>
    <w:rsid w:val="001F7240"/>
    <w:rsid w:val="001F78FE"/>
    <w:rsid w:val="00207D12"/>
    <w:rsid w:val="00217AF7"/>
    <w:rsid w:val="00220CB2"/>
    <w:rsid w:val="00224688"/>
    <w:rsid w:val="00226B6D"/>
    <w:rsid w:val="0023313D"/>
    <w:rsid w:val="00236670"/>
    <w:rsid w:val="00243426"/>
    <w:rsid w:val="00247F7D"/>
    <w:rsid w:val="00252698"/>
    <w:rsid w:val="002603D7"/>
    <w:rsid w:val="0026588C"/>
    <w:rsid w:val="00272D26"/>
    <w:rsid w:val="0027515C"/>
    <w:rsid w:val="0028408B"/>
    <w:rsid w:val="002975AA"/>
    <w:rsid w:val="002A524F"/>
    <w:rsid w:val="002B4F2F"/>
    <w:rsid w:val="002B5C48"/>
    <w:rsid w:val="002B5C78"/>
    <w:rsid w:val="002C3321"/>
    <w:rsid w:val="002D6045"/>
    <w:rsid w:val="002E058D"/>
    <w:rsid w:val="002E1C05"/>
    <w:rsid w:val="002F3B85"/>
    <w:rsid w:val="002F590B"/>
    <w:rsid w:val="00305EA1"/>
    <w:rsid w:val="00314B64"/>
    <w:rsid w:val="00321ABA"/>
    <w:rsid w:val="00326DEE"/>
    <w:rsid w:val="003431EC"/>
    <w:rsid w:val="0034675B"/>
    <w:rsid w:val="00351A4F"/>
    <w:rsid w:val="0036204A"/>
    <w:rsid w:val="003621AD"/>
    <w:rsid w:val="0036699F"/>
    <w:rsid w:val="003729A6"/>
    <w:rsid w:val="00375025"/>
    <w:rsid w:val="00385FF0"/>
    <w:rsid w:val="003A1BF0"/>
    <w:rsid w:val="003A6985"/>
    <w:rsid w:val="003B0BF9"/>
    <w:rsid w:val="003C0081"/>
    <w:rsid w:val="003C5459"/>
    <w:rsid w:val="003E0791"/>
    <w:rsid w:val="003E0DBF"/>
    <w:rsid w:val="003F28AC"/>
    <w:rsid w:val="0041142F"/>
    <w:rsid w:val="004124D2"/>
    <w:rsid w:val="004272C1"/>
    <w:rsid w:val="004338CA"/>
    <w:rsid w:val="00440A20"/>
    <w:rsid w:val="004454FE"/>
    <w:rsid w:val="00456E40"/>
    <w:rsid w:val="00463FAF"/>
    <w:rsid w:val="00471F27"/>
    <w:rsid w:val="00477C8E"/>
    <w:rsid w:val="00491A01"/>
    <w:rsid w:val="004950B4"/>
    <w:rsid w:val="004A2E55"/>
    <w:rsid w:val="004B2557"/>
    <w:rsid w:val="004B32C4"/>
    <w:rsid w:val="004B6046"/>
    <w:rsid w:val="004C2700"/>
    <w:rsid w:val="004E5758"/>
    <w:rsid w:val="004E63EE"/>
    <w:rsid w:val="004E72CD"/>
    <w:rsid w:val="004F4B3D"/>
    <w:rsid w:val="0050178F"/>
    <w:rsid w:val="00501E95"/>
    <w:rsid w:val="00511D43"/>
    <w:rsid w:val="0053178E"/>
    <w:rsid w:val="00554D59"/>
    <w:rsid w:val="00555658"/>
    <w:rsid w:val="00573DF9"/>
    <w:rsid w:val="0058249C"/>
    <w:rsid w:val="00592143"/>
    <w:rsid w:val="00594723"/>
    <w:rsid w:val="005C2152"/>
    <w:rsid w:val="005D44BE"/>
    <w:rsid w:val="00603C36"/>
    <w:rsid w:val="006052B8"/>
    <w:rsid w:val="00611AE2"/>
    <w:rsid w:val="00614D18"/>
    <w:rsid w:val="00623634"/>
    <w:rsid w:val="00625AD2"/>
    <w:rsid w:val="006360B2"/>
    <w:rsid w:val="00652978"/>
    <w:rsid w:val="00655F2C"/>
    <w:rsid w:val="00665B25"/>
    <w:rsid w:val="00670C9D"/>
    <w:rsid w:val="006865E8"/>
    <w:rsid w:val="006C5A75"/>
    <w:rsid w:val="006C66EC"/>
    <w:rsid w:val="006D1B3B"/>
    <w:rsid w:val="006E1081"/>
    <w:rsid w:val="006E23A2"/>
    <w:rsid w:val="006E6AE5"/>
    <w:rsid w:val="006F7B6E"/>
    <w:rsid w:val="007015C4"/>
    <w:rsid w:val="00720585"/>
    <w:rsid w:val="00733A7F"/>
    <w:rsid w:val="00733EB5"/>
    <w:rsid w:val="00736F69"/>
    <w:rsid w:val="00737339"/>
    <w:rsid w:val="007437DE"/>
    <w:rsid w:val="00752A10"/>
    <w:rsid w:val="007575E7"/>
    <w:rsid w:val="0076143B"/>
    <w:rsid w:val="0076733B"/>
    <w:rsid w:val="00773AF6"/>
    <w:rsid w:val="00773C3A"/>
    <w:rsid w:val="007748AA"/>
    <w:rsid w:val="0077497D"/>
    <w:rsid w:val="00795F71"/>
    <w:rsid w:val="007A106A"/>
    <w:rsid w:val="007B017C"/>
    <w:rsid w:val="007B5A42"/>
    <w:rsid w:val="007B5ADF"/>
    <w:rsid w:val="007B7FA9"/>
    <w:rsid w:val="007C063F"/>
    <w:rsid w:val="007C7E78"/>
    <w:rsid w:val="007E3ED8"/>
    <w:rsid w:val="007E5F7A"/>
    <w:rsid w:val="007E73AB"/>
    <w:rsid w:val="007F0ED6"/>
    <w:rsid w:val="007F32E7"/>
    <w:rsid w:val="007F6C27"/>
    <w:rsid w:val="008139BF"/>
    <w:rsid w:val="00816C11"/>
    <w:rsid w:val="00817EAB"/>
    <w:rsid w:val="00826B02"/>
    <w:rsid w:val="008337F6"/>
    <w:rsid w:val="00837AFE"/>
    <w:rsid w:val="00841737"/>
    <w:rsid w:val="008466F2"/>
    <w:rsid w:val="00882BAA"/>
    <w:rsid w:val="00894816"/>
    <w:rsid w:val="00894C55"/>
    <w:rsid w:val="00895BFA"/>
    <w:rsid w:val="008A03B3"/>
    <w:rsid w:val="008B6FB0"/>
    <w:rsid w:val="008C021F"/>
    <w:rsid w:val="008D0C3A"/>
    <w:rsid w:val="008D35C5"/>
    <w:rsid w:val="008E3EB6"/>
    <w:rsid w:val="008F599A"/>
    <w:rsid w:val="008F7CFA"/>
    <w:rsid w:val="00916E21"/>
    <w:rsid w:val="00926789"/>
    <w:rsid w:val="00931369"/>
    <w:rsid w:val="0093163B"/>
    <w:rsid w:val="0093751C"/>
    <w:rsid w:val="0094073B"/>
    <w:rsid w:val="00941662"/>
    <w:rsid w:val="009470D3"/>
    <w:rsid w:val="00955250"/>
    <w:rsid w:val="00965613"/>
    <w:rsid w:val="009774C7"/>
    <w:rsid w:val="009A0741"/>
    <w:rsid w:val="009A262D"/>
    <w:rsid w:val="009A2654"/>
    <w:rsid w:val="009A4B66"/>
    <w:rsid w:val="009B2BDD"/>
    <w:rsid w:val="009B4365"/>
    <w:rsid w:val="009D1BEC"/>
    <w:rsid w:val="009D4CB0"/>
    <w:rsid w:val="009D5349"/>
    <w:rsid w:val="00A00422"/>
    <w:rsid w:val="00A0307B"/>
    <w:rsid w:val="00A07B60"/>
    <w:rsid w:val="00A10FC3"/>
    <w:rsid w:val="00A133D1"/>
    <w:rsid w:val="00A23E0A"/>
    <w:rsid w:val="00A24E09"/>
    <w:rsid w:val="00A3306C"/>
    <w:rsid w:val="00A37DB4"/>
    <w:rsid w:val="00A401FE"/>
    <w:rsid w:val="00A6073E"/>
    <w:rsid w:val="00A6461C"/>
    <w:rsid w:val="00A72BC8"/>
    <w:rsid w:val="00A859C0"/>
    <w:rsid w:val="00A91365"/>
    <w:rsid w:val="00A9511B"/>
    <w:rsid w:val="00A97030"/>
    <w:rsid w:val="00AA75B2"/>
    <w:rsid w:val="00AB204C"/>
    <w:rsid w:val="00AC69EF"/>
    <w:rsid w:val="00AD6C80"/>
    <w:rsid w:val="00AE485C"/>
    <w:rsid w:val="00AE5567"/>
    <w:rsid w:val="00AF1239"/>
    <w:rsid w:val="00AF49E9"/>
    <w:rsid w:val="00AF6B7B"/>
    <w:rsid w:val="00B06CF6"/>
    <w:rsid w:val="00B16480"/>
    <w:rsid w:val="00B17A27"/>
    <w:rsid w:val="00B2165C"/>
    <w:rsid w:val="00B23E5D"/>
    <w:rsid w:val="00B304F3"/>
    <w:rsid w:val="00B34315"/>
    <w:rsid w:val="00B75F28"/>
    <w:rsid w:val="00B914A9"/>
    <w:rsid w:val="00B96D09"/>
    <w:rsid w:val="00BA20AA"/>
    <w:rsid w:val="00BA2587"/>
    <w:rsid w:val="00BA3AA5"/>
    <w:rsid w:val="00BB194F"/>
    <w:rsid w:val="00BD4425"/>
    <w:rsid w:val="00C150FC"/>
    <w:rsid w:val="00C172DA"/>
    <w:rsid w:val="00C23CC5"/>
    <w:rsid w:val="00C25B49"/>
    <w:rsid w:val="00C35712"/>
    <w:rsid w:val="00C3601C"/>
    <w:rsid w:val="00C41332"/>
    <w:rsid w:val="00C45F34"/>
    <w:rsid w:val="00C565CE"/>
    <w:rsid w:val="00C5693F"/>
    <w:rsid w:val="00C56B92"/>
    <w:rsid w:val="00C64B86"/>
    <w:rsid w:val="00C75708"/>
    <w:rsid w:val="00C8298F"/>
    <w:rsid w:val="00C83F07"/>
    <w:rsid w:val="00C9549E"/>
    <w:rsid w:val="00CB1425"/>
    <w:rsid w:val="00CB7139"/>
    <w:rsid w:val="00CC0D2D"/>
    <w:rsid w:val="00CC32AB"/>
    <w:rsid w:val="00CD17D8"/>
    <w:rsid w:val="00CD7366"/>
    <w:rsid w:val="00CD7FEA"/>
    <w:rsid w:val="00CE5657"/>
    <w:rsid w:val="00CE74DF"/>
    <w:rsid w:val="00CF3474"/>
    <w:rsid w:val="00D03196"/>
    <w:rsid w:val="00D055C0"/>
    <w:rsid w:val="00D078D7"/>
    <w:rsid w:val="00D12E3C"/>
    <w:rsid w:val="00D133F8"/>
    <w:rsid w:val="00D14A3E"/>
    <w:rsid w:val="00D24072"/>
    <w:rsid w:val="00D32F95"/>
    <w:rsid w:val="00D41891"/>
    <w:rsid w:val="00D45128"/>
    <w:rsid w:val="00D73C4A"/>
    <w:rsid w:val="00D77E38"/>
    <w:rsid w:val="00D80644"/>
    <w:rsid w:val="00DA1F7E"/>
    <w:rsid w:val="00DD1772"/>
    <w:rsid w:val="00DE2DFC"/>
    <w:rsid w:val="00DF615B"/>
    <w:rsid w:val="00DF62E8"/>
    <w:rsid w:val="00E02D9E"/>
    <w:rsid w:val="00E1219D"/>
    <w:rsid w:val="00E12DE3"/>
    <w:rsid w:val="00E20E77"/>
    <w:rsid w:val="00E30506"/>
    <w:rsid w:val="00E3662B"/>
    <w:rsid w:val="00E3716B"/>
    <w:rsid w:val="00E40780"/>
    <w:rsid w:val="00E5323B"/>
    <w:rsid w:val="00E63F2E"/>
    <w:rsid w:val="00E72CAD"/>
    <w:rsid w:val="00E7603F"/>
    <w:rsid w:val="00E83818"/>
    <w:rsid w:val="00E83E76"/>
    <w:rsid w:val="00E870C4"/>
    <w:rsid w:val="00E8749E"/>
    <w:rsid w:val="00E90C01"/>
    <w:rsid w:val="00EA3400"/>
    <w:rsid w:val="00EA38D0"/>
    <w:rsid w:val="00EA486E"/>
    <w:rsid w:val="00EB1F5F"/>
    <w:rsid w:val="00EB6023"/>
    <w:rsid w:val="00EC12FA"/>
    <w:rsid w:val="00ED0A7B"/>
    <w:rsid w:val="00ED2E15"/>
    <w:rsid w:val="00EE23D3"/>
    <w:rsid w:val="00EE2AF0"/>
    <w:rsid w:val="00EE624C"/>
    <w:rsid w:val="00EE6C7C"/>
    <w:rsid w:val="00EF4588"/>
    <w:rsid w:val="00EF596D"/>
    <w:rsid w:val="00F00390"/>
    <w:rsid w:val="00F11290"/>
    <w:rsid w:val="00F21F6C"/>
    <w:rsid w:val="00F325A3"/>
    <w:rsid w:val="00F379A0"/>
    <w:rsid w:val="00F42E68"/>
    <w:rsid w:val="00F50DFD"/>
    <w:rsid w:val="00F53DAC"/>
    <w:rsid w:val="00F57B0C"/>
    <w:rsid w:val="00F64B97"/>
    <w:rsid w:val="00F66A31"/>
    <w:rsid w:val="00F80801"/>
    <w:rsid w:val="00F80B22"/>
    <w:rsid w:val="00F83E17"/>
    <w:rsid w:val="00F90738"/>
    <w:rsid w:val="00FA168D"/>
    <w:rsid w:val="00FA3840"/>
    <w:rsid w:val="00FA4F6E"/>
    <w:rsid w:val="00FB4C1C"/>
    <w:rsid w:val="00FC40E2"/>
    <w:rsid w:val="00FC4C95"/>
    <w:rsid w:val="00FC5AD7"/>
    <w:rsid w:val="00FC6EDA"/>
    <w:rsid w:val="00FE2700"/>
    <w:rsid w:val="00FE3070"/>
    <w:rsid w:val="00FE3183"/>
    <w:rsid w:val="00FE4D5C"/>
    <w:rsid w:val="00FE6B1B"/>
    <w:rsid w:val="00FE7F1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5BE06339-E3E3-451F-B070-507A4C3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Strong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Normal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93163B"/>
    <w:pPr>
      <w:spacing w:after="0" w:line="240" w:lineRule="auto"/>
    </w:pPr>
  </w:style>
  <w:style w:type="paragraph" w:styleId="Revision">
    <w:name w:val="Revision"/>
    <w:hidden/>
    <w:uiPriority w:val="99"/>
    <w:semiHidden/>
    <w:rsid w:val="005317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8970</Words>
  <Characters>5113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Valts ieņēmumu dienests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Ministru kabineta rīkojuma projekta sākotnējās ietekmes novērtējuma ziņojums (anotācija)</dc:subject>
  <dc:creator>Liene Eltermane</dc:creator>
  <dc:description>Liene Eltermane 67120251
Liene.Eltermane@vid.gov.lv</dc:description>
  <cp:lastModifiedBy>Agnese Ezerina</cp:lastModifiedBy>
  <cp:revision>3</cp:revision>
  <cp:lastPrinted>2020-04-14T09:51:00Z</cp:lastPrinted>
  <dcterms:created xsi:type="dcterms:W3CDTF">2020-04-17T12:10:00Z</dcterms:created>
  <dcterms:modified xsi:type="dcterms:W3CDTF">2020-04-17T12:14:00Z</dcterms:modified>
</cp:coreProperties>
</file>