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15FE" w:rsidRPr="00295DB6" w:rsidRDefault="002B15FE" w:rsidP="002B15FE">
      <w:pPr>
        <w:spacing w:after="0" w:line="240" w:lineRule="auto"/>
        <w:jc w:val="center"/>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b/>
          <w:sz w:val="20"/>
          <w:szCs w:val="20"/>
          <w:lang w:eastAsia="lv-LV"/>
        </w:rPr>
        <w:t>Izziņa par atzinumos sniegtajiem iebildumiem</w:t>
      </w:r>
    </w:p>
    <w:p w:rsidR="002B15FE" w:rsidRPr="00295DB6" w:rsidRDefault="002B15FE" w:rsidP="002B15FE">
      <w:pPr>
        <w:spacing w:after="0" w:line="240" w:lineRule="auto"/>
        <w:ind w:left="2410" w:right="2663"/>
        <w:jc w:val="center"/>
        <w:rPr>
          <w:rFonts w:ascii="Times New Roman" w:eastAsia="Times New Roman" w:hAnsi="Times New Roman" w:cs="Times New Roman"/>
          <w:bCs/>
          <w:sz w:val="20"/>
          <w:szCs w:val="20"/>
          <w:lang w:eastAsia="lv-LV"/>
        </w:rPr>
      </w:pPr>
      <w:r w:rsidRPr="00295DB6">
        <w:rPr>
          <w:rFonts w:ascii="Times New Roman" w:eastAsia="Times New Roman" w:hAnsi="Times New Roman" w:cs="Times New Roman"/>
          <w:bCs/>
          <w:sz w:val="20"/>
          <w:szCs w:val="20"/>
          <w:lang w:eastAsia="lv-LV"/>
        </w:rPr>
        <w:t xml:space="preserve">Likumprojekts </w:t>
      </w:r>
      <w:r w:rsidR="0057516E" w:rsidRPr="00295DB6">
        <w:rPr>
          <w:rFonts w:ascii="Times New Roman" w:eastAsia="Times New Roman" w:hAnsi="Times New Roman" w:cs="Times New Roman"/>
          <w:bCs/>
          <w:sz w:val="20"/>
          <w:szCs w:val="20"/>
          <w:lang w:eastAsia="lv-LV"/>
        </w:rPr>
        <w:t xml:space="preserve">“Grozījumi </w:t>
      </w:r>
      <w:r w:rsidR="00222E3C" w:rsidRPr="00295DB6">
        <w:rPr>
          <w:rFonts w:ascii="Times New Roman" w:eastAsia="Times New Roman" w:hAnsi="Times New Roman" w:cs="Times New Roman"/>
          <w:bCs/>
          <w:sz w:val="20"/>
          <w:szCs w:val="20"/>
          <w:lang w:eastAsia="lv-LV"/>
        </w:rPr>
        <w:t>Valsts un pašvaldību institūciju amatpersonu un darbinieku atlīdzības likumā</w:t>
      </w:r>
      <w:r w:rsidR="0057516E" w:rsidRPr="00295DB6">
        <w:rPr>
          <w:rFonts w:ascii="Times New Roman" w:eastAsia="Times New Roman" w:hAnsi="Times New Roman" w:cs="Times New Roman"/>
          <w:bCs/>
          <w:sz w:val="20"/>
          <w:szCs w:val="20"/>
          <w:lang w:eastAsia="lv-LV"/>
        </w:rPr>
        <w:t xml:space="preserve">” </w:t>
      </w:r>
      <w:r w:rsidRPr="00295DB6">
        <w:rPr>
          <w:rFonts w:ascii="Times New Roman" w:eastAsia="Times New Roman" w:hAnsi="Times New Roman" w:cs="Times New Roman"/>
          <w:bCs/>
          <w:sz w:val="20"/>
          <w:szCs w:val="20"/>
          <w:lang w:eastAsia="lv-LV"/>
        </w:rPr>
        <w:t xml:space="preserve"> (VSS-</w:t>
      </w:r>
      <w:r w:rsidR="00222E3C" w:rsidRPr="00295DB6">
        <w:rPr>
          <w:rFonts w:ascii="Times New Roman" w:eastAsia="Times New Roman" w:hAnsi="Times New Roman" w:cs="Times New Roman"/>
          <w:bCs/>
          <w:sz w:val="20"/>
          <w:szCs w:val="20"/>
          <w:lang w:eastAsia="lv-LV"/>
        </w:rPr>
        <w:t>981</w:t>
      </w:r>
      <w:r w:rsidRPr="00295DB6">
        <w:rPr>
          <w:rFonts w:ascii="Times New Roman" w:eastAsia="Times New Roman" w:hAnsi="Times New Roman" w:cs="Times New Roman"/>
          <w:bCs/>
          <w:sz w:val="20"/>
          <w:szCs w:val="20"/>
          <w:lang w:eastAsia="lv-LV"/>
        </w:rPr>
        <w:t>)</w:t>
      </w:r>
    </w:p>
    <w:p w:rsidR="002B15FE" w:rsidRPr="00295DB6" w:rsidRDefault="002B15FE" w:rsidP="002B15FE">
      <w:pPr>
        <w:spacing w:after="0" w:line="240" w:lineRule="auto"/>
        <w:jc w:val="both"/>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b/>
          <w:sz w:val="20"/>
          <w:szCs w:val="20"/>
          <w:lang w:eastAsia="lv-LV"/>
        </w:rPr>
        <w:t>Informācija par starpministriju (starpinstitūciju) sanāksmi vai elektronisko saskaņošanu</w:t>
      </w:r>
    </w:p>
    <w:p w:rsidR="002B15FE" w:rsidRPr="00295DB6" w:rsidRDefault="002B15FE" w:rsidP="002B15FE">
      <w:pPr>
        <w:spacing w:after="0" w:line="240" w:lineRule="auto"/>
        <w:jc w:val="both"/>
        <w:rPr>
          <w:rFonts w:ascii="Times New Roman" w:eastAsia="Times New Roman" w:hAnsi="Times New Roman" w:cs="Times New Roman"/>
          <w:b/>
          <w:sz w:val="20"/>
          <w:szCs w:val="20"/>
          <w:lang w:eastAsia="lv-LV"/>
        </w:rPr>
      </w:pPr>
    </w:p>
    <w:tbl>
      <w:tblPr>
        <w:tblW w:w="12333" w:type="dxa"/>
        <w:tblLook w:val="00A0" w:firstRow="1" w:lastRow="0" w:firstColumn="1" w:lastColumn="0" w:noHBand="0" w:noVBand="0"/>
      </w:tblPr>
      <w:tblGrid>
        <w:gridCol w:w="7513"/>
        <w:gridCol w:w="363"/>
        <w:gridCol w:w="380"/>
        <w:gridCol w:w="4077"/>
      </w:tblGrid>
      <w:tr w:rsidR="002B15FE" w:rsidRPr="00295DB6" w:rsidTr="00E02B52">
        <w:tc>
          <w:tcPr>
            <w:tcW w:w="7513" w:type="dxa"/>
            <w:hideMark/>
          </w:tcPr>
          <w:p w:rsidR="002B15FE" w:rsidRPr="00295DB6" w:rsidRDefault="002B15FE" w:rsidP="002B15FE">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Datums</w:t>
            </w:r>
          </w:p>
        </w:tc>
        <w:tc>
          <w:tcPr>
            <w:tcW w:w="4820" w:type="dxa"/>
            <w:gridSpan w:val="3"/>
            <w:tcBorders>
              <w:top w:val="nil"/>
              <w:left w:val="nil"/>
              <w:bottom w:val="single" w:sz="4" w:space="0" w:color="auto"/>
              <w:right w:val="nil"/>
            </w:tcBorders>
            <w:hideMark/>
          </w:tcPr>
          <w:p w:rsidR="002B15FE" w:rsidRPr="00295DB6" w:rsidRDefault="006B764A" w:rsidP="00A143EF">
            <w:pPr>
              <w:spacing w:after="0" w:line="240" w:lineRule="auto"/>
              <w:ind w:firstLine="460"/>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Elektroniskās saskaņošanas: </w:t>
            </w:r>
            <w:r w:rsidR="00153B76" w:rsidRPr="00295DB6">
              <w:rPr>
                <w:rFonts w:ascii="Times New Roman" w:eastAsia="Times New Roman" w:hAnsi="Times New Roman" w:cs="Times New Roman"/>
                <w:sz w:val="20"/>
                <w:szCs w:val="20"/>
                <w:lang w:eastAsia="lv-LV"/>
              </w:rPr>
              <w:t>03.10.2019.</w:t>
            </w:r>
            <w:r w:rsidR="0058392D" w:rsidRPr="00295DB6">
              <w:rPr>
                <w:rFonts w:ascii="Times New Roman" w:eastAsia="Times New Roman" w:hAnsi="Times New Roman" w:cs="Times New Roman"/>
                <w:sz w:val="20"/>
                <w:szCs w:val="20"/>
                <w:lang w:eastAsia="lv-LV"/>
              </w:rPr>
              <w:t>, 02.12.2019.</w:t>
            </w:r>
            <w:r w:rsidR="00626EE6" w:rsidRPr="00295DB6">
              <w:rPr>
                <w:rFonts w:ascii="Times New Roman" w:eastAsia="Times New Roman" w:hAnsi="Times New Roman" w:cs="Times New Roman"/>
                <w:sz w:val="20"/>
                <w:szCs w:val="20"/>
                <w:lang w:eastAsia="lv-LV"/>
              </w:rPr>
              <w:t xml:space="preserve">, </w:t>
            </w:r>
            <w:r w:rsidR="00A143EF" w:rsidRPr="00295DB6">
              <w:rPr>
                <w:rFonts w:ascii="Times New Roman" w:eastAsia="Times New Roman" w:hAnsi="Times New Roman" w:cs="Times New Roman"/>
                <w:sz w:val="20"/>
                <w:szCs w:val="20"/>
                <w:lang w:eastAsia="lv-LV"/>
              </w:rPr>
              <w:t>21</w:t>
            </w:r>
            <w:r w:rsidR="00626EE6" w:rsidRPr="00295DB6">
              <w:rPr>
                <w:rFonts w:ascii="Times New Roman" w:eastAsia="Times New Roman" w:hAnsi="Times New Roman" w:cs="Times New Roman"/>
                <w:sz w:val="20"/>
                <w:szCs w:val="20"/>
                <w:lang w:eastAsia="lv-LV"/>
              </w:rPr>
              <w:t>.01.2020.</w:t>
            </w:r>
            <w:r w:rsidR="00F56C6B">
              <w:rPr>
                <w:rFonts w:ascii="Times New Roman" w:eastAsia="Times New Roman" w:hAnsi="Times New Roman" w:cs="Times New Roman"/>
                <w:sz w:val="20"/>
                <w:szCs w:val="20"/>
                <w:lang w:eastAsia="lv-LV"/>
              </w:rPr>
              <w:t>, 02.04.2020. (VSS)</w:t>
            </w:r>
          </w:p>
        </w:tc>
      </w:tr>
      <w:tr w:rsidR="002B15FE" w:rsidRPr="00295DB6" w:rsidTr="00E02B52">
        <w:tc>
          <w:tcPr>
            <w:tcW w:w="7513" w:type="dxa"/>
          </w:tcPr>
          <w:p w:rsidR="002B15FE" w:rsidRPr="00295DB6" w:rsidRDefault="002B15FE" w:rsidP="002B15FE">
            <w:pPr>
              <w:spacing w:after="0" w:line="240" w:lineRule="auto"/>
              <w:jc w:val="both"/>
              <w:rPr>
                <w:rFonts w:ascii="Times New Roman" w:eastAsia="Times New Roman" w:hAnsi="Times New Roman" w:cs="Times New Roman"/>
                <w:sz w:val="20"/>
                <w:szCs w:val="20"/>
                <w:lang w:eastAsia="lv-LV"/>
              </w:rPr>
            </w:pPr>
          </w:p>
        </w:tc>
        <w:tc>
          <w:tcPr>
            <w:tcW w:w="4820" w:type="dxa"/>
            <w:gridSpan w:val="3"/>
            <w:tcBorders>
              <w:top w:val="single" w:sz="4" w:space="0" w:color="auto"/>
              <w:left w:val="nil"/>
              <w:bottom w:val="nil"/>
              <w:right w:val="nil"/>
            </w:tcBorders>
          </w:tcPr>
          <w:p w:rsidR="002B15FE" w:rsidRPr="00295DB6" w:rsidRDefault="006B764A" w:rsidP="006B764A">
            <w:pPr>
              <w:spacing w:after="0" w:line="240" w:lineRule="auto"/>
              <w:ind w:firstLine="460"/>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Starpministriju sanāksme: 04.02.2020.</w:t>
            </w:r>
          </w:p>
        </w:tc>
      </w:tr>
      <w:tr w:rsidR="002B15FE" w:rsidRPr="00295DB6" w:rsidTr="00E02B52">
        <w:tc>
          <w:tcPr>
            <w:tcW w:w="7513" w:type="dxa"/>
            <w:hideMark/>
          </w:tcPr>
          <w:p w:rsidR="006B764A" w:rsidRPr="00295DB6" w:rsidRDefault="006B764A" w:rsidP="002B15FE">
            <w:pPr>
              <w:spacing w:after="0" w:line="240" w:lineRule="auto"/>
              <w:rPr>
                <w:rFonts w:ascii="Times New Roman" w:eastAsia="Times New Roman" w:hAnsi="Times New Roman" w:cs="Times New Roman"/>
                <w:sz w:val="20"/>
                <w:szCs w:val="20"/>
                <w:lang w:eastAsia="lv-LV"/>
              </w:rPr>
            </w:pPr>
          </w:p>
          <w:p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Saskaņošanas dalībnieki</w:t>
            </w:r>
          </w:p>
        </w:tc>
        <w:tc>
          <w:tcPr>
            <w:tcW w:w="4820" w:type="dxa"/>
            <w:gridSpan w:val="3"/>
          </w:tcPr>
          <w:p w:rsidR="006B764A" w:rsidRPr="00295DB6" w:rsidRDefault="006B764A" w:rsidP="009D73A2">
            <w:pPr>
              <w:tabs>
                <w:tab w:val="left" w:pos="915"/>
              </w:tabs>
              <w:spacing w:after="120" w:line="240" w:lineRule="auto"/>
              <w:ind w:left="635"/>
              <w:jc w:val="both"/>
              <w:rPr>
                <w:rFonts w:ascii="Times New Roman" w:eastAsia="Times New Roman" w:hAnsi="Times New Roman" w:cs="Times New Roman"/>
                <w:sz w:val="20"/>
                <w:szCs w:val="20"/>
                <w:lang w:eastAsia="lv-LV"/>
              </w:rPr>
            </w:pPr>
          </w:p>
          <w:p w:rsidR="002B15FE" w:rsidRPr="00295DB6" w:rsidRDefault="00222E3C" w:rsidP="009D73A2">
            <w:pPr>
              <w:tabs>
                <w:tab w:val="left" w:pos="915"/>
              </w:tabs>
              <w:spacing w:after="120" w:line="240" w:lineRule="auto"/>
              <w:ind w:left="635"/>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Tieslietu ministrija, </w:t>
            </w:r>
            <w:r w:rsidR="004567F9" w:rsidRPr="00295DB6">
              <w:rPr>
                <w:rFonts w:ascii="Times New Roman" w:eastAsia="Times New Roman" w:hAnsi="Times New Roman" w:cs="Times New Roman"/>
                <w:sz w:val="20"/>
                <w:szCs w:val="20"/>
                <w:lang w:eastAsia="lv-LV"/>
              </w:rPr>
              <w:t>Latvijas Brīvo arodbiedrību savienība, Finanšu ministrija</w:t>
            </w:r>
            <w:r w:rsidR="009D73A2" w:rsidRPr="00295DB6">
              <w:rPr>
                <w:rFonts w:ascii="Times New Roman" w:eastAsia="Times New Roman" w:hAnsi="Times New Roman" w:cs="Times New Roman"/>
                <w:sz w:val="20"/>
                <w:szCs w:val="20"/>
                <w:lang w:eastAsia="lv-LV"/>
              </w:rPr>
              <w:t>.</w:t>
            </w:r>
            <w:r w:rsidR="004567F9" w:rsidRPr="00295DB6">
              <w:rPr>
                <w:rFonts w:ascii="Times New Roman" w:eastAsia="Times New Roman" w:hAnsi="Times New Roman" w:cs="Times New Roman"/>
                <w:sz w:val="20"/>
                <w:szCs w:val="20"/>
                <w:lang w:eastAsia="lv-LV"/>
              </w:rPr>
              <w:t xml:space="preserve"> </w:t>
            </w:r>
          </w:p>
        </w:tc>
      </w:tr>
      <w:tr w:rsidR="002B15FE" w:rsidRPr="00295DB6" w:rsidTr="00E02B52">
        <w:trPr>
          <w:trHeight w:val="285"/>
        </w:trPr>
        <w:tc>
          <w:tcPr>
            <w:tcW w:w="7513" w:type="dxa"/>
          </w:tcPr>
          <w:p w:rsidR="002B15FE" w:rsidRPr="00295DB6" w:rsidRDefault="002B15FE" w:rsidP="002B15FE">
            <w:pPr>
              <w:spacing w:after="0" w:line="240" w:lineRule="auto"/>
              <w:rPr>
                <w:rFonts w:ascii="Times New Roman" w:eastAsia="Times New Roman" w:hAnsi="Times New Roman" w:cs="Times New Roman"/>
                <w:sz w:val="20"/>
                <w:szCs w:val="20"/>
                <w:lang w:eastAsia="lv-LV"/>
              </w:rPr>
            </w:pPr>
          </w:p>
        </w:tc>
        <w:tc>
          <w:tcPr>
            <w:tcW w:w="743" w:type="dxa"/>
            <w:gridSpan w:val="2"/>
          </w:tcPr>
          <w:p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c>
          <w:tcPr>
            <w:tcW w:w="4077" w:type="dxa"/>
          </w:tcPr>
          <w:p w:rsidR="002B15FE" w:rsidRPr="00295DB6" w:rsidRDefault="002B15FE" w:rsidP="002B15FE">
            <w:pPr>
              <w:spacing w:after="0" w:line="240" w:lineRule="auto"/>
              <w:ind w:firstLine="12"/>
              <w:rPr>
                <w:rFonts w:ascii="Times New Roman" w:eastAsia="Times New Roman" w:hAnsi="Times New Roman" w:cs="Times New Roman"/>
                <w:sz w:val="20"/>
                <w:szCs w:val="20"/>
                <w:lang w:eastAsia="lv-LV"/>
              </w:rPr>
            </w:pPr>
          </w:p>
        </w:tc>
      </w:tr>
      <w:tr w:rsidR="002B15FE" w:rsidRPr="00295DB6" w:rsidTr="00E02B52">
        <w:trPr>
          <w:trHeight w:val="501"/>
        </w:trPr>
        <w:tc>
          <w:tcPr>
            <w:tcW w:w="7876" w:type="dxa"/>
            <w:gridSpan w:val="2"/>
            <w:hideMark/>
          </w:tcPr>
          <w:p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Saskaņošanas dalībnieki izskatīja šādu ministriju (citu institūciju) iebildumus</w:t>
            </w:r>
          </w:p>
        </w:tc>
        <w:tc>
          <w:tcPr>
            <w:tcW w:w="380" w:type="dxa"/>
          </w:tcPr>
          <w:p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c>
          <w:tcPr>
            <w:tcW w:w="4077" w:type="dxa"/>
          </w:tcPr>
          <w:p w:rsidR="002B15FE" w:rsidRPr="00295DB6" w:rsidRDefault="009D73A2" w:rsidP="00D1781D">
            <w:pPr>
              <w:tabs>
                <w:tab w:val="left" w:pos="915"/>
              </w:tabs>
              <w:spacing w:after="120" w:line="240" w:lineRule="auto"/>
              <w:ind w:left="-1"/>
              <w:jc w:val="both"/>
              <w:rPr>
                <w:rFonts w:ascii="Times New Roman" w:eastAsia="Times New Roman" w:hAnsi="Times New Roman" w:cs="Times New Roman"/>
                <w:color w:val="000000" w:themeColor="text1"/>
                <w:sz w:val="20"/>
                <w:szCs w:val="20"/>
                <w:lang w:eastAsia="lv-LV"/>
              </w:rPr>
            </w:pPr>
            <w:r w:rsidRPr="00295DB6">
              <w:rPr>
                <w:rFonts w:ascii="Times New Roman" w:eastAsia="Times New Roman" w:hAnsi="Times New Roman" w:cs="Times New Roman"/>
                <w:color w:val="000000" w:themeColor="text1"/>
                <w:sz w:val="20"/>
                <w:szCs w:val="20"/>
                <w:lang w:eastAsia="lv-LV"/>
              </w:rPr>
              <w:t>Tieslietu ministrijas</w:t>
            </w:r>
            <w:r w:rsidR="009B6145" w:rsidRPr="00295DB6">
              <w:rPr>
                <w:rFonts w:ascii="Times New Roman" w:eastAsia="Times New Roman" w:hAnsi="Times New Roman" w:cs="Times New Roman"/>
                <w:color w:val="000000" w:themeColor="text1"/>
                <w:sz w:val="20"/>
                <w:szCs w:val="20"/>
                <w:lang w:eastAsia="lv-LV"/>
              </w:rPr>
              <w:t>.</w:t>
            </w:r>
          </w:p>
        </w:tc>
      </w:tr>
      <w:tr w:rsidR="002B15FE" w:rsidRPr="00295DB6" w:rsidTr="00E02B52">
        <w:tc>
          <w:tcPr>
            <w:tcW w:w="7876" w:type="dxa"/>
            <w:gridSpan w:val="2"/>
          </w:tcPr>
          <w:p w:rsidR="002B15FE" w:rsidRPr="00295DB6" w:rsidRDefault="002B15FE" w:rsidP="002B15FE">
            <w:pPr>
              <w:spacing w:after="0" w:line="240" w:lineRule="auto"/>
              <w:rPr>
                <w:rFonts w:ascii="Times New Roman" w:eastAsia="Times New Roman" w:hAnsi="Times New Roman" w:cs="Times New Roman"/>
                <w:sz w:val="20"/>
                <w:szCs w:val="20"/>
                <w:lang w:eastAsia="lv-LV"/>
              </w:rPr>
            </w:pPr>
          </w:p>
        </w:tc>
        <w:tc>
          <w:tcPr>
            <w:tcW w:w="4457" w:type="dxa"/>
            <w:gridSpan w:val="2"/>
          </w:tcPr>
          <w:p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r>
      <w:tr w:rsidR="002B15FE" w:rsidRPr="00295DB6" w:rsidTr="00E02B52">
        <w:tc>
          <w:tcPr>
            <w:tcW w:w="7876" w:type="dxa"/>
            <w:gridSpan w:val="2"/>
            <w:hideMark/>
          </w:tcPr>
          <w:p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Ministrijas (citas institūcijas), kuras nav ieradušās uz sanāksmi vai kuras nav atbildējušas uz uzaicinājumu piedalīties elektroniskajā saskaņošanā</w:t>
            </w:r>
          </w:p>
        </w:tc>
        <w:tc>
          <w:tcPr>
            <w:tcW w:w="4457" w:type="dxa"/>
            <w:gridSpan w:val="2"/>
            <w:hideMark/>
          </w:tcPr>
          <w:p w:rsidR="002B15FE" w:rsidRPr="00295DB6" w:rsidRDefault="00B41994" w:rsidP="00B41994">
            <w:pPr>
              <w:spacing w:after="0" w:line="240" w:lineRule="auto"/>
              <w:ind w:firstLine="414"/>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Finanšu ministrija un Latvijas Brīvo arodbiedrību savienība starpministriju sanāksmē nepiedalījās. </w:t>
            </w:r>
          </w:p>
        </w:tc>
      </w:tr>
    </w:tbl>
    <w:p w:rsidR="008C37A2" w:rsidRPr="00295DB6" w:rsidRDefault="008C37A2">
      <w:pPr>
        <w:rPr>
          <w:rFonts w:ascii="Times New Roman" w:hAnsi="Times New Roman" w:cs="Times New Roman"/>
          <w:sz w:val="20"/>
          <w:szCs w:val="20"/>
        </w:rPr>
      </w:pPr>
    </w:p>
    <w:p w:rsidR="001765AB" w:rsidRPr="001765AB" w:rsidRDefault="001765AB" w:rsidP="001765AB">
      <w:pPr>
        <w:spacing w:before="100" w:beforeAutospacing="1" w:after="100" w:afterAutospacing="1" w:line="360" w:lineRule="auto"/>
        <w:ind w:firstLine="300"/>
        <w:jc w:val="center"/>
        <w:rPr>
          <w:rFonts w:ascii="Times New Roman" w:eastAsia="Times New Roman" w:hAnsi="Times New Roman" w:cs="Times New Roman"/>
          <w:b/>
          <w:bCs/>
          <w:color w:val="414142"/>
          <w:sz w:val="20"/>
          <w:szCs w:val="20"/>
          <w:lang w:eastAsia="lv-LV"/>
        </w:rPr>
      </w:pPr>
      <w:r w:rsidRPr="001765AB">
        <w:rPr>
          <w:rFonts w:ascii="Times New Roman" w:eastAsia="Times New Roman" w:hAnsi="Times New Roman" w:cs="Times New Roman"/>
          <w:b/>
          <w:bCs/>
          <w:color w:val="414142"/>
          <w:sz w:val="20"/>
          <w:szCs w:val="20"/>
          <w:lang w:eastAsia="lv-LV"/>
        </w:rPr>
        <w:t>I. Jautājumi, par kuriem saskaņošanā vienošanās nav panākta</w:t>
      </w:r>
    </w:p>
    <w:tbl>
      <w:tblPr>
        <w:tblW w:w="5287" w:type="pct"/>
        <w:tblCellSpacing w:w="15" w:type="dxa"/>
        <w:tblInd w:w="-575" w:type="dxa"/>
        <w:tblBorders>
          <w:top w:val="outset" w:sz="6" w:space="0" w:color="auto"/>
          <w:left w:val="outset" w:sz="6" w:space="0" w:color="auto"/>
          <w:bottom w:val="outset" w:sz="6" w:space="0" w:color="auto"/>
          <w:right w:val="outset" w:sz="6" w:space="0" w:color="auto"/>
        </w:tblBorders>
        <w:tblCellMar>
          <w:top w:w="20" w:type="dxa"/>
          <w:left w:w="20" w:type="dxa"/>
          <w:bottom w:w="20" w:type="dxa"/>
          <w:right w:w="20" w:type="dxa"/>
        </w:tblCellMar>
        <w:tblLook w:val="04A0" w:firstRow="1" w:lastRow="0" w:firstColumn="1" w:lastColumn="0" w:noHBand="0" w:noVBand="1"/>
      </w:tblPr>
      <w:tblGrid>
        <w:gridCol w:w="1357"/>
        <w:gridCol w:w="3003"/>
        <w:gridCol w:w="3003"/>
        <w:gridCol w:w="2878"/>
        <w:gridCol w:w="2329"/>
        <w:gridCol w:w="2172"/>
      </w:tblGrid>
      <w:tr w:rsidR="001765AB" w:rsidRPr="001765AB" w:rsidTr="00322C5A">
        <w:trPr>
          <w:tblCellSpacing w:w="15" w:type="dxa"/>
        </w:trPr>
        <w:tc>
          <w:tcPr>
            <w:tcW w:w="445" w:type="pct"/>
            <w:tcBorders>
              <w:top w:val="outset" w:sz="6" w:space="0" w:color="auto"/>
              <w:left w:val="outset" w:sz="6" w:space="0" w:color="auto"/>
              <w:bottom w:val="outset" w:sz="6" w:space="0" w:color="auto"/>
              <w:right w:val="outset" w:sz="6" w:space="0" w:color="auto"/>
            </w:tcBorders>
            <w:noWrap/>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Nr.p.k.</w:t>
            </w:r>
          </w:p>
        </w:tc>
        <w:tc>
          <w:tcPr>
            <w:tcW w:w="1008" w:type="pct"/>
            <w:tcBorders>
              <w:top w:val="outset" w:sz="6" w:space="0" w:color="auto"/>
              <w:left w:val="outset" w:sz="6" w:space="0" w:color="auto"/>
              <w:bottom w:val="outset" w:sz="6" w:space="0" w:color="auto"/>
              <w:right w:val="outset" w:sz="6" w:space="0" w:color="auto"/>
            </w:tcBorders>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Saskaņošanai nosūtītā projekta redakcija (konkrēta punkta (panta) redakcija)</w:t>
            </w:r>
          </w:p>
        </w:tc>
        <w:tc>
          <w:tcPr>
            <w:tcW w:w="1008" w:type="pct"/>
            <w:tcBorders>
              <w:top w:val="outset" w:sz="6" w:space="0" w:color="auto"/>
              <w:left w:val="outset" w:sz="6" w:space="0" w:color="auto"/>
              <w:bottom w:val="outset" w:sz="6" w:space="0" w:color="auto"/>
              <w:right w:val="outset" w:sz="6" w:space="0" w:color="auto"/>
            </w:tcBorders>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Atzinumā norādītais ministrijas (citas institūcijas) iebildums, kā arī saskaņošanā papildus izteiktais iebildums par projekta konkrēto punktu (pantu)</w:t>
            </w:r>
          </w:p>
        </w:tc>
        <w:tc>
          <w:tcPr>
            <w:tcW w:w="966" w:type="pct"/>
            <w:tcBorders>
              <w:top w:val="outset" w:sz="6" w:space="0" w:color="auto"/>
              <w:left w:val="outset" w:sz="6" w:space="0" w:color="auto"/>
              <w:bottom w:val="outset" w:sz="6" w:space="0" w:color="auto"/>
              <w:right w:val="outset" w:sz="6" w:space="0" w:color="auto"/>
            </w:tcBorders>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Atbildīgās ministrijas pamatojums iebilduma noraidījumam</w:t>
            </w:r>
          </w:p>
        </w:tc>
        <w:tc>
          <w:tcPr>
            <w:tcW w:w="780" w:type="pct"/>
            <w:tcBorders>
              <w:top w:val="outset" w:sz="6" w:space="0" w:color="auto"/>
              <w:left w:val="outset" w:sz="6" w:space="0" w:color="auto"/>
              <w:bottom w:val="outset" w:sz="6" w:space="0" w:color="auto"/>
              <w:right w:val="outset" w:sz="6" w:space="0" w:color="auto"/>
            </w:tcBorders>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Atzinuma sniedzēja uzturētais iebildums, ja tas atšķiras no atzinumā norādītā iebilduma pamatojuma</w:t>
            </w:r>
          </w:p>
        </w:tc>
        <w:tc>
          <w:tcPr>
            <w:tcW w:w="722" w:type="pct"/>
            <w:tcBorders>
              <w:top w:val="outset" w:sz="6" w:space="0" w:color="auto"/>
              <w:left w:val="outset" w:sz="6" w:space="0" w:color="auto"/>
              <w:bottom w:val="outset" w:sz="6" w:space="0" w:color="auto"/>
              <w:right w:val="outset" w:sz="6" w:space="0" w:color="auto"/>
            </w:tcBorders>
            <w:vAlign w:val="center"/>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Projekta attiecīgā punkta (panta) galīgā redakcija</w:t>
            </w:r>
          </w:p>
        </w:tc>
      </w:tr>
      <w:tr w:rsidR="001765AB" w:rsidRPr="001765AB" w:rsidTr="00322C5A">
        <w:trPr>
          <w:tblCellSpacing w:w="15" w:type="dxa"/>
        </w:trPr>
        <w:tc>
          <w:tcPr>
            <w:tcW w:w="445"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1</w:t>
            </w:r>
          </w:p>
        </w:tc>
        <w:tc>
          <w:tcPr>
            <w:tcW w:w="1008"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2</w:t>
            </w:r>
          </w:p>
        </w:tc>
        <w:tc>
          <w:tcPr>
            <w:tcW w:w="1008"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3</w:t>
            </w:r>
          </w:p>
        </w:tc>
        <w:tc>
          <w:tcPr>
            <w:tcW w:w="966"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4</w:t>
            </w:r>
          </w:p>
        </w:tc>
        <w:tc>
          <w:tcPr>
            <w:tcW w:w="780"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5</w:t>
            </w:r>
          </w:p>
        </w:tc>
        <w:tc>
          <w:tcPr>
            <w:tcW w:w="722" w:type="pct"/>
            <w:tcBorders>
              <w:top w:val="outset" w:sz="6" w:space="0" w:color="auto"/>
              <w:left w:val="outset" w:sz="6" w:space="0" w:color="auto"/>
              <w:bottom w:val="outset" w:sz="6" w:space="0" w:color="auto"/>
              <w:right w:val="outset" w:sz="6" w:space="0" w:color="auto"/>
            </w:tcBorders>
            <w:hideMark/>
          </w:tcPr>
          <w:p w:rsidR="001765AB" w:rsidRPr="001765AB" w:rsidRDefault="001765AB" w:rsidP="001765AB">
            <w:pPr>
              <w:spacing w:after="0" w:line="240" w:lineRule="auto"/>
              <w:jc w:val="center"/>
              <w:rPr>
                <w:rFonts w:ascii="Times New Roman" w:eastAsia="Times New Roman" w:hAnsi="Times New Roman" w:cs="Times New Roman"/>
                <w:color w:val="414142"/>
                <w:sz w:val="20"/>
                <w:szCs w:val="20"/>
                <w:lang w:eastAsia="lv-LV"/>
              </w:rPr>
            </w:pPr>
            <w:r w:rsidRPr="001765AB">
              <w:rPr>
                <w:rFonts w:ascii="Times New Roman" w:eastAsia="Times New Roman" w:hAnsi="Times New Roman" w:cs="Times New Roman"/>
                <w:color w:val="414142"/>
                <w:sz w:val="20"/>
                <w:szCs w:val="20"/>
                <w:lang w:eastAsia="lv-LV"/>
              </w:rPr>
              <w:t>6</w:t>
            </w:r>
          </w:p>
        </w:tc>
      </w:tr>
    </w:tbl>
    <w:p w:rsidR="00F92359" w:rsidRDefault="00F92359" w:rsidP="001765AB">
      <w:pPr>
        <w:jc w:val="center"/>
        <w:rPr>
          <w:rFonts w:ascii="Times New Roman" w:hAnsi="Times New Roman" w:cs="Times New Roman"/>
          <w:b/>
          <w:bCs/>
          <w:color w:val="414142"/>
          <w:sz w:val="20"/>
          <w:szCs w:val="20"/>
        </w:rPr>
      </w:pPr>
      <w:bookmarkStart w:id="0" w:name="_GoBack"/>
      <w:bookmarkEnd w:id="0"/>
    </w:p>
    <w:p w:rsidR="001765AB" w:rsidRPr="00295DB6" w:rsidRDefault="001765AB" w:rsidP="001765AB">
      <w:pPr>
        <w:jc w:val="center"/>
        <w:rPr>
          <w:rFonts w:ascii="Times New Roman" w:hAnsi="Times New Roman" w:cs="Times New Roman"/>
          <w:sz w:val="20"/>
          <w:szCs w:val="20"/>
        </w:rPr>
      </w:pPr>
      <w:r w:rsidRPr="00295DB6">
        <w:rPr>
          <w:rFonts w:ascii="Times New Roman" w:hAnsi="Times New Roman" w:cs="Times New Roman"/>
          <w:b/>
          <w:bCs/>
          <w:color w:val="414142"/>
          <w:sz w:val="20"/>
          <w:szCs w:val="20"/>
        </w:rPr>
        <w:t>II. Jautājumi, par kuriem saskaņošanā vienošanās ir panākta</w:t>
      </w:r>
    </w:p>
    <w:tbl>
      <w:tblPr>
        <w:tblpPr w:leftFromText="180" w:rightFromText="180" w:vertAnchor="text" w:tblpX="-575"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08"/>
        <w:gridCol w:w="2400"/>
        <w:gridCol w:w="286"/>
        <w:gridCol w:w="4678"/>
        <w:gridCol w:w="1215"/>
        <w:gridCol w:w="2045"/>
        <w:gridCol w:w="3402"/>
      </w:tblGrid>
      <w:tr w:rsidR="002B15FE" w:rsidRPr="00295DB6" w:rsidTr="00E02B52">
        <w:tc>
          <w:tcPr>
            <w:tcW w:w="708" w:type="dxa"/>
            <w:tcBorders>
              <w:top w:val="single" w:sz="6" w:space="0" w:color="000000"/>
              <w:left w:val="single" w:sz="6" w:space="0" w:color="000000"/>
              <w:bottom w:val="single" w:sz="6" w:space="0" w:color="000000"/>
              <w:right w:val="single" w:sz="6" w:space="0" w:color="000000"/>
            </w:tcBorders>
            <w:vAlign w:val="center"/>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Nr. p.k.</w:t>
            </w:r>
          </w:p>
        </w:tc>
        <w:tc>
          <w:tcPr>
            <w:tcW w:w="2686" w:type="dxa"/>
            <w:gridSpan w:val="2"/>
            <w:tcBorders>
              <w:top w:val="single" w:sz="6" w:space="0" w:color="000000"/>
              <w:left w:val="single" w:sz="6" w:space="0" w:color="000000"/>
              <w:bottom w:val="single" w:sz="6" w:space="0" w:color="000000"/>
              <w:right w:val="single" w:sz="6" w:space="0" w:color="000000"/>
            </w:tcBorders>
            <w:vAlign w:val="center"/>
          </w:tcPr>
          <w:p w:rsidR="002B15FE" w:rsidRPr="00295DB6" w:rsidRDefault="002B15FE" w:rsidP="002B15FE">
            <w:pPr>
              <w:spacing w:after="0" w:line="240" w:lineRule="auto"/>
              <w:ind w:firstLine="12"/>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Saskaņošanai nosūtītā projekta redakcija (konkrēta punkta (panta) redakcija)</w:t>
            </w:r>
          </w:p>
        </w:tc>
        <w:tc>
          <w:tcPr>
            <w:tcW w:w="4678" w:type="dxa"/>
            <w:tcBorders>
              <w:top w:val="single" w:sz="6" w:space="0" w:color="000000"/>
              <w:left w:val="single" w:sz="6" w:space="0" w:color="000000"/>
              <w:bottom w:val="single" w:sz="6" w:space="0" w:color="000000"/>
              <w:right w:val="single" w:sz="6" w:space="0" w:color="000000"/>
            </w:tcBorders>
            <w:vAlign w:val="center"/>
          </w:tcPr>
          <w:p w:rsidR="002B15FE" w:rsidRPr="00295DB6" w:rsidRDefault="002B15FE" w:rsidP="002B15FE">
            <w:pPr>
              <w:spacing w:after="0" w:line="240" w:lineRule="auto"/>
              <w:ind w:right="3"/>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Atzinumā norādītais ministrijas (citas institūcijas) iebildums, kā arī saskaņošanā papildus izteiktais iebildums par projekta konkrēto punktu (pantu)</w:t>
            </w:r>
          </w:p>
        </w:tc>
        <w:tc>
          <w:tcPr>
            <w:tcW w:w="3260" w:type="dxa"/>
            <w:gridSpan w:val="2"/>
            <w:tcBorders>
              <w:top w:val="single" w:sz="6" w:space="0" w:color="000000"/>
              <w:left w:val="single" w:sz="6" w:space="0" w:color="000000"/>
              <w:bottom w:val="single" w:sz="6" w:space="0" w:color="000000"/>
              <w:right w:val="single" w:sz="6" w:space="0" w:color="000000"/>
            </w:tcBorders>
            <w:vAlign w:val="center"/>
          </w:tcPr>
          <w:p w:rsidR="002B15FE" w:rsidRPr="00295DB6" w:rsidRDefault="002B15FE" w:rsidP="002B15FE">
            <w:pPr>
              <w:spacing w:after="0" w:line="240" w:lineRule="auto"/>
              <w:ind w:firstLine="21"/>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Atbildīgās ministrijas norāde par to, ka iebildums ir ņemts vērā, vai informācija par saskaņošanā panākto alternatīvo risinājumu</w:t>
            </w:r>
          </w:p>
        </w:tc>
        <w:tc>
          <w:tcPr>
            <w:tcW w:w="3402" w:type="dxa"/>
            <w:tcBorders>
              <w:top w:val="single" w:sz="4" w:space="0" w:color="auto"/>
              <w:left w:val="single" w:sz="4" w:space="0" w:color="auto"/>
              <w:bottom w:val="single" w:sz="4" w:space="0" w:color="auto"/>
            </w:tcBorders>
            <w:vAlign w:val="center"/>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Projekta attiecīgā punkta (panta) galīgā redakcija</w:t>
            </w:r>
          </w:p>
        </w:tc>
      </w:tr>
      <w:tr w:rsidR="002B15FE" w:rsidRPr="00295DB6" w:rsidTr="00E02B52">
        <w:tc>
          <w:tcPr>
            <w:tcW w:w="708" w:type="dxa"/>
            <w:tcBorders>
              <w:top w:val="single" w:sz="6" w:space="0" w:color="000000"/>
              <w:left w:val="single" w:sz="6" w:space="0" w:color="000000"/>
              <w:bottom w:val="single" w:sz="6" w:space="0" w:color="000000"/>
              <w:right w:val="single" w:sz="6" w:space="0" w:color="000000"/>
            </w:tcBorders>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lastRenderedPageBreak/>
              <w:t>1</w:t>
            </w:r>
          </w:p>
        </w:tc>
        <w:tc>
          <w:tcPr>
            <w:tcW w:w="2686" w:type="dxa"/>
            <w:gridSpan w:val="2"/>
            <w:tcBorders>
              <w:top w:val="single" w:sz="6" w:space="0" w:color="000000"/>
              <w:left w:val="single" w:sz="6" w:space="0" w:color="000000"/>
              <w:bottom w:val="single" w:sz="4" w:space="0" w:color="auto"/>
              <w:right w:val="single" w:sz="6" w:space="0" w:color="000000"/>
            </w:tcBorders>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2</w:t>
            </w:r>
          </w:p>
        </w:tc>
        <w:tc>
          <w:tcPr>
            <w:tcW w:w="4678" w:type="dxa"/>
            <w:tcBorders>
              <w:top w:val="single" w:sz="6" w:space="0" w:color="000000"/>
              <w:left w:val="single" w:sz="6" w:space="0" w:color="000000"/>
              <w:bottom w:val="single" w:sz="6" w:space="0" w:color="000000"/>
              <w:right w:val="single" w:sz="6" w:space="0" w:color="000000"/>
            </w:tcBorders>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3</w:t>
            </w:r>
          </w:p>
        </w:tc>
        <w:tc>
          <w:tcPr>
            <w:tcW w:w="3260" w:type="dxa"/>
            <w:gridSpan w:val="2"/>
            <w:tcBorders>
              <w:top w:val="single" w:sz="6" w:space="0" w:color="000000"/>
              <w:left w:val="single" w:sz="6" w:space="0" w:color="000000"/>
              <w:bottom w:val="single" w:sz="6" w:space="0" w:color="000000"/>
              <w:right w:val="single" w:sz="6" w:space="0" w:color="000000"/>
            </w:tcBorders>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4</w:t>
            </w:r>
          </w:p>
        </w:tc>
        <w:tc>
          <w:tcPr>
            <w:tcW w:w="3402" w:type="dxa"/>
            <w:tcBorders>
              <w:top w:val="single" w:sz="4" w:space="0" w:color="auto"/>
              <w:left w:val="single" w:sz="4" w:space="0" w:color="auto"/>
              <w:bottom w:val="single" w:sz="4" w:space="0" w:color="auto"/>
            </w:tcBorders>
          </w:tcPr>
          <w:p w:rsidR="002B15FE" w:rsidRPr="00295DB6" w:rsidRDefault="002B15FE" w:rsidP="002B15FE">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5</w:t>
            </w:r>
          </w:p>
        </w:tc>
      </w:tr>
      <w:tr w:rsidR="009D73A2" w:rsidRPr="00295DB6" w:rsidTr="009D73A2">
        <w:tc>
          <w:tcPr>
            <w:tcW w:w="708" w:type="dxa"/>
            <w:tcBorders>
              <w:top w:val="single" w:sz="6" w:space="0" w:color="000000"/>
              <w:left w:val="single" w:sz="6" w:space="0" w:color="000000"/>
              <w:bottom w:val="single" w:sz="6" w:space="0" w:color="000000"/>
              <w:right w:val="single" w:sz="6" w:space="0" w:color="000000"/>
            </w:tcBorders>
          </w:tcPr>
          <w:p w:rsidR="009D73A2" w:rsidRPr="00295DB6" w:rsidRDefault="009D73A2" w:rsidP="002B15FE">
            <w:p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9D73A2" w:rsidRPr="00295DB6" w:rsidRDefault="009D73A2" w:rsidP="002B15FE">
            <w:pPr>
              <w:spacing w:after="0" w:line="240" w:lineRule="auto"/>
              <w:jc w:val="center"/>
              <w:rPr>
                <w:rFonts w:ascii="Times New Roman" w:eastAsia="Times New Roman" w:hAnsi="Times New Roman" w:cs="Times New Roman"/>
                <w:sz w:val="20"/>
                <w:szCs w:val="20"/>
                <w:lang w:eastAsia="lv-LV"/>
              </w:rPr>
            </w:pPr>
          </w:p>
        </w:tc>
        <w:tc>
          <w:tcPr>
            <w:tcW w:w="11340" w:type="dxa"/>
            <w:gridSpan w:val="4"/>
            <w:tcBorders>
              <w:top w:val="single" w:sz="4" w:space="0" w:color="auto"/>
              <w:left w:val="single" w:sz="4" w:space="0" w:color="auto"/>
              <w:bottom w:val="single" w:sz="4" w:space="0" w:color="auto"/>
            </w:tcBorders>
          </w:tcPr>
          <w:p w:rsidR="009D73A2" w:rsidRPr="00295DB6" w:rsidRDefault="009D73A2" w:rsidP="00655F61">
            <w:pPr>
              <w:spacing w:after="0" w:line="240" w:lineRule="auto"/>
              <w:jc w:val="center"/>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b/>
                <w:sz w:val="20"/>
                <w:szCs w:val="20"/>
                <w:lang w:eastAsia="lv-LV"/>
              </w:rPr>
              <w:t>Tieslietu ministrija</w:t>
            </w:r>
            <w:r w:rsidR="001F51BA" w:rsidRPr="00295DB6">
              <w:rPr>
                <w:rFonts w:ascii="Times New Roman" w:eastAsia="Times New Roman" w:hAnsi="Times New Roman" w:cs="Times New Roman"/>
                <w:b/>
                <w:sz w:val="20"/>
                <w:szCs w:val="20"/>
                <w:lang w:eastAsia="lv-LV"/>
              </w:rPr>
              <w:t xml:space="preserve"> (</w:t>
            </w:r>
            <w:r w:rsidR="00655F61" w:rsidRPr="00295DB6">
              <w:rPr>
                <w:rFonts w:ascii="Times New Roman" w:eastAsia="Times New Roman" w:hAnsi="Times New Roman" w:cs="Times New Roman"/>
                <w:b/>
                <w:sz w:val="20"/>
                <w:szCs w:val="20"/>
                <w:lang w:eastAsia="lv-LV"/>
              </w:rPr>
              <w:t>16</w:t>
            </w:r>
            <w:r w:rsidR="001F51BA" w:rsidRPr="00295DB6">
              <w:rPr>
                <w:rFonts w:ascii="Times New Roman" w:eastAsia="Times New Roman" w:hAnsi="Times New Roman" w:cs="Times New Roman"/>
                <w:b/>
                <w:sz w:val="20"/>
                <w:szCs w:val="20"/>
                <w:lang w:eastAsia="lv-LV"/>
              </w:rPr>
              <w:t>.10.2019.)</w:t>
            </w:r>
          </w:p>
        </w:tc>
      </w:tr>
      <w:tr w:rsidR="002B15FE" w:rsidRPr="00295DB6" w:rsidTr="00E02B52">
        <w:tc>
          <w:tcPr>
            <w:tcW w:w="708" w:type="dxa"/>
            <w:tcBorders>
              <w:top w:val="single" w:sz="6" w:space="0" w:color="000000"/>
              <w:left w:val="single" w:sz="6" w:space="0" w:color="000000"/>
              <w:bottom w:val="single" w:sz="6" w:space="0" w:color="000000"/>
              <w:right w:val="single" w:sz="6" w:space="0" w:color="000000"/>
            </w:tcBorders>
          </w:tcPr>
          <w:p w:rsidR="002B15FE" w:rsidRPr="00295DB6" w:rsidRDefault="002B15FE" w:rsidP="002B15FE">
            <w:pPr>
              <w:numPr>
                <w:ilvl w:val="0"/>
                <w:numId w:val="1"/>
              </w:num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9515C9" w:rsidRPr="00295DB6" w:rsidRDefault="009515C9" w:rsidP="009515C9">
            <w:pPr>
              <w:tabs>
                <w:tab w:val="left" w:pos="190"/>
              </w:tabs>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2.</w:t>
            </w:r>
            <w:r w:rsidRPr="00295DB6">
              <w:rPr>
                <w:rFonts w:ascii="Times New Roman" w:eastAsia="Times New Roman" w:hAnsi="Times New Roman" w:cs="Times New Roman"/>
                <w:sz w:val="20"/>
                <w:szCs w:val="20"/>
                <w:lang w:eastAsia="lv-LV"/>
              </w:rPr>
              <w:tab/>
              <w:t>Papildināt likumu ar 31.² pantu šādā redakcijā:</w:t>
            </w:r>
          </w:p>
          <w:p w:rsidR="009515C9" w:rsidRPr="00295DB6" w:rsidRDefault="009515C9" w:rsidP="009515C9">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w:t>
            </w:r>
            <w:r w:rsidRPr="00295DB6">
              <w:rPr>
                <w:rFonts w:ascii="Times New Roman" w:eastAsia="Times New Roman" w:hAnsi="Times New Roman" w:cs="Times New Roman"/>
                <w:b/>
                <w:sz w:val="20"/>
                <w:szCs w:val="20"/>
                <w:lang w:eastAsia="lv-LV"/>
              </w:rPr>
              <w:t>31.² pants. Dienesta dzīvokļa komunālo izdevumu apmaksāšana karavīram</w:t>
            </w:r>
          </w:p>
          <w:p w:rsidR="002B15FE" w:rsidRPr="00295DB6" w:rsidRDefault="009515C9" w:rsidP="009515C9">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Karavīram, kuram ir piešķirts dienesta dzīvoklis, no Aizsardzības ministrijai piešķirtajiem valsts budžeta līdzekļiem apmaksā daļu no dienesta dzīvoklim sniegtajiem komunālajiem pakalpojumiem. Apmaksājamo komunālo pakalpojumu veidus un apmaksāšanas kārtību nosaka aizsardzības ministrs.</w:t>
            </w:r>
          </w:p>
        </w:tc>
        <w:tc>
          <w:tcPr>
            <w:tcW w:w="4678" w:type="dxa"/>
            <w:tcBorders>
              <w:top w:val="single" w:sz="6" w:space="0" w:color="000000"/>
              <w:left w:val="single" w:sz="6" w:space="0" w:color="000000"/>
              <w:bottom w:val="single" w:sz="6" w:space="0" w:color="000000"/>
              <w:right w:val="single" w:sz="6" w:space="0" w:color="000000"/>
            </w:tcBorders>
          </w:tcPr>
          <w:p w:rsidR="009D73A2" w:rsidRPr="00295DB6" w:rsidRDefault="009D73A2" w:rsidP="009D73A2">
            <w:pPr>
              <w:spacing w:after="0" w:line="240" w:lineRule="auto"/>
              <w:contextualSpacing/>
              <w:jc w:val="both"/>
              <w:rPr>
                <w:rFonts w:ascii="Times New Roman" w:eastAsia="Calibri" w:hAnsi="Times New Roman" w:cs="Times New Roman"/>
                <w:sz w:val="20"/>
                <w:szCs w:val="20"/>
              </w:rPr>
            </w:pPr>
            <w:r w:rsidRPr="00295DB6">
              <w:rPr>
                <w:rFonts w:ascii="Times New Roman" w:eastAsia="Calibri" w:hAnsi="Times New Roman" w:cs="Times New Roman"/>
                <w:sz w:val="20"/>
                <w:szCs w:val="20"/>
              </w:rPr>
              <w:t xml:space="preserve">Projekta 2. pantā paredzētais Valsts un pašvaldību institūciju amatpersonu un darbinieku atlīdzības likuma (turpmāk – likums) 31.2 pants noteic, ka karavīram, kuram ir piešķirts dienesta dzīvoklis, no Aizsardzības ministrijai piešķirtajiem valsts budžeta līdzekļiem apmaksā daļu no dienesta dzīvoklim sniegtajiem komunālajiem pakalpojumiem. Apmaksājamo komunālo pakalpojumu veidus un apmaksāšanas kārtību nosaka aizsardzības ministrs. </w:t>
            </w:r>
          </w:p>
          <w:p w:rsidR="009D73A2" w:rsidRPr="00295DB6" w:rsidRDefault="009D73A2" w:rsidP="009D73A2">
            <w:pPr>
              <w:spacing w:after="0" w:line="240" w:lineRule="auto"/>
              <w:contextualSpacing/>
              <w:jc w:val="both"/>
              <w:rPr>
                <w:rFonts w:ascii="Times New Roman" w:eastAsia="Calibri" w:hAnsi="Times New Roman" w:cs="Times New Roman"/>
                <w:sz w:val="20"/>
                <w:szCs w:val="20"/>
              </w:rPr>
            </w:pPr>
            <w:r w:rsidRPr="00295DB6">
              <w:rPr>
                <w:rFonts w:ascii="Times New Roman" w:eastAsia="Calibri" w:hAnsi="Times New Roman" w:cs="Times New Roman"/>
                <w:sz w:val="20"/>
                <w:szCs w:val="20"/>
              </w:rPr>
              <w:t xml:space="preserve">Norādām, ka regulējumu kompensācijas par dzīvojamās telpas īres izdevumu un komunālo maksājumu segšanas jomā karavīriem noteic likuma 31. pants un 36. pants. Savukārt likuma 31. panta pirmajā daļā noteikts pilnvarojums Ministru kabinetam noteikt kompensācijas apmēru un piešķiršanas kārtību, bet likuma 36. pants trešajā daļā - kompensācijas apmēru un izmaksas kārtību par dienestu ārvalstīs. </w:t>
            </w:r>
          </w:p>
          <w:p w:rsidR="002B15FE" w:rsidRPr="00295DB6" w:rsidRDefault="009D73A2" w:rsidP="009D73A2">
            <w:pPr>
              <w:spacing w:after="0" w:line="240" w:lineRule="auto"/>
              <w:contextualSpacing/>
              <w:jc w:val="both"/>
              <w:rPr>
                <w:rFonts w:ascii="Times New Roman" w:eastAsia="Calibri" w:hAnsi="Times New Roman" w:cs="Times New Roman"/>
                <w:sz w:val="20"/>
                <w:szCs w:val="20"/>
              </w:rPr>
            </w:pPr>
            <w:r w:rsidRPr="00295DB6">
              <w:rPr>
                <w:rFonts w:ascii="Times New Roman" w:eastAsia="Calibri" w:hAnsi="Times New Roman" w:cs="Times New Roman"/>
                <w:sz w:val="20"/>
                <w:szCs w:val="20"/>
              </w:rPr>
              <w:tab/>
              <w:t>Ievērojot minēto, kā arī to, ka šobrīd kompensācijas mehānismu noteic likums un tam pakārtotie Ministru kabineta noteikumi, nav saprotama atšķirīgas kārtības noteikšana karavīriem, kuriem ir piešķirts dienesta dzīvoklis. Attiecīgi, lai vienādotu praksi kompensācijas noteikšanas jomā, lūdzam precizēt projekta 2. pantu, proti, nosakot tiesības Ministru kabinetam lemt par kompensācijas apmēru un tās piešķiršanas kārtību karavīriem, kuriem ir piešķirts dienesta dzīvoklis.</w:t>
            </w:r>
          </w:p>
        </w:tc>
        <w:tc>
          <w:tcPr>
            <w:tcW w:w="3260" w:type="dxa"/>
            <w:gridSpan w:val="2"/>
            <w:tcBorders>
              <w:top w:val="single" w:sz="6" w:space="0" w:color="000000"/>
              <w:left w:val="single" w:sz="6" w:space="0" w:color="000000"/>
              <w:bottom w:val="single" w:sz="6" w:space="0" w:color="000000"/>
              <w:right w:val="single" w:sz="6" w:space="0" w:color="000000"/>
            </w:tcBorders>
          </w:tcPr>
          <w:p w:rsidR="0029019C" w:rsidRPr="00295DB6" w:rsidRDefault="0029019C" w:rsidP="0029019C">
            <w:pPr>
              <w:spacing w:before="75" w:after="75"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 </w:t>
            </w:r>
            <w:r w:rsidR="00D60306" w:rsidRPr="00295DB6">
              <w:rPr>
                <w:rFonts w:ascii="Times New Roman" w:eastAsia="Times New Roman" w:hAnsi="Times New Roman" w:cs="Times New Roman"/>
                <w:sz w:val="20"/>
                <w:szCs w:val="20"/>
                <w:lang w:eastAsia="lv-LV"/>
              </w:rPr>
              <w:t>Ņemts vērā.</w:t>
            </w:r>
          </w:p>
          <w:p w:rsidR="002B15FE" w:rsidRPr="00295DB6" w:rsidRDefault="002B15FE" w:rsidP="0029019C">
            <w:pPr>
              <w:spacing w:before="75" w:after="75" w:line="240" w:lineRule="auto"/>
              <w:jc w:val="both"/>
              <w:rPr>
                <w:rFonts w:ascii="Times New Roman" w:eastAsia="Times New Roman" w:hAnsi="Times New Roman" w:cs="Times New Roman"/>
                <w:sz w:val="20"/>
                <w:szCs w:val="20"/>
                <w:lang w:eastAsia="lv-LV"/>
              </w:rPr>
            </w:pPr>
          </w:p>
        </w:tc>
        <w:tc>
          <w:tcPr>
            <w:tcW w:w="3402" w:type="dxa"/>
            <w:tcBorders>
              <w:top w:val="single" w:sz="4" w:space="0" w:color="auto"/>
              <w:left w:val="single" w:sz="4" w:space="0" w:color="auto"/>
              <w:bottom w:val="single" w:sz="4" w:space="0" w:color="auto"/>
            </w:tcBorders>
          </w:tcPr>
          <w:p w:rsidR="00D60306" w:rsidRPr="00295DB6" w:rsidRDefault="00D60306" w:rsidP="00D6030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2.</w:t>
            </w:r>
            <w:r w:rsidRPr="00295DB6">
              <w:rPr>
                <w:rFonts w:ascii="Times New Roman" w:eastAsia="Times New Roman" w:hAnsi="Times New Roman" w:cs="Times New Roman"/>
                <w:sz w:val="20"/>
                <w:szCs w:val="20"/>
                <w:lang w:eastAsia="lv-LV"/>
              </w:rPr>
              <w:tab/>
              <w:t>Papildināt likumu ar 31.² pantu šādā redakcijā:</w:t>
            </w:r>
          </w:p>
          <w:p w:rsidR="00D60306" w:rsidRPr="00295DB6" w:rsidRDefault="00D60306" w:rsidP="00D60306">
            <w:pPr>
              <w:spacing w:after="0" w:line="240" w:lineRule="auto"/>
              <w:jc w:val="both"/>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sz w:val="20"/>
                <w:szCs w:val="20"/>
                <w:lang w:eastAsia="lv-LV"/>
              </w:rPr>
              <w:t>“</w:t>
            </w:r>
            <w:r w:rsidRPr="00295DB6">
              <w:rPr>
                <w:rFonts w:ascii="Times New Roman" w:eastAsia="Times New Roman" w:hAnsi="Times New Roman" w:cs="Times New Roman"/>
                <w:b/>
                <w:sz w:val="20"/>
                <w:szCs w:val="20"/>
                <w:lang w:eastAsia="lv-LV"/>
              </w:rPr>
              <w:t xml:space="preserve">31.² pants. </w:t>
            </w:r>
            <w:r w:rsidR="00E835A6" w:rsidRPr="00295DB6">
              <w:rPr>
                <w:rFonts w:ascii="Times New Roman" w:eastAsia="Times New Roman" w:hAnsi="Times New Roman" w:cs="Times New Roman"/>
                <w:b/>
                <w:sz w:val="20"/>
                <w:szCs w:val="20"/>
                <w:lang w:eastAsia="lv-LV"/>
              </w:rPr>
              <w:t>Ar d</w:t>
            </w:r>
            <w:r w:rsidRPr="00295DB6">
              <w:rPr>
                <w:rFonts w:ascii="Times New Roman" w:eastAsia="Times New Roman" w:hAnsi="Times New Roman" w:cs="Times New Roman"/>
                <w:b/>
                <w:sz w:val="20"/>
                <w:szCs w:val="20"/>
                <w:lang w:eastAsia="lv-LV"/>
              </w:rPr>
              <w:t xml:space="preserve">ienesta dzīvokļa </w:t>
            </w:r>
            <w:r w:rsidR="00E835A6" w:rsidRPr="00295DB6">
              <w:rPr>
                <w:rFonts w:ascii="Times New Roman" w:eastAsia="Times New Roman" w:hAnsi="Times New Roman" w:cs="Times New Roman"/>
                <w:b/>
                <w:sz w:val="20"/>
                <w:szCs w:val="20"/>
                <w:lang w:eastAsia="lv-LV"/>
              </w:rPr>
              <w:t xml:space="preserve">izmantošanu saistīto </w:t>
            </w:r>
            <w:r w:rsidRPr="00295DB6">
              <w:rPr>
                <w:rFonts w:ascii="Times New Roman" w:eastAsia="Times New Roman" w:hAnsi="Times New Roman" w:cs="Times New Roman"/>
                <w:b/>
                <w:sz w:val="20"/>
                <w:szCs w:val="20"/>
                <w:lang w:eastAsia="lv-LV"/>
              </w:rPr>
              <w:t xml:space="preserve">izdevumu apmaksāšana </w:t>
            </w:r>
          </w:p>
          <w:p w:rsidR="002B15FE" w:rsidRPr="00295DB6" w:rsidRDefault="00D93674" w:rsidP="00D60306">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Karavīram, kuram ir piešķirts dienesta dzīvoklis, no Aizsardzības ministrijai piešķirtajiem valsts budžeta līdzekļiem apmaksā dzīvojamās telpas īres izdevumus, izdevumus par nekustamā īpašuma nodokli (ja tāds tiek piemērots) un daļu no dienesta dzīvoklim sniegtajiem komunālajiem pakalpojumiem, nepārsniedzot šā likuma 31. panta pirmajā daļā noteikto kompensācijas apmēru. Apmaksājamo komunālo pakalpojumu veidus un apmaksāšanas kārtību nosaka Ministru kabinets</w:t>
            </w:r>
            <w:r w:rsidR="00D60306" w:rsidRPr="00295DB6">
              <w:rPr>
                <w:rFonts w:ascii="Times New Roman" w:eastAsia="Times New Roman" w:hAnsi="Times New Roman" w:cs="Times New Roman"/>
                <w:sz w:val="20"/>
                <w:szCs w:val="20"/>
                <w:lang w:eastAsia="lv-LV"/>
              </w:rPr>
              <w:t>.</w:t>
            </w:r>
          </w:p>
        </w:tc>
      </w:tr>
      <w:tr w:rsidR="002B15FE" w:rsidRPr="00295DB6" w:rsidTr="00E02B52">
        <w:tc>
          <w:tcPr>
            <w:tcW w:w="708" w:type="dxa"/>
            <w:tcBorders>
              <w:top w:val="single" w:sz="6" w:space="0" w:color="000000"/>
              <w:left w:val="single" w:sz="6" w:space="0" w:color="000000"/>
              <w:bottom w:val="single" w:sz="6" w:space="0" w:color="000000"/>
              <w:right w:val="single" w:sz="6" w:space="0" w:color="000000"/>
            </w:tcBorders>
          </w:tcPr>
          <w:p w:rsidR="002B15FE" w:rsidRPr="00295DB6" w:rsidRDefault="002B15FE" w:rsidP="002B15FE">
            <w:pPr>
              <w:numPr>
                <w:ilvl w:val="0"/>
                <w:numId w:val="1"/>
              </w:num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2B15FE" w:rsidRPr="00295DB6" w:rsidRDefault="008F3E04" w:rsidP="00DC212D">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Sākotnējās ietekmes novērtējuma ziņojums.</w:t>
            </w:r>
          </w:p>
        </w:tc>
        <w:tc>
          <w:tcPr>
            <w:tcW w:w="4678" w:type="dxa"/>
            <w:tcBorders>
              <w:top w:val="single" w:sz="6" w:space="0" w:color="000000"/>
              <w:left w:val="single" w:sz="6" w:space="0" w:color="000000"/>
              <w:bottom w:val="single" w:sz="6" w:space="0" w:color="000000"/>
              <w:right w:val="single" w:sz="6" w:space="0" w:color="000000"/>
            </w:tcBorders>
          </w:tcPr>
          <w:p w:rsidR="00360D26" w:rsidRPr="00295DB6" w:rsidRDefault="008F3E04" w:rsidP="00685000">
            <w:pPr>
              <w:spacing w:after="0" w:line="240" w:lineRule="auto"/>
              <w:contextualSpacing/>
              <w:jc w:val="both"/>
              <w:rPr>
                <w:rFonts w:ascii="Times New Roman" w:eastAsia="Calibri" w:hAnsi="Times New Roman" w:cs="Times New Roman"/>
                <w:sz w:val="20"/>
                <w:szCs w:val="20"/>
              </w:rPr>
            </w:pPr>
            <w:r w:rsidRPr="00295DB6">
              <w:rPr>
                <w:rFonts w:ascii="Times New Roman" w:eastAsia="Calibri" w:hAnsi="Times New Roman" w:cs="Times New Roman"/>
                <w:sz w:val="20"/>
                <w:szCs w:val="20"/>
              </w:rPr>
              <w:t xml:space="preserve">2.Lūdzam precizēt projekta sākotnējās (ex – ante) ietekmes novērtējuma ziņojuma (turpmāk – anotācija) I sadaļas 2. punktu atbilstoši Ministru kabineta 2009. gada 15. decembra instrukcijas Nr. 19 "Tiesību akta projekta sākotnējās ietekmes izvērtēšanas kārtība" (turpmāk – instrukcija) 14. punktam. Proti, anotācijas I sadaļas 2. punktā ietver informāciju, kas raksturo pašreizējo situāciju jomā, uz kuru attiecināms projekts, t.i., raksturo problēmu, kuras risināšanai nepieciešama projekta izstrāde, norāda pastāvošo tiesisko regulējumu, </w:t>
            </w:r>
            <w:r w:rsidRPr="00295DB6">
              <w:rPr>
                <w:rFonts w:ascii="Times New Roman" w:eastAsia="Calibri" w:hAnsi="Times New Roman" w:cs="Times New Roman"/>
                <w:sz w:val="20"/>
                <w:szCs w:val="20"/>
              </w:rPr>
              <w:lastRenderedPageBreak/>
              <w:t xml:space="preserve">tā būtību, raksturo pastāvošā tiesiskā regulējuma nepilnības, kā arī norāda informāciju par projekta izdošanas mērķi un skaidro, kā tiesiskā regulējuma izmaiņas risinās norādīto problēmu vai atrisinās to pilnībā. Piemēram, no projekta 2. pantā paredzētā likuma 31.2 panta nav saprotams, kāds būs šīs "daļas"  apmērs, kādā karavīriem tiks segti izdevumi par dienesta dzīvokli, kā arī, kas to noteiks.  </w:t>
            </w:r>
          </w:p>
        </w:tc>
        <w:tc>
          <w:tcPr>
            <w:tcW w:w="3260" w:type="dxa"/>
            <w:gridSpan w:val="2"/>
            <w:tcBorders>
              <w:top w:val="single" w:sz="6" w:space="0" w:color="000000"/>
              <w:left w:val="single" w:sz="6" w:space="0" w:color="000000"/>
              <w:bottom w:val="single" w:sz="6" w:space="0" w:color="000000"/>
              <w:right w:val="single" w:sz="6" w:space="0" w:color="000000"/>
            </w:tcBorders>
          </w:tcPr>
          <w:p w:rsidR="0029019C" w:rsidRPr="00295DB6" w:rsidRDefault="00837473" w:rsidP="002E305E">
            <w:pPr>
              <w:spacing w:before="75" w:after="75"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lastRenderedPageBreak/>
              <w:t>Ņemts vērā</w:t>
            </w:r>
            <w:r w:rsidR="00BA478C" w:rsidRPr="00295DB6">
              <w:rPr>
                <w:rFonts w:ascii="Times New Roman" w:eastAsia="Times New Roman" w:hAnsi="Times New Roman" w:cs="Times New Roman"/>
                <w:sz w:val="20"/>
                <w:szCs w:val="20"/>
                <w:lang w:eastAsia="lv-LV"/>
              </w:rPr>
              <w:t>.</w:t>
            </w:r>
          </w:p>
        </w:tc>
        <w:tc>
          <w:tcPr>
            <w:tcW w:w="3402" w:type="dxa"/>
            <w:tcBorders>
              <w:top w:val="single" w:sz="4" w:space="0" w:color="auto"/>
              <w:left w:val="single" w:sz="4" w:space="0" w:color="auto"/>
              <w:bottom w:val="single" w:sz="4" w:space="0" w:color="auto"/>
            </w:tcBorders>
          </w:tcPr>
          <w:p w:rsidR="00837473" w:rsidRPr="00295DB6" w:rsidRDefault="00837473" w:rsidP="00837473">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Attiecīgi papildināts sākotnējās ietekmes novērtējuma ziņojuma I sadaļas 2 punkts un likumprojekta 2.panta redakcija.</w:t>
            </w:r>
          </w:p>
          <w:p w:rsidR="00837473" w:rsidRPr="00295DB6" w:rsidRDefault="00837473" w:rsidP="00837473">
            <w:pPr>
              <w:tabs>
                <w:tab w:val="left" w:pos="290"/>
              </w:tabs>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2.</w:t>
            </w:r>
            <w:r w:rsidRPr="00295DB6">
              <w:rPr>
                <w:rFonts w:ascii="Times New Roman" w:eastAsia="Times New Roman" w:hAnsi="Times New Roman" w:cs="Times New Roman"/>
                <w:sz w:val="20"/>
                <w:szCs w:val="20"/>
                <w:lang w:eastAsia="lv-LV"/>
              </w:rPr>
              <w:tab/>
              <w:t>Papildināt likumu ar 31.² pantu šādā redakcijā:</w:t>
            </w:r>
          </w:p>
          <w:p w:rsidR="00D93674" w:rsidRPr="00295DB6" w:rsidRDefault="00837473" w:rsidP="00D93674">
            <w:pPr>
              <w:spacing w:after="0" w:line="240" w:lineRule="auto"/>
              <w:jc w:val="both"/>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sz w:val="20"/>
                <w:szCs w:val="20"/>
                <w:lang w:eastAsia="lv-LV"/>
              </w:rPr>
              <w:t>“31.² pants.</w:t>
            </w:r>
            <w:r w:rsidR="00D93674" w:rsidRPr="00295DB6">
              <w:rPr>
                <w:rFonts w:ascii="Times New Roman" w:eastAsia="Times New Roman" w:hAnsi="Times New Roman" w:cs="Times New Roman"/>
                <w:b/>
                <w:sz w:val="20"/>
                <w:szCs w:val="20"/>
                <w:lang w:eastAsia="lv-LV"/>
              </w:rPr>
              <w:t xml:space="preserve"> Ar dienesta dzīvokļa izmantošanu saistīto izdevumu apmaksāšana </w:t>
            </w:r>
          </w:p>
          <w:p w:rsidR="002B15FE" w:rsidRPr="00295DB6" w:rsidRDefault="00D93674" w:rsidP="00D93674">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lastRenderedPageBreak/>
              <w:t>Karavīram, kuram ir piešķirts dienesta dzīvoklis, no Aizsardzības ministrijai piešķirtajiem valsts budžeta līdzekļiem apmaksā dzīvojamās telpas īres izdevumus, izdevumus par nekustamā īpašuma nodokli (ja tāds tiek piemērots) un daļu no dienesta dzīvoklim sniegtajiem komunālajiem pakalpojumiem, nepārsniedzot šā likuma 31. panta pirmajā daļā noteikto kompensācijas apmēru. Apmaksājamo komunālo pakalpojumu veidus un apmaksāšanas kārtību nosaka Ministru kabinets.</w:t>
            </w:r>
          </w:p>
        </w:tc>
      </w:tr>
      <w:tr w:rsidR="00B0376C" w:rsidRPr="00295DB6" w:rsidTr="00814765">
        <w:tc>
          <w:tcPr>
            <w:tcW w:w="708" w:type="dxa"/>
            <w:tcBorders>
              <w:top w:val="single" w:sz="6" w:space="0" w:color="000000"/>
              <w:left w:val="single" w:sz="6" w:space="0" w:color="000000"/>
              <w:bottom w:val="single" w:sz="6" w:space="0" w:color="000000"/>
              <w:right w:val="single" w:sz="6" w:space="0" w:color="000000"/>
            </w:tcBorders>
          </w:tcPr>
          <w:p w:rsidR="00B0376C" w:rsidRPr="00295DB6" w:rsidRDefault="00B0376C" w:rsidP="00B0376C">
            <w:pPr>
              <w:spacing w:after="0" w:line="240" w:lineRule="auto"/>
              <w:ind w:left="644"/>
              <w:rPr>
                <w:rFonts w:ascii="Times New Roman" w:eastAsia="Times New Roman" w:hAnsi="Times New Roman" w:cs="Times New Roman"/>
                <w:sz w:val="20"/>
                <w:szCs w:val="20"/>
                <w:lang w:eastAsia="lv-LV"/>
              </w:rPr>
            </w:pPr>
          </w:p>
        </w:tc>
        <w:tc>
          <w:tcPr>
            <w:tcW w:w="14026" w:type="dxa"/>
            <w:gridSpan w:val="6"/>
            <w:tcBorders>
              <w:top w:val="single" w:sz="6" w:space="0" w:color="000000"/>
              <w:left w:val="single" w:sz="6" w:space="0" w:color="000000"/>
              <w:bottom w:val="single" w:sz="4" w:space="0" w:color="auto"/>
            </w:tcBorders>
          </w:tcPr>
          <w:p w:rsidR="00B0376C" w:rsidRPr="00295DB6" w:rsidRDefault="00B0376C" w:rsidP="00B0376C">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b/>
                <w:sz w:val="20"/>
                <w:szCs w:val="20"/>
                <w:lang w:eastAsia="lv-LV"/>
              </w:rPr>
              <w:t>Tieslietu ministrija (02.12.2019.)</w:t>
            </w:r>
          </w:p>
        </w:tc>
      </w:tr>
      <w:tr w:rsidR="00B0376C" w:rsidRPr="00295DB6" w:rsidTr="00E02B52">
        <w:tc>
          <w:tcPr>
            <w:tcW w:w="708" w:type="dxa"/>
            <w:tcBorders>
              <w:top w:val="single" w:sz="6" w:space="0" w:color="000000"/>
              <w:left w:val="single" w:sz="6" w:space="0" w:color="000000"/>
              <w:bottom w:val="single" w:sz="6" w:space="0" w:color="000000"/>
              <w:right w:val="single" w:sz="6" w:space="0" w:color="000000"/>
            </w:tcBorders>
          </w:tcPr>
          <w:p w:rsidR="00B0376C" w:rsidRPr="00295DB6" w:rsidRDefault="00B0376C" w:rsidP="002B15FE">
            <w:pPr>
              <w:numPr>
                <w:ilvl w:val="0"/>
                <w:numId w:val="1"/>
              </w:num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A87054" w:rsidRPr="00295DB6" w:rsidRDefault="00D93674" w:rsidP="00A87054">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Likumprojekta sākotnējās ietekmes novērtējuma ziņojums un</w:t>
            </w:r>
            <w:r w:rsidR="00A87054" w:rsidRPr="00295DB6">
              <w:rPr>
                <w:rFonts w:ascii="Times New Roman" w:eastAsia="Times New Roman" w:hAnsi="Times New Roman" w:cs="Times New Roman"/>
                <w:sz w:val="20"/>
                <w:szCs w:val="20"/>
                <w:lang w:eastAsia="lv-LV"/>
              </w:rPr>
              <w:t xml:space="preserve"> 31.² pants. </w:t>
            </w:r>
            <w:r w:rsidR="00A87054" w:rsidRPr="00295DB6">
              <w:rPr>
                <w:rFonts w:ascii="Times New Roman" w:eastAsia="Times New Roman" w:hAnsi="Times New Roman" w:cs="Times New Roman"/>
                <w:b/>
                <w:sz w:val="20"/>
                <w:szCs w:val="20"/>
                <w:lang w:eastAsia="lv-LV"/>
              </w:rPr>
              <w:t>Dienesta dzīvokļa komunālo izdevumu apmaksāšana karavīram</w:t>
            </w:r>
          </w:p>
          <w:p w:rsidR="00B0376C" w:rsidRPr="00295DB6" w:rsidRDefault="00A87054" w:rsidP="004F150C">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Karavīram, kuram ir piešķirts dienesta dzīvoklis, no Aizsardzības ministrijai piešķirtajiem valsts budžeta līdzekļiem apmaksā daļu no dienesta dzīvoklim sniegtajiem komunālajiem pakalpojumiem, nepārsniedzot šā likuma 31. panta pirmajā daļā noteikto kompensācijas apmēru. Apmaksājamo komunālo pakalpojumu veidus un apmaksāšanas kārtību nosaka Ministru kabinets</w:t>
            </w:r>
          </w:p>
        </w:tc>
        <w:tc>
          <w:tcPr>
            <w:tcW w:w="4678" w:type="dxa"/>
            <w:tcBorders>
              <w:top w:val="single" w:sz="6" w:space="0" w:color="000000"/>
              <w:left w:val="single" w:sz="6" w:space="0" w:color="000000"/>
              <w:bottom w:val="single" w:sz="6" w:space="0" w:color="000000"/>
              <w:right w:val="single" w:sz="6" w:space="0" w:color="000000"/>
            </w:tcBorders>
          </w:tcPr>
          <w:p w:rsidR="000B4A8E" w:rsidRPr="00295DB6" w:rsidRDefault="000B4A8E" w:rsidP="000B4A8E">
            <w:pPr>
              <w:spacing w:after="0" w:line="240" w:lineRule="auto"/>
              <w:ind w:firstLine="318"/>
              <w:jc w:val="both"/>
              <w:rPr>
                <w:rFonts w:ascii="Times New Roman" w:hAnsi="Times New Roman" w:cs="Times New Roman"/>
                <w:sz w:val="20"/>
                <w:szCs w:val="20"/>
              </w:rPr>
            </w:pPr>
            <w:r w:rsidRPr="00295DB6">
              <w:rPr>
                <w:rFonts w:ascii="Times New Roman" w:hAnsi="Times New Roman" w:cs="Times New Roman"/>
                <w:sz w:val="20"/>
                <w:szCs w:val="20"/>
              </w:rPr>
              <w:t>Anotācijas I sadaļas 2. punktā  ir norādīts, ka grozījumus likumā nepieciešams izstrādāt, jo karavīri, kuriem piešķirts dienesta dzīvoklis, neiztērē viņiem piešķirto īres kompensāciju pilnā apmērā tai paredzētiem mērķiem, iegūstot priekšrocību salīdzinājumā ar pārējiem karavīriem. Tādējādi  no likumprojekta 2. pantā paredzētā likuma 31.</w:t>
            </w:r>
            <w:r w:rsidRPr="00295DB6">
              <w:rPr>
                <w:rFonts w:ascii="Times New Roman" w:hAnsi="Times New Roman" w:cs="Times New Roman"/>
                <w:sz w:val="20"/>
                <w:szCs w:val="20"/>
                <w:vertAlign w:val="superscript"/>
              </w:rPr>
              <w:t>2</w:t>
            </w:r>
            <w:r w:rsidRPr="00295DB6">
              <w:rPr>
                <w:rFonts w:ascii="Times New Roman" w:hAnsi="Times New Roman" w:cs="Times New Roman"/>
                <w:sz w:val="20"/>
                <w:szCs w:val="20"/>
              </w:rPr>
              <w:t xml:space="preserve"> panta izriet, ka karavīram, kuram ir piešķirs dienesta dzīvoklis, plānots apmaksāt daļu no komunālajiem pakalpojumiem.</w:t>
            </w:r>
          </w:p>
          <w:p w:rsidR="000B4A8E" w:rsidRPr="00295DB6" w:rsidRDefault="000B4A8E" w:rsidP="000B4A8E">
            <w:pPr>
              <w:spacing w:after="0" w:line="240" w:lineRule="auto"/>
              <w:ind w:firstLine="318"/>
              <w:jc w:val="both"/>
              <w:rPr>
                <w:rFonts w:ascii="Times New Roman" w:hAnsi="Times New Roman" w:cs="Times New Roman"/>
                <w:sz w:val="20"/>
                <w:szCs w:val="20"/>
              </w:rPr>
            </w:pPr>
            <w:r w:rsidRPr="00295DB6">
              <w:rPr>
                <w:rFonts w:ascii="Times New Roman" w:hAnsi="Times New Roman" w:cs="Times New Roman"/>
                <w:sz w:val="20"/>
                <w:szCs w:val="20"/>
              </w:rPr>
              <w:t xml:space="preserve">Savukārt precizētajā anotācijā ir norādīts, ka "tiek plānots, ka no valsts budžeta līdzekļiem karavīram tiks segti izdevumi par dienesta dzīvojamās telpas īri (ņemot par pamatu Ministru kabineta 2013. gada 17. septembra noteikumu Nr. 826 "Valsts aizsardzības militāro objektu un iepirkumu centra publisko maksas pakalpojumu cenrādis" pielikuma 4. punktā noteikto īres maksas apmēru), izdevumi par nekustamā īpašuma nodokli (ja tāds tiek piemērots) un komunālajiem pakalpojumiem, kas nesaraujami saistīti ar dienesta dzīvojamo telpu un nav atkarīgi no īrnieka personīgā patēriņa (siltumenerģija, koplietošanas pakalpojumi u.tml.)." </w:t>
            </w:r>
          </w:p>
          <w:p w:rsidR="000B4A8E" w:rsidRPr="00295DB6" w:rsidRDefault="000B4A8E" w:rsidP="000B4A8E">
            <w:pPr>
              <w:spacing w:after="0" w:line="240" w:lineRule="auto"/>
              <w:ind w:firstLine="318"/>
              <w:jc w:val="both"/>
              <w:rPr>
                <w:rFonts w:ascii="Times New Roman" w:hAnsi="Times New Roman" w:cs="Times New Roman"/>
                <w:sz w:val="20"/>
                <w:szCs w:val="20"/>
              </w:rPr>
            </w:pPr>
            <w:r w:rsidRPr="00295DB6">
              <w:rPr>
                <w:rFonts w:ascii="Times New Roman" w:hAnsi="Times New Roman" w:cs="Times New Roman"/>
                <w:bCs/>
                <w:sz w:val="20"/>
                <w:szCs w:val="20"/>
              </w:rPr>
              <w:lastRenderedPageBreak/>
              <w:t>Tādējādi precizētais anotācijas teksts nonāk pretrunā ar sākotnējo likumprojekta mērķi un tā redakciju.</w:t>
            </w:r>
          </w:p>
          <w:p w:rsidR="000B4A8E" w:rsidRPr="00295DB6" w:rsidRDefault="000B4A8E" w:rsidP="000B4A8E">
            <w:pPr>
              <w:spacing w:after="0" w:line="240" w:lineRule="auto"/>
              <w:ind w:firstLine="318"/>
              <w:jc w:val="both"/>
              <w:rPr>
                <w:rFonts w:ascii="Times New Roman" w:hAnsi="Times New Roman" w:cs="Times New Roman"/>
                <w:sz w:val="20"/>
                <w:szCs w:val="20"/>
              </w:rPr>
            </w:pPr>
            <w:r w:rsidRPr="00295DB6">
              <w:rPr>
                <w:rFonts w:ascii="Times New Roman" w:hAnsi="Times New Roman" w:cs="Times New Roman"/>
                <w:sz w:val="20"/>
                <w:szCs w:val="20"/>
              </w:rPr>
              <w:t>Ievērojot minēto, lai novērstu pretrunu starp likumprojektu un anotācijas tekstu, lūdzam precizēt anotāciju (nepieciešamības gadījuma, precizējot arī projektu) un norādīt:</w:t>
            </w:r>
          </w:p>
          <w:p w:rsidR="000B4A8E" w:rsidRPr="00295DB6" w:rsidRDefault="000B4A8E" w:rsidP="000B4A8E">
            <w:pPr>
              <w:numPr>
                <w:ilvl w:val="0"/>
                <w:numId w:val="11"/>
              </w:numPr>
              <w:tabs>
                <w:tab w:val="left" w:pos="459"/>
              </w:tabs>
              <w:spacing w:after="0" w:line="240" w:lineRule="auto"/>
              <w:ind w:left="0" w:firstLine="318"/>
              <w:jc w:val="both"/>
              <w:rPr>
                <w:rFonts w:ascii="Times New Roman" w:eastAsia="Times New Roman" w:hAnsi="Times New Roman" w:cs="Times New Roman"/>
                <w:sz w:val="20"/>
                <w:szCs w:val="20"/>
              </w:rPr>
            </w:pPr>
            <w:r w:rsidRPr="00295DB6">
              <w:rPr>
                <w:rFonts w:ascii="Times New Roman" w:eastAsia="Times New Roman" w:hAnsi="Times New Roman" w:cs="Times New Roman"/>
                <w:sz w:val="20"/>
                <w:szCs w:val="20"/>
              </w:rPr>
              <w:t>Vai karavīriem, kuriem tiks piešķirts dienesta dzīvoklis, tiks segti īres izdevumi?</w:t>
            </w:r>
          </w:p>
          <w:p w:rsidR="000B4A8E" w:rsidRPr="00295DB6" w:rsidRDefault="000B4A8E" w:rsidP="000B4A8E">
            <w:pPr>
              <w:numPr>
                <w:ilvl w:val="0"/>
                <w:numId w:val="11"/>
              </w:numPr>
              <w:tabs>
                <w:tab w:val="left" w:pos="459"/>
              </w:tabs>
              <w:spacing w:after="0" w:line="240" w:lineRule="auto"/>
              <w:ind w:left="0" w:firstLine="318"/>
              <w:jc w:val="both"/>
              <w:rPr>
                <w:rFonts w:ascii="Times New Roman" w:eastAsia="Times New Roman" w:hAnsi="Times New Roman" w:cs="Times New Roman"/>
                <w:sz w:val="20"/>
                <w:szCs w:val="20"/>
              </w:rPr>
            </w:pPr>
            <w:r w:rsidRPr="00295DB6">
              <w:rPr>
                <w:rFonts w:ascii="Times New Roman" w:eastAsia="Times New Roman" w:hAnsi="Times New Roman" w:cs="Times New Roman"/>
                <w:sz w:val="20"/>
                <w:szCs w:val="20"/>
              </w:rPr>
              <w:t>Kas minētā likuma izpratnē tiek saprasts ar "komunālajiem pakalpojumiem"  (kādi pakalpojumi minētajā jēdzienā tiek ietverti).</w:t>
            </w:r>
          </w:p>
          <w:p w:rsidR="00B0376C" w:rsidRPr="00295DB6" w:rsidRDefault="00B0376C" w:rsidP="000B4A8E">
            <w:pPr>
              <w:spacing w:after="0" w:line="240" w:lineRule="auto"/>
              <w:ind w:firstLine="318"/>
              <w:contextualSpacing/>
              <w:jc w:val="both"/>
              <w:rPr>
                <w:rFonts w:ascii="Times New Roman" w:eastAsia="Calibri" w:hAnsi="Times New Roman" w:cs="Times New Roman"/>
                <w:sz w:val="20"/>
                <w:szCs w:val="20"/>
              </w:rPr>
            </w:pPr>
          </w:p>
        </w:tc>
        <w:tc>
          <w:tcPr>
            <w:tcW w:w="3260" w:type="dxa"/>
            <w:gridSpan w:val="2"/>
            <w:tcBorders>
              <w:top w:val="single" w:sz="6" w:space="0" w:color="000000"/>
              <w:left w:val="single" w:sz="6" w:space="0" w:color="000000"/>
              <w:bottom w:val="single" w:sz="6" w:space="0" w:color="000000"/>
              <w:right w:val="single" w:sz="6" w:space="0" w:color="000000"/>
            </w:tcBorders>
          </w:tcPr>
          <w:p w:rsidR="00BA478C" w:rsidRPr="00295DB6" w:rsidRDefault="00BA478C" w:rsidP="002E305E">
            <w:pPr>
              <w:spacing w:before="75" w:after="75"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lastRenderedPageBreak/>
              <w:t>Ņemts vērā.</w:t>
            </w:r>
          </w:p>
          <w:p w:rsidR="00B0376C" w:rsidRPr="00295DB6" w:rsidRDefault="00EC3D99" w:rsidP="002E305E">
            <w:pPr>
              <w:spacing w:before="75" w:after="75"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Ir attiecīgi papildināts anotācijas I. sadaļas 2.punkts un precizēta 31.² panta redakcija.</w:t>
            </w:r>
          </w:p>
        </w:tc>
        <w:tc>
          <w:tcPr>
            <w:tcW w:w="3402" w:type="dxa"/>
            <w:tcBorders>
              <w:top w:val="single" w:sz="4" w:space="0" w:color="auto"/>
              <w:left w:val="single" w:sz="4" w:space="0" w:color="auto"/>
              <w:bottom w:val="single" w:sz="4" w:space="0" w:color="auto"/>
            </w:tcBorders>
          </w:tcPr>
          <w:p w:rsidR="00CA475A" w:rsidRPr="00295DB6" w:rsidRDefault="00EC3D99" w:rsidP="00837473">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Sk. anotācijas I. sadaļas 2. punktu un</w:t>
            </w:r>
            <w:r w:rsidR="00CA475A" w:rsidRPr="00295DB6">
              <w:rPr>
                <w:rFonts w:ascii="Times New Roman" w:eastAsia="Times New Roman" w:hAnsi="Times New Roman" w:cs="Times New Roman"/>
                <w:sz w:val="20"/>
                <w:szCs w:val="20"/>
                <w:lang w:eastAsia="lv-LV"/>
              </w:rPr>
              <w:t>:</w:t>
            </w:r>
          </w:p>
          <w:p w:rsidR="00CA475A" w:rsidRPr="00295DB6" w:rsidRDefault="00EC3D99" w:rsidP="00CA475A">
            <w:pPr>
              <w:spacing w:after="0" w:line="240" w:lineRule="auto"/>
              <w:jc w:val="both"/>
              <w:rPr>
                <w:rFonts w:ascii="Times New Roman" w:eastAsia="Times New Roman" w:hAnsi="Times New Roman" w:cs="Times New Roman"/>
                <w:b/>
                <w:sz w:val="20"/>
                <w:szCs w:val="20"/>
                <w:lang w:eastAsia="lv-LV"/>
              </w:rPr>
            </w:pPr>
            <w:r w:rsidRPr="00295DB6">
              <w:rPr>
                <w:rFonts w:ascii="Times New Roman" w:eastAsia="Times New Roman" w:hAnsi="Times New Roman" w:cs="Times New Roman"/>
                <w:sz w:val="20"/>
                <w:szCs w:val="20"/>
                <w:lang w:eastAsia="lv-LV"/>
              </w:rPr>
              <w:t xml:space="preserve"> </w:t>
            </w:r>
            <w:r w:rsidR="00CA475A" w:rsidRPr="00295DB6">
              <w:rPr>
                <w:rFonts w:ascii="Times New Roman" w:eastAsia="Times New Roman" w:hAnsi="Times New Roman" w:cs="Times New Roman"/>
                <w:b/>
                <w:sz w:val="20"/>
                <w:szCs w:val="20"/>
                <w:lang w:eastAsia="lv-LV"/>
              </w:rPr>
              <w:t xml:space="preserve">31.² pants. Ar dienesta dzīvokļa izmantošanu saistīto izdevumu apmaksāšana </w:t>
            </w:r>
          </w:p>
          <w:p w:rsidR="00B0376C" w:rsidRPr="00295DB6" w:rsidRDefault="00CA475A" w:rsidP="00CA475A">
            <w:pPr>
              <w:spacing w:after="0" w:line="240" w:lineRule="auto"/>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Karavīram, kuram ir piešķirts dienesta dzīvoklis, no Aizsardzības ministrijai piešķirtajiem valsts budžeta līdzekļiem apmaksā </w:t>
            </w:r>
            <w:r w:rsidRPr="00295DB6">
              <w:rPr>
                <w:rFonts w:ascii="Times New Roman" w:eastAsia="Times New Roman" w:hAnsi="Times New Roman" w:cs="Times New Roman"/>
                <w:sz w:val="20"/>
                <w:szCs w:val="20"/>
                <w:u w:val="single"/>
                <w:lang w:eastAsia="lv-LV"/>
              </w:rPr>
              <w:t>dzīvojamās telpas īres izdevumus, izdevumus par nekustamā īpašuma nodokli (ja tāds tiek piemērots)</w:t>
            </w:r>
            <w:r w:rsidRPr="00295DB6">
              <w:rPr>
                <w:rFonts w:ascii="Times New Roman" w:eastAsia="Times New Roman" w:hAnsi="Times New Roman" w:cs="Times New Roman"/>
                <w:sz w:val="20"/>
                <w:szCs w:val="20"/>
                <w:lang w:eastAsia="lv-LV"/>
              </w:rPr>
              <w:t xml:space="preserve"> un daļu no dienesta dzīvoklim sniegtajiem komunālajiem pakalpojumiem, nepārsniedzot šā likuma 31. panta pirmajā daļā noteikto kompensācijas apmēru. Apmaksājamo komunālo pakalpojumu veidus un apmaksāšanas kārtību nosaka Ministru kabinets.</w:t>
            </w:r>
          </w:p>
        </w:tc>
      </w:tr>
      <w:tr w:rsidR="00F56C6B" w:rsidRPr="00295DB6" w:rsidTr="0039466B">
        <w:tc>
          <w:tcPr>
            <w:tcW w:w="14734" w:type="dxa"/>
            <w:gridSpan w:val="7"/>
            <w:tcBorders>
              <w:top w:val="single" w:sz="6" w:space="0" w:color="000000"/>
              <w:left w:val="single" w:sz="6" w:space="0" w:color="000000"/>
              <w:bottom w:val="single" w:sz="6" w:space="0" w:color="000000"/>
            </w:tcBorders>
          </w:tcPr>
          <w:p w:rsidR="00F56C6B" w:rsidRPr="00295DB6" w:rsidRDefault="00F56C6B" w:rsidP="00F56C6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b/>
                <w:sz w:val="20"/>
                <w:szCs w:val="20"/>
                <w:lang w:eastAsia="lv-LV"/>
              </w:rPr>
              <w:lastRenderedPageBreak/>
              <w:t>Tieslietu ministrija: 21.01.2019.at</w:t>
            </w:r>
            <w:r>
              <w:rPr>
                <w:rFonts w:ascii="Times New Roman" w:eastAsia="Times New Roman" w:hAnsi="Times New Roman" w:cs="Times New Roman"/>
                <w:b/>
                <w:sz w:val="20"/>
                <w:szCs w:val="20"/>
                <w:lang w:eastAsia="lv-LV"/>
              </w:rPr>
              <w:t>z</w:t>
            </w:r>
            <w:r w:rsidRPr="00295DB6">
              <w:rPr>
                <w:rFonts w:ascii="Times New Roman" w:eastAsia="Times New Roman" w:hAnsi="Times New Roman" w:cs="Times New Roman"/>
                <w:b/>
                <w:sz w:val="20"/>
                <w:szCs w:val="20"/>
                <w:lang w:eastAsia="lv-LV"/>
              </w:rPr>
              <w:t>inums</w:t>
            </w:r>
          </w:p>
        </w:tc>
      </w:tr>
      <w:tr w:rsidR="00F56C6B" w:rsidRPr="00295DB6" w:rsidTr="00E02B52">
        <w:tc>
          <w:tcPr>
            <w:tcW w:w="708" w:type="dxa"/>
            <w:tcBorders>
              <w:top w:val="single" w:sz="6" w:space="0" w:color="000000"/>
              <w:left w:val="single" w:sz="6" w:space="0" w:color="000000"/>
              <w:bottom w:val="single" w:sz="6" w:space="0" w:color="000000"/>
              <w:right w:val="single" w:sz="6" w:space="0" w:color="000000"/>
            </w:tcBorders>
          </w:tcPr>
          <w:p w:rsidR="00F56C6B" w:rsidRPr="00295DB6" w:rsidRDefault="00F56C6B" w:rsidP="002B15FE">
            <w:pPr>
              <w:numPr>
                <w:ilvl w:val="0"/>
                <w:numId w:val="1"/>
              </w:num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F442BA" w:rsidRPr="00F442BA" w:rsidRDefault="00F442BA" w:rsidP="00F442BA">
            <w:pPr>
              <w:spacing w:after="0" w:line="240" w:lineRule="auto"/>
              <w:jc w:val="both"/>
              <w:rPr>
                <w:rFonts w:ascii="Times New Roman" w:eastAsia="Times New Roman" w:hAnsi="Times New Roman" w:cs="Times New Roman"/>
                <w:sz w:val="20"/>
                <w:szCs w:val="20"/>
                <w:lang w:eastAsia="lv-LV"/>
              </w:rPr>
            </w:pPr>
            <w:r w:rsidRPr="00F442BA">
              <w:rPr>
                <w:rFonts w:ascii="Times New Roman" w:eastAsia="Times New Roman" w:hAnsi="Times New Roman" w:cs="Times New Roman"/>
                <w:sz w:val="20"/>
                <w:szCs w:val="20"/>
                <w:lang w:eastAsia="lv-LV"/>
              </w:rPr>
              <w:t xml:space="preserve">1. Papildināt 31. panta pirmās daļas pirmo teikumu pēc vārda “karavīram” ar vārdiem “kuram nav piešķirts dienesta dzīvoklis”. </w:t>
            </w:r>
          </w:p>
          <w:p w:rsidR="00F442BA" w:rsidRPr="00F442BA" w:rsidRDefault="00F442BA" w:rsidP="00F442BA">
            <w:pPr>
              <w:spacing w:after="0" w:line="240" w:lineRule="auto"/>
              <w:jc w:val="both"/>
              <w:rPr>
                <w:rFonts w:ascii="Times New Roman" w:eastAsia="Times New Roman" w:hAnsi="Times New Roman" w:cs="Times New Roman"/>
                <w:sz w:val="20"/>
                <w:szCs w:val="20"/>
                <w:lang w:eastAsia="lv-LV"/>
              </w:rPr>
            </w:pPr>
          </w:p>
          <w:p w:rsidR="00F442BA" w:rsidRPr="00F442BA" w:rsidRDefault="00F442BA" w:rsidP="00F442BA">
            <w:pPr>
              <w:spacing w:after="0" w:line="240" w:lineRule="auto"/>
              <w:jc w:val="both"/>
              <w:rPr>
                <w:rFonts w:ascii="Times New Roman" w:eastAsia="Times New Roman" w:hAnsi="Times New Roman" w:cs="Times New Roman"/>
                <w:sz w:val="20"/>
                <w:szCs w:val="20"/>
                <w:lang w:eastAsia="lv-LV"/>
              </w:rPr>
            </w:pPr>
            <w:r w:rsidRPr="00F442BA">
              <w:rPr>
                <w:rFonts w:ascii="Times New Roman" w:eastAsia="Times New Roman" w:hAnsi="Times New Roman" w:cs="Times New Roman"/>
                <w:sz w:val="20"/>
                <w:szCs w:val="20"/>
                <w:lang w:eastAsia="lv-LV"/>
              </w:rPr>
              <w:t>2.Papildināt likumu ar 31.² pantu šādā redakcijā:</w:t>
            </w:r>
          </w:p>
          <w:p w:rsidR="00F442BA" w:rsidRPr="00F442BA" w:rsidRDefault="00F442BA" w:rsidP="00F442BA">
            <w:pPr>
              <w:spacing w:after="0" w:line="240" w:lineRule="auto"/>
              <w:jc w:val="both"/>
              <w:rPr>
                <w:rFonts w:ascii="Times New Roman" w:eastAsia="Times New Roman" w:hAnsi="Times New Roman" w:cs="Times New Roman"/>
                <w:sz w:val="20"/>
                <w:szCs w:val="20"/>
                <w:lang w:eastAsia="lv-LV"/>
              </w:rPr>
            </w:pPr>
            <w:r w:rsidRPr="00F442BA">
              <w:rPr>
                <w:rFonts w:ascii="Times New Roman" w:eastAsia="Times New Roman" w:hAnsi="Times New Roman" w:cs="Times New Roman"/>
                <w:sz w:val="20"/>
                <w:szCs w:val="20"/>
                <w:lang w:eastAsia="lv-LV"/>
              </w:rPr>
              <w:t>“31.² pants. Dienesta dzīvokļa komunālo izdevumu apmaksāšana karavīram</w:t>
            </w:r>
          </w:p>
          <w:p w:rsidR="00F442BA" w:rsidRPr="00F442BA" w:rsidRDefault="00F442BA" w:rsidP="00F442BA">
            <w:pPr>
              <w:spacing w:after="0" w:line="240" w:lineRule="auto"/>
              <w:jc w:val="both"/>
              <w:rPr>
                <w:rFonts w:ascii="Times New Roman" w:eastAsia="Times New Roman" w:hAnsi="Times New Roman" w:cs="Times New Roman"/>
                <w:sz w:val="20"/>
                <w:szCs w:val="20"/>
                <w:lang w:eastAsia="lv-LV"/>
              </w:rPr>
            </w:pPr>
            <w:r w:rsidRPr="00F442BA">
              <w:rPr>
                <w:rFonts w:ascii="Times New Roman" w:eastAsia="Times New Roman" w:hAnsi="Times New Roman" w:cs="Times New Roman"/>
                <w:sz w:val="20"/>
                <w:szCs w:val="20"/>
                <w:lang w:eastAsia="lv-LV"/>
              </w:rPr>
              <w:t xml:space="preserve">Karavīram, kuram ir piešķirts dienesta dzīvoklis, no Aizsardzības ministrijai piešķirtajiem valsts budžeta līdzekļiem apmaksā daļu no dienesta dzīvoklim sniegtajiem komunālajiem pakalpojumiem. Apmaksājamo komunālo pakalpojumu veidus un apmaksāšanas kārtību nosaka aizsardzības ministrs. </w:t>
            </w:r>
          </w:p>
          <w:p w:rsidR="00F56C6B" w:rsidRPr="00295DB6" w:rsidRDefault="00F56C6B" w:rsidP="00A87054">
            <w:pPr>
              <w:spacing w:after="0" w:line="240" w:lineRule="auto"/>
              <w:jc w:val="both"/>
              <w:rPr>
                <w:rFonts w:ascii="Times New Roman" w:eastAsia="Times New Roman" w:hAnsi="Times New Roman" w:cs="Times New Roman"/>
                <w:sz w:val="20"/>
                <w:szCs w:val="20"/>
                <w:lang w:eastAsia="lv-LV"/>
              </w:rPr>
            </w:pPr>
          </w:p>
        </w:tc>
        <w:tc>
          <w:tcPr>
            <w:tcW w:w="4678" w:type="dxa"/>
            <w:tcBorders>
              <w:top w:val="single" w:sz="6" w:space="0" w:color="000000"/>
              <w:left w:val="single" w:sz="6" w:space="0" w:color="000000"/>
              <w:bottom w:val="single" w:sz="6" w:space="0" w:color="000000"/>
              <w:right w:val="single" w:sz="6" w:space="0" w:color="000000"/>
            </w:tcBorders>
          </w:tcPr>
          <w:p w:rsidR="00F442BA" w:rsidRPr="00295DB6" w:rsidRDefault="00F442BA" w:rsidP="00F442BA">
            <w:pPr>
              <w:spacing w:after="0" w:line="240" w:lineRule="auto"/>
              <w:jc w:val="both"/>
              <w:rPr>
                <w:rFonts w:ascii="Times New Roman" w:hAnsi="Times New Roman" w:cs="Times New Roman"/>
                <w:sz w:val="20"/>
                <w:szCs w:val="20"/>
              </w:rPr>
            </w:pPr>
            <w:r w:rsidRPr="00295DB6">
              <w:rPr>
                <w:rFonts w:ascii="Times New Roman" w:hAnsi="Times New Roman" w:cs="Times New Roman"/>
                <w:sz w:val="20"/>
                <w:szCs w:val="20"/>
              </w:rPr>
              <w:t>Valsts un pašvaldību institūciju amatpersonu un darbinieku atlīdzības likuma (turpmāk – Atlīdzības likums) 31. panta pirmā daļa šobrīd noteic, ka karavīram izmaksā kompensāciju dzīvojamās telpas īres izdevumu un komunālo maksājumu segšanai. Kompensācijas apmēru un piešķiršanas kārtību nosaka Ministru kabinets, un tā nedrīkst pārsniegt 142,29 euro mēnesī.</w:t>
            </w:r>
          </w:p>
          <w:p w:rsidR="00F442BA" w:rsidRPr="00295DB6" w:rsidRDefault="00F442BA" w:rsidP="00F442BA">
            <w:pPr>
              <w:spacing w:after="0" w:line="240" w:lineRule="auto"/>
              <w:ind w:firstLine="720"/>
              <w:jc w:val="both"/>
              <w:rPr>
                <w:rFonts w:ascii="Times New Roman" w:hAnsi="Times New Roman" w:cs="Times New Roman"/>
                <w:sz w:val="20"/>
                <w:szCs w:val="20"/>
              </w:rPr>
            </w:pPr>
            <w:r w:rsidRPr="00295DB6">
              <w:rPr>
                <w:rFonts w:ascii="Times New Roman" w:hAnsi="Times New Roman" w:cs="Times New Roman"/>
                <w:sz w:val="20"/>
                <w:szCs w:val="20"/>
              </w:rPr>
              <w:t xml:space="preserve">Savukārt no projekta anotācijas izriet, ka šobrīd karavīram vienkārši izmaksā 142,29 </w:t>
            </w:r>
            <w:r w:rsidRPr="00295DB6">
              <w:rPr>
                <w:rFonts w:ascii="Times New Roman" w:hAnsi="Times New Roman" w:cs="Times New Roman"/>
                <w:i/>
                <w:iCs/>
                <w:sz w:val="20"/>
                <w:szCs w:val="20"/>
              </w:rPr>
              <w:t>euro</w:t>
            </w:r>
            <w:r w:rsidRPr="00295DB6">
              <w:rPr>
                <w:rFonts w:ascii="Times New Roman" w:hAnsi="Times New Roman" w:cs="Times New Roman"/>
                <w:sz w:val="20"/>
                <w:szCs w:val="20"/>
              </w:rPr>
              <w:t xml:space="preserve">. Proti, netiek vērtēti faktiskie izdevumi. Vēršam uzmanību, ka tas neatbilst kompensācijas vispārīgajam raksturam. "Kompensācija" ir naudas summa, ar kuru kaut ko atlīdzina (skatīt: </w:t>
            </w:r>
            <w:hyperlink r:id="rId8" w:anchor="/sv/kompens%C4%81cija" w:history="1">
              <w:r w:rsidRPr="00295DB6">
                <w:rPr>
                  <w:rFonts w:ascii="Times New Roman" w:hAnsi="Times New Roman" w:cs="Times New Roman"/>
                  <w:sz w:val="20"/>
                  <w:szCs w:val="20"/>
                </w:rPr>
                <w:t>https://tezaurs.lv/#/sv/kompens%C4%81cija</w:t>
              </w:r>
            </w:hyperlink>
            <w:r w:rsidRPr="00295DB6">
              <w:rPr>
                <w:rFonts w:ascii="Times New Roman" w:hAnsi="Times New Roman" w:cs="Times New Roman"/>
                <w:sz w:val="20"/>
                <w:szCs w:val="20"/>
              </w:rPr>
              <w:t xml:space="preserve">). Tā nav darba samaksa, atalgojums, bet sociālā garantija. </w:t>
            </w:r>
          </w:p>
          <w:p w:rsidR="00F442BA" w:rsidRPr="00295DB6" w:rsidRDefault="00F442BA" w:rsidP="00F442BA">
            <w:pPr>
              <w:spacing w:after="0" w:line="240" w:lineRule="auto"/>
              <w:jc w:val="both"/>
              <w:rPr>
                <w:rFonts w:ascii="Times New Roman" w:hAnsi="Times New Roman" w:cs="Times New Roman"/>
                <w:sz w:val="20"/>
                <w:szCs w:val="20"/>
              </w:rPr>
            </w:pPr>
            <w:r w:rsidRPr="00295DB6">
              <w:rPr>
                <w:rFonts w:ascii="Times New Roman" w:hAnsi="Times New Roman" w:cs="Times New Roman"/>
                <w:sz w:val="20"/>
                <w:szCs w:val="20"/>
              </w:rPr>
              <w:t>            Anotācijas I sadaļas 2. punktā ir norādīts, ka Atlīdzības likuma 31. panta pirmajā daļā noteiktais regulējums radot nevienlīdzīgus apstākļus karavīriem, kuri ir nodrošināti ar dienesta dzīvokļiem ar pārējiem karavīriem, jo likums neparedz iespēju nemaksāt kompensāciju karavīram, kuri ir nodrošināti ar dienesta dzīvokļiem. Norādām, ka šāda likuma interpretācija ir pretēja "kompensācijas institūta" izpratnei (</w:t>
            </w:r>
            <w:r w:rsidRPr="00295DB6">
              <w:rPr>
                <w:rFonts w:ascii="Times New Roman" w:hAnsi="Times New Roman" w:cs="Times New Roman"/>
                <w:i/>
                <w:iCs/>
                <w:sz w:val="20"/>
                <w:szCs w:val="20"/>
              </w:rPr>
              <w:t xml:space="preserve">skatīt citus normatīvos aktus, piemēram, Ministru kabineta 2010. gada 21. jūnija noteikumus Nr. 565 "Noteikumi par </w:t>
            </w:r>
            <w:r w:rsidRPr="00295DB6">
              <w:rPr>
                <w:rFonts w:ascii="Times New Roman" w:hAnsi="Times New Roman" w:cs="Times New Roman"/>
                <w:i/>
                <w:iCs/>
                <w:sz w:val="20"/>
                <w:szCs w:val="20"/>
              </w:rPr>
              <w:lastRenderedPageBreak/>
              <w:t>valsts un pašvaldību institūciju amatpersonu un darbinieku sociālajām garantijām").</w:t>
            </w:r>
            <w:r w:rsidRPr="00295DB6">
              <w:rPr>
                <w:rFonts w:ascii="Times New Roman" w:hAnsi="Times New Roman" w:cs="Times New Roman"/>
                <w:sz w:val="20"/>
                <w:szCs w:val="20"/>
              </w:rPr>
              <w:t xml:space="preserve"> Proti, minētā situācija nav radusies kļūdaina Atlīdzības likuma regulējuma dēļ, bet </w:t>
            </w:r>
            <w:r w:rsidRPr="00295DB6">
              <w:rPr>
                <w:rFonts w:ascii="Times New Roman" w:hAnsi="Times New Roman" w:cs="Times New Roman"/>
                <w:i/>
                <w:iCs/>
                <w:sz w:val="20"/>
                <w:szCs w:val="20"/>
              </w:rPr>
              <w:t xml:space="preserve">nepareiza normatīvā akta piemērošanas rezultātā. </w:t>
            </w:r>
            <w:r w:rsidRPr="00295DB6">
              <w:rPr>
                <w:rFonts w:ascii="Times New Roman" w:hAnsi="Times New Roman" w:cs="Times New Roman"/>
                <w:sz w:val="20"/>
                <w:szCs w:val="20"/>
              </w:rPr>
              <w:t xml:space="preserve">Tādējādi anotācijā minētais apgalvojums nav objektīvi pamatots. </w:t>
            </w:r>
          </w:p>
          <w:p w:rsidR="00F56C6B" w:rsidRPr="00295DB6" w:rsidRDefault="00F442BA" w:rsidP="00F442BA">
            <w:pPr>
              <w:spacing w:after="0" w:line="240" w:lineRule="auto"/>
              <w:ind w:firstLine="318"/>
              <w:jc w:val="both"/>
              <w:rPr>
                <w:rFonts w:ascii="Times New Roman" w:hAnsi="Times New Roman" w:cs="Times New Roman"/>
                <w:sz w:val="20"/>
                <w:szCs w:val="20"/>
              </w:rPr>
            </w:pPr>
            <w:r w:rsidRPr="00295DB6">
              <w:rPr>
                <w:rFonts w:ascii="Times New Roman" w:hAnsi="Times New Roman" w:cs="Times New Roman"/>
                <w:sz w:val="20"/>
                <w:szCs w:val="20"/>
              </w:rPr>
              <w:t xml:space="preserve">            </w:t>
            </w:r>
            <w:r w:rsidRPr="00295DB6">
              <w:rPr>
                <w:rFonts w:ascii="Times New Roman" w:hAnsi="Times New Roman" w:cs="Times New Roman"/>
                <w:i/>
                <w:iCs/>
                <w:sz w:val="20"/>
                <w:szCs w:val="20"/>
              </w:rPr>
              <w:t>Norādām, ka, ja ir nepieciešams noteikt atšķirīgu kompensācijas apmēru un piešķiršanas kārtību karavīriem, kuriem ir piešķirts dienesta dzīvoklis un kuriem nav, būtu precizējami Atlīdzības likumam pakārtotie Ministru kabineta 2010.gada 21. jūnija noteikumi Nr. 543 "Noteikumi par kārtību, kādā profesionālā dienesta karavīram piešķir kompensāciju dzīvojamās telpas īres izdevumu un komunālo maksājumu segšanai, un kompensācijas apmēru", nevis grozāms Atlīdzības likums.</w:t>
            </w:r>
          </w:p>
        </w:tc>
        <w:tc>
          <w:tcPr>
            <w:tcW w:w="3260" w:type="dxa"/>
            <w:gridSpan w:val="2"/>
            <w:tcBorders>
              <w:top w:val="single" w:sz="6" w:space="0" w:color="000000"/>
              <w:left w:val="single" w:sz="6" w:space="0" w:color="000000"/>
              <w:bottom w:val="single" w:sz="6" w:space="0" w:color="000000"/>
              <w:right w:val="single" w:sz="6" w:space="0" w:color="000000"/>
            </w:tcBorders>
          </w:tcPr>
          <w:p w:rsidR="00F56C6B" w:rsidRPr="00295DB6" w:rsidRDefault="00F442BA" w:rsidP="002E305E">
            <w:pPr>
              <w:spacing w:before="75" w:after="75"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lastRenderedPageBreak/>
              <w:t>Panākta vienošanās 02.04.2020. Valsts sekretāru sanāksmē.</w:t>
            </w:r>
          </w:p>
        </w:tc>
        <w:tc>
          <w:tcPr>
            <w:tcW w:w="3402" w:type="dxa"/>
            <w:tcBorders>
              <w:top w:val="single" w:sz="4" w:space="0" w:color="auto"/>
              <w:left w:val="single" w:sz="4" w:space="0" w:color="auto"/>
              <w:bottom w:val="single" w:sz="4" w:space="0" w:color="auto"/>
            </w:tcBorders>
          </w:tcPr>
          <w:p w:rsidR="00F56C6B" w:rsidRPr="00295DB6" w:rsidRDefault="00C86CF3" w:rsidP="00837473">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A</w:t>
            </w:r>
            <w:r w:rsidR="00F442BA">
              <w:rPr>
                <w:rFonts w:ascii="Times New Roman" w:eastAsia="Times New Roman" w:hAnsi="Times New Roman" w:cs="Times New Roman"/>
                <w:sz w:val="20"/>
                <w:szCs w:val="20"/>
                <w:lang w:eastAsia="lv-LV"/>
              </w:rPr>
              <w:t>notācija</w:t>
            </w:r>
            <w:r>
              <w:rPr>
                <w:rFonts w:ascii="Times New Roman" w:eastAsia="Times New Roman" w:hAnsi="Times New Roman" w:cs="Times New Roman"/>
                <w:sz w:val="20"/>
                <w:szCs w:val="20"/>
                <w:lang w:eastAsia="lv-LV"/>
              </w:rPr>
              <w:t xml:space="preserve"> papildināta ar paskaidrojošo informāciju</w:t>
            </w:r>
            <w:r w:rsidR="00F442BA">
              <w:rPr>
                <w:rFonts w:ascii="Times New Roman" w:eastAsia="Times New Roman" w:hAnsi="Times New Roman" w:cs="Times New Roman"/>
                <w:sz w:val="20"/>
                <w:szCs w:val="20"/>
                <w:lang w:eastAsia="lv-LV"/>
              </w:rPr>
              <w:t>.</w:t>
            </w:r>
          </w:p>
        </w:tc>
      </w:tr>
      <w:tr w:rsidR="006E6AFD" w:rsidRPr="00295DB6" w:rsidTr="00E02B52">
        <w:tc>
          <w:tcPr>
            <w:tcW w:w="708" w:type="dxa"/>
            <w:tcBorders>
              <w:top w:val="single" w:sz="6" w:space="0" w:color="000000"/>
              <w:left w:val="single" w:sz="6" w:space="0" w:color="000000"/>
              <w:bottom w:val="single" w:sz="6" w:space="0" w:color="000000"/>
              <w:right w:val="single" w:sz="6" w:space="0" w:color="000000"/>
            </w:tcBorders>
          </w:tcPr>
          <w:p w:rsidR="006E6AFD" w:rsidRPr="00295DB6" w:rsidRDefault="006E6AFD" w:rsidP="002B15FE">
            <w:pPr>
              <w:numPr>
                <w:ilvl w:val="0"/>
                <w:numId w:val="1"/>
              </w:num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6E6AFD" w:rsidRPr="006E6AFD" w:rsidRDefault="006E6AFD" w:rsidP="006E6AFD">
            <w:pPr>
              <w:spacing w:after="0" w:line="240" w:lineRule="auto"/>
              <w:jc w:val="both"/>
              <w:rPr>
                <w:rFonts w:ascii="Times New Roman" w:eastAsia="Times New Roman" w:hAnsi="Times New Roman" w:cs="Times New Roman"/>
                <w:sz w:val="20"/>
                <w:szCs w:val="20"/>
                <w:lang w:eastAsia="lv-LV"/>
              </w:rPr>
            </w:pPr>
            <w:r w:rsidRPr="006E6AFD">
              <w:rPr>
                <w:rFonts w:ascii="Times New Roman" w:eastAsia="Times New Roman" w:hAnsi="Times New Roman" w:cs="Times New Roman"/>
                <w:sz w:val="20"/>
                <w:szCs w:val="20"/>
                <w:lang w:eastAsia="lv-LV"/>
              </w:rPr>
              <w:t xml:space="preserve">1. Papildināt 31. panta pirmās daļas pirmo teikumu pēc vārda “karavīram” ar vārdiem “kuram nav piešķirts dienesta dzīvoklis”. </w:t>
            </w:r>
          </w:p>
          <w:p w:rsidR="006E6AFD" w:rsidRPr="006E6AFD" w:rsidRDefault="006E6AFD" w:rsidP="006E6AFD">
            <w:pPr>
              <w:spacing w:after="0" w:line="240" w:lineRule="auto"/>
              <w:jc w:val="both"/>
              <w:rPr>
                <w:rFonts w:ascii="Times New Roman" w:eastAsia="Times New Roman" w:hAnsi="Times New Roman" w:cs="Times New Roman"/>
                <w:sz w:val="20"/>
                <w:szCs w:val="20"/>
                <w:lang w:eastAsia="lv-LV"/>
              </w:rPr>
            </w:pPr>
          </w:p>
          <w:p w:rsidR="006E6AFD" w:rsidRPr="006E6AFD" w:rsidRDefault="006E6AFD" w:rsidP="006E6AFD">
            <w:pPr>
              <w:spacing w:after="0" w:line="240" w:lineRule="auto"/>
              <w:jc w:val="both"/>
              <w:rPr>
                <w:rFonts w:ascii="Times New Roman" w:eastAsia="Times New Roman" w:hAnsi="Times New Roman" w:cs="Times New Roman"/>
                <w:sz w:val="20"/>
                <w:szCs w:val="20"/>
                <w:lang w:eastAsia="lv-LV"/>
              </w:rPr>
            </w:pPr>
            <w:r w:rsidRPr="006E6AFD">
              <w:rPr>
                <w:rFonts w:ascii="Times New Roman" w:eastAsia="Times New Roman" w:hAnsi="Times New Roman" w:cs="Times New Roman"/>
                <w:sz w:val="20"/>
                <w:szCs w:val="20"/>
                <w:lang w:eastAsia="lv-LV"/>
              </w:rPr>
              <w:t>2.Papildināt likumu ar 31.² pantu šādā redakcijā:</w:t>
            </w:r>
          </w:p>
          <w:p w:rsidR="006E6AFD" w:rsidRPr="006E6AFD" w:rsidRDefault="006E6AFD" w:rsidP="006E6AFD">
            <w:pPr>
              <w:spacing w:after="0" w:line="240" w:lineRule="auto"/>
              <w:jc w:val="both"/>
              <w:rPr>
                <w:rFonts w:ascii="Times New Roman" w:eastAsia="Times New Roman" w:hAnsi="Times New Roman" w:cs="Times New Roman"/>
                <w:sz w:val="20"/>
                <w:szCs w:val="20"/>
                <w:lang w:eastAsia="lv-LV"/>
              </w:rPr>
            </w:pPr>
            <w:r w:rsidRPr="006E6AFD">
              <w:rPr>
                <w:rFonts w:ascii="Times New Roman" w:eastAsia="Times New Roman" w:hAnsi="Times New Roman" w:cs="Times New Roman"/>
                <w:sz w:val="20"/>
                <w:szCs w:val="20"/>
                <w:lang w:eastAsia="lv-LV"/>
              </w:rPr>
              <w:t>“31.² pants. Dienesta dzīvokļa komunālo izdevumu apmaksāšana karavīram</w:t>
            </w:r>
          </w:p>
          <w:p w:rsidR="006E6AFD" w:rsidRPr="00F442BA" w:rsidRDefault="006E6AFD" w:rsidP="006E6AFD">
            <w:pPr>
              <w:spacing w:after="0" w:line="240" w:lineRule="auto"/>
              <w:jc w:val="both"/>
              <w:rPr>
                <w:rFonts w:ascii="Times New Roman" w:eastAsia="Times New Roman" w:hAnsi="Times New Roman" w:cs="Times New Roman"/>
                <w:sz w:val="20"/>
                <w:szCs w:val="20"/>
                <w:lang w:eastAsia="lv-LV"/>
              </w:rPr>
            </w:pPr>
            <w:r w:rsidRPr="006E6AFD">
              <w:rPr>
                <w:rFonts w:ascii="Times New Roman" w:eastAsia="Times New Roman" w:hAnsi="Times New Roman" w:cs="Times New Roman"/>
                <w:sz w:val="20"/>
                <w:szCs w:val="20"/>
                <w:lang w:eastAsia="lv-LV"/>
              </w:rPr>
              <w:t>Karavīram, kuram ir piešķirts dienesta dzīvoklis, no Aizsardzības ministrijai piešķirtajiem valsts budžeta līdzekļiem apmaksā daļu no dienesta dzīvoklim sniegtajiem komunālajiem pakalpojumiem. Apmaksājamo komunālo pakalpojumu veidus un apmaksāšanas kārtību nosaka aizsardzības ministrs.</w:t>
            </w:r>
          </w:p>
        </w:tc>
        <w:tc>
          <w:tcPr>
            <w:tcW w:w="4678" w:type="dxa"/>
            <w:tcBorders>
              <w:top w:val="single" w:sz="6" w:space="0" w:color="000000"/>
              <w:left w:val="single" w:sz="6" w:space="0" w:color="000000"/>
              <w:bottom w:val="single" w:sz="6" w:space="0" w:color="000000"/>
              <w:right w:val="single" w:sz="6" w:space="0" w:color="000000"/>
            </w:tcBorders>
          </w:tcPr>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Norādām, ka šobrīd Atlīdzības likuma 31. panta pirmā daļa noteic divus kompensāciju veidojošos elementus, proti:</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(1) kompensācija par dzīvojamās telpas īri;</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(2) kompensācija komunālo maksājumu segšanai.</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Savukārt projekts paredz noteikt atšķirīgu kārtību attiecībā uz karavīriem, kuriem būs piešķirts dienesta dzīvoklis, nosakot, ka tiem kompensējami:</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(1) dzīvojamās telpas īres izdevumi;</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(2) izdevumi par nekustamā īpašuma nodokli (ja tāds tiek piemērots);</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 xml:space="preserve">(3) daļa par dienesta dzīvoklim sniegtajiem komunālajiem pakalpojumiem. </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 xml:space="preserve">Norādām, ka, tā kā regulējums attiecībā uz pēdējām minētajām karavīru grupām ir atšķirīgs, minētais būtu apšaubāms vienlīdzības principa aspektā. Tādējādi anotācijā būtu jābūt atbilstošam izvērtējumam, proti, analizējot, </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1) vai un kuras personas (personu grupas) atrodas vienādos un pēc noteiktiem kritērijiem salīdzināmos apstākļos;</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2) vai apstrīdētā norma paredz vienādu vai atšķirīgu attieksmi pret šīm personām;</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lastRenderedPageBreak/>
              <w:t>3) vai šāda attieksme ir noteikta ar normatīvajos aktos paredzētā kārtībā pieņemtu tiesību normu;</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4) vai šādai attieksmei ir objektīvs un saprātīgs pamats, proti, vai tai ir leģitīms mērķis un vai ir ievērots samērīguma princips (Satversmes tiesas 2018.gada 29.jūnija sprieduma lietā Nr. 2017-28-0306 11.punkts).</w:t>
            </w:r>
          </w:p>
          <w:p w:rsidR="00E24946" w:rsidRPr="00E2494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 xml:space="preserve">Papildus anotācijā būtu vērtējama projektā paredzēto kompensācijas elementu izpratne un to noteikšanas pamatotība. Piemēram, likuma "Par dzīvojamo telpu īri"  11. pantā ir nodalīta "dzīvojamās telpas īres maksa" un "obligātie maksājumi". Teleoloģiski skatoties, Atlīdzības likuma 31. pantā lietotais termins "īres izdevumi" varētu ietvert gan īres maksu, gan obligātos maksājumus jeb īpašuma nodokli un zemes nomas maksu. Savukārt projektā paredzētais regulējums veido jaunu, pretēji citiem normatīvajiem aktiem, sistēmu, izdalot no īres izdevumiem īpaši nekustamā īpašuma nodokļa maksājumu. </w:t>
            </w:r>
          </w:p>
          <w:p w:rsidR="006E6AFD" w:rsidRPr="00295DB6" w:rsidRDefault="00E24946" w:rsidP="00E24946">
            <w:pPr>
              <w:spacing w:after="0" w:line="240" w:lineRule="auto"/>
              <w:jc w:val="both"/>
              <w:rPr>
                <w:rFonts w:ascii="Times New Roman" w:hAnsi="Times New Roman" w:cs="Times New Roman"/>
                <w:sz w:val="20"/>
                <w:szCs w:val="20"/>
              </w:rPr>
            </w:pPr>
            <w:r w:rsidRPr="00E24946">
              <w:rPr>
                <w:rFonts w:ascii="Times New Roman" w:hAnsi="Times New Roman" w:cs="Times New Roman"/>
                <w:sz w:val="20"/>
                <w:szCs w:val="20"/>
              </w:rPr>
              <w:t>Tāpat veidojot šādu dalījumu un interpretējot Atlīdzības likuma normas turpmāk, varētu rasties jautājums, vai tiem karavīriem, kuriem nebūs piešķirts dienesta dzīvoklis, tiks segti izdevumi par īpašuma nodokli (skatīt minētā iebilduma pirmo rindkopu jeb Atlīdzības likuma 31. panta pirmajā daļā minētos kompensācijas elementus).</w:t>
            </w:r>
          </w:p>
        </w:tc>
        <w:tc>
          <w:tcPr>
            <w:tcW w:w="3260" w:type="dxa"/>
            <w:gridSpan w:val="2"/>
            <w:tcBorders>
              <w:top w:val="single" w:sz="6" w:space="0" w:color="000000"/>
              <w:left w:val="single" w:sz="6" w:space="0" w:color="000000"/>
              <w:bottom w:val="single" w:sz="6" w:space="0" w:color="000000"/>
              <w:right w:val="single" w:sz="6" w:space="0" w:color="000000"/>
            </w:tcBorders>
          </w:tcPr>
          <w:p w:rsidR="006E6AFD" w:rsidRDefault="00E24946" w:rsidP="002E305E">
            <w:pPr>
              <w:spacing w:before="75" w:after="75" w:line="240" w:lineRule="auto"/>
              <w:rPr>
                <w:rFonts w:ascii="Times New Roman" w:eastAsia="Times New Roman" w:hAnsi="Times New Roman" w:cs="Times New Roman"/>
                <w:sz w:val="20"/>
                <w:szCs w:val="20"/>
                <w:lang w:eastAsia="lv-LV"/>
              </w:rPr>
            </w:pPr>
            <w:r w:rsidRPr="00E24946">
              <w:rPr>
                <w:rFonts w:ascii="Times New Roman" w:eastAsia="Times New Roman" w:hAnsi="Times New Roman" w:cs="Times New Roman"/>
                <w:sz w:val="20"/>
                <w:szCs w:val="20"/>
                <w:lang w:eastAsia="lv-LV"/>
              </w:rPr>
              <w:lastRenderedPageBreak/>
              <w:t>Panākta vienošanās 02.04.2020. Valsts sekretāru sanāksmē.</w:t>
            </w:r>
          </w:p>
        </w:tc>
        <w:tc>
          <w:tcPr>
            <w:tcW w:w="3402" w:type="dxa"/>
            <w:tcBorders>
              <w:top w:val="single" w:sz="4" w:space="0" w:color="auto"/>
              <w:left w:val="single" w:sz="4" w:space="0" w:color="auto"/>
              <w:bottom w:val="single" w:sz="4" w:space="0" w:color="auto"/>
            </w:tcBorders>
          </w:tcPr>
          <w:p w:rsidR="006E6AFD" w:rsidRDefault="00C86CF3" w:rsidP="00837473">
            <w:pPr>
              <w:spacing w:after="0" w:line="240" w:lineRule="auto"/>
              <w:jc w:val="both"/>
              <w:rPr>
                <w:rFonts w:ascii="Times New Roman" w:eastAsia="Times New Roman" w:hAnsi="Times New Roman" w:cs="Times New Roman"/>
                <w:sz w:val="20"/>
                <w:szCs w:val="20"/>
                <w:lang w:eastAsia="lv-LV"/>
              </w:rPr>
            </w:pPr>
            <w:r w:rsidRPr="00C86CF3">
              <w:rPr>
                <w:rFonts w:ascii="Times New Roman" w:eastAsia="Times New Roman" w:hAnsi="Times New Roman" w:cs="Times New Roman"/>
                <w:sz w:val="20"/>
                <w:szCs w:val="20"/>
                <w:lang w:eastAsia="lv-LV"/>
              </w:rPr>
              <w:t>Anotācija papildināta ar paskaidrojošo informāciju.</w:t>
            </w:r>
          </w:p>
        </w:tc>
      </w:tr>
      <w:tr w:rsidR="00786C41" w:rsidRPr="00295DB6" w:rsidTr="00E02B52">
        <w:tc>
          <w:tcPr>
            <w:tcW w:w="708" w:type="dxa"/>
            <w:tcBorders>
              <w:top w:val="single" w:sz="6" w:space="0" w:color="000000"/>
              <w:left w:val="single" w:sz="6" w:space="0" w:color="000000"/>
              <w:bottom w:val="single" w:sz="6" w:space="0" w:color="000000"/>
              <w:right w:val="single" w:sz="6" w:space="0" w:color="000000"/>
            </w:tcBorders>
          </w:tcPr>
          <w:p w:rsidR="00786C41" w:rsidRPr="00295DB6" w:rsidRDefault="00786C41" w:rsidP="002B15FE">
            <w:pPr>
              <w:numPr>
                <w:ilvl w:val="0"/>
                <w:numId w:val="1"/>
              </w:numPr>
              <w:spacing w:after="0" w:line="240" w:lineRule="auto"/>
              <w:jc w:val="center"/>
              <w:rPr>
                <w:rFonts w:ascii="Times New Roman" w:eastAsia="Times New Roman" w:hAnsi="Times New Roman" w:cs="Times New Roman"/>
                <w:sz w:val="20"/>
                <w:szCs w:val="20"/>
                <w:lang w:eastAsia="lv-LV"/>
              </w:rPr>
            </w:pPr>
          </w:p>
        </w:tc>
        <w:tc>
          <w:tcPr>
            <w:tcW w:w="2686" w:type="dxa"/>
            <w:gridSpan w:val="2"/>
            <w:tcBorders>
              <w:top w:val="single" w:sz="6" w:space="0" w:color="000000"/>
              <w:left w:val="single" w:sz="6" w:space="0" w:color="000000"/>
              <w:bottom w:val="single" w:sz="4" w:space="0" w:color="auto"/>
              <w:right w:val="single" w:sz="6" w:space="0" w:color="000000"/>
            </w:tcBorders>
          </w:tcPr>
          <w:p w:rsidR="00786C41" w:rsidRPr="006E6AFD" w:rsidRDefault="008E5CCB" w:rsidP="006E6AFD">
            <w:pPr>
              <w:spacing w:after="0" w:line="240" w:lineRule="auto"/>
              <w:jc w:val="both"/>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Likumprojekts</w:t>
            </w:r>
          </w:p>
        </w:tc>
        <w:tc>
          <w:tcPr>
            <w:tcW w:w="4678" w:type="dxa"/>
            <w:tcBorders>
              <w:top w:val="single" w:sz="6" w:space="0" w:color="000000"/>
              <w:left w:val="single" w:sz="6" w:space="0" w:color="000000"/>
              <w:bottom w:val="single" w:sz="6" w:space="0" w:color="000000"/>
              <w:right w:val="single" w:sz="6" w:space="0" w:color="000000"/>
            </w:tcBorders>
          </w:tcPr>
          <w:p w:rsidR="008E5CCB" w:rsidRPr="00295DB6" w:rsidRDefault="008E5CCB" w:rsidP="008E5CCB">
            <w:pPr>
              <w:spacing w:after="0" w:line="240" w:lineRule="auto"/>
              <w:jc w:val="both"/>
              <w:rPr>
                <w:rFonts w:ascii="Times New Roman" w:hAnsi="Times New Roman" w:cs="Times New Roman"/>
                <w:color w:val="000000"/>
                <w:sz w:val="20"/>
                <w:szCs w:val="20"/>
              </w:rPr>
            </w:pPr>
            <w:r w:rsidRPr="00295DB6">
              <w:rPr>
                <w:rFonts w:ascii="Times New Roman" w:hAnsi="Times New Roman" w:cs="Times New Roman"/>
                <w:color w:val="000000"/>
                <w:sz w:val="20"/>
                <w:szCs w:val="20"/>
              </w:rPr>
              <w:t>Pamatojoties uz Valsts sekretāru sanāksmes 2020. gada 9. janvāra sēdē Tieslietu ministrijai doto uzdevumu (prot. Nr. 2 14. § 2. punkts</w:t>
            </w:r>
            <w:r w:rsidRPr="00295DB6">
              <w:rPr>
                <w:rFonts w:ascii="Times New Roman" w:hAnsi="Times New Roman" w:cs="Times New Roman"/>
                <w:color w:val="000000"/>
                <w:sz w:val="20"/>
                <w:szCs w:val="20"/>
                <w:vertAlign w:val="superscript"/>
              </w:rPr>
              <w:footnoteReference w:customMarkFollows="1" w:id="1"/>
              <w:t>[1]</w:t>
            </w:r>
            <w:r w:rsidRPr="00295DB6">
              <w:rPr>
                <w:rFonts w:ascii="Times New Roman" w:hAnsi="Times New Roman" w:cs="Times New Roman"/>
                <w:color w:val="000000"/>
                <w:sz w:val="20"/>
                <w:szCs w:val="20"/>
              </w:rPr>
              <w:t xml:space="preserve">), lūdzam izvērtēt projektā  ietverto pilnvarojumu. </w:t>
            </w:r>
          </w:p>
          <w:p w:rsidR="008E5CCB" w:rsidRPr="00295DB6" w:rsidRDefault="008E5CCB" w:rsidP="008E5CCB">
            <w:pPr>
              <w:spacing w:after="0" w:line="240" w:lineRule="auto"/>
              <w:jc w:val="both"/>
              <w:rPr>
                <w:rFonts w:ascii="Times New Roman" w:hAnsi="Times New Roman" w:cs="Times New Roman"/>
                <w:color w:val="000000"/>
                <w:sz w:val="20"/>
                <w:szCs w:val="20"/>
              </w:rPr>
            </w:pPr>
            <w:r w:rsidRPr="00295DB6">
              <w:rPr>
                <w:rFonts w:ascii="Times New Roman" w:hAnsi="Times New Roman" w:cs="Times New Roman"/>
                <w:color w:val="000000"/>
                <w:sz w:val="20"/>
                <w:szCs w:val="20"/>
              </w:rPr>
              <w:t xml:space="preserve">Norādām, ka pastāv šaubas par minēto regulējumu, kaut vai jau esošo Ministru kabineta noteikumu (un vienlīdzības) aspektā, kuri savukārt regulē citus jautājumus jeb 1) kompensācijas apmēru un 2) piešķiršanas kārtību. </w:t>
            </w:r>
          </w:p>
          <w:p w:rsidR="008E5CCB" w:rsidRPr="00177F37" w:rsidRDefault="008E5CCB" w:rsidP="008E5CCB">
            <w:pPr>
              <w:spacing w:after="0" w:line="240" w:lineRule="auto"/>
              <w:ind w:firstLine="34"/>
              <w:jc w:val="both"/>
              <w:rPr>
                <w:rFonts w:ascii="Times New Roman" w:hAnsi="Times New Roman" w:cs="Times New Roman"/>
                <w:b/>
                <w:sz w:val="20"/>
                <w:szCs w:val="20"/>
              </w:rPr>
            </w:pPr>
            <w:r w:rsidRPr="00177F37">
              <w:rPr>
                <w:rFonts w:ascii="Times New Roman" w:hAnsi="Times New Roman" w:cs="Times New Roman"/>
                <w:b/>
                <w:sz w:val="20"/>
                <w:szCs w:val="20"/>
              </w:rPr>
              <w:t>04.02.2020.starpministriju sanāksme</w:t>
            </w:r>
          </w:p>
          <w:p w:rsidR="008E5CCB" w:rsidRPr="00295DB6" w:rsidRDefault="008E5CCB" w:rsidP="008E5CCB">
            <w:pPr>
              <w:spacing w:after="0" w:line="240" w:lineRule="auto"/>
              <w:ind w:firstLine="34"/>
              <w:jc w:val="both"/>
              <w:rPr>
                <w:rFonts w:ascii="Times New Roman" w:hAnsi="Times New Roman" w:cs="Times New Roman"/>
                <w:sz w:val="20"/>
                <w:szCs w:val="20"/>
              </w:rPr>
            </w:pPr>
            <w:r w:rsidRPr="00295DB6">
              <w:rPr>
                <w:rFonts w:ascii="Times New Roman" w:hAnsi="Times New Roman" w:cs="Times New Roman"/>
                <w:sz w:val="20"/>
                <w:szCs w:val="20"/>
              </w:rPr>
              <w:t xml:space="preserve">Atbilstoši 2020. gada 4. februārī Aizsardzības ministrijā rīkotajā starpministriju sanāksmē Tieslietu ministrijas </w:t>
            </w:r>
            <w:r w:rsidRPr="00295DB6">
              <w:rPr>
                <w:rFonts w:ascii="Times New Roman" w:hAnsi="Times New Roman" w:cs="Times New Roman"/>
                <w:sz w:val="20"/>
                <w:szCs w:val="20"/>
              </w:rPr>
              <w:lastRenderedPageBreak/>
              <w:t>izteiktajam iebildumam par Aizsardzības ministrijas virzīto grozījumu Atlīdzības likumā (VSS-981), Atlīdzības likuma 31. panta pirmajā daļā iekļautais deleģējums Ministru kabinetam noteikt kompensācijas apmēru un piešķiršanas kārtību satur vienlaikus arī deleģējumu MK noteikt to personu grupu, kurai Aizsardzības ministrija var segt atsevišķus izdevumus. Tādēļ TM ieskatā grozījumi likumā nav nepieciešami.</w:t>
            </w:r>
          </w:p>
          <w:p w:rsidR="008E5CCB" w:rsidRPr="00295DB6" w:rsidRDefault="008E5CCB" w:rsidP="008E5CCB">
            <w:pPr>
              <w:spacing w:line="240" w:lineRule="auto"/>
              <w:jc w:val="both"/>
              <w:rPr>
                <w:rFonts w:ascii="Times New Roman" w:eastAsia="Calibri" w:hAnsi="Times New Roman" w:cs="Times New Roman"/>
                <w:sz w:val="20"/>
                <w:szCs w:val="20"/>
              </w:rPr>
            </w:pPr>
            <w:r w:rsidRPr="00295DB6">
              <w:rPr>
                <w:rFonts w:ascii="Times New Roman" w:eastAsia="Calibri" w:hAnsi="Times New Roman" w:cs="Times New Roman"/>
                <w:sz w:val="20"/>
                <w:szCs w:val="20"/>
              </w:rPr>
              <w:t xml:space="preserve">TM ieskatā no juridiskā viedokļa, tas, ka karavīram piešķir dzīvokli un valsts sedz izdevumus – tā ir kompensācija, proti, kompensācija notiek, sedzot izdevumus tiešā veidā. Tādēļ nevar rakstīt "kompensāciju neizmaksā". </w:t>
            </w:r>
          </w:p>
          <w:p w:rsidR="00786C41" w:rsidRPr="00E24946" w:rsidRDefault="00786C41" w:rsidP="00E24946">
            <w:pPr>
              <w:spacing w:after="0" w:line="240" w:lineRule="auto"/>
              <w:jc w:val="both"/>
              <w:rPr>
                <w:rFonts w:ascii="Times New Roman" w:hAnsi="Times New Roman" w:cs="Times New Roman"/>
                <w:sz w:val="20"/>
                <w:szCs w:val="20"/>
              </w:rPr>
            </w:pPr>
          </w:p>
        </w:tc>
        <w:tc>
          <w:tcPr>
            <w:tcW w:w="3260" w:type="dxa"/>
            <w:gridSpan w:val="2"/>
            <w:tcBorders>
              <w:top w:val="single" w:sz="6" w:space="0" w:color="000000"/>
              <w:left w:val="single" w:sz="6" w:space="0" w:color="000000"/>
              <w:bottom w:val="single" w:sz="6" w:space="0" w:color="000000"/>
              <w:right w:val="single" w:sz="6" w:space="0" w:color="000000"/>
            </w:tcBorders>
          </w:tcPr>
          <w:p w:rsidR="00786C41" w:rsidRPr="00E24946" w:rsidRDefault="008E5CCB" w:rsidP="002E305E">
            <w:pPr>
              <w:spacing w:before="75" w:after="75" w:line="240" w:lineRule="auto"/>
              <w:rPr>
                <w:rFonts w:ascii="Times New Roman" w:eastAsia="Times New Roman" w:hAnsi="Times New Roman" w:cs="Times New Roman"/>
                <w:sz w:val="20"/>
                <w:szCs w:val="20"/>
                <w:lang w:eastAsia="lv-LV"/>
              </w:rPr>
            </w:pPr>
            <w:r w:rsidRPr="00E24946">
              <w:rPr>
                <w:rFonts w:ascii="Times New Roman" w:eastAsia="Times New Roman" w:hAnsi="Times New Roman" w:cs="Times New Roman"/>
                <w:sz w:val="20"/>
                <w:szCs w:val="20"/>
                <w:lang w:eastAsia="lv-LV"/>
              </w:rPr>
              <w:lastRenderedPageBreak/>
              <w:t>Panākta vienošanās 02.04.2020. Valsts sekretāru sanāksmē.</w:t>
            </w:r>
          </w:p>
        </w:tc>
        <w:tc>
          <w:tcPr>
            <w:tcW w:w="3402" w:type="dxa"/>
            <w:tcBorders>
              <w:top w:val="single" w:sz="4" w:space="0" w:color="auto"/>
              <w:left w:val="single" w:sz="4" w:space="0" w:color="auto"/>
              <w:bottom w:val="single" w:sz="4" w:space="0" w:color="auto"/>
            </w:tcBorders>
          </w:tcPr>
          <w:p w:rsidR="00786C41" w:rsidRPr="00C86CF3" w:rsidRDefault="00786C41" w:rsidP="00837473">
            <w:pPr>
              <w:spacing w:after="0" w:line="240" w:lineRule="auto"/>
              <w:jc w:val="both"/>
              <w:rPr>
                <w:rFonts w:ascii="Times New Roman" w:eastAsia="Times New Roman" w:hAnsi="Times New Roman" w:cs="Times New Roman"/>
                <w:sz w:val="20"/>
                <w:szCs w:val="20"/>
                <w:lang w:eastAsia="lv-LV"/>
              </w:rPr>
            </w:pPr>
            <w:r w:rsidRPr="00786C41">
              <w:rPr>
                <w:rFonts w:ascii="Times New Roman" w:eastAsia="Times New Roman" w:hAnsi="Times New Roman" w:cs="Times New Roman"/>
                <w:sz w:val="20"/>
                <w:szCs w:val="20"/>
                <w:lang w:eastAsia="lv-LV"/>
              </w:rPr>
              <w:t>Anotācija papildināta ar paskaidrojošo informāciju.</w:t>
            </w:r>
          </w:p>
        </w:tc>
      </w:tr>
      <w:tr w:rsidR="002B15FE" w:rsidRPr="00295DB6"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rsidR="002B15FE" w:rsidRPr="00295DB6" w:rsidRDefault="002B15FE" w:rsidP="002B15FE">
            <w:pPr>
              <w:spacing w:after="0" w:line="240" w:lineRule="auto"/>
              <w:rPr>
                <w:rFonts w:ascii="Times New Roman" w:eastAsia="Times New Roman" w:hAnsi="Times New Roman" w:cs="Times New Roman"/>
                <w:sz w:val="20"/>
                <w:szCs w:val="20"/>
                <w:lang w:eastAsia="lv-LV"/>
              </w:rPr>
            </w:pPr>
          </w:p>
          <w:p w:rsidR="002B15FE" w:rsidRPr="00295DB6" w:rsidRDefault="002B15FE" w:rsidP="002B15FE">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Atbildīgā amatpersona</w:t>
            </w:r>
          </w:p>
        </w:tc>
        <w:tc>
          <w:tcPr>
            <w:tcW w:w="6179" w:type="dxa"/>
            <w:gridSpan w:val="3"/>
          </w:tcPr>
          <w:p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w:t>
            </w:r>
          </w:p>
        </w:tc>
      </w:tr>
      <w:tr w:rsidR="002B15FE" w:rsidRPr="00295DB6" w:rsidTr="00E02B52">
        <w:tblPrEx>
          <w:tblBorders>
            <w:top w:val="none" w:sz="0" w:space="0" w:color="auto"/>
            <w:left w:val="none" w:sz="0" w:space="0" w:color="auto"/>
            <w:bottom w:val="none" w:sz="0" w:space="0" w:color="auto"/>
            <w:right w:val="none" w:sz="0" w:space="0" w:color="auto"/>
          </w:tblBorders>
        </w:tblPrEx>
        <w:trPr>
          <w:gridAfter w:val="2"/>
          <w:wAfter w:w="5447" w:type="dxa"/>
        </w:trPr>
        <w:tc>
          <w:tcPr>
            <w:tcW w:w="3108" w:type="dxa"/>
            <w:gridSpan w:val="2"/>
          </w:tcPr>
          <w:p w:rsidR="002B15FE" w:rsidRPr="00295DB6" w:rsidRDefault="002B15FE" w:rsidP="002B15FE">
            <w:pPr>
              <w:spacing w:after="0" w:line="240" w:lineRule="auto"/>
              <w:ind w:firstLine="720"/>
              <w:rPr>
                <w:rFonts w:ascii="Times New Roman" w:eastAsia="Times New Roman" w:hAnsi="Times New Roman" w:cs="Times New Roman"/>
                <w:sz w:val="20"/>
                <w:szCs w:val="20"/>
                <w:lang w:eastAsia="lv-LV"/>
              </w:rPr>
            </w:pPr>
          </w:p>
        </w:tc>
        <w:tc>
          <w:tcPr>
            <w:tcW w:w="6179" w:type="dxa"/>
            <w:gridSpan w:val="3"/>
            <w:tcBorders>
              <w:top w:val="single" w:sz="6" w:space="0" w:color="000000"/>
            </w:tcBorders>
          </w:tcPr>
          <w:p w:rsidR="002B15FE" w:rsidRPr="00295DB6" w:rsidRDefault="002B15FE" w:rsidP="002B15FE">
            <w:pPr>
              <w:spacing w:after="0" w:line="240" w:lineRule="auto"/>
              <w:ind w:firstLine="720"/>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(paraksts)*</w:t>
            </w:r>
          </w:p>
        </w:tc>
      </w:tr>
    </w:tbl>
    <w:p w:rsidR="00E5597B" w:rsidRPr="00295DB6" w:rsidRDefault="00E5597B" w:rsidP="00E5597B">
      <w:pPr>
        <w:spacing w:after="0" w:line="240" w:lineRule="auto"/>
        <w:ind w:left="-426"/>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Piezīme. </w:t>
      </w:r>
    </w:p>
    <w:p w:rsidR="00E5597B" w:rsidRPr="00295DB6" w:rsidRDefault="00E5597B" w:rsidP="00E5597B">
      <w:pPr>
        <w:spacing w:after="0" w:line="240" w:lineRule="auto"/>
        <w:ind w:left="-426"/>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Dokumenta rekvizītu „paraksts” neaizpilda, ja elektroniskais dokuments ir sagatavots atbilstoši normatīvajiem aktiem par elektronisko dokumentu noformēšanu.</w:t>
      </w:r>
    </w:p>
    <w:p w:rsidR="00E5597B" w:rsidRPr="00295DB6" w:rsidRDefault="00E5597B" w:rsidP="00E5597B">
      <w:pPr>
        <w:spacing w:after="0" w:line="240" w:lineRule="auto"/>
        <w:ind w:left="-426"/>
        <w:jc w:val="both"/>
        <w:rPr>
          <w:rFonts w:ascii="Times New Roman" w:eastAsia="Times New Roman" w:hAnsi="Times New Roman" w:cs="Times New Roman"/>
          <w:sz w:val="20"/>
          <w:szCs w:val="20"/>
          <w:lang w:eastAsia="lv-LV"/>
        </w:rPr>
      </w:pPr>
    </w:p>
    <w:p w:rsidR="00E5597B" w:rsidRPr="00295DB6" w:rsidRDefault="009066E5" w:rsidP="00E5597B">
      <w:pPr>
        <w:spacing w:after="0" w:line="240" w:lineRule="auto"/>
        <w:ind w:left="142"/>
        <w:jc w:val="both"/>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Vita Upeniece</w:t>
      </w:r>
    </w:p>
    <w:tbl>
      <w:tblPr>
        <w:tblpPr w:leftFromText="180" w:rightFromText="180" w:vertAnchor="text" w:tblpY="1"/>
        <w:tblOverlap w:val="never"/>
        <w:tblW w:w="0" w:type="auto"/>
        <w:tblLook w:val="00A0" w:firstRow="1" w:lastRow="0" w:firstColumn="1" w:lastColumn="0" w:noHBand="0" w:noVBand="0"/>
      </w:tblPr>
      <w:tblGrid>
        <w:gridCol w:w="8789"/>
      </w:tblGrid>
      <w:tr w:rsidR="00E5597B" w:rsidRPr="00295DB6" w:rsidTr="00E02B52">
        <w:tc>
          <w:tcPr>
            <w:tcW w:w="8789" w:type="dxa"/>
            <w:tcBorders>
              <w:top w:val="single" w:sz="4" w:space="0" w:color="000000"/>
              <w:left w:val="nil"/>
              <w:bottom w:val="nil"/>
              <w:right w:val="nil"/>
            </w:tcBorders>
            <w:hideMark/>
          </w:tcPr>
          <w:p w:rsidR="00E5597B" w:rsidRPr="00295DB6" w:rsidRDefault="00E5597B" w:rsidP="00E5597B">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(par projektu atbildīgās amatpersonas vārds un uzvārds)</w:t>
            </w:r>
          </w:p>
        </w:tc>
      </w:tr>
      <w:tr w:rsidR="00E5597B" w:rsidRPr="00295DB6" w:rsidTr="00E02B52">
        <w:tc>
          <w:tcPr>
            <w:tcW w:w="8789" w:type="dxa"/>
            <w:tcBorders>
              <w:top w:val="nil"/>
              <w:left w:val="nil"/>
              <w:bottom w:val="single" w:sz="4" w:space="0" w:color="000000"/>
              <w:right w:val="nil"/>
            </w:tcBorders>
            <w:hideMark/>
          </w:tcPr>
          <w:p w:rsidR="00E5597B" w:rsidRPr="00295DB6" w:rsidRDefault="00E5597B" w:rsidP="00E5597B">
            <w:pPr>
              <w:spacing w:after="0" w:line="240" w:lineRule="auto"/>
              <w:rPr>
                <w:rFonts w:ascii="Times New Roman" w:eastAsia="Times New Roman" w:hAnsi="Times New Roman" w:cs="Times New Roman"/>
                <w:sz w:val="20"/>
                <w:szCs w:val="20"/>
                <w:lang w:eastAsia="lv-LV"/>
              </w:rPr>
            </w:pPr>
          </w:p>
          <w:p w:rsidR="00E5597B" w:rsidRPr="00295DB6" w:rsidRDefault="0054523A" w:rsidP="009066E5">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Aizsardzības ministrijas </w:t>
            </w:r>
            <w:r w:rsidR="009066E5" w:rsidRPr="00295DB6">
              <w:rPr>
                <w:rFonts w:ascii="Times New Roman" w:eastAsia="Times New Roman" w:hAnsi="Times New Roman" w:cs="Times New Roman"/>
                <w:sz w:val="20"/>
                <w:szCs w:val="20"/>
                <w:lang w:eastAsia="lv-LV"/>
              </w:rPr>
              <w:t>Juridiskā departamenta Tiesību aktu nodaļas vadītāja</w:t>
            </w:r>
          </w:p>
        </w:tc>
      </w:tr>
      <w:tr w:rsidR="00E5597B" w:rsidRPr="00295DB6" w:rsidTr="00E02B52">
        <w:tc>
          <w:tcPr>
            <w:tcW w:w="8789" w:type="dxa"/>
            <w:tcBorders>
              <w:top w:val="single" w:sz="4" w:space="0" w:color="000000"/>
              <w:left w:val="nil"/>
              <w:bottom w:val="nil"/>
              <w:right w:val="nil"/>
            </w:tcBorders>
            <w:hideMark/>
          </w:tcPr>
          <w:p w:rsidR="00E5597B" w:rsidRPr="00295DB6" w:rsidRDefault="00E5597B"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(amats)</w:t>
            </w:r>
          </w:p>
        </w:tc>
      </w:tr>
      <w:tr w:rsidR="00E5597B" w:rsidRPr="00295DB6" w:rsidTr="00E02B52">
        <w:tc>
          <w:tcPr>
            <w:tcW w:w="8789" w:type="dxa"/>
            <w:tcBorders>
              <w:top w:val="nil"/>
              <w:left w:val="nil"/>
              <w:bottom w:val="single" w:sz="4" w:space="0" w:color="000000"/>
              <w:right w:val="nil"/>
            </w:tcBorders>
            <w:hideMark/>
          </w:tcPr>
          <w:p w:rsidR="00E5597B" w:rsidRPr="00295DB6" w:rsidRDefault="00E5597B" w:rsidP="009066E5">
            <w:pPr>
              <w:spacing w:after="0" w:line="240" w:lineRule="auto"/>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 xml:space="preserve">tālr. </w:t>
            </w:r>
            <w:r w:rsidR="0054523A" w:rsidRPr="00295DB6">
              <w:rPr>
                <w:rFonts w:ascii="Times New Roman" w:eastAsia="Times New Roman" w:hAnsi="Times New Roman" w:cs="Times New Roman"/>
                <w:sz w:val="20"/>
                <w:szCs w:val="20"/>
                <w:lang w:eastAsia="lv-LV"/>
              </w:rPr>
              <w:t>67335</w:t>
            </w:r>
            <w:r w:rsidR="009066E5" w:rsidRPr="00295DB6">
              <w:rPr>
                <w:rFonts w:ascii="Times New Roman" w:eastAsia="Times New Roman" w:hAnsi="Times New Roman" w:cs="Times New Roman"/>
                <w:sz w:val="20"/>
                <w:szCs w:val="20"/>
                <w:lang w:eastAsia="lv-LV"/>
              </w:rPr>
              <w:t>241</w:t>
            </w:r>
          </w:p>
        </w:tc>
      </w:tr>
      <w:tr w:rsidR="00E5597B" w:rsidRPr="00295DB6" w:rsidTr="00E02B52">
        <w:tc>
          <w:tcPr>
            <w:tcW w:w="8789" w:type="dxa"/>
            <w:tcBorders>
              <w:top w:val="single" w:sz="4" w:space="0" w:color="000000"/>
              <w:left w:val="nil"/>
              <w:bottom w:val="nil"/>
              <w:right w:val="nil"/>
            </w:tcBorders>
            <w:hideMark/>
          </w:tcPr>
          <w:p w:rsidR="00E5597B" w:rsidRPr="00295DB6" w:rsidRDefault="00E5597B"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(tālruņa un faksa numurs)</w:t>
            </w:r>
          </w:p>
          <w:p w:rsidR="00E61750" w:rsidRPr="00295DB6" w:rsidRDefault="00E61750" w:rsidP="00E5597B">
            <w:pPr>
              <w:spacing w:after="0" w:line="240" w:lineRule="auto"/>
              <w:jc w:val="center"/>
              <w:rPr>
                <w:rFonts w:ascii="Times New Roman" w:eastAsia="Times New Roman" w:hAnsi="Times New Roman" w:cs="Times New Roman"/>
                <w:sz w:val="20"/>
                <w:szCs w:val="20"/>
                <w:lang w:eastAsia="lv-LV"/>
              </w:rPr>
            </w:pPr>
          </w:p>
          <w:p w:rsidR="00E5597B" w:rsidRPr="00295DB6" w:rsidRDefault="009066E5"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Vita.Upeniece</w:t>
            </w:r>
            <w:r w:rsidR="0054523A" w:rsidRPr="00295DB6">
              <w:rPr>
                <w:rFonts w:ascii="Times New Roman" w:eastAsia="Times New Roman" w:hAnsi="Times New Roman" w:cs="Times New Roman"/>
                <w:sz w:val="20"/>
                <w:szCs w:val="20"/>
                <w:lang w:eastAsia="lv-LV"/>
              </w:rPr>
              <w:t>@mod.gov.lv</w:t>
            </w:r>
          </w:p>
        </w:tc>
      </w:tr>
      <w:tr w:rsidR="00E5597B" w:rsidRPr="00295DB6" w:rsidTr="00E02B52">
        <w:tc>
          <w:tcPr>
            <w:tcW w:w="8789" w:type="dxa"/>
            <w:tcBorders>
              <w:top w:val="nil"/>
              <w:left w:val="nil"/>
              <w:bottom w:val="single" w:sz="4" w:space="0" w:color="000000"/>
              <w:right w:val="nil"/>
            </w:tcBorders>
            <w:hideMark/>
          </w:tcPr>
          <w:p w:rsidR="00E5597B" w:rsidRPr="00295DB6" w:rsidRDefault="00E5597B" w:rsidP="00E5597B">
            <w:pPr>
              <w:spacing w:after="0" w:line="240" w:lineRule="auto"/>
              <w:rPr>
                <w:rFonts w:ascii="Times New Roman" w:eastAsia="Times New Roman" w:hAnsi="Times New Roman" w:cs="Times New Roman"/>
                <w:sz w:val="20"/>
                <w:szCs w:val="20"/>
                <w:lang w:eastAsia="lv-LV"/>
              </w:rPr>
            </w:pPr>
          </w:p>
        </w:tc>
      </w:tr>
      <w:tr w:rsidR="00E5597B" w:rsidRPr="00295DB6" w:rsidTr="00E02B52">
        <w:tc>
          <w:tcPr>
            <w:tcW w:w="8789" w:type="dxa"/>
            <w:tcBorders>
              <w:top w:val="single" w:sz="4" w:space="0" w:color="000000"/>
              <w:left w:val="nil"/>
              <w:bottom w:val="nil"/>
              <w:right w:val="nil"/>
            </w:tcBorders>
            <w:hideMark/>
          </w:tcPr>
          <w:p w:rsidR="00E5597B" w:rsidRPr="00295DB6" w:rsidRDefault="00E5597B" w:rsidP="00E5597B">
            <w:pPr>
              <w:spacing w:after="0" w:line="240" w:lineRule="auto"/>
              <w:jc w:val="center"/>
              <w:rPr>
                <w:rFonts w:ascii="Times New Roman" w:eastAsia="Times New Roman" w:hAnsi="Times New Roman" w:cs="Times New Roman"/>
                <w:sz w:val="20"/>
                <w:szCs w:val="20"/>
                <w:lang w:eastAsia="lv-LV"/>
              </w:rPr>
            </w:pPr>
            <w:r w:rsidRPr="00295DB6">
              <w:rPr>
                <w:rFonts w:ascii="Times New Roman" w:eastAsia="Times New Roman" w:hAnsi="Times New Roman" w:cs="Times New Roman"/>
                <w:sz w:val="20"/>
                <w:szCs w:val="20"/>
                <w:lang w:eastAsia="lv-LV"/>
              </w:rPr>
              <w:t>(e-pasta adrese)</w:t>
            </w:r>
          </w:p>
        </w:tc>
      </w:tr>
    </w:tbl>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spacing w:after="0" w:line="240" w:lineRule="auto"/>
        <w:jc w:val="both"/>
        <w:rPr>
          <w:rFonts w:ascii="Times New Roman" w:eastAsia="Times New Roman" w:hAnsi="Times New Roman" w:cs="Times New Roman"/>
          <w:sz w:val="20"/>
          <w:szCs w:val="20"/>
          <w:lang w:eastAsia="lv-LV"/>
        </w:rPr>
      </w:pPr>
    </w:p>
    <w:p w:rsidR="00E5597B" w:rsidRPr="00295DB6" w:rsidRDefault="00E5597B" w:rsidP="00E5597B">
      <w:pPr>
        <w:tabs>
          <w:tab w:val="left" w:pos="6840"/>
        </w:tabs>
        <w:spacing w:before="75" w:after="75" w:line="240" w:lineRule="auto"/>
        <w:jc w:val="both"/>
        <w:rPr>
          <w:rFonts w:ascii="Times New Roman" w:eastAsia="Times New Roman" w:hAnsi="Times New Roman" w:cs="Times New Roman"/>
          <w:sz w:val="20"/>
          <w:szCs w:val="20"/>
          <w:lang w:eastAsia="lv-LV"/>
        </w:rPr>
      </w:pPr>
    </w:p>
    <w:p w:rsidR="00E5597B" w:rsidRPr="00295DB6" w:rsidRDefault="00E5597B" w:rsidP="00E5597B">
      <w:pPr>
        <w:tabs>
          <w:tab w:val="left" w:pos="6840"/>
        </w:tabs>
        <w:spacing w:after="0" w:line="240" w:lineRule="auto"/>
        <w:jc w:val="both"/>
        <w:rPr>
          <w:rFonts w:ascii="Times New Roman" w:eastAsia="Times New Roman" w:hAnsi="Times New Roman" w:cs="Times New Roman"/>
          <w:sz w:val="20"/>
          <w:szCs w:val="20"/>
          <w:lang w:eastAsia="lv-LV"/>
        </w:rPr>
      </w:pPr>
    </w:p>
    <w:p w:rsidR="002B15FE" w:rsidRPr="00295DB6" w:rsidRDefault="002B15FE">
      <w:pPr>
        <w:rPr>
          <w:rFonts w:ascii="Times New Roman" w:hAnsi="Times New Roman" w:cs="Times New Roman"/>
          <w:sz w:val="20"/>
          <w:szCs w:val="20"/>
        </w:rPr>
      </w:pPr>
    </w:p>
    <w:sectPr w:rsidR="002B15FE" w:rsidRPr="00295DB6" w:rsidSect="005B3CA6">
      <w:headerReference w:type="default" r:id="rId9"/>
      <w:footerReference w:type="default" r:id="rId10"/>
      <w:pgSz w:w="16838" w:h="11906" w:orient="landscape"/>
      <w:pgMar w:top="993"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52" w:rsidRDefault="00E02B52" w:rsidP="0018773C">
      <w:pPr>
        <w:spacing w:after="0" w:line="240" w:lineRule="auto"/>
      </w:pPr>
      <w:r>
        <w:separator/>
      </w:r>
    </w:p>
  </w:endnote>
  <w:endnote w:type="continuationSeparator" w:id="0">
    <w:p w:rsidR="00E02B52" w:rsidRDefault="00E02B52" w:rsidP="001877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E56" w:rsidRPr="00DD768E" w:rsidRDefault="00CA3E56">
    <w:pPr>
      <w:pStyle w:val="Footer"/>
      <w:rPr>
        <w:rFonts w:ascii="Times New Roman" w:hAnsi="Times New Roman" w:cs="Times New Roman"/>
        <w:sz w:val="20"/>
        <w:szCs w:val="20"/>
      </w:rPr>
    </w:pPr>
    <w:r w:rsidRPr="00DD768E">
      <w:rPr>
        <w:rFonts w:ascii="Times New Roman" w:hAnsi="Times New Roman" w:cs="Times New Roman"/>
        <w:sz w:val="20"/>
        <w:szCs w:val="20"/>
      </w:rPr>
      <w:t>AiMIzz_</w:t>
    </w:r>
    <w:r w:rsidR="00F92359">
      <w:rPr>
        <w:rFonts w:ascii="Times New Roman" w:hAnsi="Times New Roman" w:cs="Times New Roman"/>
        <w:sz w:val="20"/>
        <w:szCs w:val="20"/>
      </w:rPr>
      <w:t>0604</w:t>
    </w:r>
    <w:r w:rsidRPr="00DD768E">
      <w:rPr>
        <w:rFonts w:ascii="Times New Roman" w:hAnsi="Times New Roman" w:cs="Times New Roman"/>
        <w:sz w:val="20"/>
        <w:szCs w:val="20"/>
      </w:rPr>
      <w:t>20_AL</w:t>
    </w:r>
  </w:p>
  <w:p w:rsidR="00CA3E56" w:rsidRDefault="00CA3E5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52" w:rsidRDefault="00E02B52" w:rsidP="0018773C">
      <w:pPr>
        <w:spacing w:after="0" w:line="240" w:lineRule="auto"/>
      </w:pPr>
      <w:r>
        <w:separator/>
      </w:r>
    </w:p>
  </w:footnote>
  <w:footnote w:type="continuationSeparator" w:id="0">
    <w:p w:rsidR="00E02B52" w:rsidRDefault="00E02B52" w:rsidP="0018773C">
      <w:pPr>
        <w:spacing w:after="0" w:line="240" w:lineRule="auto"/>
      </w:pPr>
      <w:r>
        <w:continuationSeparator/>
      </w:r>
    </w:p>
  </w:footnote>
  <w:footnote w:id="1">
    <w:p w:rsidR="008E5CCB" w:rsidRPr="006B3B59" w:rsidRDefault="008E5CCB" w:rsidP="008E5CCB">
      <w:pPr>
        <w:pStyle w:val="FootnoteText"/>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8891911"/>
      <w:docPartObj>
        <w:docPartGallery w:val="Page Numbers (Top of Page)"/>
        <w:docPartUnique/>
      </w:docPartObj>
    </w:sdtPr>
    <w:sdtEndPr>
      <w:rPr>
        <w:noProof/>
      </w:rPr>
    </w:sdtEndPr>
    <w:sdtContent>
      <w:p w:rsidR="00E02B52" w:rsidRDefault="00E02B52">
        <w:pPr>
          <w:pStyle w:val="Header"/>
          <w:jc w:val="center"/>
        </w:pPr>
        <w:r>
          <w:fldChar w:fldCharType="begin"/>
        </w:r>
        <w:r>
          <w:instrText xml:space="preserve"> PAGE   \* MERGEFORMAT </w:instrText>
        </w:r>
        <w:r>
          <w:fldChar w:fldCharType="separate"/>
        </w:r>
        <w:r w:rsidR="00322C5A">
          <w:rPr>
            <w:noProof/>
          </w:rPr>
          <w:t>2</w:t>
        </w:r>
        <w:r>
          <w:rPr>
            <w:noProof/>
          </w:rPr>
          <w:fldChar w:fldCharType="end"/>
        </w:r>
      </w:p>
    </w:sdtContent>
  </w:sdt>
  <w:p w:rsidR="00E02B52" w:rsidRDefault="00E02B52">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418E"/>
    <w:multiLevelType w:val="hybridMultilevel"/>
    <w:tmpl w:val="76D4335E"/>
    <w:lvl w:ilvl="0" w:tplc="299489EA">
      <w:start w:val="1"/>
      <w:numFmt w:val="decimal"/>
      <w:lvlText w:val="%1."/>
      <w:lvlJc w:val="left"/>
      <w:pPr>
        <w:ind w:left="720" w:hanging="360"/>
      </w:pPr>
      <w:rPr>
        <w:rFonts w:ascii="Times New Roman" w:eastAsia="Calibri"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B233F09"/>
    <w:multiLevelType w:val="hybridMultilevel"/>
    <w:tmpl w:val="17C8DCCC"/>
    <w:lvl w:ilvl="0" w:tplc="B0EA7454">
      <w:start w:val="1"/>
      <w:numFmt w:val="decimal"/>
      <w:lvlText w:val="%1)"/>
      <w:lvlJc w:val="left"/>
      <w:pPr>
        <w:ind w:left="1068" w:hanging="360"/>
      </w:pPr>
      <w:rPr>
        <w:rFonts w:hint="default"/>
      </w:rPr>
    </w:lvl>
    <w:lvl w:ilvl="1" w:tplc="04260019" w:tentative="1">
      <w:start w:val="1"/>
      <w:numFmt w:val="lowerLetter"/>
      <w:lvlText w:val="%2."/>
      <w:lvlJc w:val="left"/>
      <w:pPr>
        <w:ind w:left="1788" w:hanging="360"/>
      </w:pPr>
    </w:lvl>
    <w:lvl w:ilvl="2" w:tplc="0426001B" w:tentative="1">
      <w:start w:val="1"/>
      <w:numFmt w:val="lowerRoman"/>
      <w:lvlText w:val="%3."/>
      <w:lvlJc w:val="right"/>
      <w:pPr>
        <w:ind w:left="2508" w:hanging="180"/>
      </w:pPr>
    </w:lvl>
    <w:lvl w:ilvl="3" w:tplc="0426000F" w:tentative="1">
      <w:start w:val="1"/>
      <w:numFmt w:val="decimal"/>
      <w:lvlText w:val="%4."/>
      <w:lvlJc w:val="left"/>
      <w:pPr>
        <w:ind w:left="3228" w:hanging="360"/>
      </w:pPr>
    </w:lvl>
    <w:lvl w:ilvl="4" w:tplc="04260019" w:tentative="1">
      <w:start w:val="1"/>
      <w:numFmt w:val="lowerLetter"/>
      <w:lvlText w:val="%5."/>
      <w:lvlJc w:val="left"/>
      <w:pPr>
        <w:ind w:left="3948" w:hanging="360"/>
      </w:pPr>
    </w:lvl>
    <w:lvl w:ilvl="5" w:tplc="0426001B" w:tentative="1">
      <w:start w:val="1"/>
      <w:numFmt w:val="lowerRoman"/>
      <w:lvlText w:val="%6."/>
      <w:lvlJc w:val="right"/>
      <w:pPr>
        <w:ind w:left="4668" w:hanging="180"/>
      </w:pPr>
    </w:lvl>
    <w:lvl w:ilvl="6" w:tplc="0426000F" w:tentative="1">
      <w:start w:val="1"/>
      <w:numFmt w:val="decimal"/>
      <w:lvlText w:val="%7."/>
      <w:lvlJc w:val="left"/>
      <w:pPr>
        <w:ind w:left="5388" w:hanging="360"/>
      </w:pPr>
    </w:lvl>
    <w:lvl w:ilvl="7" w:tplc="04260019" w:tentative="1">
      <w:start w:val="1"/>
      <w:numFmt w:val="lowerLetter"/>
      <w:lvlText w:val="%8."/>
      <w:lvlJc w:val="left"/>
      <w:pPr>
        <w:ind w:left="6108" w:hanging="360"/>
      </w:pPr>
    </w:lvl>
    <w:lvl w:ilvl="8" w:tplc="0426001B" w:tentative="1">
      <w:start w:val="1"/>
      <w:numFmt w:val="lowerRoman"/>
      <w:lvlText w:val="%9."/>
      <w:lvlJc w:val="right"/>
      <w:pPr>
        <w:ind w:left="6828" w:hanging="180"/>
      </w:pPr>
    </w:lvl>
  </w:abstractNum>
  <w:abstractNum w:abstractNumId="2" w15:restartNumberingAfterBreak="1">
    <w:nsid w:val="1F820533"/>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3" w15:restartNumberingAfterBreak="0">
    <w:nsid w:val="27E52A39"/>
    <w:multiLevelType w:val="hybridMultilevel"/>
    <w:tmpl w:val="E50A545E"/>
    <w:lvl w:ilvl="0" w:tplc="CF58F906">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4" w15:restartNumberingAfterBreak="1">
    <w:nsid w:val="35931546"/>
    <w:multiLevelType w:val="hybridMultilevel"/>
    <w:tmpl w:val="24007280"/>
    <w:lvl w:ilvl="0" w:tplc="FFFFFFFF">
      <w:start w:val="1"/>
      <w:numFmt w:val="decimal"/>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5" w15:restartNumberingAfterBreak="0">
    <w:nsid w:val="48064D3B"/>
    <w:multiLevelType w:val="multilevel"/>
    <w:tmpl w:val="49E446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81C15F9"/>
    <w:multiLevelType w:val="hybridMultilevel"/>
    <w:tmpl w:val="DBD2C292"/>
    <w:lvl w:ilvl="0" w:tplc="E46A487C">
      <w:start w:val="1"/>
      <w:numFmt w:val="decimal"/>
      <w:lvlText w:val="%1."/>
      <w:lvlJc w:val="left"/>
      <w:pPr>
        <w:ind w:left="360" w:hanging="360"/>
      </w:pPr>
      <w:rPr>
        <w:rFonts w:hint="default"/>
        <w:color w:val="auto"/>
        <w:sz w:val="24"/>
        <w:szCs w:val="24"/>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7" w15:restartNumberingAfterBreak="0">
    <w:nsid w:val="5B8674A1"/>
    <w:multiLevelType w:val="hybridMultilevel"/>
    <w:tmpl w:val="A2A07CE8"/>
    <w:lvl w:ilvl="0" w:tplc="0426000F">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1">
    <w:nsid w:val="61FD62A0"/>
    <w:multiLevelType w:val="hybridMultilevel"/>
    <w:tmpl w:val="ACD04630"/>
    <w:lvl w:ilvl="0" w:tplc="72E40F14">
      <w:start w:val="1"/>
      <w:numFmt w:val="decimal"/>
      <w:lvlText w:val="%1."/>
      <w:lvlJc w:val="left"/>
      <w:pPr>
        <w:ind w:left="1080" w:hanging="360"/>
      </w:pPr>
      <w:rPr>
        <w:rFonts w:hint="default"/>
        <w:color w:val="000000"/>
      </w:rPr>
    </w:lvl>
    <w:lvl w:ilvl="1" w:tplc="CB62287E" w:tentative="1">
      <w:start w:val="1"/>
      <w:numFmt w:val="lowerLetter"/>
      <w:lvlText w:val="%2."/>
      <w:lvlJc w:val="left"/>
      <w:pPr>
        <w:ind w:left="1800" w:hanging="360"/>
      </w:pPr>
    </w:lvl>
    <w:lvl w:ilvl="2" w:tplc="F530D24C" w:tentative="1">
      <w:start w:val="1"/>
      <w:numFmt w:val="lowerRoman"/>
      <w:lvlText w:val="%3."/>
      <w:lvlJc w:val="right"/>
      <w:pPr>
        <w:ind w:left="2520" w:hanging="180"/>
      </w:pPr>
    </w:lvl>
    <w:lvl w:ilvl="3" w:tplc="5602E6AC" w:tentative="1">
      <w:start w:val="1"/>
      <w:numFmt w:val="decimal"/>
      <w:lvlText w:val="%4."/>
      <w:lvlJc w:val="left"/>
      <w:pPr>
        <w:ind w:left="3240" w:hanging="360"/>
      </w:pPr>
    </w:lvl>
    <w:lvl w:ilvl="4" w:tplc="E6A4B366" w:tentative="1">
      <w:start w:val="1"/>
      <w:numFmt w:val="lowerLetter"/>
      <w:lvlText w:val="%5."/>
      <w:lvlJc w:val="left"/>
      <w:pPr>
        <w:ind w:left="3960" w:hanging="360"/>
      </w:pPr>
    </w:lvl>
    <w:lvl w:ilvl="5" w:tplc="04825244" w:tentative="1">
      <w:start w:val="1"/>
      <w:numFmt w:val="lowerRoman"/>
      <w:lvlText w:val="%6."/>
      <w:lvlJc w:val="right"/>
      <w:pPr>
        <w:ind w:left="4680" w:hanging="180"/>
      </w:pPr>
    </w:lvl>
    <w:lvl w:ilvl="6" w:tplc="5D46BADA" w:tentative="1">
      <w:start w:val="1"/>
      <w:numFmt w:val="decimal"/>
      <w:lvlText w:val="%7."/>
      <w:lvlJc w:val="left"/>
      <w:pPr>
        <w:ind w:left="5400" w:hanging="360"/>
      </w:pPr>
    </w:lvl>
    <w:lvl w:ilvl="7" w:tplc="CE3A4776" w:tentative="1">
      <w:start w:val="1"/>
      <w:numFmt w:val="lowerLetter"/>
      <w:lvlText w:val="%8."/>
      <w:lvlJc w:val="left"/>
      <w:pPr>
        <w:ind w:left="6120" w:hanging="360"/>
      </w:pPr>
    </w:lvl>
    <w:lvl w:ilvl="8" w:tplc="EAD6CBE8" w:tentative="1">
      <w:start w:val="1"/>
      <w:numFmt w:val="lowerRoman"/>
      <w:lvlText w:val="%9."/>
      <w:lvlJc w:val="right"/>
      <w:pPr>
        <w:ind w:left="6840" w:hanging="180"/>
      </w:pPr>
    </w:lvl>
  </w:abstractNum>
  <w:abstractNum w:abstractNumId="9" w15:restartNumberingAfterBreak="0">
    <w:nsid w:val="6A230A7F"/>
    <w:multiLevelType w:val="hybridMultilevel"/>
    <w:tmpl w:val="D0DE6012"/>
    <w:lvl w:ilvl="0" w:tplc="104CACB2">
      <w:start w:val="1"/>
      <w:numFmt w:val="decimal"/>
      <w:lvlText w:val="%1."/>
      <w:lvlJc w:val="left"/>
      <w:pPr>
        <w:ind w:left="720" w:hanging="360"/>
      </w:pPr>
      <w:rPr>
        <w:rFonts w:eastAsia="Times New Roman" w:hint="default"/>
        <w:sz w:val="22"/>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3D50E55"/>
    <w:multiLevelType w:val="hybridMultilevel"/>
    <w:tmpl w:val="25B056D4"/>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1" w15:restartNumberingAfterBreak="0">
    <w:nsid w:val="756210BB"/>
    <w:multiLevelType w:val="hybridMultilevel"/>
    <w:tmpl w:val="F438A4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0"/>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8"/>
  </w:num>
  <w:num w:numId="8">
    <w:abstractNumId w:val="9"/>
  </w:num>
  <w:num w:numId="9">
    <w:abstractNumId w:val="5"/>
  </w:num>
  <w:num w:numId="10">
    <w:abstractNumId w:val="11"/>
  </w:num>
  <w:num w:numId="11">
    <w:abstractNumId w:val="3"/>
  </w:num>
  <w:num w:numId="12">
    <w:abstractNumId w:val="6"/>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5FE"/>
    <w:rsid w:val="00001B26"/>
    <w:rsid w:val="000055F4"/>
    <w:rsid w:val="00043DA8"/>
    <w:rsid w:val="0005514D"/>
    <w:rsid w:val="00065BBB"/>
    <w:rsid w:val="00081BC6"/>
    <w:rsid w:val="000A4892"/>
    <w:rsid w:val="000B4A8E"/>
    <w:rsid w:val="000C5842"/>
    <w:rsid w:val="000F39DC"/>
    <w:rsid w:val="0010197C"/>
    <w:rsid w:val="00102350"/>
    <w:rsid w:val="00123A43"/>
    <w:rsid w:val="00153B76"/>
    <w:rsid w:val="001656A5"/>
    <w:rsid w:val="001765AB"/>
    <w:rsid w:val="00177F37"/>
    <w:rsid w:val="001831F1"/>
    <w:rsid w:val="00184585"/>
    <w:rsid w:val="0018773C"/>
    <w:rsid w:val="00187F02"/>
    <w:rsid w:val="001B22BC"/>
    <w:rsid w:val="001C1A51"/>
    <w:rsid w:val="001F277D"/>
    <w:rsid w:val="001F51BA"/>
    <w:rsid w:val="00222E3C"/>
    <w:rsid w:val="00253247"/>
    <w:rsid w:val="00260AF3"/>
    <w:rsid w:val="0028207D"/>
    <w:rsid w:val="0029019C"/>
    <w:rsid w:val="00295DB6"/>
    <w:rsid w:val="002A2F30"/>
    <w:rsid w:val="002B15FE"/>
    <w:rsid w:val="002C0A58"/>
    <w:rsid w:val="002C20AA"/>
    <w:rsid w:val="002C224A"/>
    <w:rsid w:val="002E305E"/>
    <w:rsid w:val="002E5051"/>
    <w:rsid w:val="002F3FDE"/>
    <w:rsid w:val="00304A8D"/>
    <w:rsid w:val="00305547"/>
    <w:rsid w:val="00322C5A"/>
    <w:rsid w:val="0032651B"/>
    <w:rsid w:val="00331BB9"/>
    <w:rsid w:val="00340C84"/>
    <w:rsid w:val="0034241A"/>
    <w:rsid w:val="00357164"/>
    <w:rsid w:val="00360D26"/>
    <w:rsid w:val="00362CD0"/>
    <w:rsid w:val="00374548"/>
    <w:rsid w:val="003A6C95"/>
    <w:rsid w:val="003C5379"/>
    <w:rsid w:val="003D461C"/>
    <w:rsid w:val="003F23E4"/>
    <w:rsid w:val="00402E85"/>
    <w:rsid w:val="00414FF1"/>
    <w:rsid w:val="004567F9"/>
    <w:rsid w:val="00456A31"/>
    <w:rsid w:val="00473AE7"/>
    <w:rsid w:val="004869E3"/>
    <w:rsid w:val="004877FE"/>
    <w:rsid w:val="004B0901"/>
    <w:rsid w:val="004B31E6"/>
    <w:rsid w:val="004D5023"/>
    <w:rsid w:val="004E014D"/>
    <w:rsid w:val="004F150C"/>
    <w:rsid w:val="005132CC"/>
    <w:rsid w:val="005214EF"/>
    <w:rsid w:val="00521D68"/>
    <w:rsid w:val="0053342B"/>
    <w:rsid w:val="0054523A"/>
    <w:rsid w:val="0057516E"/>
    <w:rsid w:val="00577F56"/>
    <w:rsid w:val="0058392D"/>
    <w:rsid w:val="00595432"/>
    <w:rsid w:val="005B3CA6"/>
    <w:rsid w:val="005C1274"/>
    <w:rsid w:val="006071C6"/>
    <w:rsid w:val="0061503F"/>
    <w:rsid w:val="00626EE6"/>
    <w:rsid w:val="00647DC2"/>
    <w:rsid w:val="0065344F"/>
    <w:rsid w:val="00655F61"/>
    <w:rsid w:val="00685000"/>
    <w:rsid w:val="006B0D8B"/>
    <w:rsid w:val="006B25E6"/>
    <w:rsid w:val="006B4BB1"/>
    <w:rsid w:val="006B764A"/>
    <w:rsid w:val="006D5C89"/>
    <w:rsid w:val="006E6AFD"/>
    <w:rsid w:val="007153C1"/>
    <w:rsid w:val="00716E33"/>
    <w:rsid w:val="0072473B"/>
    <w:rsid w:val="00727096"/>
    <w:rsid w:val="00736C3D"/>
    <w:rsid w:val="00752895"/>
    <w:rsid w:val="0076769D"/>
    <w:rsid w:val="007678A1"/>
    <w:rsid w:val="00774A58"/>
    <w:rsid w:val="00777022"/>
    <w:rsid w:val="00783873"/>
    <w:rsid w:val="00784277"/>
    <w:rsid w:val="00786C41"/>
    <w:rsid w:val="007910A4"/>
    <w:rsid w:val="007932F8"/>
    <w:rsid w:val="007A7C79"/>
    <w:rsid w:val="007D5639"/>
    <w:rsid w:val="007E1434"/>
    <w:rsid w:val="00807AB9"/>
    <w:rsid w:val="00814173"/>
    <w:rsid w:val="00834648"/>
    <w:rsid w:val="00835782"/>
    <w:rsid w:val="00837473"/>
    <w:rsid w:val="00841091"/>
    <w:rsid w:val="00845A83"/>
    <w:rsid w:val="00851B95"/>
    <w:rsid w:val="00852FE0"/>
    <w:rsid w:val="00860FE7"/>
    <w:rsid w:val="00862A75"/>
    <w:rsid w:val="0088742D"/>
    <w:rsid w:val="008A500D"/>
    <w:rsid w:val="008A7247"/>
    <w:rsid w:val="008B7AB0"/>
    <w:rsid w:val="008C37A2"/>
    <w:rsid w:val="008C76CD"/>
    <w:rsid w:val="008E17B6"/>
    <w:rsid w:val="008E3970"/>
    <w:rsid w:val="008E5CCB"/>
    <w:rsid w:val="008F3E04"/>
    <w:rsid w:val="009066E5"/>
    <w:rsid w:val="00906BBD"/>
    <w:rsid w:val="009139E0"/>
    <w:rsid w:val="009360B6"/>
    <w:rsid w:val="009515C9"/>
    <w:rsid w:val="00964A82"/>
    <w:rsid w:val="0096720F"/>
    <w:rsid w:val="009955D8"/>
    <w:rsid w:val="009A7C51"/>
    <w:rsid w:val="009B6145"/>
    <w:rsid w:val="009C6813"/>
    <w:rsid w:val="009D5358"/>
    <w:rsid w:val="009D73A2"/>
    <w:rsid w:val="009E5E25"/>
    <w:rsid w:val="00A046CD"/>
    <w:rsid w:val="00A04FDA"/>
    <w:rsid w:val="00A143EF"/>
    <w:rsid w:val="00A2071E"/>
    <w:rsid w:val="00A3523A"/>
    <w:rsid w:val="00A4451C"/>
    <w:rsid w:val="00A80548"/>
    <w:rsid w:val="00A815F7"/>
    <w:rsid w:val="00A87054"/>
    <w:rsid w:val="00AD5AF0"/>
    <w:rsid w:val="00AE70A0"/>
    <w:rsid w:val="00AE7F35"/>
    <w:rsid w:val="00B0376C"/>
    <w:rsid w:val="00B126A4"/>
    <w:rsid w:val="00B17B70"/>
    <w:rsid w:val="00B23D09"/>
    <w:rsid w:val="00B40DB8"/>
    <w:rsid w:val="00B41994"/>
    <w:rsid w:val="00B440FB"/>
    <w:rsid w:val="00B61BDA"/>
    <w:rsid w:val="00B666E6"/>
    <w:rsid w:val="00B842F8"/>
    <w:rsid w:val="00B935C4"/>
    <w:rsid w:val="00BA478C"/>
    <w:rsid w:val="00BB4B68"/>
    <w:rsid w:val="00C17297"/>
    <w:rsid w:val="00C20515"/>
    <w:rsid w:val="00C54408"/>
    <w:rsid w:val="00C752F6"/>
    <w:rsid w:val="00C86CF3"/>
    <w:rsid w:val="00C91362"/>
    <w:rsid w:val="00CA3E56"/>
    <w:rsid w:val="00CA475A"/>
    <w:rsid w:val="00CB777A"/>
    <w:rsid w:val="00CD584C"/>
    <w:rsid w:val="00CE7ABA"/>
    <w:rsid w:val="00D1138C"/>
    <w:rsid w:val="00D1781D"/>
    <w:rsid w:val="00D31BC7"/>
    <w:rsid w:val="00D355E9"/>
    <w:rsid w:val="00D4406B"/>
    <w:rsid w:val="00D53147"/>
    <w:rsid w:val="00D55D23"/>
    <w:rsid w:val="00D60306"/>
    <w:rsid w:val="00D9292A"/>
    <w:rsid w:val="00D93674"/>
    <w:rsid w:val="00DC212D"/>
    <w:rsid w:val="00DC6A94"/>
    <w:rsid w:val="00DC6F04"/>
    <w:rsid w:val="00DD768E"/>
    <w:rsid w:val="00DE1288"/>
    <w:rsid w:val="00DE326C"/>
    <w:rsid w:val="00DE3FB6"/>
    <w:rsid w:val="00DF6DD6"/>
    <w:rsid w:val="00E02B52"/>
    <w:rsid w:val="00E24946"/>
    <w:rsid w:val="00E3151A"/>
    <w:rsid w:val="00E32C75"/>
    <w:rsid w:val="00E553A2"/>
    <w:rsid w:val="00E5597B"/>
    <w:rsid w:val="00E60156"/>
    <w:rsid w:val="00E61750"/>
    <w:rsid w:val="00E81B59"/>
    <w:rsid w:val="00E835A6"/>
    <w:rsid w:val="00E9094E"/>
    <w:rsid w:val="00E92375"/>
    <w:rsid w:val="00EA7A0C"/>
    <w:rsid w:val="00EB4AD0"/>
    <w:rsid w:val="00EC19C1"/>
    <w:rsid w:val="00EC3D99"/>
    <w:rsid w:val="00EF355D"/>
    <w:rsid w:val="00EF3D67"/>
    <w:rsid w:val="00F442BA"/>
    <w:rsid w:val="00F56C6B"/>
    <w:rsid w:val="00F63D72"/>
    <w:rsid w:val="00F719A6"/>
    <w:rsid w:val="00F80458"/>
    <w:rsid w:val="00F852E1"/>
    <w:rsid w:val="00F92359"/>
    <w:rsid w:val="00FA5AF3"/>
    <w:rsid w:val="00FB51DF"/>
    <w:rsid w:val="00FC396F"/>
    <w:rsid w:val="00FC699B"/>
    <w:rsid w:val="00FC7992"/>
    <w:rsid w:val="00FE31C0"/>
    <w:rsid w:val="00FF6A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022B9"/>
  <w15:chartTrackingRefBased/>
  <w15:docId w15:val="{834B4394-F558-4BC8-BC90-86FD8B2E63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40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99"/>
    <w:qFormat/>
    <w:rsid w:val="00B440FB"/>
    <w:pPr>
      <w:spacing w:after="0" w:line="240" w:lineRule="auto"/>
    </w:pPr>
    <w:rPr>
      <w:rFonts w:ascii="Calibri" w:hAnsi="Calibri" w:cs="Calibri"/>
    </w:rPr>
  </w:style>
  <w:style w:type="paragraph" w:styleId="ListParagraph">
    <w:name w:val="List Paragraph"/>
    <w:basedOn w:val="Normal"/>
    <w:uiPriority w:val="34"/>
    <w:qFormat/>
    <w:rsid w:val="00B440FB"/>
    <w:pPr>
      <w:widowControl w:val="0"/>
      <w:spacing w:after="200" w:line="276" w:lineRule="auto"/>
      <w:ind w:left="720"/>
      <w:contextualSpacing/>
    </w:pPr>
    <w:rPr>
      <w:rFonts w:ascii="Calibri" w:eastAsia="Calibri" w:hAnsi="Calibri" w:cs="Times New Roman"/>
      <w:lang w:val="en-US"/>
    </w:rPr>
  </w:style>
  <w:style w:type="paragraph" w:styleId="Header">
    <w:name w:val="header"/>
    <w:basedOn w:val="Normal"/>
    <w:link w:val="HeaderChar"/>
    <w:uiPriority w:val="99"/>
    <w:unhideWhenUsed/>
    <w:rsid w:val="0018773C"/>
    <w:pPr>
      <w:tabs>
        <w:tab w:val="center" w:pos="4153"/>
        <w:tab w:val="right" w:pos="8306"/>
      </w:tabs>
      <w:spacing w:after="0" w:line="240" w:lineRule="auto"/>
    </w:pPr>
  </w:style>
  <w:style w:type="character" w:customStyle="1" w:styleId="HeaderChar">
    <w:name w:val="Header Char"/>
    <w:basedOn w:val="DefaultParagraphFont"/>
    <w:link w:val="Header"/>
    <w:uiPriority w:val="99"/>
    <w:rsid w:val="0018773C"/>
  </w:style>
  <w:style w:type="paragraph" w:styleId="Footer">
    <w:name w:val="footer"/>
    <w:basedOn w:val="Normal"/>
    <w:link w:val="FooterChar"/>
    <w:uiPriority w:val="99"/>
    <w:unhideWhenUsed/>
    <w:rsid w:val="0018773C"/>
    <w:pPr>
      <w:tabs>
        <w:tab w:val="center" w:pos="4153"/>
        <w:tab w:val="right" w:pos="8306"/>
      </w:tabs>
      <w:spacing w:after="0" w:line="240" w:lineRule="auto"/>
    </w:pPr>
  </w:style>
  <w:style w:type="character" w:customStyle="1" w:styleId="FooterChar">
    <w:name w:val="Footer Char"/>
    <w:basedOn w:val="DefaultParagraphFont"/>
    <w:link w:val="Footer"/>
    <w:uiPriority w:val="99"/>
    <w:rsid w:val="0018773C"/>
  </w:style>
  <w:style w:type="character" w:styleId="Hyperlink">
    <w:name w:val="Hyperlink"/>
    <w:basedOn w:val="DefaultParagraphFont"/>
    <w:uiPriority w:val="99"/>
    <w:semiHidden/>
    <w:unhideWhenUsed/>
    <w:rsid w:val="00456A31"/>
    <w:rPr>
      <w:color w:val="0000FF"/>
      <w:u w:val="single"/>
    </w:rPr>
  </w:style>
  <w:style w:type="paragraph" w:customStyle="1" w:styleId="naisc">
    <w:name w:val="naisc"/>
    <w:basedOn w:val="Normal"/>
    <w:rsid w:val="00065BBB"/>
    <w:pPr>
      <w:spacing w:before="75" w:after="75" w:line="240" w:lineRule="auto"/>
      <w:jc w:val="center"/>
    </w:pPr>
    <w:rPr>
      <w:rFonts w:ascii="Times New Roman" w:eastAsia="Times New Roman" w:hAnsi="Times New Roman" w:cs="Times New Roman"/>
      <w:sz w:val="24"/>
      <w:szCs w:val="24"/>
      <w:lang w:eastAsia="lv-LV"/>
    </w:rPr>
  </w:style>
  <w:style w:type="paragraph" w:styleId="FootnoteText">
    <w:name w:val="footnote text"/>
    <w:basedOn w:val="Normal"/>
    <w:link w:val="FootnoteTextChar"/>
    <w:uiPriority w:val="99"/>
    <w:semiHidden/>
    <w:unhideWhenUsed/>
    <w:rsid w:val="00752895"/>
    <w:pPr>
      <w:spacing w:after="0" w:line="240" w:lineRule="auto"/>
    </w:pPr>
    <w:rPr>
      <w:rFonts w:ascii="Calibri" w:hAnsi="Calibri" w:cs="Calibri"/>
      <w:sz w:val="20"/>
      <w:szCs w:val="20"/>
    </w:rPr>
  </w:style>
  <w:style w:type="character" w:customStyle="1" w:styleId="FootnoteTextChar">
    <w:name w:val="Footnote Text Char"/>
    <w:basedOn w:val="DefaultParagraphFont"/>
    <w:link w:val="FootnoteText"/>
    <w:uiPriority w:val="99"/>
    <w:semiHidden/>
    <w:rsid w:val="00752895"/>
    <w:rPr>
      <w:rFonts w:ascii="Calibri" w:hAnsi="Calibri" w:cs="Calibr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81006">
      <w:bodyDiv w:val="1"/>
      <w:marLeft w:val="0"/>
      <w:marRight w:val="0"/>
      <w:marTop w:val="0"/>
      <w:marBottom w:val="0"/>
      <w:divBdr>
        <w:top w:val="none" w:sz="0" w:space="0" w:color="auto"/>
        <w:left w:val="none" w:sz="0" w:space="0" w:color="auto"/>
        <w:bottom w:val="none" w:sz="0" w:space="0" w:color="auto"/>
        <w:right w:val="none" w:sz="0" w:space="0" w:color="auto"/>
      </w:divBdr>
    </w:div>
    <w:div w:id="1236088082">
      <w:bodyDiv w:val="1"/>
      <w:marLeft w:val="0"/>
      <w:marRight w:val="0"/>
      <w:marTop w:val="0"/>
      <w:marBottom w:val="0"/>
      <w:divBdr>
        <w:top w:val="none" w:sz="0" w:space="0" w:color="auto"/>
        <w:left w:val="none" w:sz="0" w:space="0" w:color="auto"/>
        <w:bottom w:val="none" w:sz="0" w:space="0" w:color="auto"/>
        <w:right w:val="none" w:sz="0" w:space="0" w:color="auto"/>
      </w:divBdr>
      <w:divsChild>
        <w:div w:id="625693951">
          <w:marLeft w:val="0"/>
          <w:marRight w:val="0"/>
          <w:marTop w:val="0"/>
          <w:marBottom w:val="0"/>
          <w:divBdr>
            <w:top w:val="none" w:sz="0" w:space="0" w:color="auto"/>
            <w:left w:val="none" w:sz="0" w:space="0" w:color="auto"/>
            <w:bottom w:val="none" w:sz="0" w:space="0" w:color="auto"/>
            <w:right w:val="none" w:sz="0" w:space="0" w:color="auto"/>
          </w:divBdr>
          <w:divsChild>
            <w:div w:id="343631206">
              <w:marLeft w:val="0"/>
              <w:marRight w:val="0"/>
              <w:marTop w:val="0"/>
              <w:marBottom w:val="0"/>
              <w:divBdr>
                <w:top w:val="none" w:sz="0" w:space="0" w:color="auto"/>
                <w:left w:val="none" w:sz="0" w:space="0" w:color="auto"/>
                <w:bottom w:val="none" w:sz="0" w:space="0" w:color="auto"/>
                <w:right w:val="none" w:sz="0" w:space="0" w:color="auto"/>
              </w:divBdr>
              <w:divsChild>
                <w:div w:id="2049604724">
                  <w:marLeft w:val="0"/>
                  <w:marRight w:val="0"/>
                  <w:marTop w:val="0"/>
                  <w:marBottom w:val="0"/>
                  <w:divBdr>
                    <w:top w:val="none" w:sz="0" w:space="0" w:color="auto"/>
                    <w:left w:val="none" w:sz="0" w:space="0" w:color="auto"/>
                    <w:bottom w:val="none" w:sz="0" w:space="0" w:color="auto"/>
                    <w:right w:val="none" w:sz="0" w:space="0" w:color="auto"/>
                  </w:divBdr>
                  <w:divsChild>
                    <w:div w:id="601230063">
                      <w:marLeft w:val="0"/>
                      <w:marRight w:val="0"/>
                      <w:marTop w:val="0"/>
                      <w:marBottom w:val="0"/>
                      <w:divBdr>
                        <w:top w:val="none" w:sz="0" w:space="0" w:color="auto"/>
                        <w:left w:val="none" w:sz="0" w:space="0" w:color="auto"/>
                        <w:bottom w:val="none" w:sz="0" w:space="0" w:color="auto"/>
                        <w:right w:val="none" w:sz="0" w:space="0" w:color="auto"/>
                      </w:divBdr>
                      <w:divsChild>
                        <w:div w:id="377164159">
                          <w:marLeft w:val="0"/>
                          <w:marRight w:val="0"/>
                          <w:marTop w:val="0"/>
                          <w:marBottom w:val="0"/>
                          <w:divBdr>
                            <w:top w:val="none" w:sz="0" w:space="0" w:color="auto"/>
                            <w:left w:val="none" w:sz="0" w:space="0" w:color="auto"/>
                            <w:bottom w:val="none" w:sz="0" w:space="0" w:color="auto"/>
                            <w:right w:val="none" w:sz="0" w:space="0" w:color="auto"/>
                          </w:divBdr>
                          <w:divsChild>
                            <w:div w:id="32220148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32899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zaurs.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6D9BD6-623F-48ED-AB35-EA2B8C40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10261</Words>
  <Characters>5850</Characters>
  <Application>Microsoft Office Word</Application>
  <DocSecurity>0</DocSecurity>
  <Lines>48</Lines>
  <Paragraphs>32</Paragraphs>
  <ScaleCrop>false</ScaleCrop>
  <HeadingPairs>
    <vt:vector size="2" baseType="variant">
      <vt:variant>
        <vt:lpstr>Title</vt:lpstr>
      </vt:variant>
      <vt:variant>
        <vt:i4>1</vt:i4>
      </vt:variant>
    </vt:vector>
  </HeadingPairs>
  <TitlesOfParts>
    <vt:vector size="1" baseType="lpstr">
      <vt:lpstr>Izziņa par atzinumos sniegtajiem iebildumiem </vt:lpstr>
    </vt:vector>
  </TitlesOfParts>
  <Manager>AiM</Manager>
  <Company/>
  <LinksUpToDate>false</LinksUpToDate>
  <CharactersWithSpaces>16079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Izziņa par atzinumos sniegtajiem iebildumiem</dc:title>
  <dc:subject/>
  <dc:creator>Vita Upeniece</dc:creator>
  <cp:keywords/>
  <dc:description>67335241; vita.upeniece@mod.gov.lv</dc:description>
  <cp:lastModifiedBy>Vita Upeniece</cp:lastModifiedBy>
  <cp:revision>9</cp:revision>
  <dcterms:created xsi:type="dcterms:W3CDTF">2020-04-06T14:20:00Z</dcterms:created>
  <dcterms:modified xsi:type="dcterms:W3CDTF">2020-04-06T14:24:00Z</dcterms:modified>
</cp:coreProperties>
</file>