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9327" w14:textId="77777777" w:rsidR="00620D94" w:rsidRPr="00427D70" w:rsidRDefault="00620D94" w:rsidP="00620D94">
      <w:pPr>
        <w:shd w:val="clear" w:color="auto" w:fill="FFFFFF"/>
        <w:spacing w:after="0" w:line="240" w:lineRule="auto"/>
        <w:jc w:val="center"/>
        <w:rPr>
          <w:rFonts w:ascii="Times New Roman" w:eastAsia="Times New Roman" w:hAnsi="Times New Roman" w:cs="Times New Roman"/>
          <w:b/>
          <w:bCs/>
          <w:sz w:val="24"/>
          <w:szCs w:val="24"/>
          <w:lang w:eastAsia="lv-LV"/>
        </w:rPr>
      </w:pPr>
      <w:r w:rsidRPr="00427D70">
        <w:rPr>
          <w:rFonts w:ascii="Times New Roman" w:eastAsia="Times New Roman" w:hAnsi="Times New Roman" w:cs="Times New Roman"/>
          <w:b/>
          <w:bCs/>
          <w:sz w:val="24"/>
          <w:szCs w:val="24"/>
          <w:lang w:eastAsia="lv-LV"/>
        </w:rPr>
        <w:t>Likumprojekta „Grozījumi Ēku energoefektivitātes likumā”</w:t>
      </w:r>
      <w:r w:rsidRPr="00427D70">
        <w:rPr>
          <w:rFonts w:ascii="Times New Roman" w:eastAsia="Times New Roman" w:hAnsi="Times New Roman" w:cs="Times New Roman"/>
          <w:b/>
          <w:bCs/>
          <w:sz w:val="24"/>
          <w:szCs w:val="24"/>
          <w:lang w:eastAsia="lv-LV"/>
        </w:rPr>
        <w:br/>
        <w:t>sākotnējās ietekmes novērtējuma ziņojums (anotācija)</w:t>
      </w:r>
    </w:p>
    <w:p w14:paraId="755038D9" w14:textId="77777777" w:rsidR="00620D94" w:rsidRPr="00427D70" w:rsidRDefault="00620D94" w:rsidP="00620D94">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27D70" w:rsidRPr="00427D70" w14:paraId="5992750D" w14:textId="77777777" w:rsidTr="008609C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A1DC70" w14:textId="77777777" w:rsidR="00620D94" w:rsidRPr="00427D70" w:rsidRDefault="00620D94" w:rsidP="008609C9">
            <w:pPr>
              <w:spacing w:after="0" w:line="240" w:lineRule="auto"/>
              <w:rPr>
                <w:rFonts w:ascii="Times New Roman" w:eastAsia="Times New Roman" w:hAnsi="Times New Roman" w:cs="Times New Roman"/>
                <w:b/>
                <w:bCs/>
                <w:iCs/>
                <w:sz w:val="24"/>
                <w:szCs w:val="24"/>
                <w:lang w:eastAsia="lv-LV"/>
              </w:rPr>
            </w:pPr>
            <w:r w:rsidRPr="00427D70">
              <w:rPr>
                <w:rFonts w:ascii="Times New Roman" w:eastAsia="Times New Roman" w:hAnsi="Times New Roman" w:cs="Times New Roman"/>
                <w:b/>
                <w:bCs/>
                <w:iCs/>
                <w:sz w:val="24"/>
                <w:szCs w:val="24"/>
                <w:lang w:eastAsia="lv-LV"/>
              </w:rPr>
              <w:t>Tiesību akta projekta anotācijas kopsavilkums</w:t>
            </w:r>
          </w:p>
        </w:tc>
      </w:tr>
      <w:tr w:rsidR="00427D70" w:rsidRPr="00427D70" w14:paraId="014DF74D" w14:textId="77777777" w:rsidTr="008609C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A14EAF"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B0CF1B6" w14:textId="77777777" w:rsidR="008E271E" w:rsidRDefault="00620D94" w:rsidP="008609C9">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 xml:space="preserve">Likumprojekta </w:t>
            </w:r>
            <w:r w:rsidRPr="00427D70">
              <w:rPr>
                <w:rFonts w:ascii="Times New Roman" w:eastAsia="Times New Roman" w:hAnsi="Times New Roman" w:cs="Times New Roman"/>
                <w:sz w:val="24"/>
                <w:szCs w:val="24"/>
                <w:lang w:eastAsia="lv-LV"/>
              </w:rPr>
              <w:t>„Grozījumi Ēku energoefektivitātes likumā” (turpmāk – Likumprojekts)</w:t>
            </w:r>
            <w:r w:rsidRPr="00427D70">
              <w:rPr>
                <w:rFonts w:ascii="Times New Roman" w:eastAsia="Times New Roman" w:hAnsi="Times New Roman" w:cs="Times New Roman"/>
                <w:iCs/>
                <w:sz w:val="24"/>
                <w:szCs w:val="24"/>
                <w:lang w:eastAsia="lv-LV"/>
              </w:rPr>
              <w:t xml:space="preserve"> mērķis ir pārņemt Eiropas Parlamenta un Padomes 2018. gada 30. maija Direktīvas (ES) Nr.2018/844, ar ko groza Direktīvu 2010/31/ES par ēku energoefektivitāti un Direktīvu 2012/27/ES par energoefektivitāti prasības. Papildus Likumprojekts paredz atsevišķu </w:t>
            </w:r>
            <w:r w:rsidRPr="00427D70">
              <w:rPr>
                <w:rFonts w:ascii="Times New Roman" w:eastAsia="Times New Roman" w:hAnsi="Times New Roman" w:cs="Times New Roman"/>
                <w:sz w:val="24"/>
                <w:szCs w:val="24"/>
                <w:lang w:eastAsia="lv-LV"/>
              </w:rPr>
              <w:t>Ēku energoefektivitātes</w:t>
            </w:r>
            <w:r w:rsidRPr="00427D70">
              <w:rPr>
                <w:rFonts w:ascii="Times New Roman" w:eastAsia="Times New Roman" w:hAnsi="Times New Roman" w:cs="Times New Roman"/>
                <w:b/>
                <w:bCs/>
                <w:sz w:val="24"/>
                <w:szCs w:val="24"/>
                <w:lang w:eastAsia="lv-LV"/>
              </w:rPr>
              <w:t xml:space="preserve"> </w:t>
            </w:r>
            <w:r w:rsidRPr="00427D70">
              <w:rPr>
                <w:rFonts w:ascii="Times New Roman" w:eastAsia="Times New Roman" w:hAnsi="Times New Roman" w:cs="Times New Roman"/>
                <w:iCs/>
                <w:sz w:val="24"/>
                <w:szCs w:val="24"/>
                <w:lang w:eastAsia="lv-LV"/>
              </w:rPr>
              <w:t xml:space="preserve">likumā esošo normu </w:t>
            </w:r>
            <w:r w:rsidRPr="00427D70">
              <w:rPr>
                <w:rFonts w:ascii="Times New Roman" w:eastAsia="Times New Roman" w:hAnsi="Times New Roman" w:cs="Times New Roman"/>
                <w:sz w:val="24"/>
                <w:szCs w:val="24"/>
                <w:lang w:eastAsia="lv-LV"/>
              </w:rPr>
              <w:t>iekļaušanu</w:t>
            </w:r>
            <w:r w:rsidRPr="00427D70">
              <w:rPr>
                <w:rFonts w:ascii="Times New Roman" w:eastAsia="Times New Roman" w:hAnsi="Times New Roman" w:cs="Times New Roman"/>
                <w:iCs/>
                <w:sz w:val="24"/>
                <w:szCs w:val="24"/>
                <w:lang w:eastAsia="lv-LV"/>
              </w:rPr>
              <w:t xml:space="preserve"> būvniecības jomu regulējošajos normatīvajos aktos.</w:t>
            </w:r>
          </w:p>
          <w:p w14:paraId="61547D0B" w14:textId="3DD0142F" w:rsidR="00620D94" w:rsidRPr="00427D70" w:rsidRDefault="008E271E" w:rsidP="008609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stājas spēkā vispārējā kārtībā. </w:t>
            </w:r>
            <w:r w:rsidR="00620D94" w:rsidRPr="00427D70">
              <w:rPr>
                <w:rFonts w:ascii="Times New Roman" w:eastAsia="Times New Roman" w:hAnsi="Times New Roman" w:cs="Times New Roman"/>
                <w:iCs/>
                <w:sz w:val="24"/>
                <w:szCs w:val="24"/>
                <w:lang w:eastAsia="lv-LV"/>
              </w:rPr>
              <w:t xml:space="preserve"> </w:t>
            </w:r>
          </w:p>
        </w:tc>
      </w:tr>
    </w:tbl>
    <w:p w14:paraId="2714F275" w14:textId="77777777" w:rsidR="00620D94" w:rsidRPr="00427D70" w:rsidRDefault="00620D94" w:rsidP="00620D94">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27D70" w:rsidRPr="00427D70" w14:paraId="27847A6B" w14:textId="77777777" w:rsidTr="008609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A62FCB" w14:textId="77777777" w:rsidR="00620D94" w:rsidRPr="00427D70" w:rsidRDefault="00620D94" w:rsidP="008609C9">
            <w:pPr>
              <w:spacing w:after="0" w:line="240" w:lineRule="auto"/>
              <w:rPr>
                <w:rFonts w:ascii="Times New Roman" w:eastAsia="Times New Roman" w:hAnsi="Times New Roman" w:cs="Times New Roman"/>
                <w:b/>
                <w:bCs/>
                <w:iCs/>
                <w:sz w:val="24"/>
                <w:szCs w:val="24"/>
                <w:lang w:eastAsia="lv-LV"/>
              </w:rPr>
            </w:pPr>
            <w:r w:rsidRPr="00427D70">
              <w:rPr>
                <w:rFonts w:ascii="Times New Roman" w:eastAsia="Times New Roman" w:hAnsi="Times New Roman" w:cs="Times New Roman"/>
                <w:b/>
                <w:bCs/>
                <w:iCs/>
                <w:sz w:val="24"/>
                <w:szCs w:val="24"/>
                <w:lang w:eastAsia="lv-LV"/>
              </w:rPr>
              <w:t>I. Tiesību akta projekta izstrādes nepieciešamība</w:t>
            </w:r>
          </w:p>
        </w:tc>
      </w:tr>
      <w:tr w:rsidR="00427D70" w:rsidRPr="00427D70" w14:paraId="0316FA5E" w14:textId="77777777" w:rsidTr="008609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5919D0"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5400A38"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4D4CF06" w14:textId="4B96ADB7" w:rsidR="00620D94" w:rsidRPr="00427D70" w:rsidRDefault="00620D94" w:rsidP="008609C9">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Ministru kabineta 2018.gada 12.jūnija sēdes protokol</w:t>
            </w:r>
            <w:r w:rsidR="00FA450F" w:rsidRPr="00427D70">
              <w:rPr>
                <w:rFonts w:ascii="Times New Roman" w:eastAsia="Times New Roman" w:hAnsi="Times New Roman" w:cs="Times New Roman"/>
                <w:iCs/>
                <w:sz w:val="24"/>
                <w:szCs w:val="24"/>
                <w:lang w:eastAsia="lv-LV"/>
              </w:rPr>
              <w:t>l</w:t>
            </w:r>
            <w:r w:rsidRPr="00427D70">
              <w:rPr>
                <w:rFonts w:ascii="Times New Roman" w:eastAsia="Times New Roman" w:hAnsi="Times New Roman" w:cs="Times New Roman"/>
                <w:iCs/>
                <w:sz w:val="24"/>
                <w:szCs w:val="24"/>
                <w:lang w:eastAsia="lv-LV"/>
              </w:rPr>
              <w:t xml:space="preserve">ēmuma (prot.Nr.28 1.§) 2.punkts un </w:t>
            </w:r>
            <w:r w:rsidRPr="00427D70">
              <w:rPr>
                <w:rFonts w:ascii="Times New Roman" w:eastAsia="Times New Roman" w:hAnsi="Times New Roman" w:cs="Times New Roman"/>
                <w:sz w:val="24"/>
                <w:szCs w:val="24"/>
                <w:lang w:eastAsia="lv-LV"/>
              </w:rPr>
              <w:t>Ekonomikas ministrijas iniciatīva, lai nodrošinātu Eiropas Parlamenta un Padomes 2018.gada 30.maija Direktīvas (ES) Nr.2018/844, ar ko groza Direktīvu 2010/31/ES par ēku energoefektivitāti un Direktīvu 2012/27/ES par energoefektivitāti (turpmāk – Direktīva 2018/844) prasību pārņemšanu.</w:t>
            </w:r>
          </w:p>
        </w:tc>
      </w:tr>
      <w:tr w:rsidR="00427D70" w:rsidRPr="00427D70" w14:paraId="4737CD9E" w14:textId="77777777" w:rsidTr="008609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F8BD1"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084497B"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3D65501" w14:textId="77777777" w:rsidR="0093517C" w:rsidRPr="00427D70" w:rsidRDefault="0093517C" w:rsidP="00427D70">
            <w:pPr>
              <w:rPr>
                <w:rFonts w:ascii="Times New Roman" w:eastAsia="Times New Roman" w:hAnsi="Times New Roman" w:cs="Times New Roman"/>
                <w:sz w:val="24"/>
                <w:szCs w:val="24"/>
                <w:lang w:eastAsia="lv-LV"/>
              </w:rPr>
            </w:pPr>
          </w:p>
          <w:p w14:paraId="5A1BFF70" w14:textId="77777777" w:rsidR="0093517C" w:rsidRPr="00427D70" w:rsidRDefault="0093517C" w:rsidP="00427D70">
            <w:pPr>
              <w:rPr>
                <w:rFonts w:ascii="Times New Roman" w:eastAsia="Times New Roman" w:hAnsi="Times New Roman" w:cs="Times New Roman"/>
                <w:sz w:val="24"/>
                <w:szCs w:val="24"/>
                <w:lang w:eastAsia="lv-LV"/>
              </w:rPr>
            </w:pPr>
          </w:p>
          <w:p w14:paraId="08D88A94" w14:textId="77777777" w:rsidR="0093517C" w:rsidRPr="00427D70" w:rsidRDefault="0093517C" w:rsidP="00427D70">
            <w:pPr>
              <w:rPr>
                <w:rFonts w:ascii="Times New Roman" w:eastAsia="Times New Roman" w:hAnsi="Times New Roman" w:cs="Times New Roman"/>
                <w:sz w:val="24"/>
                <w:szCs w:val="24"/>
                <w:lang w:eastAsia="lv-LV"/>
              </w:rPr>
            </w:pPr>
          </w:p>
          <w:p w14:paraId="6A982CFC" w14:textId="77777777" w:rsidR="0093517C" w:rsidRPr="00427D70" w:rsidRDefault="0093517C" w:rsidP="00427D70">
            <w:pPr>
              <w:rPr>
                <w:rFonts w:ascii="Times New Roman" w:eastAsia="Times New Roman" w:hAnsi="Times New Roman" w:cs="Times New Roman"/>
                <w:sz w:val="24"/>
                <w:szCs w:val="24"/>
                <w:lang w:eastAsia="lv-LV"/>
              </w:rPr>
            </w:pPr>
          </w:p>
          <w:p w14:paraId="62918549" w14:textId="77777777" w:rsidR="0093517C" w:rsidRPr="00427D70" w:rsidRDefault="0093517C" w:rsidP="00427D70">
            <w:pPr>
              <w:rPr>
                <w:rFonts w:ascii="Times New Roman" w:eastAsia="Times New Roman" w:hAnsi="Times New Roman" w:cs="Times New Roman"/>
                <w:sz w:val="24"/>
                <w:szCs w:val="24"/>
                <w:lang w:eastAsia="lv-LV"/>
              </w:rPr>
            </w:pPr>
          </w:p>
          <w:p w14:paraId="09446910" w14:textId="77777777" w:rsidR="0093517C" w:rsidRPr="00427D70" w:rsidRDefault="0093517C" w:rsidP="00427D70">
            <w:pPr>
              <w:rPr>
                <w:rFonts w:ascii="Times New Roman" w:eastAsia="Times New Roman" w:hAnsi="Times New Roman" w:cs="Times New Roman"/>
                <w:sz w:val="24"/>
                <w:szCs w:val="24"/>
                <w:lang w:eastAsia="lv-LV"/>
              </w:rPr>
            </w:pPr>
          </w:p>
          <w:p w14:paraId="4D432605" w14:textId="77777777" w:rsidR="0093517C" w:rsidRPr="00427D70" w:rsidRDefault="0093517C" w:rsidP="00427D70">
            <w:pPr>
              <w:rPr>
                <w:rFonts w:ascii="Times New Roman" w:eastAsia="Times New Roman" w:hAnsi="Times New Roman" w:cs="Times New Roman"/>
                <w:sz w:val="24"/>
                <w:szCs w:val="24"/>
                <w:lang w:eastAsia="lv-LV"/>
              </w:rPr>
            </w:pPr>
          </w:p>
          <w:p w14:paraId="09FDF06F" w14:textId="77777777" w:rsidR="0093517C" w:rsidRPr="00427D70" w:rsidRDefault="0093517C" w:rsidP="00427D70">
            <w:pPr>
              <w:rPr>
                <w:rFonts w:ascii="Times New Roman" w:eastAsia="Times New Roman" w:hAnsi="Times New Roman" w:cs="Times New Roman"/>
                <w:sz w:val="24"/>
                <w:szCs w:val="24"/>
                <w:lang w:eastAsia="lv-LV"/>
              </w:rPr>
            </w:pPr>
          </w:p>
          <w:p w14:paraId="2F903757" w14:textId="77777777" w:rsidR="0093517C" w:rsidRPr="00427D70" w:rsidRDefault="0093517C" w:rsidP="00427D70">
            <w:pPr>
              <w:rPr>
                <w:rFonts w:ascii="Times New Roman" w:eastAsia="Times New Roman" w:hAnsi="Times New Roman" w:cs="Times New Roman"/>
                <w:sz w:val="24"/>
                <w:szCs w:val="24"/>
                <w:lang w:eastAsia="lv-LV"/>
              </w:rPr>
            </w:pPr>
          </w:p>
          <w:p w14:paraId="21A3B467" w14:textId="77777777" w:rsidR="0093517C" w:rsidRPr="00427D70" w:rsidRDefault="0093517C" w:rsidP="00427D70">
            <w:pPr>
              <w:rPr>
                <w:rFonts w:ascii="Times New Roman" w:eastAsia="Times New Roman" w:hAnsi="Times New Roman" w:cs="Times New Roman"/>
                <w:sz w:val="24"/>
                <w:szCs w:val="24"/>
                <w:lang w:eastAsia="lv-LV"/>
              </w:rPr>
            </w:pPr>
          </w:p>
          <w:p w14:paraId="36946630" w14:textId="77777777" w:rsidR="0093517C" w:rsidRPr="00427D70" w:rsidRDefault="0093517C" w:rsidP="00427D70">
            <w:pPr>
              <w:rPr>
                <w:rFonts w:ascii="Times New Roman" w:eastAsia="Times New Roman" w:hAnsi="Times New Roman" w:cs="Times New Roman"/>
                <w:sz w:val="24"/>
                <w:szCs w:val="24"/>
                <w:lang w:eastAsia="lv-LV"/>
              </w:rPr>
            </w:pPr>
          </w:p>
          <w:p w14:paraId="6C2D28FC" w14:textId="77777777" w:rsidR="0093517C" w:rsidRPr="00427D70" w:rsidRDefault="0093517C" w:rsidP="0093517C">
            <w:pPr>
              <w:rPr>
                <w:rFonts w:ascii="Times New Roman" w:eastAsia="Times New Roman" w:hAnsi="Times New Roman" w:cs="Times New Roman"/>
                <w:sz w:val="24"/>
                <w:szCs w:val="24"/>
                <w:lang w:eastAsia="lv-LV"/>
              </w:rPr>
            </w:pPr>
          </w:p>
          <w:p w14:paraId="54F39616" w14:textId="76210797" w:rsidR="0093517C" w:rsidRPr="00427D70" w:rsidRDefault="0093517C" w:rsidP="00427D70">
            <w:pPr>
              <w:rPr>
                <w:rFonts w:ascii="Times New Roman" w:eastAsia="Times New Roman" w:hAnsi="Times New Roman" w:cs="Times New Roman"/>
                <w:sz w:val="24"/>
                <w:szCs w:val="24"/>
                <w:lang w:eastAsia="lv-LV"/>
              </w:rPr>
            </w:pPr>
          </w:p>
        </w:tc>
        <w:tc>
          <w:tcPr>
            <w:tcW w:w="2960" w:type="pct"/>
            <w:tcBorders>
              <w:top w:val="outset" w:sz="6" w:space="0" w:color="414142"/>
              <w:left w:val="outset" w:sz="6" w:space="0" w:color="414142"/>
              <w:bottom w:val="single" w:sz="4" w:space="0" w:color="auto"/>
              <w:right w:val="outset" w:sz="6" w:space="0" w:color="414142"/>
            </w:tcBorders>
          </w:tcPr>
          <w:p w14:paraId="1FD1AD93" w14:textId="77777777" w:rsidR="00620D94" w:rsidRPr="00427D70" w:rsidRDefault="00620D94" w:rsidP="00427D70">
            <w:pPr>
              <w:spacing w:after="0" w:line="240" w:lineRule="auto"/>
              <w:ind w:left="249" w:right="107" w:hanging="249"/>
              <w:jc w:val="both"/>
              <w:rPr>
                <w:rFonts w:ascii="Times New Roman" w:eastAsia="Calibri" w:hAnsi="Times New Roman" w:cs="Times New Roman"/>
                <w:b/>
                <w:sz w:val="24"/>
                <w:szCs w:val="24"/>
              </w:rPr>
            </w:pPr>
            <w:r w:rsidRPr="00427D70">
              <w:rPr>
                <w:rFonts w:ascii="Times New Roman" w:eastAsia="Calibri" w:hAnsi="Times New Roman" w:cs="Times New Roman"/>
                <w:b/>
                <w:sz w:val="24"/>
                <w:szCs w:val="24"/>
              </w:rPr>
              <w:lastRenderedPageBreak/>
              <w:t>I Direktīva 2018/844 nosaka šādas jaunas prasības šādos virzienos:</w:t>
            </w:r>
          </w:p>
          <w:p w14:paraId="49FCA33D" w14:textId="544CD062" w:rsidR="00620D94" w:rsidRPr="00427D70" w:rsidRDefault="00620D94" w:rsidP="00427D70">
            <w:pPr>
              <w:pStyle w:val="ListParagraph"/>
              <w:numPr>
                <w:ilvl w:val="0"/>
                <w:numId w:val="1"/>
              </w:num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Eiropas Parlamenta un Padomes 2010.gada 19.maija Direktīva Nr. 2010/31/ES par ēku energoefektivitāti un ar ko groza Direktīvu 2002/91/EK (turpmāk – Direktīva 2010/31/ES) papildināta ar jaun</w:t>
            </w:r>
            <w:r w:rsidR="00115CE6" w:rsidRPr="00427D70">
              <w:rPr>
                <w:rFonts w:ascii="Times New Roman" w:eastAsia="Calibri" w:hAnsi="Times New Roman" w:cs="Times New Roman"/>
                <w:bCs/>
                <w:sz w:val="24"/>
                <w:szCs w:val="24"/>
              </w:rPr>
              <w:t>u</w:t>
            </w:r>
            <w:r w:rsidRPr="00427D70">
              <w:rPr>
                <w:rFonts w:ascii="Times New Roman" w:eastAsia="Calibri" w:hAnsi="Times New Roman" w:cs="Times New Roman"/>
                <w:bCs/>
                <w:sz w:val="24"/>
                <w:szCs w:val="24"/>
              </w:rPr>
              <w:t xml:space="preserve"> definīcij</w:t>
            </w:r>
            <w:r w:rsidR="00115CE6" w:rsidRPr="00427D70">
              <w:rPr>
                <w:rFonts w:ascii="Times New Roman" w:eastAsia="Calibri" w:hAnsi="Times New Roman" w:cs="Times New Roman"/>
                <w:bCs/>
                <w:sz w:val="24"/>
                <w:szCs w:val="24"/>
              </w:rPr>
              <w:t>u</w:t>
            </w:r>
            <w:r w:rsidRPr="00427D70">
              <w:rPr>
                <w:rFonts w:ascii="Times New Roman" w:eastAsia="Calibri" w:hAnsi="Times New Roman" w:cs="Times New Roman"/>
                <w:bCs/>
                <w:sz w:val="24"/>
                <w:szCs w:val="24"/>
              </w:rPr>
              <w:t>, kas Likumprojektā pārņemta, precizējot</w:t>
            </w:r>
            <w:r w:rsidR="00815D0F" w:rsidRPr="00427D70">
              <w:rPr>
                <w:rFonts w:ascii="Times New Roman" w:eastAsia="Calibri" w:hAnsi="Times New Roman" w:cs="Times New Roman"/>
                <w:bCs/>
                <w:sz w:val="24"/>
                <w:szCs w:val="24"/>
              </w:rPr>
              <w:t xml:space="preserve"> definīciju</w:t>
            </w:r>
            <w:r w:rsidRPr="00427D70">
              <w:rPr>
                <w:rFonts w:ascii="Times New Roman" w:eastAsia="Calibri" w:hAnsi="Times New Roman" w:cs="Times New Roman"/>
                <w:bCs/>
                <w:sz w:val="24"/>
                <w:szCs w:val="24"/>
              </w:rPr>
              <w:t xml:space="preserve"> “ēk</w:t>
            </w:r>
            <w:r w:rsidR="00F8315B" w:rsidRPr="00427D70">
              <w:rPr>
                <w:rFonts w:ascii="Times New Roman" w:eastAsia="Calibri" w:hAnsi="Times New Roman" w:cs="Times New Roman"/>
                <w:bCs/>
                <w:sz w:val="24"/>
                <w:szCs w:val="24"/>
              </w:rPr>
              <w:t>as</w:t>
            </w:r>
            <w:r w:rsidRPr="00427D70">
              <w:rPr>
                <w:rFonts w:ascii="Times New Roman" w:eastAsia="Calibri" w:hAnsi="Times New Roman" w:cs="Times New Roman"/>
                <w:bCs/>
                <w:sz w:val="24"/>
                <w:szCs w:val="24"/>
              </w:rPr>
              <w:t xml:space="preserve"> inženiertehnisk</w:t>
            </w:r>
            <w:r w:rsidR="00F8315B" w:rsidRPr="00427D70">
              <w:rPr>
                <w:rFonts w:ascii="Times New Roman" w:eastAsia="Calibri" w:hAnsi="Times New Roman" w:cs="Times New Roman"/>
                <w:bCs/>
                <w:sz w:val="24"/>
                <w:szCs w:val="24"/>
              </w:rPr>
              <w:t>ā</w:t>
            </w:r>
            <w:r w:rsidRPr="00427D70">
              <w:rPr>
                <w:rFonts w:ascii="Times New Roman" w:eastAsia="Calibri" w:hAnsi="Times New Roman" w:cs="Times New Roman"/>
                <w:bCs/>
                <w:sz w:val="24"/>
                <w:szCs w:val="24"/>
              </w:rPr>
              <w:t xml:space="preserve"> sistēm</w:t>
            </w:r>
            <w:r w:rsidR="00815D0F" w:rsidRPr="00427D70">
              <w:rPr>
                <w:rFonts w:ascii="Times New Roman" w:eastAsia="Calibri" w:hAnsi="Times New Roman" w:cs="Times New Roman"/>
                <w:bCs/>
                <w:sz w:val="24"/>
                <w:szCs w:val="24"/>
              </w:rPr>
              <w:t>a</w:t>
            </w:r>
            <w:r w:rsidRPr="00427D70">
              <w:rPr>
                <w:rFonts w:ascii="Times New Roman" w:eastAsia="Calibri" w:hAnsi="Times New Roman" w:cs="Times New Roman"/>
                <w:bCs/>
                <w:sz w:val="24"/>
                <w:szCs w:val="24"/>
              </w:rPr>
              <w:t xml:space="preserve">” . </w:t>
            </w:r>
          </w:p>
          <w:p w14:paraId="6E93911E" w14:textId="3DCD7344" w:rsidR="00620D94" w:rsidRPr="00427D70" w:rsidRDefault="00620D94" w:rsidP="00427D70">
            <w:pPr>
              <w:pStyle w:val="ListParagraph"/>
              <w:numPr>
                <w:ilvl w:val="0"/>
                <w:numId w:val="1"/>
              </w:num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 xml:space="preserve">Direktīva 2010/31/ES papildināta ar prasībām ēkas inženiertehniskajām sistēmām. Proti, </w:t>
            </w:r>
            <w:r w:rsidRPr="00427D70">
              <w:rPr>
                <w:rFonts w:ascii="Times New Roman" w:eastAsia="Calibri" w:hAnsi="Times New Roman" w:cs="Times New Roman"/>
                <w:sz w:val="24"/>
                <w:szCs w:val="24"/>
              </w:rPr>
              <w:t>noteiktas prasības</w:t>
            </w:r>
            <w:r w:rsidRPr="00427D70">
              <w:rPr>
                <w:rFonts w:ascii="Times New Roman" w:eastAsia="Calibri" w:hAnsi="Times New Roman" w:cs="Times New Roman"/>
                <w:bCs/>
                <w:sz w:val="24"/>
                <w:szCs w:val="24"/>
              </w:rPr>
              <w:t xml:space="preserve"> ēku temperatūras pašregulējošo ierīču uzstādīšanai, ēku </w:t>
            </w:r>
            <w:proofErr w:type="spellStart"/>
            <w:r w:rsidRPr="00427D70">
              <w:rPr>
                <w:rFonts w:ascii="Times New Roman" w:eastAsia="Calibri" w:hAnsi="Times New Roman" w:cs="Times New Roman"/>
                <w:bCs/>
                <w:sz w:val="24"/>
                <w:szCs w:val="24"/>
              </w:rPr>
              <w:t>elektromobilitātes</w:t>
            </w:r>
            <w:proofErr w:type="spellEnd"/>
            <w:r w:rsidRPr="00427D70">
              <w:rPr>
                <w:rFonts w:ascii="Times New Roman" w:eastAsia="Calibri" w:hAnsi="Times New Roman" w:cs="Times New Roman"/>
                <w:bCs/>
                <w:sz w:val="24"/>
                <w:szCs w:val="24"/>
              </w:rPr>
              <w:t xml:space="preserve"> veicināšanai</w:t>
            </w:r>
            <w:r w:rsidR="00B3322A" w:rsidRPr="00427D70">
              <w:rPr>
                <w:rFonts w:ascii="Times New Roman" w:eastAsia="Calibri" w:hAnsi="Times New Roman" w:cs="Times New Roman"/>
                <w:bCs/>
                <w:sz w:val="24"/>
                <w:szCs w:val="24"/>
              </w:rPr>
              <w:t>.</w:t>
            </w:r>
            <w:r w:rsidRPr="00427D70">
              <w:rPr>
                <w:rFonts w:ascii="Times New Roman" w:eastAsia="Calibri" w:hAnsi="Times New Roman" w:cs="Times New Roman"/>
                <w:bCs/>
                <w:sz w:val="24"/>
                <w:szCs w:val="24"/>
              </w:rPr>
              <w:t xml:space="preserve"> Ar Likumprojektu tiek precizēts </w:t>
            </w:r>
            <w:r w:rsidRPr="00427D70">
              <w:rPr>
                <w:rFonts w:ascii="Times New Roman" w:eastAsia="Times New Roman" w:hAnsi="Times New Roman" w:cs="Times New Roman"/>
                <w:sz w:val="24"/>
                <w:szCs w:val="24"/>
                <w:lang w:eastAsia="lv-LV"/>
              </w:rPr>
              <w:t>Ēku energoefektivitātes</w:t>
            </w:r>
            <w:r w:rsidRPr="00427D70">
              <w:rPr>
                <w:rFonts w:ascii="Times New Roman" w:eastAsia="Calibri" w:hAnsi="Times New Roman" w:cs="Times New Roman"/>
                <w:bCs/>
                <w:sz w:val="24"/>
                <w:szCs w:val="24"/>
              </w:rPr>
              <w:t xml:space="preserve"> likuma 4.pants, nosakot deleģējumu jaunu Ministra kabineta noteikumu izstrādei, kuros tiks iekļautas ekspluatējamu ēku minimālās energoefektivitātes prasības.</w:t>
            </w:r>
          </w:p>
          <w:p w14:paraId="2E3320B7" w14:textId="5CBA2F9E" w:rsidR="00620D94" w:rsidRPr="00427D70" w:rsidRDefault="00620D94" w:rsidP="00427D70">
            <w:pPr>
              <w:pStyle w:val="ListParagraph"/>
              <w:numPr>
                <w:ilvl w:val="0"/>
                <w:numId w:val="1"/>
              </w:num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Direktīvā 2010/31/ES precizētas apkures</w:t>
            </w:r>
            <w:r w:rsidR="009E2B1F" w:rsidRPr="00427D70">
              <w:rPr>
                <w:rFonts w:ascii="Times New Roman" w:eastAsia="Calibri" w:hAnsi="Times New Roman" w:cs="Times New Roman"/>
                <w:bCs/>
                <w:sz w:val="24"/>
                <w:szCs w:val="24"/>
              </w:rPr>
              <w:t xml:space="preserve"> sistēm</w:t>
            </w:r>
            <w:r w:rsidR="00C87206" w:rsidRPr="00427D70">
              <w:rPr>
                <w:rFonts w:ascii="Times New Roman" w:eastAsia="Calibri" w:hAnsi="Times New Roman" w:cs="Times New Roman"/>
                <w:bCs/>
                <w:sz w:val="24"/>
                <w:szCs w:val="24"/>
              </w:rPr>
              <w:t>as</w:t>
            </w:r>
            <w:r w:rsidRPr="00427D70">
              <w:rPr>
                <w:rFonts w:ascii="Times New Roman" w:eastAsia="Calibri" w:hAnsi="Times New Roman" w:cs="Times New Roman"/>
                <w:bCs/>
                <w:sz w:val="24"/>
                <w:szCs w:val="24"/>
              </w:rPr>
              <w:t xml:space="preserve"> un gaisa kondicionēšanas</w:t>
            </w:r>
            <w:r w:rsidR="000720D0" w:rsidRPr="00427D70">
              <w:rPr>
                <w:rFonts w:ascii="Times New Roman" w:eastAsia="Calibri" w:hAnsi="Times New Roman" w:cs="Times New Roman"/>
                <w:bCs/>
                <w:sz w:val="24"/>
                <w:szCs w:val="24"/>
              </w:rPr>
              <w:t xml:space="preserve"> sistēm</w:t>
            </w:r>
            <w:r w:rsidR="00C87206" w:rsidRPr="00427D70">
              <w:rPr>
                <w:rFonts w:ascii="Times New Roman" w:eastAsia="Calibri" w:hAnsi="Times New Roman" w:cs="Times New Roman"/>
                <w:bCs/>
                <w:sz w:val="24"/>
                <w:szCs w:val="24"/>
              </w:rPr>
              <w:t>as</w:t>
            </w:r>
            <w:r w:rsidRPr="00427D70">
              <w:rPr>
                <w:rFonts w:ascii="Times New Roman" w:eastAsia="Calibri" w:hAnsi="Times New Roman" w:cs="Times New Roman"/>
                <w:bCs/>
                <w:sz w:val="24"/>
                <w:szCs w:val="24"/>
              </w:rPr>
              <w:t xml:space="preserve"> </w:t>
            </w:r>
            <w:r w:rsidR="005048B6" w:rsidRPr="00427D70">
              <w:rPr>
                <w:rFonts w:ascii="Times New Roman" w:eastAsia="Calibri" w:hAnsi="Times New Roman" w:cs="Times New Roman"/>
                <w:bCs/>
                <w:sz w:val="24"/>
                <w:szCs w:val="24"/>
              </w:rPr>
              <w:t xml:space="preserve">pārbaudes </w:t>
            </w:r>
            <w:r w:rsidRPr="00427D70">
              <w:rPr>
                <w:rFonts w:ascii="Times New Roman" w:eastAsia="Calibri" w:hAnsi="Times New Roman" w:cs="Times New Roman"/>
                <w:bCs/>
                <w:sz w:val="24"/>
                <w:szCs w:val="24"/>
              </w:rPr>
              <w:t xml:space="preserve">prasības, inženiertehniskās sistēmas pārbaudēs iekļaujot arī ventilācijas sistēmu, kas apvienotas ar apkures vai gaisa kondicionēšanas sistēmām. Tādēļ ar Likumprojektu tiek precizētas </w:t>
            </w:r>
            <w:r w:rsidR="00D04FAD" w:rsidRPr="00427D70">
              <w:rPr>
                <w:rFonts w:ascii="Times New Roman" w:eastAsia="Calibri" w:hAnsi="Times New Roman" w:cs="Times New Roman"/>
                <w:bCs/>
                <w:sz w:val="24"/>
                <w:szCs w:val="24"/>
              </w:rPr>
              <w:t>apkures si</w:t>
            </w:r>
            <w:r w:rsidR="00160F6C" w:rsidRPr="00427D70">
              <w:rPr>
                <w:rFonts w:ascii="Times New Roman" w:eastAsia="Calibri" w:hAnsi="Times New Roman" w:cs="Times New Roman"/>
                <w:bCs/>
                <w:sz w:val="24"/>
                <w:szCs w:val="24"/>
              </w:rPr>
              <w:t>stēmas un gaisa kondicionēšanas sistēmas</w:t>
            </w:r>
            <w:r w:rsidRPr="00427D70">
              <w:rPr>
                <w:rFonts w:ascii="Times New Roman" w:eastAsia="Calibri" w:hAnsi="Times New Roman" w:cs="Times New Roman"/>
                <w:bCs/>
                <w:sz w:val="24"/>
                <w:szCs w:val="24"/>
              </w:rPr>
              <w:t xml:space="preserve"> novērtēšanas </w:t>
            </w:r>
            <w:r w:rsidRPr="00427D70">
              <w:rPr>
                <w:rFonts w:ascii="Times New Roman" w:eastAsia="Calibri" w:hAnsi="Times New Roman" w:cs="Times New Roman"/>
                <w:bCs/>
                <w:sz w:val="24"/>
                <w:szCs w:val="24"/>
              </w:rPr>
              <w:lastRenderedPageBreak/>
              <w:t>prasības, kā arī sniegti alternatīvi pasākumi novērtēšanas veikšanai.</w:t>
            </w:r>
          </w:p>
          <w:p w14:paraId="7A7AC6D9" w14:textId="1412827F" w:rsidR="00620D94" w:rsidRPr="00427D70" w:rsidRDefault="00620D94" w:rsidP="00427D70">
            <w:pPr>
              <w:pStyle w:val="ListParagraph"/>
              <w:numPr>
                <w:ilvl w:val="0"/>
                <w:numId w:val="1"/>
              </w:num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 xml:space="preserve">Direktīvā 2010/31/ES precizēta ēku energoefektivitātes aprēķina metodoloģija, kur precizētas energoefektivitātes novērtēšanas izteikšanas prasības, pieprasot ēkas energoefektivitāti gan </w:t>
            </w:r>
            <w:proofErr w:type="spellStart"/>
            <w:r w:rsidRPr="00427D70">
              <w:rPr>
                <w:rFonts w:ascii="Times New Roman" w:eastAsia="Calibri" w:hAnsi="Times New Roman" w:cs="Times New Roman"/>
                <w:bCs/>
                <w:sz w:val="24"/>
                <w:szCs w:val="24"/>
              </w:rPr>
              <w:t>energosertifikācijas</w:t>
            </w:r>
            <w:proofErr w:type="spellEnd"/>
            <w:r w:rsidRPr="00427D70">
              <w:rPr>
                <w:rFonts w:ascii="Times New Roman" w:eastAsia="Calibri" w:hAnsi="Times New Roman" w:cs="Times New Roman"/>
                <w:bCs/>
                <w:sz w:val="24"/>
                <w:szCs w:val="24"/>
              </w:rPr>
              <w:t xml:space="preserve"> vajadzībām, gan ēkas minimālo energoefektivitātes prasību noteikšanas vajadzībām izteikt primārās enerģijas rādītājos. Tādēļ ar Likumprojektu Ēku energoefektivitātes likuma 9.pants tiek izteikts jaunā redakcijā, izsakot energoefektivitātes klasifikāciju atbilstoši šādiem rādītājiem: ēkas energoefektivitātes novērtējums apkurei</w:t>
            </w:r>
            <w:r w:rsidR="00D744D1" w:rsidRPr="00427D70">
              <w:rPr>
                <w:rFonts w:ascii="Times New Roman" w:eastAsia="Calibri" w:hAnsi="Times New Roman" w:cs="Times New Roman"/>
                <w:bCs/>
                <w:sz w:val="24"/>
                <w:szCs w:val="24"/>
              </w:rPr>
              <w:t xml:space="preserve"> un</w:t>
            </w:r>
            <w:r w:rsidRPr="00427D70">
              <w:rPr>
                <w:rFonts w:ascii="Times New Roman" w:eastAsia="Calibri" w:hAnsi="Times New Roman" w:cs="Times New Roman"/>
                <w:bCs/>
                <w:sz w:val="24"/>
                <w:szCs w:val="24"/>
              </w:rPr>
              <w:t xml:space="preserve"> </w:t>
            </w:r>
            <w:r w:rsidRPr="00427D70">
              <w:rPr>
                <w:rFonts w:ascii="Times New Roman" w:eastAsia="Calibri" w:hAnsi="Times New Roman" w:cs="Times New Roman"/>
                <w:sz w:val="24"/>
                <w:szCs w:val="24"/>
              </w:rPr>
              <w:t>ēkas primārās enerģijas novērtējums.</w:t>
            </w:r>
          </w:p>
          <w:p w14:paraId="532B5FC7" w14:textId="77777777" w:rsidR="00620D94" w:rsidRPr="00427D70" w:rsidRDefault="00620D94" w:rsidP="00427D70">
            <w:pPr>
              <w:spacing w:after="0" w:line="240" w:lineRule="auto"/>
              <w:ind w:left="249" w:right="107" w:hanging="249"/>
              <w:jc w:val="both"/>
              <w:rPr>
                <w:rFonts w:ascii="Times New Roman" w:eastAsia="Calibri" w:hAnsi="Times New Roman" w:cs="Times New Roman"/>
                <w:bCs/>
                <w:sz w:val="24"/>
                <w:szCs w:val="24"/>
              </w:rPr>
            </w:pPr>
          </w:p>
          <w:p w14:paraId="42063354" w14:textId="77777777" w:rsidR="00620D94" w:rsidRPr="00427D70" w:rsidRDefault="00620D94" w:rsidP="00427D70">
            <w:p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
                <w:sz w:val="24"/>
                <w:szCs w:val="24"/>
              </w:rPr>
              <w:t>II</w:t>
            </w:r>
            <w:r w:rsidRPr="00427D70">
              <w:rPr>
                <w:rFonts w:ascii="Times New Roman" w:eastAsia="Calibri" w:hAnsi="Times New Roman" w:cs="Times New Roman"/>
                <w:bCs/>
                <w:sz w:val="24"/>
                <w:szCs w:val="24"/>
              </w:rPr>
              <w:t xml:space="preserve"> </w:t>
            </w:r>
            <w:r w:rsidRPr="00427D70">
              <w:rPr>
                <w:rFonts w:ascii="Times New Roman" w:eastAsia="Calibri" w:hAnsi="Times New Roman" w:cs="Times New Roman"/>
                <w:b/>
                <w:sz w:val="24"/>
                <w:szCs w:val="24"/>
              </w:rPr>
              <w:t>Ekonomikas ministrijas iniciatīvas:</w:t>
            </w:r>
            <w:r w:rsidRPr="00427D70">
              <w:rPr>
                <w:rFonts w:ascii="Times New Roman" w:eastAsia="Calibri" w:hAnsi="Times New Roman" w:cs="Times New Roman"/>
                <w:bCs/>
                <w:sz w:val="24"/>
                <w:szCs w:val="24"/>
              </w:rPr>
              <w:t xml:space="preserve"> </w:t>
            </w:r>
          </w:p>
          <w:p w14:paraId="02EBF5C9" w14:textId="3B300DEA" w:rsidR="00620D94" w:rsidRPr="00427D70" w:rsidRDefault="00620D94" w:rsidP="00427D70">
            <w:p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1) Lai novērstu Eiropas Komisijas 2019.gada 24.janvāra formālo paziņojumu pārkāpuma procedūras lietas Nr.2018/2344 potenciālos riskus par Direktīvas 2012/27/ES 9.panta 3.punkta pārņemšanu, Likumprojekt</w:t>
            </w:r>
            <w:r w:rsidR="00427D70">
              <w:rPr>
                <w:rFonts w:ascii="Times New Roman" w:eastAsia="Calibri" w:hAnsi="Times New Roman" w:cs="Times New Roman"/>
                <w:bCs/>
                <w:sz w:val="24"/>
                <w:szCs w:val="24"/>
              </w:rPr>
              <w:t>s</w:t>
            </w:r>
            <w:r w:rsidRPr="00427D70">
              <w:rPr>
                <w:rFonts w:ascii="Times New Roman" w:eastAsia="Calibri" w:hAnsi="Times New Roman" w:cs="Times New Roman"/>
                <w:bCs/>
                <w:sz w:val="24"/>
                <w:szCs w:val="24"/>
              </w:rPr>
              <w:t xml:space="preserve"> paredz deleģējumu jaunu Ministra kabineta noteikumu izstrādei, iekļaujot ekspluatējamu ēku minimālās energoefektivitātes prasības. Papildus minētajos Ministru kabineta noteikumos tiks transponēti (pārņemti) pienākumi un prasības par siltumenerģijas siltuma maksas sadalītāju vai siltumenerģijas skaitītāju uzstādīšanu.</w:t>
            </w:r>
          </w:p>
          <w:p w14:paraId="3140D273" w14:textId="6DC1B210" w:rsidR="00620D94" w:rsidRPr="00427D70" w:rsidRDefault="00620D94" w:rsidP="00427D70">
            <w:p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 xml:space="preserve">2) Ar Likumprojektu </w:t>
            </w:r>
            <w:r w:rsidRPr="00427D70">
              <w:rPr>
                <w:rFonts w:ascii="Times New Roman" w:eastAsia="Times New Roman" w:hAnsi="Times New Roman" w:cs="Times New Roman"/>
                <w:sz w:val="24"/>
                <w:szCs w:val="24"/>
                <w:lang w:eastAsia="lv-LV"/>
              </w:rPr>
              <w:t>Ēku energoefektivitātes</w:t>
            </w:r>
            <w:r w:rsidRPr="00427D70">
              <w:rPr>
                <w:rFonts w:ascii="Times New Roman" w:eastAsia="Calibri" w:hAnsi="Times New Roman" w:cs="Times New Roman"/>
                <w:bCs/>
                <w:sz w:val="24"/>
                <w:szCs w:val="24"/>
              </w:rPr>
              <w:t xml:space="preserve"> likuma 3.pantā paredzētas likuma tvēruma izmaiņas, nosak</w:t>
            </w:r>
            <w:r w:rsidR="0037020D" w:rsidRPr="00427D70">
              <w:rPr>
                <w:rFonts w:ascii="Times New Roman" w:eastAsia="Calibri" w:hAnsi="Times New Roman" w:cs="Times New Roman"/>
                <w:bCs/>
                <w:sz w:val="24"/>
                <w:szCs w:val="24"/>
              </w:rPr>
              <w:t>ot</w:t>
            </w:r>
            <w:r w:rsidRPr="00427D70">
              <w:rPr>
                <w:rFonts w:ascii="Times New Roman" w:eastAsia="Calibri" w:hAnsi="Times New Roman" w:cs="Times New Roman"/>
                <w:bCs/>
                <w:sz w:val="24"/>
                <w:szCs w:val="24"/>
              </w:rPr>
              <w:t>, ka projektējamu, atjaunojamu vai pārbūvējumu ēku prasības nosaka būvniecības jomu regulējošie normatīvie akti, likumā saglabājot prasības, kas attiecināmas uz ekspluatācijā esošām ēkām.</w:t>
            </w:r>
          </w:p>
          <w:p w14:paraId="1ED642A0" w14:textId="77777777" w:rsidR="00620D94" w:rsidRPr="00427D70" w:rsidRDefault="00620D94" w:rsidP="00427D70">
            <w:p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 xml:space="preserve">3) Ar Likumprojektu tiek precizētas normas, kas </w:t>
            </w:r>
            <w:r w:rsidRPr="00427D70">
              <w:rPr>
                <w:rFonts w:ascii="Times New Roman" w:eastAsia="Calibri" w:hAnsi="Times New Roman" w:cs="Times New Roman"/>
                <w:sz w:val="24"/>
                <w:szCs w:val="24"/>
              </w:rPr>
              <w:t xml:space="preserve">attiecinātas uz </w:t>
            </w:r>
            <w:r w:rsidRPr="00427D70">
              <w:rPr>
                <w:rFonts w:ascii="Times New Roman" w:eastAsia="Calibri" w:hAnsi="Times New Roman" w:cs="Times New Roman"/>
                <w:bCs/>
                <w:sz w:val="24"/>
                <w:szCs w:val="24"/>
              </w:rPr>
              <w:t>platību</w:t>
            </w:r>
            <w:r w:rsidRPr="00427D70">
              <w:rPr>
                <w:rFonts w:ascii="Times New Roman" w:eastAsia="Calibri" w:hAnsi="Times New Roman" w:cs="Times New Roman"/>
                <w:sz w:val="24"/>
                <w:szCs w:val="24"/>
              </w:rPr>
              <w:t xml:space="preserve"> kvadrātmetros,</w:t>
            </w:r>
            <w:r w:rsidRPr="00427D70">
              <w:rPr>
                <w:rFonts w:ascii="Times New Roman" w:eastAsia="Calibri" w:hAnsi="Times New Roman" w:cs="Times New Roman"/>
                <w:bCs/>
                <w:sz w:val="24"/>
                <w:szCs w:val="24"/>
              </w:rPr>
              <w:t xml:space="preserve"> precizējot tās uz kopējās iekštelpu platības kvadrātmetriem.</w:t>
            </w:r>
          </w:p>
          <w:p w14:paraId="1CC6AB20" w14:textId="77777777" w:rsidR="00620D94" w:rsidRPr="00427D70" w:rsidRDefault="00620D94" w:rsidP="00427D70">
            <w:p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 xml:space="preserve">4) Ar Likumprojektu tiek paredzēts jauns </w:t>
            </w:r>
            <w:r w:rsidRPr="00427D70">
              <w:rPr>
                <w:rFonts w:ascii="Times New Roman" w:eastAsia="Times New Roman" w:hAnsi="Times New Roman" w:cs="Times New Roman"/>
                <w:sz w:val="24"/>
                <w:szCs w:val="24"/>
                <w:lang w:eastAsia="lv-LV"/>
              </w:rPr>
              <w:t>Ēku energoefektivitātes</w:t>
            </w:r>
            <w:r w:rsidRPr="00427D70">
              <w:rPr>
                <w:rFonts w:ascii="Times New Roman" w:eastAsia="Calibri" w:hAnsi="Times New Roman" w:cs="Times New Roman"/>
                <w:bCs/>
                <w:sz w:val="24"/>
                <w:szCs w:val="24"/>
              </w:rPr>
              <w:t xml:space="preserve"> likumā ietverto izņēmumu gadījums, kas attiecas uz Latvijas Republikas diplomātiskās un konsulārās pārstāvniecības ēkām. Uz šādām ēkām attiecas Latvijas normatīvo aktu prasības, vienlaikus ēkām, kas atrodas citās klimata zonās, nav tehniski precīzi piemērojamas gan energoefektivitātes un </w:t>
            </w:r>
            <w:proofErr w:type="spellStart"/>
            <w:r w:rsidRPr="00427D70">
              <w:rPr>
                <w:rFonts w:ascii="Times New Roman" w:eastAsia="Calibri" w:hAnsi="Times New Roman" w:cs="Times New Roman"/>
                <w:bCs/>
                <w:sz w:val="24"/>
                <w:szCs w:val="24"/>
              </w:rPr>
              <w:t>energosertifikācijas</w:t>
            </w:r>
            <w:proofErr w:type="spellEnd"/>
            <w:r w:rsidRPr="00427D70">
              <w:rPr>
                <w:rFonts w:ascii="Times New Roman" w:eastAsia="Calibri" w:hAnsi="Times New Roman" w:cs="Times New Roman"/>
                <w:bCs/>
                <w:sz w:val="24"/>
                <w:szCs w:val="24"/>
              </w:rPr>
              <w:t xml:space="preserve">, gan klimatoloģijas piemērojamie parametri un prasības. Likumprojektā noteikts, ka šādu ēku projektēšanu, būvniecību un ekspluatācijas uzraudzību organizē valsts akciju sabiedrība “Valsts nekustamie īpašumi”, kas koordinē energoefektivitātes principu </w:t>
            </w:r>
            <w:r w:rsidRPr="00427D70">
              <w:rPr>
                <w:rFonts w:ascii="Times New Roman" w:eastAsia="Calibri" w:hAnsi="Times New Roman" w:cs="Times New Roman"/>
                <w:bCs/>
                <w:sz w:val="24"/>
                <w:szCs w:val="24"/>
              </w:rPr>
              <w:lastRenderedPageBreak/>
              <w:t>ievērošanu ēkās, kā arī energoefektivitātes pasākumu veikšanu atbilstoši konkrētās vietas klimatiskajiem apstākļiem un uzņemošās valsts normatīvo aktu prasībām, ja to piemērošana nepieciešama.</w:t>
            </w:r>
          </w:p>
          <w:p w14:paraId="0C9FAA8B" w14:textId="2175A2A9" w:rsidR="00620D94" w:rsidRPr="00427D70" w:rsidRDefault="00620D94" w:rsidP="00427D70">
            <w:p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 xml:space="preserve">5) Likumprojektā precizētas energoefektivitātes minimālās prasības </w:t>
            </w:r>
            <w:r w:rsidRPr="00427D70">
              <w:rPr>
                <w:rFonts w:ascii="Times New Roman" w:eastAsia="Times New Roman" w:hAnsi="Times New Roman" w:cs="Times New Roman"/>
                <w:sz w:val="24"/>
                <w:szCs w:val="24"/>
                <w:lang w:eastAsia="lv-LV"/>
              </w:rPr>
              <w:t>Ēku energoefektivitātes likuma</w:t>
            </w:r>
            <w:r w:rsidRPr="00427D70">
              <w:rPr>
                <w:rFonts w:ascii="Times New Roman" w:eastAsia="Calibri" w:hAnsi="Times New Roman" w:cs="Times New Roman"/>
                <w:bCs/>
                <w:sz w:val="24"/>
                <w:szCs w:val="24"/>
              </w:rPr>
              <w:t xml:space="preserve"> </w:t>
            </w:r>
            <w:proofErr w:type="gramStart"/>
            <w:r w:rsidRPr="00427D70">
              <w:rPr>
                <w:rFonts w:ascii="Times New Roman" w:eastAsia="Calibri" w:hAnsi="Times New Roman" w:cs="Times New Roman"/>
                <w:bCs/>
                <w:sz w:val="24"/>
                <w:szCs w:val="24"/>
              </w:rPr>
              <w:t>4.pantā</w:t>
            </w:r>
            <w:proofErr w:type="gramEnd"/>
            <w:r w:rsidRPr="00427D70">
              <w:rPr>
                <w:rFonts w:ascii="Times New Roman" w:eastAsia="Calibri" w:hAnsi="Times New Roman" w:cs="Times New Roman"/>
                <w:bCs/>
                <w:sz w:val="24"/>
                <w:szCs w:val="24"/>
              </w:rPr>
              <w:t xml:space="preserve">, atstājot prasības tikai ekspluatējamām ēkām. Likumprojektā iekļauta norma par minimālo prasību noteikšanu būvniecības jomu regulējošos normatīvajos aktos, saglabājot </w:t>
            </w:r>
            <w:r w:rsidRPr="00427D70">
              <w:rPr>
                <w:rFonts w:ascii="Times New Roman" w:eastAsia="Times New Roman" w:hAnsi="Times New Roman" w:cs="Times New Roman"/>
                <w:sz w:val="24"/>
                <w:szCs w:val="24"/>
                <w:lang w:eastAsia="lv-LV"/>
              </w:rPr>
              <w:t>Ēku energoefektivitātes</w:t>
            </w:r>
            <w:r w:rsidRPr="00427D70">
              <w:rPr>
                <w:rFonts w:ascii="Times New Roman" w:eastAsia="Calibri" w:hAnsi="Times New Roman" w:cs="Times New Roman"/>
                <w:bCs/>
                <w:sz w:val="24"/>
                <w:szCs w:val="24"/>
              </w:rPr>
              <w:t xml:space="preserve"> likumā ietvertos izņēmumus, ar kuriem pārņemtas Direktīvas 2010/31/ES prasības.</w:t>
            </w:r>
          </w:p>
          <w:p w14:paraId="645E47A6" w14:textId="31B03900" w:rsidR="00620D94" w:rsidRPr="00427D70" w:rsidRDefault="00620D94" w:rsidP="00427D70">
            <w:p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 xml:space="preserve">6) Ar Likumprojektu </w:t>
            </w:r>
            <w:r w:rsidRPr="00427D70">
              <w:rPr>
                <w:rFonts w:ascii="Times New Roman" w:eastAsia="Times New Roman" w:hAnsi="Times New Roman" w:cs="Times New Roman"/>
                <w:sz w:val="24"/>
                <w:szCs w:val="24"/>
                <w:lang w:eastAsia="lv-LV"/>
              </w:rPr>
              <w:t>Ēku energoefektivitātes</w:t>
            </w:r>
            <w:r w:rsidRPr="00427D70">
              <w:rPr>
                <w:rFonts w:ascii="Times New Roman" w:eastAsia="Calibri" w:hAnsi="Times New Roman" w:cs="Times New Roman"/>
                <w:bCs/>
                <w:sz w:val="24"/>
                <w:szCs w:val="24"/>
              </w:rPr>
              <w:t xml:space="preserve"> likuma 9.pantā izslēgti nosacījumi par pamata un paaugstinātas energoefektivitātes klasēm. Tas pamatojams ar to, ka jau šobrīd ir spēkā minimālās energoefektivitātes prasība jaunbūvēm, kur valsts sektora ēkām jāsasniedz gandrīz nulles enerģijas patēriņa ēkas līmenis, kas atbilstoši svītrotajām prasībām būtu kvalificējamas kā pamata klases ēkas, līdz ar to iepriekš noteiktais sadalījums ir zaudējis aktualitāti un </w:t>
            </w:r>
            <w:r w:rsidRPr="00427D70">
              <w:rPr>
                <w:rFonts w:ascii="Times New Roman" w:eastAsia="Times New Roman" w:hAnsi="Times New Roman" w:cs="Times New Roman"/>
                <w:sz w:val="24"/>
                <w:szCs w:val="24"/>
                <w:lang w:eastAsia="lv-LV"/>
              </w:rPr>
              <w:t>Ēku energoefektivitātes</w:t>
            </w:r>
            <w:r w:rsidRPr="00427D70">
              <w:rPr>
                <w:rFonts w:ascii="Times New Roman" w:eastAsia="Calibri" w:hAnsi="Times New Roman" w:cs="Times New Roman"/>
                <w:bCs/>
                <w:sz w:val="24"/>
                <w:szCs w:val="24"/>
              </w:rPr>
              <w:t xml:space="preserve"> likuma 9.pants sašaurināts līdz prasībām, lai pārņemtu Direktīvas 2010/31/ES 1.pielikuma 1.punkta prasības</w:t>
            </w:r>
            <w:r w:rsidR="001E1F05" w:rsidRPr="00427D70">
              <w:rPr>
                <w:rFonts w:ascii="Times New Roman" w:eastAsia="Calibri" w:hAnsi="Times New Roman" w:cs="Times New Roman"/>
                <w:bCs/>
                <w:sz w:val="24"/>
                <w:szCs w:val="24"/>
              </w:rPr>
              <w:t xml:space="preserve"> un</w:t>
            </w:r>
            <w:r w:rsidRPr="00427D70">
              <w:rPr>
                <w:rFonts w:ascii="Times New Roman" w:eastAsia="Calibri" w:hAnsi="Times New Roman" w:cs="Times New Roman"/>
                <w:bCs/>
                <w:sz w:val="24"/>
                <w:szCs w:val="24"/>
              </w:rPr>
              <w:t xml:space="preserve"> izteikt ēkas energoefektivitāti un ēkas klasifikāciju primārajā enerģijā. </w:t>
            </w:r>
          </w:p>
          <w:p w14:paraId="0FEF8B24" w14:textId="3D9291B7" w:rsidR="00620D94" w:rsidRPr="00427D70" w:rsidRDefault="00620D94" w:rsidP="00427D70">
            <w:p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7) Ar Likumprojektu precizēta neatkarīga eksperta definīcija, atsakoties no termina “</w:t>
            </w:r>
            <w:proofErr w:type="spellStart"/>
            <w:r w:rsidRPr="00427D70">
              <w:rPr>
                <w:rFonts w:ascii="Times New Roman" w:eastAsia="Calibri" w:hAnsi="Times New Roman" w:cs="Times New Roman"/>
                <w:bCs/>
                <w:sz w:val="24"/>
                <w:szCs w:val="24"/>
              </w:rPr>
              <w:t>energoauditors</w:t>
            </w:r>
            <w:proofErr w:type="spellEnd"/>
            <w:r w:rsidRPr="00427D70">
              <w:rPr>
                <w:rFonts w:ascii="Times New Roman" w:eastAsia="Calibri" w:hAnsi="Times New Roman" w:cs="Times New Roman"/>
                <w:bCs/>
                <w:sz w:val="24"/>
                <w:szCs w:val="24"/>
              </w:rPr>
              <w:t>”. Šāds termins tiek lietots Energoefektivitātes likumā un līdz šim veicinājis neskaidrību par normās noteiktajiem procesiem un prasībām. Ar Likumprojektu tiek izpildīta Ministru kabineta 2018.gada 12.jūnija sēdes protokol</w:t>
            </w:r>
            <w:r w:rsidR="00427D70">
              <w:rPr>
                <w:rFonts w:ascii="Times New Roman" w:eastAsia="Calibri" w:hAnsi="Times New Roman" w:cs="Times New Roman"/>
                <w:bCs/>
                <w:sz w:val="24"/>
                <w:szCs w:val="24"/>
              </w:rPr>
              <w:t>l</w:t>
            </w:r>
            <w:r w:rsidRPr="00427D70">
              <w:rPr>
                <w:rFonts w:ascii="Times New Roman" w:eastAsia="Calibri" w:hAnsi="Times New Roman" w:cs="Times New Roman"/>
                <w:bCs/>
                <w:sz w:val="24"/>
                <w:szCs w:val="24"/>
              </w:rPr>
              <w:t>ēmuma “Noteikumu projekts "Grozījums Ministru kabineta 2016.gada 26.jūlija noteikumos Nr.487 "Uzņēmumu energoaudita noteikumi""” (prot.Nr.28 1.§) 2.punktā Ekonomikas ministrijai dotais uzdevums izvērtēt nepieciešamību savstarpēji saskaņot Energoefektivitātes likuma un Ēku energoefektivitātes likuma tiesību normas, novēršot to iespējamās kolīzijas.</w:t>
            </w:r>
          </w:p>
          <w:p w14:paraId="73B9A3C4" w14:textId="4F1572E6" w:rsidR="00620D94" w:rsidRDefault="00620D94" w:rsidP="00427D70">
            <w:pPr>
              <w:spacing w:after="0" w:line="240" w:lineRule="auto"/>
              <w:ind w:left="249" w:right="107" w:hanging="249"/>
              <w:jc w:val="both"/>
              <w:rPr>
                <w:rFonts w:ascii="Times New Roman" w:eastAsia="Calibri" w:hAnsi="Times New Roman" w:cs="Times New Roman"/>
                <w:bCs/>
                <w:sz w:val="24"/>
                <w:szCs w:val="24"/>
              </w:rPr>
            </w:pPr>
            <w:r w:rsidRPr="00427D70">
              <w:rPr>
                <w:rFonts w:ascii="Times New Roman" w:eastAsia="Calibri" w:hAnsi="Times New Roman" w:cs="Times New Roman"/>
                <w:bCs/>
                <w:sz w:val="24"/>
                <w:szCs w:val="24"/>
              </w:rPr>
              <w:t xml:space="preserve">8) Ar Likumprojektu tiek piedāvāts paplašināt ēku </w:t>
            </w:r>
            <w:proofErr w:type="spellStart"/>
            <w:r w:rsidRPr="00427D70">
              <w:rPr>
                <w:rFonts w:ascii="Times New Roman" w:eastAsia="Calibri" w:hAnsi="Times New Roman" w:cs="Times New Roman"/>
                <w:bCs/>
                <w:sz w:val="24"/>
                <w:szCs w:val="24"/>
              </w:rPr>
              <w:t>energosertifikācijas</w:t>
            </w:r>
            <w:proofErr w:type="spellEnd"/>
            <w:r w:rsidRPr="00427D70">
              <w:rPr>
                <w:rFonts w:ascii="Times New Roman" w:eastAsia="Calibri" w:hAnsi="Times New Roman" w:cs="Times New Roman"/>
                <w:bCs/>
                <w:sz w:val="24"/>
                <w:szCs w:val="24"/>
              </w:rPr>
              <w:t xml:space="preserve"> pienākumus dzīvojamo ēku sektorā, ilgtermiņā sertificējot visu dzīvojamo ēku fondu. Šādas prasības izvirzītas, jo Direktīvas 2010/31/ES 12.panta a) apakšpunkta prasības nosaka ēkas daļu </w:t>
            </w:r>
            <w:proofErr w:type="spellStart"/>
            <w:r w:rsidRPr="00427D70">
              <w:rPr>
                <w:rFonts w:ascii="Times New Roman" w:eastAsia="Calibri" w:hAnsi="Times New Roman" w:cs="Times New Roman"/>
                <w:bCs/>
                <w:sz w:val="24"/>
                <w:szCs w:val="24"/>
              </w:rPr>
              <w:t>energosertifikācijas</w:t>
            </w:r>
            <w:proofErr w:type="spellEnd"/>
            <w:r w:rsidRPr="00427D70">
              <w:rPr>
                <w:rFonts w:ascii="Times New Roman" w:eastAsia="Calibri" w:hAnsi="Times New Roman" w:cs="Times New Roman"/>
                <w:bCs/>
                <w:sz w:val="24"/>
                <w:szCs w:val="24"/>
              </w:rPr>
              <w:t xml:space="preserve"> pienākumu dzīvokļu pārdošanas, īrēšanas vai nedzīvojamo telpu nomāšanas gadījumā. Lai mazinātu slogu individuāliem dzīvokļu īpašniekiem šīs prasības izpildei, pienākums paredzēts visai ēkai kopumā. </w:t>
            </w:r>
            <w:r w:rsidRPr="00427D70">
              <w:rPr>
                <w:rFonts w:ascii="Times New Roman" w:eastAsia="Calibri" w:hAnsi="Times New Roman" w:cs="Times New Roman"/>
                <w:bCs/>
                <w:sz w:val="24"/>
                <w:szCs w:val="24"/>
              </w:rPr>
              <w:lastRenderedPageBreak/>
              <w:t xml:space="preserve">Tāpat </w:t>
            </w:r>
            <w:proofErr w:type="spellStart"/>
            <w:r w:rsidRPr="00427D70">
              <w:rPr>
                <w:rFonts w:ascii="Times New Roman" w:eastAsia="Calibri" w:hAnsi="Times New Roman" w:cs="Times New Roman"/>
                <w:bCs/>
                <w:sz w:val="24"/>
                <w:szCs w:val="24"/>
              </w:rPr>
              <w:t>energosertifikācijas</w:t>
            </w:r>
            <w:proofErr w:type="spellEnd"/>
            <w:r w:rsidRPr="00427D70">
              <w:rPr>
                <w:rFonts w:ascii="Times New Roman" w:eastAsia="Calibri" w:hAnsi="Times New Roman" w:cs="Times New Roman"/>
                <w:bCs/>
                <w:sz w:val="24"/>
                <w:szCs w:val="24"/>
              </w:rPr>
              <w:t xml:space="preserve"> pamata mērķis ir vispārīga ēku vai tās daļas energoefektivitātes uzlabošana, kas daudzdzīvokļu ēku gadījumā</w:t>
            </w:r>
            <w:proofErr w:type="gramStart"/>
            <w:r w:rsidRPr="00427D70">
              <w:rPr>
                <w:rFonts w:ascii="Times New Roman" w:eastAsia="Calibri" w:hAnsi="Times New Roman" w:cs="Times New Roman"/>
                <w:bCs/>
                <w:sz w:val="24"/>
                <w:szCs w:val="24"/>
              </w:rPr>
              <w:t xml:space="preserve"> iespējams</w:t>
            </w:r>
            <w:proofErr w:type="gramEnd"/>
            <w:r w:rsidRPr="00427D70">
              <w:rPr>
                <w:rFonts w:ascii="Times New Roman" w:eastAsia="Calibri" w:hAnsi="Times New Roman" w:cs="Times New Roman"/>
                <w:bCs/>
                <w:sz w:val="24"/>
                <w:szCs w:val="24"/>
              </w:rPr>
              <w:t xml:space="preserve"> ir tikai ar visu ēkas īpašnieku kopīgu lēmumu un kopīgas darbības rezultātā, nevis īstenojams individuāli. Šo iemeslu dēļ, Ekonomikas ministrijas ieskatā, būtu attīstāms visas ēkas energoefektivitātes novērtējums, ne tikai atsevišķi ēkas daļas novērtējumi. Tāpat ilgtermiņā tiktu iegūts visa dzīvojamo ēku fonda energoefektivitātes potenciāls, kā arī veicināta izpratne par ēku energoefektivitātes jautājumiem.</w:t>
            </w:r>
          </w:p>
          <w:p w14:paraId="04E5B0C2" w14:textId="41D05395" w:rsidR="0060110C" w:rsidRPr="0086051A" w:rsidRDefault="00990C8A" w:rsidP="00427D70">
            <w:pPr>
              <w:spacing w:after="0" w:line="240" w:lineRule="auto"/>
              <w:ind w:left="249" w:right="107" w:hanging="24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9) </w:t>
            </w:r>
            <w:r w:rsidRPr="0086051A">
              <w:rPr>
                <w:rFonts w:ascii="Times New Roman" w:eastAsia="Calibri" w:hAnsi="Times New Roman" w:cs="Times New Roman"/>
                <w:bCs/>
                <w:sz w:val="24"/>
                <w:szCs w:val="24"/>
              </w:rPr>
              <w:t xml:space="preserve">Likumprojekts precizē Ēku energoefektivitātes likuma </w:t>
            </w:r>
            <w:proofErr w:type="gramStart"/>
            <w:r w:rsidRPr="0086051A">
              <w:rPr>
                <w:rFonts w:ascii="Times New Roman" w:eastAsia="Calibri" w:hAnsi="Times New Roman" w:cs="Times New Roman"/>
                <w:bCs/>
                <w:sz w:val="24"/>
                <w:szCs w:val="24"/>
              </w:rPr>
              <w:t>14.panta</w:t>
            </w:r>
            <w:proofErr w:type="gramEnd"/>
            <w:r w:rsidRPr="0086051A">
              <w:rPr>
                <w:rFonts w:ascii="Times New Roman" w:eastAsia="Calibri" w:hAnsi="Times New Roman" w:cs="Times New Roman"/>
                <w:bCs/>
                <w:sz w:val="24"/>
                <w:szCs w:val="24"/>
              </w:rPr>
              <w:t xml:space="preserve"> trešās daļas </w:t>
            </w:r>
            <w:r w:rsidR="006A6018" w:rsidRPr="0086051A">
              <w:rPr>
                <w:rFonts w:ascii="Times New Roman" w:eastAsia="Calibri" w:hAnsi="Times New Roman" w:cs="Times New Roman"/>
                <w:bCs/>
                <w:sz w:val="24"/>
                <w:szCs w:val="24"/>
              </w:rPr>
              <w:t>(“</w:t>
            </w:r>
            <w:r w:rsidR="006A6018" w:rsidRPr="0086051A">
              <w:rPr>
                <w:rFonts w:ascii="Times New Roman" w:hAnsi="Times New Roman" w:cs="Times New Roman"/>
                <w:sz w:val="24"/>
                <w:szCs w:val="24"/>
                <w:shd w:val="clear" w:color="auto" w:fill="FFFFFF"/>
              </w:rPr>
              <w:t xml:space="preserve">Valsts pērk vai nomā tikai tādas ēkas, kas atbilst šā likuma 4.pantā noteiktajām energoefektivitātes minimālajām prasībām, ko apliecina ēkas </w:t>
            </w:r>
            <w:proofErr w:type="spellStart"/>
            <w:r w:rsidR="006A6018" w:rsidRPr="0086051A">
              <w:rPr>
                <w:rFonts w:ascii="Times New Roman" w:hAnsi="Times New Roman" w:cs="Times New Roman"/>
                <w:sz w:val="24"/>
                <w:szCs w:val="24"/>
                <w:shd w:val="clear" w:color="auto" w:fill="FFFFFF"/>
              </w:rPr>
              <w:t>energosertifikāts</w:t>
            </w:r>
            <w:proofErr w:type="spellEnd"/>
            <w:r w:rsidR="006A6018" w:rsidRPr="0086051A">
              <w:rPr>
                <w:rFonts w:ascii="Times New Roman" w:hAnsi="Times New Roman" w:cs="Times New Roman"/>
                <w:sz w:val="24"/>
                <w:szCs w:val="24"/>
                <w:shd w:val="clear" w:color="auto" w:fill="FFFFFF"/>
              </w:rPr>
              <w:t>.”</w:t>
            </w:r>
            <w:r w:rsidR="006A6018" w:rsidRPr="0086051A">
              <w:rPr>
                <w:rFonts w:ascii="Times New Roman" w:eastAsia="Calibri" w:hAnsi="Times New Roman" w:cs="Times New Roman"/>
                <w:bCs/>
                <w:sz w:val="24"/>
                <w:szCs w:val="24"/>
              </w:rPr>
              <w:t xml:space="preserve">) </w:t>
            </w:r>
            <w:r w:rsidRPr="0086051A">
              <w:rPr>
                <w:rFonts w:ascii="Times New Roman" w:eastAsia="Calibri" w:hAnsi="Times New Roman" w:cs="Times New Roman"/>
                <w:bCs/>
                <w:sz w:val="24"/>
                <w:szCs w:val="24"/>
              </w:rPr>
              <w:t>tvērumu</w:t>
            </w:r>
            <w:r w:rsidR="006A6018" w:rsidRPr="0086051A">
              <w:rPr>
                <w:rFonts w:ascii="Times New Roman" w:eastAsia="Calibri" w:hAnsi="Times New Roman" w:cs="Times New Roman"/>
                <w:bCs/>
                <w:sz w:val="24"/>
                <w:szCs w:val="24"/>
              </w:rPr>
              <w:t xml:space="preserve">. Turpmāk </w:t>
            </w:r>
            <w:r w:rsidR="0086051A" w:rsidRPr="0086051A">
              <w:rPr>
                <w:rFonts w:ascii="Times New Roman" w:eastAsia="Calibri" w:hAnsi="Times New Roman" w:cs="Times New Roman"/>
                <w:bCs/>
                <w:sz w:val="24"/>
                <w:szCs w:val="24"/>
              </w:rPr>
              <w:t xml:space="preserve">likuma </w:t>
            </w:r>
            <w:proofErr w:type="gramStart"/>
            <w:r w:rsidR="006A6018" w:rsidRPr="0086051A">
              <w:rPr>
                <w:rFonts w:ascii="Times New Roman" w:eastAsia="Calibri" w:hAnsi="Times New Roman" w:cs="Times New Roman"/>
                <w:bCs/>
                <w:sz w:val="24"/>
                <w:szCs w:val="24"/>
              </w:rPr>
              <w:t>14.panta</w:t>
            </w:r>
            <w:proofErr w:type="gramEnd"/>
            <w:r w:rsidR="006A6018" w:rsidRPr="0086051A">
              <w:rPr>
                <w:rFonts w:ascii="Times New Roman" w:eastAsia="Calibri" w:hAnsi="Times New Roman" w:cs="Times New Roman"/>
                <w:bCs/>
                <w:sz w:val="24"/>
                <w:szCs w:val="24"/>
              </w:rPr>
              <w:t xml:space="preserve"> </w:t>
            </w:r>
            <w:r w:rsidR="006A6018" w:rsidRPr="0086051A">
              <w:rPr>
                <w:rFonts w:ascii="Times New Roman" w:eastAsia="Calibri" w:hAnsi="Times New Roman" w:cs="Times New Roman"/>
                <w:bCs/>
                <w:sz w:val="24"/>
                <w:szCs w:val="24"/>
                <w:lang w:eastAsia="lv-LV"/>
              </w:rPr>
              <w:t>trešajā daļā noteiktās prasības attie</w:t>
            </w:r>
            <w:r w:rsidR="0086051A" w:rsidRPr="0086051A">
              <w:rPr>
                <w:rFonts w:ascii="Times New Roman" w:eastAsia="Calibri" w:hAnsi="Times New Roman" w:cs="Times New Roman"/>
                <w:bCs/>
                <w:sz w:val="24"/>
                <w:szCs w:val="24"/>
                <w:lang w:eastAsia="lv-LV"/>
              </w:rPr>
              <w:t>k</w:t>
            </w:r>
            <w:r w:rsidR="006A6018" w:rsidRPr="0086051A">
              <w:rPr>
                <w:rFonts w:ascii="Times New Roman" w:eastAsia="Calibri" w:hAnsi="Times New Roman" w:cs="Times New Roman"/>
                <w:bCs/>
                <w:sz w:val="24"/>
                <w:szCs w:val="24"/>
                <w:lang w:eastAsia="lv-LV"/>
              </w:rPr>
              <w:t>s</w:t>
            </w:r>
            <w:r w:rsidR="0086051A" w:rsidRPr="0086051A">
              <w:rPr>
                <w:rFonts w:ascii="Times New Roman" w:eastAsia="Calibri" w:hAnsi="Times New Roman" w:cs="Times New Roman"/>
                <w:bCs/>
                <w:sz w:val="24"/>
                <w:szCs w:val="24"/>
                <w:lang w:eastAsia="lv-LV"/>
              </w:rPr>
              <w:t>ies</w:t>
            </w:r>
            <w:r w:rsidR="006A6018" w:rsidRPr="0086051A">
              <w:rPr>
                <w:rFonts w:ascii="Times New Roman" w:eastAsia="Calibri" w:hAnsi="Times New Roman" w:cs="Times New Roman"/>
                <w:bCs/>
                <w:sz w:val="24"/>
                <w:szCs w:val="24"/>
                <w:lang w:eastAsia="lv-LV"/>
              </w:rPr>
              <w:t xml:space="preserve"> uz līgumiem, kuru vērtība ir vienāda ar </w:t>
            </w:r>
            <w:r w:rsidR="0086051A" w:rsidRPr="0086051A">
              <w:rPr>
                <w:rFonts w:ascii="Times New Roman" w:hAnsi="Times New Roman" w:cs="Times New Roman"/>
                <w:sz w:val="24"/>
                <w:szCs w:val="24"/>
                <w:shd w:val="clear" w:color="auto" w:fill="FFFFFF"/>
              </w:rPr>
              <w:t>Eiropas Parlamenta un Padomes 2014. gada 26. februāra Direktīvas 2014/24/ES par publisko iepirkumu un ar ko atceļ Direktīvu 2004/18/EK</w:t>
            </w:r>
            <w:r w:rsidR="0086051A" w:rsidRPr="0086051A">
              <w:rPr>
                <w:rFonts w:ascii="Times New Roman" w:eastAsia="Calibri" w:hAnsi="Times New Roman" w:cs="Times New Roman"/>
                <w:bCs/>
                <w:sz w:val="24"/>
                <w:szCs w:val="24"/>
                <w:lang w:eastAsia="lv-LV"/>
              </w:rPr>
              <w:t xml:space="preserve"> </w:t>
            </w:r>
            <w:r w:rsidR="006A6018" w:rsidRPr="0086051A">
              <w:rPr>
                <w:rFonts w:ascii="Times New Roman" w:eastAsia="Calibri" w:hAnsi="Times New Roman" w:cs="Times New Roman"/>
                <w:bCs/>
                <w:sz w:val="24"/>
                <w:szCs w:val="24"/>
                <w:lang w:eastAsia="lv-LV"/>
              </w:rPr>
              <w:t>4.pantā noteiktajām robežvērtībām vai lielāka par tām</w:t>
            </w:r>
            <w:r w:rsidR="0086051A" w:rsidRPr="0086051A">
              <w:rPr>
                <w:rFonts w:ascii="Times New Roman" w:eastAsia="Calibri" w:hAnsi="Times New Roman" w:cs="Times New Roman"/>
                <w:bCs/>
                <w:sz w:val="24"/>
                <w:szCs w:val="24"/>
                <w:lang w:eastAsia="lv-LV"/>
              </w:rPr>
              <w:t xml:space="preserve">. </w:t>
            </w:r>
            <w:r w:rsidRPr="0086051A">
              <w:rPr>
                <w:rFonts w:ascii="Times New Roman" w:eastAsia="Calibri" w:hAnsi="Times New Roman" w:cs="Times New Roman"/>
                <w:bCs/>
                <w:sz w:val="24"/>
                <w:szCs w:val="24"/>
              </w:rPr>
              <w:t xml:space="preserve"> </w:t>
            </w:r>
          </w:p>
          <w:p w14:paraId="33CC7F2E" w14:textId="39C28DA7" w:rsidR="00620D94" w:rsidRPr="00427D70" w:rsidRDefault="00990C8A" w:rsidP="00427D70">
            <w:pPr>
              <w:spacing w:after="0" w:line="240" w:lineRule="auto"/>
              <w:ind w:left="249" w:right="107" w:hanging="24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00620D94" w:rsidRPr="00427D70">
              <w:rPr>
                <w:rFonts w:ascii="Times New Roman" w:eastAsia="Calibri" w:hAnsi="Times New Roman" w:cs="Times New Roman"/>
                <w:bCs/>
                <w:sz w:val="24"/>
                <w:szCs w:val="24"/>
              </w:rPr>
              <w:t>) Likumprojektā iekļauti atsevišķi tehniski precizējumi.</w:t>
            </w:r>
          </w:p>
        </w:tc>
      </w:tr>
      <w:tr w:rsidR="00427D70" w:rsidRPr="00427D70" w14:paraId="0DB365D0" w14:textId="77777777" w:rsidTr="008609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D8124C"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642B6A9"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866756A"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Ekonomikas ministrija</w:t>
            </w:r>
          </w:p>
        </w:tc>
      </w:tr>
      <w:tr w:rsidR="00620D94" w:rsidRPr="00427D70" w14:paraId="1B8ACED2" w14:textId="77777777" w:rsidTr="008609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58B3E"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ACBA996"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2358DB9"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Nav</w:t>
            </w:r>
          </w:p>
        </w:tc>
      </w:tr>
    </w:tbl>
    <w:p w14:paraId="372D153F" w14:textId="77777777" w:rsidR="00620D94" w:rsidRPr="00427D70" w:rsidRDefault="00620D94" w:rsidP="00620D9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
        <w:gridCol w:w="3025"/>
        <w:gridCol w:w="5619"/>
      </w:tblGrid>
      <w:tr w:rsidR="00427D70" w:rsidRPr="00427D70" w14:paraId="07382F57" w14:textId="77777777" w:rsidTr="008609C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794EC40" w14:textId="77777777" w:rsidR="00620D94" w:rsidRPr="00427D70" w:rsidRDefault="00620D94" w:rsidP="008609C9">
            <w:pPr>
              <w:spacing w:after="0" w:line="240" w:lineRule="auto"/>
              <w:rPr>
                <w:rFonts w:ascii="Times New Roman" w:eastAsia="Times New Roman" w:hAnsi="Times New Roman" w:cs="Times New Roman"/>
                <w:b/>
                <w:bCs/>
                <w:iCs/>
                <w:sz w:val="24"/>
                <w:szCs w:val="24"/>
                <w:lang w:eastAsia="lv-LV"/>
              </w:rPr>
            </w:pPr>
            <w:r w:rsidRPr="00427D7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27D70" w:rsidRPr="00427D70" w14:paraId="3FDA74C4" w14:textId="77777777" w:rsidTr="008609C9">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117CD927"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7DA357A6"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Sabiedrības mērķgrupas, kuras tiesiskais regulējums ietekmē vai varētu ietekmēt</w:t>
            </w:r>
          </w:p>
        </w:tc>
        <w:tc>
          <w:tcPr>
            <w:tcW w:w="3065" w:type="pct"/>
            <w:tcBorders>
              <w:top w:val="outset" w:sz="6" w:space="0" w:color="auto"/>
              <w:left w:val="outset" w:sz="6" w:space="0" w:color="auto"/>
              <w:bottom w:val="outset" w:sz="6" w:space="0" w:color="auto"/>
              <w:right w:val="outset" w:sz="6" w:space="0" w:color="auto"/>
            </w:tcBorders>
            <w:hideMark/>
          </w:tcPr>
          <w:p w14:paraId="7E667B21" w14:textId="77777777" w:rsidR="00620D94" w:rsidRPr="00427D70" w:rsidRDefault="00620D94" w:rsidP="00427D70">
            <w:pPr>
              <w:pStyle w:val="ListParagraph"/>
              <w:numPr>
                <w:ilvl w:val="0"/>
                <w:numId w:val="2"/>
              </w:numPr>
              <w:tabs>
                <w:tab w:val="left" w:pos="459"/>
              </w:tabs>
              <w:spacing w:after="0" w:line="240" w:lineRule="auto"/>
              <w:ind w:left="34" w:right="107" w:firstLine="142"/>
              <w:jc w:val="both"/>
              <w:rPr>
                <w:rFonts w:ascii="Times New Roman" w:eastAsia="Times New Roman" w:hAnsi="Times New Roman" w:cs="Times New Roman"/>
                <w:sz w:val="24"/>
                <w:szCs w:val="24"/>
                <w:lang w:eastAsia="lv-LV"/>
              </w:rPr>
            </w:pPr>
            <w:r w:rsidRPr="00427D70">
              <w:rPr>
                <w:rFonts w:ascii="Times New Roman" w:eastAsia="Times New Roman" w:hAnsi="Times New Roman" w:cs="Times New Roman"/>
                <w:sz w:val="24"/>
                <w:szCs w:val="24"/>
                <w:lang w:eastAsia="lv-LV"/>
              </w:rPr>
              <w:t>Publisku ēku īpašnieki (Publiska ēka Latvijas normatīvajos aktos ir definēta 2015. gada 30. jūnija Ministru kabineta noteikumu Nr. 331 “Noteikumi par Latvijas būvnormatīvu LBN 208-15 “Publiskas būves”” apstiprinātajā Latvijas būvnormatīvā LBN 208-15 "Publiskas būves", kur 2.4. punkta terminā noteikts, ka publiska būve ir ēka, kurā vairāk nekā 50 % ēkas kopējās platības ir publiskas telpas vai telpas publiskas funkcijas nodrošināšanai, vai inženierbūve, kura paredzēta publiskai lietošanai (piemēram, estrādes, stadioni). Saskaņā ar Būvniecības valsts kontroles biroja sniegto informāciju (dati uz 2017. gada 31. maiju) Latvijā ir aptuveni 9865  publisku ēku no kurām 5275 (53%) ēkas pieder privātpersonām, 2986 ēkas (30%) – pašvaldībām un valstij 1604 ēkas (17%).</w:t>
            </w:r>
          </w:p>
          <w:p w14:paraId="3C8E9CB2" w14:textId="77777777" w:rsidR="00620D94" w:rsidRPr="00427D70" w:rsidRDefault="00620D94" w:rsidP="00427D70">
            <w:pPr>
              <w:pStyle w:val="ListParagraph"/>
              <w:numPr>
                <w:ilvl w:val="0"/>
                <w:numId w:val="2"/>
              </w:numPr>
              <w:tabs>
                <w:tab w:val="left" w:pos="459"/>
              </w:tabs>
              <w:spacing w:after="0" w:line="240" w:lineRule="auto"/>
              <w:ind w:left="34" w:right="107" w:firstLine="142"/>
              <w:jc w:val="both"/>
              <w:rPr>
                <w:rFonts w:ascii="Times New Roman" w:hAnsi="Times New Roman" w:cs="Times New Roman"/>
                <w:sz w:val="24"/>
                <w:szCs w:val="24"/>
                <w:lang w:eastAsia="lv-LV"/>
              </w:rPr>
            </w:pPr>
            <w:r w:rsidRPr="00427D70">
              <w:rPr>
                <w:rFonts w:ascii="Times New Roman" w:hAnsi="Times New Roman" w:cs="Times New Roman"/>
                <w:sz w:val="24"/>
                <w:szCs w:val="24"/>
                <w:lang w:eastAsia="lv-LV"/>
              </w:rPr>
              <w:t xml:space="preserve">Dzīvojamo māju īpašnieki. </w:t>
            </w:r>
          </w:p>
          <w:p w14:paraId="0EE357C8" w14:textId="0049EEB9" w:rsidR="00620D94" w:rsidRPr="00427D70" w:rsidRDefault="00E62C0F" w:rsidP="008609C9">
            <w:pPr>
              <w:spacing w:after="0" w:line="240" w:lineRule="auto"/>
              <w:jc w:val="both"/>
              <w:rPr>
                <w:rFonts w:ascii="Times New Roman" w:eastAsia="Times New Roman" w:hAnsi="Times New Roman" w:cs="Times New Roman"/>
                <w:sz w:val="24"/>
                <w:szCs w:val="24"/>
                <w:lang w:eastAsia="lv-LV"/>
              </w:rPr>
            </w:pPr>
            <w:r w:rsidRPr="00427D70">
              <w:rPr>
                <w:rFonts w:ascii="Times New Roman" w:eastAsia="Times New Roman" w:hAnsi="Times New Roman" w:cs="Times New Roman"/>
                <w:sz w:val="24"/>
                <w:szCs w:val="24"/>
                <w:lang w:eastAsia="lv-LV"/>
              </w:rPr>
              <w:lastRenderedPageBreak/>
              <w:t xml:space="preserve"> </w:t>
            </w:r>
            <w:r w:rsidR="005317CB" w:rsidRPr="00427D70">
              <w:rPr>
                <w:rFonts w:ascii="Times New Roman" w:eastAsia="Times New Roman" w:hAnsi="Times New Roman" w:cs="Times New Roman"/>
                <w:sz w:val="24"/>
                <w:szCs w:val="24"/>
                <w:lang w:eastAsia="lv-LV"/>
              </w:rPr>
              <w:t xml:space="preserve">  </w:t>
            </w:r>
            <w:r w:rsidR="00620D94" w:rsidRPr="00427D70">
              <w:rPr>
                <w:rFonts w:ascii="Times New Roman" w:eastAsia="Times New Roman" w:hAnsi="Times New Roman" w:cs="Times New Roman"/>
                <w:sz w:val="24"/>
                <w:szCs w:val="24"/>
                <w:lang w:eastAsia="lv-LV"/>
              </w:rPr>
              <w:t xml:space="preserve">3. Neatkarīgi eksperti, kas ir tiesīgi veikt ēkas un ēkas daļas </w:t>
            </w:r>
            <w:proofErr w:type="spellStart"/>
            <w:r w:rsidR="00620D94" w:rsidRPr="00427D70">
              <w:rPr>
                <w:rFonts w:ascii="Times New Roman" w:eastAsia="Times New Roman" w:hAnsi="Times New Roman" w:cs="Times New Roman"/>
                <w:sz w:val="24"/>
                <w:szCs w:val="24"/>
                <w:lang w:eastAsia="lv-LV"/>
              </w:rPr>
              <w:t>energosertifikāciju</w:t>
            </w:r>
            <w:proofErr w:type="spellEnd"/>
            <w:r w:rsidR="00620D94" w:rsidRPr="00427D70">
              <w:rPr>
                <w:rFonts w:ascii="Times New Roman" w:eastAsia="Times New Roman" w:hAnsi="Times New Roman" w:cs="Times New Roman"/>
                <w:sz w:val="24"/>
                <w:szCs w:val="24"/>
                <w:lang w:eastAsia="lv-LV"/>
              </w:rPr>
              <w:t xml:space="preserve">. Saskaņā ar Būvniecības informācijas sistēmas datiem 94 neatkarīgi eksperti ir tiesīgi veikt ēkas un ēkas daļas </w:t>
            </w:r>
            <w:proofErr w:type="spellStart"/>
            <w:r w:rsidR="00620D94" w:rsidRPr="00427D70">
              <w:rPr>
                <w:rFonts w:ascii="Times New Roman" w:eastAsia="Times New Roman" w:hAnsi="Times New Roman" w:cs="Times New Roman"/>
                <w:sz w:val="24"/>
                <w:szCs w:val="24"/>
                <w:lang w:eastAsia="lv-LV"/>
              </w:rPr>
              <w:t>energosertifikāciju</w:t>
            </w:r>
            <w:proofErr w:type="spellEnd"/>
            <w:r w:rsidR="00620D94" w:rsidRPr="00427D70">
              <w:rPr>
                <w:rFonts w:ascii="Times New Roman" w:eastAsia="Times New Roman" w:hAnsi="Times New Roman" w:cs="Times New Roman"/>
                <w:sz w:val="24"/>
                <w:szCs w:val="24"/>
                <w:lang w:eastAsia="lv-LV"/>
              </w:rPr>
              <w:t>.</w:t>
            </w:r>
          </w:p>
          <w:p w14:paraId="42AB4748" w14:textId="3BAD5E48" w:rsidR="00620D94" w:rsidRPr="00427D70" w:rsidRDefault="005317CB" w:rsidP="00427D70">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 xml:space="preserve">   </w:t>
            </w:r>
            <w:r w:rsidR="00620D94" w:rsidRPr="00427D70">
              <w:rPr>
                <w:rFonts w:ascii="Times New Roman" w:eastAsia="Times New Roman" w:hAnsi="Times New Roman" w:cs="Times New Roman"/>
                <w:sz w:val="24"/>
                <w:szCs w:val="24"/>
                <w:lang w:eastAsia="lv-LV"/>
              </w:rPr>
              <w:t>4. Biedrība „Latvijas Siltuma, gāzes un ūdens tehnoloģijas inženieru savienība”,</w:t>
            </w:r>
            <w:r w:rsidR="00620D94" w:rsidRPr="00427D70">
              <w:rPr>
                <w:rFonts w:ascii="Times New Roman" w:eastAsia="Calibri" w:hAnsi="Times New Roman" w:cs="Times New Roman"/>
                <w:sz w:val="24"/>
                <w:szCs w:val="24"/>
              </w:rPr>
              <w:t xml:space="preserve"> kas veic </w:t>
            </w:r>
            <w:r w:rsidR="00620D94" w:rsidRPr="00427D70">
              <w:rPr>
                <w:rFonts w:ascii="Times New Roman" w:eastAsia="Times New Roman" w:hAnsi="Times New Roman" w:cs="Times New Roman"/>
                <w:sz w:val="24"/>
                <w:szCs w:val="24"/>
                <w:lang w:eastAsia="lv-LV"/>
              </w:rPr>
              <w:t>neatkarīgu ekspertu kompetences novērtēšanu un patstāvīgās prakses uzraudzību.</w:t>
            </w:r>
          </w:p>
        </w:tc>
      </w:tr>
      <w:tr w:rsidR="00427D70" w:rsidRPr="00427D70" w14:paraId="6A124D4B" w14:textId="77777777" w:rsidTr="008609C9">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3ABE545A"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32B6CFAC"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Tiesiskā regulējuma ietekme uz tautsaimniecību un administratīvo slogu</w:t>
            </w:r>
          </w:p>
        </w:tc>
        <w:tc>
          <w:tcPr>
            <w:tcW w:w="3065" w:type="pct"/>
            <w:tcBorders>
              <w:top w:val="outset" w:sz="6" w:space="0" w:color="auto"/>
              <w:left w:val="outset" w:sz="6" w:space="0" w:color="auto"/>
              <w:bottom w:val="outset" w:sz="6" w:space="0" w:color="auto"/>
              <w:right w:val="outset" w:sz="6" w:space="0" w:color="auto"/>
            </w:tcBorders>
            <w:hideMark/>
          </w:tcPr>
          <w:p w14:paraId="2A49BE32" w14:textId="77777777" w:rsidR="00620D94" w:rsidRPr="00427D70" w:rsidRDefault="00620D94" w:rsidP="008609C9">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Projekts šo jomu neskar</w:t>
            </w:r>
          </w:p>
        </w:tc>
      </w:tr>
      <w:tr w:rsidR="00427D70" w:rsidRPr="00427D70" w14:paraId="2FA9D93B" w14:textId="77777777" w:rsidTr="008609C9">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5B2C1AE0"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460FDB0B"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Administratīvo izmaksu monetārs novērtējums</w:t>
            </w:r>
          </w:p>
        </w:tc>
        <w:tc>
          <w:tcPr>
            <w:tcW w:w="3065" w:type="pct"/>
            <w:tcBorders>
              <w:top w:val="outset" w:sz="6" w:space="0" w:color="auto"/>
              <w:left w:val="outset" w:sz="6" w:space="0" w:color="auto"/>
              <w:bottom w:val="outset" w:sz="6" w:space="0" w:color="auto"/>
              <w:right w:val="outset" w:sz="6" w:space="0" w:color="auto"/>
            </w:tcBorders>
            <w:hideMark/>
          </w:tcPr>
          <w:p w14:paraId="6952FC67"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Projekts šo jomu neskar</w:t>
            </w:r>
          </w:p>
        </w:tc>
      </w:tr>
      <w:tr w:rsidR="00427D70" w:rsidRPr="00427D70" w14:paraId="37558E23" w14:textId="77777777" w:rsidTr="008609C9">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21FF6FCC"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5F70A3E6"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Atbilstības izmaksu monetārs novērtējums</w:t>
            </w:r>
          </w:p>
        </w:tc>
        <w:tc>
          <w:tcPr>
            <w:tcW w:w="3065" w:type="pct"/>
            <w:tcBorders>
              <w:top w:val="outset" w:sz="6" w:space="0" w:color="auto"/>
              <w:left w:val="outset" w:sz="6" w:space="0" w:color="auto"/>
              <w:bottom w:val="outset" w:sz="6" w:space="0" w:color="auto"/>
              <w:right w:val="outset" w:sz="6" w:space="0" w:color="auto"/>
            </w:tcBorders>
            <w:hideMark/>
          </w:tcPr>
          <w:p w14:paraId="7F4C90A2"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Projekts šo jomu neskar</w:t>
            </w:r>
          </w:p>
        </w:tc>
      </w:tr>
      <w:tr w:rsidR="00427D70" w:rsidRPr="00427D70" w14:paraId="60F72637" w14:textId="77777777" w:rsidTr="008609C9">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683AB525"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5.</w:t>
            </w:r>
          </w:p>
        </w:tc>
        <w:tc>
          <w:tcPr>
            <w:tcW w:w="1665" w:type="pct"/>
            <w:tcBorders>
              <w:top w:val="outset" w:sz="6" w:space="0" w:color="auto"/>
              <w:left w:val="outset" w:sz="6" w:space="0" w:color="auto"/>
              <w:bottom w:val="outset" w:sz="6" w:space="0" w:color="auto"/>
              <w:right w:val="outset" w:sz="6" w:space="0" w:color="auto"/>
            </w:tcBorders>
            <w:hideMark/>
          </w:tcPr>
          <w:p w14:paraId="2F4443E1"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Cita informācija</w:t>
            </w:r>
          </w:p>
        </w:tc>
        <w:tc>
          <w:tcPr>
            <w:tcW w:w="3065" w:type="pct"/>
            <w:tcBorders>
              <w:top w:val="outset" w:sz="6" w:space="0" w:color="auto"/>
              <w:left w:val="outset" w:sz="6" w:space="0" w:color="auto"/>
              <w:bottom w:val="outset" w:sz="6" w:space="0" w:color="auto"/>
              <w:right w:val="outset" w:sz="6" w:space="0" w:color="auto"/>
            </w:tcBorders>
            <w:hideMark/>
          </w:tcPr>
          <w:p w14:paraId="68ECD6BE"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Nav</w:t>
            </w:r>
          </w:p>
        </w:tc>
      </w:tr>
    </w:tbl>
    <w:p w14:paraId="0481FB1A" w14:textId="77777777" w:rsidR="00620D94" w:rsidRPr="00427D70" w:rsidRDefault="00620D94" w:rsidP="00620D94">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27D70" w:rsidRPr="00427D70" w14:paraId="2E4981B5" w14:textId="77777777" w:rsidTr="008609C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98AD63C" w14:textId="77777777" w:rsidR="00620D94" w:rsidRPr="00427D70" w:rsidRDefault="00620D94" w:rsidP="008609C9">
            <w:pPr>
              <w:spacing w:before="100" w:beforeAutospacing="1" w:after="100" w:afterAutospacing="1" w:line="293" w:lineRule="atLeast"/>
              <w:jc w:val="center"/>
              <w:rPr>
                <w:rFonts w:ascii="Times New Roman" w:hAnsi="Times New Roman" w:cs="Times New Roman"/>
                <w:b/>
                <w:bCs/>
                <w:sz w:val="24"/>
                <w:szCs w:val="24"/>
              </w:rPr>
            </w:pPr>
            <w:r w:rsidRPr="00427D70">
              <w:rPr>
                <w:rFonts w:ascii="Times New Roman" w:hAnsi="Times New Roman" w:cs="Times New Roman"/>
                <w:sz w:val="24"/>
                <w:szCs w:val="24"/>
              </w:rPr>
              <w:t> </w:t>
            </w:r>
            <w:r w:rsidRPr="00427D70">
              <w:rPr>
                <w:rFonts w:ascii="Times New Roman" w:hAnsi="Times New Roman" w:cs="Times New Roman"/>
                <w:b/>
                <w:bCs/>
                <w:sz w:val="24"/>
                <w:szCs w:val="24"/>
              </w:rPr>
              <w:t>III. Tiesību akta projekta ietekme uz valsts budžetu un pašvaldību budžetiem</w:t>
            </w:r>
          </w:p>
        </w:tc>
      </w:tr>
      <w:tr w:rsidR="00620D94" w:rsidRPr="00427D70" w14:paraId="3F8759F0" w14:textId="77777777" w:rsidTr="008609C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501C249" w14:textId="7DE21FDB" w:rsidR="00620D94" w:rsidRPr="00427D70" w:rsidRDefault="008E271E" w:rsidP="008609C9">
            <w:pPr>
              <w:jc w:val="center"/>
              <w:rPr>
                <w:rFonts w:ascii="Times New Roman" w:hAnsi="Times New Roman" w:cs="Times New Roman"/>
                <w:sz w:val="24"/>
                <w:szCs w:val="24"/>
              </w:rPr>
            </w:pPr>
            <w:r>
              <w:rPr>
                <w:rFonts w:ascii="Times New Roman" w:hAnsi="Times New Roman" w:cs="Times New Roman"/>
                <w:sz w:val="24"/>
                <w:szCs w:val="24"/>
              </w:rPr>
              <w:t>Likum</w:t>
            </w:r>
            <w:r w:rsidR="00620D94" w:rsidRPr="00427D70">
              <w:rPr>
                <w:rFonts w:ascii="Times New Roman" w:hAnsi="Times New Roman" w:cs="Times New Roman"/>
                <w:sz w:val="24"/>
                <w:szCs w:val="24"/>
              </w:rPr>
              <w:t>projekts šo jomu neskar.</w:t>
            </w:r>
          </w:p>
        </w:tc>
      </w:tr>
    </w:tbl>
    <w:p w14:paraId="469229D9" w14:textId="77777777" w:rsidR="00620D94" w:rsidRPr="00427D70" w:rsidRDefault="00620D94" w:rsidP="00620D94">
      <w:pPr>
        <w:spacing w:after="0" w:line="240" w:lineRule="auto"/>
        <w:rPr>
          <w:rFonts w:ascii="Times New Roman" w:eastAsia="Times New Roman" w:hAnsi="Times New Roman" w:cs="Times New Roman"/>
          <w:iCs/>
          <w:sz w:val="24"/>
          <w:szCs w:val="24"/>
          <w:lang w:eastAsia="lv-LV"/>
        </w:rPr>
      </w:pPr>
    </w:p>
    <w:p w14:paraId="705C459E" w14:textId="77777777" w:rsidR="00620D94" w:rsidRPr="00427D70" w:rsidRDefault="00620D94" w:rsidP="00620D94">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27D70" w:rsidRPr="00427D70" w14:paraId="38B66C14" w14:textId="77777777" w:rsidTr="008609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E7ABCC" w14:textId="77777777" w:rsidR="00620D94" w:rsidRPr="00427D70" w:rsidRDefault="00620D94" w:rsidP="008609C9">
            <w:pPr>
              <w:spacing w:after="0" w:line="240" w:lineRule="auto"/>
              <w:rPr>
                <w:rFonts w:ascii="Times New Roman" w:eastAsia="Times New Roman" w:hAnsi="Times New Roman" w:cs="Times New Roman"/>
                <w:b/>
                <w:bCs/>
                <w:iCs/>
                <w:sz w:val="24"/>
                <w:szCs w:val="24"/>
                <w:lang w:eastAsia="lv-LV"/>
              </w:rPr>
            </w:pPr>
            <w:r w:rsidRPr="00427D70">
              <w:rPr>
                <w:rFonts w:ascii="Times New Roman" w:eastAsia="Times New Roman" w:hAnsi="Times New Roman" w:cs="Times New Roman"/>
                <w:b/>
                <w:bCs/>
                <w:iCs/>
                <w:sz w:val="24"/>
                <w:szCs w:val="24"/>
                <w:lang w:eastAsia="lv-LV"/>
              </w:rPr>
              <w:t>IV. Tiesību akta projekta ietekme uz spēkā esošo tiesību normu sistēmu</w:t>
            </w:r>
          </w:p>
        </w:tc>
      </w:tr>
      <w:tr w:rsidR="00427D70" w:rsidRPr="00427D70" w14:paraId="5448E80F" w14:textId="77777777" w:rsidTr="008609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5D133B"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B7A1B7"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9C3B6CF" w14:textId="6D67FCC1" w:rsidR="003C21FE" w:rsidRPr="00427D70" w:rsidRDefault="00620D94" w:rsidP="00427D70">
            <w:pPr>
              <w:spacing w:after="0" w:line="240" w:lineRule="auto"/>
              <w:ind w:right="107"/>
              <w:jc w:val="both"/>
              <w:rPr>
                <w:rFonts w:eastAsia="Calibri"/>
              </w:rPr>
            </w:pPr>
            <w:r w:rsidRPr="00427D70">
              <w:rPr>
                <w:rFonts w:ascii="Times New Roman" w:eastAsia="Calibri" w:hAnsi="Times New Roman" w:cs="Times New Roman"/>
                <w:bCs/>
                <w:sz w:val="24"/>
                <w:szCs w:val="24"/>
              </w:rPr>
              <w:t xml:space="preserve">Likumprojekts groza </w:t>
            </w:r>
            <w:r w:rsidRPr="00427D70">
              <w:rPr>
                <w:rFonts w:ascii="Times New Roman" w:eastAsia="Times New Roman" w:hAnsi="Times New Roman" w:cs="Times New Roman"/>
                <w:sz w:val="24"/>
                <w:szCs w:val="24"/>
                <w:lang w:eastAsia="lv-LV"/>
              </w:rPr>
              <w:t>Ēku energoefektivitātes</w:t>
            </w:r>
            <w:r w:rsidRPr="00427D70">
              <w:rPr>
                <w:rFonts w:ascii="Times New Roman" w:eastAsia="Calibri" w:hAnsi="Times New Roman" w:cs="Times New Roman"/>
                <w:bCs/>
                <w:sz w:val="24"/>
                <w:szCs w:val="24"/>
              </w:rPr>
              <w:t xml:space="preserve"> likuma 4.pantu, nosakot deleģējumu jaunu Ministru kabineta noteikumu izstrādei, iekļaujot ekspluatējamu ēku minimālās energoefektivitātes prasības</w:t>
            </w:r>
            <w:r w:rsidR="003C21FE" w:rsidRPr="00427D70">
              <w:rPr>
                <w:rFonts w:ascii="Times New Roman" w:eastAsia="Calibri" w:hAnsi="Times New Roman" w:cs="Times New Roman"/>
                <w:bCs/>
                <w:sz w:val="24"/>
                <w:szCs w:val="24"/>
              </w:rPr>
              <w:t xml:space="preserve">. </w:t>
            </w:r>
          </w:p>
        </w:tc>
      </w:tr>
      <w:tr w:rsidR="00427D70" w:rsidRPr="00427D70" w14:paraId="240E5A8C" w14:textId="77777777" w:rsidTr="008609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FB5E85"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565CA57"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6D104405"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Ekonomikas ministrija</w:t>
            </w:r>
          </w:p>
        </w:tc>
      </w:tr>
      <w:tr w:rsidR="00427D70" w:rsidRPr="00427D70" w14:paraId="119D5087" w14:textId="77777777" w:rsidTr="008609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B46188"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40E92D9"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E244CA6"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Nav</w:t>
            </w:r>
          </w:p>
        </w:tc>
      </w:tr>
    </w:tbl>
    <w:p w14:paraId="5B2704D0" w14:textId="77777777" w:rsidR="00620D94" w:rsidRPr="00427D70" w:rsidRDefault="00620D94" w:rsidP="00620D94">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27D70" w:rsidRPr="00427D70" w14:paraId="5EB0531D" w14:textId="77777777" w:rsidTr="008609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F07B21" w14:textId="77777777" w:rsidR="00620D94" w:rsidRPr="00427D70" w:rsidRDefault="00620D94" w:rsidP="008609C9">
            <w:pPr>
              <w:spacing w:after="0" w:line="240" w:lineRule="auto"/>
              <w:rPr>
                <w:rFonts w:ascii="Times New Roman" w:eastAsia="Times New Roman" w:hAnsi="Times New Roman" w:cs="Times New Roman"/>
                <w:b/>
                <w:bCs/>
                <w:iCs/>
                <w:sz w:val="24"/>
                <w:szCs w:val="24"/>
                <w:lang w:eastAsia="lv-LV"/>
              </w:rPr>
            </w:pPr>
            <w:r w:rsidRPr="00427D7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27D70" w:rsidRPr="00427D70" w14:paraId="01D9E50E" w14:textId="77777777" w:rsidTr="008609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716D3C"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785E47"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6BC5AE92" w14:textId="77777777" w:rsidR="00620D94" w:rsidRPr="00427D70" w:rsidRDefault="00620D94" w:rsidP="008609C9">
            <w:pPr>
              <w:spacing w:after="0" w:line="240" w:lineRule="auto"/>
              <w:ind w:right="107" w:firstLine="249"/>
              <w:jc w:val="both"/>
              <w:rPr>
                <w:rFonts w:ascii="Times New Roman" w:eastAsia="Times New Roman" w:hAnsi="Times New Roman" w:cs="Times New Roman"/>
                <w:sz w:val="24"/>
                <w:szCs w:val="24"/>
                <w:lang w:eastAsia="lv-LV"/>
              </w:rPr>
            </w:pPr>
            <w:r w:rsidRPr="00427D70">
              <w:rPr>
                <w:rFonts w:ascii="Times New Roman" w:eastAsia="Times New Roman" w:hAnsi="Times New Roman" w:cs="Times New Roman"/>
                <w:bCs/>
                <w:sz w:val="24"/>
                <w:szCs w:val="24"/>
                <w:lang w:eastAsia="lv-LV"/>
              </w:rPr>
              <w:t xml:space="preserve">Likumprojekta nepieciešamību nosaka </w:t>
            </w:r>
            <w:r w:rsidRPr="00427D70">
              <w:rPr>
                <w:rFonts w:ascii="Times New Roman" w:eastAsia="Times New Roman" w:hAnsi="Times New Roman" w:cs="Times New Roman"/>
                <w:sz w:val="24"/>
                <w:szCs w:val="24"/>
                <w:lang w:eastAsia="lv-LV"/>
              </w:rPr>
              <w:t xml:space="preserve">Eiropas Parlamenta un Padomes 2018.gada 30.maija Direktīvas (ES) 2018/844, ar ko groza Direktīvu 2010/31/ES par ēku energoefektivitāti un Direktīvu 2012/27/ES par energoefektivitāti, </w:t>
            </w:r>
            <w:r w:rsidRPr="00427D70">
              <w:rPr>
                <w:rFonts w:ascii="Times New Roman" w:eastAsia="Times New Roman" w:hAnsi="Times New Roman" w:cs="Times New Roman"/>
                <w:bCs/>
                <w:sz w:val="24"/>
                <w:szCs w:val="24"/>
                <w:lang w:eastAsia="lv-LV"/>
              </w:rPr>
              <w:t>3. panta 1. punkts, kurā teikts, ka dalībvalstīs stājas spēkā normatīvie un administratīvie akti, kas vajadzīgi, lai izpildītu šīs direktīvas prasības, līdz 2020. gada 10. martam.</w:t>
            </w:r>
          </w:p>
          <w:p w14:paraId="19C6FCB8" w14:textId="206EB37F" w:rsidR="00620D94" w:rsidRPr="00427D70" w:rsidRDefault="00620D94" w:rsidP="008609C9">
            <w:pPr>
              <w:spacing w:after="0" w:line="240" w:lineRule="auto"/>
              <w:ind w:right="107" w:firstLine="249"/>
              <w:jc w:val="both"/>
              <w:rPr>
                <w:rFonts w:ascii="Times New Roman" w:eastAsia="Times New Roman" w:hAnsi="Times New Roman" w:cs="Times New Roman"/>
                <w:sz w:val="24"/>
                <w:szCs w:val="24"/>
                <w:lang w:eastAsia="lv-LV"/>
              </w:rPr>
            </w:pPr>
            <w:r w:rsidRPr="00427D70">
              <w:rPr>
                <w:rFonts w:ascii="Times New Roman" w:eastAsia="Times New Roman" w:hAnsi="Times New Roman" w:cs="Times New Roman"/>
                <w:sz w:val="24"/>
                <w:szCs w:val="24"/>
                <w:lang w:eastAsia="lv-LV"/>
              </w:rPr>
              <w:t>Likumprojekts netieši skar tiesību normas</w:t>
            </w:r>
            <w:r w:rsidR="00715379">
              <w:rPr>
                <w:rFonts w:ascii="Times New Roman" w:eastAsia="Times New Roman" w:hAnsi="Times New Roman" w:cs="Times New Roman"/>
                <w:sz w:val="24"/>
                <w:szCs w:val="24"/>
                <w:lang w:eastAsia="lv-LV"/>
              </w:rPr>
              <w:t>,</w:t>
            </w:r>
            <w:r w:rsidRPr="00427D70">
              <w:rPr>
                <w:rFonts w:ascii="Times New Roman" w:eastAsia="Times New Roman" w:hAnsi="Times New Roman" w:cs="Times New Roman"/>
                <w:sz w:val="24"/>
                <w:szCs w:val="24"/>
                <w:lang w:eastAsia="lv-LV"/>
              </w:rPr>
              <w:t xml:space="preserve"> ar kurām pārņemta Eiropas Parlamenta un Padomes </w:t>
            </w:r>
            <w:proofErr w:type="gramStart"/>
            <w:r w:rsidRPr="00427D70">
              <w:rPr>
                <w:rFonts w:ascii="Times New Roman" w:eastAsia="Times New Roman" w:hAnsi="Times New Roman" w:cs="Times New Roman"/>
                <w:sz w:val="24"/>
                <w:szCs w:val="24"/>
                <w:lang w:eastAsia="lv-LV"/>
              </w:rPr>
              <w:t>2010.gada</w:t>
            </w:r>
            <w:proofErr w:type="gramEnd"/>
            <w:r w:rsidRPr="00427D70">
              <w:rPr>
                <w:rFonts w:ascii="Times New Roman" w:eastAsia="Times New Roman" w:hAnsi="Times New Roman" w:cs="Times New Roman"/>
                <w:sz w:val="24"/>
                <w:szCs w:val="24"/>
                <w:lang w:eastAsia="lv-LV"/>
              </w:rPr>
              <w:t xml:space="preserve"> 19.maija Direktīva 2010/31/ES par ēku energoefektivitāti un ar ko groza Direktīvu 2002/91/EK (turpmāk – Direktīva 2010/31/ES). Normas, kas izslēgtas no Ēku energoefektivitātes </w:t>
            </w:r>
            <w:r w:rsidRPr="00427D70">
              <w:rPr>
                <w:rFonts w:ascii="Times New Roman" w:eastAsia="Times New Roman" w:hAnsi="Times New Roman" w:cs="Times New Roman"/>
                <w:sz w:val="24"/>
                <w:szCs w:val="24"/>
                <w:lang w:eastAsia="lv-LV"/>
              </w:rPr>
              <w:lastRenderedPageBreak/>
              <w:t>likuma, bet kuras pārņem minēto direktīvu, iekļautas būvniecības jomu regulējošos normatīvajos aktos, un tiks iekļautas uz Likumprojekta pamata izstrādājamos Ministru kabineta noteikumos.</w:t>
            </w:r>
          </w:p>
        </w:tc>
      </w:tr>
      <w:tr w:rsidR="00427D70" w:rsidRPr="00427D70" w14:paraId="668CCC30" w14:textId="77777777" w:rsidTr="008609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350522"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012A1ED"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5DAD0E5" w14:textId="5E895B83"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Projekts šo jomu neskar</w:t>
            </w:r>
          </w:p>
        </w:tc>
      </w:tr>
      <w:tr w:rsidR="00620D94" w:rsidRPr="00427D70" w14:paraId="0B59DFBC" w14:textId="77777777" w:rsidTr="008609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8235F6"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85D071F"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37D6BE" w14:textId="42FAA663" w:rsidR="00451C35" w:rsidRPr="00427D70" w:rsidRDefault="00451C35" w:rsidP="00427D70">
            <w:pPr>
              <w:spacing w:after="0" w:line="240" w:lineRule="auto"/>
              <w:ind w:right="107"/>
              <w:jc w:val="both"/>
              <w:rPr>
                <w:rFonts w:ascii="Times New Roman" w:eastAsia="Calibri" w:hAnsi="Times New Roman" w:cs="Times New Roman"/>
                <w:bCs/>
                <w:sz w:val="24"/>
                <w:szCs w:val="24"/>
              </w:rPr>
            </w:pPr>
            <w:r w:rsidRPr="00427D70">
              <w:rPr>
                <w:rFonts w:ascii="Times New Roman" w:eastAsia="Times New Roman" w:hAnsi="Times New Roman" w:cs="Times New Roman"/>
                <w:sz w:val="24"/>
                <w:szCs w:val="24"/>
                <w:lang w:eastAsia="lv-LV"/>
              </w:rPr>
              <w:t xml:space="preserve">Direktīvas 2018/844 </w:t>
            </w:r>
            <w:r w:rsidRPr="00427D70">
              <w:rPr>
                <w:rFonts w:ascii="Times New Roman" w:eastAsia="Calibri" w:hAnsi="Times New Roman" w:cs="Times New Roman"/>
                <w:bCs/>
                <w:sz w:val="24"/>
                <w:szCs w:val="24"/>
              </w:rPr>
              <w:t>pārņemšanai papildus izstrādājamie Ministru kabineta noteikumu projekti:</w:t>
            </w:r>
          </w:p>
          <w:p w14:paraId="24CDF4E4" w14:textId="77777777" w:rsidR="0033338C" w:rsidRPr="00427D70" w:rsidRDefault="0033338C" w:rsidP="00427D70">
            <w:pPr>
              <w:spacing w:after="0" w:line="240" w:lineRule="auto"/>
              <w:ind w:left="391" w:right="107" w:hanging="283"/>
              <w:jc w:val="both"/>
              <w:rPr>
                <w:rFonts w:ascii="Times New Roman" w:eastAsia="Calibri" w:hAnsi="Times New Roman" w:cs="Times New Roman"/>
                <w:bCs/>
                <w:sz w:val="24"/>
                <w:szCs w:val="24"/>
              </w:rPr>
            </w:pPr>
          </w:p>
          <w:p w14:paraId="3636156F" w14:textId="6DD47665" w:rsidR="00451C35" w:rsidRPr="00427D70" w:rsidRDefault="00451C35" w:rsidP="00427D70">
            <w:pPr>
              <w:pStyle w:val="ListParagraph"/>
              <w:numPr>
                <w:ilvl w:val="0"/>
                <w:numId w:val="3"/>
              </w:numPr>
              <w:ind w:left="391" w:hanging="283"/>
              <w:jc w:val="both"/>
            </w:pPr>
            <w:r w:rsidRPr="00427D70">
              <w:rPr>
                <w:rFonts w:ascii="Times New Roman" w:eastAsia="Calibri" w:hAnsi="Times New Roman" w:cs="Times New Roman"/>
                <w:bCs/>
                <w:sz w:val="24"/>
                <w:szCs w:val="24"/>
              </w:rPr>
              <w:t>“</w:t>
            </w:r>
            <w:r w:rsidRPr="00427D70">
              <w:rPr>
                <w:rStyle w:val="normaltextrun"/>
                <w:rFonts w:ascii="Times New Roman" w:hAnsi="Times New Roman" w:cs="Times New Roman"/>
                <w:sz w:val="24"/>
                <w:szCs w:val="24"/>
              </w:rPr>
              <w:t>Ekspluatējamu ēku energoefektivitātes minimālās prasības</w:t>
            </w:r>
            <w:r w:rsidRPr="00427D70">
              <w:rPr>
                <w:rFonts w:ascii="Times New Roman" w:eastAsia="Calibri" w:hAnsi="Times New Roman" w:cs="Times New Roman"/>
                <w:bCs/>
                <w:sz w:val="24"/>
                <w:szCs w:val="24"/>
              </w:rPr>
              <w:t>” (VSS – 94) (</w:t>
            </w:r>
            <w:r w:rsidRPr="00427D70">
              <w:rPr>
                <w:rFonts w:ascii="Times New Roman" w:eastAsia="Times New Roman" w:hAnsi="Times New Roman" w:cs="Times New Roman"/>
                <w:sz w:val="24"/>
                <w:szCs w:val="24"/>
                <w:lang w:eastAsia="lv-LV"/>
              </w:rPr>
              <w:t xml:space="preserve">Direktīvas 2018/844 </w:t>
            </w:r>
            <w:r w:rsidRPr="00427D70">
              <w:rPr>
                <w:rFonts w:ascii="Times New Roman" w:hAnsi="Times New Roman" w:cs="Times New Roman"/>
                <w:sz w:val="24"/>
                <w:szCs w:val="24"/>
              </w:rPr>
              <w:t>1.panta 5.punkts</w:t>
            </w:r>
            <w:r w:rsidR="0033338C" w:rsidRPr="00427D70">
              <w:rPr>
                <w:rFonts w:ascii="Times New Roman" w:hAnsi="Times New Roman" w:cs="Times New Roman"/>
                <w:sz w:val="24"/>
                <w:szCs w:val="24"/>
              </w:rPr>
              <w:t xml:space="preserve"> (Direktīvas </w:t>
            </w:r>
            <w:r w:rsidR="0033338C" w:rsidRPr="00427D70">
              <w:rPr>
                <w:rFonts w:ascii="Times New Roman" w:eastAsia="Times New Roman" w:hAnsi="Times New Roman" w:cs="Times New Roman"/>
                <w:sz w:val="24"/>
                <w:szCs w:val="24"/>
                <w:lang w:eastAsia="lv-LV"/>
              </w:rPr>
              <w:t>2010/31/ES 8.panta 1.punkta trešā rindkopa; 3.punkts</w:t>
            </w:r>
            <w:r w:rsidR="0033338C" w:rsidRPr="00427D70">
              <w:rPr>
                <w:rFonts w:ascii="Times New Roman" w:hAnsi="Times New Roman" w:cs="Times New Roman"/>
                <w:sz w:val="24"/>
                <w:szCs w:val="24"/>
              </w:rPr>
              <w:t>)</w:t>
            </w:r>
            <w:r w:rsidR="00471283" w:rsidRPr="00427D70">
              <w:rPr>
                <w:rFonts w:ascii="Times New Roman" w:hAnsi="Times New Roman" w:cs="Times New Roman"/>
                <w:sz w:val="24"/>
                <w:szCs w:val="24"/>
              </w:rPr>
              <w:t xml:space="preserve">; </w:t>
            </w:r>
            <w:r w:rsidR="00471283" w:rsidRPr="00427D70">
              <w:rPr>
                <w:rFonts w:ascii="Times New Roman" w:eastAsia="Times New Roman" w:hAnsi="Times New Roman" w:cs="Times New Roman"/>
                <w:iCs/>
                <w:sz w:val="24"/>
                <w:szCs w:val="24"/>
                <w:lang w:eastAsia="lv-LV"/>
              </w:rPr>
              <w:t>1.panta 7.punkts</w:t>
            </w:r>
            <w:r w:rsidR="0033338C" w:rsidRPr="00427D70">
              <w:rPr>
                <w:rFonts w:ascii="Times New Roman" w:eastAsia="Times New Roman" w:hAnsi="Times New Roman" w:cs="Times New Roman"/>
                <w:iCs/>
                <w:sz w:val="24"/>
                <w:szCs w:val="24"/>
                <w:lang w:eastAsia="lv-LV"/>
              </w:rPr>
              <w:t xml:space="preserve"> </w:t>
            </w:r>
            <w:r w:rsidR="0033338C" w:rsidRPr="00427D70">
              <w:rPr>
                <w:rFonts w:ascii="Times New Roman" w:hAnsi="Times New Roman" w:cs="Times New Roman"/>
                <w:sz w:val="24"/>
                <w:szCs w:val="24"/>
              </w:rPr>
              <w:t xml:space="preserve">(Direktīvas </w:t>
            </w:r>
            <w:r w:rsidR="0033338C" w:rsidRPr="00427D70">
              <w:rPr>
                <w:rFonts w:ascii="Times New Roman" w:eastAsia="Times New Roman" w:hAnsi="Times New Roman" w:cs="Times New Roman"/>
                <w:sz w:val="24"/>
                <w:szCs w:val="24"/>
                <w:lang w:eastAsia="lv-LV"/>
              </w:rPr>
              <w:t>2010/31/ES 14.panta</w:t>
            </w:r>
            <w:r w:rsidR="0033338C" w:rsidRPr="00427D70">
              <w:rPr>
                <w:rFonts w:ascii="Times New Roman" w:hAnsi="Times New Roman" w:cs="Times New Roman"/>
                <w:sz w:val="24"/>
                <w:szCs w:val="24"/>
              </w:rPr>
              <w:t xml:space="preserve"> 1., 3.punkts; 15.panta. 1., 3.punkts)</w:t>
            </w:r>
            <w:r w:rsidR="00471283" w:rsidRPr="00427D70">
              <w:rPr>
                <w:rFonts w:ascii="Times New Roman" w:eastAsia="Times New Roman" w:hAnsi="Times New Roman" w:cs="Times New Roman"/>
                <w:iCs/>
                <w:sz w:val="24"/>
                <w:szCs w:val="24"/>
                <w:lang w:eastAsia="lv-LV"/>
              </w:rPr>
              <w:t xml:space="preserve">; </w:t>
            </w:r>
            <w:r w:rsidR="00DA24DB" w:rsidRPr="00427D70">
              <w:rPr>
                <w:rFonts w:ascii="Times New Roman" w:hAnsi="Times New Roman" w:cs="Times New Roman"/>
                <w:sz w:val="24"/>
                <w:szCs w:val="24"/>
              </w:rPr>
              <w:t>1.panta b) apakšpunkts</w:t>
            </w:r>
            <w:r w:rsidR="00A97C07" w:rsidRPr="00427D70">
              <w:rPr>
                <w:rFonts w:ascii="Times New Roman" w:hAnsi="Times New Roman" w:cs="Times New Roman"/>
                <w:sz w:val="24"/>
                <w:szCs w:val="24"/>
              </w:rPr>
              <w:t>; I pielikuma 1. punkts</w:t>
            </w:r>
            <w:r w:rsidRPr="00427D70">
              <w:rPr>
                <w:rFonts w:ascii="Times New Roman" w:eastAsia="Calibri" w:hAnsi="Times New Roman" w:cs="Times New Roman"/>
                <w:bCs/>
                <w:sz w:val="24"/>
                <w:szCs w:val="24"/>
              </w:rPr>
              <w:t>);</w:t>
            </w:r>
          </w:p>
          <w:p w14:paraId="53E11811" w14:textId="37402E3E" w:rsidR="00451C35" w:rsidRPr="00427D70" w:rsidRDefault="00451C35" w:rsidP="00427D70">
            <w:pPr>
              <w:pStyle w:val="tv213"/>
              <w:numPr>
                <w:ilvl w:val="0"/>
                <w:numId w:val="3"/>
              </w:numPr>
              <w:tabs>
                <w:tab w:val="left" w:pos="489"/>
              </w:tabs>
              <w:spacing w:before="0" w:beforeAutospacing="0" w:after="0" w:afterAutospacing="0"/>
              <w:ind w:left="391" w:hanging="283"/>
              <w:jc w:val="both"/>
              <w:rPr>
                <w:rFonts w:eastAsia="Calibri"/>
              </w:rPr>
            </w:pPr>
            <w:r w:rsidRPr="00427D70">
              <w:rPr>
                <w:rFonts w:eastAsia="Calibri"/>
                <w:bCs/>
              </w:rPr>
              <w:t xml:space="preserve"> </w:t>
            </w:r>
            <w:r w:rsidRPr="00427D70">
              <w:t>“Grozījumi Ministru kabineta 2015. gada 16. jūnija noteikumos Nr. 310 “Noteikumi par Latvijas būvnormatīvu LBN 231-15 “Dzīvojamo un publisko ēku apkure un ventilācija”” (VSS - 97)</w:t>
            </w:r>
            <w:r w:rsidR="00471283" w:rsidRPr="00427D70">
              <w:t xml:space="preserve"> (Direktīvas 2018/844 1.panta 5.punkts</w:t>
            </w:r>
            <w:r w:rsidR="0033338C" w:rsidRPr="00427D70">
              <w:t xml:space="preserve"> (Direktīvas 2010/31/ES 8.panta 1.punkta trešā rindkopa)</w:t>
            </w:r>
            <w:r w:rsidR="00471283" w:rsidRPr="00427D70">
              <w:t xml:space="preserve">; </w:t>
            </w:r>
            <w:r w:rsidR="00471283" w:rsidRPr="00427D70">
              <w:rPr>
                <w:iCs/>
              </w:rPr>
              <w:t>1.panta 7.punkts</w:t>
            </w:r>
            <w:r w:rsidR="00A97C07" w:rsidRPr="00427D70">
              <w:rPr>
                <w:iCs/>
              </w:rPr>
              <w:t xml:space="preserve"> </w:t>
            </w:r>
            <w:r w:rsidR="00A97C07" w:rsidRPr="00427D70">
              <w:t>(Direktīvas 2010/31/ES 14.panta 4.punkts; 15.panta 4.punkts)</w:t>
            </w:r>
            <w:r w:rsidR="00471283" w:rsidRPr="00427D70">
              <w:t>)</w:t>
            </w:r>
            <w:r w:rsidR="007705E1" w:rsidRPr="00427D70">
              <w:t>;</w:t>
            </w:r>
            <w:r w:rsidRPr="00427D70">
              <w:t xml:space="preserve"> </w:t>
            </w:r>
          </w:p>
          <w:p w14:paraId="6FE8B0A0" w14:textId="77777777" w:rsidR="0033338C" w:rsidRPr="00427D70" w:rsidRDefault="0033338C" w:rsidP="00427D70">
            <w:pPr>
              <w:pStyle w:val="tv213"/>
              <w:tabs>
                <w:tab w:val="left" w:pos="489"/>
              </w:tabs>
              <w:spacing w:before="0" w:beforeAutospacing="0" w:after="0" w:afterAutospacing="0"/>
              <w:ind w:left="391" w:hanging="283"/>
              <w:jc w:val="both"/>
              <w:rPr>
                <w:rFonts w:eastAsia="Calibri"/>
              </w:rPr>
            </w:pPr>
          </w:p>
          <w:p w14:paraId="7D652EB8" w14:textId="7AC3C091" w:rsidR="00451C35" w:rsidRPr="00427D70" w:rsidRDefault="00451C35" w:rsidP="00427D70">
            <w:pPr>
              <w:pStyle w:val="tv213"/>
              <w:numPr>
                <w:ilvl w:val="0"/>
                <w:numId w:val="3"/>
              </w:numPr>
              <w:tabs>
                <w:tab w:val="left" w:pos="489"/>
              </w:tabs>
              <w:spacing w:before="0" w:beforeAutospacing="0" w:after="0" w:afterAutospacing="0"/>
              <w:ind w:left="391" w:hanging="283"/>
              <w:jc w:val="both"/>
              <w:rPr>
                <w:rFonts w:eastAsia="Calibri"/>
              </w:rPr>
            </w:pPr>
            <w:r w:rsidRPr="00427D70">
              <w:rPr>
                <w:rFonts w:eastAsia="Calibri"/>
                <w:bCs/>
              </w:rPr>
              <w:t xml:space="preserve"> </w:t>
            </w:r>
            <w:r w:rsidRPr="00427D70">
              <w:t>“Grozījumi Ministru kabineta 2015. gada 30. jūnija noteikumos Nr. 331 “Noteikumi par Latvijas būvnormatīvu LBN 208-15 “Publiskas būves”””</w:t>
            </w:r>
            <w:r w:rsidR="007B564B">
              <w:t xml:space="preserve"> (VSS - 152)</w:t>
            </w:r>
            <w:r w:rsidRPr="00427D70">
              <w:t xml:space="preserve"> (Direktīvas 2018/844 1.panta 5.punkts</w:t>
            </w:r>
            <w:r w:rsidR="0033338C" w:rsidRPr="00427D70">
              <w:t xml:space="preserve"> (Direktīvas 2010/31/ES 8.panta 2.punkts; 6.punkta a) apakšpunkts)</w:t>
            </w:r>
            <w:r w:rsidRPr="00427D70">
              <w:t>);</w:t>
            </w:r>
          </w:p>
          <w:p w14:paraId="699A490A" w14:textId="77777777" w:rsidR="0033338C" w:rsidRPr="00427D70" w:rsidRDefault="0033338C" w:rsidP="00427D70">
            <w:pPr>
              <w:pStyle w:val="tv213"/>
              <w:tabs>
                <w:tab w:val="left" w:pos="489"/>
              </w:tabs>
              <w:spacing w:before="0" w:beforeAutospacing="0" w:after="0" w:afterAutospacing="0"/>
              <w:ind w:left="391" w:hanging="283"/>
              <w:jc w:val="both"/>
              <w:rPr>
                <w:rFonts w:eastAsia="Calibri"/>
              </w:rPr>
            </w:pPr>
          </w:p>
          <w:p w14:paraId="2DBE5449" w14:textId="17CDE363" w:rsidR="00451C35" w:rsidRPr="00427D70" w:rsidRDefault="00451C35" w:rsidP="00427D70">
            <w:pPr>
              <w:pStyle w:val="tv213"/>
              <w:numPr>
                <w:ilvl w:val="0"/>
                <w:numId w:val="3"/>
              </w:numPr>
              <w:tabs>
                <w:tab w:val="left" w:pos="489"/>
              </w:tabs>
              <w:spacing w:before="0" w:beforeAutospacing="0" w:after="0" w:afterAutospacing="0"/>
              <w:ind w:left="391" w:hanging="283"/>
              <w:jc w:val="both"/>
              <w:rPr>
                <w:rFonts w:eastAsia="Calibri"/>
              </w:rPr>
            </w:pPr>
            <w:r w:rsidRPr="00427D70">
              <w:rPr>
                <w:rFonts w:eastAsia="Calibri"/>
                <w:bCs/>
              </w:rPr>
              <w:t xml:space="preserve"> </w:t>
            </w:r>
            <w:r w:rsidRPr="00427D70">
              <w:t>“Grozījumi Ministru kabineta 2015. gada 30. jūnija noteikumos Nr. 340 “Noteikumi par Latvijas būvnormatīvu LBN 211-15 “Dzīvojamās ēkas”””</w:t>
            </w:r>
            <w:r w:rsidR="007B564B">
              <w:t xml:space="preserve"> (VSS - 15</w:t>
            </w:r>
            <w:r w:rsidR="00FD63CC">
              <w:t>3</w:t>
            </w:r>
            <w:r w:rsidR="007B564B">
              <w:t>)</w:t>
            </w:r>
            <w:r w:rsidR="007B564B" w:rsidRPr="00427D70">
              <w:t xml:space="preserve"> </w:t>
            </w:r>
            <w:r w:rsidRPr="00427D70">
              <w:t>(Direktīvas 2018/844 1.panta 5.punkts</w:t>
            </w:r>
            <w:r w:rsidR="0033338C" w:rsidRPr="00427D70">
              <w:t xml:space="preserve"> (Direktīvas 2010/31/ES 8.panta 5., 6.punkts</w:t>
            </w:r>
            <w:r w:rsidRPr="00427D70">
              <w:t>);</w:t>
            </w:r>
          </w:p>
          <w:p w14:paraId="742B7FA8" w14:textId="77777777" w:rsidR="0033338C" w:rsidRPr="00427D70" w:rsidRDefault="0033338C" w:rsidP="00427D70">
            <w:pPr>
              <w:pStyle w:val="tv213"/>
              <w:tabs>
                <w:tab w:val="left" w:pos="489"/>
              </w:tabs>
              <w:spacing w:before="0" w:beforeAutospacing="0" w:after="0" w:afterAutospacing="0"/>
              <w:ind w:left="391" w:hanging="283"/>
              <w:jc w:val="both"/>
              <w:rPr>
                <w:rFonts w:eastAsia="Calibri"/>
              </w:rPr>
            </w:pPr>
          </w:p>
          <w:p w14:paraId="79B44FB4" w14:textId="43CD3868" w:rsidR="00451C35" w:rsidRPr="00427D70" w:rsidRDefault="00451C35" w:rsidP="00427D70">
            <w:pPr>
              <w:pStyle w:val="tv213"/>
              <w:numPr>
                <w:ilvl w:val="0"/>
                <w:numId w:val="3"/>
              </w:numPr>
              <w:tabs>
                <w:tab w:val="left" w:pos="489"/>
              </w:tabs>
              <w:spacing w:before="0" w:beforeAutospacing="0" w:after="0" w:afterAutospacing="0"/>
              <w:ind w:left="391" w:hanging="283"/>
              <w:jc w:val="both"/>
              <w:rPr>
                <w:rFonts w:eastAsia="Calibri"/>
              </w:rPr>
            </w:pPr>
            <w:r w:rsidRPr="00427D70">
              <w:rPr>
                <w:rFonts w:eastAsia="Calibri"/>
                <w:bCs/>
              </w:rPr>
              <w:t xml:space="preserve"> </w:t>
            </w:r>
            <w:r w:rsidRPr="00427D70">
              <w:t>“</w:t>
            </w:r>
            <w:r w:rsidRPr="00427D70">
              <w:rPr>
                <w:shd w:val="clear" w:color="auto" w:fill="FFFFFF"/>
              </w:rPr>
              <w:t>Grozījumi Ministru kabineta 2019. gada 25. jūnija noteikumos Nr. 280 “Noteikumi par Latvijas būvnormatīvu LBN 002-19 "Ēku norobežojošo konstrukciju siltumtehnika””</w:t>
            </w:r>
            <w:r w:rsidRPr="00427D70">
              <w:t>”</w:t>
            </w:r>
            <w:r w:rsidR="007705E1" w:rsidRPr="00427D70">
              <w:t xml:space="preserve"> (Direktīvas 2018/844 1.panta 3.punkts</w:t>
            </w:r>
            <w:r w:rsidR="001D5E82" w:rsidRPr="00427D70">
              <w:t xml:space="preserve"> (Direktīvas 2010/31/ES 6.panta 1.punkts)</w:t>
            </w:r>
            <w:r w:rsidR="007705E1" w:rsidRPr="00427D70">
              <w:t>)</w:t>
            </w:r>
            <w:r w:rsidRPr="00427D70">
              <w:t>;</w:t>
            </w:r>
          </w:p>
          <w:p w14:paraId="32F9C8AC" w14:textId="77777777" w:rsidR="0033338C" w:rsidRPr="00427D70" w:rsidRDefault="0033338C" w:rsidP="00427D70">
            <w:pPr>
              <w:pStyle w:val="tv213"/>
              <w:tabs>
                <w:tab w:val="left" w:pos="489"/>
              </w:tabs>
              <w:spacing w:before="0" w:beforeAutospacing="0" w:after="0" w:afterAutospacing="0"/>
              <w:ind w:left="391" w:hanging="283"/>
              <w:jc w:val="both"/>
              <w:rPr>
                <w:rFonts w:eastAsia="Calibri"/>
              </w:rPr>
            </w:pPr>
          </w:p>
          <w:p w14:paraId="1562AEC5" w14:textId="56CD762F" w:rsidR="00451C35" w:rsidRPr="00427D70" w:rsidRDefault="00451C35" w:rsidP="00427D70">
            <w:pPr>
              <w:pStyle w:val="tv213"/>
              <w:numPr>
                <w:ilvl w:val="0"/>
                <w:numId w:val="3"/>
              </w:numPr>
              <w:tabs>
                <w:tab w:val="left" w:pos="489"/>
              </w:tabs>
              <w:spacing w:before="0" w:beforeAutospacing="0" w:after="0" w:afterAutospacing="0"/>
              <w:ind w:left="391" w:hanging="283"/>
              <w:jc w:val="both"/>
              <w:rPr>
                <w:rFonts w:eastAsia="Calibri"/>
              </w:rPr>
            </w:pPr>
            <w:r w:rsidRPr="00427D70">
              <w:t>“</w:t>
            </w:r>
            <w:r w:rsidRPr="00427D70">
              <w:rPr>
                <w:shd w:val="clear" w:color="auto" w:fill="FFFFFF"/>
              </w:rPr>
              <w:t xml:space="preserve">Grozījumi </w:t>
            </w:r>
            <w:bookmarkStart w:id="0" w:name="_Hlk34070785"/>
            <w:r w:rsidRPr="00427D70">
              <w:rPr>
                <w:shd w:val="clear" w:color="auto" w:fill="FFFFFF"/>
              </w:rPr>
              <w:t>Ministru kabineta 2013. gada 25. jūnija noteikumos Nr. 348 “Ēkas energoefektivitātes aprēķina metode”</w:t>
            </w:r>
            <w:r w:rsidRPr="00427D70">
              <w:t>”</w:t>
            </w:r>
            <w:bookmarkEnd w:id="0"/>
            <w:r w:rsidRPr="00427D70">
              <w:t>;</w:t>
            </w:r>
          </w:p>
          <w:p w14:paraId="233BBC8C" w14:textId="77777777" w:rsidR="0033338C" w:rsidRPr="00427D70" w:rsidRDefault="0033338C" w:rsidP="00427D70">
            <w:pPr>
              <w:pStyle w:val="tv213"/>
              <w:tabs>
                <w:tab w:val="left" w:pos="489"/>
              </w:tabs>
              <w:spacing w:before="0" w:beforeAutospacing="0" w:after="0" w:afterAutospacing="0"/>
              <w:ind w:left="391" w:hanging="283"/>
              <w:jc w:val="both"/>
              <w:rPr>
                <w:rFonts w:eastAsia="Calibri"/>
              </w:rPr>
            </w:pPr>
          </w:p>
          <w:p w14:paraId="49BAF686" w14:textId="4C1B6398" w:rsidR="00620D94" w:rsidRPr="00427D70" w:rsidRDefault="00451C35" w:rsidP="00427D70">
            <w:pPr>
              <w:pStyle w:val="tv213"/>
              <w:numPr>
                <w:ilvl w:val="0"/>
                <w:numId w:val="3"/>
              </w:numPr>
              <w:tabs>
                <w:tab w:val="left" w:pos="489"/>
              </w:tabs>
              <w:spacing w:before="0" w:beforeAutospacing="0" w:after="0" w:afterAutospacing="0"/>
              <w:ind w:left="391" w:hanging="283"/>
              <w:jc w:val="both"/>
              <w:rPr>
                <w:rFonts w:eastAsia="Calibri"/>
              </w:rPr>
            </w:pPr>
            <w:r w:rsidRPr="00427D70">
              <w:lastRenderedPageBreak/>
              <w:t>“</w:t>
            </w:r>
            <w:r w:rsidRPr="00427D70">
              <w:rPr>
                <w:shd w:val="clear" w:color="auto" w:fill="FFFFFF"/>
              </w:rPr>
              <w:t xml:space="preserve">Grozījumi </w:t>
            </w:r>
            <w:bookmarkStart w:id="1" w:name="_Hlk34070773"/>
            <w:r w:rsidRPr="00427D70">
              <w:rPr>
                <w:shd w:val="clear" w:color="auto" w:fill="FFFFFF"/>
              </w:rPr>
              <w:t xml:space="preserve">Ministru kabineta 2013. gada 9. jūlija noteikumos Nr. 383 “Noteikumi par ēku </w:t>
            </w:r>
            <w:proofErr w:type="spellStart"/>
            <w:r w:rsidRPr="00427D70">
              <w:rPr>
                <w:shd w:val="clear" w:color="auto" w:fill="FFFFFF"/>
              </w:rPr>
              <w:t>energosertifikāciju</w:t>
            </w:r>
            <w:proofErr w:type="spellEnd"/>
            <w:r w:rsidRPr="00427D70">
              <w:rPr>
                <w:shd w:val="clear" w:color="auto" w:fill="FFFFFF"/>
              </w:rPr>
              <w:t>”</w:t>
            </w:r>
            <w:r w:rsidRPr="00427D70">
              <w:t>”.</w:t>
            </w:r>
            <w:bookmarkEnd w:id="1"/>
          </w:p>
          <w:p w14:paraId="21442616" w14:textId="4E75E1A0" w:rsidR="00451C35" w:rsidRPr="00427D70" w:rsidRDefault="00451C35" w:rsidP="00427D70">
            <w:pPr>
              <w:pStyle w:val="tv213"/>
              <w:tabs>
                <w:tab w:val="left" w:pos="489"/>
              </w:tabs>
              <w:spacing w:before="0" w:beforeAutospacing="0" w:after="0" w:afterAutospacing="0"/>
              <w:jc w:val="both"/>
              <w:rPr>
                <w:rFonts w:eastAsia="Calibri"/>
              </w:rPr>
            </w:pPr>
          </w:p>
          <w:p w14:paraId="47F59B72" w14:textId="55B0A809" w:rsidR="00AE3EA4" w:rsidRPr="00427D70" w:rsidRDefault="00451C35" w:rsidP="00427D70">
            <w:pPr>
              <w:pStyle w:val="naisc"/>
              <w:spacing w:before="0" w:after="0"/>
              <w:jc w:val="both"/>
            </w:pPr>
            <w:r w:rsidRPr="00427D70">
              <w:t>Attiecībā uz Direktīvas 2018/844</w:t>
            </w:r>
            <w:r w:rsidR="00946583">
              <w:t xml:space="preserve"> </w:t>
            </w:r>
            <w:proofErr w:type="gramStart"/>
            <w:r w:rsidR="00946583" w:rsidRPr="00946583">
              <w:t>1.panta</w:t>
            </w:r>
            <w:proofErr w:type="gramEnd"/>
            <w:r w:rsidR="00AE3EA4" w:rsidRPr="00427D70">
              <w:t>:</w:t>
            </w:r>
          </w:p>
          <w:p w14:paraId="60038648" w14:textId="77777777" w:rsidR="00AE3EA4" w:rsidRPr="00427D70" w:rsidRDefault="00AE3EA4" w:rsidP="00427D70">
            <w:pPr>
              <w:pStyle w:val="naisc"/>
              <w:spacing w:before="0" w:after="0"/>
              <w:jc w:val="both"/>
            </w:pPr>
          </w:p>
          <w:p w14:paraId="6D89BCAE" w14:textId="0C02C152" w:rsidR="00451C35" w:rsidRPr="00427D70" w:rsidRDefault="00946583" w:rsidP="00427D70">
            <w:pPr>
              <w:pStyle w:val="naisc"/>
              <w:spacing w:before="0" w:after="0"/>
              <w:jc w:val="both"/>
              <w:rPr>
                <w:u w:val="single"/>
              </w:rPr>
            </w:pPr>
            <w:r w:rsidRPr="00946583">
              <w:rPr>
                <w:u w:val="single"/>
              </w:rPr>
              <w:t>1.punkta</w:t>
            </w:r>
            <w:r w:rsidRPr="00946583">
              <w:rPr>
                <w:b/>
                <w:u w:val="single"/>
              </w:rPr>
              <w:t xml:space="preserve"> </w:t>
            </w:r>
            <w:r w:rsidRPr="00946583">
              <w:rPr>
                <w:bCs/>
                <w:u w:val="single"/>
              </w:rPr>
              <w:t>c) apakšpunktu</w:t>
            </w:r>
            <w:r w:rsidR="00451C35" w:rsidRPr="00427D70">
              <w:rPr>
                <w:u w:val="single"/>
              </w:rPr>
              <w:t>:</w:t>
            </w:r>
          </w:p>
          <w:p w14:paraId="5818457D" w14:textId="77777777" w:rsidR="00451C35" w:rsidRPr="00427D70" w:rsidRDefault="00451C35" w:rsidP="00427D70">
            <w:pPr>
              <w:pStyle w:val="naisc"/>
              <w:spacing w:before="0" w:after="0"/>
              <w:rPr>
                <w:b/>
              </w:rPr>
            </w:pPr>
          </w:p>
          <w:p w14:paraId="36567ACD" w14:textId="0A47272C" w:rsidR="00451C35" w:rsidRPr="00427D70" w:rsidRDefault="00CE6488" w:rsidP="00427D70">
            <w:pPr>
              <w:jc w:val="both"/>
              <w:rPr>
                <w:rFonts w:ascii="Times New Roman" w:hAnsi="Times New Roman" w:cs="Times New Roman"/>
                <w:bCs/>
                <w:sz w:val="24"/>
                <w:szCs w:val="24"/>
              </w:rPr>
            </w:pPr>
            <w:r w:rsidRPr="00946583">
              <w:rPr>
                <w:rFonts w:ascii="Times New Roman" w:hAnsi="Times New Roman" w:cs="Times New Roman"/>
                <w:bCs/>
                <w:sz w:val="24"/>
                <w:szCs w:val="24"/>
                <w:u w:val="single"/>
              </w:rPr>
              <w:t xml:space="preserve">15.a) </w:t>
            </w:r>
            <w:r w:rsidR="00451C35" w:rsidRPr="00946583">
              <w:rPr>
                <w:rFonts w:ascii="Times New Roman" w:hAnsi="Times New Roman" w:cs="Times New Roman"/>
                <w:bCs/>
                <w:sz w:val="24"/>
                <w:szCs w:val="24"/>
                <w:u w:val="single"/>
              </w:rPr>
              <w:t>terminu</w:t>
            </w:r>
            <w:r w:rsidR="00451C35" w:rsidRPr="00CE6488">
              <w:rPr>
                <w:rFonts w:ascii="Times New Roman" w:hAnsi="Times New Roman" w:cs="Times New Roman"/>
                <w:bCs/>
                <w:sz w:val="24"/>
                <w:szCs w:val="24"/>
                <w:u w:val="single"/>
              </w:rPr>
              <w:t xml:space="preserve"> “apkures sistēma”</w:t>
            </w:r>
            <w:r w:rsidR="00451C35" w:rsidRPr="00427D70">
              <w:rPr>
                <w:rFonts w:ascii="Times New Roman" w:hAnsi="Times New Roman" w:cs="Times New Roman"/>
                <w:bCs/>
                <w:sz w:val="24"/>
                <w:szCs w:val="24"/>
              </w:rPr>
              <w:t xml:space="preserve"> plānots iekļaut Ministru kabineta </w:t>
            </w:r>
            <w:proofErr w:type="gramStart"/>
            <w:r w:rsidR="00451C35" w:rsidRPr="00427D70">
              <w:rPr>
                <w:rFonts w:ascii="Times New Roman" w:hAnsi="Times New Roman" w:cs="Times New Roman"/>
                <w:bCs/>
                <w:sz w:val="24"/>
                <w:szCs w:val="24"/>
              </w:rPr>
              <w:t>2013.gada</w:t>
            </w:r>
            <w:proofErr w:type="gramEnd"/>
            <w:r w:rsidR="00451C35" w:rsidRPr="00427D70">
              <w:rPr>
                <w:rFonts w:ascii="Times New Roman" w:hAnsi="Times New Roman" w:cs="Times New Roman"/>
                <w:bCs/>
                <w:sz w:val="24"/>
                <w:szCs w:val="24"/>
              </w:rPr>
              <w:t xml:space="preserve"> 9.jūlija noteikumos Nr.383 “Noteikumi par ēku </w:t>
            </w:r>
            <w:proofErr w:type="spellStart"/>
            <w:r w:rsidR="00451C35" w:rsidRPr="00427D70">
              <w:rPr>
                <w:rFonts w:ascii="Times New Roman" w:hAnsi="Times New Roman" w:cs="Times New Roman"/>
                <w:bCs/>
                <w:sz w:val="24"/>
                <w:szCs w:val="24"/>
              </w:rPr>
              <w:t>energosertifikāciju</w:t>
            </w:r>
            <w:proofErr w:type="spellEnd"/>
            <w:r w:rsidR="00451C35" w:rsidRPr="00427D70">
              <w:rPr>
                <w:rFonts w:ascii="Times New Roman" w:hAnsi="Times New Roman" w:cs="Times New Roman"/>
                <w:bCs/>
                <w:sz w:val="24"/>
                <w:szCs w:val="24"/>
              </w:rPr>
              <w:t>” vai Ministru kabineta 2013.gada 25.jūnija noteikumos nr.348 “Ēkas energoefektivitātes aprēķina metode”</w:t>
            </w:r>
            <w:r w:rsidR="00946583">
              <w:rPr>
                <w:rFonts w:ascii="Times New Roman" w:hAnsi="Times New Roman" w:cs="Times New Roman"/>
                <w:bCs/>
                <w:sz w:val="24"/>
                <w:szCs w:val="24"/>
              </w:rPr>
              <w:t>;</w:t>
            </w:r>
            <w:r w:rsidR="00451C35" w:rsidRPr="00427D70">
              <w:rPr>
                <w:rFonts w:ascii="Times New Roman" w:hAnsi="Times New Roman" w:cs="Times New Roman"/>
                <w:bCs/>
                <w:sz w:val="24"/>
                <w:szCs w:val="24"/>
              </w:rPr>
              <w:t xml:space="preserve"> </w:t>
            </w:r>
          </w:p>
          <w:p w14:paraId="0C270724" w14:textId="00530566" w:rsidR="00451C35" w:rsidRDefault="00CE6488" w:rsidP="00427D70">
            <w:pPr>
              <w:jc w:val="both"/>
              <w:rPr>
                <w:rFonts w:ascii="Times New Roman" w:hAnsi="Times New Roman" w:cs="Times New Roman"/>
                <w:bCs/>
                <w:sz w:val="24"/>
                <w:szCs w:val="24"/>
              </w:rPr>
            </w:pPr>
            <w:r w:rsidRPr="00CE6488">
              <w:rPr>
                <w:rFonts w:ascii="Times New Roman" w:hAnsi="Times New Roman" w:cs="Times New Roman"/>
                <w:bCs/>
                <w:sz w:val="24"/>
                <w:szCs w:val="24"/>
                <w:u w:val="single"/>
              </w:rPr>
              <w:t>15.c) t</w:t>
            </w:r>
            <w:r w:rsidR="00451C35" w:rsidRPr="00CE6488">
              <w:rPr>
                <w:rFonts w:ascii="Times New Roman" w:hAnsi="Times New Roman" w:cs="Times New Roman"/>
                <w:bCs/>
                <w:sz w:val="24"/>
                <w:szCs w:val="24"/>
                <w:u w:val="single"/>
              </w:rPr>
              <w:t>ermins “energoefektivitātes līgums”</w:t>
            </w:r>
            <w:r w:rsidR="00451C35" w:rsidRPr="00427D70">
              <w:rPr>
                <w:rFonts w:ascii="Times New Roman" w:hAnsi="Times New Roman" w:cs="Times New Roman"/>
                <w:bCs/>
                <w:sz w:val="24"/>
                <w:szCs w:val="24"/>
              </w:rPr>
              <w:t xml:space="preserve"> iekļauts Energoefektivitātes likuma </w:t>
            </w:r>
            <w:proofErr w:type="gramStart"/>
            <w:r w:rsidR="00451C35" w:rsidRPr="00427D70">
              <w:rPr>
                <w:rFonts w:ascii="Times New Roman" w:hAnsi="Times New Roman" w:cs="Times New Roman"/>
                <w:bCs/>
                <w:sz w:val="24"/>
                <w:szCs w:val="24"/>
              </w:rPr>
              <w:t>14.panta</w:t>
            </w:r>
            <w:proofErr w:type="gramEnd"/>
            <w:r w:rsidR="00451C35" w:rsidRPr="00427D70">
              <w:rPr>
                <w:rFonts w:ascii="Times New Roman" w:hAnsi="Times New Roman" w:cs="Times New Roman"/>
                <w:bCs/>
                <w:sz w:val="24"/>
                <w:szCs w:val="24"/>
              </w:rPr>
              <w:t xml:space="preserve"> pirmajā daļā</w:t>
            </w:r>
            <w:r w:rsidR="00946583">
              <w:rPr>
                <w:rFonts w:ascii="Times New Roman" w:hAnsi="Times New Roman" w:cs="Times New Roman"/>
                <w:bCs/>
                <w:sz w:val="24"/>
                <w:szCs w:val="24"/>
              </w:rPr>
              <w:t>;</w:t>
            </w:r>
            <w:r w:rsidR="00451C35" w:rsidRPr="00427D70">
              <w:rPr>
                <w:rFonts w:ascii="Times New Roman" w:hAnsi="Times New Roman" w:cs="Times New Roman"/>
                <w:bCs/>
                <w:sz w:val="24"/>
                <w:szCs w:val="24"/>
              </w:rPr>
              <w:t xml:space="preserve">  </w:t>
            </w:r>
          </w:p>
          <w:p w14:paraId="01988E79" w14:textId="38690CF6" w:rsidR="00B04E0E" w:rsidRPr="00427D70" w:rsidRDefault="00B04E0E" w:rsidP="00B04E0E">
            <w:pPr>
              <w:jc w:val="both"/>
              <w:rPr>
                <w:rFonts w:ascii="Times New Roman" w:hAnsi="Times New Roman" w:cs="Times New Roman"/>
                <w:sz w:val="24"/>
                <w:szCs w:val="24"/>
              </w:rPr>
            </w:pPr>
            <w:r w:rsidRPr="00CE6488">
              <w:rPr>
                <w:rFonts w:ascii="Times New Roman" w:hAnsi="Times New Roman" w:cs="Times New Roman"/>
                <w:sz w:val="24"/>
                <w:szCs w:val="24"/>
                <w:u w:val="single"/>
              </w:rPr>
              <w:t>2.punktu</w:t>
            </w:r>
            <w:r w:rsidRPr="00427D70">
              <w:rPr>
                <w:rFonts w:ascii="Times New Roman" w:hAnsi="Times New Roman" w:cs="Times New Roman"/>
                <w:sz w:val="24"/>
                <w:szCs w:val="24"/>
              </w:rPr>
              <w:t xml:space="preserve"> </w:t>
            </w:r>
            <w:r w:rsidRPr="00427D70">
              <w:rPr>
                <w:rFonts w:ascii="Times New Roman" w:hAnsi="Times New Roman" w:cs="Times New Roman"/>
                <w:bCs/>
                <w:sz w:val="24"/>
                <w:szCs w:val="24"/>
              </w:rPr>
              <w:t>(</w:t>
            </w:r>
            <w:r w:rsidRPr="00427D70">
              <w:rPr>
                <w:rFonts w:ascii="Times New Roman" w:hAnsi="Times New Roman" w:cs="Times New Roman"/>
                <w:sz w:val="24"/>
                <w:szCs w:val="24"/>
              </w:rPr>
              <w:t xml:space="preserve">Direktīvas </w:t>
            </w:r>
            <w:r w:rsidRPr="00427D70">
              <w:rPr>
                <w:rFonts w:ascii="Times New Roman" w:eastAsia="Times New Roman" w:hAnsi="Times New Roman" w:cs="Times New Roman"/>
                <w:sz w:val="24"/>
                <w:szCs w:val="24"/>
                <w:lang w:eastAsia="lv-LV"/>
              </w:rPr>
              <w:t>2010/31/ES 2a.pants)</w:t>
            </w:r>
            <w:r w:rsidRPr="00427D70">
              <w:rPr>
                <w:rFonts w:ascii="Times New Roman" w:hAnsi="Times New Roman" w:cs="Times New Roman"/>
                <w:sz w:val="24"/>
                <w:szCs w:val="24"/>
              </w:rPr>
              <w:t xml:space="preserve"> – tiks pārņemts, izstrādājot Ēku ilgtermiņa atjaunošanas stratēģiju</w:t>
            </w:r>
            <w:r w:rsidR="00A2159C">
              <w:rPr>
                <w:rFonts w:ascii="Times New Roman" w:hAnsi="Times New Roman" w:cs="Times New Roman"/>
                <w:sz w:val="24"/>
                <w:szCs w:val="24"/>
              </w:rPr>
              <w:t>;</w:t>
            </w:r>
            <w:r w:rsidRPr="00427D70">
              <w:rPr>
                <w:rFonts w:ascii="Times New Roman" w:hAnsi="Times New Roman" w:cs="Times New Roman"/>
                <w:sz w:val="24"/>
                <w:szCs w:val="24"/>
              </w:rPr>
              <w:t xml:space="preserve"> </w:t>
            </w:r>
          </w:p>
          <w:p w14:paraId="3D3A6308" w14:textId="299C0A51" w:rsidR="00451C35" w:rsidRPr="00427D70" w:rsidRDefault="00451C35" w:rsidP="00427D70">
            <w:pPr>
              <w:jc w:val="both"/>
              <w:rPr>
                <w:rFonts w:ascii="Times New Roman" w:hAnsi="Times New Roman" w:cs="Times New Roman"/>
                <w:bCs/>
                <w:sz w:val="24"/>
                <w:szCs w:val="24"/>
              </w:rPr>
            </w:pPr>
            <w:r w:rsidRPr="00427D70">
              <w:rPr>
                <w:rFonts w:ascii="Times New Roman" w:hAnsi="Times New Roman" w:cs="Times New Roman"/>
                <w:bCs/>
                <w:sz w:val="24"/>
                <w:szCs w:val="24"/>
                <w:u w:val="single"/>
              </w:rPr>
              <w:t>3. punktu</w:t>
            </w:r>
            <w:r w:rsidRPr="00427D70">
              <w:rPr>
                <w:rFonts w:ascii="Times New Roman" w:hAnsi="Times New Roman" w:cs="Times New Roman"/>
                <w:bCs/>
                <w:sz w:val="24"/>
                <w:szCs w:val="24"/>
              </w:rPr>
              <w:t xml:space="preserve"> – tiks veikti grozījumi</w:t>
            </w:r>
            <w:proofErr w:type="gramStart"/>
            <w:r w:rsidRPr="00427D70">
              <w:rPr>
                <w:rFonts w:ascii="Times New Roman" w:hAnsi="Times New Roman" w:cs="Times New Roman"/>
                <w:bCs/>
                <w:sz w:val="24"/>
                <w:szCs w:val="24"/>
              </w:rPr>
              <w:t xml:space="preserve"> </w:t>
            </w:r>
            <w:r w:rsidRPr="00427D70">
              <w:rPr>
                <w:rFonts w:ascii="Times New Roman" w:hAnsi="Times New Roman" w:cs="Times New Roman"/>
                <w:bCs/>
                <w:sz w:val="24"/>
                <w:szCs w:val="24"/>
                <w:shd w:val="clear" w:color="auto" w:fill="FFFFFF"/>
              </w:rPr>
              <w:t xml:space="preserve"> </w:t>
            </w:r>
            <w:proofErr w:type="gramEnd"/>
            <w:r w:rsidRPr="00427D70">
              <w:rPr>
                <w:rFonts w:ascii="Times New Roman" w:hAnsi="Times New Roman" w:cs="Times New Roman"/>
                <w:bCs/>
                <w:sz w:val="24"/>
                <w:szCs w:val="24"/>
                <w:shd w:val="clear" w:color="auto" w:fill="FFFFFF"/>
              </w:rPr>
              <w:t>Ministru kabineta 2019. gada 25. jūnija noteikumos Nr. 280 “Noteikumi par Latvijas būvnormatīvu LBN 002-19 "Ēku norobežojošo konstrukciju siltumtehnika””</w:t>
            </w:r>
            <w:r w:rsidRPr="00427D70">
              <w:rPr>
                <w:rFonts w:ascii="Times New Roman" w:hAnsi="Times New Roman" w:cs="Times New Roman"/>
                <w:bCs/>
                <w:sz w:val="24"/>
                <w:szCs w:val="24"/>
              </w:rPr>
              <w:t xml:space="preserve">, Ministru kabineta 2013.gada 9.jūlija noteikumos Nr.383 “Noteikumi par ēku </w:t>
            </w:r>
            <w:proofErr w:type="spellStart"/>
            <w:r w:rsidRPr="00427D70">
              <w:rPr>
                <w:rFonts w:ascii="Times New Roman" w:hAnsi="Times New Roman" w:cs="Times New Roman"/>
                <w:bCs/>
                <w:sz w:val="24"/>
                <w:szCs w:val="24"/>
              </w:rPr>
              <w:t>energosertifikāciju</w:t>
            </w:r>
            <w:proofErr w:type="spellEnd"/>
            <w:r w:rsidRPr="00427D70">
              <w:rPr>
                <w:rFonts w:ascii="Times New Roman" w:hAnsi="Times New Roman" w:cs="Times New Roman"/>
                <w:bCs/>
                <w:sz w:val="24"/>
                <w:szCs w:val="24"/>
              </w:rPr>
              <w:t>” vai Ministru kabineta 2013.gada 25.jūnija noteikumos nr.348 “Ēkas energoefektivitātes aprēķina metode”</w:t>
            </w:r>
            <w:r w:rsidR="00A2159C">
              <w:rPr>
                <w:rFonts w:ascii="Times New Roman" w:hAnsi="Times New Roman" w:cs="Times New Roman"/>
                <w:bCs/>
                <w:sz w:val="24"/>
                <w:szCs w:val="24"/>
              </w:rPr>
              <w:t>;</w:t>
            </w:r>
            <w:r w:rsidRPr="00427D70">
              <w:rPr>
                <w:rFonts w:ascii="Times New Roman" w:hAnsi="Times New Roman" w:cs="Times New Roman"/>
                <w:bCs/>
                <w:sz w:val="24"/>
                <w:szCs w:val="24"/>
              </w:rPr>
              <w:t xml:space="preserve"> </w:t>
            </w:r>
          </w:p>
          <w:p w14:paraId="11C9533E" w14:textId="79A81306" w:rsidR="00451C35" w:rsidRPr="00427D70" w:rsidRDefault="00451C35" w:rsidP="00427D70">
            <w:pPr>
              <w:jc w:val="both"/>
              <w:rPr>
                <w:rFonts w:ascii="Times New Roman" w:hAnsi="Times New Roman" w:cs="Times New Roman"/>
                <w:bCs/>
                <w:sz w:val="24"/>
                <w:szCs w:val="24"/>
              </w:rPr>
            </w:pPr>
            <w:r w:rsidRPr="00427D70">
              <w:rPr>
                <w:rFonts w:ascii="Times New Roman" w:hAnsi="Times New Roman" w:cs="Times New Roman"/>
                <w:bCs/>
                <w:sz w:val="24"/>
                <w:szCs w:val="24"/>
                <w:u w:val="single"/>
              </w:rPr>
              <w:t>4.punktu</w:t>
            </w:r>
            <w:r w:rsidRPr="00427D70">
              <w:rPr>
                <w:rFonts w:ascii="Times New Roman" w:hAnsi="Times New Roman" w:cs="Times New Roman"/>
                <w:bCs/>
                <w:sz w:val="24"/>
                <w:szCs w:val="24"/>
              </w:rPr>
              <w:t xml:space="preserve"> – prasības noteiktas Ēku energoefektivitātes likuma </w:t>
            </w:r>
            <w:proofErr w:type="gramStart"/>
            <w:r w:rsidRPr="00427D70">
              <w:rPr>
                <w:rFonts w:ascii="Times New Roman" w:hAnsi="Times New Roman" w:cs="Times New Roman"/>
                <w:bCs/>
                <w:sz w:val="24"/>
                <w:szCs w:val="24"/>
              </w:rPr>
              <w:t>5.panta</w:t>
            </w:r>
            <w:proofErr w:type="gramEnd"/>
            <w:r w:rsidRPr="00427D70">
              <w:rPr>
                <w:rFonts w:ascii="Times New Roman" w:hAnsi="Times New Roman" w:cs="Times New Roman"/>
                <w:bCs/>
                <w:sz w:val="24"/>
                <w:szCs w:val="24"/>
              </w:rPr>
              <w:t xml:space="preserve"> otrajā, trešajā un ceturtajā daļā, 8.panta piektajā daļā</w:t>
            </w:r>
            <w:r w:rsidR="00A2159C">
              <w:rPr>
                <w:rFonts w:ascii="Times New Roman" w:hAnsi="Times New Roman" w:cs="Times New Roman"/>
                <w:bCs/>
                <w:sz w:val="24"/>
                <w:szCs w:val="24"/>
              </w:rPr>
              <w:t>;</w:t>
            </w:r>
            <w:r w:rsidRPr="00427D70">
              <w:rPr>
                <w:rFonts w:ascii="Times New Roman" w:hAnsi="Times New Roman" w:cs="Times New Roman"/>
                <w:bCs/>
                <w:sz w:val="24"/>
                <w:szCs w:val="24"/>
              </w:rPr>
              <w:t xml:space="preserve"> </w:t>
            </w:r>
          </w:p>
          <w:p w14:paraId="1B5D837B" w14:textId="6D5A955F" w:rsidR="00451C35" w:rsidRPr="00427D70" w:rsidRDefault="00451C35" w:rsidP="00427D70">
            <w:pPr>
              <w:jc w:val="both"/>
              <w:rPr>
                <w:rFonts w:ascii="Times New Roman" w:hAnsi="Times New Roman" w:cs="Times New Roman"/>
                <w:sz w:val="24"/>
                <w:szCs w:val="24"/>
              </w:rPr>
            </w:pPr>
            <w:r w:rsidRPr="00CE6488">
              <w:rPr>
                <w:rFonts w:ascii="Times New Roman" w:hAnsi="Times New Roman" w:cs="Times New Roman"/>
                <w:bCs/>
                <w:sz w:val="24"/>
                <w:szCs w:val="24"/>
                <w:u w:val="single"/>
              </w:rPr>
              <w:t>6.punktu</w:t>
            </w:r>
            <w:r w:rsidRPr="00427D70">
              <w:rPr>
                <w:rFonts w:ascii="Times New Roman" w:hAnsi="Times New Roman" w:cs="Times New Roman"/>
                <w:b/>
                <w:sz w:val="24"/>
                <w:szCs w:val="24"/>
              </w:rPr>
              <w:t xml:space="preserve"> –</w:t>
            </w:r>
            <w:r w:rsidRPr="00427D70">
              <w:rPr>
                <w:rFonts w:ascii="Times New Roman" w:hAnsi="Times New Roman" w:cs="Times New Roman"/>
                <w:sz w:val="24"/>
                <w:szCs w:val="24"/>
              </w:rPr>
              <w:t xml:space="preserve"> prasības </w:t>
            </w:r>
            <w:r w:rsidR="0033338C" w:rsidRPr="00427D70">
              <w:rPr>
                <w:rFonts w:ascii="Times New Roman" w:hAnsi="Times New Roman" w:cs="Times New Roman"/>
                <w:sz w:val="24"/>
                <w:szCs w:val="24"/>
              </w:rPr>
              <w:t xml:space="preserve">noteiktas </w:t>
            </w:r>
            <w:r w:rsidRPr="00427D70">
              <w:rPr>
                <w:rFonts w:ascii="Times New Roman" w:hAnsi="Times New Roman" w:cs="Times New Roman"/>
                <w:sz w:val="24"/>
                <w:szCs w:val="24"/>
              </w:rPr>
              <w:t xml:space="preserve">Ministru kabineta </w:t>
            </w:r>
            <w:proofErr w:type="gramStart"/>
            <w:r w:rsidRPr="00427D70">
              <w:rPr>
                <w:rFonts w:ascii="Times New Roman" w:hAnsi="Times New Roman" w:cs="Times New Roman"/>
                <w:sz w:val="24"/>
                <w:szCs w:val="24"/>
              </w:rPr>
              <w:t>2016.gada</w:t>
            </w:r>
            <w:proofErr w:type="gramEnd"/>
            <w:r w:rsidRPr="00427D70">
              <w:rPr>
                <w:rFonts w:ascii="Times New Roman" w:hAnsi="Times New Roman" w:cs="Times New Roman"/>
                <w:sz w:val="24"/>
                <w:szCs w:val="24"/>
              </w:rPr>
              <w:t xml:space="preserve"> 11.oktobra noteikumu Nr.668 “Energoefektivitātes monitoringa un piemērojamā </w:t>
            </w:r>
            <w:proofErr w:type="spellStart"/>
            <w:r w:rsidRPr="00427D70">
              <w:rPr>
                <w:rFonts w:ascii="Times New Roman" w:hAnsi="Times New Roman" w:cs="Times New Roman"/>
                <w:sz w:val="24"/>
                <w:szCs w:val="24"/>
              </w:rPr>
              <w:t>energopārvaldības</w:t>
            </w:r>
            <w:proofErr w:type="spellEnd"/>
            <w:r w:rsidRPr="00427D70">
              <w:rPr>
                <w:rFonts w:ascii="Times New Roman" w:hAnsi="Times New Roman" w:cs="Times New Roman"/>
                <w:sz w:val="24"/>
                <w:szCs w:val="24"/>
              </w:rPr>
              <w:t xml:space="preserve"> sistēmas standarta noteikumi” 5. un 15.punkt</w:t>
            </w:r>
            <w:r w:rsidR="0033338C" w:rsidRPr="00427D70">
              <w:rPr>
                <w:rFonts w:ascii="Times New Roman" w:hAnsi="Times New Roman" w:cs="Times New Roman"/>
                <w:sz w:val="24"/>
                <w:szCs w:val="24"/>
              </w:rPr>
              <w:t>ā</w:t>
            </w:r>
            <w:r w:rsidRPr="00427D70">
              <w:rPr>
                <w:rFonts w:ascii="Times New Roman" w:hAnsi="Times New Roman" w:cs="Times New Roman"/>
                <w:sz w:val="24"/>
                <w:szCs w:val="24"/>
              </w:rPr>
              <w:t>.</w:t>
            </w:r>
          </w:p>
          <w:p w14:paraId="43E6E131" w14:textId="2AACFEE2" w:rsidR="00451C35" w:rsidRPr="00427D70" w:rsidRDefault="00451C35" w:rsidP="00B04E0E">
            <w:pPr>
              <w:jc w:val="both"/>
              <w:rPr>
                <w:rFonts w:eastAsia="Calibri"/>
              </w:rPr>
            </w:pPr>
          </w:p>
        </w:tc>
      </w:tr>
    </w:tbl>
    <w:p w14:paraId="11E8D4FD" w14:textId="77777777" w:rsidR="00620D94" w:rsidRPr="00CE5434" w:rsidRDefault="00620D94" w:rsidP="00620D94">
      <w:pPr>
        <w:spacing w:after="0" w:line="240" w:lineRule="auto"/>
        <w:rPr>
          <w:rFonts w:ascii="Times New Roman" w:eastAsia="Times New Roman" w:hAnsi="Times New Roman" w:cs="Times New Roman"/>
          <w:iCs/>
          <w:sz w:val="16"/>
          <w:szCs w:val="16"/>
          <w:lang w:eastAsia="lv-LV"/>
        </w:rPr>
      </w:pPr>
    </w:p>
    <w:tbl>
      <w:tblPr>
        <w:tblW w:w="51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7"/>
        <w:gridCol w:w="1958"/>
        <w:gridCol w:w="1834"/>
        <w:gridCol w:w="3647"/>
      </w:tblGrid>
      <w:tr w:rsidR="00427D70" w:rsidRPr="00427D70" w14:paraId="2238AC74" w14:textId="77777777" w:rsidTr="00F37C15">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2C3FAF66" w14:textId="77777777" w:rsidR="00620D94" w:rsidRPr="00427D70" w:rsidRDefault="00620D94" w:rsidP="008609C9">
            <w:pPr>
              <w:spacing w:after="0" w:line="240" w:lineRule="auto"/>
              <w:rPr>
                <w:rFonts w:ascii="Times New Roman" w:eastAsia="Times New Roman" w:hAnsi="Times New Roman" w:cs="Times New Roman"/>
                <w:b/>
                <w:bCs/>
                <w:iCs/>
                <w:sz w:val="24"/>
                <w:szCs w:val="24"/>
                <w:lang w:eastAsia="lv-LV"/>
              </w:rPr>
            </w:pPr>
            <w:r w:rsidRPr="00427D70">
              <w:rPr>
                <w:rFonts w:ascii="Times New Roman" w:eastAsia="Times New Roman" w:hAnsi="Times New Roman" w:cs="Times New Roman"/>
                <w:b/>
                <w:bCs/>
                <w:iCs/>
                <w:sz w:val="24"/>
                <w:szCs w:val="24"/>
                <w:lang w:eastAsia="lv-LV"/>
              </w:rPr>
              <w:t>1. tabula</w:t>
            </w:r>
            <w:r w:rsidRPr="00427D70">
              <w:rPr>
                <w:rFonts w:ascii="Times New Roman" w:eastAsia="Times New Roman" w:hAnsi="Times New Roman" w:cs="Times New Roman"/>
                <w:b/>
                <w:bCs/>
                <w:iCs/>
                <w:sz w:val="24"/>
                <w:szCs w:val="24"/>
                <w:lang w:eastAsia="lv-LV"/>
              </w:rPr>
              <w:br/>
              <w:t>Tiesību akta projekta atbilstība ES tiesību aktiem</w:t>
            </w:r>
          </w:p>
        </w:tc>
      </w:tr>
      <w:tr w:rsidR="00427D70" w:rsidRPr="00427D70" w14:paraId="57933799" w14:textId="77777777" w:rsidTr="00427D70">
        <w:trPr>
          <w:tblCellSpacing w:w="15" w:type="dxa"/>
        </w:trPr>
        <w:tc>
          <w:tcPr>
            <w:tcW w:w="958" w:type="pct"/>
            <w:tcBorders>
              <w:top w:val="outset" w:sz="6" w:space="0" w:color="auto"/>
              <w:left w:val="outset" w:sz="6" w:space="0" w:color="auto"/>
              <w:bottom w:val="outset" w:sz="6" w:space="0" w:color="auto"/>
              <w:right w:val="outset" w:sz="6" w:space="0" w:color="auto"/>
            </w:tcBorders>
            <w:hideMark/>
          </w:tcPr>
          <w:p w14:paraId="733CB428"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Attiecīgā ES tiesību akta datums, numurs un nosaukums</w:t>
            </w:r>
          </w:p>
        </w:tc>
        <w:tc>
          <w:tcPr>
            <w:tcW w:w="3994" w:type="pct"/>
            <w:gridSpan w:val="3"/>
            <w:tcBorders>
              <w:top w:val="outset" w:sz="6" w:space="0" w:color="auto"/>
              <w:left w:val="outset" w:sz="6" w:space="0" w:color="auto"/>
              <w:bottom w:val="outset" w:sz="6" w:space="0" w:color="auto"/>
              <w:right w:val="outset" w:sz="6" w:space="0" w:color="auto"/>
            </w:tcBorders>
            <w:hideMark/>
          </w:tcPr>
          <w:p w14:paraId="7AD85073"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Eiropas Parlamenta un Padomes 2018. gada 30. maija Direktīva (ES) 2018/844, ar ko groza Direktīvu 2010/31/ES par ēku energoefektivitāti un Direktīvu 2012/27/ES par energoefektivitāti</w:t>
            </w:r>
          </w:p>
        </w:tc>
      </w:tr>
      <w:tr w:rsidR="00427D70" w:rsidRPr="00427D70" w14:paraId="16196132" w14:textId="77777777" w:rsidTr="00427D70">
        <w:trPr>
          <w:tblCellSpacing w:w="15" w:type="dxa"/>
        </w:trPr>
        <w:tc>
          <w:tcPr>
            <w:tcW w:w="958" w:type="pct"/>
            <w:tcBorders>
              <w:top w:val="outset" w:sz="6" w:space="0" w:color="auto"/>
              <w:left w:val="outset" w:sz="6" w:space="0" w:color="auto"/>
              <w:bottom w:val="outset" w:sz="6" w:space="0" w:color="auto"/>
              <w:right w:val="outset" w:sz="6" w:space="0" w:color="auto"/>
            </w:tcBorders>
            <w:vAlign w:val="center"/>
            <w:hideMark/>
          </w:tcPr>
          <w:p w14:paraId="45C8D11B"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A</w:t>
            </w:r>
          </w:p>
        </w:tc>
        <w:tc>
          <w:tcPr>
            <w:tcW w:w="1054" w:type="pct"/>
            <w:tcBorders>
              <w:top w:val="outset" w:sz="6" w:space="0" w:color="auto"/>
              <w:left w:val="outset" w:sz="6" w:space="0" w:color="auto"/>
              <w:bottom w:val="outset" w:sz="6" w:space="0" w:color="auto"/>
              <w:right w:val="outset" w:sz="6" w:space="0" w:color="auto"/>
            </w:tcBorders>
            <w:vAlign w:val="center"/>
            <w:hideMark/>
          </w:tcPr>
          <w:p w14:paraId="440AE18F"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B</w:t>
            </w:r>
          </w:p>
        </w:tc>
        <w:tc>
          <w:tcPr>
            <w:tcW w:w="987" w:type="pct"/>
            <w:tcBorders>
              <w:top w:val="outset" w:sz="6" w:space="0" w:color="auto"/>
              <w:left w:val="outset" w:sz="6" w:space="0" w:color="auto"/>
              <w:bottom w:val="outset" w:sz="6" w:space="0" w:color="auto"/>
              <w:right w:val="outset" w:sz="6" w:space="0" w:color="auto"/>
            </w:tcBorders>
            <w:vAlign w:val="center"/>
            <w:hideMark/>
          </w:tcPr>
          <w:p w14:paraId="707C023D"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C</w:t>
            </w:r>
          </w:p>
        </w:tc>
        <w:tc>
          <w:tcPr>
            <w:tcW w:w="1920" w:type="pct"/>
            <w:tcBorders>
              <w:top w:val="outset" w:sz="6" w:space="0" w:color="auto"/>
              <w:left w:val="outset" w:sz="6" w:space="0" w:color="auto"/>
              <w:bottom w:val="outset" w:sz="6" w:space="0" w:color="auto"/>
              <w:right w:val="outset" w:sz="6" w:space="0" w:color="auto"/>
            </w:tcBorders>
            <w:vAlign w:val="center"/>
            <w:hideMark/>
          </w:tcPr>
          <w:p w14:paraId="606ECF73"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D</w:t>
            </w:r>
          </w:p>
        </w:tc>
      </w:tr>
      <w:tr w:rsidR="00427D70" w:rsidRPr="00427D70" w14:paraId="2081F098" w14:textId="77777777" w:rsidTr="00427D70">
        <w:trPr>
          <w:trHeight w:val="6260"/>
          <w:tblCellSpacing w:w="15" w:type="dxa"/>
        </w:trPr>
        <w:tc>
          <w:tcPr>
            <w:tcW w:w="958" w:type="pct"/>
            <w:tcBorders>
              <w:top w:val="outset" w:sz="6" w:space="0" w:color="auto"/>
              <w:left w:val="outset" w:sz="6" w:space="0" w:color="auto"/>
              <w:bottom w:val="outset" w:sz="6" w:space="0" w:color="auto"/>
              <w:right w:val="outset" w:sz="6" w:space="0" w:color="auto"/>
            </w:tcBorders>
            <w:hideMark/>
          </w:tcPr>
          <w:p w14:paraId="66B27CA6" w14:textId="77777777" w:rsidR="00620D94" w:rsidRPr="00427D70" w:rsidRDefault="00620D94" w:rsidP="00427D70">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lastRenderedPageBreak/>
              <w:t>Attiecīgā ES tiesību akta panta numurs (uzskaitot katru tiesību akta vienību – pantu, daļu, punktu, apakšpunktu)</w:t>
            </w:r>
          </w:p>
        </w:tc>
        <w:tc>
          <w:tcPr>
            <w:tcW w:w="1054" w:type="pct"/>
            <w:tcBorders>
              <w:top w:val="outset" w:sz="6" w:space="0" w:color="auto"/>
              <w:left w:val="outset" w:sz="6" w:space="0" w:color="auto"/>
              <w:bottom w:val="outset" w:sz="6" w:space="0" w:color="auto"/>
              <w:right w:val="outset" w:sz="6" w:space="0" w:color="auto"/>
            </w:tcBorders>
            <w:hideMark/>
          </w:tcPr>
          <w:p w14:paraId="6864E310" w14:textId="77777777" w:rsidR="00620D94" w:rsidRPr="00427D70" w:rsidRDefault="00620D94" w:rsidP="00427D70">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987" w:type="pct"/>
            <w:tcBorders>
              <w:top w:val="outset" w:sz="6" w:space="0" w:color="auto"/>
              <w:left w:val="outset" w:sz="6" w:space="0" w:color="auto"/>
              <w:bottom w:val="outset" w:sz="6" w:space="0" w:color="auto"/>
              <w:right w:val="outset" w:sz="6" w:space="0" w:color="auto"/>
            </w:tcBorders>
            <w:hideMark/>
          </w:tcPr>
          <w:p w14:paraId="0167D933" w14:textId="77777777" w:rsidR="00620D94" w:rsidRPr="00427D70" w:rsidRDefault="00620D94" w:rsidP="00427D70">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27D70">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27D70">
              <w:rPr>
                <w:rFonts w:ascii="Times New Roman" w:eastAsia="Times New Roman" w:hAnsi="Times New Roman" w:cs="Times New Roman"/>
                <w:iCs/>
                <w:sz w:val="24"/>
                <w:szCs w:val="24"/>
                <w:lang w:eastAsia="lv-LV"/>
              </w:rPr>
              <w:br/>
              <w:t>Norāda institūciju, kas ir atbildīga par šo saistību izpildi pilnībā</w:t>
            </w:r>
          </w:p>
        </w:tc>
        <w:tc>
          <w:tcPr>
            <w:tcW w:w="1920" w:type="pct"/>
            <w:tcBorders>
              <w:top w:val="outset" w:sz="6" w:space="0" w:color="auto"/>
              <w:left w:val="outset" w:sz="6" w:space="0" w:color="auto"/>
              <w:bottom w:val="outset" w:sz="6" w:space="0" w:color="auto"/>
              <w:right w:val="outset" w:sz="6" w:space="0" w:color="auto"/>
            </w:tcBorders>
            <w:hideMark/>
          </w:tcPr>
          <w:p w14:paraId="08041AB9" w14:textId="77777777" w:rsidR="00620D94" w:rsidRPr="00427D70" w:rsidRDefault="00620D94" w:rsidP="00427D70">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27D7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27D7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27D70" w:rsidRPr="00427D70" w14:paraId="2FFCAABC" w14:textId="77777777" w:rsidTr="00427D70">
        <w:trPr>
          <w:tblCellSpacing w:w="15" w:type="dxa"/>
        </w:trPr>
        <w:tc>
          <w:tcPr>
            <w:tcW w:w="958" w:type="pct"/>
            <w:tcBorders>
              <w:top w:val="outset" w:sz="6" w:space="0" w:color="auto"/>
              <w:left w:val="outset" w:sz="6" w:space="0" w:color="auto"/>
              <w:bottom w:val="outset" w:sz="6" w:space="0" w:color="auto"/>
              <w:right w:val="outset" w:sz="6" w:space="0" w:color="auto"/>
            </w:tcBorders>
          </w:tcPr>
          <w:p w14:paraId="33F7BDD7" w14:textId="77777777" w:rsidR="00620D94" w:rsidRPr="00427D70" w:rsidRDefault="00620D94" w:rsidP="008609C9">
            <w:pPr>
              <w:jc w:val="both"/>
              <w:rPr>
                <w:rFonts w:ascii="Times New Roman" w:hAnsi="Times New Roman" w:cs="Times New Roman"/>
                <w:sz w:val="24"/>
                <w:szCs w:val="24"/>
              </w:rPr>
            </w:pPr>
            <w:r w:rsidRPr="00427D70">
              <w:rPr>
                <w:rFonts w:ascii="Times New Roman" w:hAnsi="Times New Roman" w:cs="Times New Roman"/>
                <w:sz w:val="24"/>
                <w:szCs w:val="24"/>
              </w:rPr>
              <w:t xml:space="preserve">1.panta 1.punkta a) apakšpunkts </w:t>
            </w:r>
            <w:r w:rsidRPr="00427D70">
              <w:rPr>
                <w:rFonts w:ascii="Times New Roman" w:eastAsia="Times New Roman" w:hAnsi="Times New Roman" w:cs="Times New Roman"/>
                <w:iCs/>
                <w:sz w:val="24"/>
                <w:szCs w:val="24"/>
                <w:lang w:eastAsia="lv-LV"/>
              </w:rPr>
              <w:t>(grozīts Direktīvas 2010/31/ES 2.pants)</w:t>
            </w:r>
          </w:p>
        </w:tc>
        <w:tc>
          <w:tcPr>
            <w:tcW w:w="1054" w:type="pct"/>
            <w:tcBorders>
              <w:top w:val="outset" w:sz="6" w:space="0" w:color="auto"/>
              <w:left w:val="outset" w:sz="6" w:space="0" w:color="auto"/>
              <w:bottom w:val="outset" w:sz="6" w:space="0" w:color="auto"/>
              <w:right w:val="outset" w:sz="6" w:space="0" w:color="auto"/>
            </w:tcBorders>
          </w:tcPr>
          <w:p w14:paraId="423AAF4B"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Ēku energoefektivitātes likuma</w:t>
            </w:r>
            <w:r w:rsidRPr="00427D70">
              <w:rPr>
                <w:rFonts w:ascii="Times New Roman" w:eastAsia="Times New Roman" w:hAnsi="Times New Roman" w:cs="Times New Roman"/>
                <w:iCs/>
                <w:sz w:val="24"/>
                <w:szCs w:val="24"/>
                <w:lang w:eastAsia="lv-LV"/>
              </w:rPr>
              <w:t xml:space="preserve"> (Likums) 1.panta 3.punkts (Likumprojekta 1.pants)</w:t>
            </w:r>
          </w:p>
        </w:tc>
        <w:tc>
          <w:tcPr>
            <w:tcW w:w="987" w:type="pct"/>
            <w:tcBorders>
              <w:top w:val="outset" w:sz="6" w:space="0" w:color="auto"/>
              <w:left w:val="outset" w:sz="6" w:space="0" w:color="auto"/>
              <w:bottom w:val="outset" w:sz="6" w:space="0" w:color="auto"/>
              <w:right w:val="outset" w:sz="6" w:space="0" w:color="auto"/>
            </w:tcBorders>
          </w:tcPr>
          <w:p w14:paraId="6063ABB2"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Pārņemts pilnībā</w:t>
            </w:r>
          </w:p>
        </w:tc>
        <w:tc>
          <w:tcPr>
            <w:tcW w:w="1920" w:type="pct"/>
            <w:tcBorders>
              <w:top w:val="outset" w:sz="6" w:space="0" w:color="auto"/>
              <w:left w:val="outset" w:sz="6" w:space="0" w:color="auto"/>
              <w:bottom w:val="outset" w:sz="6" w:space="0" w:color="auto"/>
              <w:right w:val="outset" w:sz="6" w:space="0" w:color="auto"/>
            </w:tcBorders>
          </w:tcPr>
          <w:p w14:paraId="6ABEACEB"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Neparedz stingrākas prasības</w:t>
            </w:r>
          </w:p>
        </w:tc>
      </w:tr>
      <w:tr w:rsidR="00427D70" w:rsidRPr="00427D70" w14:paraId="5FF55122" w14:textId="77777777" w:rsidTr="00427D70">
        <w:trPr>
          <w:tblCellSpacing w:w="15" w:type="dxa"/>
        </w:trPr>
        <w:tc>
          <w:tcPr>
            <w:tcW w:w="958" w:type="pct"/>
            <w:tcBorders>
              <w:top w:val="outset" w:sz="6" w:space="0" w:color="auto"/>
              <w:left w:val="outset" w:sz="6" w:space="0" w:color="auto"/>
              <w:bottom w:val="outset" w:sz="6" w:space="0" w:color="auto"/>
              <w:right w:val="outset" w:sz="6" w:space="0" w:color="auto"/>
            </w:tcBorders>
          </w:tcPr>
          <w:p w14:paraId="0B2EAF57"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hAnsi="Times New Roman" w:cs="Times New Roman"/>
                <w:sz w:val="24"/>
                <w:szCs w:val="24"/>
              </w:rPr>
              <w:t xml:space="preserve">1.panta 1.punkta b) apakšpunkts </w:t>
            </w:r>
            <w:r w:rsidRPr="00427D70">
              <w:rPr>
                <w:rFonts w:ascii="Times New Roman" w:eastAsia="Times New Roman" w:hAnsi="Times New Roman" w:cs="Times New Roman"/>
                <w:iCs/>
                <w:sz w:val="24"/>
                <w:szCs w:val="24"/>
                <w:lang w:eastAsia="lv-LV"/>
              </w:rPr>
              <w:t>(grozīts Direktīvas 2010/31/ES 2.pants)</w:t>
            </w:r>
          </w:p>
        </w:tc>
        <w:tc>
          <w:tcPr>
            <w:tcW w:w="1054" w:type="pct"/>
            <w:tcBorders>
              <w:top w:val="outset" w:sz="6" w:space="0" w:color="auto"/>
              <w:left w:val="outset" w:sz="6" w:space="0" w:color="auto"/>
              <w:bottom w:val="outset" w:sz="6" w:space="0" w:color="auto"/>
              <w:right w:val="outset" w:sz="6" w:space="0" w:color="auto"/>
            </w:tcBorders>
          </w:tcPr>
          <w:p w14:paraId="19094332"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Likuma 1.panta 3.</w:t>
            </w:r>
            <w:r w:rsidRPr="00427D70">
              <w:rPr>
                <w:rFonts w:ascii="Times New Roman" w:eastAsia="Times New Roman" w:hAnsi="Times New Roman" w:cs="Times New Roman"/>
                <w:iCs/>
                <w:sz w:val="24"/>
                <w:szCs w:val="24"/>
                <w:vertAlign w:val="superscript"/>
                <w:lang w:eastAsia="lv-LV"/>
              </w:rPr>
              <w:t xml:space="preserve">1 </w:t>
            </w:r>
            <w:r w:rsidRPr="00427D70">
              <w:rPr>
                <w:rFonts w:ascii="Times New Roman" w:eastAsia="Times New Roman" w:hAnsi="Times New Roman" w:cs="Times New Roman"/>
                <w:iCs/>
                <w:sz w:val="24"/>
                <w:szCs w:val="24"/>
                <w:lang w:eastAsia="lv-LV"/>
              </w:rPr>
              <w:t>punkts (Likumprojekta 1.pants)</w:t>
            </w:r>
          </w:p>
        </w:tc>
        <w:tc>
          <w:tcPr>
            <w:tcW w:w="987" w:type="pct"/>
            <w:tcBorders>
              <w:top w:val="outset" w:sz="6" w:space="0" w:color="auto"/>
              <w:left w:val="outset" w:sz="6" w:space="0" w:color="auto"/>
              <w:bottom w:val="outset" w:sz="6" w:space="0" w:color="auto"/>
              <w:right w:val="outset" w:sz="6" w:space="0" w:color="auto"/>
            </w:tcBorders>
          </w:tcPr>
          <w:p w14:paraId="13639D8C"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Pārņemts pilnībā</w:t>
            </w:r>
          </w:p>
        </w:tc>
        <w:tc>
          <w:tcPr>
            <w:tcW w:w="1920" w:type="pct"/>
            <w:tcBorders>
              <w:top w:val="outset" w:sz="6" w:space="0" w:color="auto"/>
              <w:left w:val="outset" w:sz="6" w:space="0" w:color="auto"/>
              <w:bottom w:val="outset" w:sz="6" w:space="0" w:color="auto"/>
              <w:right w:val="outset" w:sz="6" w:space="0" w:color="auto"/>
            </w:tcBorders>
          </w:tcPr>
          <w:p w14:paraId="6F9FC92A"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Neparedz stingrākas prasības</w:t>
            </w:r>
          </w:p>
        </w:tc>
      </w:tr>
      <w:tr w:rsidR="00427D70" w:rsidRPr="00427D70" w14:paraId="0C5A82CB" w14:textId="77777777" w:rsidTr="00427D70">
        <w:trPr>
          <w:tblCellSpacing w:w="15" w:type="dxa"/>
        </w:trPr>
        <w:tc>
          <w:tcPr>
            <w:tcW w:w="958" w:type="pct"/>
            <w:tcBorders>
              <w:top w:val="outset" w:sz="6" w:space="0" w:color="auto"/>
              <w:left w:val="outset" w:sz="6" w:space="0" w:color="auto"/>
              <w:bottom w:val="outset" w:sz="6" w:space="0" w:color="auto"/>
              <w:right w:val="outset" w:sz="6" w:space="0" w:color="auto"/>
            </w:tcBorders>
          </w:tcPr>
          <w:p w14:paraId="61366F60"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1.panta 2.punkts (Direktīva 2010/31/ES papildināta ar 2.a pantu)</w:t>
            </w:r>
          </w:p>
        </w:tc>
        <w:tc>
          <w:tcPr>
            <w:tcW w:w="1054" w:type="pct"/>
            <w:tcBorders>
              <w:top w:val="outset" w:sz="6" w:space="0" w:color="auto"/>
              <w:left w:val="outset" w:sz="6" w:space="0" w:color="auto"/>
              <w:bottom w:val="outset" w:sz="6" w:space="0" w:color="auto"/>
              <w:right w:val="outset" w:sz="6" w:space="0" w:color="auto"/>
            </w:tcBorders>
          </w:tcPr>
          <w:p w14:paraId="005B908B"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Likuma 10.pants (Likumprojekta 6.pants)</w:t>
            </w:r>
          </w:p>
        </w:tc>
        <w:tc>
          <w:tcPr>
            <w:tcW w:w="987" w:type="pct"/>
            <w:tcBorders>
              <w:top w:val="outset" w:sz="6" w:space="0" w:color="auto"/>
              <w:left w:val="outset" w:sz="6" w:space="0" w:color="auto"/>
              <w:bottom w:val="outset" w:sz="6" w:space="0" w:color="auto"/>
              <w:right w:val="outset" w:sz="6" w:space="0" w:color="auto"/>
            </w:tcBorders>
          </w:tcPr>
          <w:p w14:paraId="53C4CFBB"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Pārņemts pilnībā</w:t>
            </w:r>
          </w:p>
        </w:tc>
        <w:tc>
          <w:tcPr>
            <w:tcW w:w="1920" w:type="pct"/>
            <w:tcBorders>
              <w:top w:val="outset" w:sz="6" w:space="0" w:color="auto"/>
              <w:left w:val="outset" w:sz="6" w:space="0" w:color="auto"/>
              <w:bottom w:val="outset" w:sz="6" w:space="0" w:color="auto"/>
              <w:right w:val="outset" w:sz="6" w:space="0" w:color="auto"/>
            </w:tcBorders>
          </w:tcPr>
          <w:p w14:paraId="40620B5B"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Neparedz stingrākas prasības</w:t>
            </w:r>
          </w:p>
        </w:tc>
      </w:tr>
      <w:tr w:rsidR="00427D70" w:rsidRPr="00427D70" w14:paraId="61319C53" w14:textId="77777777" w:rsidTr="00427D70">
        <w:trPr>
          <w:tblCellSpacing w:w="15" w:type="dxa"/>
        </w:trPr>
        <w:tc>
          <w:tcPr>
            <w:tcW w:w="958" w:type="pct"/>
            <w:tcBorders>
              <w:top w:val="outset" w:sz="6" w:space="0" w:color="auto"/>
              <w:left w:val="outset" w:sz="6" w:space="0" w:color="auto"/>
              <w:bottom w:val="outset" w:sz="6" w:space="0" w:color="auto"/>
              <w:right w:val="outset" w:sz="6" w:space="0" w:color="auto"/>
            </w:tcBorders>
          </w:tcPr>
          <w:p w14:paraId="07586C55"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1.panta 5.punkts (Direktīvas 2010/31/ES 8.panta 1.punkts jaunā redakcijā)</w:t>
            </w:r>
          </w:p>
        </w:tc>
        <w:tc>
          <w:tcPr>
            <w:tcW w:w="1054" w:type="pct"/>
            <w:tcBorders>
              <w:top w:val="outset" w:sz="6" w:space="0" w:color="auto"/>
              <w:left w:val="outset" w:sz="6" w:space="0" w:color="auto"/>
              <w:bottom w:val="outset" w:sz="6" w:space="0" w:color="auto"/>
              <w:right w:val="outset" w:sz="6" w:space="0" w:color="auto"/>
            </w:tcBorders>
          </w:tcPr>
          <w:p w14:paraId="6640B066"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Likuma 4.pants (Likumprojekta 3.pants)</w:t>
            </w:r>
          </w:p>
        </w:tc>
        <w:tc>
          <w:tcPr>
            <w:tcW w:w="987" w:type="pct"/>
            <w:tcBorders>
              <w:top w:val="outset" w:sz="6" w:space="0" w:color="auto"/>
              <w:left w:val="outset" w:sz="6" w:space="0" w:color="auto"/>
              <w:bottom w:val="outset" w:sz="6" w:space="0" w:color="auto"/>
              <w:right w:val="outset" w:sz="6" w:space="0" w:color="auto"/>
            </w:tcBorders>
          </w:tcPr>
          <w:p w14:paraId="5ABC29BF"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Pārņemts pilnībā</w:t>
            </w:r>
          </w:p>
        </w:tc>
        <w:tc>
          <w:tcPr>
            <w:tcW w:w="1920" w:type="pct"/>
            <w:tcBorders>
              <w:top w:val="outset" w:sz="6" w:space="0" w:color="auto"/>
              <w:left w:val="outset" w:sz="6" w:space="0" w:color="auto"/>
              <w:bottom w:val="outset" w:sz="6" w:space="0" w:color="auto"/>
              <w:right w:val="outset" w:sz="6" w:space="0" w:color="auto"/>
            </w:tcBorders>
          </w:tcPr>
          <w:p w14:paraId="7F9A656A"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Neparedz stingrākas prasības</w:t>
            </w:r>
          </w:p>
        </w:tc>
      </w:tr>
      <w:tr w:rsidR="00427D70" w:rsidRPr="00427D70" w14:paraId="6FA11979" w14:textId="77777777" w:rsidTr="00427D70">
        <w:trPr>
          <w:tblCellSpacing w:w="15" w:type="dxa"/>
        </w:trPr>
        <w:tc>
          <w:tcPr>
            <w:tcW w:w="958" w:type="pct"/>
            <w:tcBorders>
              <w:top w:val="outset" w:sz="6" w:space="0" w:color="auto"/>
              <w:left w:val="outset" w:sz="6" w:space="0" w:color="auto"/>
              <w:bottom w:val="outset" w:sz="6" w:space="0" w:color="auto"/>
              <w:right w:val="outset" w:sz="6" w:space="0" w:color="auto"/>
            </w:tcBorders>
          </w:tcPr>
          <w:p w14:paraId="47471011" w14:textId="50878745"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lastRenderedPageBreak/>
              <w:t>1.panta 7.punkts (Direktīvas 2010/31/ES 14.pantsjaunā redakcijā)</w:t>
            </w:r>
          </w:p>
        </w:tc>
        <w:tc>
          <w:tcPr>
            <w:tcW w:w="1054" w:type="pct"/>
            <w:tcBorders>
              <w:top w:val="outset" w:sz="6" w:space="0" w:color="auto"/>
              <w:left w:val="outset" w:sz="6" w:space="0" w:color="auto"/>
              <w:bottom w:val="outset" w:sz="6" w:space="0" w:color="auto"/>
              <w:right w:val="outset" w:sz="6" w:space="0" w:color="auto"/>
            </w:tcBorders>
          </w:tcPr>
          <w:p w14:paraId="7F586D8A" w14:textId="5F1A5C56" w:rsidR="00620D94" w:rsidRPr="00427D70" w:rsidRDefault="00620D94" w:rsidP="00427D70">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Likuma 11.pants (Likumprojekta 6.pants)</w:t>
            </w:r>
            <w:r w:rsidR="00843DD6" w:rsidRPr="00427D70">
              <w:rPr>
                <w:rFonts w:ascii="Times New Roman" w:eastAsia="Times New Roman" w:hAnsi="Times New Roman" w:cs="Times New Roman"/>
                <w:iCs/>
                <w:sz w:val="24"/>
                <w:szCs w:val="24"/>
                <w:lang w:eastAsia="lv-LV"/>
              </w:rPr>
              <w:t xml:space="preserve">; </w:t>
            </w:r>
          </w:p>
          <w:p w14:paraId="11DBF79E" w14:textId="3EB71462" w:rsidR="00727DCC" w:rsidRPr="00427D70" w:rsidRDefault="00727DCC" w:rsidP="00843DD6">
            <w:pPr>
              <w:spacing w:after="0" w:line="240" w:lineRule="auto"/>
              <w:jc w:val="both"/>
              <w:rPr>
                <w:rFonts w:ascii="Times New Roman" w:hAnsi="Times New Roman" w:cs="Times New Roman"/>
                <w:sz w:val="24"/>
                <w:szCs w:val="24"/>
              </w:rPr>
            </w:pPr>
          </w:p>
          <w:p w14:paraId="0C4035F1" w14:textId="33B34485" w:rsidR="00514AC5" w:rsidRPr="00427D70" w:rsidRDefault="00514AC5" w:rsidP="00427D70">
            <w:pPr>
              <w:spacing w:after="0" w:line="240" w:lineRule="auto"/>
              <w:jc w:val="both"/>
              <w:rPr>
                <w:rFonts w:ascii="Times New Roman" w:eastAsia="Times New Roman" w:hAnsi="Times New Roman" w:cs="Times New Roman"/>
                <w:iCs/>
                <w:sz w:val="24"/>
                <w:szCs w:val="24"/>
                <w:lang w:eastAsia="lv-LV"/>
              </w:rPr>
            </w:pPr>
          </w:p>
        </w:tc>
        <w:tc>
          <w:tcPr>
            <w:tcW w:w="987" w:type="pct"/>
            <w:tcBorders>
              <w:top w:val="outset" w:sz="6" w:space="0" w:color="auto"/>
              <w:left w:val="outset" w:sz="6" w:space="0" w:color="auto"/>
              <w:bottom w:val="outset" w:sz="6" w:space="0" w:color="auto"/>
              <w:right w:val="outset" w:sz="6" w:space="0" w:color="auto"/>
            </w:tcBorders>
          </w:tcPr>
          <w:p w14:paraId="16622942"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Pārņemts pilnībā</w:t>
            </w:r>
          </w:p>
        </w:tc>
        <w:tc>
          <w:tcPr>
            <w:tcW w:w="1920" w:type="pct"/>
            <w:tcBorders>
              <w:top w:val="outset" w:sz="6" w:space="0" w:color="auto"/>
              <w:left w:val="outset" w:sz="6" w:space="0" w:color="auto"/>
              <w:bottom w:val="outset" w:sz="6" w:space="0" w:color="auto"/>
              <w:right w:val="outset" w:sz="6" w:space="0" w:color="auto"/>
            </w:tcBorders>
          </w:tcPr>
          <w:p w14:paraId="4ED58020"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Neparedz stingrākas prasības</w:t>
            </w:r>
          </w:p>
        </w:tc>
      </w:tr>
      <w:tr w:rsidR="00427D70" w:rsidRPr="00427D70" w14:paraId="72F17B6B" w14:textId="77777777" w:rsidTr="00427D70">
        <w:trPr>
          <w:tblCellSpacing w:w="15" w:type="dxa"/>
        </w:trPr>
        <w:tc>
          <w:tcPr>
            <w:tcW w:w="958" w:type="pct"/>
            <w:tcBorders>
              <w:top w:val="outset" w:sz="6" w:space="0" w:color="auto"/>
              <w:left w:val="outset" w:sz="6" w:space="0" w:color="auto"/>
              <w:bottom w:val="outset" w:sz="6" w:space="0" w:color="auto"/>
              <w:right w:val="outset" w:sz="6" w:space="0" w:color="auto"/>
            </w:tcBorders>
          </w:tcPr>
          <w:p w14:paraId="6C1CF6E4"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Pielikuma 1. un 2.punkts (Direktīvas 2010/31/ES I pielikuma 1. un 2.punkts jaunā redakcijā)</w:t>
            </w:r>
          </w:p>
        </w:tc>
        <w:tc>
          <w:tcPr>
            <w:tcW w:w="1054" w:type="pct"/>
            <w:tcBorders>
              <w:top w:val="outset" w:sz="6" w:space="0" w:color="auto"/>
              <w:left w:val="outset" w:sz="6" w:space="0" w:color="auto"/>
              <w:bottom w:val="outset" w:sz="6" w:space="0" w:color="auto"/>
              <w:right w:val="outset" w:sz="6" w:space="0" w:color="auto"/>
            </w:tcBorders>
          </w:tcPr>
          <w:p w14:paraId="2E386B49"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Likuma 9.pants (Likumprojekta 6.pants)</w:t>
            </w:r>
          </w:p>
        </w:tc>
        <w:tc>
          <w:tcPr>
            <w:tcW w:w="987" w:type="pct"/>
            <w:tcBorders>
              <w:top w:val="outset" w:sz="6" w:space="0" w:color="auto"/>
              <w:left w:val="outset" w:sz="6" w:space="0" w:color="auto"/>
              <w:bottom w:val="outset" w:sz="6" w:space="0" w:color="auto"/>
              <w:right w:val="outset" w:sz="6" w:space="0" w:color="auto"/>
            </w:tcBorders>
          </w:tcPr>
          <w:p w14:paraId="4578A876"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Pārņemts pilnībā</w:t>
            </w:r>
          </w:p>
        </w:tc>
        <w:tc>
          <w:tcPr>
            <w:tcW w:w="1920" w:type="pct"/>
            <w:tcBorders>
              <w:top w:val="outset" w:sz="6" w:space="0" w:color="auto"/>
              <w:left w:val="outset" w:sz="6" w:space="0" w:color="auto"/>
              <w:bottom w:val="outset" w:sz="6" w:space="0" w:color="auto"/>
              <w:right w:val="outset" w:sz="6" w:space="0" w:color="auto"/>
            </w:tcBorders>
          </w:tcPr>
          <w:p w14:paraId="40E381A5"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Neparedz stingrākas prasības</w:t>
            </w:r>
          </w:p>
        </w:tc>
      </w:tr>
      <w:tr w:rsidR="00427D70" w:rsidRPr="00427D70" w14:paraId="5E2D2C4C" w14:textId="77777777" w:rsidTr="00427D70">
        <w:trPr>
          <w:tblCellSpacing w:w="15" w:type="dxa"/>
        </w:trPr>
        <w:tc>
          <w:tcPr>
            <w:tcW w:w="958" w:type="pct"/>
            <w:tcBorders>
              <w:top w:val="outset" w:sz="6" w:space="0" w:color="auto"/>
              <w:left w:val="outset" w:sz="6" w:space="0" w:color="auto"/>
              <w:bottom w:val="outset" w:sz="6" w:space="0" w:color="auto"/>
              <w:right w:val="outset" w:sz="6" w:space="0" w:color="auto"/>
            </w:tcBorders>
            <w:hideMark/>
          </w:tcPr>
          <w:p w14:paraId="3518A7F7"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94" w:type="pct"/>
            <w:gridSpan w:val="3"/>
            <w:tcBorders>
              <w:top w:val="outset" w:sz="6" w:space="0" w:color="auto"/>
              <w:left w:val="outset" w:sz="6" w:space="0" w:color="auto"/>
              <w:bottom w:val="outset" w:sz="6" w:space="0" w:color="auto"/>
              <w:right w:val="outset" w:sz="6" w:space="0" w:color="auto"/>
            </w:tcBorders>
            <w:hideMark/>
          </w:tcPr>
          <w:p w14:paraId="0DF07E62"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Projekts šo jomu neskar</w:t>
            </w:r>
          </w:p>
        </w:tc>
      </w:tr>
      <w:tr w:rsidR="00427D70" w:rsidRPr="00427D70" w14:paraId="4E7421B6" w14:textId="77777777" w:rsidTr="00427D70">
        <w:trPr>
          <w:tblCellSpacing w:w="15" w:type="dxa"/>
        </w:trPr>
        <w:tc>
          <w:tcPr>
            <w:tcW w:w="958" w:type="pct"/>
            <w:tcBorders>
              <w:top w:val="outset" w:sz="6" w:space="0" w:color="auto"/>
              <w:left w:val="outset" w:sz="6" w:space="0" w:color="auto"/>
              <w:bottom w:val="outset" w:sz="6" w:space="0" w:color="auto"/>
              <w:right w:val="outset" w:sz="6" w:space="0" w:color="auto"/>
            </w:tcBorders>
            <w:hideMark/>
          </w:tcPr>
          <w:p w14:paraId="06095061"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94" w:type="pct"/>
            <w:gridSpan w:val="3"/>
            <w:tcBorders>
              <w:top w:val="outset" w:sz="6" w:space="0" w:color="auto"/>
              <w:left w:val="outset" w:sz="6" w:space="0" w:color="auto"/>
              <w:bottom w:val="outset" w:sz="6" w:space="0" w:color="auto"/>
              <w:right w:val="outset" w:sz="6" w:space="0" w:color="auto"/>
            </w:tcBorders>
            <w:hideMark/>
          </w:tcPr>
          <w:p w14:paraId="2E5D5AE0"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Projekts šo jomu neskar</w:t>
            </w:r>
          </w:p>
        </w:tc>
      </w:tr>
      <w:tr w:rsidR="00427D70" w:rsidRPr="00427D70" w14:paraId="037C91D8" w14:textId="77777777" w:rsidTr="00427D70">
        <w:trPr>
          <w:tblCellSpacing w:w="15" w:type="dxa"/>
        </w:trPr>
        <w:tc>
          <w:tcPr>
            <w:tcW w:w="958" w:type="pct"/>
            <w:tcBorders>
              <w:top w:val="outset" w:sz="6" w:space="0" w:color="auto"/>
              <w:left w:val="outset" w:sz="6" w:space="0" w:color="auto"/>
              <w:bottom w:val="outset" w:sz="6" w:space="0" w:color="auto"/>
              <w:right w:val="outset" w:sz="6" w:space="0" w:color="auto"/>
            </w:tcBorders>
            <w:hideMark/>
          </w:tcPr>
          <w:p w14:paraId="583E10E4"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Cita informācija</w:t>
            </w:r>
          </w:p>
        </w:tc>
        <w:tc>
          <w:tcPr>
            <w:tcW w:w="3994" w:type="pct"/>
            <w:gridSpan w:val="3"/>
            <w:tcBorders>
              <w:top w:val="outset" w:sz="6" w:space="0" w:color="auto"/>
              <w:left w:val="outset" w:sz="6" w:space="0" w:color="auto"/>
              <w:bottom w:val="outset" w:sz="6" w:space="0" w:color="auto"/>
              <w:right w:val="outset" w:sz="6" w:space="0" w:color="auto"/>
            </w:tcBorders>
            <w:hideMark/>
          </w:tcPr>
          <w:p w14:paraId="601AE97F"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Nav</w:t>
            </w:r>
          </w:p>
        </w:tc>
      </w:tr>
    </w:tbl>
    <w:p w14:paraId="5CF3C3BD" w14:textId="6FB9B924" w:rsidR="00620D94" w:rsidRPr="00CE5434" w:rsidRDefault="00620D94" w:rsidP="00620D94">
      <w:pPr>
        <w:spacing w:after="0" w:line="240" w:lineRule="auto"/>
        <w:rPr>
          <w:rFonts w:ascii="Times New Roman" w:eastAsia="Times New Roman" w:hAnsi="Times New Roman" w:cs="Times New Roman"/>
          <w:iCs/>
          <w:sz w:val="14"/>
          <w:szCs w:val="1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976"/>
        <w:gridCol w:w="5661"/>
      </w:tblGrid>
      <w:tr w:rsidR="00427D70" w:rsidRPr="00427D70" w14:paraId="07569BE3" w14:textId="77777777" w:rsidTr="008609C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EA91350" w14:textId="77777777" w:rsidR="00620D94" w:rsidRPr="00427D70" w:rsidRDefault="00620D94" w:rsidP="008609C9">
            <w:pPr>
              <w:spacing w:after="0" w:line="240" w:lineRule="auto"/>
              <w:rPr>
                <w:rFonts w:ascii="Times New Roman" w:eastAsia="Times New Roman" w:hAnsi="Times New Roman" w:cs="Times New Roman"/>
                <w:b/>
                <w:bCs/>
                <w:iCs/>
                <w:sz w:val="24"/>
                <w:szCs w:val="24"/>
                <w:lang w:eastAsia="lv-LV"/>
              </w:rPr>
            </w:pPr>
            <w:r w:rsidRPr="00427D70">
              <w:rPr>
                <w:rFonts w:ascii="Times New Roman" w:eastAsia="Times New Roman" w:hAnsi="Times New Roman" w:cs="Times New Roman"/>
                <w:b/>
                <w:bCs/>
                <w:iCs/>
                <w:sz w:val="24"/>
                <w:szCs w:val="24"/>
                <w:lang w:eastAsia="lv-LV"/>
              </w:rPr>
              <w:t>VI. Sabiedrības līdzdalība un komunikācijas aktivitātes</w:t>
            </w:r>
          </w:p>
        </w:tc>
      </w:tr>
      <w:tr w:rsidR="00427D70" w:rsidRPr="00427D70" w14:paraId="1BAF57C4" w14:textId="77777777" w:rsidTr="008609C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0A7134E"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1.</w:t>
            </w:r>
          </w:p>
        </w:tc>
        <w:tc>
          <w:tcPr>
            <w:tcW w:w="2946" w:type="dxa"/>
            <w:tcBorders>
              <w:top w:val="outset" w:sz="6" w:space="0" w:color="auto"/>
              <w:left w:val="outset" w:sz="6" w:space="0" w:color="auto"/>
              <w:bottom w:val="outset" w:sz="6" w:space="0" w:color="auto"/>
              <w:right w:val="outset" w:sz="6" w:space="0" w:color="auto"/>
            </w:tcBorders>
            <w:hideMark/>
          </w:tcPr>
          <w:p w14:paraId="449C67E2"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tcPr>
          <w:p w14:paraId="3F4A2D0E" w14:textId="77777777" w:rsidR="00620D94" w:rsidRPr="00427D70" w:rsidRDefault="00620D94" w:rsidP="008609C9">
            <w:pPr>
              <w:spacing w:after="0" w:line="240" w:lineRule="auto"/>
              <w:jc w:val="both"/>
              <w:rPr>
                <w:rFonts w:ascii="Times New Roman" w:eastAsia="Times New Roman" w:hAnsi="Times New Roman" w:cs="Times New Roman"/>
                <w:iCs/>
                <w:sz w:val="24"/>
                <w:szCs w:val="24"/>
                <w:lang w:eastAsia="lv-LV"/>
              </w:rPr>
            </w:pPr>
            <w:r w:rsidRPr="00427D70">
              <w:rPr>
                <w:rStyle w:val="st1"/>
                <w:rFonts w:ascii="Times New Roman" w:hAnsi="Times New Roman" w:cs="Times New Roman"/>
                <w:bCs/>
                <w:sz w:val="24"/>
                <w:szCs w:val="24"/>
              </w:rPr>
              <w:t>S</w:t>
            </w:r>
            <w:r w:rsidRPr="00427D70">
              <w:rPr>
                <w:rFonts w:ascii="Times New Roman" w:hAnsi="Times New Roman" w:cs="Times New Roman"/>
                <w:iCs/>
                <w:sz w:val="24"/>
                <w:szCs w:val="24"/>
              </w:rPr>
              <w:t xml:space="preserve">abiedrības līdzdalība Likumprojekta izstrādē nodrošināta, pirms Likumprojekta izsludināšanas Valsts sekretāru sanāksmē to publicējot Ekonomikas ministrijas un Ministru kabineta tīmekļvietnē, kā arī tiks nodrošināta </w:t>
            </w:r>
            <w:r w:rsidRPr="00427D70">
              <w:rPr>
                <w:rFonts w:ascii="Times New Roman" w:hAnsi="Times New Roman" w:cs="Times New Roman"/>
                <w:iCs/>
                <w:sz w:val="24"/>
                <w:szCs w:val="24"/>
              </w:rPr>
              <w:lastRenderedPageBreak/>
              <w:t>turpmākā Likumprojekta saskaņošanas gaitā pēc tā izsludināšanas Valsts sekretāru sanāksmē.</w:t>
            </w:r>
          </w:p>
        </w:tc>
      </w:tr>
      <w:tr w:rsidR="00427D70" w:rsidRPr="00427D70" w14:paraId="76EC44B2" w14:textId="77777777" w:rsidTr="008609C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0C6C056"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lastRenderedPageBreak/>
              <w:t>2.</w:t>
            </w:r>
          </w:p>
        </w:tc>
        <w:tc>
          <w:tcPr>
            <w:tcW w:w="2946" w:type="dxa"/>
            <w:tcBorders>
              <w:top w:val="outset" w:sz="6" w:space="0" w:color="auto"/>
              <w:left w:val="outset" w:sz="6" w:space="0" w:color="auto"/>
              <w:bottom w:val="outset" w:sz="6" w:space="0" w:color="auto"/>
              <w:right w:val="outset" w:sz="6" w:space="0" w:color="auto"/>
            </w:tcBorders>
            <w:hideMark/>
          </w:tcPr>
          <w:p w14:paraId="53CD7DAE"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tcPr>
          <w:p w14:paraId="0D5B5F45" w14:textId="77777777" w:rsidR="00620D94" w:rsidRPr="00427D70" w:rsidRDefault="00620D94" w:rsidP="008609C9">
            <w:pPr>
              <w:spacing w:after="0" w:line="240" w:lineRule="auto"/>
              <w:jc w:val="both"/>
              <w:rPr>
                <w:rFonts w:ascii="Times New Roman" w:eastAsia="Times New Roman" w:hAnsi="Times New Roman" w:cs="Times New Roman"/>
                <w:sz w:val="24"/>
                <w:szCs w:val="24"/>
                <w:lang w:eastAsia="lv-LV"/>
              </w:rPr>
            </w:pPr>
            <w:r w:rsidRPr="00427D70">
              <w:rPr>
                <w:rFonts w:ascii="Times New Roman" w:eastAsia="Times New Roman" w:hAnsi="Times New Roman" w:cs="Times New Roman"/>
                <w:sz w:val="24"/>
                <w:szCs w:val="24"/>
                <w:lang w:eastAsia="lv-LV"/>
              </w:rPr>
              <w:t>Lai informētu sabiedrību par L</w:t>
            </w:r>
            <w:r w:rsidRPr="00427D70">
              <w:rPr>
                <w:rFonts w:ascii="Times New Roman" w:eastAsia="Times New Roman" w:hAnsi="Times New Roman" w:cs="Times New Roman"/>
                <w:sz w:val="24"/>
                <w:szCs w:val="24"/>
                <w:shd w:val="clear" w:color="auto" w:fill="FFFFFF"/>
                <w:lang w:eastAsia="lv-LV"/>
              </w:rPr>
              <w:t>ikum</w:t>
            </w:r>
            <w:r w:rsidRPr="00427D70">
              <w:rPr>
                <w:rFonts w:ascii="Times New Roman" w:eastAsia="Times New Roman" w:hAnsi="Times New Roman" w:cs="Times New Roman"/>
                <w:sz w:val="24"/>
                <w:szCs w:val="24"/>
                <w:lang w:eastAsia="lv-LV"/>
              </w:rPr>
              <w:t>projektu un dotu iespēju izteikt par to viedokli, Likumprojekts un tā anotācija tika ievietoti Ekonomikas ministrijas tīmekļvietnē sadaļā “Sabiedrības līdzdalība” – “Diskusiju dokumenti”:</w:t>
            </w:r>
            <w:r w:rsidRPr="00427D70">
              <w:rPr>
                <w:rFonts w:ascii="Times New Roman" w:hAnsi="Times New Roman" w:cs="Times New Roman"/>
              </w:rPr>
              <w:t xml:space="preserve"> </w:t>
            </w:r>
            <w:hyperlink r:id="rId10" w:history="1">
              <w:r w:rsidRPr="00427D70">
                <w:rPr>
                  <w:rStyle w:val="Hyperlink"/>
                  <w:rFonts w:ascii="Times New Roman" w:eastAsia="Times New Roman" w:hAnsi="Times New Roman" w:cs="Times New Roman"/>
                  <w:color w:val="auto"/>
                  <w:sz w:val="24"/>
                  <w:szCs w:val="24"/>
                  <w:lang w:eastAsia="lv-LV"/>
                </w:rPr>
                <w:t>https://em.gov.lv/lv/Ministrija/sabiedribas_lidzdaliba/diskusiju_dokumenti/</w:t>
              </w:r>
            </w:hyperlink>
          </w:p>
          <w:p w14:paraId="0562927E" w14:textId="77777777" w:rsidR="00620D94" w:rsidRPr="00427D70" w:rsidRDefault="00620D94" w:rsidP="008609C9">
            <w:pPr>
              <w:spacing w:after="0" w:line="240" w:lineRule="auto"/>
              <w:jc w:val="both"/>
              <w:rPr>
                <w:rFonts w:ascii="Times New Roman" w:eastAsia="Times New Roman" w:hAnsi="Times New Roman" w:cs="Times New Roman"/>
                <w:sz w:val="24"/>
                <w:szCs w:val="24"/>
                <w:lang w:eastAsia="lv-LV"/>
              </w:rPr>
            </w:pPr>
            <w:r w:rsidRPr="00427D70">
              <w:rPr>
                <w:rFonts w:ascii="Times New Roman" w:eastAsia="Times New Roman" w:hAnsi="Times New Roman" w:cs="Times New Roman"/>
                <w:sz w:val="24"/>
                <w:szCs w:val="24"/>
                <w:lang w:eastAsia="lv-LV"/>
              </w:rPr>
              <w:t>un Ministru kabineta tīmekļvietnē:</w:t>
            </w:r>
          </w:p>
          <w:p w14:paraId="319A96A2" w14:textId="77777777" w:rsidR="00620D94" w:rsidRPr="00427D70" w:rsidRDefault="00CE5434" w:rsidP="008609C9">
            <w:pPr>
              <w:spacing w:after="0" w:line="240" w:lineRule="auto"/>
              <w:jc w:val="both"/>
              <w:rPr>
                <w:rFonts w:ascii="Times New Roman" w:eastAsia="Times New Roman" w:hAnsi="Times New Roman" w:cs="Times New Roman"/>
                <w:sz w:val="24"/>
                <w:szCs w:val="24"/>
                <w:lang w:eastAsia="lv-LV"/>
              </w:rPr>
            </w:pPr>
            <w:hyperlink r:id="rId11" w:history="1">
              <w:r w:rsidR="00620D94" w:rsidRPr="00427D70">
                <w:rPr>
                  <w:rStyle w:val="Hyperlink"/>
                  <w:rFonts w:ascii="Times New Roman" w:eastAsia="Times New Roman" w:hAnsi="Times New Roman" w:cs="Times New Roman"/>
                  <w:color w:val="auto"/>
                  <w:sz w:val="24"/>
                  <w:szCs w:val="24"/>
                  <w:lang w:eastAsia="lv-LV"/>
                </w:rPr>
                <w:t>https://www.mk.gov.lv/content/ministru-kabineta-diskusiju-dokumenti</w:t>
              </w:r>
            </w:hyperlink>
            <w:r w:rsidR="00620D94" w:rsidRPr="00427D70">
              <w:rPr>
                <w:rFonts w:ascii="Times New Roman" w:eastAsia="Times New Roman" w:hAnsi="Times New Roman" w:cs="Times New Roman"/>
                <w:sz w:val="24"/>
                <w:szCs w:val="24"/>
                <w:lang w:eastAsia="lv-LV"/>
              </w:rPr>
              <w:t>.</w:t>
            </w:r>
          </w:p>
          <w:p w14:paraId="12919ACC" w14:textId="77777777" w:rsidR="00620D94" w:rsidRPr="00427D70" w:rsidRDefault="00620D94" w:rsidP="008609C9">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Sabiedrības pārstāvjiem bija iespēja sniegt viedokli par Likumprojektu no 2019.gada 7.oktobra līdz 2019.gada 7.novembrim.</w:t>
            </w:r>
          </w:p>
        </w:tc>
      </w:tr>
      <w:tr w:rsidR="00427D70" w:rsidRPr="00427D70" w14:paraId="0584ADA1" w14:textId="77777777" w:rsidTr="008609C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1145088"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3.</w:t>
            </w:r>
          </w:p>
        </w:tc>
        <w:tc>
          <w:tcPr>
            <w:tcW w:w="2946" w:type="dxa"/>
            <w:tcBorders>
              <w:top w:val="outset" w:sz="6" w:space="0" w:color="auto"/>
              <w:left w:val="outset" w:sz="6" w:space="0" w:color="auto"/>
              <w:bottom w:val="outset" w:sz="6" w:space="0" w:color="auto"/>
              <w:right w:val="outset" w:sz="6" w:space="0" w:color="auto"/>
            </w:tcBorders>
            <w:hideMark/>
          </w:tcPr>
          <w:p w14:paraId="63625296"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tcPr>
          <w:p w14:paraId="4E0734E2" w14:textId="77777777" w:rsidR="00620D94" w:rsidRPr="00427D70" w:rsidRDefault="00620D94" w:rsidP="008609C9">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Likumprojekta sabiedriskās apspriešanas laikā Ekonomikas ministrijas un Ministru kabineta tīmekļvietnē priekšlikumi vai iebildumi netika saņemti.</w:t>
            </w:r>
          </w:p>
        </w:tc>
      </w:tr>
      <w:tr w:rsidR="00620D94" w:rsidRPr="00427D70" w14:paraId="273C2089" w14:textId="77777777" w:rsidTr="008609C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E059FB4"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4.</w:t>
            </w:r>
          </w:p>
        </w:tc>
        <w:tc>
          <w:tcPr>
            <w:tcW w:w="2946" w:type="dxa"/>
            <w:tcBorders>
              <w:top w:val="outset" w:sz="6" w:space="0" w:color="auto"/>
              <w:left w:val="outset" w:sz="6" w:space="0" w:color="auto"/>
              <w:bottom w:val="outset" w:sz="6" w:space="0" w:color="auto"/>
              <w:right w:val="outset" w:sz="6" w:space="0" w:color="auto"/>
            </w:tcBorders>
            <w:hideMark/>
          </w:tcPr>
          <w:p w14:paraId="48CC884B"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69957F28" w14:textId="77777777" w:rsidR="00620D94" w:rsidRPr="00427D70" w:rsidRDefault="00620D94" w:rsidP="008609C9">
            <w:pPr>
              <w:spacing w:after="0" w:line="240" w:lineRule="auto"/>
              <w:jc w:val="both"/>
              <w:rPr>
                <w:rFonts w:ascii="Times New Roman" w:eastAsia="Times New Roman" w:hAnsi="Times New Roman" w:cs="Times New Roman"/>
                <w:sz w:val="24"/>
                <w:szCs w:val="24"/>
                <w:lang w:eastAsia="lv-LV"/>
              </w:rPr>
            </w:pPr>
            <w:r w:rsidRPr="00427D70">
              <w:rPr>
                <w:rFonts w:ascii="Times New Roman" w:eastAsia="Times New Roman" w:hAnsi="Times New Roman" w:cs="Times New Roman"/>
                <w:sz w:val="24"/>
                <w:szCs w:val="24"/>
                <w:lang w:eastAsia="lv-LV"/>
              </w:rPr>
              <w:t>Nav</w:t>
            </w:r>
          </w:p>
        </w:tc>
      </w:tr>
    </w:tbl>
    <w:p w14:paraId="48B8FD0A" w14:textId="77777777" w:rsidR="00620D94" w:rsidRPr="00CE5434" w:rsidRDefault="00620D94" w:rsidP="00620D94">
      <w:pPr>
        <w:spacing w:after="0" w:line="240" w:lineRule="auto"/>
        <w:rPr>
          <w:rFonts w:ascii="Times New Roman" w:eastAsia="Times New Roman" w:hAnsi="Times New Roman" w:cs="Times New Roman"/>
          <w:iCs/>
          <w:sz w:val="14"/>
          <w:szCs w:val="1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975"/>
        <w:gridCol w:w="5662"/>
      </w:tblGrid>
      <w:tr w:rsidR="00427D70" w:rsidRPr="00427D70" w14:paraId="7DE3C106" w14:textId="77777777" w:rsidTr="008609C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D0373B" w14:textId="77777777" w:rsidR="00620D94" w:rsidRPr="00427D70" w:rsidRDefault="00620D94" w:rsidP="008609C9">
            <w:pPr>
              <w:spacing w:after="0" w:line="240" w:lineRule="auto"/>
              <w:rPr>
                <w:rFonts w:ascii="Times New Roman" w:eastAsia="Times New Roman" w:hAnsi="Times New Roman" w:cs="Times New Roman"/>
                <w:b/>
                <w:bCs/>
                <w:iCs/>
                <w:sz w:val="24"/>
                <w:szCs w:val="24"/>
                <w:lang w:eastAsia="lv-LV"/>
              </w:rPr>
            </w:pPr>
            <w:r w:rsidRPr="00427D7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27D70" w:rsidRPr="00427D70" w14:paraId="57939119" w14:textId="77777777" w:rsidTr="008609C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5710748"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14:paraId="7C31119F"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Projekta izpildē iesaistītās institūcijas</w:t>
            </w:r>
          </w:p>
        </w:tc>
        <w:tc>
          <w:tcPr>
            <w:tcW w:w="3102" w:type="pct"/>
            <w:tcBorders>
              <w:top w:val="outset" w:sz="6" w:space="0" w:color="auto"/>
              <w:left w:val="outset" w:sz="6" w:space="0" w:color="auto"/>
              <w:bottom w:val="outset" w:sz="6" w:space="0" w:color="auto"/>
              <w:right w:val="outset" w:sz="6" w:space="0" w:color="auto"/>
            </w:tcBorders>
            <w:hideMark/>
          </w:tcPr>
          <w:p w14:paraId="017DF102"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Būvniecības valsts kontroles birojs</w:t>
            </w:r>
          </w:p>
        </w:tc>
      </w:tr>
      <w:tr w:rsidR="00427D70" w:rsidRPr="00427D70" w14:paraId="2761644E" w14:textId="77777777" w:rsidTr="008609C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3324ED6"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14:paraId="4C075C7B"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Projekta izpildes ietekme uz pārvaldes funkcijām un institucionālo struktūru.</w:t>
            </w:r>
            <w:r w:rsidRPr="00427D7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2" w:type="pct"/>
            <w:tcBorders>
              <w:top w:val="outset" w:sz="6" w:space="0" w:color="auto"/>
              <w:left w:val="outset" w:sz="6" w:space="0" w:color="auto"/>
              <w:bottom w:val="outset" w:sz="6" w:space="0" w:color="auto"/>
              <w:right w:val="outset" w:sz="6" w:space="0" w:color="auto"/>
            </w:tcBorders>
            <w:hideMark/>
          </w:tcPr>
          <w:p w14:paraId="5173B45F" w14:textId="77777777" w:rsidR="00620D94" w:rsidRPr="00427D70" w:rsidRDefault="00620D94" w:rsidP="008609C9">
            <w:pPr>
              <w:spacing w:after="0" w:line="240" w:lineRule="auto"/>
              <w:rPr>
                <w:rFonts w:ascii="Times New Roman" w:eastAsia="Times New Roman" w:hAnsi="Times New Roman" w:cs="Times New Roman"/>
                <w:sz w:val="24"/>
                <w:szCs w:val="24"/>
                <w:lang w:eastAsia="lv-LV"/>
              </w:rPr>
            </w:pPr>
            <w:r w:rsidRPr="00427D70">
              <w:rPr>
                <w:rFonts w:ascii="Times New Roman" w:eastAsia="Times New Roman" w:hAnsi="Times New Roman" w:cs="Times New Roman"/>
                <w:sz w:val="24"/>
                <w:szCs w:val="24"/>
                <w:lang w:eastAsia="lv-LV"/>
              </w:rPr>
              <w:t>Nav plānota jaunu institūciju izveide, esošu institūciju likvidācija vai reorganizācija.</w:t>
            </w:r>
          </w:p>
          <w:p w14:paraId="5EDB8A9C" w14:textId="0EBB5E23"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 xml:space="preserve">Likumprojekts tiks izpildīts </w:t>
            </w:r>
            <w:r w:rsidR="007F2260">
              <w:rPr>
                <w:rFonts w:ascii="Times New Roman" w:eastAsia="Times New Roman" w:hAnsi="Times New Roman" w:cs="Times New Roman"/>
                <w:iCs/>
                <w:sz w:val="24"/>
                <w:szCs w:val="24"/>
                <w:lang w:eastAsia="lv-LV"/>
              </w:rPr>
              <w:t xml:space="preserve">ar </w:t>
            </w:r>
            <w:r w:rsidRPr="00427D70">
              <w:rPr>
                <w:rFonts w:ascii="Times New Roman" w:eastAsia="Times New Roman" w:hAnsi="Times New Roman" w:cs="Times New Roman"/>
                <w:iCs/>
                <w:sz w:val="24"/>
                <w:szCs w:val="24"/>
                <w:lang w:eastAsia="lv-LV"/>
              </w:rPr>
              <w:t>esoš</w:t>
            </w:r>
            <w:r w:rsidR="007F2260">
              <w:rPr>
                <w:rFonts w:ascii="Times New Roman" w:eastAsia="Times New Roman" w:hAnsi="Times New Roman" w:cs="Times New Roman"/>
                <w:iCs/>
                <w:sz w:val="24"/>
                <w:szCs w:val="24"/>
                <w:lang w:eastAsia="lv-LV"/>
              </w:rPr>
              <w:t>ajiem</w:t>
            </w:r>
            <w:r w:rsidRPr="00427D70">
              <w:rPr>
                <w:rFonts w:ascii="Times New Roman" w:eastAsia="Times New Roman" w:hAnsi="Times New Roman" w:cs="Times New Roman"/>
                <w:iCs/>
                <w:sz w:val="24"/>
                <w:szCs w:val="24"/>
                <w:lang w:eastAsia="lv-LV"/>
              </w:rPr>
              <w:t xml:space="preserve"> cilvēkresurs</w:t>
            </w:r>
            <w:r w:rsidR="007F2260">
              <w:rPr>
                <w:rFonts w:ascii="Times New Roman" w:eastAsia="Times New Roman" w:hAnsi="Times New Roman" w:cs="Times New Roman"/>
                <w:iCs/>
                <w:sz w:val="24"/>
                <w:szCs w:val="24"/>
                <w:lang w:eastAsia="lv-LV"/>
              </w:rPr>
              <w:t>iem</w:t>
            </w:r>
            <w:r w:rsidRPr="00427D70">
              <w:rPr>
                <w:rFonts w:ascii="Times New Roman" w:eastAsia="Times New Roman" w:hAnsi="Times New Roman" w:cs="Times New Roman"/>
                <w:iCs/>
                <w:sz w:val="24"/>
                <w:szCs w:val="24"/>
                <w:lang w:eastAsia="lv-LV"/>
              </w:rPr>
              <w:t>.</w:t>
            </w:r>
          </w:p>
        </w:tc>
      </w:tr>
      <w:tr w:rsidR="00620D94" w:rsidRPr="00427D70" w14:paraId="3E410906" w14:textId="77777777" w:rsidTr="008609C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E51D1CF"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3.</w:t>
            </w:r>
          </w:p>
        </w:tc>
        <w:tc>
          <w:tcPr>
            <w:tcW w:w="1626" w:type="pct"/>
            <w:tcBorders>
              <w:top w:val="outset" w:sz="6" w:space="0" w:color="auto"/>
              <w:left w:val="outset" w:sz="6" w:space="0" w:color="auto"/>
              <w:bottom w:val="outset" w:sz="6" w:space="0" w:color="auto"/>
              <w:right w:val="outset" w:sz="6" w:space="0" w:color="auto"/>
            </w:tcBorders>
            <w:hideMark/>
          </w:tcPr>
          <w:p w14:paraId="03EAEB5D" w14:textId="77777777" w:rsidR="00620D94" w:rsidRPr="00427D70" w:rsidRDefault="00620D94" w:rsidP="008609C9">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Cita informācija</w:t>
            </w:r>
          </w:p>
        </w:tc>
        <w:tc>
          <w:tcPr>
            <w:tcW w:w="3102" w:type="pct"/>
            <w:tcBorders>
              <w:top w:val="outset" w:sz="6" w:space="0" w:color="auto"/>
              <w:left w:val="outset" w:sz="6" w:space="0" w:color="auto"/>
              <w:bottom w:val="outset" w:sz="6" w:space="0" w:color="auto"/>
              <w:right w:val="outset" w:sz="6" w:space="0" w:color="auto"/>
            </w:tcBorders>
            <w:hideMark/>
          </w:tcPr>
          <w:p w14:paraId="6653F73F" w14:textId="45BA6D66" w:rsidR="00620D94" w:rsidRPr="00427D70" w:rsidRDefault="00620D94" w:rsidP="008609C9">
            <w:pPr>
              <w:spacing w:after="0" w:line="240" w:lineRule="auto"/>
              <w:jc w:val="both"/>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Papildus finansējums no valsts budžeta nav nepieciešams, jo Būvniecības valsts kontroles birojs</w:t>
            </w:r>
            <w:r w:rsidRPr="00427D70" w:rsidDel="0000103A">
              <w:rPr>
                <w:rFonts w:ascii="Times New Roman" w:eastAsia="Times New Roman" w:hAnsi="Times New Roman" w:cs="Times New Roman"/>
                <w:sz w:val="24"/>
                <w:szCs w:val="24"/>
                <w:lang w:eastAsia="lv-LV"/>
              </w:rPr>
              <w:t xml:space="preserve"> </w:t>
            </w:r>
            <w:r w:rsidRPr="00427D70">
              <w:rPr>
                <w:rFonts w:ascii="Times New Roman" w:eastAsia="Times New Roman" w:hAnsi="Times New Roman" w:cs="Times New Roman"/>
                <w:sz w:val="24"/>
                <w:szCs w:val="24"/>
                <w:lang w:eastAsia="lv-LV"/>
              </w:rPr>
              <w:t>ar Likumprojektu uzlikt</w:t>
            </w:r>
            <w:r w:rsidR="007F2260">
              <w:rPr>
                <w:rFonts w:ascii="Times New Roman" w:eastAsia="Times New Roman" w:hAnsi="Times New Roman" w:cs="Times New Roman"/>
                <w:sz w:val="24"/>
                <w:szCs w:val="24"/>
                <w:lang w:eastAsia="lv-LV"/>
              </w:rPr>
              <w:t>o</w:t>
            </w:r>
            <w:r w:rsidRPr="00427D70">
              <w:rPr>
                <w:rFonts w:ascii="Times New Roman" w:eastAsia="Times New Roman" w:hAnsi="Times New Roman" w:cs="Times New Roman"/>
                <w:sz w:val="24"/>
                <w:szCs w:val="24"/>
                <w:lang w:eastAsia="lv-LV"/>
              </w:rPr>
              <w:t>s pienākum</w:t>
            </w:r>
            <w:r w:rsidR="007F2260">
              <w:rPr>
                <w:rFonts w:ascii="Times New Roman" w:eastAsia="Times New Roman" w:hAnsi="Times New Roman" w:cs="Times New Roman"/>
                <w:sz w:val="24"/>
                <w:szCs w:val="24"/>
                <w:lang w:eastAsia="lv-LV"/>
              </w:rPr>
              <w:t>u</w:t>
            </w:r>
            <w:r w:rsidRPr="00427D70">
              <w:rPr>
                <w:rFonts w:ascii="Times New Roman" w:eastAsia="Times New Roman" w:hAnsi="Times New Roman" w:cs="Times New Roman"/>
                <w:sz w:val="24"/>
                <w:szCs w:val="24"/>
                <w:lang w:eastAsia="lv-LV"/>
              </w:rPr>
              <w:t>s realizēs atbilstoši kompetencei un piešķirtā budžeta ietvaros.</w:t>
            </w:r>
          </w:p>
        </w:tc>
      </w:tr>
    </w:tbl>
    <w:p w14:paraId="6003FC8D" w14:textId="77777777" w:rsidR="00620D94" w:rsidRPr="00427D70" w:rsidRDefault="00620D94" w:rsidP="00620D94">
      <w:pPr>
        <w:spacing w:after="0" w:line="240" w:lineRule="auto"/>
        <w:rPr>
          <w:rFonts w:ascii="Times New Roman" w:hAnsi="Times New Roman" w:cs="Times New Roman"/>
          <w:sz w:val="24"/>
          <w:szCs w:val="24"/>
        </w:rPr>
      </w:pPr>
    </w:p>
    <w:p w14:paraId="13FC911B" w14:textId="44BF50D5" w:rsidR="00620D94" w:rsidRDefault="00620D94" w:rsidP="00620D94">
      <w:pPr>
        <w:tabs>
          <w:tab w:val="left" w:pos="7655"/>
        </w:tabs>
        <w:spacing w:after="0" w:line="240" w:lineRule="auto"/>
        <w:rPr>
          <w:rFonts w:ascii="Times New Roman" w:hAnsi="Times New Roman" w:cs="Times New Roman"/>
          <w:sz w:val="24"/>
          <w:szCs w:val="24"/>
        </w:rPr>
      </w:pPr>
    </w:p>
    <w:p w14:paraId="7A8CCDCC" w14:textId="77777777" w:rsidR="00CE5434" w:rsidRPr="00427D70" w:rsidRDefault="00CE5434" w:rsidP="00620D94">
      <w:pPr>
        <w:tabs>
          <w:tab w:val="left" w:pos="7655"/>
        </w:tabs>
        <w:spacing w:after="0" w:line="240" w:lineRule="auto"/>
        <w:rPr>
          <w:rFonts w:ascii="Times New Roman" w:hAnsi="Times New Roman" w:cs="Times New Roman"/>
          <w:sz w:val="24"/>
          <w:szCs w:val="24"/>
        </w:rPr>
      </w:pPr>
    </w:p>
    <w:p w14:paraId="1BC3D20C" w14:textId="77777777" w:rsidR="009B457A" w:rsidRPr="00DE283C" w:rsidRDefault="009B457A" w:rsidP="009B457A">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4D89B56A" w14:textId="4EAFE72F" w:rsidR="00620D94" w:rsidRDefault="00620D94" w:rsidP="00620D94">
      <w:pPr>
        <w:tabs>
          <w:tab w:val="left" w:pos="6237"/>
        </w:tabs>
        <w:spacing w:after="0" w:line="240" w:lineRule="auto"/>
        <w:rPr>
          <w:rFonts w:ascii="Times New Roman" w:hAnsi="Times New Roman" w:cs="Times New Roman"/>
          <w:sz w:val="20"/>
          <w:szCs w:val="20"/>
        </w:rPr>
      </w:pPr>
    </w:p>
    <w:p w14:paraId="4D44DF93" w14:textId="77777777" w:rsidR="00CE5434" w:rsidRDefault="00CE5434" w:rsidP="00620D94">
      <w:pPr>
        <w:tabs>
          <w:tab w:val="left" w:pos="6237"/>
        </w:tabs>
        <w:spacing w:after="0" w:line="240" w:lineRule="auto"/>
        <w:rPr>
          <w:rFonts w:ascii="Times New Roman" w:hAnsi="Times New Roman" w:cs="Times New Roman"/>
          <w:sz w:val="20"/>
          <w:szCs w:val="20"/>
        </w:rPr>
      </w:pPr>
      <w:bookmarkStart w:id="2" w:name="_GoBack"/>
      <w:bookmarkEnd w:id="2"/>
    </w:p>
    <w:p w14:paraId="0F5F5ABF" w14:textId="5829017D" w:rsidR="00CE5434" w:rsidRDefault="00CE5434" w:rsidP="00620D94">
      <w:pPr>
        <w:tabs>
          <w:tab w:val="left" w:pos="6237"/>
        </w:tabs>
        <w:spacing w:after="0" w:line="240" w:lineRule="auto"/>
        <w:rPr>
          <w:rFonts w:ascii="Times New Roman" w:hAnsi="Times New Roman" w:cs="Times New Roman"/>
          <w:sz w:val="20"/>
          <w:szCs w:val="20"/>
        </w:rPr>
      </w:pPr>
    </w:p>
    <w:p w14:paraId="382B09C7" w14:textId="77777777" w:rsidR="00CE5434" w:rsidRPr="00427D70" w:rsidRDefault="00CE5434" w:rsidP="00620D94">
      <w:pPr>
        <w:tabs>
          <w:tab w:val="left" w:pos="6237"/>
        </w:tabs>
        <w:spacing w:after="0" w:line="240" w:lineRule="auto"/>
        <w:rPr>
          <w:rFonts w:ascii="Times New Roman" w:hAnsi="Times New Roman" w:cs="Times New Roman"/>
          <w:sz w:val="20"/>
          <w:szCs w:val="20"/>
        </w:rPr>
      </w:pPr>
    </w:p>
    <w:p w14:paraId="37017E66" w14:textId="77777777" w:rsidR="00620D94" w:rsidRPr="00427D70" w:rsidRDefault="00620D94" w:rsidP="00620D94">
      <w:pPr>
        <w:tabs>
          <w:tab w:val="left" w:pos="6237"/>
        </w:tabs>
        <w:spacing w:after="0" w:line="240" w:lineRule="auto"/>
        <w:rPr>
          <w:rFonts w:ascii="Times New Roman" w:hAnsi="Times New Roman" w:cs="Times New Roman"/>
          <w:sz w:val="20"/>
          <w:szCs w:val="20"/>
        </w:rPr>
      </w:pPr>
      <w:r w:rsidRPr="00427D70">
        <w:rPr>
          <w:rFonts w:ascii="Times New Roman" w:hAnsi="Times New Roman" w:cs="Times New Roman"/>
          <w:sz w:val="20"/>
          <w:szCs w:val="20"/>
        </w:rPr>
        <w:t>Truhanova, 67013006</w:t>
      </w:r>
    </w:p>
    <w:p w14:paraId="4F5ACF31" w14:textId="6622EA50" w:rsidR="00620D94" w:rsidRDefault="00620D94" w:rsidP="00620D94">
      <w:pPr>
        <w:tabs>
          <w:tab w:val="left" w:pos="6237"/>
        </w:tabs>
        <w:spacing w:after="0" w:line="240" w:lineRule="auto"/>
        <w:rPr>
          <w:rFonts w:ascii="Times New Roman" w:hAnsi="Times New Roman" w:cs="Times New Roman"/>
          <w:sz w:val="20"/>
          <w:szCs w:val="20"/>
        </w:rPr>
      </w:pPr>
      <w:r w:rsidRPr="00427D70">
        <w:rPr>
          <w:rFonts w:ascii="Times New Roman" w:hAnsi="Times New Roman" w:cs="Times New Roman"/>
          <w:sz w:val="20"/>
          <w:szCs w:val="20"/>
        </w:rPr>
        <w:t>Karina.Truhanova@em.gov.lv</w:t>
      </w:r>
    </w:p>
    <w:p w14:paraId="6483E2CA" w14:textId="32A05685" w:rsidR="00CE5434" w:rsidRDefault="00CE5434" w:rsidP="00CE5434">
      <w:pPr>
        <w:rPr>
          <w:rFonts w:ascii="Times New Roman" w:hAnsi="Times New Roman" w:cs="Times New Roman"/>
          <w:sz w:val="20"/>
          <w:szCs w:val="20"/>
        </w:rPr>
      </w:pPr>
    </w:p>
    <w:p w14:paraId="4C23FED0" w14:textId="1E020614" w:rsidR="00CE5434" w:rsidRPr="00CE5434" w:rsidRDefault="00CE5434" w:rsidP="00CE5434">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2309</w:t>
      </w:r>
    </w:p>
    <w:sectPr w:rsidR="00CE5434" w:rsidRPr="00CE5434" w:rsidSect="00CE5434">
      <w:headerReference w:type="default" r:id="rId12"/>
      <w:footerReference w:type="default" r:id="rId13"/>
      <w:footerReference w:type="first" r:id="rId14"/>
      <w:pgSz w:w="11906" w:h="16838"/>
      <w:pgMar w:top="130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F44A" w14:textId="77777777" w:rsidR="00BB3D10" w:rsidRDefault="00BB3D10">
      <w:pPr>
        <w:spacing w:after="0" w:line="240" w:lineRule="auto"/>
      </w:pPr>
      <w:r>
        <w:separator/>
      </w:r>
    </w:p>
  </w:endnote>
  <w:endnote w:type="continuationSeparator" w:id="0">
    <w:p w14:paraId="39F06F02" w14:textId="77777777" w:rsidR="00BB3D10" w:rsidRDefault="00BB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C1E7" w14:textId="794ED15B" w:rsidR="00CE5434" w:rsidRPr="00CE5434" w:rsidRDefault="00CE5434">
    <w:pPr>
      <w:pStyle w:val="Footer"/>
      <w:rPr>
        <w:rFonts w:ascii="Times New Roman" w:hAnsi="Times New Roman" w:cs="Times New Roman"/>
        <w:sz w:val="16"/>
        <w:szCs w:val="16"/>
      </w:rPr>
    </w:pPr>
    <w:r w:rsidRPr="00CE5434">
      <w:rPr>
        <w:rFonts w:ascii="Times New Roman" w:hAnsi="Times New Roman" w:cs="Times New Roman"/>
        <w:sz w:val="16"/>
        <w:szCs w:val="16"/>
      </w:rPr>
      <w:t>(TA-457)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8E30" w14:textId="77DDE067" w:rsidR="00CE5434" w:rsidRPr="00CE5434" w:rsidRDefault="00CE5434">
    <w:pPr>
      <w:pStyle w:val="Footer"/>
      <w:rPr>
        <w:rFonts w:ascii="Times New Roman" w:hAnsi="Times New Roman" w:cs="Times New Roman"/>
        <w:sz w:val="16"/>
        <w:szCs w:val="16"/>
      </w:rPr>
    </w:pPr>
    <w:r w:rsidRPr="00CE5434">
      <w:rPr>
        <w:rFonts w:ascii="Times New Roman" w:hAnsi="Times New Roman" w:cs="Times New Roman"/>
        <w:sz w:val="16"/>
        <w:szCs w:val="16"/>
      </w:rPr>
      <w:t>(TA-457)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FAA14" w14:textId="77777777" w:rsidR="00BB3D10" w:rsidRDefault="00BB3D10">
      <w:pPr>
        <w:spacing w:after="0" w:line="240" w:lineRule="auto"/>
      </w:pPr>
      <w:r>
        <w:separator/>
      </w:r>
    </w:p>
  </w:footnote>
  <w:footnote w:type="continuationSeparator" w:id="0">
    <w:p w14:paraId="2A7EB23B" w14:textId="77777777" w:rsidR="00BB3D10" w:rsidRDefault="00BB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29EEA8" w14:textId="77777777" w:rsidR="00894C55" w:rsidRPr="00C25B49" w:rsidRDefault="00FA45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39C9"/>
    <w:multiLevelType w:val="hybridMultilevel"/>
    <w:tmpl w:val="8D322B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E72E7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 w15:restartNumberingAfterBreak="0">
    <w:nsid w:val="45A93289"/>
    <w:multiLevelType w:val="hybridMultilevel"/>
    <w:tmpl w:val="C01EF750"/>
    <w:lvl w:ilvl="0" w:tplc="58CC05B8">
      <w:start w:val="1"/>
      <w:numFmt w:val="decimal"/>
      <w:lvlText w:val="%1."/>
      <w:lvlJc w:val="left"/>
      <w:pPr>
        <w:ind w:left="849" w:hanging="60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3" w15:restartNumberingAfterBreak="0">
    <w:nsid w:val="5DCE00F1"/>
    <w:multiLevelType w:val="hybridMultilevel"/>
    <w:tmpl w:val="D872165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EE66DC"/>
    <w:multiLevelType w:val="hybridMultilevel"/>
    <w:tmpl w:val="D872165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94"/>
    <w:rsid w:val="000720D0"/>
    <w:rsid w:val="00104927"/>
    <w:rsid w:val="00115CE6"/>
    <w:rsid w:val="00144A53"/>
    <w:rsid w:val="00160F6C"/>
    <w:rsid w:val="001D5E82"/>
    <w:rsid w:val="001E1F05"/>
    <w:rsid w:val="0020161E"/>
    <w:rsid w:val="00224116"/>
    <w:rsid w:val="00256B0E"/>
    <w:rsid w:val="00290A64"/>
    <w:rsid w:val="002A2843"/>
    <w:rsid w:val="002B46EC"/>
    <w:rsid w:val="002B6F7F"/>
    <w:rsid w:val="002E69E4"/>
    <w:rsid w:val="00326EF1"/>
    <w:rsid w:val="0033338C"/>
    <w:rsid w:val="00345087"/>
    <w:rsid w:val="003529D6"/>
    <w:rsid w:val="0037020D"/>
    <w:rsid w:val="003C21FE"/>
    <w:rsid w:val="003E79F7"/>
    <w:rsid w:val="004008D7"/>
    <w:rsid w:val="004229F8"/>
    <w:rsid w:val="00427D70"/>
    <w:rsid w:val="00451C35"/>
    <w:rsid w:val="00471283"/>
    <w:rsid w:val="00476E67"/>
    <w:rsid w:val="004C7623"/>
    <w:rsid w:val="004D4766"/>
    <w:rsid w:val="004D7850"/>
    <w:rsid w:val="00500735"/>
    <w:rsid w:val="005025A8"/>
    <w:rsid w:val="005048B6"/>
    <w:rsid w:val="00514AC5"/>
    <w:rsid w:val="005155BA"/>
    <w:rsid w:val="0052620B"/>
    <w:rsid w:val="005317CB"/>
    <w:rsid w:val="005B6B77"/>
    <w:rsid w:val="005C2F36"/>
    <w:rsid w:val="005D6F1F"/>
    <w:rsid w:val="0060110C"/>
    <w:rsid w:val="00602F7C"/>
    <w:rsid w:val="00605E4C"/>
    <w:rsid w:val="00617404"/>
    <w:rsid w:val="00620D94"/>
    <w:rsid w:val="00623A44"/>
    <w:rsid w:val="00660F85"/>
    <w:rsid w:val="00666CF5"/>
    <w:rsid w:val="006768AC"/>
    <w:rsid w:val="006913C6"/>
    <w:rsid w:val="006A40B1"/>
    <w:rsid w:val="006A6018"/>
    <w:rsid w:val="006E328C"/>
    <w:rsid w:val="006F2C9B"/>
    <w:rsid w:val="00715379"/>
    <w:rsid w:val="00727DCC"/>
    <w:rsid w:val="00731F5A"/>
    <w:rsid w:val="007705E1"/>
    <w:rsid w:val="0077371E"/>
    <w:rsid w:val="00787D92"/>
    <w:rsid w:val="007B03F5"/>
    <w:rsid w:val="007B1F85"/>
    <w:rsid w:val="007B564B"/>
    <w:rsid w:val="007B5CA6"/>
    <w:rsid w:val="007D4FDB"/>
    <w:rsid w:val="007F2260"/>
    <w:rsid w:val="00815D0F"/>
    <w:rsid w:val="00843DD6"/>
    <w:rsid w:val="0086051A"/>
    <w:rsid w:val="00893D37"/>
    <w:rsid w:val="008A7EC6"/>
    <w:rsid w:val="008E167A"/>
    <w:rsid w:val="008E271E"/>
    <w:rsid w:val="008F1E4E"/>
    <w:rsid w:val="0093517C"/>
    <w:rsid w:val="00946583"/>
    <w:rsid w:val="009579C3"/>
    <w:rsid w:val="009632EE"/>
    <w:rsid w:val="00963DBD"/>
    <w:rsid w:val="0097766B"/>
    <w:rsid w:val="00990C8A"/>
    <w:rsid w:val="0099156B"/>
    <w:rsid w:val="009B457A"/>
    <w:rsid w:val="009C65B6"/>
    <w:rsid w:val="009C68E6"/>
    <w:rsid w:val="009E2B1F"/>
    <w:rsid w:val="00A10749"/>
    <w:rsid w:val="00A2159C"/>
    <w:rsid w:val="00A343B5"/>
    <w:rsid w:val="00A97C07"/>
    <w:rsid w:val="00AA72A5"/>
    <w:rsid w:val="00AD0D25"/>
    <w:rsid w:val="00AE177B"/>
    <w:rsid w:val="00AE3EA4"/>
    <w:rsid w:val="00B04E0E"/>
    <w:rsid w:val="00B17179"/>
    <w:rsid w:val="00B3322A"/>
    <w:rsid w:val="00B468E9"/>
    <w:rsid w:val="00B572EE"/>
    <w:rsid w:val="00B610D1"/>
    <w:rsid w:val="00BB3D10"/>
    <w:rsid w:val="00BD48EC"/>
    <w:rsid w:val="00BD69BD"/>
    <w:rsid w:val="00C05A71"/>
    <w:rsid w:val="00C200A6"/>
    <w:rsid w:val="00C25068"/>
    <w:rsid w:val="00C76ED5"/>
    <w:rsid w:val="00C80A75"/>
    <w:rsid w:val="00C86174"/>
    <w:rsid w:val="00C87206"/>
    <w:rsid w:val="00CA3C4E"/>
    <w:rsid w:val="00CE2706"/>
    <w:rsid w:val="00CE5434"/>
    <w:rsid w:val="00CE6488"/>
    <w:rsid w:val="00D04FAD"/>
    <w:rsid w:val="00D1078B"/>
    <w:rsid w:val="00D26E94"/>
    <w:rsid w:val="00D504CC"/>
    <w:rsid w:val="00D744D1"/>
    <w:rsid w:val="00D87963"/>
    <w:rsid w:val="00DA24DB"/>
    <w:rsid w:val="00DD5B88"/>
    <w:rsid w:val="00DE22E1"/>
    <w:rsid w:val="00E21004"/>
    <w:rsid w:val="00E4309F"/>
    <w:rsid w:val="00E62C0F"/>
    <w:rsid w:val="00E7227F"/>
    <w:rsid w:val="00F37C15"/>
    <w:rsid w:val="00F71E19"/>
    <w:rsid w:val="00F8315B"/>
    <w:rsid w:val="00F85FCB"/>
    <w:rsid w:val="00FA450F"/>
    <w:rsid w:val="00FC43E1"/>
    <w:rsid w:val="00FD63CC"/>
    <w:rsid w:val="00FE0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E1BA"/>
  <w15:chartTrackingRefBased/>
  <w15:docId w15:val="{EB0FFBE1-7B42-4EFA-926D-79AC764A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0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D94"/>
    <w:rPr>
      <w:color w:val="0000FF"/>
      <w:u w:val="single"/>
    </w:rPr>
  </w:style>
  <w:style w:type="paragraph" w:styleId="Header">
    <w:name w:val="header"/>
    <w:basedOn w:val="Normal"/>
    <w:link w:val="HeaderChar"/>
    <w:uiPriority w:val="99"/>
    <w:unhideWhenUsed/>
    <w:rsid w:val="00620D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D94"/>
  </w:style>
  <w:style w:type="paragraph" w:styleId="Footer">
    <w:name w:val="footer"/>
    <w:basedOn w:val="Normal"/>
    <w:link w:val="FooterChar"/>
    <w:uiPriority w:val="99"/>
    <w:unhideWhenUsed/>
    <w:rsid w:val="00620D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D94"/>
  </w:style>
  <w:style w:type="paragraph" w:styleId="ListParagraph">
    <w:name w:val="List Paragraph"/>
    <w:basedOn w:val="Normal"/>
    <w:uiPriority w:val="34"/>
    <w:qFormat/>
    <w:rsid w:val="00620D94"/>
    <w:pPr>
      <w:ind w:left="720"/>
      <w:contextualSpacing/>
    </w:pPr>
  </w:style>
  <w:style w:type="character" w:customStyle="1" w:styleId="st1">
    <w:name w:val="st1"/>
    <w:uiPriority w:val="99"/>
    <w:rsid w:val="00620D94"/>
  </w:style>
  <w:style w:type="paragraph" w:styleId="BalloonText">
    <w:name w:val="Balloon Text"/>
    <w:basedOn w:val="Normal"/>
    <w:link w:val="BalloonTextChar"/>
    <w:uiPriority w:val="99"/>
    <w:semiHidden/>
    <w:unhideWhenUsed/>
    <w:rsid w:val="00620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94"/>
    <w:rPr>
      <w:rFonts w:ascii="Segoe UI" w:hAnsi="Segoe UI" w:cs="Segoe UI"/>
      <w:sz w:val="18"/>
      <w:szCs w:val="18"/>
    </w:rPr>
  </w:style>
  <w:style w:type="paragraph" w:customStyle="1" w:styleId="tv213">
    <w:name w:val="tv213"/>
    <w:basedOn w:val="Normal"/>
    <w:rsid w:val="003C21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3C21FE"/>
  </w:style>
  <w:style w:type="paragraph" w:customStyle="1" w:styleId="naisc">
    <w:name w:val="naisc"/>
    <w:basedOn w:val="Normal"/>
    <w:rsid w:val="00451C35"/>
    <w:pPr>
      <w:spacing w:before="75" w:after="75" w:line="240" w:lineRule="auto"/>
      <w:jc w:val="center"/>
    </w:pPr>
    <w:rPr>
      <w:rFonts w:ascii="Times New Roman" w:eastAsia="Times New Roman" w:hAnsi="Times New Roman" w:cs="Times New Roman"/>
      <w:sz w:val="24"/>
      <w:szCs w:val="24"/>
      <w:lang w:eastAsia="lv-LV"/>
    </w:rPr>
  </w:style>
  <w:style w:type="paragraph" w:customStyle="1" w:styleId="Body">
    <w:name w:val="Body"/>
    <w:rsid w:val="009B457A"/>
    <w:pPr>
      <w:spacing w:after="200" w:line="276" w:lineRule="auto"/>
    </w:pPr>
    <w:rPr>
      <w:rFonts w:ascii="Calibri" w:eastAsia="Arial Unicode MS" w:hAnsi="Calibri" w:cs="Arial Unicode MS"/>
      <w:color w:val="000000"/>
      <w:u w:color="000000"/>
      <w:lang w:eastAsia="lv-LV"/>
    </w:rPr>
  </w:style>
  <w:style w:type="character" w:styleId="CommentReference">
    <w:name w:val="annotation reference"/>
    <w:basedOn w:val="DefaultParagraphFont"/>
    <w:uiPriority w:val="99"/>
    <w:semiHidden/>
    <w:unhideWhenUsed/>
    <w:rsid w:val="00326EF1"/>
    <w:rPr>
      <w:sz w:val="16"/>
      <w:szCs w:val="16"/>
    </w:rPr>
  </w:style>
  <w:style w:type="paragraph" w:styleId="CommentText">
    <w:name w:val="annotation text"/>
    <w:basedOn w:val="Normal"/>
    <w:link w:val="CommentTextChar"/>
    <w:uiPriority w:val="99"/>
    <w:semiHidden/>
    <w:unhideWhenUsed/>
    <w:rsid w:val="00326EF1"/>
    <w:pPr>
      <w:spacing w:line="240" w:lineRule="auto"/>
    </w:pPr>
    <w:rPr>
      <w:sz w:val="20"/>
      <w:szCs w:val="20"/>
    </w:rPr>
  </w:style>
  <w:style w:type="character" w:customStyle="1" w:styleId="CommentTextChar">
    <w:name w:val="Comment Text Char"/>
    <w:basedOn w:val="DefaultParagraphFont"/>
    <w:link w:val="CommentText"/>
    <w:uiPriority w:val="99"/>
    <w:semiHidden/>
    <w:rsid w:val="00326EF1"/>
    <w:rPr>
      <w:sz w:val="20"/>
      <w:szCs w:val="20"/>
    </w:rPr>
  </w:style>
  <w:style w:type="paragraph" w:styleId="CommentSubject">
    <w:name w:val="annotation subject"/>
    <w:basedOn w:val="CommentText"/>
    <w:next w:val="CommentText"/>
    <w:link w:val="CommentSubjectChar"/>
    <w:uiPriority w:val="99"/>
    <w:semiHidden/>
    <w:unhideWhenUsed/>
    <w:rsid w:val="00326EF1"/>
    <w:rPr>
      <w:b/>
      <w:bCs/>
    </w:rPr>
  </w:style>
  <w:style w:type="character" w:customStyle="1" w:styleId="CommentSubjectChar">
    <w:name w:val="Comment Subject Char"/>
    <w:basedOn w:val="CommentTextChar"/>
    <w:link w:val="CommentSubject"/>
    <w:uiPriority w:val="99"/>
    <w:semiHidden/>
    <w:rsid w:val="0032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k.gov.lv/content/ministru-kabineta-diskusiju-dokument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m.gov.lv/lv/Ministrija/sabiedribas_lidzdaliba/diskusiju_dokumen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894c40762bf6c500e05e07190272224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0f57ed091e17288b813b7976b217f6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BE9E0-0079-465B-8597-5548DDAE2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A998C-E56B-431D-94DE-D2ED5C90FF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50E8CB-EE82-4D0D-9900-32465C79F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2563</Words>
  <Characters>17178</Characters>
  <Application>Microsoft Office Word</Application>
  <DocSecurity>0</DocSecurity>
  <Lines>477</Lines>
  <Paragraphs>229</Paragraphs>
  <ScaleCrop>false</ScaleCrop>
  <HeadingPairs>
    <vt:vector size="2" baseType="variant">
      <vt:variant>
        <vt:lpstr>Title</vt:lpstr>
      </vt:variant>
      <vt:variant>
        <vt:i4>1</vt:i4>
      </vt:variant>
    </vt:vector>
  </HeadingPairs>
  <TitlesOfParts>
    <vt:vector size="1" baseType="lpstr">
      <vt:lpstr>Likumprojekts „Grozījumi Ēku energoefektivitātes likumā”</vt:lpstr>
    </vt:vector>
  </TitlesOfParts>
  <Company>Ekonomikas ministrija</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Ēku energoefektivitātes likumā”</dc:title>
  <dc:subject>Anotācija</dc:subject>
  <dc:creator>Karina Truhanova</dc:creator>
  <cp:keywords/>
  <dc:description>67013006_x000d_
karina.truhanova@em.gov.lv</dc:description>
  <cp:lastModifiedBy>Anna Putane</cp:lastModifiedBy>
  <cp:revision>30</cp:revision>
  <cp:lastPrinted>2020-02-17T10:39:00Z</cp:lastPrinted>
  <dcterms:created xsi:type="dcterms:W3CDTF">2020-02-17T16:49:00Z</dcterms:created>
  <dcterms:modified xsi:type="dcterms:W3CDTF">2020-04-17T05:50:00Z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