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8E3E" w14:textId="604959AE" w:rsidR="001616EA" w:rsidRPr="00F13659" w:rsidRDefault="001616EA" w:rsidP="00F13659">
      <w:pPr>
        <w:pStyle w:val="Heading3"/>
        <w:spacing w:before="0" w:beforeAutospacing="0" w:after="0" w:afterAutospacing="0"/>
        <w:ind w:right="-1" w:firstLine="709"/>
        <w:contextualSpacing/>
        <w:jc w:val="right"/>
        <w:rPr>
          <w:b w:val="0"/>
          <w:bCs w:val="0"/>
          <w:sz w:val="28"/>
          <w:szCs w:val="28"/>
        </w:rPr>
      </w:pPr>
      <w:r w:rsidRPr="00F13659">
        <w:rPr>
          <w:b w:val="0"/>
          <w:bCs w:val="0"/>
          <w:sz w:val="28"/>
          <w:szCs w:val="28"/>
        </w:rPr>
        <w:t>Likumprojekts</w:t>
      </w:r>
    </w:p>
    <w:p w14:paraId="43E2E06D" w14:textId="77777777" w:rsidR="001616EA" w:rsidRPr="00633228" w:rsidRDefault="001616EA" w:rsidP="00F13659">
      <w:pPr>
        <w:pStyle w:val="Heading3"/>
        <w:spacing w:before="0" w:beforeAutospacing="0" w:after="0" w:afterAutospacing="0"/>
        <w:ind w:right="-1" w:firstLine="709"/>
        <w:contextualSpacing/>
        <w:jc w:val="right"/>
        <w:rPr>
          <w:b w:val="0"/>
          <w:bCs w:val="0"/>
          <w:sz w:val="28"/>
          <w:szCs w:val="28"/>
        </w:rPr>
      </w:pPr>
    </w:p>
    <w:p w14:paraId="71C891D5" w14:textId="77777777" w:rsidR="001616EA" w:rsidRPr="00C7532D" w:rsidRDefault="001616EA" w:rsidP="00F13659">
      <w:pPr>
        <w:pStyle w:val="Heading3"/>
        <w:spacing w:before="0" w:beforeAutospacing="0" w:after="0" w:afterAutospacing="0"/>
        <w:ind w:right="-1"/>
        <w:contextualSpacing/>
        <w:jc w:val="center"/>
        <w:rPr>
          <w:sz w:val="28"/>
          <w:szCs w:val="28"/>
        </w:rPr>
      </w:pPr>
      <w:r w:rsidRPr="00C7532D">
        <w:rPr>
          <w:sz w:val="28"/>
          <w:szCs w:val="28"/>
        </w:rPr>
        <w:t>Grozījumi Ēku energoefektivitātes likumā</w:t>
      </w:r>
    </w:p>
    <w:p w14:paraId="368F8939" w14:textId="77777777" w:rsidR="001616EA" w:rsidRPr="00F27475" w:rsidRDefault="001616EA" w:rsidP="00F13659">
      <w:pPr>
        <w:pStyle w:val="NormalWeb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</w:p>
    <w:p w14:paraId="3B901877" w14:textId="20078E3E" w:rsidR="001616EA" w:rsidRPr="00F27475" w:rsidRDefault="001616EA" w:rsidP="00F13659">
      <w:pPr>
        <w:pStyle w:val="NormalWeb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F27475">
        <w:rPr>
          <w:sz w:val="28"/>
          <w:szCs w:val="28"/>
        </w:rPr>
        <w:t>Izdarīt Ēku energoefektivitātes likumā (Latvijas Vēstnesis, 2012, 201. nr.; 2016, 57. nr.; 2017, 124. nr.</w:t>
      </w:r>
      <w:r w:rsidR="007C4323">
        <w:rPr>
          <w:sz w:val="28"/>
          <w:szCs w:val="28"/>
        </w:rPr>
        <w:t>;</w:t>
      </w:r>
      <w:r w:rsidRPr="00F27475">
        <w:rPr>
          <w:sz w:val="28"/>
          <w:szCs w:val="28"/>
        </w:rPr>
        <w:t xml:space="preserve"> 2018, 225</w:t>
      </w:r>
      <w:r>
        <w:rPr>
          <w:sz w:val="28"/>
          <w:szCs w:val="28"/>
        </w:rPr>
        <w:t>.</w:t>
      </w:r>
      <w:r w:rsidRPr="00F27475">
        <w:rPr>
          <w:sz w:val="28"/>
          <w:szCs w:val="28"/>
        </w:rPr>
        <w:t xml:space="preserve"> nr.) šādus grozījumus:</w:t>
      </w:r>
    </w:p>
    <w:p w14:paraId="22074F05" w14:textId="77777777" w:rsidR="001616EA" w:rsidRPr="00F27475" w:rsidRDefault="001616EA" w:rsidP="00F13659">
      <w:pPr>
        <w:pStyle w:val="NormalWeb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</w:p>
    <w:p w14:paraId="0D6F38BA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 1. pantā:</w:t>
      </w:r>
    </w:p>
    <w:p w14:paraId="71FDBDDC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izteikt 3. punktu šādā redakcijā:</w:t>
      </w:r>
    </w:p>
    <w:p w14:paraId="2E69A506" w14:textId="77777777" w:rsidR="001616EA" w:rsidRDefault="001616EA" w:rsidP="00F13659">
      <w:pPr>
        <w:pStyle w:val="NormalWeb"/>
        <w:tabs>
          <w:tab w:val="left" w:pos="567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25EC93A6" w14:textId="4E1F194C" w:rsidR="001616EA" w:rsidRDefault="00F13659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16EA">
        <w:rPr>
          <w:sz w:val="28"/>
          <w:szCs w:val="28"/>
        </w:rPr>
        <w:t xml:space="preserve">3) </w:t>
      </w:r>
      <w:r w:rsidR="001616EA" w:rsidRPr="00911412">
        <w:rPr>
          <w:b/>
          <w:bCs/>
          <w:sz w:val="28"/>
          <w:szCs w:val="28"/>
        </w:rPr>
        <w:t>ēkas inženiertehniskā sistēma</w:t>
      </w:r>
      <w:r w:rsidR="001616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616EA">
        <w:rPr>
          <w:sz w:val="28"/>
          <w:szCs w:val="28"/>
        </w:rPr>
        <w:t xml:space="preserve"> tehniskā aprīkojuma un inženiertīklu kopums, kas atsevišķi vai kopējā sistēmā nodrošina ēkas vai ēkas daļas apkuri, ventilāciju, dzesēšanu, apgaismojumu</w:t>
      </w:r>
      <w:r w:rsidR="005463A3">
        <w:rPr>
          <w:sz w:val="28"/>
          <w:szCs w:val="28"/>
        </w:rPr>
        <w:t>,</w:t>
      </w:r>
      <w:r w:rsidR="001616EA">
        <w:rPr>
          <w:sz w:val="28"/>
          <w:szCs w:val="28"/>
        </w:rPr>
        <w:t xml:space="preserve"> karstā ūdens apgādi, ēkas automatizāciju un vadību, elektroenerģijas ražošanu un apgādi objektā vai šādu sistēmu kombināciju, ieskaitot tās sistēmas, kurās izmanto atjaunojamo energoresursu enerģiju;</w:t>
      </w:r>
      <w:r>
        <w:rPr>
          <w:sz w:val="28"/>
          <w:szCs w:val="28"/>
        </w:rPr>
        <w:t>"</w:t>
      </w:r>
      <w:r w:rsidR="006A729D">
        <w:rPr>
          <w:sz w:val="28"/>
          <w:szCs w:val="28"/>
        </w:rPr>
        <w:t>;</w:t>
      </w:r>
    </w:p>
    <w:p w14:paraId="7FE9112E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2B7278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5. punktu šādā redakcijā:</w:t>
      </w:r>
    </w:p>
    <w:p w14:paraId="26D335B2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BFA7D0" w14:textId="1989B817" w:rsidR="001616EA" w:rsidRDefault="00F13659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16EA">
        <w:rPr>
          <w:sz w:val="28"/>
          <w:szCs w:val="28"/>
        </w:rPr>
        <w:t xml:space="preserve">5) </w:t>
      </w:r>
      <w:r w:rsidR="001616EA" w:rsidRPr="0040608E">
        <w:rPr>
          <w:b/>
          <w:bCs/>
          <w:sz w:val="28"/>
          <w:szCs w:val="28"/>
        </w:rPr>
        <w:t>neatkarīgs eksperts</w:t>
      </w:r>
      <w:r w:rsidR="001616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616EA">
        <w:rPr>
          <w:sz w:val="28"/>
          <w:szCs w:val="28"/>
        </w:rPr>
        <w:t xml:space="preserve"> persona, kura ir tiesīga novērtēt ēkas, tās elementu un inženiertehnisko sistēmu energoefektivitāti, veikt </w:t>
      </w:r>
      <w:proofErr w:type="spellStart"/>
      <w:r w:rsidR="001616EA">
        <w:rPr>
          <w:sz w:val="28"/>
          <w:szCs w:val="28"/>
        </w:rPr>
        <w:t>energosertifikāciju</w:t>
      </w:r>
      <w:proofErr w:type="spellEnd"/>
      <w:r w:rsidR="001616EA">
        <w:rPr>
          <w:sz w:val="28"/>
          <w:szCs w:val="28"/>
        </w:rPr>
        <w:t xml:space="preserve"> un pārbaudīt </w:t>
      </w:r>
      <w:r w:rsidR="001616EA" w:rsidRPr="005E2377">
        <w:rPr>
          <w:sz w:val="28"/>
          <w:szCs w:val="28"/>
        </w:rPr>
        <w:t>apkures sistēmas un gaisa kondicionēšanas sistēmas</w:t>
      </w:r>
      <w:r w:rsidR="006A729D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616EA" w:rsidRPr="005E2377">
        <w:rPr>
          <w:sz w:val="28"/>
          <w:szCs w:val="28"/>
        </w:rPr>
        <w:t>;</w:t>
      </w:r>
    </w:p>
    <w:p w14:paraId="4695883D" w14:textId="77777777" w:rsidR="001616EA" w:rsidRDefault="001616EA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987668" w14:textId="0429398D" w:rsidR="001616EA" w:rsidRDefault="005E2377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izslēgt</w:t>
      </w:r>
      <w:r w:rsidR="001616EA">
        <w:rPr>
          <w:sz w:val="28"/>
          <w:szCs w:val="28"/>
        </w:rPr>
        <w:t xml:space="preserve"> 6</w:t>
      </w:r>
      <w:r w:rsidR="00F13659">
        <w:rPr>
          <w:sz w:val="28"/>
          <w:szCs w:val="28"/>
        </w:rPr>
        <w:t>. punkt</w:t>
      </w:r>
      <w:r w:rsidR="001616EA">
        <w:rPr>
          <w:sz w:val="28"/>
          <w:szCs w:val="28"/>
        </w:rPr>
        <w:t>u</w:t>
      </w:r>
      <w:r w:rsidR="007E2C45">
        <w:rPr>
          <w:sz w:val="28"/>
          <w:szCs w:val="28"/>
        </w:rPr>
        <w:t>;</w:t>
      </w:r>
    </w:p>
    <w:p w14:paraId="72BEFD41" w14:textId="33B8E818" w:rsidR="007E2C45" w:rsidRDefault="007E2C45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papildināt pantu ar 7</w:t>
      </w:r>
      <w:r w:rsidR="00F13659">
        <w:rPr>
          <w:sz w:val="28"/>
          <w:szCs w:val="28"/>
        </w:rPr>
        <w:t>. punkt</w:t>
      </w:r>
      <w:r>
        <w:rPr>
          <w:sz w:val="28"/>
          <w:szCs w:val="28"/>
        </w:rPr>
        <w:t>u šādā redakcijā:</w:t>
      </w:r>
    </w:p>
    <w:p w14:paraId="24068A92" w14:textId="77777777" w:rsidR="007E2C45" w:rsidRDefault="007E2C45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4AAD0F" w14:textId="59535119" w:rsidR="007E2C45" w:rsidRDefault="00F13659" w:rsidP="00F136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E2C45">
        <w:rPr>
          <w:sz w:val="28"/>
          <w:szCs w:val="28"/>
        </w:rPr>
        <w:t xml:space="preserve">7) </w:t>
      </w:r>
      <w:r w:rsidR="007E2C45" w:rsidRPr="0040608E">
        <w:rPr>
          <w:b/>
          <w:bCs/>
          <w:sz w:val="28"/>
          <w:szCs w:val="28"/>
        </w:rPr>
        <w:t>lietderīgā nominālā jauda</w:t>
      </w:r>
      <w:r w:rsidR="007E2C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E2C45">
        <w:rPr>
          <w:sz w:val="28"/>
          <w:szCs w:val="28"/>
        </w:rPr>
        <w:t xml:space="preserve"> ražotāja noteiktā un garantētā maksimālā siltuma vai aukstuma atdeve kilovatos, ko var piegādāt nepārtrauktas darbības laikā, ievērojot ražotāja norādīto lietderīgo efektivitāti.</w:t>
      </w:r>
      <w:r>
        <w:rPr>
          <w:sz w:val="28"/>
          <w:szCs w:val="28"/>
        </w:rPr>
        <w:t>"</w:t>
      </w:r>
    </w:p>
    <w:p w14:paraId="7A073900" w14:textId="77777777" w:rsidR="001616EA" w:rsidRPr="007E78E3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0222B5E2" w14:textId="77777777" w:rsidR="001616EA" w:rsidRPr="007E78E3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</w:t>
      </w:r>
      <w:r w:rsidRPr="007E78E3">
        <w:rPr>
          <w:rStyle w:val="normaltextrun"/>
          <w:sz w:val="28"/>
          <w:szCs w:val="28"/>
        </w:rPr>
        <w:t>3. pantā:</w:t>
      </w:r>
    </w:p>
    <w:p w14:paraId="3ADC9BCE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i</w:t>
      </w:r>
      <w:r w:rsidRPr="00F27475">
        <w:rPr>
          <w:rStyle w:val="normaltextrun"/>
          <w:sz w:val="28"/>
          <w:szCs w:val="28"/>
        </w:rPr>
        <w:t>zteikt pirm</w:t>
      </w:r>
      <w:r>
        <w:rPr>
          <w:rStyle w:val="normaltextrun"/>
          <w:sz w:val="28"/>
          <w:szCs w:val="28"/>
        </w:rPr>
        <w:t>ās</w:t>
      </w:r>
      <w:r w:rsidRPr="00F27475">
        <w:rPr>
          <w:rStyle w:val="normaltextrun"/>
          <w:sz w:val="28"/>
          <w:szCs w:val="28"/>
        </w:rPr>
        <w:t xml:space="preserve"> daļ</w:t>
      </w:r>
      <w:r>
        <w:rPr>
          <w:rStyle w:val="normaltextrun"/>
          <w:sz w:val="28"/>
          <w:szCs w:val="28"/>
        </w:rPr>
        <w:t>as 2. un 3. punktu</w:t>
      </w:r>
      <w:r w:rsidRPr="00F27475">
        <w:rPr>
          <w:rStyle w:val="normaltextrun"/>
          <w:sz w:val="28"/>
          <w:szCs w:val="28"/>
        </w:rPr>
        <w:t xml:space="preserve"> šādā redakcijā:</w:t>
      </w:r>
    </w:p>
    <w:p w14:paraId="3C520199" w14:textId="77777777" w:rsidR="001616EA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311417FC" w14:textId="5654D741" w:rsidR="001616EA" w:rsidRPr="00F27475" w:rsidRDefault="00F13659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Style w:val="normaltextrun"/>
          <w:sz w:val="28"/>
          <w:szCs w:val="28"/>
        </w:rPr>
        <w:t>"</w:t>
      </w:r>
      <w:r w:rsidR="001616EA" w:rsidRPr="00F27475">
        <w:rPr>
          <w:rStyle w:val="normaltextrun"/>
          <w:sz w:val="28"/>
          <w:szCs w:val="28"/>
        </w:rPr>
        <w:t xml:space="preserve">2) ēku </w:t>
      </w:r>
      <w:proofErr w:type="spellStart"/>
      <w:r w:rsidR="001616EA" w:rsidRPr="00F27475">
        <w:rPr>
          <w:rStyle w:val="spellingerror"/>
          <w:sz w:val="28"/>
          <w:szCs w:val="28"/>
        </w:rPr>
        <w:t>energosertifikācijas</w:t>
      </w:r>
      <w:proofErr w:type="spellEnd"/>
      <w:r w:rsidR="001616EA" w:rsidRPr="00F27475">
        <w:rPr>
          <w:rStyle w:val="spellingerror"/>
          <w:sz w:val="28"/>
          <w:szCs w:val="28"/>
        </w:rPr>
        <w:t xml:space="preserve"> prasības</w:t>
      </w:r>
      <w:r w:rsidR="001616EA" w:rsidRPr="00F27475">
        <w:rPr>
          <w:rStyle w:val="normaltextrun"/>
          <w:sz w:val="28"/>
          <w:szCs w:val="28"/>
        </w:rPr>
        <w:t>;</w:t>
      </w:r>
    </w:p>
    <w:p w14:paraId="047437D3" w14:textId="7E5D599B" w:rsidR="001616EA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F27475">
        <w:rPr>
          <w:rStyle w:val="normaltextrun"/>
          <w:sz w:val="28"/>
          <w:szCs w:val="28"/>
        </w:rPr>
        <w:t>3) ekspluatējamas ēkas apkures sistēmu un gaisa kondicionēšanas sistēmu</w:t>
      </w:r>
      <w:r>
        <w:rPr>
          <w:rStyle w:val="normaltextrun"/>
          <w:sz w:val="28"/>
          <w:szCs w:val="28"/>
        </w:rPr>
        <w:t xml:space="preserve"> pārbaudes prasības;</w:t>
      </w:r>
      <w:r w:rsidR="00F13659">
        <w:rPr>
          <w:rStyle w:val="normaltextrun"/>
          <w:sz w:val="28"/>
          <w:szCs w:val="28"/>
        </w:rPr>
        <w:t>"</w:t>
      </w:r>
      <w:r w:rsidR="006A729D">
        <w:rPr>
          <w:rStyle w:val="normaltextrun"/>
          <w:sz w:val="28"/>
          <w:szCs w:val="28"/>
        </w:rPr>
        <w:t>;</w:t>
      </w:r>
      <w:r>
        <w:rPr>
          <w:rStyle w:val="normaltextrun"/>
          <w:sz w:val="28"/>
          <w:szCs w:val="28"/>
        </w:rPr>
        <w:t xml:space="preserve"> </w:t>
      </w:r>
    </w:p>
    <w:p w14:paraId="798E501F" w14:textId="77777777" w:rsidR="001616EA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63A4B77C" w14:textId="14142473" w:rsidR="001616EA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papildināt </w:t>
      </w:r>
      <w:r w:rsidR="00FC10A2">
        <w:rPr>
          <w:rStyle w:val="normaltextrun"/>
          <w:sz w:val="28"/>
          <w:szCs w:val="28"/>
        </w:rPr>
        <w:t>pirmo daļu</w:t>
      </w:r>
      <w:r>
        <w:rPr>
          <w:rStyle w:val="normaltextrun"/>
          <w:sz w:val="28"/>
          <w:szCs w:val="28"/>
        </w:rPr>
        <w:t xml:space="preserve"> ar 4</w:t>
      </w:r>
      <w:r w:rsidR="00F13659">
        <w:rPr>
          <w:rStyle w:val="normaltextrun"/>
          <w:sz w:val="28"/>
          <w:szCs w:val="28"/>
        </w:rPr>
        <w:t>. punkt</w:t>
      </w:r>
      <w:r>
        <w:rPr>
          <w:rStyle w:val="normaltextrun"/>
          <w:sz w:val="28"/>
          <w:szCs w:val="28"/>
        </w:rPr>
        <w:t xml:space="preserve">u šādā redakcijā: </w:t>
      </w:r>
    </w:p>
    <w:p w14:paraId="41200490" w14:textId="77777777" w:rsidR="001616EA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14:paraId="045BCD1A" w14:textId="5F8C75DB" w:rsidR="001616EA" w:rsidRPr="00F27475" w:rsidRDefault="00F13659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"</w:t>
      </w:r>
      <w:r w:rsidR="001616EA">
        <w:rPr>
          <w:rStyle w:val="normaltextrun"/>
          <w:sz w:val="28"/>
          <w:szCs w:val="28"/>
        </w:rPr>
        <w:t>4) prasības augstas efektivitātes sistēmu izmantošanai.</w:t>
      </w:r>
      <w:r>
        <w:rPr>
          <w:rStyle w:val="normaltextrun"/>
          <w:sz w:val="28"/>
          <w:szCs w:val="28"/>
        </w:rPr>
        <w:t>"</w:t>
      </w:r>
      <w:r w:rsidR="001616EA">
        <w:rPr>
          <w:rStyle w:val="normaltextrun"/>
          <w:sz w:val="28"/>
          <w:szCs w:val="28"/>
        </w:rPr>
        <w:t>;</w:t>
      </w:r>
    </w:p>
    <w:p w14:paraId="50D8082E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eop"/>
          <w:sz w:val="28"/>
          <w:szCs w:val="28"/>
        </w:rPr>
      </w:pPr>
    </w:p>
    <w:p w14:paraId="0ABEAD39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p</w:t>
      </w:r>
      <w:r w:rsidRPr="00F27475">
        <w:rPr>
          <w:rStyle w:val="eop"/>
          <w:sz w:val="28"/>
          <w:szCs w:val="28"/>
        </w:rPr>
        <w:t>apildināt pantu ar 1.</w:t>
      </w:r>
      <w:r w:rsidRPr="00F27475">
        <w:rPr>
          <w:rStyle w:val="eop"/>
          <w:sz w:val="28"/>
          <w:szCs w:val="28"/>
          <w:vertAlign w:val="superscript"/>
        </w:rPr>
        <w:t>1</w:t>
      </w:r>
      <w:r>
        <w:rPr>
          <w:rStyle w:val="eop"/>
          <w:sz w:val="28"/>
          <w:szCs w:val="28"/>
          <w:vertAlign w:val="superscript"/>
        </w:rPr>
        <w:t xml:space="preserve"> </w:t>
      </w:r>
      <w:r w:rsidRPr="00F27475">
        <w:rPr>
          <w:rStyle w:val="eop"/>
          <w:sz w:val="28"/>
          <w:szCs w:val="28"/>
        </w:rPr>
        <w:t>daļu šādā redakcijā:</w:t>
      </w:r>
    </w:p>
    <w:p w14:paraId="50081562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rStyle w:val="eop"/>
          <w:sz w:val="28"/>
          <w:szCs w:val="28"/>
        </w:rPr>
      </w:pPr>
    </w:p>
    <w:p w14:paraId="61293AD9" w14:textId="451732B8" w:rsidR="001616EA" w:rsidRPr="00F27475" w:rsidRDefault="00F13659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"</w:t>
      </w:r>
      <w:r w:rsidR="001616EA" w:rsidRPr="00F27475">
        <w:rPr>
          <w:rStyle w:val="eop"/>
          <w:sz w:val="28"/>
          <w:szCs w:val="28"/>
        </w:rPr>
        <w:t>(1</w:t>
      </w:r>
      <w:r w:rsidR="001616EA" w:rsidRPr="00F27475">
        <w:rPr>
          <w:rStyle w:val="eop"/>
          <w:sz w:val="28"/>
          <w:szCs w:val="28"/>
          <w:vertAlign w:val="superscript"/>
        </w:rPr>
        <w:t>1</w:t>
      </w:r>
      <w:r w:rsidR="001616EA" w:rsidRPr="00F27475">
        <w:rPr>
          <w:rStyle w:val="eop"/>
          <w:sz w:val="28"/>
          <w:szCs w:val="28"/>
        </w:rPr>
        <w:t xml:space="preserve">) </w:t>
      </w:r>
      <w:r w:rsidR="001616EA" w:rsidRPr="00F27475">
        <w:rPr>
          <w:rStyle w:val="normaltextrun"/>
          <w:sz w:val="28"/>
          <w:szCs w:val="28"/>
        </w:rPr>
        <w:t>Projektējamu, pārbūvējamu vai atjaunojamu ēku minimālās energoefektivitātes prasības</w:t>
      </w:r>
      <w:r w:rsidR="001616EA">
        <w:rPr>
          <w:rStyle w:val="normaltextrun"/>
          <w:sz w:val="28"/>
          <w:szCs w:val="28"/>
        </w:rPr>
        <w:t xml:space="preserve"> </w:t>
      </w:r>
      <w:r w:rsidR="001616EA" w:rsidRPr="00F27475">
        <w:rPr>
          <w:rStyle w:val="normaltextrun"/>
          <w:sz w:val="28"/>
          <w:szCs w:val="28"/>
        </w:rPr>
        <w:t>nosaka būvniecīb</w:t>
      </w:r>
      <w:r w:rsidR="005E2377">
        <w:rPr>
          <w:rStyle w:val="normaltextrun"/>
          <w:sz w:val="28"/>
          <w:szCs w:val="28"/>
        </w:rPr>
        <w:t>as</w:t>
      </w:r>
      <w:r w:rsidR="001616EA" w:rsidRPr="00F27475">
        <w:rPr>
          <w:rStyle w:val="normaltextrun"/>
          <w:sz w:val="28"/>
          <w:szCs w:val="28"/>
        </w:rPr>
        <w:t xml:space="preserve"> jomu regulējošie normatīvie akti, ņemot vērā šajā likumā noteiktos izņēmumus</w:t>
      </w:r>
      <w:r w:rsidR="001616EA">
        <w:rPr>
          <w:rStyle w:val="normaltextrun"/>
          <w:sz w:val="28"/>
          <w:szCs w:val="28"/>
        </w:rPr>
        <w:t xml:space="preserve"> un prasības augstas efektivitātes sistēmu izmantošanai</w:t>
      </w:r>
      <w:r w:rsidR="001616EA" w:rsidRPr="00F27475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"</w:t>
      </w:r>
      <w:r w:rsidR="001616EA">
        <w:rPr>
          <w:rStyle w:val="normaltextrun"/>
          <w:sz w:val="28"/>
          <w:szCs w:val="28"/>
        </w:rPr>
        <w:t>;</w:t>
      </w:r>
    </w:p>
    <w:p w14:paraId="05C38667" w14:textId="77777777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07E2A7" w14:textId="77001188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otr</w:t>
      </w:r>
      <w:r w:rsidRPr="00F27475">
        <w:rPr>
          <w:rFonts w:ascii="Times New Roman" w:hAnsi="Times New Roman" w:cs="Times New Roman"/>
          <w:sz w:val="28"/>
          <w:szCs w:val="28"/>
        </w:rPr>
        <w:t>ās daļas 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475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F27475">
        <w:rPr>
          <w:rFonts w:ascii="Times New Roman" w:hAnsi="Times New Roman" w:cs="Times New Roman"/>
          <w:sz w:val="28"/>
          <w:szCs w:val="28"/>
        </w:rPr>
        <w:t xml:space="preserve">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7475">
        <w:rPr>
          <w:rFonts w:ascii="Times New Roman" w:hAnsi="Times New Roman" w:cs="Times New Roman"/>
          <w:sz w:val="28"/>
          <w:szCs w:val="28"/>
        </w:rPr>
        <w:t xml:space="preserve"> 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telpu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75">
        <w:rPr>
          <w:rFonts w:ascii="Times New Roman" w:hAnsi="Times New Roman" w:cs="Times New Roman"/>
          <w:sz w:val="28"/>
          <w:szCs w:val="28"/>
        </w:rPr>
        <w:t xml:space="preserve">ar vārdu 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>iekštelpu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>;</w:t>
      </w:r>
    </w:p>
    <w:p w14:paraId="4D3BA9C3" w14:textId="045A5539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27475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>otr</w:t>
      </w:r>
      <w:r w:rsidRPr="00F27475">
        <w:rPr>
          <w:rFonts w:ascii="Times New Roman" w:hAnsi="Times New Roman" w:cs="Times New Roman"/>
          <w:sz w:val="28"/>
          <w:szCs w:val="28"/>
        </w:rPr>
        <w:t>ās daļas 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475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pēc </w:t>
      </w:r>
      <w:r w:rsidRPr="00F27475">
        <w:rPr>
          <w:rFonts w:ascii="Times New Roman" w:hAnsi="Times New Roman" w:cs="Times New Roman"/>
          <w:sz w:val="28"/>
          <w:szCs w:val="28"/>
        </w:rPr>
        <w:t>vārd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F27475">
        <w:rPr>
          <w:rFonts w:ascii="Times New Roman" w:hAnsi="Times New Roman" w:cs="Times New Roman"/>
          <w:sz w:val="28"/>
          <w:szCs w:val="28"/>
        </w:rPr>
        <w:t xml:space="preserve"> 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6D5E05">
        <w:rPr>
          <w:rFonts w:ascii="Times New Roman" w:hAnsi="Times New Roman" w:cs="Times New Roman"/>
          <w:sz w:val="28"/>
          <w:szCs w:val="28"/>
        </w:rPr>
        <w:t xml:space="preserve">kilovatstundas </w:t>
      </w:r>
      <w:r>
        <w:rPr>
          <w:rFonts w:ascii="Times New Roman" w:hAnsi="Times New Roman" w:cs="Times New Roman"/>
          <w:sz w:val="28"/>
          <w:szCs w:val="28"/>
        </w:rPr>
        <w:t>uz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>kopējās iekštelpu platības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>;</w:t>
      </w:r>
    </w:p>
    <w:p w14:paraId="7ECF1ED8" w14:textId="77777777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27475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>otr</w:t>
      </w:r>
      <w:r w:rsidRPr="00F27475">
        <w:rPr>
          <w:rFonts w:ascii="Times New Roman" w:hAnsi="Times New Roman" w:cs="Times New Roman"/>
          <w:sz w:val="28"/>
          <w:szCs w:val="28"/>
        </w:rPr>
        <w:t xml:space="preserve">o daļu ar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7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47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ADF499D" w14:textId="07DD866F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803B3" w14:textId="06B15120" w:rsidR="001616EA" w:rsidRPr="00F27475" w:rsidRDefault="00F13659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616EA" w:rsidRPr="00F27475">
        <w:rPr>
          <w:rFonts w:ascii="Times New Roman" w:hAnsi="Times New Roman" w:cs="Times New Roman"/>
          <w:sz w:val="28"/>
          <w:szCs w:val="28"/>
        </w:rPr>
        <w:t>8</w:t>
      </w:r>
      <w:r w:rsidR="001616EA">
        <w:rPr>
          <w:rFonts w:ascii="Times New Roman" w:hAnsi="Times New Roman" w:cs="Times New Roman"/>
          <w:sz w:val="28"/>
          <w:szCs w:val="28"/>
        </w:rPr>
        <w:t>)</w:t>
      </w:r>
      <w:r w:rsidR="001616EA" w:rsidRPr="00F27475">
        <w:rPr>
          <w:rFonts w:ascii="Times New Roman" w:hAnsi="Times New Roman" w:cs="Times New Roman"/>
          <w:sz w:val="28"/>
          <w:szCs w:val="28"/>
        </w:rPr>
        <w:t xml:space="preserve"> </w:t>
      </w:r>
      <w:r w:rsidR="001616EA">
        <w:rPr>
          <w:rFonts w:ascii="Times New Roman" w:hAnsi="Times New Roman" w:cs="Times New Roman"/>
          <w:sz w:val="28"/>
          <w:szCs w:val="28"/>
        </w:rPr>
        <w:t xml:space="preserve">kuras ir </w:t>
      </w:r>
      <w:r w:rsidR="001616EA" w:rsidRPr="00F27475">
        <w:rPr>
          <w:rFonts w:ascii="Times New Roman" w:hAnsi="Times New Roman" w:cs="Times New Roman"/>
          <w:sz w:val="28"/>
          <w:szCs w:val="28"/>
        </w:rPr>
        <w:t>Latvijas Republikas diplomātiskās un konsulārās pārstāvniecības ēk</w:t>
      </w:r>
      <w:r w:rsidR="001616EA">
        <w:rPr>
          <w:rFonts w:ascii="Times New Roman" w:hAnsi="Times New Roman" w:cs="Times New Roman"/>
          <w:sz w:val="28"/>
          <w:szCs w:val="28"/>
        </w:rPr>
        <w:t>as</w:t>
      </w:r>
      <w:r w:rsidR="001616EA" w:rsidRPr="00F27475">
        <w:rPr>
          <w:rFonts w:ascii="Times New Roman" w:hAnsi="Times New Roman" w:cs="Times New Roman"/>
          <w:sz w:val="28"/>
          <w:szCs w:val="28"/>
        </w:rPr>
        <w:t xml:space="preserve"> ārvalstīs. Šādu ēku projektēšanu, būvniecību un ekspluatācijas uzraudzību organizē valsts akciju sabiedrība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16EA" w:rsidRPr="00F27475">
        <w:rPr>
          <w:rFonts w:ascii="Times New Roman" w:hAnsi="Times New Roman" w:cs="Times New Roman"/>
          <w:sz w:val="28"/>
          <w:szCs w:val="28"/>
        </w:rPr>
        <w:t>Valsts nekustamie īpašumi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16EA" w:rsidRPr="00F27475">
        <w:rPr>
          <w:rFonts w:ascii="Times New Roman" w:hAnsi="Times New Roman" w:cs="Times New Roman"/>
          <w:sz w:val="28"/>
          <w:szCs w:val="28"/>
        </w:rPr>
        <w:t>, kas koordinē energoefektivitātes principu ievērošanu ēkās, kā arī energoefektivitātes pasākumu veikšanu atbilstoši konkrētās vietas klimatiskajiem apstākļiem un uzņemošās valsts normatīvo aktu prasībām, ja to piemērošana nepieciešama.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B52A0A7" w14:textId="77777777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9EA1A" w14:textId="77777777" w:rsidR="001616EA" w:rsidRPr="00F27475" w:rsidRDefault="001616EA" w:rsidP="00F13659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7475">
        <w:rPr>
          <w:rFonts w:ascii="Times New Roman" w:hAnsi="Times New Roman" w:cs="Times New Roman"/>
          <w:sz w:val="28"/>
          <w:szCs w:val="28"/>
        </w:rPr>
        <w:t>Izteikt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475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67C6D391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</w:p>
    <w:p w14:paraId="51AF3FA3" w14:textId="491C39D9" w:rsidR="001616EA" w:rsidRPr="00F27475" w:rsidRDefault="00F13659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1616EA" w:rsidRPr="00F27475">
        <w:rPr>
          <w:b/>
          <w:bCs/>
          <w:sz w:val="28"/>
          <w:szCs w:val="28"/>
        </w:rPr>
        <w:t>4.</w:t>
      </w:r>
      <w:r w:rsidR="001616EA">
        <w:rPr>
          <w:b/>
          <w:bCs/>
          <w:sz w:val="28"/>
          <w:szCs w:val="28"/>
        </w:rPr>
        <w:t> </w:t>
      </w:r>
      <w:r w:rsidR="001616EA" w:rsidRPr="00F27475">
        <w:rPr>
          <w:b/>
          <w:bCs/>
          <w:sz w:val="28"/>
          <w:szCs w:val="28"/>
        </w:rPr>
        <w:t>pants. Ekspluatējamu ēku energoefektivitātes minimālās prasības</w:t>
      </w:r>
    </w:p>
    <w:p w14:paraId="536268C5" w14:textId="00B57383" w:rsidR="001616EA" w:rsidRPr="00363924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3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(1) </w:t>
      </w:r>
      <w:r w:rsidRPr="00363924">
        <w:rPr>
          <w:rFonts w:ascii="Times New Roman" w:eastAsia="Calibri" w:hAnsi="Times New Roman" w:cs="Times New Roman"/>
          <w:bCs/>
          <w:sz w:val="28"/>
          <w:szCs w:val="28"/>
        </w:rPr>
        <w:t>Ekspluatējamu ēku</w:t>
      </w:r>
      <w:r w:rsidRPr="00363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3924">
        <w:rPr>
          <w:rFonts w:ascii="Times New Roman" w:eastAsia="Calibri" w:hAnsi="Times New Roman" w:cs="Times New Roman"/>
          <w:sz w:val="28"/>
          <w:szCs w:val="28"/>
        </w:rPr>
        <w:t>energoefektivitātes minimālās prasības nosaka:</w:t>
      </w:r>
    </w:p>
    <w:p w14:paraId="015A4169" w14:textId="77777777" w:rsidR="001616EA" w:rsidRPr="00363924" w:rsidRDefault="001616EA" w:rsidP="00F1365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3924">
        <w:rPr>
          <w:rFonts w:ascii="Times New Roman" w:eastAsia="Calibri" w:hAnsi="Times New Roman" w:cs="Times New Roman"/>
          <w:sz w:val="28"/>
          <w:szCs w:val="28"/>
        </w:rPr>
        <w:t>1) ēku enerģijas patēriņa līmenim un primārās enerģijas patēriņa līmenim;</w:t>
      </w:r>
    </w:p>
    <w:p w14:paraId="7E8C0593" w14:textId="4EB312AA" w:rsidR="001616EA" w:rsidRPr="00363924" w:rsidRDefault="001616EA" w:rsidP="00F1365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3924">
        <w:rPr>
          <w:rFonts w:ascii="Times New Roman" w:eastAsia="Calibri" w:hAnsi="Times New Roman" w:cs="Times New Roman"/>
          <w:sz w:val="28"/>
          <w:szCs w:val="28"/>
        </w:rPr>
        <w:t>2) ēkas inženiertehnisko sistēmu automatizācijas un vadības sistēmu funkcionalitātei, telpu mikroklimatu pašregulējošu ierīču uzstādīšanai, ēkā patērēt</w:t>
      </w:r>
      <w:r w:rsidR="006A729D">
        <w:rPr>
          <w:rFonts w:ascii="Times New Roman" w:eastAsia="Calibri" w:hAnsi="Times New Roman" w:cs="Times New Roman"/>
          <w:sz w:val="28"/>
          <w:szCs w:val="28"/>
        </w:rPr>
        <w:t>ā</w:t>
      </w:r>
      <w:r w:rsidRPr="00363924">
        <w:rPr>
          <w:rFonts w:ascii="Times New Roman" w:eastAsia="Calibri" w:hAnsi="Times New Roman" w:cs="Times New Roman"/>
          <w:sz w:val="28"/>
          <w:szCs w:val="28"/>
        </w:rPr>
        <w:t xml:space="preserve"> energonesēja vai enerģijas uzskaitei;</w:t>
      </w:r>
    </w:p>
    <w:p w14:paraId="5CBECD97" w14:textId="77777777" w:rsidR="001616EA" w:rsidRPr="00363924" w:rsidRDefault="001616EA" w:rsidP="00F1365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3924">
        <w:rPr>
          <w:rFonts w:ascii="Times New Roman" w:eastAsia="Calibri" w:hAnsi="Times New Roman" w:cs="Times New Roman"/>
          <w:sz w:val="28"/>
          <w:szCs w:val="28"/>
        </w:rPr>
        <w:t>3) elektrotransportlīdzekļu uzlādes punktu ierīkošanai.</w:t>
      </w:r>
    </w:p>
    <w:p w14:paraId="1EE20288" w14:textId="657C34A8" w:rsidR="001616EA" w:rsidRPr="00363924" w:rsidRDefault="001616EA" w:rsidP="00F1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3924">
        <w:rPr>
          <w:rFonts w:ascii="Times New Roman" w:eastAsia="Calibri" w:hAnsi="Times New Roman" w:cs="Times New Roman"/>
          <w:sz w:val="28"/>
          <w:szCs w:val="28"/>
        </w:rPr>
        <w:t xml:space="preserve">(2) Ministru kabinets izdod noteikumus par šā panta pirmajā daļā minētajām </w:t>
      </w:r>
      <w:r w:rsidRPr="00363924">
        <w:rPr>
          <w:rFonts w:ascii="Times New Roman" w:eastAsia="Calibri" w:hAnsi="Times New Roman" w:cs="Times New Roman"/>
          <w:bCs/>
          <w:sz w:val="28"/>
          <w:szCs w:val="28"/>
        </w:rPr>
        <w:t>ekspluatējamu ēku</w:t>
      </w:r>
      <w:r w:rsidRPr="00363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3924">
        <w:rPr>
          <w:rFonts w:ascii="Times New Roman" w:eastAsia="Calibri" w:hAnsi="Times New Roman" w:cs="Times New Roman"/>
          <w:sz w:val="28"/>
          <w:szCs w:val="28"/>
        </w:rPr>
        <w:t>energoefektivitātes minimālajām prasībām.</w:t>
      </w:r>
    </w:p>
    <w:p w14:paraId="5F87EBBA" w14:textId="2328C929" w:rsidR="001616EA" w:rsidRPr="00363924" w:rsidRDefault="001616EA" w:rsidP="00F1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63924">
        <w:rPr>
          <w:rFonts w:ascii="Times New Roman" w:eastAsia="Calibri" w:hAnsi="Times New Roman" w:cs="Times New Roman"/>
          <w:sz w:val="28"/>
          <w:szCs w:val="28"/>
        </w:rPr>
        <w:t xml:space="preserve">(3) </w:t>
      </w:r>
      <w:r w:rsidRPr="00363924">
        <w:rPr>
          <w:rFonts w:ascii="Times New Roman" w:eastAsia="Calibri" w:hAnsi="Times New Roman" w:cs="Times New Roman"/>
          <w:bCs/>
          <w:sz w:val="28"/>
          <w:szCs w:val="28"/>
        </w:rPr>
        <w:t>Ekspluatējamu ēku</w:t>
      </w:r>
      <w:r w:rsidRPr="00363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3924">
        <w:rPr>
          <w:rFonts w:ascii="Times New Roman" w:eastAsia="Calibri" w:hAnsi="Times New Roman" w:cs="Times New Roman"/>
          <w:sz w:val="28"/>
          <w:szCs w:val="28"/>
        </w:rPr>
        <w:t>energoefektivitātes minimālās prasības ēkas inženiertehniskajām sistēmām nepiemēro, ja šo prasību piemērošana nav tehniski vai funkcionāli iespējama vai nav ekonomiski pamatota.</w:t>
      </w:r>
      <w:r w:rsidR="00F13659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270BF202" w14:textId="77777777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4FF153" w14:textId="77777777" w:rsidR="001616EA" w:rsidRPr="00F27475" w:rsidRDefault="001616EA" w:rsidP="00F13659">
      <w:pPr>
        <w:pStyle w:val="ListParagraph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51691F50" w14:textId="5877A0D1" w:rsidR="001616EA" w:rsidRPr="00F27475" w:rsidRDefault="001616EA" w:rsidP="00F1365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treš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 ievaddaļu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vārda 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ēkas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vārdiem 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vai tās daļas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A0CB41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zslēgt ceturto daļu.</w:t>
      </w:r>
    </w:p>
    <w:p w14:paraId="7BA275FE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959B5E" w14:textId="77777777" w:rsidR="001616EA" w:rsidRPr="00F27475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3202511A" w14:textId="77777777" w:rsidR="001616EA" w:rsidRPr="00F27475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zslēgt pirmās daļas 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punktu;</w:t>
      </w:r>
    </w:p>
    <w:p w14:paraId="54738635" w14:textId="77777777" w:rsidR="001616EA" w:rsidRPr="00F27475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daļu ar 7., 8. un 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EF091F7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1CB475" w14:textId="394DC995" w:rsidR="001616EA" w:rsidRDefault="00F1365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7) 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publiskai 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ēkai, kuras iekštelpu platība ir lielāka par 250 kvadrātmetriem un kuru izmanto valsts vai pašvaldīb</w:t>
      </w:r>
      <w:r w:rsidR="006C565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iestāde;</w:t>
      </w:r>
    </w:p>
    <w:p w14:paraId="15401C22" w14:textId="77777777" w:rsidR="001616EA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8) valstij vai pašvaldībai</w:t>
      </w:r>
      <w:bookmarkStart w:id="0" w:name="_GoBack"/>
      <w:bookmarkEnd w:id="0"/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piederošai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publiskai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ēkai, kuras kopējā iekštelpu platība pārsniedz 250 kvadrātmetrus;</w:t>
      </w:r>
    </w:p>
    <w:p w14:paraId="7C711590" w14:textId="602D1B02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9) dzīvojam</w:t>
      </w:r>
      <w:r w:rsidR="009F5CB6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5CB6">
        <w:rPr>
          <w:rFonts w:ascii="Times New Roman" w:eastAsia="Times New Roman" w:hAnsi="Times New Roman" w:cs="Times New Roman"/>
          <w:sz w:val="28"/>
          <w:szCs w:val="28"/>
          <w:lang w:eastAsia="lv-LV"/>
        </w:rPr>
        <w:t>ēkai</w:t>
      </w:r>
      <w:r w:rsidR="009F75B8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</w:t>
      </w:r>
      <w:r w:rsidR="007C5B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gadījumu</w:t>
      </w:r>
      <w:r w:rsidR="009F75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visām </w:t>
      </w:r>
      <w:r w:rsidR="009F5CB6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9F75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daļām ir individuāla apkures sistēma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9553D9C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294CBB" w14:textId="745EFE7A" w:rsidR="001616EA" w:rsidRPr="00F27475" w:rsidRDefault="001616EA" w:rsidP="00F13659">
      <w:pPr>
        <w:pStyle w:val="ListParagraph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29719194" w14:textId="77777777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</w:p>
    <w:p w14:paraId="04EAA71F" w14:textId="705D822F" w:rsidR="001616EA" w:rsidRPr="00F27475" w:rsidRDefault="00F13659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1616EA" w:rsidRPr="00F27475">
        <w:rPr>
          <w:b/>
          <w:bCs/>
          <w:sz w:val="28"/>
          <w:szCs w:val="28"/>
        </w:rPr>
        <w:t>9.</w:t>
      </w:r>
      <w:r w:rsidR="001616EA">
        <w:rPr>
          <w:b/>
          <w:bCs/>
          <w:sz w:val="28"/>
          <w:szCs w:val="28"/>
        </w:rPr>
        <w:t> </w:t>
      </w:r>
      <w:r w:rsidR="001616EA" w:rsidRPr="00F27475">
        <w:rPr>
          <w:b/>
          <w:bCs/>
          <w:sz w:val="28"/>
          <w:szCs w:val="28"/>
        </w:rPr>
        <w:t>pants. Ēku energoefektivitātes klases</w:t>
      </w:r>
      <w:r w:rsidR="001616EA" w:rsidRPr="00F27475">
        <w:rPr>
          <w:sz w:val="28"/>
          <w:szCs w:val="28"/>
        </w:rPr>
        <w:t xml:space="preserve"> </w:t>
      </w:r>
    </w:p>
    <w:p w14:paraId="391A0743" w14:textId="5C1D51C1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 w:rsidRPr="00F27475">
        <w:rPr>
          <w:sz w:val="28"/>
          <w:szCs w:val="28"/>
        </w:rPr>
        <w:t xml:space="preserve">(1) Ēkas klasificē atbilstoši </w:t>
      </w:r>
      <w:r w:rsidR="006C5652" w:rsidRPr="00F27475">
        <w:rPr>
          <w:sz w:val="28"/>
          <w:szCs w:val="28"/>
        </w:rPr>
        <w:t>ēk</w:t>
      </w:r>
      <w:r w:rsidR="00FE773D">
        <w:rPr>
          <w:sz w:val="28"/>
          <w:szCs w:val="28"/>
        </w:rPr>
        <w:t>ā</w:t>
      </w:r>
      <w:r w:rsidR="006C5652" w:rsidRPr="00F27475">
        <w:rPr>
          <w:sz w:val="28"/>
          <w:szCs w:val="28"/>
        </w:rPr>
        <w:t xml:space="preserve"> </w:t>
      </w:r>
      <w:r w:rsidRPr="00F27475">
        <w:rPr>
          <w:sz w:val="28"/>
          <w:szCs w:val="28"/>
        </w:rPr>
        <w:t>nepieciešamās enerģijas daudzumam. Klasifikācija ietver šādus rādītājus:</w:t>
      </w:r>
    </w:p>
    <w:p w14:paraId="36955541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1) energoefektivitātes novērtējums apkurei;</w:t>
      </w:r>
    </w:p>
    <w:p w14:paraId="19F47622" w14:textId="0C23CE3F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2) </w:t>
      </w:r>
      <w:r w:rsidRPr="006336F6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primār</w:t>
      </w:r>
      <w:r w:rsidR="00A576CF" w:rsidRPr="006336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6336F6">
        <w:rPr>
          <w:rFonts w:ascii="Times New Roman" w:eastAsia="Times New Roman" w:hAnsi="Times New Roman" w:cs="Times New Roman"/>
          <w:sz w:val="28"/>
          <w:szCs w:val="28"/>
          <w:lang w:eastAsia="lv-LV"/>
        </w:rPr>
        <w:t>s enerģijas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novērtējums.</w:t>
      </w:r>
    </w:p>
    <w:p w14:paraId="5264AFD2" w14:textId="7EA4CBE0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797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Ēkas atbilstību ēku energoefektivitātes klasei nosaka, veicot ēkas </w:t>
      </w:r>
      <w:proofErr w:type="spellStart"/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energosertifikāciju</w:t>
      </w:r>
      <w:proofErr w:type="spellEnd"/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BB9F157" w14:textId="301135C4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(3)</w:t>
      </w:r>
      <w:r w:rsidR="007C5B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6617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AC6617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energoefektivitātes klasifikācijas sistēmu, 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C5B4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skaitā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11B3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</w:t>
      </w:r>
      <w:r w:rsidR="00AC6617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BD11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efektivitātes un augstas efektivitātes sistēmu izmantošanas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</w:t>
      </w:r>
      <w:r w:rsidR="00AC661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6617" w:rsidRPr="00AC66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6617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AC6617" w:rsidRPr="00AC66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6617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kabinets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76C7F95" w14:textId="7B558C0C" w:rsidR="001616EA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EAA0C6" w14:textId="60658968" w:rsidR="00D85019" w:rsidRDefault="00D8501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</w:t>
      </w:r>
      <w:r w:rsidR="008F461B"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</w:t>
      </w:r>
      <w:r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10.</w:t>
      </w:r>
      <w:r w:rsidR="008447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8F461B"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AAB891E" w14:textId="41B80AEE" w:rsidR="00D85019" w:rsidRDefault="00D8501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882DCB" w14:textId="159FBBE8" w:rsidR="00D85019" w:rsidRDefault="00D8501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08673D0A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D6E2A" w14:textId="3E53D0A1" w:rsidR="001616EA" w:rsidRPr="00F27475" w:rsidRDefault="00F1365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1616EA" w:rsidRPr="00F274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11.</w:t>
      </w:r>
      <w:r w:rsidR="00161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16EA" w:rsidRPr="00F274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7C5B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16EA" w:rsidRPr="00F274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Apkures un gaisa kondicionēšanas sistēm</w:t>
      </w:r>
      <w:r w:rsidR="007C5B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1616EA" w:rsidRPr="00F274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pārbaudes</w:t>
      </w:r>
    </w:p>
    <w:p w14:paraId="619830AD" w14:textId="2CA3F458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(1) </w:t>
      </w:r>
      <w:r w:rsidRPr="008F461B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sistēmas un gaisa kondicionēšanas sistēmas pārbauda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6903A96" w14:textId="71273653" w:rsidR="001616EA" w:rsidRPr="00F27475" w:rsidRDefault="001616EA" w:rsidP="00F13659">
      <w:pPr>
        <w:pStyle w:val="tv21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F2747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apkures sistēmai </w:t>
      </w:r>
      <w:r w:rsidR="00AC3354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Pr="00F27475">
        <w:rPr>
          <w:sz w:val="28"/>
          <w:szCs w:val="28"/>
        </w:rPr>
        <w:t>apkures sistēmai, kas apvienota ar ventilācijas sistēmu, kuru kopējā lietderīgā nominālā jauda ir lielāka par 70 kilovatiem</w:t>
      </w:r>
      <w:r w:rsidR="005E2377">
        <w:rPr>
          <w:sz w:val="28"/>
          <w:szCs w:val="28"/>
        </w:rPr>
        <w:t>;</w:t>
      </w:r>
      <w:r w:rsidRPr="00F27475">
        <w:rPr>
          <w:sz w:val="28"/>
          <w:szCs w:val="28"/>
        </w:rPr>
        <w:t xml:space="preserve"> </w:t>
      </w:r>
    </w:p>
    <w:p w14:paraId="062448E3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2) gaisa kondicionēšanas sistēmai un gaisa kondicionēšanas sistēmai, kas apvienota ar ventilācijas sistēmu, kuru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kopējā lietderīgā nominālā jauda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ir lielāka par 70 kilovatiem.</w:t>
      </w:r>
    </w:p>
    <w:p w14:paraId="390CEF60" w14:textId="00C164E0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(2) Veicot šā panta pirmajā daļā </w:t>
      </w:r>
      <w:r w:rsidR="009F5CB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pārbaudi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neatkarīgs eksperts sastāda pārbaudes aktu,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iekļauj pārbaudes rezultātus un ieteikumus pārbaudītās sistēmas energoefektivitātes uzlabošanai,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 īstenošanas izmaksas un ietaupījumus.</w:t>
      </w:r>
    </w:p>
    <w:p w14:paraId="22F0569A" w14:textId="00614C72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65DB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074F17">
        <w:rPr>
          <w:rFonts w:ascii="Times New Roman" w:eastAsia="Times New Roman" w:hAnsi="Times New Roman" w:cs="Times New Roman"/>
          <w:sz w:val="28"/>
          <w:szCs w:val="28"/>
          <w:lang w:eastAsia="lv-LV"/>
        </w:rPr>
        <w:t>Apkures sistēmas un gaisa kondicionēšanas sistēmas</w:t>
      </w:r>
      <w:r w:rsidRPr="00F274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pārbaudes kārtību un termiņus nosaka Ministru kabinets.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9371155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A0DD58" w14:textId="65E1C540" w:rsidR="001616EA" w:rsidRPr="00F27475" w:rsidRDefault="00D8501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12.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pirmo daļu šādā redakcijā:</w:t>
      </w:r>
    </w:p>
    <w:p w14:paraId="46584F5C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E966D2" w14:textId="7C2D3637" w:rsidR="001616EA" w:rsidRPr="00F27475" w:rsidRDefault="00F13659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16EA" w:rsidRPr="00F27475">
        <w:rPr>
          <w:rStyle w:val="normaltextrun"/>
          <w:rFonts w:ascii="Times New Roman" w:hAnsi="Times New Roman" w:cs="Times New Roman"/>
          <w:sz w:val="28"/>
          <w:szCs w:val="28"/>
        </w:rPr>
        <w:t xml:space="preserve">Ēkas vai tās daļas energoefektivitātes novērtēšanu, </w:t>
      </w:r>
      <w:r w:rsidR="001616EA">
        <w:rPr>
          <w:rStyle w:val="normaltextrun"/>
          <w:rFonts w:ascii="Times New Roman" w:hAnsi="Times New Roman" w:cs="Times New Roman"/>
          <w:sz w:val="28"/>
          <w:szCs w:val="28"/>
        </w:rPr>
        <w:t>ē</w:t>
      </w:r>
      <w:r w:rsidR="001616EA" w:rsidRPr="00F27475">
        <w:rPr>
          <w:rStyle w:val="normaltextrun"/>
          <w:rFonts w:ascii="Times New Roman" w:hAnsi="Times New Roman" w:cs="Times New Roman"/>
          <w:sz w:val="28"/>
          <w:szCs w:val="28"/>
        </w:rPr>
        <w:t xml:space="preserve">ku </w:t>
      </w:r>
      <w:proofErr w:type="spellStart"/>
      <w:r w:rsidR="001616EA" w:rsidRPr="00F27475">
        <w:rPr>
          <w:rStyle w:val="spellingerror"/>
          <w:rFonts w:ascii="Times New Roman" w:hAnsi="Times New Roman" w:cs="Times New Roman"/>
          <w:sz w:val="28"/>
          <w:szCs w:val="28"/>
        </w:rPr>
        <w:t>energo</w:t>
      </w:r>
      <w:r w:rsidR="002259ED">
        <w:rPr>
          <w:rStyle w:val="spellingerror"/>
          <w:rFonts w:ascii="Times New Roman" w:hAnsi="Times New Roman" w:cs="Times New Roman"/>
          <w:sz w:val="28"/>
          <w:szCs w:val="28"/>
        </w:rPr>
        <w:softHyphen/>
      </w:r>
      <w:r w:rsidR="001616EA" w:rsidRPr="00F27475">
        <w:rPr>
          <w:rStyle w:val="spellingerror"/>
          <w:rFonts w:ascii="Times New Roman" w:hAnsi="Times New Roman" w:cs="Times New Roman"/>
          <w:sz w:val="28"/>
          <w:szCs w:val="28"/>
        </w:rPr>
        <w:t>sertifikāciju</w:t>
      </w:r>
      <w:proofErr w:type="spellEnd"/>
      <w:r w:rsidR="001616EA" w:rsidRPr="00F27475">
        <w:rPr>
          <w:rStyle w:val="normaltextrun"/>
          <w:rFonts w:ascii="Times New Roman" w:hAnsi="Times New Roman" w:cs="Times New Roman"/>
          <w:sz w:val="28"/>
          <w:szCs w:val="28"/>
        </w:rPr>
        <w:t xml:space="preserve">, apkures sistēmu un gaisa kondicionēšanas sistēmu pārbaudi ir tiesīga veikt persona ar atbilstošu kompetenci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–</w:t>
      </w:r>
      <w:r w:rsidR="001616EA" w:rsidRPr="00F27475">
        <w:rPr>
          <w:rStyle w:val="normaltextrun"/>
          <w:rFonts w:ascii="Times New Roman" w:hAnsi="Times New Roman" w:cs="Times New Roman"/>
          <w:sz w:val="28"/>
          <w:szCs w:val="28"/>
        </w:rPr>
        <w:t xml:space="preserve"> neatkarīgs eksperts.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91A5D6E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7F2852" w14:textId="3920EF61" w:rsidR="001616EA" w:rsidRPr="00F27475" w:rsidRDefault="00D85019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. 14.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4657A9AF" w14:textId="6D85DB82" w:rsidR="00F652DC" w:rsidRPr="00F27475" w:rsidRDefault="00F652DC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aizstāt trešajā daļā vārdus un skaitli </w:t>
      </w:r>
      <w:r w:rsidR="00F13659">
        <w:rPr>
          <w:sz w:val="28"/>
          <w:szCs w:val="28"/>
        </w:rPr>
        <w:t>"</w:t>
      </w:r>
      <w:r w:rsidRPr="00C57E04">
        <w:rPr>
          <w:sz w:val="28"/>
          <w:szCs w:val="28"/>
        </w:rPr>
        <w:t>šā likuma 4.</w:t>
      </w:r>
      <w:r w:rsidR="002259ED">
        <w:rPr>
          <w:sz w:val="28"/>
          <w:szCs w:val="28"/>
        </w:rPr>
        <w:t> </w:t>
      </w:r>
      <w:r w:rsidRPr="00C57E04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="00F13659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F13659">
        <w:rPr>
          <w:sz w:val="28"/>
          <w:szCs w:val="28"/>
        </w:rPr>
        <w:t>"</w:t>
      </w:r>
      <w:r w:rsidRPr="00F27475">
        <w:rPr>
          <w:sz w:val="28"/>
          <w:szCs w:val="28"/>
        </w:rPr>
        <w:t>būvniecību regulējošos normatīvajos aktos</w:t>
      </w:r>
      <w:r w:rsidR="00F13659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480FEDF5" w14:textId="06FD9DBA" w:rsidR="001616EA" w:rsidRPr="002506B2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</w:t>
      </w:r>
      <w:r w:rsidRPr="002506B2">
        <w:rPr>
          <w:sz w:val="28"/>
          <w:szCs w:val="28"/>
        </w:rPr>
        <w:t xml:space="preserve">apildināt </w:t>
      </w:r>
      <w:r w:rsidR="00FB24DD">
        <w:rPr>
          <w:sz w:val="28"/>
          <w:szCs w:val="28"/>
        </w:rPr>
        <w:t xml:space="preserve">pantu </w:t>
      </w:r>
      <w:r w:rsidRPr="002506B2">
        <w:rPr>
          <w:sz w:val="28"/>
          <w:szCs w:val="28"/>
        </w:rPr>
        <w:t xml:space="preserve">ar </w:t>
      </w:r>
      <w:r w:rsidRPr="008027B0">
        <w:rPr>
          <w:rFonts w:eastAsia="Calibri"/>
          <w:bCs/>
          <w:color w:val="000000"/>
          <w:sz w:val="28"/>
          <w:szCs w:val="28"/>
        </w:rPr>
        <w:t>3.</w:t>
      </w:r>
      <w:r w:rsidRPr="008027B0">
        <w:rPr>
          <w:rFonts w:eastAsia="Calibri"/>
          <w:bCs/>
          <w:color w:val="000000"/>
          <w:sz w:val="28"/>
          <w:szCs w:val="28"/>
          <w:vertAlign w:val="superscript"/>
        </w:rPr>
        <w:t>1</w:t>
      </w:r>
      <w:r w:rsidRPr="008027B0">
        <w:rPr>
          <w:rFonts w:eastAsia="Calibri"/>
          <w:bCs/>
          <w:color w:val="000000"/>
          <w:sz w:val="28"/>
          <w:szCs w:val="28"/>
        </w:rPr>
        <w:t xml:space="preserve"> daļu</w:t>
      </w:r>
      <w:r w:rsidRPr="002506B2">
        <w:rPr>
          <w:sz w:val="28"/>
          <w:szCs w:val="28"/>
        </w:rPr>
        <w:t xml:space="preserve"> šādā redakcijā:</w:t>
      </w:r>
    </w:p>
    <w:p w14:paraId="2628A054" w14:textId="77777777" w:rsidR="001616EA" w:rsidRPr="002506B2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</w:p>
    <w:p w14:paraId="7F9B8590" w14:textId="729FEFD8" w:rsidR="001616EA" w:rsidRPr="001D3034" w:rsidRDefault="00F13659" w:rsidP="00F1365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(3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) Šā panta trešajā daļā noteiktās prasības </w:t>
      </w:r>
      <w:r w:rsidR="003E274B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piemēro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līgumiem, kuru vērtība ir vienāda ar </w:t>
      </w:r>
      <w:r w:rsidR="00B21841" w:rsidRPr="001D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Eiropas Parlamenta un Padomes 2014. gada 26. februāra </w:t>
      </w:r>
      <w:r w:rsidR="008447FA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B21841" w:rsidRPr="001D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irektīvas 2014/24/ES par publisko iepirkumu un ar ko atceļ </w:t>
      </w:r>
      <w:r w:rsidR="008447FA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B21841" w:rsidRPr="001D3034">
        <w:rPr>
          <w:rFonts w:ascii="Times New Roman" w:hAnsi="Times New Roman" w:cs="Times New Roman"/>
          <w:sz w:val="28"/>
          <w:szCs w:val="28"/>
          <w:shd w:val="clear" w:color="auto" w:fill="FFFFFF"/>
        </w:rPr>
        <w:t>irektīvu 2004/18/EK</w:t>
      </w:r>
      <w:r w:rsidR="00844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5521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4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 w:rsidR="002259ED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pantā noteiktajām robežvērtībām</w:t>
      </w:r>
      <w:proofErr w:type="gramStart"/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vai lielāka par tām</w:t>
      </w:r>
      <w:proofErr w:type="gramEnd"/>
      <w:r w:rsidR="001616EA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="001D0FAC" w:rsidRPr="001D3034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;</w:t>
      </w:r>
    </w:p>
    <w:p w14:paraId="0C5FD75B" w14:textId="2EB2CEA0" w:rsidR="001616EA" w:rsidRPr="00F27475" w:rsidRDefault="001616EA" w:rsidP="00F13659">
      <w:pPr>
        <w:pStyle w:val="paragraph"/>
        <w:shd w:val="clear" w:color="auto" w:fill="FFFFFF"/>
        <w:spacing w:before="0" w:beforeAutospacing="0" w:after="0" w:afterAutospacing="0"/>
        <w:ind w:right="-1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aizstāt ceturtajā daļā vārdus un skaitli </w:t>
      </w:r>
      <w:r w:rsidR="00F13659">
        <w:rPr>
          <w:sz w:val="28"/>
          <w:szCs w:val="28"/>
        </w:rPr>
        <w:t>"</w:t>
      </w:r>
      <w:r w:rsidRPr="00C57E04">
        <w:rPr>
          <w:sz w:val="28"/>
          <w:szCs w:val="28"/>
        </w:rPr>
        <w:t>šā likuma 4.</w:t>
      </w:r>
      <w:r w:rsidR="00F13659">
        <w:rPr>
          <w:sz w:val="28"/>
          <w:szCs w:val="28"/>
        </w:rPr>
        <w:t> </w:t>
      </w:r>
      <w:r w:rsidRPr="00C57E04">
        <w:rPr>
          <w:sz w:val="28"/>
          <w:szCs w:val="28"/>
        </w:rPr>
        <w:t>panta trešajā daļā</w:t>
      </w:r>
      <w:r w:rsidR="00F13659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F13659">
        <w:rPr>
          <w:sz w:val="28"/>
          <w:szCs w:val="28"/>
        </w:rPr>
        <w:t>"</w:t>
      </w:r>
      <w:r w:rsidRPr="00F27475">
        <w:rPr>
          <w:sz w:val="28"/>
          <w:szCs w:val="28"/>
        </w:rPr>
        <w:t>būvniecību regulējošos normatīvajos aktos</w:t>
      </w:r>
      <w:r w:rsidR="00F1365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4117C7EC" w14:textId="5B4A58C0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1B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piektās daļas 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vārdus un skaitli 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šā likuma 4. pantā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</w:t>
      </w:r>
      <w:r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šajā </w:t>
      </w:r>
      <w:r w:rsidRPr="00F27475">
        <w:rPr>
          <w:rFonts w:ascii="Times New Roman" w:hAnsi="Times New Roman" w:cs="Times New Roman"/>
          <w:sz w:val="28"/>
          <w:szCs w:val="28"/>
        </w:rPr>
        <w:t>likumā un būvniecību regulējošos normatīvajos aktos</w:t>
      </w:r>
      <w:r w:rsidR="00F13659">
        <w:rPr>
          <w:rFonts w:ascii="Times New Roman" w:hAnsi="Times New Roman" w:cs="Times New Roman"/>
          <w:sz w:val="28"/>
          <w:szCs w:val="28"/>
        </w:rPr>
        <w:t>"</w:t>
      </w:r>
      <w:r w:rsidRPr="00F27475">
        <w:rPr>
          <w:rFonts w:ascii="Times New Roman" w:hAnsi="Times New Roman" w:cs="Times New Roman"/>
          <w:sz w:val="28"/>
          <w:szCs w:val="28"/>
        </w:rPr>
        <w:t>.</w:t>
      </w:r>
    </w:p>
    <w:p w14:paraId="485D74A3" w14:textId="77777777" w:rsidR="001616EA" w:rsidRPr="00F27475" w:rsidRDefault="001616EA" w:rsidP="00F13659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506B21" w14:textId="660278B4" w:rsidR="001616EA" w:rsidRPr="00F27475" w:rsidRDefault="00D85019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11.</w:t>
      </w:r>
      <w:r w:rsidR="00CD5A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12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</w:t>
      </w:r>
      <w:r w:rsidR="001616EA" w:rsidRPr="00F27475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C2AA9A1" w14:textId="77777777" w:rsidR="001616EA" w:rsidRPr="009A4BC5" w:rsidRDefault="001616EA" w:rsidP="00F136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BA5AC1" w14:textId="791A2793" w:rsidR="001616EA" w:rsidRPr="003B5B2C" w:rsidRDefault="00F13659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16EA" w:rsidRPr="00BA0EB1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1616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16EA">
        <w:rPr>
          <w:rFonts w:ascii="Times New Roman" w:hAnsi="Times New Roman" w:cs="Times New Roman"/>
          <w:sz w:val="28"/>
          <w:szCs w:val="28"/>
        </w:rPr>
        <w:t>Š</w:t>
      </w:r>
      <w:r w:rsidR="001616EA" w:rsidRPr="00BA0EB1">
        <w:rPr>
          <w:rFonts w:ascii="Times New Roman" w:hAnsi="Times New Roman" w:cs="Times New Roman"/>
          <w:sz w:val="28"/>
          <w:szCs w:val="28"/>
        </w:rPr>
        <w:t>ā likuma 7.</w:t>
      </w:r>
      <w:r w:rsidR="001616EA">
        <w:rPr>
          <w:rFonts w:ascii="Times New Roman" w:hAnsi="Times New Roman" w:cs="Times New Roman"/>
          <w:sz w:val="28"/>
          <w:szCs w:val="28"/>
        </w:rPr>
        <w:t> </w:t>
      </w:r>
      <w:r w:rsidR="001616EA" w:rsidRPr="00BA0EB1">
        <w:rPr>
          <w:rFonts w:ascii="Times New Roman" w:hAnsi="Times New Roman" w:cs="Times New Roman"/>
          <w:sz w:val="28"/>
          <w:szCs w:val="28"/>
        </w:rPr>
        <w:t>panta pirmās daļas 9.</w:t>
      </w:r>
      <w:r w:rsidR="001616EA">
        <w:rPr>
          <w:rFonts w:ascii="Times New Roman" w:hAnsi="Times New Roman" w:cs="Times New Roman"/>
          <w:sz w:val="28"/>
          <w:szCs w:val="28"/>
        </w:rPr>
        <w:t> </w:t>
      </w:r>
      <w:r w:rsidR="001616EA" w:rsidRPr="00BA0EB1">
        <w:rPr>
          <w:rFonts w:ascii="Times New Roman" w:hAnsi="Times New Roman" w:cs="Times New Roman"/>
          <w:sz w:val="28"/>
          <w:szCs w:val="28"/>
        </w:rPr>
        <w:t xml:space="preserve">punktā </w:t>
      </w:r>
      <w:r w:rsidR="00F45370">
        <w:rPr>
          <w:rFonts w:ascii="Times New Roman" w:hAnsi="Times New Roman" w:cs="Times New Roman"/>
          <w:sz w:val="28"/>
          <w:szCs w:val="28"/>
        </w:rPr>
        <w:t>minēto</w:t>
      </w:r>
      <w:r w:rsidR="001616EA" w:rsidRPr="00BA0EB1">
        <w:rPr>
          <w:rFonts w:ascii="Times New Roman" w:hAnsi="Times New Roman" w:cs="Times New Roman"/>
          <w:sz w:val="28"/>
          <w:szCs w:val="28"/>
        </w:rPr>
        <w:t xml:space="preserve"> ēku </w:t>
      </w:r>
      <w:proofErr w:type="spellStart"/>
      <w:r w:rsidR="001616EA" w:rsidRPr="00BA0EB1">
        <w:rPr>
          <w:rFonts w:ascii="Times New Roman" w:hAnsi="Times New Roman" w:cs="Times New Roman"/>
          <w:sz w:val="28"/>
          <w:szCs w:val="28"/>
        </w:rPr>
        <w:t>energo</w:t>
      </w:r>
      <w:r w:rsidR="002259ED">
        <w:rPr>
          <w:rFonts w:ascii="Times New Roman" w:hAnsi="Times New Roman" w:cs="Times New Roman"/>
          <w:sz w:val="28"/>
          <w:szCs w:val="28"/>
        </w:rPr>
        <w:softHyphen/>
      </w:r>
      <w:r w:rsidR="001616EA" w:rsidRPr="00BA0EB1">
        <w:rPr>
          <w:rFonts w:ascii="Times New Roman" w:hAnsi="Times New Roman" w:cs="Times New Roman"/>
          <w:sz w:val="28"/>
          <w:szCs w:val="28"/>
        </w:rPr>
        <w:t>sertifikāciju</w:t>
      </w:r>
      <w:proofErr w:type="spellEnd"/>
      <w:r w:rsidR="001616EA" w:rsidRPr="00BA0EB1">
        <w:rPr>
          <w:rFonts w:ascii="Times New Roman" w:hAnsi="Times New Roman" w:cs="Times New Roman"/>
          <w:sz w:val="28"/>
          <w:szCs w:val="28"/>
        </w:rPr>
        <w:t xml:space="preserve"> veic:</w:t>
      </w:r>
    </w:p>
    <w:p w14:paraId="67389313" w14:textId="77777777" w:rsidR="001616EA" w:rsidRPr="00BA0EB1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5B2C">
        <w:rPr>
          <w:rFonts w:ascii="Times New Roman" w:hAnsi="Times New Roman" w:cs="Times New Roman"/>
          <w:sz w:val="28"/>
          <w:szCs w:val="28"/>
        </w:rPr>
        <w:t xml:space="preserve">1) </w:t>
      </w:r>
      <w:r w:rsidRPr="00BA0EB1">
        <w:rPr>
          <w:rFonts w:ascii="Times New Roman" w:hAnsi="Times New Roman" w:cs="Times New Roman"/>
          <w:sz w:val="28"/>
          <w:szCs w:val="28"/>
        </w:rPr>
        <w:t>līdz 2040.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0EB1">
        <w:rPr>
          <w:rFonts w:ascii="Times New Roman" w:hAnsi="Times New Roman" w:cs="Times New Roman"/>
          <w:sz w:val="28"/>
          <w:szCs w:val="28"/>
        </w:rPr>
        <w:t>gada</w:t>
      </w:r>
      <w:r>
        <w:rPr>
          <w:rFonts w:ascii="Times New Roman" w:hAnsi="Times New Roman" w:cs="Times New Roman"/>
          <w:sz w:val="28"/>
          <w:szCs w:val="28"/>
        </w:rPr>
        <w:t xml:space="preserve"> 31. decembrim</w:t>
      </w:r>
      <w:r w:rsidRPr="00BA0EB1">
        <w:rPr>
          <w:rFonts w:ascii="Times New Roman" w:hAnsi="Times New Roman" w:cs="Times New Roman"/>
          <w:sz w:val="28"/>
          <w:szCs w:val="28"/>
        </w:rPr>
        <w:t>, ja ēka ir daudzdzīvokļu ēka;</w:t>
      </w:r>
    </w:p>
    <w:p w14:paraId="583F8D5D" w14:textId="77777777" w:rsidR="00CD5A56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EB1">
        <w:rPr>
          <w:rFonts w:ascii="Times New Roman" w:hAnsi="Times New Roman" w:cs="Times New Roman"/>
          <w:sz w:val="28"/>
          <w:szCs w:val="28"/>
        </w:rPr>
        <w:t>2) līdz 2050.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0EB1">
        <w:rPr>
          <w:rFonts w:ascii="Times New Roman" w:hAnsi="Times New Roman" w:cs="Times New Roman"/>
          <w:sz w:val="28"/>
          <w:szCs w:val="28"/>
        </w:rPr>
        <w:t>gada</w:t>
      </w:r>
      <w:r>
        <w:rPr>
          <w:rFonts w:ascii="Times New Roman" w:hAnsi="Times New Roman" w:cs="Times New Roman"/>
          <w:sz w:val="28"/>
          <w:szCs w:val="28"/>
        </w:rPr>
        <w:t xml:space="preserve"> 31. decembrim</w:t>
      </w:r>
      <w:r w:rsidRPr="00BA0EB1">
        <w:rPr>
          <w:rFonts w:ascii="Times New Roman" w:hAnsi="Times New Roman" w:cs="Times New Roman"/>
          <w:sz w:val="28"/>
          <w:szCs w:val="28"/>
        </w:rPr>
        <w:t>, ja ēka ir viendzīvokļa ēka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8350F9" w14:textId="77777777" w:rsidR="00CD5A56" w:rsidRPr="00C93C55" w:rsidRDefault="00CD5A56" w:rsidP="00F13659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A71BCF" w14:textId="12A8B370" w:rsidR="00C93C55" w:rsidRPr="00C93C55" w:rsidRDefault="00F13659" w:rsidP="00F1365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C93C55" w:rsidRPr="00C93C55">
        <w:rPr>
          <w:rFonts w:ascii="Times New Roman" w:hAnsi="Times New Roman" w:cs="Times New Roman"/>
          <w:sz w:val="28"/>
          <w:szCs w:val="28"/>
        </w:rPr>
        <w:t xml:space="preserve">Līdz </w:t>
      </w:r>
      <w:r w:rsidR="00F45370">
        <w:rPr>
          <w:rFonts w:ascii="Times New Roman" w:hAnsi="Times New Roman" w:cs="Times New Roman"/>
          <w:sz w:val="28"/>
          <w:szCs w:val="28"/>
        </w:rPr>
        <w:t>šā likuma 4. panta otrajā daļā, 9. panta trešajā daļā un 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5370">
        <w:rPr>
          <w:rFonts w:ascii="Times New Roman" w:hAnsi="Times New Roman" w:cs="Times New Roman"/>
          <w:sz w:val="28"/>
          <w:szCs w:val="28"/>
        </w:rPr>
        <w:t xml:space="preserve">panta trešajā daļā minēto </w:t>
      </w:r>
      <w:r w:rsidR="00C93C55" w:rsidRPr="00C93C55">
        <w:rPr>
          <w:rFonts w:ascii="Times New Roman" w:hAnsi="Times New Roman" w:cs="Times New Roman"/>
          <w:sz w:val="28"/>
          <w:szCs w:val="28"/>
        </w:rPr>
        <w:t xml:space="preserve">noteikumu spēkā stāšanās dienai </w:t>
      </w:r>
      <w:r w:rsidR="00F45370">
        <w:rPr>
          <w:rFonts w:ascii="Times New Roman" w:hAnsi="Times New Roman" w:cs="Times New Roman"/>
          <w:sz w:val="28"/>
          <w:szCs w:val="28"/>
        </w:rPr>
        <w:t>ir spēkā</w:t>
      </w:r>
      <w:r w:rsidR="00C93C55" w:rsidRPr="00C93C55">
        <w:rPr>
          <w:rFonts w:ascii="Times New Roman" w:hAnsi="Times New Roman" w:cs="Times New Roman"/>
          <w:sz w:val="28"/>
          <w:szCs w:val="28"/>
        </w:rPr>
        <w:t xml:space="preserve"> šādi Ministru kabineta noteikumi</w:t>
      </w:r>
      <w:r w:rsidR="00F45370">
        <w:rPr>
          <w:rFonts w:ascii="Times New Roman" w:hAnsi="Times New Roman" w:cs="Times New Roman"/>
          <w:sz w:val="28"/>
          <w:szCs w:val="28"/>
        </w:rPr>
        <w:t xml:space="preserve">, ciktāl </w:t>
      </w:r>
      <w:r w:rsidR="000C1B5D">
        <w:rPr>
          <w:rFonts w:ascii="Times New Roman" w:hAnsi="Times New Roman" w:cs="Times New Roman"/>
          <w:sz w:val="28"/>
          <w:szCs w:val="28"/>
        </w:rPr>
        <w:t>tie nav pretrunā ar šo likumu</w:t>
      </w:r>
      <w:r w:rsidR="00C93C55" w:rsidRPr="00C93C55">
        <w:rPr>
          <w:rFonts w:ascii="Times New Roman" w:hAnsi="Times New Roman" w:cs="Times New Roman"/>
          <w:sz w:val="28"/>
          <w:szCs w:val="28"/>
        </w:rPr>
        <w:t>:</w:t>
      </w:r>
    </w:p>
    <w:p w14:paraId="5FABA59F" w14:textId="613E75FD" w:rsidR="006A1DE1" w:rsidRDefault="006A1DE1" w:rsidP="00F13659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FE36D6" w:rsidRPr="006A1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2013. gada 25. jūnija noteikumi Nr. 348 </w:t>
      </w:r>
      <w:r w:rsidR="00F1365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E36D6" w:rsidRPr="006A1DE1">
        <w:rPr>
          <w:rFonts w:ascii="Times New Roman" w:hAnsi="Times New Roman" w:cs="Times New Roman"/>
          <w:sz w:val="28"/>
          <w:szCs w:val="28"/>
          <w:shd w:val="clear" w:color="auto" w:fill="FFFFFF"/>
        </w:rPr>
        <w:t>Ēkas energoefektivitātes aprēķina metode</w:t>
      </w:r>
      <w:r w:rsidR="00F1365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06F2E93" w14:textId="662FC0C5" w:rsidR="001616EA" w:rsidRPr="006A1DE1" w:rsidRDefault="006A1DE1" w:rsidP="00F13659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D96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2013. gada 9. jūlija noteikumi Nr. 383 </w:t>
      </w:r>
      <w:r w:rsidR="00F1365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96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Noteikumi par ēku </w:t>
      </w:r>
      <w:proofErr w:type="spellStart"/>
      <w:r w:rsidRPr="00D96599">
        <w:rPr>
          <w:rFonts w:ascii="Times New Roman" w:hAnsi="Times New Roman" w:cs="Times New Roman"/>
          <w:sz w:val="28"/>
          <w:szCs w:val="28"/>
          <w:shd w:val="clear" w:color="auto" w:fill="FFFFFF"/>
        </w:rPr>
        <w:t>energosertifikāciju</w:t>
      </w:r>
      <w:proofErr w:type="spellEnd"/>
      <w:r w:rsidR="00F1365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E36D6" w:rsidRPr="006A1DE1">
        <w:rPr>
          <w:rFonts w:ascii="Times New Roman" w:hAnsi="Times New Roman" w:cs="Times New Roman"/>
          <w:sz w:val="28"/>
          <w:szCs w:val="28"/>
        </w:rPr>
        <w:t>.</w:t>
      </w:r>
      <w:r w:rsidR="00F1365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5A7BBE" w14:textId="77777777" w:rsidR="001616EA" w:rsidRPr="00B150E5" w:rsidRDefault="001616EA" w:rsidP="00F136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4A06A8" w14:textId="6E892726" w:rsidR="001616EA" w:rsidRPr="009B2B5F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2B5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8501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B2B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B2B5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informatīvo atsauci uz Eiropas Savienības direktīvām ar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B2B5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8EE5025" w14:textId="77777777" w:rsidR="001616EA" w:rsidRPr="00B150E5" w:rsidRDefault="001616EA" w:rsidP="00F136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85719C" w14:textId="44D6EABE" w:rsidR="001616EA" w:rsidRPr="000466C0" w:rsidRDefault="00F13659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16EA" w:rsidRPr="009B2B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3) 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Parlamenta un Padomes 2018.</w:t>
      </w:r>
      <w:r w:rsidR="001616E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30.</w:t>
      </w:r>
      <w:r w:rsidR="001616E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maij</w:t>
      </w:r>
      <w:r w:rsidR="001616E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259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irektīvas (ES) 2018/844, ar ko groza </w:t>
      </w:r>
      <w:r w:rsidR="002259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irektīvu 2010/31/ES par ēku energoefektivitāti un </w:t>
      </w:r>
      <w:r w:rsidR="002259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</w:t>
      </w:r>
      <w:r w:rsidR="001616EA" w:rsidRPr="009B2B5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irektīvu 2012/27/ES par energoefektivitāti.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F64432B" w14:textId="77777777" w:rsidR="001616EA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7185C3" w14:textId="77777777" w:rsidR="001616EA" w:rsidRDefault="001616EA" w:rsidP="00F13659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1A432A" w14:textId="77777777" w:rsidR="00F13659" w:rsidRDefault="00F1365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3CF6E3" w14:textId="77777777" w:rsidR="00F13659" w:rsidRDefault="00F13659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028F7C07" w14:textId="6C7C079D" w:rsidR="00F13659" w:rsidRPr="00DE283C" w:rsidRDefault="00F13659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964BC37" w14:textId="7CD5B205" w:rsidR="006A1DE1" w:rsidRPr="00DE283C" w:rsidRDefault="006A1DE1" w:rsidP="00F136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6A1DE1" w:rsidRPr="00DE283C" w:rsidSect="00F13659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F378" w14:textId="77777777" w:rsidR="00DD2AEF" w:rsidRDefault="00DD2AEF">
      <w:pPr>
        <w:spacing w:after="0" w:line="240" w:lineRule="auto"/>
      </w:pPr>
      <w:r>
        <w:separator/>
      </w:r>
    </w:p>
  </w:endnote>
  <w:endnote w:type="continuationSeparator" w:id="0">
    <w:p w14:paraId="1815D1F6" w14:textId="77777777" w:rsidR="00DD2AEF" w:rsidRDefault="00DD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66BB" w14:textId="0E603023" w:rsidR="00F13659" w:rsidRPr="00F13659" w:rsidRDefault="00F13659">
    <w:pPr>
      <w:pStyle w:val="Footer"/>
      <w:rPr>
        <w:rFonts w:ascii="Times New Roman" w:hAnsi="Times New Roman" w:cs="Times New Roman"/>
        <w:sz w:val="16"/>
        <w:szCs w:val="16"/>
      </w:rPr>
    </w:pPr>
    <w:r w:rsidRPr="00F13659">
      <w:rPr>
        <w:rFonts w:ascii="Times New Roman" w:hAnsi="Times New Roman" w:cs="Times New Roman"/>
        <w:sz w:val="16"/>
        <w:szCs w:val="16"/>
      </w:rPr>
      <w:t>L0457_0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1FD2" w14:textId="0DBB5ED6" w:rsidR="00F13659" w:rsidRPr="00F13659" w:rsidRDefault="00F13659">
    <w:pPr>
      <w:pStyle w:val="Footer"/>
      <w:rPr>
        <w:rFonts w:ascii="Times New Roman" w:hAnsi="Times New Roman" w:cs="Times New Roman"/>
        <w:sz w:val="16"/>
        <w:szCs w:val="16"/>
      </w:rPr>
    </w:pPr>
    <w:r w:rsidRPr="00F13659">
      <w:rPr>
        <w:rFonts w:ascii="Times New Roman" w:hAnsi="Times New Roman" w:cs="Times New Roman"/>
        <w:sz w:val="16"/>
        <w:szCs w:val="16"/>
      </w:rPr>
      <w:t>L0457_0</w:t>
    </w:r>
    <w:bookmarkStart w:id="1" w:name="_Hlk26364611"/>
    <w:r w:rsidRPr="00F13659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79709D">
      <w:rPr>
        <w:rFonts w:ascii="Times New Roman" w:hAnsi="Times New Roman"/>
        <w:noProof/>
        <w:sz w:val="16"/>
        <w:szCs w:val="16"/>
      </w:rPr>
      <w:t>943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7B52" w14:textId="77777777" w:rsidR="00DD2AEF" w:rsidRDefault="00DD2AEF">
      <w:pPr>
        <w:spacing w:after="0" w:line="240" w:lineRule="auto"/>
      </w:pPr>
      <w:r>
        <w:separator/>
      </w:r>
    </w:p>
  </w:footnote>
  <w:footnote w:type="continuationSeparator" w:id="0">
    <w:p w14:paraId="2B120766" w14:textId="77777777" w:rsidR="00DD2AEF" w:rsidRDefault="00DD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66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9AA749" w14:textId="77777777" w:rsidR="003716DF" w:rsidRPr="00BA0EB1" w:rsidRDefault="0036392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0E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0E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0E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6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A0E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6107E47" w14:textId="77777777" w:rsidR="003716DF" w:rsidRDefault="0079709D" w:rsidP="00A9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2029"/>
    <w:multiLevelType w:val="hybridMultilevel"/>
    <w:tmpl w:val="756041F0"/>
    <w:lvl w:ilvl="0" w:tplc="6D8881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0A40CC5"/>
    <w:multiLevelType w:val="hybridMultilevel"/>
    <w:tmpl w:val="879E36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075"/>
    <w:multiLevelType w:val="hybridMultilevel"/>
    <w:tmpl w:val="59C675C6"/>
    <w:lvl w:ilvl="0" w:tplc="3F0C1F20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B70473"/>
    <w:multiLevelType w:val="hybridMultilevel"/>
    <w:tmpl w:val="0894615E"/>
    <w:lvl w:ilvl="0" w:tplc="D61C95EC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EA"/>
    <w:rsid w:val="0001131A"/>
    <w:rsid w:val="00074F17"/>
    <w:rsid w:val="000C1B5D"/>
    <w:rsid w:val="000F5084"/>
    <w:rsid w:val="00156C62"/>
    <w:rsid w:val="001616EA"/>
    <w:rsid w:val="001D0FAC"/>
    <w:rsid w:val="001D3034"/>
    <w:rsid w:val="001D5DC4"/>
    <w:rsid w:val="00201F00"/>
    <w:rsid w:val="0022200E"/>
    <w:rsid w:val="002259ED"/>
    <w:rsid w:val="00265DBA"/>
    <w:rsid w:val="002A6733"/>
    <w:rsid w:val="002F3E53"/>
    <w:rsid w:val="00306FE7"/>
    <w:rsid w:val="00363924"/>
    <w:rsid w:val="003E274B"/>
    <w:rsid w:val="00406B68"/>
    <w:rsid w:val="00412FF2"/>
    <w:rsid w:val="00421F6B"/>
    <w:rsid w:val="00425301"/>
    <w:rsid w:val="00436089"/>
    <w:rsid w:val="004735A3"/>
    <w:rsid w:val="004B4C94"/>
    <w:rsid w:val="004D2957"/>
    <w:rsid w:val="005463A3"/>
    <w:rsid w:val="005A0381"/>
    <w:rsid w:val="005E2377"/>
    <w:rsid w:val="006336F6"/>
    <w:rsid w:val="006A1DE1"/>
    <w:rsid w:val="006A729D"/>
    <w:rsid w:val="006B31C3"/>
    <w:rsid w:val="006C5652"/>
    <w:rsid w:val="006E17E9"/>
    <w:rsid w:val="0079709D"/>
    <w:rsid w:val="007B1AA6"/>
    <w:rsid w:val="007C4323"/>
    <w:rsid w:val="007C5B49"/>
    <w:rsid w:val="007D0533"/>
    <w:rsid w:val="007E2C45"/>
    <w:rsid w:val="007F3A6A"/>
    <w:rsid w:val="00844113"/>
    <w:rsid w:val="008447FA"/>
    <w:rsid w:val="008778FE"/>
    <w:rsid w:val="008C7C23"/>
    <w:rsid w:val="008E08E0"/>
    <w:rsid w:val="008F461B"/>
    <w:rsid w:val="00916A09"/>
    <w:rsid w:val="0094445F"/>
    <w:rsid w:val="00950C24"/>
    <w:rsid w:val="009A1760"/>
    <w:rsid w:val="009B0726"/>
    <w:rsid w:val="009F5CB6"/>
    <w:rsid w:val="009F75B8"/>
    <w:rsid w:val="00A576CF"/>
    <w:rsid w:val="00AC3354"/>
    <w:rsid w:val="00AC6617"/>
    <w:rsid w:val="00B21841"/>
    <w:rsid w:val="00BD11B3"/>
    <w:rsid w:val="00C75521"/>
    <w:rsid w:val="00C93C55"/>
    <w:rsid w:val="00CD5A56"/>
    <w:rsid w:val="00D70DD1"/>
    <w:rsid w:val="00D85019"/>
    <w:rsid w:val="00D96599"/>
    <w:rsid w:val="00DD2AEF"/>
    <w:rsid w:val="00DE06E5"/>
    <w:rsid w:val="00F13659"/>
    <w:rsid w:val="00F45370"/>
    <w:rsid w:val="00F652DC"/>
    <w:rsid w:val="00F70096"/>
    <w:rsid w:val="00F96BD3"/>
    <w:rsid w:val="00FB24DD"/>
    <w:rsid w:val="00FC10A2"/>
    <w:rsid w:val="00FE36D6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CF4A"/>
  <w15:chartTrackingRefBased/>
  <w15:docId w15:val="{9C481590-A792-4709-BB3D-5B3BD3F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EA"/>
  </w:style>
  <w:style w:type="paragraph" w:styleId="Heading3">
    <w:name w:val="heading 3"/>
    <w:basedOn w:val="Normal"/>
    <w:link w:val="Heading3Char"/>
    <w:uiPriority w:val="9"/>
    <w:qFormat/>
    <w:rsid w:val="0016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6E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paragraph">
    <w:name w:val="paragraph"/>
    <w:basedOn w:val="Normal"/>
    <w:rsid w:val="0016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616EA"/>
  </w:style>
  <w:style w:type="character" w:customStyle="1" w:styleId="eop">
    <w:name w:val="eop"/>
    <w:basedOn w:val="DefaultParagraphFont"/>
    <w:rsid w:val="001616EA"/>
  </w:style>
  <w:style w:type="character" w:customStyle="1" w:styleId="spellingerror">
    <w:name w:val="spellingerror"/>
    <w:basedOn w:val="DefaultParagraphFont"/>
    <w:rsid w:val="001616EA"/>
  </w:style>
  <w:style w:type="paragraph" w:styleId="ListParagraph">
    <w:name w:val="List Paragraph"/>
    <w:basedOn w:val="Normal"/>
    <w:uiPriority w:val="34"/>
    <w:qFormat/>
    <w:rsid w:val="001616EA"/>
    <w:pPr>
      <w:ind w:left="720"/>
      <w:contextualSpacing/>
    </w:pPr>
  </w:style>
  <w:style w:type="paragraph" w:customStyle="1" w:styleId="tv213">
    <w:name w:val="tv213"/>
    <w:basedOn w:val="Normal"/>
    <w:rsid w:val="0016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6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E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6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6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EA"/>
  </w:style>
  <w:style w:type="paragraph" w:styleId="Footer">
    <w:name w:val="footer"/>
    <w:basedOn w:val="Normal"/>
    <w:link w:val="FooterChar"/>
    <w:uiPriority w:val="99"/>
    <w:unhideWhenUsed/>
    <w:rsid w:val="0016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EA"/>
  </w:style>
  <w:style w:type="paragraph" w:styleId="BalloonText">
    <w:name w:val="Balloon Text"/>
    <w:basedOn w:val="Normal"/>
    <w:link w:val="BalloonTextChar"/>
    <w:uiPriority w:val="99"/>
    <w:semiHidden/>
    <w:unhideWhenUsed/>
    <w:rsid w:val="0016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C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C45"/>
    <w:rPr>
      <w:color w:val="605E5C"/>
      <w:shd w:val="clear" w:color="auto" w:fill="E1DFDD"/>
    </w:rPr>
  </w:style>
  <w:style w:type="paragraph" w:customStyle="1" w:styleId="Body">
    <w:name w:val="Body"/>
    <w:rsid w:val="006A1DE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97AF8-301E-4C1D-BBD1-D50EB480C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1466B-528D-4B6B-9A76-9F46DFCB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6979-BC02-49A5-969E-775220DEE532}">
  <ds:schemaRefs>
    <ds:schemaRef ds:uri="http://schemas.microsoft.com/office/2006/metadata/properties"/>
    <ds:schemaRef ds:uri="98d6c3d8-aeaf-4e5b-adb6-e1ad8a72b2c7"/>
    <ds:schemaRef ds:uri="http://purl.org/dc/terms/"/>
    <ds:schemaRef ds:uri="e793aee2-0702-45ff-9c51-b29030239f5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943</Words>
  <Characters>6299</Characters>
  <Application>Microsoft Office Word</Application>
  <DocSecurity>0</DocSecurity>
  <Lines>169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Ēku energoefektivitātes likumā"</vt:lpstr>
    </vt:vector>
  </TitlesOfParts>
  <Manager/>
  <Company>Ekonomikas ministrija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Ēku energoefektivitātes likumā"</dc:title>
  <dc:subject>Likumprojekts</dc:subject>
  <dc:creator>Karina Truhanova</dc:creator>
  <cp:keywords/>
  <dc:description>67013006, karina.truhanova@em.gov.lv_x000d_
</dc:description>
  <cp:lastModifiedBy>Sandra Linina</cp:lastModifiedBy>
  <cp:revision>42</cp:revision>
  <cp:lastPrinted>2020-04-27T07:36:00Z</cp:lastPrinted>
  <dcterms:created xsi:type="dcterms:W3CDTF">2020-02-10T09:09:00Z</dcterms:created>
  <dcterms:modified xsi:type="dcterms:W3CDTF">2020-04-27T07:37:00Z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