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58958" w14:textId="46730C6C" w:rsidR="0024436B" w:rsidRPr="00D37220" w:rsidRDefault="0024436B" w:rsidP="00DB3E6B">
      <w:pPr>
        <w:pStyle w:val="Subtitle"/>
        <w:tabs>
          <w:tab w:val="left" w:pos="6521"/>
        </w:tabs>
        <w:spacing w:after="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46B06D9D" w14:textId="77777777" w:rsidR="00DB3E6B" w:rsidRPr="00D37220" w:rsidRDefault="00DB3E6B" w:rsidP="00DB3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529300B6" w14:textId="77777777" w:rsidR="0024436B" w:rsidRPr="00D37220" w:rsidRDefault="0024436B" w:rsidP="00DB3E6B">
      <w:pPr>
        <w:pStyle w:val="Subtitle"/>
        <w:tabs>
          <w:tab w:val="left" w:pos="6521"/>
        </w:tabs>
        <w:spacing w:after="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626E4302" w14:textId="363ACA3E" w:rsidR="00DB3E6B" w:rsidRPr="00D37220" w:rsidRDefault="00DB3E6B" w:rsidP="00DB3E6B">
      <w:pPr>
        <w:tabs>
          <w:tab w:val="left" w:pos="6663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22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427EE3">
        <w:rPr>
          <w:rFonts w:ascii="Times New Roman" w:eastAsia="Times New Roman" w:hAnsi="Times New Roman" w:cs="Times New Roman"/>
          <w:sz w:val="28"/>
          <w:szCs w:val="28"/>
        </w:rPr>
        <w:t>28. aprīlī</w:t>
      </w:r>
      <w:r w:rsidRPr="00D37220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427EE3">
        <w:rPr>
          <w:rFonts w:ascii="Times New Roman" w:eastAsia="Times New Roman" w:hAnsi="Times New Roman" w:cs="Times New Roman"/>
          <w:sz w:val="28"/>
          <w:szCs w:val="28"/>
        </w:rPr>
        <w:t> 239</w:t>
      </w:r>
    </w:p>
    <w:p w14:paraId="3B0D96E4" w14:textId="34B54EE7" w:rsidR="00DB3E6B" w:rsidRPr="00D37220" w:rsidRDefault="00DB3E6B" w:rsidP="00DB3E6B">
      <w:pPr>
        <w:tabs>
          <w:tab w:val="left" w:pos="666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D37220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D37220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</w:rPr>
        <w:t>Nr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27EE3">
        <w:rPr>
          <w:rFonts w:ascii="Times New Roman" w:eastAsia="Times New Roman" w:hAnsi="Times New Roman" w:cs="Times New Roman"/>
          <w:sz w:val="28"/>
          <w:szCs w:val="28"/>
        </w:rPr>
        <w:t>28 44</w:t>
      </w:r>
      <w:bookmarkStart w:id="0" w:name="_GoBack"/>
      <w:bookmarkEnd w:id="0"/>
      <w:r w:rsidR="004B7DE8" w:rsidRPr="00D37220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624DAB6D" w14:textId="77777777" w:rsidR="006A619A" w:rsidRPr="00D37220" w:rsidRDefault="006A619A" w:rsidP="00DB3E6B">
      <w:pPr>
        <w:pStyle w:val="Subtitle"/>
        <w:spacing w:after="0"/>
        <w:ind w:right="-1"/>
        <w:contextualSpacing/>
        <w:jc w:val="left"/>
        <w:rPr>
          <w:rFonts w:ascii="Times New Roman" w:hAnsi="Times New Roman"/>
          <w:sz w:val="28"/>
          <w:szCs w:val="28"/>
        </w:rPr>
      </w:pPr>
    </w:p>
    <w:p w14:paraId="58B66750" w14:textId="0C0877FD" w:rsidR="006A619A" w:rsidRPr="00D37220" w:rsidRDefault="006A619A" w:rsidP="00DB3E6B">
      <w:pPr>
        <w:pStyle w:val="Subtitle"/>
        <w:spacing w:after="0"/>
        <w:ind w:right="-1"/>
        <w:contextualSpacing/>
        <w:rPr>
          <w:rFonts w:ascii="Times New Roman" w:hAnsi="Times New Roman"/>
          <w:b/>
          <w:sz w:val="28"/>
          <w:szCs w:val="28"/>
        </w:rPr>
      </w:pPr>
      <w:r w:rsidRPr="00D37220">
        <w:rPr>
          <w:rFonts w:ascii="Times New Roman" w:hAnsi="Times New Roman"/>
          <w:b/>
          <w:sz w:val="28"/>
          <w:szCs w:val="28"/>
        </w:rPr>
        <w:t>Grozījumi Ministru kabineta 2009</w:t>
      </w:r>
      <w:r w:rsidR="004B7DE8" w:rsidRPr="00D37220">
        <w:rPr>
          <w:rFonts w:ascii="Times New Roman" w:hAnsi="Times New Roman"/>
          <w:b/>
          <w:sz w:val="28"/>
          <w:szCs w:val="28"/>
        </w:rPr>
        <w:t>. </w:t>
      </w:r>
      <w:r w:rsidRPr="00D37220">
        <w:rPr>
          <w:rFonts w:ascii="Times New Roman" w:hAnsi="Times New Roman"/>
          <w:b/>
          <w:sz w:val="28"/>
          <w:szCs w:val="28"/>
        </w:rPr>
        <w:t>gada 1</w:t>
      </w:r>
      <w:r w:rsidR="00DB7628" w:rsidRPr="00D37220">
        <w:rPr>
          <w:rFonts w:ascii="Times New Roman" w:hAnsi="Times New Roman"/>
          <w:b/>
          <w:sz w:val="28"/>
          <w:szCs w:val="28"/>
          <w:lang w:val="lv-LV"/>
        </w:rPr>
        <w:t>7</w:t>
      </w:r>
      <w:r w:rsidR="004B7DE8" w:rsidRPr="00D37220">
        <w:rPr>
          <w:rFonts w:ascii="Times New Roman" w:hAnsi="Times New Roman"/>
          <w:b/>
          <w:sz w:val="28"/>
          <w:szCs w:val="28"/>
        </w:rPr>
        <w:t>. </w:t>
      </w:r>
      <w:r w:rsidR="00DB7628" w:rsidRPr="00D37220">
        <w:rPr>
          <w:rFonts w:ascii="Times New Roman" w:hAnsi="Times New Roman"/>
          <w:b/>
          <w:sz w:val="28"/>
          <w:szCs w:val="28"/>
          <w:lang w:val="lv-LV"/>
        </w:rPr>
        <w:t>februāra</w:t>
      </w:r>
      <w:r w:rsidRPr="00D37220">
        <w:rPr>
          <w:rFonts w:ascii="Times New Roman" w:hAnsi="Times New Roman"/>
          <w:b/>
          <w:sz w:val="28"/>
          <w:szCs w:val="28"/>
        </w:rPr>
        <w:t xml:space="preserve"> noteikumos Nr</w:t>
      </w:r>
      <w:r w:rsidR="004B7DE8" w:rsidRPr="00D37220">
        <w:rPr>
          <w:rFonts w:ascii="Times New Roman" w:hAnsi="Times New Roman"/>
          <w:b/>
          <w:sz w:val="28"/>
          <w:szCs w:val="28"/>
        </w:rPr>
        <w:t>. </w:t>
      </w:r>
      <w:r w:rsidRPr="00D37220">
        <w:rPr>
          <w:rFonts w:ascii="Times New Roman" w:hAnsi="Times New Roman"/>
          <w:b/>
          <w:sz w:val="28"/>
          <w:szCs w:val="28"/>
        </w:rPr>
        <w:t>1</w:t>
      </w:r>
      <w:r w:rsidR="00DB7628" w:rsidRPr="00D37220">
        <w:rPr>
          <w:rFonts w:ascii="Times New Roman" w:hAnsi="Times New Roman"/>
          <w:b/>
          <w:sz w:val="28"/>
          <w:szCs w:val="28"/>
          <w:lang w:val="lv-LV"/>
        </w:rPr>
        <w:t>64</w:t>
      </w:r>
      <w:r w:rsidRPr="00D37220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_Hlk20821691"/>
      <w:r w:rsidRPr="00D37220">
        <w:rPr>
          <w:rFonts w:ascii="Times New Roman" w:hAnsi="Times New Roman"/>
          <w:b/>
          <w:sz w:val="28"/>
          <w:szCs w:val="28"/>
        </w:rPr>
        <w:t>"</w:t>
      </w:r>
      <w:bookmarkEnd w:id="1"/>
      <w:r w:rsidR="00DB7628" w:rsidRPr="00D37220">
        <w:rPr>
          <w:rFonts w:ascii="Times New Roman" w:hAnsi="Times New Roman"/>
          <w:b/>
          <w:sz w:val="28"/>
          <w:szCs w:val="28"/>
        </w:rPr>
        <w:t>Noteikumi par aizdevumiem saimnieciskās darbības uzsācējiem un komersantiem konkurētspējas uzlabošanai</w:t>
      </w:r>
      <w:r w:rsidRPr="00D37220">
        <w:rPr>
          <w:rFonts w:ascii="Times New Roman" w:hAnsi="Times New Roman"/>
          <w:b/>
          <w:sz w:val="28"/>
          <w:szCs w:val="28"/>
        </w:rPr>
        <w:t>"</w:t>
      </w:r>
    </w:p>
    <w:p w14:paraId="4DC22683" w14:textId="77777777" w:rsidR="000A33CE" w:rsidRPr="00D37220" w:rsidRDefault="000A33CE" w:rsidP="00D76546">
      <w:pPr>
        <w:pStyle w:val="Subtitle"/>
        <w:spacing w:after="0"/>
        <w:ind w:right="-1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5F5CA40" w14:textId="3BEFD7DD" w:rsidR="004B7DE8" w:rsidRPr="00D37220" w:rsidRDefault="00DB7628" w:rsidP="00DB3E6B">
      <w:pPr>
        <w:pStyle w:val="naislab"/>
        <w:spacing w:before="0" w:after="0"/>
        <w:ind w:right="-1"/>
        <w:contextualSpacing/>
        <w:rPr>
          <w:iCs/>
          <w:sz w:val="28"/>
          <w:szCs w:val="28"/>
          <w:lang w:val="x-none" w:eastAsia="x-none"/>
        </w:rPr>
      </w:pPr>
      <w:r w:rsidRPr="00D37220">
        <w:rPr>
          <w:iCs/>
          <w:sz w:val="28"/>
          <w:szCs w:val="28"/>
          <w:lang w:eastAsia="x-none"/>
        </w:rPr>
        <w:t>I</w:t>
      </w:r>
      <w:proofErr w:type="spellStart"/>
      <w:r w:rsidRPr="00D37220">
        <w:rPr>
          <w:iCs/>
          <w:sz w:val="28"/>
          <w:szCs w:val="28"/>
          <w:lang w:val="x-none" w:eastAsia="x-none"/>
        </w:rPr>
        <w:t>zdoti</w:t>
      </w:r>
      <w:proofErr w:type="spellEnd"/>
      <w:r w:rsidRPr="00D37220">
        <w:rPr>
          <w:iCs/>
          <w:sz w:val="28"/>
          <w:szCs w:val="28"/>
          <w:lang w:val="x-none" w:eastAsia="x-none"/>
        </w:rPr>
        <w:t xml:space="preserve"> saskaņā ar</w:t>
      </w:r>
    </w:p>
    <w:p w14:paraId="2C4C471C" w14:textId="5C251725" w:rsidR="00DB7628" w:rsidRPr="00D37220" w:rsidRDefault="00DB7628" w:rsidP="00DB3E6B">
      <w:pPr>
        <w:pStyle w:val="naislab"/>
        <w:spacing w:before="0" w:after="0"/>
        <w:ind w:right="-1"/>
        <w:contextualSpacing/>
        <w:rPr>
          <w:iCs/>
          <w:sz w:val="28"/>
          <w:szCs w:val="28"/>
          <w:lang w:val="x-none" w:eastAsia="x-none"/>
        </w:rPr>
      </w:pPr>
      <w:r w:rsidRPr="00D37220">
        <w:rPr>
          <w:iCs/>
          <w:sz w:val="28"/>
          <w:szCs w:val="28"/>
          <w:lang w:val="x-none" w:eastAsia="x-none"/>
        </w:rPr>
        <w:t>Ministru kabineta iekārtas likuma</w:t>
      </w:r>
    </w:p>
    <w:p w14:paraId="0550B6A5" w14:textId="66B3A8AE" w:rsidR="00DB7628" w:rsidRPr="00D37220" w:rsidRDefault="00DB7628" w:rsidP="00DB3E6B">
      <w:pPr>
        <w:pStyle w:val="naislab"/>
        <w:spacing w:before="0" w:after="0"/>
        <w:ind w:right="-1"/>
        <w:contextualSpacing/>
        <w:rPr>
          <w:iCs/>
          <w:sz w:val="28"/>
          <w:szCs w:val="28"/>
          <w:lang w:val="x-none" w:eastAsia="x-none"/>
        </w:rPr>
      </w:pPr>
      <w:r w:rsidRPr="00D37220">
        <w:rPr>
          <w:iCs/>
          <w:sz w:val="28"/>
          <w:szCs w:val="28"/>
          <w:lang w:val="x-none" w:eastAsia="x-none"/>
        </w:rPr>
        <w:t>31</w:t>
      </w:r>
      <w:r w:rsidR="004B7DE8" w:rsidRPr="00D37220">
        <w:rPr>
          <w:iCs/>
          <w:sz w:val="28"/>
          <w:szCs w:val="28"/>
          <w:lang w:val="x-none" w:eastAsia="x-none"/>
        </w:rPr>
        <w:t>. </w:t>
      </w:r>
      <w:r w:rsidRPr="00D37220">
        <w:rPr>
          <w:iCs/>
          <w:sz w:val="28"/>
          <w:szCs w:val="28"/>
          <w:lang w:val="x-none" w:eastAsia="x-none"/>
        </w:rPr>
        <w:t>panta pirmās daļas 3</w:t>
      </w:r>
      <w:r w:rsidR="004B7DE8" w:rsidRPr="00D37220">
        <w:rPr>
          <w:iCs/>
          <w:sz w:val="28"/>
          <w:szCs w:val="28"/>
          <w:lang w:val="x-none" w:eastAsia="x-none"/>
        </w:rPr>
        <w:t>. </w:t>
      </w:r>
      <w:r w:rsidRPr="00D37220">
        <w:rPr>
          <w:iCs/>
          <w:sz w:val="28"/>
          <w:szCs w:val="28"/>
          <w:lang w:val="x-none" w:eastAsia="x-none"/>
        </w:rPr>
        <w:t>punktu</w:t>
      </w:r>
      <w:r w:rsidR="004B7DE8" w:rsidRPr="00D37220">
        <w:rPr>
          <w:iCs/>
          <w:sz w:val="28"/>
          <w:szCs w:val="28"/>
          <w:lang w:val="x-none" w:eastAsia="x-none"/>
        </w:rPr>
        <w:t xml:space="preserve"> un</w:t>
      </w:r>
    </w:p>
    <w:p w14:paraId="047B97A2" w14:textId="155AFC19" w:rsidR="00DB7628" w:rsidRPr="00D37220" w:rsidRDefault="00DB7628" w:rsidP="00DB3E6B">
      <w:pPr>
        <w:pStyle w:val="naislab"/>
        <w:spacing w:before="0" w:after="0"/>
        <w:ind w:right="-1"/>
        <w:contextualSpacing/>
        <w:rPr>
          <w:iCs/>
          <w:sz w:val="28"/>
          <w:szCs w:val="28"/>
          <w:lang w:val="x-none" w:eastAsia="x-none"/>
        </w:rPr>
      </w:pPr>
      <w:r w:rsidRPr="00D37220">
        <w:rPr>
          <w:iCs/>
          <w:sz w:val="28"/>
          <w:szCs w:val="28"/>
          <w:lang w:val="x-none" w:eastAsia="x-none"/>
        </w:rPr>
        <w:t>Attīstības finanšu institūcijas likuma</w:t>
      </w:r>
    </w:p>
    <w:p w14:paraId="1474E477" w14:textId="54B76ECD" w:rsidR="006A619A" w:rsidRPr="00D37220" w:rsidRDefault="00DB7628" w:rsidP="00DB3E6B">
      <w:pPr>
        <w:pStyle w:val="naislab"/>
        <w:spacing w:before="0" w:after="0"/>
        <w:ind w:right="-1"/>
        <w:contextualSpacing/>
        <w:rPr>
          <w:iCs/>
          <w:sz w:val="28"/>
          <w:szCs w:val="28"/>
        </w:rPr>
      </w:pPr>
      <w:r w:rsidRPr="00D37220">
        <w:rPr>
          <w:iCs/>
          <w:sz w:val="28"/>
          <w:szCs w:val="28"/>
          <w:lang w:val="x-none" w:eastAsia="x-none"/>
        </w:rPr>
        <w:t>12</w:t>
      </w:r>
      <w:r w:rsidR="004B7DE8" w:rsidRPr="00D37220">
        <w:rPr>
          <w:iCs/>
          <w:sz w:val="28"/>
          <w:szCs w:val="28"/>
          <w:lang w:val="x-none" w:eastAsia="x-none"/>
        </w:rPr>
        <w:t>. </w:t>
      </w:r>
      <w:r w:rsidRPr="00D37220">
        <w:rPr>
          <w:iCs/>
          <w:sz w:val="28"/>
          <w:szCs w:val="28"/>
          <w:lang w:val="x-none" w:eastAsia="x-none"/>
        </w:rPr>
        <w:t>panta ceturto daļu</w:t>
      </w:r>
    </w:p>
    <w:p w14:paraId="636D6F10" w14:textId="77777777" w:rsidR="000A33CE" w:rsidRPr="00D37220" w:rsidRDefault="000A33CE" w:rsidP="00D76546">
      <w:pPr>
        <w:pStyle w:val="naislab"/>
        <w:spacing w:before="0" w:after="0"/>
        <w:ind w:right="-1"/>
        <w:contextualSpacing/>
        <w:jc w:val="both"/>
        <w:rPr>
          <w:sz w:val="28"/>
          <w:szCs w:val="28"/>
        </w:rPr>
      </w:pPr>
    </w:p>
    <w:p w14:paraId="784A9DBD" w14:textId="679F9621" w:rsidR="009F5BA4" w:rsidRPr="00D37220" w:rsidRDefault="006A619A" w:rsidP="00D76546">
      <w:pPr>
        <w:pStyle w:val="naisf"/>
        <w:tabs>
          <w:tab w:val="left" w:pos="1276"/>
        </w:tabs>
        <w:spacing w:before="0" w:after="0"/>
        <w:ind w:firstLine="709"/>
        <w:contextualSpacing/>
        <w:rPr>
          <w:sz w:val="28"/>
          <w:szCs w:val="28"/>
        </w:rPr>
      </w:pPr>
      <w:r w:rsidRPr="00D37220">
        <w:rPr>
          <w:sz w:val="28"/>
          <w:szCs w:val="28"/>
        </w:rPr>
        <w:t>Izdarīt Ministru kabineta 2009</w:t>
      </w:r>
      <w:r w:rsidR="004B7DE8" w:rsidRPr="00D37220">
        <w:rPr>
          <w:sz w:val="28"/>
          <w:szCs w:val="28"/>
        </w:rPr>
        <w:t>. </w:t>
      </w:r>
      <w:r w:rsidRPr="00D37220">
        <w:rPr>
          <w:sz w:val="28"/>
          <w:szCs w:val="28"/>
        </w:rPr>
        <w:t>gada 1</w:t>
      </w:r>
      <w:r w:rsidR="00DB7628" w:rsidRPr="00D37220">
        <w:rPr>
          <w:sz w:val="28"/>
          <w:szCs w:val="28"/>
        </w:rPr>
        <w:t>7</w:t>
      </w:r>
      <w:r w:rsidR="004B7DE8" w:rsidRPr="00D37220">
        <w:rPr>
          <w:sz w:val="28"/>
          <w:szCs w:val="28"/>
        </w:rPr>
        <w:t>. </w:t>
      </w:r>
      <w:r w:rsidR="00DB7628" w:rsidRPr="00D37220">
        <w:rPr>
          <w:sz w:val="28"/>
          <w:szCs w:val="28"/>
        </w:rPr>
        <w:t>februāra</w:t>
      </w:r>
      <w:r w:rsidRPr="00D37220">
        <w:rPr>
          <w:sz w:val="28"/>
          <w:szCs w:val="28"/>
        </w:rPr>
        <w:t xml:space="preserve"> noteikumos Nr</w:t>
      </w:r>
      <w:r w:rsidR="004B7DE8" w:rsidRPr="00D37220">
        <w:rPr>
          <w:sz w:val="28"/>
          <w:szCs w:val="28"/>
        </w:rPr>
        <w:t>. </w:t>
      </w:r>
      <w:r w:rsidRPr="00D37220">
        <w:rPr>
          <w:sz w:val="28"/>
          <w:szCs w:val="28"/>
        </w:rPr>
        <w:t>1</w:t>
      </w:r>
      <w:r w:rsidR="00DB7628" w:rsidRPr="00D37220">
        <w:rPr>
          <w:sz w:val="28"/>
          <w:szCs w:val="28"/>
        </w:rPr>
        <w:t>64</w:t>
      </w:r>
      <w:r w:rsidRPr="00D37220">
        <w:rPr>
          <w:sz w:val="28"/>
          <w:szCs w:val="28"/>
        </w:rPr>
        <w:t xml:space="preserve"> </w:t>
      </w:r>
      <w:r w:rsidRPr="00D37220">
        <w:rPr>
          <w:spacing w:val="-2"/>
          <w:sz w:val="28"/>
          <w:szCs w:val="28"/>
        </w:rPr>
        <w:t>"</w:t>
      </w:r>
      <w:r w:rsidR="00DB7628" w:rsidRPr="00D37220">
        <w:rPr>
          <w:spacing w:val="-2"/>
          <w:sz w:val="28"/>
          <w:szCs w:val="28"/>
        </w:rPr>
        <w:t>Noteikumi par aizdevumiem saimnieciskās darbības uzsācējiem un komersantiem</w:t>
      </w:r>
      <w:r w:rsidR="00DB7628" w:rsidRPr="00D37220">
        <w:rPr>
          <w:sz w:val="28"/>
          <w:szCs w:val="28"/>
        </w:rPr>
        <w:t xml:space="preserve"> konkurētspējas uzlabošanai</w:t>
      </w:r>
      <w:r w:rsidRPr="00D37220">
        <w:rPr>
          <w:sz w:val="28"/>
          <w:szCs w:val="28"/>
        </w:rPr>
        <w:t>" (</w:t>
      </w:r>
      <w:r w:rsidR="00DB7628" w:rsidRPr="00D37220">
        <w:rPr>
          <w:sz w:val="28"/>
          <w:szCs w:val="28"/>
        </w:rPr>
        <w:t>Latvijas Vēstnesis, 2009, 35</w:t>
      </w:r>
      <w:r w:rsidR="004B7DE8" w:rsidRPr="00D37220">
        <w:rPr>
          <w:sz w:val="28"/>
          <w:szCs w:val="28"/>
        </w:rPr>
        <w:t>. </w:t>
      </w:r>
      <w:r w:rsidR="00DB7628" w:rsidRPr="00D37220">
        <w:rPr>
          <w:sz w:val="28"/>
          <w:szCs w:val="28"/>
        </w:rPr>
        <w:t>nr.; 2010, 117</w:t>
      </w:r>
      <w:r w:rsidR="004B7DE8" w:rsidRPr="00D37220">
        <w:rPr>
          <w:sz w:val="28"/>
          <w:szCs w:val="28"/>
        </w:rPr>
        <w:t>. </w:t>
      </w:r>
      <w:r w:rsidR="00DB7628" w:rsidRPr="00D37220">
        <w:rPr>
          <w:sz w:val="28"/>
          <w:szCs w:val="28"/>
        </w:rPr>
        <w:t>nr.; 2013, 96., 246</w:t>
      </w:r>
      <w:r w:rsidR="004B7DE8" w:rsidRPr="00D37220">
        <w:rPr>
          <w:sz w:val="28"/>
          <w:szCs w:val="28"/>
        </w:rPr>
        <w:t>. </w:t>
      </w:r>
      <w:r w:rsidR="00DB7628" w:rsidRPr="00D37220">
        <w:rPr>
          <w:sz w:val="28"/>
          <w:szCs w:val="28"/>
        </w:rPr>
        <w:t>nr</w:t>
      </w:r>
      <w:r w:rsidR="004B7DE8" w:rsidRPr="00D37220">
        <w:rPr>
          <w:sz w:val="28"/>
          <w:szCs w:val="28"/>
        </w:rPr>
        <w:t xml:space="preserve">.; </w:t>
      </w:r>
      <w:r w:rsidR="00DB7628" w:rsidRPr="00D37220">
        <w:rPr>
          <w:sz w:val="28"/>
          <w:szCs w:val="28"/>
        </w:rPr>
        <w:t>2014, 131., 255</w:t>
      </w:r>
      <w:r w:rsidR="004B7DE8" w:rsidRPr="00D37220">
        <w:rPr>
          <w:sz w:val="28"/>
          <w:szCs w:val="28"/>
        </w:rPr>
        <w:t>. </w:t>
      </w:r>
      <w:r w:rsidR="00DB7628" w:rsidRPr="00D37220">
        <w:rPr>
          <w:sz w:val="28"/>
          <w:szCs w:val="28"/>
        </w:rPr>
        <w:t>nr.; 2015, 250</w:t>
      </w:r>
      <w:r w:rsidR="004B7DE8" w:rsidRPr="00D37220">
        <w:rPr>
          <w:sz w:val="28"/>
          <w:szCs w:val="28"/>
        </w:rPr>
        <w:t>. </w:t>
      </w:r>
      <w:r w:rsidR="00DB7628" w:rsidRPr="00D37220">
        <w:rPr>
          <w:sz w:val="28"/>
          <w:szCs w:val="28"/>
        </w:rPr>
        <w:t>nr.</w:t>
      </w:r>
      <w:r w:rsidRPr="00D37220">
        <w:rPr>
          <w:sz w:val="28"/>
          <w:szCs w:val="28"/>
        </w:rPr>
        <w:t xml:space="preserve">) </w:t>
      </w:r>
      <w:r w:rsidR="00340F9D" w:rsidRPr="00D37220">
        <w:rPr>
          <w:sz w:val="28"/>
          <w:szCs w:val="28"/>
        </w:rPr>
        <w:t>šādus grozījumus</w:t>
      </w:r>
      <w:r w:rsidR="005E3777" w:rsidRPr="00D37220">
        <w:rPr>
          <w:sz w:val="28"/>
          <w:szCs w:val="28"/>
        </w:rPr>
        <w:t>:</w:t>
      </w:r>
    </w:p>
    <w:p w14:paraId="61924F33" w14:textId="77777777" w:rsidR="005E3777" w:rsidRPr="00D37220" w:rsidRDefault="005E3777" w:rsidP="00D7654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F534F7" w14:textId="2F094215" w:rsidR="0002032B" w:rsidRPr="00D37220" w:rsidRDefault="004B7DE8" w:rsidP="00D7654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1. </w:t>
      </w:r>
      <w:r w:rsidR="00590813" w:rsidRPr="00D37220">
        <w:rPr>
          <w:rFonts w:ascii="Times New Roman" w:hAnsi="Times New Roman" w:cs="Times New Roman"/>
          <w:sz w:val="28"/>
          <w:szCs w:val="28"/>
        </w:rPr>
        <w:t>P</w:t>
      </w:r>
      <w:r w:rsidR="00344E05" w:rsidRPr="00D37220">
        <w:rPr>
          <w:rFonts w:ascii="Times New Roman" w:hAnsi="Times New Roman" w:cs="Times New Roman"/>
          <w:sz w:val="28"/>
          <w:szCs w:val="28"/>
        </w:rPr>
        <w:t>apildināt</w:t>
      </w:r>
      <w:r w:rsidR="0002032B" w:rsidRPr="00D37220">
        <w:rPr>
          <w:rFonts w:ascii="Times New Roman" w:hAnsi="Times New Roman" w:cs="Times New Roman"/>
          <w:sz w:val="28"/>
          <w:szCs w:val="28"/>
        </w:rPr>
        <w:t xml:space="preserve"> 35</w:t>
      </w:r>
      <w:r w:rsidRPr="00D37220">
        <w:rPr>
          <w:rFonts w:ascii="Times New Roman" w:hAnsi="Times New Roman" w:cs="Times New Roman"/>
          <w:sz w:val="28"/>
          <w:szCs w:val="28"/>
        </w:rPr>
        <w:t>. </w:t>
      </w:r>
      <w:r w:rsidR="0002032B" w:rsidRPr="00D37220">
        <w:rPr>
          <w:rFonts w:ascii="Times New Roman" w:hAnsi="Times New Roman" w:cs="Times New Roman"/>
          <w:sz w:val="28"/>
          <w:szCs w:val="28"/>
        </w:rPr>
        <w:t xml:space="preserve">punktu </w:t>
      </w:r>
      <w:r w:rsidR="00344E05" w:rsidRPr="00D37220">
        <w:rPr>
          <w:rFonts w:ascii="Times New Roman" w:hAnsi="Times New Roman" w:cs="Times New Roman"/>
          <w:sz w:val="28"/>
          <w:szCs w:val="28"/>
        </w:rPr>
        <w:t xml:space="preserve">ar </w:t>
      </w:r>
      <w:r w:rsidR="00C6558E" w:rsidRPr="00D37220">
        <w:rPr>
          <w:rFonts w:ascii="Times New Roman" w:hAnsi="Times New Roman" w:cs="Times New Roman"/>
          <w:sz w:val="28"/>
          <w:szCs w:val="28"/>
        </w:rPr>
        <w:t xml:space="preserve">otro </w:t>
      </w:r>
      <w:r w:rsidR="00344E05" w:rsidRPr="00D37220">
        <w:rPr>
          <w:rFonts w:ascii="Times New Roman" w:hAnsi="Times New Roman" w:cs="Times New Roman"/>
          <w:sz w:val="28"/>
          <w:szCs w:val="28"/>
        </w:rPr>
        <w:t xml:space="preserve">teikumu </w:t>
      </w:r>
      <w:r w:rsidR="0002032B" w:rsidRPr="00D37220">
        <w:rPr>
          <w:rFonts w:ascii="Times New Roman" w:hAnsi="Times New Roman" w:cs="Times New Roman"/>
          <w:sz w:val="28"/>
          <w:szCs w:val="28"/>
        </w:rPr>
        <w:t>šādā redakcijā</w:t>
      </w:r>
      <w:r w:rsidR="00121402" w:rsidRPr="00D37220">
        <w:rPr>
          <w:rFonts w:ascii="Times New Roman" w:hAnsi="Times New Roman" w:cs="Times New Roman"/>
          <w:sz w:val="28"/>
          <w:szCs w:val="28"/>
        </w:rPr>
        <w:t>:</w:t>
      </w:r>
    </w:p>
    <w:p w14:paraId="0DFDAE9E" w14:textId="77777777" w:rsidR="00552A33" w:rsidRPr="00D37220" w:rsidRDefault="00552A33" w:rsidP="00D7654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0906E" w14:textId="5CAA73D6" w:rsidR="000B16D1" w:rsidRPr="00D37220" w:rsidRDefault="00590813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"</w:t>
      </w:r>
      <w:r w:rsidR="000B16D1" w:rsidRPr="00D37220">
        <w:rPr>
          <w:rFonts w:ascii="Times New Roman" w:hAnsi="Times New Roman" w:cs="Times New Roman"/>
          <w:sz w:val="28"/>
          <w:szCs w:val="28"/>
        </w:rPr>
        <w:t>Ja komersantam saskaņā ar</w:t>
      </w:r>
      <w:r w:rsidR="0002032B" w:rsidRPr="00D37220">
        <w:rPr>
          <w:rFonts w:ascii="Times New Roman" w:hAnsi="Times New Roman" w:cs="Times New Roman"/>
          <w:sz w:val="28"/>
          <w:szCs w:val="28"/>
        </w:rPr>
        <w:t xml:space="preserve"> šo noteikumu</w:t>
      </w:r>
      <w:r w:rsidR="000B16D1" w:rsidRPr="00D37220">
        <w:rPr>
          <w:rFonts w:ascii="Times New Roman" w:hAnsi="Times New Roman" w:cs="Times New Roman"/>
          <w:sz w:val="28"/>
          <w:szCs w:val="28"/>
        </w:rPr>
        <w:t xml:space="preserve"> 43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0B16D1" w:rsidRPr="00D37220">
        <w:rPr>
          <w:rFonts w:ascii="Times New Roman" w:hAnsi="Times New Roman" w:cs="Times New Roman"/>
          <w:sz w:val="28"/>
          <w:szCs w:val="28"/>
        </w:rPr>
        <w:t xml:space="preserve">punktu </w:t>
      </w:r>
      <w:r w:rsidR="0002032B" w:rsidRPr="00D37220">
        <w:rPr>
          <w:rFonts w:ascii="Times New Roman" w:hAnsi="Times New Roman" w:cs="Times New Roman"/>
          <w:sz w:val="28"/>
          <w:szCs w:val="28"/>
        </w:rPr>
        <w:t>pagarin</w:t>
      </w:r>
      <w:r w:rsidR="0024436B" w:rsidRPr="00D37220">
        <w:rPr>
          <w:rFonts w:ascii="Times New Roman" w:hAnsi="Times New Roman" w:cs="Times New Roman"/>
          <w:sz w:val="28"/>
          <w:szCs w:val="28"/>
        </w:rPr>
        <w:t>a</w:t>
      </w:r>
      <w:r w:rsidR="0002032B" w:rsidRPr="00D37220">
        <w:rPr>
          <w:rFonts w:ascii="Times New Roman" w:hAnsi="Times New Roman" w:cs="Times New Roman"/>
          <w:sz w:val="28"/>
          <w:szCs w:val="28"/>
        </w:rPr>
        <w:t xml:space="preserve"> aizdevuma termiņ</w:t>
      </w:r>
      <w:r w:rsidR="0024436B" w:rsidRPr="00D37220">
        <w:rPr>
          <w:rFonts w:ascii="Times New Roman" w:hAnsi="Times New Roman" w:cs="Times New Roman"/>
          <w:sz w:val="28"/>
          <w:szCs w:val="28"/>
        </w:rPr>
        <w:t>u</w:t>
      </w:r>
      <w:r w:rsidR="0002032B" w:rsidRPr="00D37220">
        <w:rPr>
          <w:rFonts w:ascii="Times New Roman" w:hAnsi="Times New Roman" w:cs="Times New Roman"/>
          <w:sz w:val="28"/>
          <w:szCs w:val="28"/>
        </w:rPr>
        <w:t xml:space="preserve">, </w:t>
      </w:r>
      <w:r w:rsidR="00D25421" w:rsidRPr="00D37220">
        <w:rPr>
          <w:rFonts w:ascii="Times New Roman" w:hAnsi="Times New Roman" w:cs="Times New Roman"/>
          <w:sz w:val="28"/>
          <w:szCs w:val="28"/>
        </w:rPr>
        <w:t xml:space="preserve">tad no jauna izvērtē un pārbauda </w:t>
      </w:r>
      <w:r w:rsidR="005756EE" w:rsidRPr="00D37220">
        <w:rPr>
          <w:rFonts w:ascii="Times New Roman" w:hAnsi="Times New Roman" w:cs="Times New Roman"/>
          <w:sz w:val="28"/>
          <w:szCs w:val="28"/>
        </w:rPr>
        <w:t xml:space="preserve">komersanta </w:t>
      </w:r>
      <w:r w:rsidR="00D25421" w:rsidRPr="00D37220">
        <w:rPr>
          <w:rFonts w:ascii="Times New Roman" w:hAnsi="Times New Roman" w:cs="Times New Roman"/>
          <w:sz w:val="28"/>
          <w:szCs w:val="28"/>
        </w:rPr>
        <w:t>atbilstīb</w:t>
      </w:r>
      <w:r w:rsidR="0024436B" w:rsidRPr="00D37220">
        <w:rPr>
          <w:rFonts w:ascii="Times New Roman" w:hAnsi="Times New Roman" w:cs="Times New Roman"/>
          <w:sz w:val="28"/>
          <w:szCs w:val="28"/>
        </w:rPr>
        <w:t>u</w:t>
      </w:r>
      <w:r w:rsidR="00D25421" w:rsidRPr="00D37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DE8" w:rsidRPr="00D37220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4B7DE8" w:rsidRPr="00D3722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D25421" w:rsidRPr="00D37220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D25421" w:rsidRPr="00D37220">
        <w:rPr>
          <w:rFonts w:ascii="Times New Roman" w:hAnsi="Times New Roman" w:cs="Times New Roman"/>
          <w:sz w:val="28"/>
          <w:szCs w:val="28"/>
        </w:rPr>
        <w:t xml:space="preserve"> atbalsta nosacījumiem un </w:t>
      </w:r>
      <w:r w:rsidR="0024436B" w:rsidRPr="00D37220">
        <w:rPr>
          <w:rFonts w:ascii="Times New Roman" w:hAnsi="Times New Roman" w:cs="Times New Roman"/>
          <w:sz w:val="28"/>
          <w:szCs w:val="28"/>
        </w:rPr>
        <w:t>veic</w:t>
      </w:r>
      <w:r w:rsidR="00D25421" w:rsidRPr="00D37220">
        <w:rPr>
          <w:rFonts w:ascii="Times New Roman" w:hAnsi="Times New Roman" w:cs="Times New Roman"/>
          <w:sz w:val="28"/>
          <w:szCs w:val="28"/>
        </w:rPr>
        <w:t xml:space="preserve"> subsīdijas ekvivalenta aprēķin</w:t>
      </w:r>
      <w:r w:rsidR="0024436B" w:rsidRPr="00D37220">
        <w:rPr>
          <w:rFonts w:ascii="Times New Roman" w:hAnsi="Times New Roman" w:cs="Times New Roman"/>
          <w:sz w:val="28"/>
          <w:szCs w:val="28"/>
        </w:rPr>
        <w:t>u</w:t>
      </w:r>
      <w:r w:rsidR="0002032B" w:rsidRPr="00D37220">
        <w:rPr>
          <w:rFonts w:ascii="Times New Roman" w:hAnsi="Times New Roman" w:cs="Times New Roman"/>
          <w:sz w:val="28"/>
          <w:szCs w:val="28"/>
        </w:rPr>
        <w:t>.</w:t>
      </w:r>
      <w:r w:rsidRPr="00D37220">
        <w:rPr>
          <w:rFonts w:ascii="Times New Roman" w:hAnsi="Times New Roman" w:cs="Times New Roman"/>
          <w:sz w:val="28"/>
          <w:szCs w:val="28"/>
        </w:rPr>
        <w:t>"</w:t>
      </w:r>
    </w:p>
    <w:p w14:paraId="7451AC2A" w14:textId="77777777" w:rsidR="00CB0F74" w:rsidRPr="00D37220" w:rsidRDefault="00CB0F74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46D026" w14:textId="13C76767" w:rsidR="00995257" w:rsidRPr="00D37220" w:rsidRDefault="004B7DE8" w:rsidP="00D76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7220">
        <w:rPr>
          <w:rFonts w:ascii="Times New Roman" w:hAnsi="Times New Roman" w:cs="Times New Roman"/>
          <w:sz w:val="28"/>
          <w:szCs w:val="28"/>
        </w:rPr>
        <w:t>2. </w:t>
      </w:r>
      <w:r w:rsidR="00590813" w:rsidRPr="00D37220">
        <w:rPr>
          <w:rFonts w:ascii="Times New Roman" w:hAnsi="Times New Roman" w:cs="Times New Roman"/>
          <w:sz w:val="28"/>
          <w:szCs w:val="28"/>
        </w:rPr>
        <w:t>P</w:t>
      </w:r>
      <w:r w:rsidR="00995257" w:rsidRPr="00D37220">
        <w:rPr>
          <w:rFonts w:ascii="Times New Roman" w:hAnsi="Times New Roman" w:cs="Times New Roman"/>
          <w:sz w:val="28"/>
          <w:szCs w:val="28"/>
        </w:rPr>
        <w:t xml:space="preserve">apildināt noteikumus ar </w:t>
      </w:r>
      <w:bookmarkStart w:id="2" w:name="_Hlk35268126"/>
      <w:r w:rsidR="00995257" w:rsidRPr="00D37220">
        <w:rPr>
          <w:rFonts w:ascii="Times New Roman" w:hAnsi="Times New Roman" w:cs="Times New Roman"/>
          <w:sz w:val="28"/>
          <w:szCs w:val="28"/>
        </w:rPr>
        <w:t>37.</w:t>
      </w:r>
      <w:r w:rsidR="00995257" w:rsidRPr="00D3722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2"/>
      <w:r w:rsidR="00D905B6" w:rsidRPr="00D37220">
        <w:rPr>
          <w:rFonts w:ascii="Times New Roman" w:hAnsi="Times New Roman" w:cs="Times New Roman"/>
          <w:sz w:val="28"/>
          <w:szCs w:val="28"/>
        </w:rPr>
        <w:t>, 37.</w:t>
      </w:r>
      <w:r w:rsidR="00D905B6" w:rsidRPr="00D372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905B6" w:rsidRPr="00D37220">
        <w:rPr>
          <w:rFonts w:ascii="Times New Roman" w:hAnsi="Times New Roman" w:cs="Times New Roman"/>
          <w:sz w:val="28"/>
          <w:szCs w:val="28"/>
        </w:rPr>
        <w:t xml:space="preserve"> un</w:t>
      </w:r>
      <w:r w:rsidR="00111CD3" w:rsidRPr="00D37220">
        <w:rPr>
          <w:rFonts w:ascii="Times New Roman" w:hAnsi="Times New Roman" w:cs="Times New Roman"/>
          <w:sz w:val="28"/>
          <w:szCs w:val="28"/>
        </w:rPr>
        <w:t xml:space="preserve"> </w:t>
      </w:r>
      <w:r w:rsidR="00C75E0E" w:rsidRPr="00D37220">
        <w:rPr>
          <w:rFonts w:ascii="Times New Roman" w:hAnsi="Times New Roman" w:cs="Times New Roman"/>
          <w:sz w:val="28"/>
          <w:szCs w:val="28"/>
        </w:rPr>
        <w:t>37.</w:t>
      </w:r>
      <w:r w:rsidR="00111CD3" w:rsidRPr="00D372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F069E" w:rsidRPr="00D3722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95257" w:rsidRPr="00D37220">
        <w:rPr>
          <w:rFonts w:ascii="Times New Roman" w:hAnsi="Times New Roman" w:cs="Times New Roman"/>
          <w:sz w:val="28"/>
          <w:szCs w:val="28"/>
        </w:rPr>
        <w:t>punktu šādā redakcijā</w:t>
      </w:r>
      <w:r w:rsidR="002D7BBC" w:rsidRPr="00D37220">
        <w:rPr>
          <w:rFonts w:ascii="Times New Roman" w:hAnsi="Times New Roman" w:cs="Times New Roman"/>
          <w:sz w:val="28"/>
          <w:szCs w:val="28"/>
        </w:rPr>
        <w:t>:</w:t>
      </w:r>
    </w:p>
    <w:p w14:paraId="43AC3C9D" w14:textId="77777777" w:rsidR="00552A33" w:rsidRPr="00D37220" w:rsidRDefault="00552A33" w:rsidP="00D7654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9E21C9" w14:textId="3B579815" w:rsidR="00FC3582" w:rsidRPr="00D37220" w:rsidRDefault="00590813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8638159"/>
      <w:r w:rsidRPr="00D37220">
        <w:rPr>
          <w:rFonts w:ascii="Times New Roman" w:hAnsi="Times New Roman" w:cs="Times New Roman"/>
          <w:sz w:val="28"/>
          <w:szCs w:val="28"/>
        </w:rPr>
        <w:t>"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37.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D7BBC" w:rsidRPr="00D37220">
        <w:rPr>
          <w:rFonts w:ascii="Times New Roman" w:hAnsi="Times New Roman" w:cs="Times New Roman"/>
          <w:sz w:val="28"/>
          <w:szCs w:val="28"/>
        </w:rPr>
        <w:t>Ja atbalsta saņēmējs ir pārkāpis Komisijas regulas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 xml:space="preserve">1407/2013 prasības, atbalsta saņēmējam ir pienākums atmaksāt sabiedrībai </w:t>
      </w:r>
      <w:proofErr w:type="spellStart"/>
      <w:r w:rsidR="002D7BBC" w:rsidRPr="00D37220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2D7BBC" w:rsidRPr="00D37220">
        <w:rPr>
          <w:rFonts w:ascii="Times New Roman" w:hAnsi="Times New Roman" w:cs="Times New Roman"/>
          <w:sz w:val="28"/>
          <w:szCs w:val="28"/>
        </w:rPr>
        <w:t xml:space="preserve"> visu projekta ietvaros saņemto valsts atbalstu kopā ar procentiem, k</w:t>
      </w:r>
      <w:r w:rsidR="00744637" w:rsidRPr="00D37220">
        <w:rPr>
          <w:rFonts w:ascii="Times New Roman" w:hAnsi="Times New Roman" w:cs="Times New Roman"/>
          <w:sz w:val="28"/>
          <w:szCs w:val="28"/>
        </w:rPr>
        <w:t>uru likmi</w:t>
      </w:r>
      <w:r w:rsidR="002D7BBC" w:rsidRPr="00D37220">
        <w:rPr>
          <w:rFonts w:ascii="Times New Roman" w:hAnsi="Times New Roman" w:cs="Times New Roman"/>
          <w:sz w:val="28"/>
          <w:szCs w:val="28"/>
        </w:rPr>
        <w:t xml:space="preserve"> publicē Eiropas Komisija saskaņā ar Komisijas 2004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>gada 21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 xml:space="preserve">aprīļa </w:t>
      </w:r>
      <w:r w:rsidR="00744637" w:rsidRPr="00D37220">
        <w:rPr>
          <w:rFonts w:ascii="Times New Roman" w:hAnsi="Times New Roman" w:cs="Times New Roman"/>
          <w:sz w:val="28"/>
          <w:szCs w:val="28"/>
        </w:rPr>
        <w:t>R</w:t>
      </w:r>
      <w:r w:rsidR="002D7BBC" w:rsidRPr="00D37220">
        <w:rPr>
          <w:rFonts w:ascii="Times New Roman" w:hAnsi="Times New Roman" w:cs="Times New Roman"/>
          <w:sz w:val="28"/>
          <w:szCs w:val="28"/>
        </w:rPr>
        <w:t>egulas (EK)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>794/2004, ar ko īsteno Padomes Regulu (ES) 2015/1589, ar ko nosaka sīki izstrādātus noteikumus Līguma par Eiropas Savienības darbību 108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>panta piemērošanai (turpmāk – Komisijas regula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>794/2004), 10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 xml:space="preserve">pantu, tiem pieskaitot </w:t>
      </w:r>
      <w:r w:rsidR="00051FFA" w:rsidRPr="00D37220">
        <w:rPr>
          <w:rFonts w:ascii="Times New Roman" w:hAnsi="Times New Roman" w:cs="Times New Roman"/>
          <w:sz w:val="28"/>
          <w:szCs w:val="28"/>
        </w:rPr>
        <w:t>100 </w:t>
      </w:r>
      <w:r w:rsidR="002D7BBC" w:rsidRPr="00D37220">
        <w:rPr>
          <w:rFonts w:ascii="Times New Roman" w:hAnsi="Times New Roman" w:cs="Times New Roman"/>
          <w:sz w:val="28"/>
          <w:szCs w:val="28"/>
        </w:rPr>
        <w:t>bāzes punktus, no dienas, kad valsts atbalsts tika izmaksāts finansējuma saņēmējam</w:t>
      </w:r>
      <w:r w:rsidR="00744637" w:rsidRPr="00D37220">
        <w:rPr>
          <w:rFonts w:ascii="Times New Roman" w:hAnsi="Times New Roman" w:cs="Times New Roman"/>
          <w:sz w:val="28"/>
          <w:szCs w:val="28"/>
        </w:rPr>
        <w:t>,</w:t>
      </w:r>
      <w:r w:rsidR="002D7BBC" w:rsidRPr="00D37220">
        <w:rPr>
          <w:rFonts w:ascii="Times New Roman" w:hAnsi="Times New Roman" w:cs="Times New Roman"/>
          <w:sz w:val="28"/>
          <w:szCs w:val="28"/>
        </w:rPr>
        <w:t xml:space="preserve"> līdz tā atgūšanas dienai, ievērojot Komisijas regulas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>794/2004 11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2D7BBC" w:rsidRPr="00D37220">
        <w:rPr>
          <w:rFonts w:ascii="Times New Roman" w:hAnsi="Times New Roman" w:cs="Times New Roman"/>
          <w:sz w:val="28"/>
          <w:szCs w:val="28"/>
        </w:rPr>
        <w:t>pantā noteikto procentu likmes piemērošanas metodi</w:t>
      </w:r>
      <w:r w:rsidR="00C75E0E" w:rsidRPr="00D37220"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6A82F22F" w14:textId="77777777" w:rsidR="00552A33" w:rsidRPr="00D37220" w:rsidRDefault="00552A33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FEADFD" w14:textId="14B0E464" w:rsidR="00111CD3" w:rsidRPr="00D37220" w:rsidRDefault="0020123C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lastRenderedPageBreak/>
        <w:t>37.</w:t>
      </w:r>
      <w:r w:rsidRPr="00D3722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Start"/>
      <w:r w:rsidR="00590813" w:rsidRPr="00D37220">
        <w:rPr>
          <w:rFonts w:ascii="Times New Roman" w:hAnsi="Times New Roman" w:cs="Times New Roman"/>
          <w:sz w:val="28"/>
          <w:szCs w:val="28"/>
        </w:rPr>
        <w:t> </w:t>
      </w:r>
      <w:r w:rsidRPr="00D37220">
        <w:rPr>
          <w:rFonts w:ascii="Times New Roman" w:hAnsi="Times New Roman" w:cs="Times New Roman"/>
          <w:sz w:val="28"/>
          <w:szCs w:val="28"/>
        </w:rPr>
        <w:t xml:space="preserve">Ja tiek konstatēts, ka komercdarbības atbalsts investīciju aizdevumiem ir piešķirts, pārkāpjot </w:t>
      </w:r>
      <w:r w:rsidR="00AF069E" w:rsidRPr="00D37220">
        <w:rPr>
          <w:rFonts w:ascii="Times New Roman" w:hAnsi="Times New Roman" w:cs="Times New Roman"/>
          <w:sz w:val="28"/>
          <w:szCs w:val="28"/>
        </w:rPr>
        <w:t xml:space="preserve">Komisijas </w:t>
      </w:r>
      <w:r w:rsidR="0024436B" w:rsidRPr="00D37220">
        <w:rPr>
          <w:rFonts w:ascii="Times New Roman" w:hAnsi="Times New Roman" w:cs="Times New Roman"/>
          <w:sz w:val="28"/>
          <w:szCs w:val="28"/>
        </w:rPr>
        <w:t>r</w:t>
      </w:r>
      <w:r w:rsidRPr="00D37220">
        <w:rPr>
          <w:rFonts w:ascii="Times New Roman" w:hAnsi="Times New Roman" w:cs="Times New Roman"/>
          <w:sz w:val="28"/>
          <w:szCs w:val="28"/>
        </w:rPr>
        <w:t>egulas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651/2014 prasības, komercdarbības atbalsta saņēmējam</w:t>
      </w:r>
      <w:proofErr w:type="gramEnd"/>
      <w:r w:rsidRPr="00D37220">
        <w:rPr>
          <w:rFonts w:ascii="Times New Roman" w:hAnsi="Times New Roman" w:cs="Times New Roman"/>
          <w:sz w:val="28"/>
          <w:szCs w:val="28"/>
        </w:rPr>
        <w:t xml:space="preserve"> ir pienākums atmaksāt sabiedrībai </w:t>
      </w:r>
      <w:proofErr w:type="spellStart"/>
      <w:r w:rsidRPr="00D37220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D37220">
        <w:rPr>
          <w:rFonts w:ascii="Times New Roman" w:hAnsi="Times New Roman" w:cs="Times New Roman"/>
          <w:sz w:val="28"/>
          <w:szCs w:val="28"/>
        </w:rPr>
        <w:t xml:space="preserve"> visu šo noteikumu ietvaros </w:t>
      </w:r>
      <w:r w:rsidR="00DB5644" w:rsidRPr="00D37220">
        <w:rPr>
          <w:rFonts w:ascii="Times New Roman" w:hAnsi="Times New Roman" w:cs="Times New Roman"/>
          <w:sz w:val="28"/>
          <w:szCs w:val="28"/>
        </w:rPr>
        <w:t xml:space="preserve">saņemto </w:t>
      </w:r>
      <w:r w:rsidR="008B5DA6" w:rsidRPr="00D37220">
        <w:rPr>
          <w:rFonts w:ascii="Times New Roman" w:hAnsi="Times New Roman" w:cs="Times New Roman"/>
          <w:sz w:val="28"/>
          <w:szCs w:val="28"/>
        </w:rPr>
        <w:t>nelikumīg</w:t>
      </w:r>
      <w:r w:rsidR="00DB5644">
        <w:rPr>
          <w:rFonts w:ascii="Times New Roman" w:hAnsi="Times New Roman" w:cs="Times New Roman"/>
          <w:sz w:val="28"/>
          <w:szCs w:val="28"/>
        </w:rPr>
        <w:t>o</w:t>
      </w:r>
      <w:r w:rsidR="008B5DA6" w:rsidRPr="00D37220">
        <w:rPr>
          <w:rFonts w:ascii="Times New Roman" w:hAnsi="Times New Roman" w:cs="Times New Roman"/>
          <w:sz w:val="28"/>
          <w:szCs w:val="28"/>
        </w:rPr>
        <w:t xml:space="preserve"> </w:t>
      </w:r>
      <w:r w:rsidRPr="00D37220">
        <w:rPr>
          <w:rFonts w:ascii="Times New Roman" w:hAnsi="Times New Roman" w:cs="Times New Roman"/>
          <w:sz w:val="28"/>
          <w:szCs w:val="28"/>
        </w:rPr>
        <w:t>komercdarbības atbalstu kopā ar procentiem, k</w:t>
      </w:r>
      <w:r w:rsidR="00744637" w:rsidRPr="00D37220">
        <w:rPr>
          <w:rFonts w:ascii="Times New Roman" w:hAnsi="Times New Roman" w:cs="Times New Roman"/>
          <w:sz w:val="28"/>
          <w:szCs w:val="28"/>
        </w:rPr>
        <w:t>uru likmi</w:t>
      </w:r>
      <w:r w:rsidRPr="00D37220">
        <w:rPr>
          <w:rFonts w:ascii="Times New Roman" w:hAnsi="Times New Roman" w:cs="Times New Roman"/>
          <w:sz w:val="28"/>
          <w:szCs w:val="28"/>
        </w:rPr>
        <w:t xml:space="preserve"> publicē Eiropas Komisija saskaņā ar </w:t>
      </w:r>
      <w:r w:rsidR="00A832A8" w:rsidRPr="00D37220">
        <w:rPr>
          <w:rFonts w:ascii="Times New Roman" w:hAnsi="Times New Roman" w:cs="Times New Roman"/>
          <w:sz w:val="28"/>
          <w:szCs w:val="28"/>
        </w:rPr>
        <w:t>Komisijas regulas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="00A832A8" w:rsidRPr="00D37220">
        <w:rPr>
          <w:rFonts w:ascii="Times New Roman" w:hAnsi="Times New Roman" w:cs="Times New Roman"/>
          <w:sz w:val="28"/>
          <w:szCs w:val="28"/>
        </w:rPr>
        <w:t>794/2004</w:t>
      </w:r>
      <w:r w:rsidRPr="00D37220">
        <w:rPr>
          <w:rFonts w:ascii="Times New Roman" w:hAnsi="Times New Roman" w:cs="Times New Roman"/>
          <w:sz w:val="28"/>
          <w:szCs w:val="28"/>
        </w:rPr>
        <w:t xml:space="preserve"> 10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 xml:space="preserve">pantu, tiem pieskaitot </w:t>
      </w:r>
      <w:r w:rsidR="00AF069E" w:rsidRPr="00D37220">
        <w:rPr>
          <w:rFonts w:ascii="Times New Roman" w:hAnsi="Times New Roman" w:cs="Times New Roman"/>
          <w:sz w:val="28"/>
          <w:szCs w:val="28"/>
        </w:rPr>
        <w:t>100 </w:t>
      </w:r>
      <w:r w:rsidRPr="00D37220">
        <w:rPr>
          <w:rFonts w:ascii="Times New Roman" w:hAnsi="Times New Roman" w:cs="Times New Roman"/>
          <w:sz w:val="28"/>
          <w:szCs w:val="28"/>
        </w:rPr>
        <w:t>bāzes punktus, no dienas, kad komercdarbības atbalsts tika nodots galalietotāja rīcībā</w:t>
      </w:r>
      <w:r w:rsidR="00AF069E" w:rsidRPr="00D37220">
        <w:rPr>
          <w:rFonts w:ascii="Times New Roman" w:hAnsi="Times New Roman" w:cs="Times New Roman"/>
          <w:sz w:val="28"/>
          <w:szCs w:val="28"/>
        </w:rPr>
        <w:t>,</w:t>
      </w:r>
      <w:r w:rsidRPr="00D37220">
        <w:rPr>
          <w:rFonts w:ascii="Times New Roman" w:hAnsi="Times New Roman" w:cs="Times New Roman"/>
          <w:sz w:val="28"/>
          <w:szCs w:val="28"/>
        </w:rPr>
        <w:t xml:space="preserve"> līdz tā atgūšanas dienai, ievērojot </w:t>
      </w:r>
      <w:r w:rsidR="00A832A8" w:rsidRPr="00D37220">
        <w:rPr>
          <w:rFonts w:ascii="Times New Roman" w:hAnsi="Times New Roman" w:cs="Times New Roman"/>
          <w:spacing w:val="-2"/>
          <w:sz w:val="28"/>
          <w:szCs w:val="28"/>
        </w:rPr>
        <w:t>Komisijas regulas Nr</w:t>
      </w:r>
      <w:r w:rsidR="004B7DE8" w:rsidRPr="00D3722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A832A8" w:rsidRPr="00D37220">
        <w:rPr>
          <w:rFonts w:ascii="Times New Roman" w:hAnsi="Times New Roman" w:cs="Times New Roman"/>
          <w:spacing w:val="-2"/>
          <w:sz w:val="28"/>
          <w:szCs w:val="28"/>
        </w:rPr>
        <w:t>794/2004</w:t>
      </w:r>
      <w:r w:rsidRPr="00D37220">
        <w:rPr>
          <w:rFonts w:ascii="Times New Roman" w:hAnsi="Times New Roman" w:cs="Times New Roman"/>
          <w:spacing w:val="-2"/>
          <w:sz w:val="28"/>
          <w:szCs w:val="28"/>
        </w:rPr>
        <w:t xml:space="preserve"> 11</w:t>
      </w:r>
      <w:r w:rsidR="004B7DE8" w:rsidRPr="00D37220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D37220">
        <w:rPr>
          <w:rFonts w:ascii="Times New Roman" w:hAnsi="Times New Roman" w:cs="Times New Roman"/>
          <w:spacing w:val="-2"/>
          <w:sz w:val="28"/>
          <w:szCs w:val="28"/>
        </w:rPr>
        <w:t>pantā noteikto procentu likmes piemērošanas metodi.</w:t>
      </w:r>
    </w:p>
    <w:p w14:paraId="4684C10F" w14:textId="77777777" w:rsidR="00D25421" w:rsidRPr="00D37220" w:rsidRDefault="00D25421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1F0EE" w14:textId="0C5BC374" w:rsidR="0020123C" w:rsidRPr="00D37220" w:rsidRDefault="00111CD3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37.</w:t>
      </w:r>
      <w:r w:rsidR="00D22C17" w:rsidRPr="00D3722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37220">
        <w:rPr>
          <w:rFonts w:ascii="Times New Roman" w:hAnsi="Times New Roman" w:cs="Times New Roman"/>
          <w:sz w:val="28"/>
          <w:szCs w:val="28"/>
        </w:rPr>
        <w:t> </w:t>
      </w:r>
      <w:r w:rsidRPr="00D37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Atbalstu šo noteikumu ietvaros nevar apvienot ar atbalstu, kuru atbilstoši Eiropas Komisijas pieņemtajam lēmumam 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sabiedrība </w:t>
      </w:r>
      <w:proofErr w:type="spellStart"/>
      <w:r w:rsidRPr="00D37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Altum</w:t>
      </w:r>
      <w:proofErr w:type="spellEnd"/>
      <w:r w:rsidRPr="00D37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 sniedz saskaņā ar </w:t>
      </w:r>
      <w:r w:rsidR="0024436B" w:rsidRPr="00D37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normatīvajiem aktiem</w:t>
      </w:r>
      <w:r w:rsidRPr="00D372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 par apgrozāmo līdzekļu aizdevumiem saimnieciskās darbības veicējiem, kuru darbību ietekmējusi Covid-19 izplatība, un par garantijām saimnieciskās darbības veicējiem, kuru darbību ietekmējusi Covid-19 izplatība.</w:t>
      </w:r>
      <w:r w:rsidRPr="00D37220">
        <w:rPr>
          <w:rFonts w:ascii="Times New Roman" w:hAnsi="Times New Roman" w:cs="Times New Roman"/>
          <w:sz w:val="28"/>
          <w:szCs w:val="28"/>
        </w:rPr>
        <w:t>"</w:t>
      </w:r>
    </w:p>
    <w:p w14:paraId="45D4BDF7" w14:textId="77777777" w:rsidR="00CB0F74" w:rsidRPr="00D37220" w:rsidRDefault="00CB0F74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88EF7" w14:textId="6DDA7A72" w:rsidR="00FC3582" w:rsidRPr="00D37220" w:rsidRDefault="004B7DE8" w:rsidP="00D7654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7220">
        <w:rPr>
          <w:rFonts w:ascii="Times New Roman" w:hAnsi="Times New Roman" w:cs="Times New Roman"/>
          <w:sz w:val="28"/>
          <w:szCs w:val="28"/>
        </w:rPr>
        <w:t>3. </w:t>
      </w:r>
      <w:r w:rsidR="00590813" w:rsidRPr="00D37220">
        <w:rPr>
          <w:rFonts w:ascii="Times New Roman" w:hAnsi="Times New Roman" w:cs="Times New Roman"/>
          <w:sz w:val="28"/>
          <w:szCs w:val="28"/>
        </w:rPr>
        <w:t>P</w:t>
      </w:r>
      <w:r w:rsidR="002D7BBC" w:rsidRPr="00D37220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8B5DA6" w:rsidRPr="00D37220">
        <w:rPr>
          <w:rFonts w:ascii="Times New Roman" w:hAnsi="Times New Roman" w:cs="Times New Roman"/>
          <w:sz w:val="28"/>
          <w:szCs w:val="28"/>
        </w:rPr>
        <w:t xml:space="preserve">IV nodaļu </w:t>
      </w:r>
      <w:r w:rsidR="002D7BBC" w:rsidRPr="00D37220">
        <w:rPr>
          <w:rFonts w:ascii="Times New Roman" w:hAnsi="Times New Roman" w:cs="Times New Roman"/>
          <w:sz w:val="28"/>
          <w:szCs w:val="28"/>
        </w:rPr>
        <w:t>ar 38.</w:t>
      </w:r>
      <w:r w:rsidR="002D7BBC" w:rsidRPr="00D37220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12506" w:rsidRPr="00D37220">
        <w:rPr>
          <w:rFonts w:ascii="Times New Roman" w:hAnsi="Times New Roman" w:cs="Times New Roman"/>
          <w:sz w:val="28"/>
          <w:szCs w:val="28"/>
        </w:rPr>
        <w:t>, 38.</w:t>
      </w:r>
      <w:r w:rsidR="00012506" w:rsidRPr="00D3722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12506" w:rsidRPr="00D37220">
        <w:rPr>
          <w:rFonts w:ascii="Times New Roman" w:hAnsi="Times New Roman" w:cs="Times New Roman"/>
          <w:sz w:val="28"/>
          <w:szCs w:val="28"/>
        </w:rPr>
        <w:t>, 38.</w:t>
      </w:r>
      <w:r w:rsidR="00AF069E" w:rsidRPr="00D3722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F069E" w:rsidRPr="00D37220">
        <w:rPr>
          <w:rFonts w:ascii="Times New Roman" w:hAnsi="Times New Roman" w:cs="Times New Roman"/>
          <w:sz w:val="28"/>
          <w:szCs w:val="28"/>
        </w:rPr>
        <w:t xml:space="preserve"> un </w:t>
      </w:r>
      <w:r w:rsidR="00590813" w:rsidRPr="00D37220">
        <w:rPr>
          <w:rFonts w:ascii="Times New Roman" w:hAnsi="Times New Roman" w:cs="Times New Roman"/>
          <w:sz w:val="28"/>
          <w:szCs w:val="28"/>
        </w:rPr>
        <w:t>38.</w:t>
      </w:r>
      <w:r w:rsidR="0056321A" w:rsidRPr="00D3722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AF069E" w:rsidRPr="00D37220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D7BBC" w:rsidRPr="00D3722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AE1523A" w14:textId="77777777" w:rsidR="00CB0F74" w:rsidRPr="00D37220" w:rsidRDefault="00CB0F74" w:rsidP="00D7654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11C5343" w14:textId="6E54641E" w:rsidR="002D7BBC" w:rsidRPr="00D37220" w:rsidRDefault="00590813" w:rsidP="00D7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7220">
        <w:rPr>
          <w:rFonts w:ascii="Times New Roman" w:hAnsi="Times New Roman" w:cs="Times New Roman"/>
          <w:sz w:val="28"/>
          <w:szCs w:val="28"/>
        </w:rPr>
        <w:t>"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38.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782D5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komersants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vienlaikus darbojas vienā vai vairākās nozarēs vai veic citas darbības, kas neietilpst Komisijas regulas Nr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8" w:tgtFrame="_blank" w:history="1">
        <w:r w:rsidR="00AF069E" w:rsidRPr="00D3722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1407/2013</w:t>
        </w:r>
      </w:hyperlink>
      <w:r w:rsidR="00AF069E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darbības jomā, tas nodrošina šo nozaru darbību vai izmaksu nodalīšanu saskaņā ar Komisijas regulas Nr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hyperlink r:id="rId9" w:tgtFrame="_blank" w:history="1">
        <w:r w:rsidR="00AF069E" w:rsidRPr="00D3722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1407/2013</w:t>
        </w:r>
      </w:hyperlink>
      <w:r w:rsidR="00AF069E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C3582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punktu.</w:t>
      </w:r>
    </w:p>
    <w:p w14:paraId="76B30329" w14:textId="77777777" w:rsidR="00533AA8" w:rsidRPr="00D37220" w:rsidRDefault="00533AA8" w:rsidP="00D7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C8D2338" w14:textId="7B3392CB" w:rsidR="00FC3582" w:rsidRPr="00D37220" w:rsidRDefault="00FC3582" w:rsidP="00D7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38.</w:t>
      </w:r>
      <w:r w:rsidRPr="00D37220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lv-LV"/>
        </w:rPr>
        <w:t>5</w:t>
      </w:r>
      <w:r w:rsidR="004B7DE8"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 </w:t>
      </w:r>
      <w:r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Lēmumu par </w:t>
      </w:r>
      <w:proofErr w:type="spellStart"/>
      <w:r w:rsidR="004B7DE8" w:rsidRPr="00D372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lv-LV"/>
        </w:rPr>
        <w:t>de</w:t>
      </w:r>
      <w:proofErr w:type="spellEnd"/>
      <w:r w:rsidR="004B7DE8" w:rsidRPr="00D372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lv-LV"/>
        </w:rPr>
        <w:t> </w:t>
      </w:r>
      <w:proofErr w:type="spellStart"/>
      <w:r w:rsidRPr="00D3722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lv-LV"/>
        </w:rPr>
        <w:t>minimis</w:t>
      </w:r>
      <w:proofErr w:type="spellEnd"/>
      <w:r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atbalsta piešķiršanu var pieņemt </w:t>
      </w:r>
      <w:r w:rsidR="00A832A8"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līdz</w:t>
      </w:r>
      <w:r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</w:t>
      </w:r>
      <w:r w:rsidR="00410D99" w:rsidRPr="00D37220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Komisijas</w:t>
      </w:r>
      <w:r w:rsidR="00410D99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regulas Nr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1407/2013 7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4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A832A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8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A832A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A832A8" w:rsidRPr="00D37220">
        <w:rPr>
          <w:rFonts w:ascii="Times New Roman" w:hAnsi="Times New Roman" w:cs="Times New Roman"/>
          <w:sz w:val="28"/>
          <w:szCs w:val="28"/>
        </w:rPr>
        <w:t xml:space="preserve"> </w:t>
      </w:r>
      <w:r w:rsidR="00A832A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noteiktā piemērošanas termiņa beigām</w:t>
      </w:r>
      <w:r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D8D07C3" w14:textId="77777777" w:rsidR="00533AA8" w:rsidRPr="00D37220" w:rsidRDefault="00533AA8" w:rsidP="00D76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6FBDAD" w14:textId="04935CC7" w:rsidR="0056321A" w:rsidRPr="00D37220" w:rsidRDefault="00FC3582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38.</w:t>
      </w:r>
      <w:r w:rsidRPr="00D37220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90813" w:rsidRPr="00D37220">
        <w:rPr>
          <w:rFonts w:ascii="Times New Roman" w:hAnsi="Times New Roman" w:cs="Times New Roman"/>
          <w:sz w:val="28"/>
          <w:szCs w:val="28"/>
        </w:rPr>
        <w:t> </w:t>
      </w:r>
      <w:r w:rsidR="00AE073E" w:rsidRPr="00D37220">
        <w:rPr>
          <w:rFonts w:ascii="Times New Roman" w:hAnsi="Times New Roman" w:cs="Times New Roman"/>
          <w:sz w:val="28"/>
          <w:szCs w:val="28"/>
        </w:rPr>
        <w:t xml:space="preserve">Sabiedrība </w:t>
      </w:r>
      <w:proofErr w:type="spellStart"/>
      <w:r w:rsidR="00AE073E" w:rsidRPr="00D37220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="00AE073E" w:rsidRPr="00D37220">
        <w:rPr>
          <w:rFonts w:ascii="Times New Roman" w:hAnsi="Times New Roman" w:cs="Times New Roman"/>
          <w:sz w:val="28"/>
          <w:szCs w:val="28"/>
        </w:rPr>
        <w:t xml:space="preserve"> komersantam </w:t>
      </w:r>
      <w:proofErr w:type="spellStart"/>
      <w:r w:rsidR="004B7DE8" w:rsidRPr="00D37220">
        <w:rPr>
          <w:rFonts w:ascii="Times New Roman" w:hAnsi="Times New Roman" w:cs="Times New Roman"/>
          <w:i/>
          <w:iCs/>
          <w:sz w:val="28"/>
          <w:szCs w:val="28"/>
        </w:rPr>
        <w:t>de</w:t>
      </w:r>
      <w:proofErr w:type="spellEnd"/>
      <w:r w:rsidR="004B7DE8" w:rsidRPr="00D37220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="00AE073E" w:rsidRPr="00D37220">
        <w:rPr>
          <w:rFonts w:ascii="Times New Roman" w:hAnsi="Times New Roman" w:cs="Times New Roman"/>
          <w:i/>
          <w:iCs/>
          <w:sz w:val="28"/>
          <w:szCs w:val="28"/>
        </w:rPr>
        <w:t>minimis</w:t>
      </w:r>
      <w:proofErr w:type="spellEnd"/>
      <w:r w:rsidR="00AE073E" w:rsidRPr="00D37220">
        <w:rPr>
          <w:rFonts w:ascii="Times New Roman" w:hAnsi="Times New Roman" w:cs="Times New Roman"/>
          <w:sz w:val="28"/>
          <w:szCs w:val="28"/>
        </w:rPr>
        <w:t xml:space="preserve"> atbalstu piešķir</w:t>
      </w:r>
      <w:r w:rsidR="004C1274" w:rsidRPr="00D37220">
        <w:rPr>
          <w:rFonts w:ascii="Times New Roman" w:hAnsi="Times New Roman" w:cs="Times New Roman"/>
          <w:sz w:val="28"/>
          <w:szCs w:val="28"/>
        </w:rPr>
        <w:t>,</w:t>
      </w:r>
      <w:r w:rsidR="00AE073E" w:rsidRPr="00D37220">
        <w:rPr>
          <w:rFonts w:ascii="Times New Roman" w:hAnsi="Times New Roman" w:cs="Times New Roman"/>
          <w:sz w:val="28"/>
          <w:szCs w:val="28"/>
        </w:rPr>
        <w:t xml:space="preserve"> pieņemot lēmumu par aizdevuma piešķiršanu.</w:t>
      </w:r>
    </w:p>
    <w:p w14:paraId="07CC56AA" w14:textId="77777777" w:rsidR="0056321A" w:rsidRPr="00D37220" w:rsidRDefault="0056321A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256FCE" w14:textId="16780BFD" w:rsidR="002D7BBC" w:rsidRPr="00D37220" w:rsidRDefault="0056321A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38.</w:t>
      </w:r>
      <w:r w:rsidRPr="00D37220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37220">
        <w:rPr>
          <w:rFonts w:ascii="Times New Roman" w:hAnsi="Times New Roman" w:cs="Times New Roman"/>
          <w:sz w:val="28"/>
          <w:szCs w:val="28"/>
        </w:rPr>
        <w:t xml:space="preserve"> Sabiedrība </w:t>
      </w:r>
      <w:proofErr w:type="spellStart"/>
      <w:r w:rsidRPr="00D37220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D37220">
        <w:rPr>
          <w:rFonts w:ascii="Times New Roman" w:hAnsi="Times New Roman" w:cs="Times New Roman"/>
          <w:sz w:val="28"/>
          <w:szCs w:val="28"/>
        </w:rPr>
        <w:t xml:space="preserve"> informāciju par šo noteikumu ietvaros izsniegto atbalstu publicē atbilstoši Komisijas regulas Nr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651/2014 9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panta 1</w:t>
      </w:r>
      <w:r w:rsidR="004B7DE8" w:rsidRPr="00D37220">
        <w:rPr>
          <w:rFonts w:ascii="Times New Roman" w:hAnsi="Times New Roman" w:cs="Times New Roman"/>
          <w:sz w:val="28"/>
          <w:szCs w:val="28"/>
        </w:rPr>
        <w:t>.</w:t>
      </w:r>
      <w:r w:rsidR="00AF069E" w:rsidRPr="00D37220">
        <w:rPr>
          <w:rFonts w:ascii="Times New Roman" w:hAnsi="Times New Roman" w:cs="Times New Roman"/>
          <w:sz w:val="28"/>
          <w:szCs w:val="28"/>
        </w:rPr>
        <w:t xml:space="preserve"> </w:t>
      </w:r>
      <w:r w:rsidRPr="00D37220">
        <w:rPr>
          <w:rFonts w:ascii="Times New Roman" w:hAnsi="Times New Roman" w:cs="Times New Roman"/>
          <w:sz w:val="28"/>
          <w:szCs w:val="28"/>
        </w:rPr>
        <w:t>un 4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punkt</w:t>
      </w:r>
      <w:r w:rsidR="00A832A8" w:rsidRPr="00D37220">
        <w:rPr>
          <w:rFonts w:ascii="Times New Roman" w:hAnsi="Times New Roman" w:cs="Times New Roman"/>
          <w:sz w:val="28"/>
          <w:szCs w:val="28"/>
        </w:rPr>
        <w:t xml:space="preserve">ā noteiktajām publicitātes pasākumu prasībām </w:t>
      </w:r>
      <w:r w:rsidR="00B55921" w:rsidRPr="00D37220">
        <w:rPr>
          <w:rFonts w:ascii="Times New Roman" w:hAnsi="Times New Roman" w:cs="Times New Roman"/>
          <w:sz w:val="28"/>
          <w:szCs w:val="28"/>
        </w:rPr>
        <w:t xml:space="preserve">un </w:t>
      </w:r>
      <w:r w:rsidR="00A832A8" w:rsidRPr="00D37220">
        <w:rPr>
          <w:rFonts w:ascii="Times New Roman" w:hAnsi="Times New Roman" w:cs="Times New Roman"/>
          <w:sz w:val="28"/>
          <w:szCs w:val="28"/>
        </w:rPr>
        <w:t>normatīvajiem aktiem par kārtību, kādā publicē informāciju par sniegto komercdarbības atbalstu un piešķir un anulē elektroniskās sistēmas lietošanas tiesības.</w:t>
      </w:r>
      <w:r w:rsidR="00590813" w:rsidRPr="00D37220">
        <w:rPr>
          <w:rFonts w:ascii="Times New Roman" w:hAnsi="Times New Roman" w:cs="Times New Roman"/>
          <w:sz w:val="28"/>
          <w:szCs w:val="28"/>
        </w:rPr>
        <w:t>"</w:t>
      </w:r>
    </w:p>
    <w:p w14:paraId="483F0694" w14:textId="77777777" w:rsidR="00533AA8" w:rsidRPr="00D37220" w:rsidRDefault="00533AA8" w:rsidP="00D76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C4651" w14:textId="7BA1D750" w:rsidR="00FC3582" w:rsidRPr="00D37220" w:rsidRDefault="004B7DE8" w:rsidP="00D7654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37220">
        <w:rPr>
          <w:rFonts w:ascii="Times New Roman" w:hAnsi="Times New Roman" w:cs="Times New Roman"/>
          <w:sz w:val="28"/>
          <w:szCs w:val="28"/>
        </w:rPr>
        <w:t>4. </w:t>
      </w:r>
      <w:r w:rsidR="0024436B" w:rsidRPr="00D37220">
        <w:rPr>
          <w:rFonts w:ascii="Times New Roman" w:hAnsi="Times New Roman" w:cs="Times New Roman"/>
          <w:sz w:val="28"/>
          <w:szCs w:val="28"/>
        </w:rPr>
        <w:t>Papildināt</w:t>
      </w:r>
      <w:r w:rsidR="00131FFF" w:rsidRPr="00D37220">
        <w:rPr>
          <w:rFonts w:ascii="Times New Roman" w:hAnsi="Times New Roman" w:cs="Times New Roman"/>
          <w:sz w:val="28"/>
          <w:szCs w:val="28"/>
        </w:rPr>
        <w:t xml:space="preserve"> noteikumu</w:t>
      </w:r>
      <w:r w:rsidR="00955DB9" w:rsidRPr="00D37220">
        <w:rPr>
          <w:rFonts w:ascii="Times New Roman" w:hAnsi="Times New Roman" w:cs="Times New Roman"/>
          <w:sz w:val="28"/>
          <w:szCs w:val="28"/>
        </w:rPr>
        <w:t>s</w:t>
      </w:r>
      <w:r w:rsidR="00131FFF" w:rsidRPr="00D37220">
        <w:rPr>
          <w:rFonts w:ascii="Times New Roman" w:hAnsi="Times New Roman" w:cs="Times New Roman"/>
          <w:sz w:val="28"/>
          <w:szCs w:val="28"/>
        </w:rPr>
        <w:t xml:space="preserve"> </w:t>
      </w:r>
      <w:r w:rsidR="0024436B" w:rsidRPr="00D37220">
        <w:rPr>
          <w:rFonts w:ascii="Times New Roman" w:hAnsi="Times New Roman" w:cs="Times New Roman"/>
          <w:sz w:val="28"/>
          <w:szCs w:val="28"/>
        </w:rPr>
        <w:t xml:space="preserve">ar </w:t>
      </w:r>
      <w:r w:rsidR="00131FFF" w:rsidRPr="00D37220">
        <w:rPr>
          <w:rFonts w:ascii="Times New Roman" w:hAnsi="Times New Roman" w:cs="Times New Roman"/>
          <w:sz w:val="28"/>
          <w:szCs w:val="28"/>
        </w:rPr>
        <w:t>43</w:t>
      </w:r>
      <w:r w:rsidRPr="00D37220">
        <w:rPr>
          <w:rFonts w:ascii="Times New Roman" w:hAnsi="Times New Roman" w:cs="Times New Roman"/>
          <w:sz w:val="28"/>
          <w:szCs w:val="28"/>
        </w:rPr>
        <w:t>.</w:t>
      </w:r>
      <w:r w:rsidR="00AF069E" w:rsidRPr="00D37220">
        <w:rPr>
          <w:rFonts w:ascii="Times New Roman" w:hAnsi="Times New Roman" w:cs="Times New Roman"/>
          <w:sz w:val="28"/>
          <w:szCs w:val="28"/>
        </w:rPr>
        <w:t xml:space="preserve"> </w:t>
      </w:r>
      <w:r w:rsidR="00955DB9" w:rsidRPr="00D37220">
        <w:rPr>
          <w:rFonts w:ascii="Times New Roman" w:hAnsi="Times New Roman" w:cs="Times New Roman"/>
          <w:sz w:val="28"/>
          <w:szCs w:val="28"/>
        </w:rPr>
        <w:t>un 44.</w:t>
      </w:r>
      <w:r w:rsidR="00AF069E" w:rsidRPr="00D37220">
        <w:rPr>
          <w:rFonts w:ascii="Times New Roman" w:hAnsi="Times New Roman" w:cs="Times New Roman"/>
          <w:sz w:val="28"/>
          <w:szCs w:val="28"/>
        </w:rPr>
        <w:t> </w:t>
      </w:r>
      <w:r w:rsidR="00131FFF" w:rsidRPr="00D3722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67525024" w14:textId="77777777" w:rsidR="00590813" w:rsidRPr="00D37220" w:rsidRDefault="00590813" w:rsidP="00D7654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D95031" w14:textId="1C6F3DF1" w:rsidR="005E3777" w:rsidRPr="00D37220" w:rsidRDefault="00590813" w:rsidP="00D7654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"</w:t>
      </w:r>
      <w:r w:rsidR="00A75D71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="004B7DE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416E6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5E3777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o noteikumu 1</w:t>
      </w:r>
      <w:r w:rsidR="00DB762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9., 34.</w:t>
      </w:r>
      <w:r w:rsidR="00DB7628" w:rsidRPr="00D372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7</w:t>
      </w:r>
      <w:r w:rsidR="00FF0C64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</w:t>
      </w:r>
      <w:r w:rsidR="00DB7628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34.</w:t>
      </w:r>
      <w:r w:rsidR="00DB7628" w:rsidRPr="00D372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21</w:t>
      </w:r>
      <w:r w:rsidR="000378E2" w:rsidRPr="00D372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5E3777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punktā </w:t>
      </w:r>
      <w:r w:rsidR="0024436B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</w:t>
      </w:r>
      <w:r w:rsidR="005E3777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4436B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aizdevuma </w:t>
      </w:r>
      <w:r w:rsidR="005E3777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maksimālo termiņu var pagar</w:t>
      </w:r>
      <w:r w:rsidR="001E770E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ināt līdz</w:t>
      </w:r>
      <w:r w:rsidR="005E3777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6142D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5E3777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mēnešiem</w:t>
      </w:r>
      <w:r w:rsidR="001E770E" w:rsidRPr="00D3722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AE63CD8" w14:textId="77777777" w:rsidR="0056321A" w:rsidRPr="00D37220" w:rsidRDefault="0056321A" w:rsidP="00D7654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44774E" w14:textId="77777777" w:rsidR="00DB3E6B" w:rsidRPr="00D37220" w:rsidRDefault="00DB3E6B" w:rsidP="00D765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br w:type="page"/>
      </w:r>
    </w:p>
    <w:p w14:paraId="2ED5B1A3" w14:textId="249B6428" w:rsidR="0056321A" w:rsidRPr="00D37220" w:rsidRDefault="0056321A" w:rsidP="00D76546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Šo noteikumu 43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 xml:space="preserve">punkts ir </w:t>
      </w:r>
      <w:r w:rsidR="0024436B" w:rsidRPr="00D37220">
        <w:rPr>
          <w:rFonts w:ascii="Times New Roman" w:hAnsi="Times New Roman" w:cs="Times New Roman"/>
          <w:sz w:val="28"/>
          <w:szCs w:val="28"/>
        </w:rPr>
        <w:t>spēkā</w:t>
      </w:r>
      <w:r w:rsidRPr="00D37220">
        <w:rPr>
          <w:rFonts w:ascii="Times New Roman" w:hAnsi="Times New Roman" w:cs="Times New Roman"/>
          <w:sz w:val="28"/>
          <w:szCs w:val="28"/>
        </w:rPr>
        <w:t xml:space="preserve"> līdz 2020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gada 31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decembrim."</w:t>
      </w:r>
    </w:p>
    <w:p w14:paraId="277EFC10" w14:textId="77777777" w:rsidR="00DB3E6B" w:rsidRPr="00D37220" w:rsidRDefault="00DB3E6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5.1"/>
      <w:bookmarkStart w:id="5" w:name="p-522434"/>
      <w:bookmarkStart w:id="6" w:name="p7"/>
      <w:bookmarkStart w:id="7" w:name="p-693779"/>
      <w:bookmarkStart w:id="8" w:name="p11"/>
      <w:bookmarkStart w:id="9" w:name="p-693784"/>
      <w:bookmarkStart w:id="10" w:name="n2"/>
      <w:bookmarkStart w:id="11" w:name="n-305446"/>
      <w:bookmarkStart w:id="12" w:name="p30.9"/>
      <w:bookmarkStart w:id="13" w:name="p-693809"/>
      <w:bookmarkStart w:id="14" w:name="n4"/>
      <w:bookmarkStart w:id="15" w:name="n-305466"/>
      <w:bookmarkStart w:id="16" w:name="p34"/>
      <w:bookmarkStart w:id="17" w:name="p-522512"/>
      <w:bookmarkStart w:id="18" w:name="n5"/>
      <w:bookmarkStart w:id="19" w:name="n-305473"/>
      <w:bookmarkStart w:id="20" w:name="n6"/>
      <w:bookmarkStart w:id="21" w:name="n-522532"/>
      <w:bookmarkStart w:id="22" w:name="p46"/>
      <w:bookmarkStart w:id="23" w:name="p-69381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4D98B553" w14:textId="77777777" w:rsidR="00DB3E6B" w:rsidRPr="00D37220" w:rsidRDefault="00DB3E6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70FDE0" w14:textId="77777777" w:rsidR="00DB3E6B" w:rsidRPr="00D37220" w:rsidRDefault="00DB3E6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C87A93" w14:textId="4F7FEE31" w:rsidR="00DB3E6B" w:rsidRPr="00D37220" w:rsidRDefault="00DB3E6B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7220">
        <w:rPr>
          <w:rFonts w:ascii="Times New Roman" w:hAnsi="Times New Roman" w:cs="Times New Roman"/>
          <w:sz w:val="28"/>
          <w:szCs w:val="28"/>
        </w:rPr>
        <w:t>Ministru prezidents</w:t>
      </w:r>
      <w:r w:rsidRPr="00D37220">
        <w:rPr>
          <w:rFonts w:ascii="Times New Roman" w:hAnsi="Times New Roman" w:cs="Times New Roman"/>
          <w:sz w:val="28"/>
          <w:szCs w:val="28"/>
        </w:rPr>
        <w:tab/>
        <w:t>A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K</w:t>
      </w:r>
      <w:r w:rsidR="004B7DE8" w:rsidRPr="00D37220">
        <w:rPr>
          <w:rFonts w:ascii="Times New Roman" w:hAnsi="Times New Roman" w:cs="Times New Roman"/>
          <w:sz w:val="28"/>
          <w:szCs w:val="28"/>
        </w:rPr>
        <w:t>. </w:t>
      </w:r>
      <w:r w:rsidRPr="00D37220">
        <w:rPr>
          <w:rFonts w:ascii="Times New Roman" w:hAnsi="Times New Roman" w:cs="Times New Roman"/>
          <w:sz w:val="28"/>
          <w:szCs w:val="28"/>
        </w:rPr>
        <w:t>Kariņš</w:t>
      </w:r>
    </w:p>
    <w:p w14:paraId="11135184" w14:textId="77777777" w:rsidR="00DB3E6B" w:rsidRPr="00D37220" w:rsidRDefault="00DB3E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D2AEEF3" w14:textId="77777777" w:rsidR="00DB3E6B" w:rsidRPr="00D37220" w:rsidRDefault="00DB3E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31DAA61" w14:textId="77777777" w:rsidR="00DB3E6B" w:rsidRPr="00D37220" w:rsidRDefault="00DB3E6B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1E3DBC" w14:textId="79E1B3ED" w:rsidR="00DB3E6B" w:rsidRPr="00D37220" w:rsidRDefault="00DB3E6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37220">
        <w:rPr>
          <w:sz w:val="28"/>
          <w:szCs w:val="28"/>
        </w:rPr>
        <w:t>Ekonomikas ministrs</w:t>
      </w:r>
      <w:r w:rsidRPr="00D37220">
        <w:rPr>
          <w:sz w:val="28"/>
          <w:szCs w:val="28"/>
        </w:rPr>
        <w:tab/>
        <w:t>J</w:t>
      </w:r>
      <w:r w:rsidR="004B7DE8" w:rsidRPr="00D37220">
        <w:rPr>
          <w:sz w:val="28"/>
          <w:szCs w:val="28"/>
        </w:rPr>
        <w:t>. </w:t>
      </w:r>
      <w:proofErr w:type="spellStart"/>
      <w:r w:rsidRPr="00D37220">
        <w:rPr>
          <w:sz w:val="28"/>
          <w:szCs w:val="28"/>
        </w:rPr>
        <w:t>Vitenbergs</w:t>
      </w:r>
      <w:proofErr w:type="spellEnd"/>
    </w:p>
    <w:sectPr w:rsidR="00DB3E6B" w:rsidRPr="00D37220" w:rsidSect="00DB3E6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0B7BF" w14:textId="77777777" w:rsidR="007E5D96" w:rsidRDefault="007E5D96" w:rsidP="00BD0122">
      <w:pPr>
        <w:spacing w:after="0" w:line="240" w:lineRule="auto"/>
      </w:pPr>
      <w:r>
        <w:separator/>
      </w:r>
    </w:p>
  </w:endnote>
  <w:endnote w:type="continuationSeparator" w:id="0">
    <w:p w14:paraId="7B27FA23" w14:textId="77777777" w:rsidR="007E5D96" w:rsidRDefault="007E5D96" w:rsidP="00BD0122">
      <w:pPr>
        <w:spacing w:after="0" w:line="240" w:lineRule="auto"/>
      </w:pPr>
      <w:r>
        <w:continuationSeparator/>
      </w:r>
    </w:p>
  </w:endnote>
  <w:endnote w:type="continuationNotice" w:id="1">
    <w:p w14:paraId="628F5264" w14:textId="77777777" w:rsidR="007E5D96" w:rsidRDefault="007E5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CC02" w14:textId="77777777" w:rsidR="00DB3E6B" w:rsidRPr="00DB3E6B" w:rsidRDefault="00DB3E6B" w:rsidP="00DB3E6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N0705_0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0D3B" w14:textId="4877E9BD" w:rsidR="00DB3E6B" w:rsidRPr="00DB3E6B" w:rsidRDefault="00DB3E6B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N0705_0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04DD6" w14:textId="77777777" w:rsidR="007E5D96" w:rsidRDefault="007E5D96" w:rsidP="00BD0122">
      <w:pPr>
        <w:spacing w:after="0" w:line="240" w:lineRule="auto"/>
      </w:pPr>
      <w:r>
        <w:separator/>
      </w:r>
    </w:p>
  </w:footnote>
  <w:footnote w:type="continuationSeparator" w:id="0">
    <w:p w14:paraId="2167242A" w14:textId="77777777" w:rsidR="007E5D96" w:rsidRDefault="007E5D96" w:rsidP="00BD0122">
      <w:pPr>
        <w:spacing w:after="0" w:line="240" w:lineRule="auto"/>
      </w:pPr>
      <w:r>
        <w:continuationSeparator/>
      </w:r>
    </w:p>
  </w:footnote>
  <w:footnote w:type="continuationNotice" w:id="1">
    <w:p w14:paraId="02AAF5EC" w14:textId="77777777" w:rsidR="007E5D96" w:rsidRDefault="007E5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339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F9D70E" w14:textId="665A87E9" w:rsidR="000B7858" w:rsidRPr="00DB3E6B" w:rsidRDefault="000B785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B3E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3E6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3E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4436B" w:rsidRPr="00DB3E6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B3E6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97E14" w14:textId="3757C869" w:rsidR="00DB3E6B" w:rsidRDefault="00DB3E6B">
    <w:pPr>
      <w:pStyle w:val="Header"/>
      <w:rPr>
        <w:rFonts w:ascii="Times New Roman" w:hAnsi="Times New Roman" w:cs="Times New Roman"/>
        <w:sz w:val="24"/>
        <w:szCs w:val="24"/>
      </w:rPr>
    </w:pPr>
  </w:p>
  <w:p w14:paraId="6FAE169E" w14:textId="77777777" w:rsidR="00DB3E6B" w:rsidRDefault="00DB3E6B">
    <w:pPr>
      <w:pStyle w:val="Header"/>
    </w:pPr>
    <w:r>
      <w:rPr>
        <w:noProof/>
      </w:rPr>
      <w:drawing>
        <wp:inline distT="0" distB="0" distL="0" distR="0" wp14:anchorId="04A6A8C2" wp14:editId="08A4C99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4B83"/>
    <w:multiLevelType w:val="hybridMultilevel"/>
    <w:tmpl w:val="0160228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7C67D4"/>
    <w:multiLevelType w:val="hybridMultilevel"/>
    <w:tmpl w:val="F444779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E35D97"/>
    <w:multiLevelType w:val="hybridMultilevel"/>
    <w:tmpl w:val="7A72F2A0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1E3128"/>
    <w:multiLevelType w:val="hybridMultilevel"/>
    <w:tmpl w:val="73923BFA"/>
    <w:lvl w:ilvl="0" w:tplc="D5A83E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22"/>
    <w:rsid w:val="00012506"/>
    <w:rsid w:val="0002032B"/>
    <w:rsid w:val="0002726D"/>
    <w:rsid w:val="000378E2"/>
    <w:rsid w:val="00041644"/>
    <w:rsid w:val="00051E7C"/>
    <w:rsid w:val="00051FFA"/>
    <w:rsid w:val="00063343"/>
    <w:rsid w:val="00076A3C"/>
    <w:rsid w:val="000A11DA"/>
    <w:rsid w:val="000A33CE"/>
    <w:rsid w:val="000B0F5C"/>
    <w:rsid w:val="000B16D1"/>
    <w:rsid w:val="000B7858"/>
    <w:rsid w:val="000D2CD2"/>
    <w:rsid w:val="000E763D"/>
    <w:rsid w:val="000F37B9"/>
    <w:rsid w:val="00104068"/>
    <w:rsid w:val="00111CD3"/>
    <w:rsid w:val="00121402"/>
    <w:rsid w:val="00131FFF"/>
    <w:rsid w:val="00140F3B"/>
    <w:rsid w:val="00144BA5"/>
    <w:rsid w:val="001615C8"/>
    <w:rsid w:val="0017112A"/>
    <w:rsid w:val="001A2607"/>
    <w:rsid w:val="001A2904"/>
    <w:rsid w:val="001A2D6D"/>
    <w:rsid w:val="001A68BF"/>
    <w:rsid w:val="001C08D9"/>
    <w:rsid w:val="001E2E9B"/>
    <w:rsid w:val="001E770E"/>
    <w:rsid w:val="001F6075"/>
    <w:rsid w:val="00200985"/>
    <w:rsid w:val="0020123C"/>
    <w:rsid w:val="002231FF"/>
    <w:rsid w:val="0024436B"/>
    <w:rsid w:val="00247BC2"/>
    <w:rsid w:val="002724F7"/>
    <w:rsid w:val="00291BC7"/>
    <w:rsid w:val="002A1E7F"/>
    <w:rsid w:val="002D7BBC"/>
    <w:rsid w:val="00307A10"/>
    <w:rsid w:val="00307D13"/>
    <w:rsid w:val="00315AE4"/>
    <w:rsid w:val="00340F9D"/>
    <w:rsid w:val="00344E05"/>
    <w:rsid w:val="00351EE4"/>
    <w:rsid w:val="00390B40"/>
    <w:rsid w:val="003A208E"/>
    <w:rsid w:val="003A28F3"/>
    <w:rsid w:val="003A5C98"/>
    <w:rsid w:val="003C02F7"/>
    <w:rsid w:val="003D23C5"/>
    <w:rsid w:val="003D5969"/>
    <w:rsid w:val="004000CC"/>
    <w:rsid w:val="00410D99"/>
    <w:rsid w:val="00417B71"/>
    <w:rsid w:val="00427EE3"/>
    <w:rsid w:val="00435467"/>
    <w:rsid w:val="004449E2"/>
    <w:rsid w:val="0044569D"/>
    <w:rsid w:val="0046142D"/>
    <w:rsid w:val="004821E3"/>
    <w:rsid w:val="00482C01"/>
    <w:rsid w:val="0049104C"/>
    <w:rsid w:val="004A0081"/>
    <w:rsid w:val="004A2A6B"/>
    <w:rsid w:val="004A5335"/>
    <w:rsid w:val="004A7F64"/>
    <w:rsid w:val="004B6A4F"/>
    <w:rsid w:val="004B7DE8"/>
    <w:rsid w:val="004B7E73"/>
    <w:rsid w:val="004C1274"/>
    <w:rsid w:val="004C132A"/>
    <w:rsid w:val="004E48E3"/>
    <w:rsid w:val="004F0AC6"/>
    <w:rsid w:val="00505719"/>
    <w:rsid w:val="00510CF2"/>
    <w:rsid w:val="00533AA8"/>
    <w:rsid w:val="00534717"/>
    <w:rsid w:val="0053767C"/>
    <w:rsid w:val="00552A33"/>
    <w:rsid w:val="00562129"/>
    <w:rsid w:val="0056321A"/>
    <w:rsid w:val="005756EE"/>
    <w:rsid w:val="00580D03"/>
    <w:rsid w:val="00590813"/>
    <w:rsid w:val="00591E43"/>
    <w:rsid w:val="005A039B"/>
    <w:rsid w:val="005A3C3E"/>
    <w:rsid w:val="005B2344"/>
    <w:rsid w:val="005D1AC3"/>
    <w:rsid w:val="005E3777"/>
    <w:rsid w:val="006004E4"/>
    <w:rsid w:val="0060443C"/>
    <w:rsid w:val="00613A62"/>
    <w:rsid w:val="00621359"/>
    <w:rsid w:val="006303FB"/>
    <w:rsid w:val="00670BF5"/>
    <w:rsid w:val="00672CA1"/>
    <w:rsid w:val="006A619A"/>
    <w:rsid w:val="006A7AB0"/>
    <w:rsid w:val="006A7D37"/>
    <w:rsid w:val="006B138F"/>
    <w:rsid w:val="006B32F9"/>
    <w:rsid w:val="006D1018"/>
    <w:rsid w:val="007102C7"/>
    <w:rsid w:val="00714A3B"/>
    <w:rsid w:val="007209A9"/>
    <w:rsid w:val="00725C92"/>
    <w:rsid w:val="00743491"/>
    <w:rsid w:val="00744637"/>
    <w:rsid w:val="00765141"/>
    <w:rsid w:val="00782A53"/>
    <w:rsid w:val="00782D52"/>
    <w:rsid w:val="00785755"/>
    <w:rsid w:val="007C206E"/>
    <w:rsid w:val="007C32BA"/>
    <w:rsid w:val="007C563A"/>
    <w:rsid w:val="007E0103"/>
    <w:rsid w:val="007E5D96"/>
    <w:rsid w:val="007F4911"/>
    <w:rsid w:val="007F557B"/>
    <w:rsid w:val="008024BF"/>
    <w:rsid w:val="008859CA"/>
    <w:rsid w:val="008A531F"/>
    <w:rsid w:val="008A53B9"/>
    <w:rsid w:val="008B5DA6"/>
    <w:rsid w:val="008E5A59"/>
    <w:rsid w:val="0090038E"/>
    <w:rsid w:val="00910C9E"/>
    <w:rsid w:val="00923F0D"/>
    <w:rsid w:val="009254AC"/>
    <w:rsid w:val="00934945"/>
    <w:rsid w:val="009466A6"/>
    <w:rsid w:val="00955DB9"/>
    <w:rsid w:val="00995257"/>
    <w:rsid w:val="009B1500"/>
    <w:rsid w:val="009C46E8"/>
    <w:rsid w:val="009C5033"/>
    <w:rsid w:val="009D30A1"/>
    <w:rsid w:val="009D3973"/>
    <w:rsid w:val="009F5BA4"/>
    <w:rsid w:val="009F5FA4"/>
    <w:rsid w:val="00A0731F"/>
    <w:rsid w:val="00A23ECE"/>
    <w:rsid w:val="00A241D4"/>
    <w:rsid w:val="00A52FEE"/>
    <w:rsid w:val="00A54597"/>
    <w:rsid w:val="00A66781"/>
    <w:rsid w:val="00A75D71"/>
    <w:rsid w:val="00A832A8"/>
    <w:rsid w:val="00A965B5"/>
    <w:rsid w:val="00AC6D12"/>
    <w:rsid w:val="00AD3231"/>
    <w:rsid w:val="00AE073E"/>
    <w:rsid w:val="00AF01CA"/>
    <w:rsid w:val="00AF069E"/>
    <w:rsid w:val="00AF3F03"/>
    <w:rsid w:val="00B03758"/>
    <w:rsid w:val="00B04C1F"/>
    <w:rsid w:val="00B55921"/>
    <w:rsid w:val="00B731C4"/>
    <w:rsid w:val="00B90C43"/>
    <w:rsid w:val="00B93252"/>
    <w:rsid w:val="00BB07DE"/>
    <w:rsid w:val="00BC22F2"/>
    <w:rsid w:val="00BC6C0F"/>
    <w:rsid w:val="00BD0122"/>
    <w:rsid w:val="00BD618A"/>
    <w:rsid w:val="00BD6DF5"/>
    <w:rsid w:val="00C12225"/>
    <w:rsid w:val="00C15354"/>
    <w:rsid w:val="00C16F2E"/>
    <w:rsid w:val="00C301A3"/>
    <w:rsid w:val="00C42C05"/>
    <w:rsid w:val="00C44C44"/>
    <w:rsid w:val="00C4733B"/>
    <w:rsid w:val="00C572EF"/>
    <w:rsid w:val="00C6558E"/>
    <w:rsid w:val="00C731B4"/>
    <w:rsid w:val="00C75E0E"/>
    <w:rsid w:val="00CB0F74"/>
    <w:rsid w:val="00CF206A"/>
    <w:rsid w:val="00CF56AB"/>
    <w:rsid w:val="00D04762"/>
    <w:rsid w:val="00D177F0"/>
    <w:rsid w:val="00D20395"/>
    <w:rsid w:val="00D22C17"/>
    <w:rsid w:val="00D23387"/>
    <w:rsid w:val="00D25421"/>
    <w:rsid w:val="00D33D12"/>
    <w:rsid w:val="00D34D7A"/>
    <w:rsid w:val="00D37220"/>
    <w:rsid w:val="00D46490"/>
    <w:rsid w:val="00D4734B"/>
    <w:rsid w:val="00D72AF2"/>
    <w:rsid w:val="00D76546"/>
    <w:rsid w:val="00D77B11"/>
    <w:rsid w:val="00D869EE"/>
    <w:rsid w:val="00D905B6"/>
    <w:rsid w:val="00DB3E6B"/>
    <w:rsid w:val="00DB5644"/>
    <w:rsid w:val="00DB7628"/>
    <w:rsid w:val="00DD1693"/>
    <w:rsid w:val="00DD72F8"/>
    <w:rsid w:val="00DF592C"/>
    <w:rsid w:val="00E00A29"/>
    <w:rsid w:val="00E0281D"/>
    <w:rsid w:val="00E12EB1"/>
    <w:rsid w:val="00E416E6"/>
    <w:rsid w:val="00E505F8"/>
    <w:rsid w:val="00E678CE"/>
    <w:rsid w:val="00E9273A"/>
    <w:rsid w:val="00E970EC"/>
    <w:rsid w:val="00EA264C"/>
    <w:rsid w:val="00EC64D2"/>
    <w:rsid w:val="00ED27E4"/>
    <w:rsid w:val="00EF07F3"/>
    <w:rsid w:val="00EF15DC"/>
    <w:rsid w:val="00EF2E10"/>
    <w:rsid w:val="00EF301D"/>
    <w:rsid w:val="00EF54F4"/>
    <w:rsid w:val="00F02F31"/>
    <w:rsid w:val="00F207F1"/>
    <w:rsid w:val="00F24475"/>
    <w:rsid w:val="00F37DC0"/>
    <w:rsid w:val="00F436C2"/>
    <w:rsid w:val="00F73AD3"/>
    <w:rsid w:val="00F81C1F"/>
    <w:rsid w:val="00FA0A64"/>
    <w:rsid w:val="00FA341D"/>
    <w:rsid w:val="00FB4D42"/>
    <w:rsid w:val="00FB5489"/>
    <w:rsid w:val="00FB5CD1"/>
    <w:rsid w:val="00FB6A87"/>
    <w:rsid w:val="00FC3582"/>
    <w:rsid w:val="00FE44FF"/>
    <w:rsid w:val="00FF0C64"/>
    <w:rsid w:val="00FF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954081"/>
  <w15:chartTrackingRefBased/>
  <w15:docId w15:val="{46BB455C-6BB5-4B9F-97AC-2BA681C8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D01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122"/>
    <w:rPr>
      <w:color w:val="800080"/>
      <w:u w:val="single"/>
    </w:rPr>
  </w:style>
  <w:style w:type="character" w:customStyle="1" w:styleId="labojumupamats1">
    <w:name w:val="labojumu_pamats1"/>
    <w:basedOn w:val="DefaultParagraphFont"/>
    <w:rsid w:val="00BD0122"/>
  </w:style>
  <w:style w:type="paragraph" w:customStyle="1" w:styleId="tv213">
    <w:name w:val="tv213"/>
    <w:basedOn w:val="Normal"/>
    <w:rsid w:val="00BD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BD0122"/>
  </w:style>
  <w:style w:type="paragraph" w:styleId="Header">
    <w:name w:val="header"/>
    <w:basedOn w:val="Normal"/>
    <w:link w:val="Head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122"/>
  </w:style>
  <w:style w:type="paragraph" w:styleId="Footer">
    <w:name w:val="footer"/>
    <w:basedOn w:val="Normal"/>
    <w:link w:val="FooterChar"/>
    <w:uiPriority w:val="99"/>
    <w:unhideWhenUsed/>
    <w:rsid w:val="00BD01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122"/>
  </w:style>
  <w:style w:type="paragraph" w:styleId="ListParagraph">
    <w:name w:val="List Paragraph"/>
    <w:basedOn w:val="Normal"/>
    <w:uiPriority w:val="34"/>
    <w:qFormat/>
    <w:rsid w:val="006A619A"/>
    <w:pPr>
      <w:ind w:left="720"/>
      <w:contextualSpacing/>
    </w:pPr>
  </w:style>
  <w:style w:type="paragraph" w:customStyle="1" w:styleId="naislab">
    <w:name w:val="naislab"/>
    <w:basedOn w:val="Normal"/>
    <w:rsid w:val="006A619A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6A619A"/>
    <w:pPr>
      <w:spacing w:before="84" w:after="84" w:line="240" w:lineRule="auto"/>
      <w:ind w:firstLine="419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qFormat/>
    <w:rsid w:val="006A619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6A619A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0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5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13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0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B0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636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6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81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407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3/1407/oj/?locale=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FAB0-1ACA-47A4-8145-D2CF3F42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2719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EMNot_011019_MK1065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EMNot_011019_MK1065</dc:title>
  <dc:subject/>
  <dc:creator>Janis.Silins@em.gov.lv</dc:creator>
  <cp:keywords/>
  <dc:description>67013005, janis.silins@em.gov.lv</dc:description>
  <cp:lastModifiedBy>Leontine Babkina</cp:lastModifiedBy>
  <cp:revision>24</cp:revision>
  <cp:lastPrinted>2020-04-27T07:58:00Z</cp:lastPrinted>
  <dcterms:created xsi:type="dcterms:W3CDTF">2020-04-17T11:41:00Z</dcterms:created>
  <dcterms:modified xsi:type="dcterms:W3CDTF">2020-04-29T06:46:00Z</dcterms:modified>
</cp:coreProperties>
</file>