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0EE7" w14:textId="77777777" w:rsidR="00780793" w:rsidRPr="00CE0BB6" w:rsidRDefault="00780793" w:rsidP="00CE0BB6">
      <w:pPr>
        <w:jc w:val="both"/>
        <w:rPr>
          <w:sz w:val="28"/>
          <w:szCs w:val="28"/>
        </w:rPr>
      </w:pPr>
    </w:p>
    <w:p w14:paraId="1232DA58" w14:textId="75931D37" w:rsidR="00CE0BB6" w:rsidRPr="00CE0BB6" w:rsidRDefault="00CE0BB6" w:rsidP="00CE0BB6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CE0BB6">
        <w:rPr>
          <w:rFonts w:eastAsia="Times New Roman"/>
          <w:sz w:val="28"/>
          <w:szCs w:val="28"/>
        </w:rPr>
        <w:t xml:space="preserve">2020. gada </w:t>
      </w:r>
      <w:r w:rsidR="00D0039A">
        <w:rPr>
          <w:rFonts w:eastAsia="Times New Roman"/>
          <w:sz w:val="28"/>
          <w:szCs w:val="28"/>
        </w:rPr>
        <w:t>30. aprīlī</w:t>
      </w:r>
      <w:r w:rsidRPr="00CE0BB6">
        <w:rPr>
          <w:rFonts w:eastAsia="Times New Roman"/>
          <w:sz w:val="28"/>
          <w:szCs w:val="28"/>
        </w:rPr>
        <w:tab/>
        <w:t>Rīkojums Nr.</w:t>
      </w:r>
      <w:r w:rsidR="00D0039A">
        <w:rPr>
          <w:rFonts w:eastAsia="Times New Roman"/>
          <w:sz w:val="28"/>
          <w:szCs w:val="28"/>
        </w:rPr>
        <w:t> 225</w:t>
      </w:r>
    </w:p>
    <w:p w14:paraId="43EF1B5D" w14:textId="76633086" w:rsidR="00CE0BB6" w:rsidRPr="00CE0BB6" w:rsidRDefault="00CE0BB6" w:rsidP="00CE0BB6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CE0BB6">
        <w:rPr>
          <w:rFonts w:eastAsia="Times New Roman"/>
          <w:sz w:val="28"/>
          <w:szCs w:val="28"/>
        </w:rPr>
        <w:t>Rīgā</w:t>
      </w:r>
      <w:r w:rsidRPr="00CE0BB6">
        <w:rPr>
          <w:rFonts w:eastAsia="Times New Roman"/>
          <w:sz w:val="28"/>
          <w:szCs w:val="28"/>
        </w:rPr>
        <w:tab/>
        <w:t>(prot. Nr.</w:t>
      </w:r>
      <w:r w:rsidR="00D0039A">
        <w:rPr>
          <w:rFonts w:eastAsia="Times New Roman"/>
          <w:sz w:val="28"/>
          <w:szCs w:val="28"/>
        </w:rPr>
        <w:t> 28 </w:t>
      </w:r>
      <w:bookmarkStart w:id="0" w:name="_GoBack"/>
      <w:bookmarkEnd w:id="0"/>
      <w:r w:rsidR="00D0039A">
        <w:rPr>
          <w:rFonts w:eastAsia="Times New Roman"/>
          <w:sz w:val="28"/>
          <w:szCs w:val="28"/>
        </w:rPr>
        <w:t>9</w:t>
      </w:r>
      <w:r w:rsidRPr="00CE0BB6">
        <w:rPr>
          <w:rFonts w:eastAsia="Times New Roman"/>
          <w:sz w:val="28"/>
          <w:szCs w:val="28"/>
        </w:rPr>
        <w:t>. §)</w:t>
      </w:r>
    </w:p>
    <w:p w14:paraId="3C43DFE2" w14:textId="77777777" w:rsidR="001A2715" w:rsidRPr="00CE0BB6" w:rsidRDefault="001A2715" w:rsidP="00CE0BB6">
      <w:pPr>
        <w:jc w:val="both"/>
        <w:rPr>
          <w:sz w:val="28"/>
          <w:szCs w:val="28"/>
        </w:rPr>
      </w:pPr>
    </w:p>
    <w:p w14:paraId="12F0BADF" w14:textId="77777777" w:rsidR="00ED1537" w:rsidRPr="00CE0BB6" w:rsidRDefault="005F5951" w:rsidP="00CE0BB6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CE0BB6">
        <w:rPr>
          <w:b/>
          <w:sz w:val="28"/>
          <w:szCs w:val="28"/>
        </w:rPr>
        <w:t>Par valsts īpašuma objekt</w:t>
      </w:r>
      <w:r w:rsidR="003C3E0A" w:rsidRPr="00CE0BB6">
        <w:rPr>
          <w:b/>
          <w:sz w:val="28"/>
          <w:szCs w:val="28"/>
        </w:rPr>
        <w:t xml:space="preserve">a </w:t>
      </w:r>
      <w:r w:rsidR="00B53021" w:rsidRPr="00CE0BB6">
        <w:rPr>
          <w:b/>
          <w:sz w:val="28"/>
          <w:szCs w:val="28"/>
        </w:rPr>
        <w:t xml:space="preserve">Padures pagastā, Kuldīgas novadā, </w:t>
      </w:r>
      <w:r w:rsidR="00073C1A" w:rsidRPr="00CE0BB6">
        <w:rPr>
          <w:b/>
          <w:sz w:val="28"/>
          <w:szCs w:val="28"/>
        </w:rPr>
        <w:t xml:space="preserve">nodošanu </w:t>
      </w:r>
      <w:r w:rsidRPr="00CE0BB6">
        <w:rPr>
          <w:b/>
          <w:sz w:val="28"/>
          <w:szCs w:val="28"/>
        </w:rPr>
        <w:t>privatizācijai</w:t>
      </w:r>
      <w:r w:rsidR="003C2D02" w:rsidRPr="00CE0BB6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1467FDA5" w14:textId="77777777" w:rsidR="00780793" w:rsidRPr="00CE0BB6" w:rsidRDefault="00780793" w:rsidP="00CE0BB6">
      <w:pPr>
        <w:jc w:val="both"/>
        <w:rPr>
          <w:rFonts w:eastAsia="Times New Roman"/>
          <w:b/>
          <w:bCs/>
          <w:sz w:val="28"/>
          <w:szCs w:val="28"/>
          <w:lang w:eastAsia="lv-LV"/>
        </w:rPr>
      </w:pPr>
    </w:p>
    <w:p w14:paraId="0306F9AE" w14:textId="2E6F62D2" w:rsidR="008C5D0B" w:rsidRPr="00CE0BB6" w:rsidRDefault="00780793" w:rsidP="006A16A3">
      <w:pPr>
        <w:ind w:firstLine="709"/>
        <w:jc w:val="both"/>
        <w:rPr>
          <w:sz w:val="28"/>
          <w:szCs w:val="28"/>
        </w:rPr>
      </w:pPr>
      <w:r w:rsidRPr="00CE0BB6">
        <w:rPr>
          <w:rFonts w:eastAsia="Times New Roman"/>
          <w:sz w:val="28"/>
          <w:szCs w:val="28"/>
          <w:lang w:eastAsia="lv-LV"/>
        </w:rPr>
        <w:t xml:space="preserve">1. </w:t>
      </w:r>
      <w:r w:rsidR="00047200" w:rsidRPr="00CE0BB6">
        <w:rPr>
          <w:sz w:val="28"/>
          <w:szCs w:val="28"/>
        </w:rPr>
        <w:t>Saskaņā ar likuma "Par valsts un pašvaldību īpašuma objektu privatizāciju" 12. panta ceturto daļu</w:t>
      </w:r>
      <w:r w:rsidR="00230BEF" w:rsidRPr="00CE0BB6">
        <w:rPr>
          <w:sz w:val="28"/>
          <w:szCs w:val="28"/>
        </w:rPr>
        <w:t xml:space="preserve">, </w:t>
      </w:r>
      <w:r w:rsidR="00A94C4D" w:rsidRPr="00CE0BB6">
        <w:rPr>
          <w:sz w:val="28"/>
          <w:szCs w:val="28"/>
        </w:rPr>
        <w:t>66.</w:t>
      </w:r>
      <w:r w:rsidR="006A16A3">
        <w:rPr>
          <w:sz w:val="28"/>
          <w:szCs w:val="28"/>
        </w:rPr>
        <w:t> </w:t>
      </w:r>
      <w:r w:rsidR="00A94C4D" w:rsidRPr="00CE0BB6">
        <w:rPr>
          <w:sz w:val="28"/>
          <w:szCs w:val="28"/>
        </w:rPr>
        <w:t>panta pirmo daļu</w:t>
      </w:r>
      <w:r w:rsidR="00047200" w:rsidRPr="00CE0BB6">
        <w:rPr>
          <w:sz w:val="28"/>
          <w:szCs w:val="28"/>
        </w:rPr>
        <w:t xml:space="preserve"> un Valsts un pašvaldību īpašuma privatizācijas un privatizācijas sertifikātu izmantošanas pabeigšanas likuma 6.</w:t>
      </w:r>
      <w:r w:rsidR="006A16A3">
        <w:rPr>
          <w:sz w:val="28"/>
          <w:szCs w:val="28"/>
        </w:rPr>
        <w:t> </w:t>
      </w:r>
      <w:r w:rsidR="00047200" w:rsidRPr="00CE0BB6">
        <w:rPr>
          <w:sz w:val="28"/>
          <w:szCs w:val="28"/>
        </w:rPr>
        <w:t xml:space="preserve">panta otro daļu nodot privatizācijai </w:t>
      </w:r>
      <w:r w:rsidR="00834C60" w:rsidRPr="00CE0BB6">
        <w:rPr>
          <w:sz w:val="28"/>
          <w:szCs w:val="28"/>
        </w:rPr>
        <w:t xml:space="preserve">valsts </w:t>
      </w:r>
      <w:r w:rsidR="00C86124" w:rsidRPr="00CE0BB6">
        <w:rPr>
          <w:sz w:val="28"/>
          <w:szCs w:val="28"/>
        </w:rPr>
        <w:t>īpašuma objektu</w:t>
      </w:r>
      <w:r w:rsidR="00653019" w:rsidRPr="00CE0BB6">
        <w:rPr>
          <w:sz w:val="28"/>
          <w:szCs w:val="28"/>
        </w:rPr>
        <w:t xml:space="preserve"> </w:t>
      </w:r>
      <w:r w:rsidR="00CE0BB6">
        <w:rPr>
          <w:sz w:val="28"/>
          <w:szCs w:val="28"/>
        </w:rPr>
        <w:t>"</w:t>
      </w:r>
      <w:proofErr w:type="spellStart"/>
      <w:r w:rsidR="00653019" w:rsidRPr="00CE0BB6">
        <w:rPr>
          <w:sz w:val="28"/>
          <w:szCs w:val="28"/>
        </w:rPr>
        <w:t>Liepzari</w:t>
      </w:r>
      <w:proofErr w:type="spellEnd"/>
      <w:r w:rsidR="00CE0BB6">
        <w:rPr>
          <w:sz w:val="28"/>
          <w:szCs w:val="28"/>
        </w:rPr>
        <w:t>"</w:t>
      </w:r>
      <w:r w:rsidR="00653019" w:rsidRPr="00CE0BB6">
        <w:rPr>
          <w:sz w:val="28"/>
          <w:szCs w:val="28"/>
        </w:rPr>
        <w:t xml:space="preserve"> Padures pagastā, Kuldīgas novadā</w:t>
      </w:r>
      <w:r w:rsidRPr="00CE0BB6">
        <w:rPr>
          <w:sz w:val="28"/>
          <w:szCs w:val="28"/>
        </w:rPr>
        <w:t>:</w:t>
      </w:r>
    </w:p>
    <w:p w14:paraId="3F0FF53F" w14:textId="7D164D6D" w:rsidR="008C5D0B" w:rsidRPr="006A16A3" w:rsidRDefault="006A16A3" w:rsidP="006A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53019" w:rsidRPr="006A16A3">
        <w:rPr>
          <w:sz w:val="28"/>
          <w:szCs w:val="28"/>
        </w:rPr>
        <w:t>n</w:t>
      </w:r>
      <w:r w:rsidR="00780793" w:rsidRPr="006A16A3">
        <w:rPr>
          <w:sz w:val="28"/>
          <w:szCs w:val="28"/>
        </w:rPr>
        <w:t>ekustamo īpašumu</w:t>
      </w:r>
      <w:r w:rsidR="00191D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E0BB6" w:rsidRPr="006A16A3">
        <w:rPr>
          <w:sz w:val="28"/>
          <w:szCs w:val="28"/>
        </w:rPr>
        <w:t xml:space="preserve"> </w:t>
      </w:r>
      <w:r w:rsidR="008421B2" w:rsidRPr="006A16A3">
        <w:rPr>
          <w:sz w:val="28"/>
          <w:szCs w:val="28"/>
        </w:rPr>
        <w:t>būv</w:t>
      </w:r>
      <w:r w:rsidR="00780793" w:rsidRPr="006A16A3">
        <w:rPr>
          <w:sz w:val="28"/>
          <w:szCs w:val="28"/>
        </w:rPr>
        <w:t>i</w:t>
      </w:r>
      <w:r w:rsidR="008C5D0B" w:rsidRPr="006A16A3">
        <w:rPr>
          <w:sz w:val="28"/>
          <w:szCs w:val="28"/>
        </w:rPr>
        <w:t xml:space="preserve"> </w:t>
      </w:r>
      <w:r w:rsidR="00A924C7" w:rsidRPr="006A16A3">
        <w:rPr>
          <w:sz w:val="28"/>
          <w:szCs w:val="28"/>
        </w:rPr>
        <w:t>(šķūni</w:t>
      </w:r>
      <w:r w:rsidR="00C86124" w:rsidRPr="006A16A3">
        <w:rPr>
          <w:sz w:val="28"/>
          <w:szCs w:val="28"/>
        </w:rPr>
        <w:t>s</w:t>
      </w:r>
      <w:r w:rsidR="00A924C7" w:rsidRPr="006A16A3">
        <w:rPr>
          <w:sz w:val="28"/>
          <w:szCs w:val="28"/>
        </w:rPr>
        <w:t xml:space="preserve">) </w:t>
      </w:r>
      <w:r w:rsidR="00780793" w:rsidRPr="006A16A3">
        <w:rPr>
          <w:sz w:val="28"/>
          <w:szCs w:val="28"/>
        </w:rPr>
        <w:t xml:space="preserve">(būves kadastra </w:t>
      </w:r>
      <w:r w:rsidR="008421B2" w:rsidRPr="006A16A3">
        <w:rPr>
          <w:sz w:val="28"/>
          <w:szCs w:val="28"/>
        </w:rPr>
        <w:t>apzīmējum</w:t>
      </w:r>
      <w:r w:rsidR="00780793" w:rsidRPr="006A16A3">
        <w:rPr>
          <w:sz w:val="28"/>
          <w:szCs w:val="28"/>
        </w:rPr>
        <w:t>s</w:t>
      </w:r>
      <w:r w:rsidR="00530046" w:rsidRPr="006A16A3">
        <w:rPr>
          <w:sz w:val="28"/>
          <w:szCs w:val="28"/>
        </w:rPr>
        <w:t xml:space="preserve"> 6272</w:t>
      </w:r>
      <w:r w:rsidR="006D5660">
        <w:rPr>
          <w:sz w:val="28"/>
          <w:szCs w:val="28"/>
        </w:rPr>
        <w:t> </w:t>
      </w:r>
      <w:r w:rsidR="00530046" w:rsidRPr="006A16A3">
        <w:rPr>
          <w:sz w:val="28"/>
          <w:szCs w:val="28"/>
        </w:rPr>
        <w:t>005</w:t>
      </w:r>
      <w:r w:rsidR="006D5660">
        <w:rPr>
          <w:sz w:val="28"/>
          <w:szCs w:val="28"/>
        </w:rPr>
        <w:t> </w:t>
      </w:r>
      <w:r w:rsidR="00530046" w:rsidRPr="006A16A3">
        <w:rPr>
          <w:sz w:val="28"/>
          <w:szCs w:val="28"/>
        </w:rPr>
        <w:t>0363</w:t>
      </w:r>
      <w:r w:rsidR="006D5660">
        <w:rPr>
          <w:sz w:val="28"/>
          <w:szCs w:val="28"/>
        </w:rPr>
        <w:t> </w:t>
      </w:r>
      <w:r w:rsidR="00530046" w:rsidRPr="006A16A3">
        <w:rPr>
          <w:sz w:val="28"/>
          <w:szCs w:val="28"/>
        </w:rPr>
        <w:t>002</w:t>
      </w:r>
      <w:r w:rsidR="00780793" w:rsidRPr="006A16A3">
        <w:rPr>
          <w:sz w:val="28"/>
          <w:szCs w:val="28"/>
        </w:rPr>
        <w:t>);</w:t>
      </w:r>
    </w:p>
    <w:p w14:paraId="5913451C" w14:textId="617FA73A" w:rsidR="00745D42" w:rsidRPr="006A16A3" w:rsidRDefault="006A16A3" w:rsidP="006A1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1/4</w:t>
      </w:r>
      <w:r w:rsidR="00780793" w:rsidRPr="006A16A3">
        <w:rPr>
          <w:sz w:val="28"/>
          <w:szCs w:val="28"/>
        </w:rPr>
        <w:t xml:space="preserve"> domājamo daļu no nekustamā īpašuma (nekustamā īpašuma kadastra Nr.</w:t>
      </w:r>
      <w:r>
        <w:rPr>
          <w:sz w:val="28"/>
          <w:szCs w:val="28"/>
        </w:rPr>
        <w:t> </w:t>
      </w:r>
      <w:r w:rsidR="00780793" w:rsidRPr="006A16A3">
        <w:rPr>
          <w:sz w:val="28"/>
          <w:szCs w:val="28"/>
        </w:rPr>
        <w:t>6272</w:t>
      </w:r>
      <w:r>
        <w:rPr>
          <w:sz w:val="28"/>
          <w:szCs w:val="28"/>
        </w:rPr>
        <w:t> </w:t>
      </w:r>
      <w:r w:rsidR="00780793" w:rsidRPr="006A16A3">
        <w:rPr>
          <w:sz w:val="28"/>
          <w:szCs w:val="28"/>
        </w:rPr>
        <w:t>005</w:t>
      </w:r>
      <w:r>
        <w:rPr>
          <w:sz w:val="28"/>
          <w:szCs w:val="28"/>
        </w:rPr>
        <w:t> </w:t>
      </w:r>
      <w:r w:rsidR="00780793" w:rsidRPr="006A16A3">
        <w:rPr>
          <w:sz w:val="28"/>
          <w:szCs w:val="28"/>
        </w:rPr>
        <w:t xml:space="preserve">0363) </w:t>
      </w:r>
      <w:r>
        <w:rPr>
          <w:sz w:val="28"/>
          <w:szCs w:val="28"/>
        </w:rPr>
        <w:t>–</w:t>
      </w:r>
      <w:r w:rsidR="00780793" w:rsidRPr="006A16A3">
        <w:rPr>
          <w:sz w:val="28"/>
          <w:szCs w:val="28"/>
        </w:rPr>
        <w:t xml:space="preserve"> </w:t>
      </w:r>
      <w:r w:rsidR="008421B2" w:rsidRPr="006A16A3">
        <w:rPr>
          <w:sz w:val="28"/>
          <w:szCs w:val="28"/>
        </w:rPr>
        <w:t>zemes vienīb</w:t>
      </w:r>
      <w:r>
        <w:rPr>
          <w:sz w:val="28"/>
          <w:szCs w:val="28"/>
        </w:rPr>
        <w:t>u</w:t>
      </w:r>
      <w:r w:rsidR="008421B2" w:rsidRPr="006A16A3">
        <w:rPr>
          <w:sz w:val="28"/>
          <w:szCs w:val="28"/>
        </w:rPr>
        <w:t xml:space="preserve"> </w:t>
      </w:r>
      <w:r w:rsidR="00780793" w:rsidRPr="006A16A3">
        <w:rPr>
          <w:sz w:val="28"/>
          <w:szCs w:val="28"/>
        </w:rPr>
        <w:t xml:space="preserve">(zemes vienības </w:t>
      </w:r>
      <w:r w:rsidR="008421B2" w:rsidRPr="006A16A3">
        <w:rPr>
          <w:sz w:val="28"/>
          <w:szCs w:val="28"/>
        </w:rPr>
        <w:t xml:space="preserve">kadastra apzīmējums </w:t>
      </w:r>
      <w:bookmarkStart w:id="3" w:name="_Hlk35242316"/>
      <w:r w:rsidR="008421B2" w:rsidRPr="006A16A3">
        <w:rPr>
          <w:sz w:val="28"/>
          <w:szCs w:val="28"/>
        </w:rPr>
        <w:t>6272 005 0363</w:t>
      </w:r>
      <w:bookmarkEnd w:id="3"/>
      <w:r w:rsidR="00780793" w:rsidRPr="006A16A3">
        <w:rPr>
          <w:sz w:val="28"/>
          <w:szCs w:val="28"/>
        </w:rPr>
        <w:t>)</w:t>
      </w:r>
      <w:r w:rsidR="008421B2" w:rsidRPr="006A16A3">
        <w:rPr>
          <w:sz w:val="28"/>
          <w:szCs w:val="28"/>
        </w:rPr>
        <w:t xml:space="preserve"> </w:t>
      </w:r>
      <w:r w:rsidR="00653019" w:rsidRPr="006A16A3">
        <w:rPr>
          <w:sz w:val="28"/>
          <w:szCs w:val="28"/>
        </w:rPr>
        <w:t>0,2 ha platībā.</w:t>
      </w:r>
    </w:p>
    <w:p w14:paraId="5136AE63" w14:textId="77777777" w:rsidR="00653019" w:rsidRPr="00CE0BB6" w:rsidRDefault="00653019" w:rsidP="006A16A3">
      <w:pPr>
        <w:pStyle w:val="ListParagraph"/>
        <w:ind w:left="0" w:firstLine="709"/>
        <w:jc w:val="both"/>
        <w:rPr>
          <w:sz w:val="28"/>
          <w:szCs w:val="28"/>
        </w:rPr>
      </w:pPr>
    </w:p>
    <w:p w14:paraId="534F3403" w14:textId="6DEF25EF" w:rsidR="009746E7" w:rsidRPr="00CE0BB6" w:rsidRDefault="00780793" w:rsidP="006A16A3">
      <w:pPr>
        <w:ind w:firstLine="709"/>
        <w:jc w:val="both"/>
        <w:rPr>
          <w:sz w:val="28"/>
          <w:szCs w:val="28"/>
        </w:rPr>
      </w:pPr>
      <w:r w:rsidRPr="00CE0BB6">
        <w:rPr>
          <w:sz w:val="28"/>
          <w:szCs w:val="28"/>
        </w:rPr>
        <w:t xml:space="preserve">2. </w:t>
      </w:r>
      <w:r w:rsidR="006A1693" w:rsidRPr="00CE0BB6">
        <w:rPr>
          <w:sz w:val="28"/>
          <w:szCs w:val="28"/>
        </w:rPr>
        <w:t>A</w:t>
      </w:r>
      <w:r w:rsidR="009746E7" w:rsidRPr="00CE0BB6">
        <w:rPr>
          <w:sz w:val="28"/>
          <w:szCs w:val="28"/>
        </w:rPr>
        <w:t xml:space="preserve">kciju sabiedrībai </w:t>
      </w:r>
      <w:bookmarkStart w:id="4" w:name="_Hlk22218694"/>
      <w:r w:rsidR="009746E7" w:rsidRPr="00CE0BB6">
        <w:rPr>
          <w:sz w:val="28"/>
          <w:szCs w:val="28"/>
        </w:rPr>
        <w:t>"</w:t>
      </w:r>
      <w:r w:rsidR="006A1693" w:rsidRPr="00CE0BB6">
        <w:rPr>
          <w:rFonts w:eastAsia="Calibri"/>
          <w:sz w:val="28"/>
          <w:szCs w:val="28"/>
        </w:rPr>
        <w:t>Publisko aktīvu pārvaldītājs Possessor</w:t>
      </w:r>
      <w:r w:rsidR="009746E7" w:rsidRPr="00CE0BB6">
        <w:rPr>
          <w:sz w:val="28"/>
          <w:szCs w:val="28"/>
        </w:rPr>
        <w:t xml:space="preserve">" </w:t>
      </w:r>
      <w:bookmarkEnd w:id="4"/>
      <w:r w:rsidR="009746E7" w:rsidRPr="00CE0BB6">
        <w:rPr>
          <w:sz w:val="28"/>
          <w:szCs w:val="28"/>
        </w:rPr>
        <w:t xml:space="preserve">ierakstīt šā rīkojuma 1. </w:t>
      </w:r>
      <w:r w:rsidR="006008F5" w:rsidRPr="00CE0BB6">
        <w:rPr>
          <w:sz w:val="28"/>
          <w:szCs w:val="28"/>
        </w:rPr>
        <w:t>p</w:t>
      </w:r>
      <w:r w:rsidR="009746E7" w:rsidRPr="00CE0BB6">
        <w:rPr>
          <w:sz w:val="28"/>
          <w:szCs w:val="28"/>
        </w:rPr>
        <w:t>unktā minēto</w:t>
      </w:r>
      <w:r w:rsidR="008C5D0B" w:rsidRPr="00CE0BB6">
        <w:rPr>
          <w:sz w:val="28"/>
          <w:szCs w:val="28"/>
        </w:rPr>
        <w:t>s</w:t>
      </w:r>
      <w:r w:rsidR="009746E7" w:rsidRPr="00CE0BB6">
        <w:rPr>
          <w:sz w:val="28"/>
          <w:szCs w:val="28"/>
        </w:rPr>
        <w:t xml:space="preserve"> </w:t>
      </w:r>
      <w:r w:rsidR="00530046" w:rsidRPr="00CE0BB6">
        <w:rPr>
          <w:sz w:val="28"/>
          <w:szCs w:val="28"/>
        </w:rPr>
        <w:t xml:space="preserve">valsts </w:t>
      </w:r>
      <w:r w:rsidR="008C5D0B" w:rsidRPr="00CE0BB6">
        <w:rPr>
          <w:sz w:val="28"/>
          <w:szCs w:val="28"/>
        </w:rPr>
        <w:t xml:space="preserve">nekustamos </w:t>
      </w:r>
      <w:r w:rsidR="00530046" w:rsidRPr="00CE0BB6">
        <w:rPr>
          <w:sz w:val="28"/>
          <w:szCs w:val="28"/>
        </w:rPr>
        <w:t>īpašum</w:t>
      </w:r>
      <w:r w:rsidR="008C5D0B" w:rsidRPr="00CE0BB6">
        <w:rPr>
          <w:sz w:val="28"/>
          <w:szCs w:val="28"/>
        </w:rPr>
        <w:t>us</w:t>
      </w:r>
      <w:r w:rsidR="00530046" w:rsidRPr="00CE0BB6">
        <w:rPr>
          <w:sz w:val="28"/>
          <w:szCs w:val="28"/>
        </w:rPr>
        <w:t xml:space="preserve"> </w:t>
      </w:r>
      <w:r w:rsidR="009746E7" w:rsidRPr="00CE0BB6">
        <w:rPr>
          <w:sz w:val="28"/>
          <w:szCs w:val="28"/>
        </w:rPr>
        <w:t xml:space="preserve">zemesgrāmatā uz valsts vārda akciju sabiedrības </w:t>
      </w:r>
      <w:r w:rsidR="006A1693" w:rsidRPr="00CE0BB6">
        <w:rPr>
          <w:sz w:val="28"/>
          <w:szCs w:val="28"/>
        </w:rPr>
        <w:t>"</w:t>
      </w:r>
      <w:r w:rsidR="006A1693" w:rsidRPr="00CE0BB6">
        <w:rPr>
          <w:rFonts w:eastAsia="Calibri"/>
          <w:sz w:val="28"/>
          <w:szCs w:val="28"/>
        </w:rPr>
        <w:t>Publisko aktīvu pārvaldītājs Possessor</w:t>
      </w:r>
      <w:r w:rsidR="006A1693" w:rsidRPr="00CE0BB6">
        <w:rPr>
          <w:sz w:val="28"/>
          <w:szCs w:val="28"/>
        </w:rPr>
        <w:t xml:space="preserve">" </w:t>
      </w:r>
      <w:r w:rsidR="009746E7" w:rsidRPr="00CE0BB6">
        <w:rPr>
          <w:sz w:val="28"/>
          <w:szCs w:val="28"/>
        </w:rPr>
        <w:t>personā.</w:t>
      </w:r>
    </w:p>
    <w:p w14:paraId="208B4610" w14:textId="77777777" w:rsidR="009F151E" w:rsidRPr="00CE0BB6" w:rsidRDefault="009F151E" w:rsidP="006A16A3">
      <w:pPr>
        <w:pStyle w:val="ListParagraph"/>
        <w:ind w:left="0" w:firstLine="709"/>
        <w:jc w:val="both"/>
        <w:rPr>
          <w:sz w:val="28"/>
          <w:szCs w:val="28"/>
        </w:rPr>
      </w:pPr>
    </w:p>
    <w:p w14:paraId="1A0B87AA" w14:textId="361E40A3" w:rsidR="009F151E" w:rsidRPr="00CE0BB6" w:rsidRDefault="00780793" w:rsidP="006A16A3">
      <w:pPr>
        <w:ind w:firstLine="709"/>
        <w:jc w:val="both"/>
        <w:rPr>
          <w:sz w:val="28"/>
          <w:szCs w:val="28"/>
        </w:rPr>
      </w:pPr>
      <w:r w:rsidRPr="00CE0BB6">
        <w:rPr>
          <w:sz w:val="28"/>
          <w:szCs w:val="28"/>
        </w:rPr>
        <w:t xml:space="preserve">3. </w:t>
      </w:r>
      <w:r w:rsidR="00047200" w:rsidRPr="00CE0BB6">
        <w:rPr>
          <w:sz w:val="28"/>
          <w:szCs w:val="28"/>
        </w:rPr>
        <w:t xml:space="preserve">Saskaņā ar likuma "Par valsts un pašvaldību īpašuma objektu privatizāciju" 12. panta ceturto un sesto daļu noteikt, ka pircējs, norēķinoties par </w:t>
      </w:r>
      <w:r w:rsidR="00007CA9" w:rsidRPr="00CE0BB6">
        <w:rPr>
          <w:sz w:val="28"/>
          <w:szCs w:val="28"/>
        </w:rPr>
        <w:t>būvi</w:t>
      </w:r>
      <w:r w:rsidR="00047200" w:rsidRPr="00CE0BB6">
        <w:rPr>
          <w:sz w:val="28"/>
          <w:szCs w:val="28"/>
        </w:rPr>
        <w:t xml:space="preserve">, 80 procentu apmērā maksā </w:t>
      </w:r>
      <w:proofErr w:type="spellStart"/>
      <w:r w:rsidR="00047200" w:rsidRPr="00CE0BB6">
        <w:rPr>
          <w:i/>
          <w:sz w:val="28"/>
          <w:szCs w:val="28"/>
        </w:rPr>
        <w:t>euro</w:t>
      </w:r>
      <w:proofErr w:type="spellEnd"/>
      <w:r w:rsidR="00047200" w:rsidRPr="00CE0BB6">
        <w:rPr>
          <w:sz w:val="28"/>
          <w:szCs w:val="28"/>
        </w:rPr>
        <w:t xml:space="preserve"> un 20 procentu apmērā – privatizācijas sertifikātos</w:t>
      </w:r>
      <w:r w:rsidR="009F151E" w:rsidRPr="00CE0BB6">
        <w:rPr>
          <w:sz w:val="28"/>
          <w:szCs w:val="28"/>
        </w:rPr>
        <w:t>.</w:t>
      </w:r>
    </w:p>
    <w:p w14:paraId="476052E8" w14:textId="77777777" w:rsidR="009F151E" w:rsidRPr="00CE0BB6" w:rsidRDefault="009F151E" w:rsidP="006A16A3">
      <w:pPr>
        <w:pStyle w:val="ListParagraph"/>
        <w:ind w:left="0" w:firstLine="709"/>
        <w:rPr>
          <w:sz w:val="28"/>
          <w:szCs w:val="28"/>
        </w:rPr>
      </w:pPr>
    </w:p>
    <w:p w14:paraId="5559796D" w14:textId="0DC106BF" w:rsidR="009F151E" w:rsidRPr="00CE0BB6" w:rsidRDefault="00780793" w:rsidP="006A16A3">
      <w:pPr>
        <w:ind w:firstLine="709"/>
        <w:jc w:val="both"/>
        <w:rPr>
          <w:sz w:val="28"/>
          <w:szCs w:val="28"/>
        </w:rPr>
      </w:pPr>
      <w:r w:rsidRPr="00CE0BB6">
        <w:rPr>
          <w:sz w:val="28"/>
          <w:szCs w:val="28"/>
        </w:rPr>
        <w:t>4. Š</w:t>
      </w:r>
      <w:r w:rsidR="00047200" w:rsidRPr="00CE0BB6">
        <w:rPr>
          <w:sz w:val="28"/>
          <w:szCs w:val="28"/>
        </w:rPr>
        <w:t xml:space="preserve">ā rīkojuma </w:t>
      </w:r>
      <w:r w:rsidR="00834C60" w:rsidRPr="00CE0BB6">
        <w:rPr>
          <w:sz w:val="28"/>
          <w:szCs w:val="28"/>
        </w:rPr>
        <w:t>1.</w:t>
      </w:r>
      <w:r w:rsidR="006A16A3">
        <w:rPr>
          <w:sz w:val="28"/>
          <w:szCs w:val="28"/>
        </w:rPr>
        <w:t> </w:t>
      </w:r>
      <w:r w:rsidR="00047200" w:rsidRPr="00CE0BB6">
        <w:rPr>
          <w:sz w:val="28"/>
          <w:szCs w:val="28"/>
        </w:rPr>
        <w:t>punktā minēt</w:t>
      </w:r>
      <w:r w:rsidR="002551DB" w:rsidRPr="00CE0BB6">
        <w:rPr>
          <w:sz w:val="28"/>
          <w:szCs w:val="28"/>
        </w:rPr>
        <w:t>ā</w:t>
      </w:r>
      <w:r w:rsidR="00075737" w:rsidRPr="00CE0BB6">
        <w:rPr>
          <w:sz w:val="28"/>
          <w:szCs w:val="28"/>
        </w:rPr>
        <w:t xml:space="preserve"> </w:t>
      </w:r>
      <w:r w:rsidR="00530046" w:rsidRPr="00CE0BB6">
        <w:rPr>
          <w:sz w:val="28"/>
          <w:szCs w:val="28"/>
        </w:rPr>
        <w:t>valsts</w:t>
      </w:r>
      <w:r w:rsidR="00075737" w:rsidRPr="00CE0BB6">
        <w:rPr>
          <w:sz w:val="28"/>
          <w:szCs w:val="28"/>
        </w:rPr>
        <w:t xml:space="preserve"> īpašuma </w:t>
      </w:r>
      <w:r w:rsidR="00530046" w:rsidRPr="00CE0BB6">
        <w:rPr>
          <w:sz w:val="28"/>
          <w:szCs w:val="28"/>
        </w:rPr>
        <w:t xml:space="preserve">objekta </w:t>
      </w:r>
      <w:r w:rsidR="00075737" w:rsidRPr="00CE0BB6">
        <w:rPr>
          <w:sz w:val="28"/>
          <w:szCs w:val="28"/>
        </w:rPr>
        <w:t>sastāvā esošās</w:t>
      </w:r>
      <w:r w:rsidR="00047200" w:rsidRPr="00CE0BB6">
        <w:rPr>
          <w:sz w:val="28"/>
          <w:szCs w:val="28"/>
        </w:rPr>
        <w:t xml:space="preserve"> zemes vienīb</w:t>
      </w:r>
      <w:r w:rsidR="002551DB" w:rsidRPr="00CE0BB6">
        <w:rPr>
          <w:sz w:val="28"/>
          <w:szCs w:val="28"/>
        </w:rPr>
        <w:t>as</w:t>
      </w:r>
      <w:r w:rsidR="00047200" w:rsidRPr="00CE0BB6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9746E7" w:rsidRPr="00CE0BB6">
        <w:rPr>
          <w:sz w:val="28"/>
          <w:szCs w:val="28"/>
        </w:rPr>
        <w:t>.</w:t>
      </w:r>
      <w:r w:rsidR="006A16A3">
        <w:rPr>
          <w:sz w:val="28"/>
          <w:szCs w:val="28"/>
        </w:rPr>
        <w:t> </w:t>
      </w:r>
      <w:r w:rsidR="00047200" w:rsidRPr="00CE0BB6">
        <w:rPr>
          <w:sz w:val="28"/>
          <w:szCs w:val="28"/>
        </w:rPr>
        <w:t>pantu</w:t>
      </w:r>
      <w:r w:rsidR="009F151E" w:rsidRPr="00CE0BB6">
        <w:rPr>
          <w:sz w:val="28"/>
          <w:szCs w:val="28"/>
        </w:rPr>
        <w:t>.</w:t>
      </w:r>
    </w:p>
    <w:p w14:paraId="4A9714A5" w14:textId="77777777" w:rsidR="00CE0BB6" w:rsidRPr="00CE0BB6" w:rsidRDefault="00CE0BB6" w:rsidP="00CE0BB6">
      <w:pPr>
        <w:tabs>
          <w:tab w:val="left" w:pos="6521"/>
        </w:tabs>
        <w:ind w:firstLine="709"/>
        <w:rPr>
          <w:sz w:val="28"/>
          <w:szCs w:val="28"/>
        </w:rPr>
      </w:pPr>
    </w:p>
    <w:p w14:paraId="20FFECC3" w14:textId="77777777" w:rsidR="00CE0BB6" w:rsidRPr="00CE0BB6" w:rsidRDefault="00CE0BB6" w:rsidP="00CE0BB6">
      <w:pPr>
        <w:tabs>
          <w:tab w:val="left" w:pos="6521"/>
        </w:tabs>
        <w:ind w:firstLine="709"/>
        <w:rPr>
          <w:sz w:val="28"/>
          <w:szCs w:val="28"/>
        </w:rPr>
      </w:pPr>
    </w:p>
    <w:p w14:paraId="152AC11F" w14:textId="77777777" w:rsidR="00CE0BB6" w:rsidRPr="00CE0BB6" w:rsidRDefault="00CE0BB6" w:rsidP="00CE0BB6">
      <w:pPr>
        <w:tabs>
          <w:tab w:val="left" w:pos="6521"/>
        </w:tabs>
        <w:ind w:firstLine="709"/>
        <w:rPr>
          <w:sz w:val="28"/>
          <w:szCs w:val="28"/>
        </w:rPr>
      </w:pPr>
    </w:p>
    <w:p w14:paraId="243F724B" w14:textId="77777777" w:rsidR="00CE0BB6" w:rsidRPr="00CE0BB6" w:rsidRDefault="00CE0BB6" w:rsidP="00CE0BB6">
      <w:pPr>
        <w:tabs>
          <w:tab w:val="left" w:pos="6521"/>
        </w:tabs>
        <w:ind w:firstLine="709"/>
        <w:rPr>
          <w:sz w:val="28"/>
          <w:szCs w:val="28"/>
        </w:rPr>
      </w:pPr>
      <w:r w:rsidRPr="00CE0BB6">
        <w:rPr>
          <w:sz w:val="28"/>
          <w:szCs w:val="28"/>
        </w:rPr>
        <w:t>Ministru prezidents</w:t>
      </w:r>
      <w:r w:rsidRPr="00CE0BB6">
        <w:rPr>
          <w:sz w:val="28"/>
          <w:szCs w:val="28"/>
        </w:rPr>
        <w:tab/>
        <w:t>A. K. Kariņš</w:t>
      </w:r>
    </w:p>
    <w:p w14:paraId="31106B48" w14:textId="77777777" w:rsidR="00CE0BB6" w:rsidRPr="00CE0BB6" w:rsidRDefault="00CE0BB6" w:rsidP="00CE0BB6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F0804C" w14:textId="77777777" w:rsidR="00CE0BB6" w:rsidRPr="00CE0BB6" w:rsidRDefault="00CE0BB6" w:rsidP="00CE0BB6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E76C6F6" w14:textId="77777777" w:rsidR="00CE0BB6" w:rsidRPr="00CE0BB6" w:rsidRDefault="00CE0BB6" w:rsidP="00CE0BB6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BBC606" w14:textId="77777777" w:rsidR="00CE0BB6" w:rsidRPr="00CE0BB6" w:rsidRDefault="00CE0BB6" w:rsidP="00CE0BB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E0BB6">
        <w:rPr>
          <w:sz w:val="28"/>
          <w:szCs w:val="28"/>
        </w:rPr>
        <w:t>Ekonomikas ministrs</w:t>
      </w:r>
      <w:r w:rsidRPr="00CE0BB6">
        <w:rPr>
          <w:sz w:val="28"/>
          <w:szCs w:val="28"/>
        </w:rPr>
        <w:tab/>
        <w:t>J. </w:t>
      </w:r>
      <w:proofErr w:type="spellStart"/>
      <w:r w:rsidRPr="00CE0BB6">
        <w:rPr>
          <w:sz w:val="28"/>
          <w:szCs w:val="28"/>
        </w:rPr>
        <w:t>Vitenbergs</w:t>
      </w:r>
      <w:proofErr w:type="spellEnd"/>
    </w:p>
    <w:sectPr w:rsidR="00CE0BB6" w:rsidRPr="00CE0BB6" w:rsidSect="00CE0BB6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60AC" w14:textId="77777777" w:rsidR="005115A8" w:rsidRDefault="005115A8" w:rsidP="008437A6">
      <w:r>
        <w:separator/>
      </w:r>
    </w:p>
  </w:endnote>
  <w:endnote w:type="continuationSeparator" w:id="0">
    <w:p w14:paraId="6A8768AD" w14:textId="77777777" w:rsidR="005115A8" w:rsidRDefault="005115A8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36B2" w14:textId="2F861068" w:rsidR="0076518A" w:rsidRPr="00CE0BB6" w:rsidRDefault="00CE0BB6">
    <w:pPr>
      <w:pStyle w:val="Footer"/>
      <w:rPr>
        <w:sz w:val="16"/>
        <w:szCs w:val="16"/>
      </w:rPr>
    </w:pPr>
    <w:r>
      <w:rPr>
        <w:sz w:val="16"/>
        <w:szCs w:val="16"/>
      </w:rPr>
      <w:t>R0584_0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E23A8" w14:textId="77777777" w:rsidR="005115A8" w:rsidRDefault="005115A8" w:rsidP="008437A6">
      <w:r>
        <w:separator/>
      </w:r>
    </w:p>
  </w:footnote>
  <w:footnote w:type="continuationSeparator" w:id="0">
    <w:p w14:paraId="7AFC8887" w14:textId="77777777" w:rsidR="005115A8" w:rsidRDefault="005115A8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E2A8" w14:textId="06162F6B" w:rsidR="00CE0BB6" w:rsidRDefault="00CE0BB6">
    <w:pPr>
      <w:pStyle w:val="Header"/>
    </w:pPr>
  </w:p>
  <w:p w14:paraId="1F469F34" w14:textId="77777777" w:rsidR="00CE0BB6" w:rsidRDefault="00CE0BB6">
    <w:pPr>
      <w:pStyle w:val="Header"/>
    </w:pPr>
    <w:r>
      <w:rPr>
        <w:noProof/>
      </w:rPr>
      <w:drawing>
        <wp:inline distT="0" distB="0" distL="0" distR="0" wp14:anchorId="735652D2" wp14:editId="51B446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07CA9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A1C0A"/>
    <w:rsid w:val="000B2579"/>
    <w:rsid w:val="000C2F05"/>
    <w:rsid w:val="000E624D"/>
    <w:rsid w:val="000E6E7D"/>
    <w:rsid w:val="000E7A62"/>
    <w:rsid w:val="000F12CB"/>
    <w:rsid w:val="000F5624"/>
    <w:rsid w:val="000F722F"/>
    <w:rsid w:val="00105525"/>
    <w:rsid w:val="0010671F"/>
    <w:rsid w:val="001250FB"/>
    <w:rsid w:val="001339A1"/>
    <w:rsid w:val="00136C34"/>
    <w:rsid w:val="00142B87"/>
    <w:rsid w:val="0014556F"/>
    <w:rsid w:val="001458E0"/>
    <w:rsid w:val="001564E7"/>
    <w:rsid w:val="001625D5"/>
    <w:rsid w:val="00165994"/>
    <w:rsid w:val="00177A9F"/>
    <w:rsid w:val="00191D04"/>
    <w:rsid w:val="001922CD"/>
    <w:rsid w:val="001A2715"/>
    <w:rsid w:val="001A40B8"/>
    <w:rsid w:val="001A63A7"/>
    <w:rsid w:val="001B1834"/>
    <w:rsid w:val="001B7447"/>
    <w:rsid w:val="001C18B7"/>
    <w:rsid w:val="001D43EE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3095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C3103"/>
    <w:rsid w:val="002C5665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4DDB"/>
    <w:rsid w:val="003466AE"/>
    <w:rsid w:val="00351A09"/>
    <w:rsid w:val="00356BD7"/>
    <w:rsid w:val="00370DC2"/>
    <w:rsid w:val="0038323C"/>
    <w:rsid w:val="0038602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46482"/>
    <w:rsid w:val="00481DA5"/>
    <w:rsid w:val="00485C13"/>
    <w:rsid w:val="00493449"/>
    <w:rsid w:val="004A1A53"/>
    <w:rsid w:val="004B1F61"/>
    <w:rsid w:val="004B766F"/>
    <w:rsid w:val="004C45C6"/>
    <w:rsid w:val="004E0873"/>
    <w:rsid w:val="004E4340"/>
    <w:rsid w:val="0051037D"/>
    <w:rsid w:val="005115A8"/>
    <w:rsid w:val="00530046"/>
    <w:rsid w:val="0053055F"/>
    <w:rsid w:val="00541BDB"/>
    <w:rsid w:val="00544F60"/>
    <w:rsid w:val="00554278"/>
    <w:rsid w:val="005623F4"/>
    <w:rsid w:val="005628A2"/>
    <w:rsid w:val="00565159"/>
    <w:rsid w:val="00565AB1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53019"/>
    <w:rsid w:val="00656CD1"/>
    <w:rsid w:val="0066003A"/>
    <w:rsid w:val="00664A37"/>
    <w:rsid w:val="00670B4D"/>
    <w:rsid w:val="006916E6"/>
    <w:rsid w:val="006A1693"/>
    <w:rsid w:val="006A16A3"/>
    <w:rsid w:val="006A1AC4"/>
    <w:rsid w:val="006A4945"/>
    <w:rsid w:val="006B6D2F"/>
    <w:rsid w:val="006D238B"/>
    <w:rsid w:val="006D5660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31C0A"/>
    <w:rsid w:val="007376FE"/>
    <w:rsid w:val="00742D74"/>
    <w:rsid w:val="00744BF4"/>
    <w:rsid w:val="00745D42"/>
    <w:rsid w:val="0075074D"/>
    <w:rsid w:val="007629F9"/>
    <w:rsid w:val="0076518A"/>
    <w:rsid w:val="007752A4"/>
    <w:rsid w:val="00780793"/>
    <w:rsid w:val="007835ED"/>
    <w:rsid w:val="00790C85"/>
    <w:rsid w:val="007A0946"/>
    <w:rsid w:val="007A156E"/>
    <w:rsid w:val="007C06B8"/>
    <w:rsid w:val="007C4212"/>
    <w:rsid w:val="007D3761"/>
    <w:rsid w:val="007D5F6B"/>
    <w:rsid w:val="007E1407"/>
    <w:rsid w:val="007F1955"/>
    <w:rsid w:val="008268F5"/>
    <w:rsid w:val="00834C60"/>
    <w:rsid w:val="008421B2"/>
    <w:rsid w:val="008437A6"/>
    <w:rsid w:val="00847CB2"/>
    <w:rsid w:val="0085254A"/>
    <w:rsid w:val="00856BE6"/>
    <w:rsid w:val="00873453"/>
    <w:rsid w:val="00876D29"/>
    <w:rsid w:val="00880864"/>
    <w:rsid w:val="00893080"/>
    <w:rsid w:val="008A469A"/>
    <w:rsid w:val="008A46C7"/>
    <w:rsid w:val="008A51E8"/>
    <w:rsid w:val="008B1518"/>
    <w:rsid w:val="008B1B81"/>
    <w:rsid w:val="008B4369"/>
    <w:rsid w:val="008C0B8D"/>
    <w:rsid w:val="008C5D0B"/>
    <w:rsid w:val="008D1C58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73EC3"/>
    <w:rsid w:val="009746E7"/>
    <w:rsid w:val="0098341C"/>
    <w:rsid w:val="00986063"/>
    <w:rsid w:val="00990765"/>
    <w:rsid w:val="009A0AAA"/>
    <w:rsid w:val="009A1679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9F50CA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24C7"/>
    <w:rsid w:val="00A94C4D"/>
    <w:rsid w:val="00AC0AB3"/>
    <w:rsid w:val="00AC2A6A"/>
    <w:rsid w:val="00AC369B"/>
    <w:rsid w:val="00AC45D9"/>
    <w:rsid w:val="00AC4B4B"/>
    <w:rsid w:val="00AD47E7"/>
    <w:rsid w:val="00B02994"/>
    <w:rsid w:val="00B16899"/>
    <w:rsid w:val="00B168A6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01270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6124"/>
    <w:rsid w:val="00C87BA0"/>
    <w:rsid w:val="00C90405"/>
    <w:rsid w:val="00CA026D"/>
    <w:rsid w:val="00CA67B1"/>
    <w:rsid w:val="00CC4296"/>
    <w:rsid w:val="00CC4DEB"/>
    <w:rsid w:val="00CD103E"/>
    <w:rsid w:val="00CD2B92"/>
    <w:rsid w:val="00CE0BB6"/>
    <w:rsid w:val="00CE7B9F"/>
    <w:rsid w:val="00CF46DC"/>
    <w:rsid w:val="00D0039A"/>
    <w:rsid w:val="00D12001"/>
    <w:rsid w:val="00D1650A"/>
    <w:rsid w:val="00D31205"/>
    <w:rsid w:val="00D34305"/>
    <w:rsid w:val="00D51CE5"/>
    <w:rsid w:val="00D527F7"/>
    <w:rsid w:val="00D566A5"/>
    <w:rsid w:val="00D60DD8"/>
    <w:rsid w:val="00D76384"/>
    <w:rsid w:val="00D768F8"/>
    <w:rsid w:val="00D93AEC"/>
    <w:rsid w:val="00D945D9"/>
    <w:rsid w:val="00DA6618"/>
    <w:rsid w:val="00DB67DF"/>
    <w:rsid w:val="00DC504B"/>
    <w:rsid w:val="00DC71FA"/>
    <w:rsid w:val="00DD0E6A"/>
    <w:rsid w:val="00DD4A79"/>
    <w:rsid w:val="00DD6133"/>
    <w:rsid w:val="00DE3A89"/>
    <w:rsid w:val="00DF124D"/>
    <w:rsid w:val="00E05B67"/>
    <w:rsid w:val="00E1037C"/>
    <w:rsid w:val="00E10A82"/>
    <w:rsid w:val="00E20177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0550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C3D5A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67F084"/>
  <w15:docId w15:val="{5B432343-DCB0-414F-A1AF-1097150F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0AAA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A0AAA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AC369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A0AAA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0AAA"/>
    <w:rPr>
      <w:rFonts w:eastAsia="Times New Roman"/>
      <w:sz w:val="28"/>
      <w:szCs w:val="20"/>
    </w:rPr>
  </w:style>
  <w:style w:type="character" w:customStyle="1" w:styleId="name">
    <w:name w:val="name"/>
    <w:rsid w:val="009A0AAA"/>
  </w:style>
  <w:style w:type="paragraph" w:customStyle="1" w:styleId="naisf">
    <w:name w:val="naisf"/>
    <w:basedOn w:val="Normal"/>
    <w:rsid w:val="00CE0BB6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C112-9024-43DB-BDC5-1C30D944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akciju sabiedrība "Privatizācijas aģentūra"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dc:description>Dzimtā-Zemīte 67021325,
Lienite.Dzimta-Zemite@pa.gov.lv</dc:description>
  <cp:lastModifiedBy>Leontine Babkina</cp:lastModifiedBy>
  <cp:revision>13</cp:revision>
  <cp:lastPrinted>2020-04-07T12:41:00Z</cp:lastPrinted>
  <dcterms:created xsi:type="dcterms:W3CDTF">2020-03-27T09:22:00Z</dcterms:created>
  <dcterms:modified xsi:type="dcterms:W3CDTF">2020-04-30T08:00:00Z</dcterms:modified>
</cp:coreProperties>
</file>