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575F68" w:rsidRDefault="00E25894" w:rsidP="003368BD">
      <w:pPr>
        <w:jc w:val="right"/>
        <w:rPr>
          <w:i/>
          <w:sz w:val="28"/>
          <w:szCs w:val="28"/>
        </w:rPr>
      </w:pPr>
      <w:r w:rsidRPr="00575F68">
        <w:rPr>
          <w:i/>
          <w:sz w:val="28"/>
          <w:szCs w:val="28"/>
        </w:rPr>
        <w:t>Projekts</w:t>
      </w:r>
    </w:p>
    <w:p w14:paraId="0B81968D" w14:textId="77777777" w:rsidR="00E25894" w:rsidRPr="00575F68" w:rsidRDefault="00E25894" w:rsidP="003368BD">
      <w:pPr>
        <w:rPr>
          <w:b/>
          <w:sz w:val="28"/>
          <w:szCs w:val="28"/>
        </w:rPr>
      </w:pPr>
    </w:p>
    <w:p w14:paraId="1D241DC7" w14:textId="6CBA652A" w:rsidR="00854E47" w:rsidRPr="00575F68" w:rsidRDefault="00854E47" w:rsidP="00854E47">
      <w:pPr>
        <w:jc w:val="center"/>
        <w:rPr>
          <w:b/>
          <w:sz w:val="28"/>
          <w:szCs w:val="28"/>
        </w:rPr>
      </w:pPr>
      <w:r w:rsidRPr="00575F68">
        <w:rPr>
          <w:b/>
          <w:sz w:val="28"/>
          <w:szCs w:val="28"/>
        </w:rPr>
        <w:t>MINISTRU KABINETA SĒDES PROTOKOLLĒMUMS</w:t>
      </w:r>
    </w:p>
    <w:p w14:paraId="770A25AB" w14:textId="77777777" w:rsidR="009D0092" w:rsidRPr="00575F68" w:rsidRDefault="009D0092" w:rsidP="00854E47">
      <w:pPr>
        <w:rPr>
          <w:sz w:val="28"/>
          <w:szCs w:val="28"/>
        </w:rPr>
      </w:pPr>
    </w:p>
    <w:p w14:paraId="79A81002" w14:textId="77777777" w:rsidR="00854E47" w:rsidRPr="00575F68"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575F68" w:rsidRPr="00575F68" w14:paraId="4880C848" w14:textId="77777777" w:rsidTr="00854E47">
        <w:tc>
          <w:tcPr>
            <w:tcW w:w="3095" w:type="dxa"/>
            <w:hideMark/>
          </w:tcPr>
          <w:p w14:paraId="3F7B11D7" w14:textId="77777777" w:rsidR="00854E47" w:rsidRPr="00575F68" w:rsidRDefault="00854E47">
            <w:pPr>
              <w:rPr>
                <w:sz w:val="28"/>
                <w:szCs w:val="28"/>
              </w:rPr>
            </w:pPr>
            <w:r w:rsidRPr="00575F68">
              <w:rPr>
                <w:sz w:val="28"/>
                <w:szCs w:val="28"/>
              </w:rPr>
              <w:t>Rīgā</w:t>
            </w:r>
          </w:p>
        </w:tc>
        <w:tc>
          <w:tcPr>
            <w:tcW w:w="3096" w:type="dxa"/>
            <w:hideMark/>
          </w:tcPr>
          <w:p w14:paraId="6F683B58" w14:textId="77777777" w:rsidR="00854E47" w:rsidRPr="00575F68" w:rsidRDefault="00854E47">
            <w:pPr>
              <w:jc w:val="center"/>
              <w:rPr>
                <w:sz w:val="28"/>
                <w:szCs w:val="28"/>
              </w:rPr>
            </w:pPr>
            <w:r w:rsidRPr="00575F68">
              <w:rPr>
                <w:sz w:val="28"/>
                <w:szCs w:val="28"/>
              </w:rPr>
              <w:t>Nr.</w:t>
            </w:r>
          </w:p>
        </w:tc>
        <w:tc>
          <w:tcPr>
            <w:tcW w:w="3096" w:type="dxa"/>
            <w:hideMark/>
          </w:tcPr>
          <w:p w14:paraId="0CB9A1CC" w14:textId="619892AC" w:rsidR="00854E47" w:rsidRPr="00575F68" w:rsidRDefault="00854E47" w:rsidP="00833186">
            <w:pPr>
              <w:jc w:val="right"/>
              <w:rPr>
                <w:sz w:val="28"/>
                <w:szCs w:val="28"/>
              </w:rPr>
            </w:pPr>
            <w:r w:rsidRPr="00575F68">
              <w:rPr>
                <w:sz w:val="28"/>
                <w:szCs w:val="28"/>
              </w:rPr>
              <w:t>20</w:t>
            </w:r>
            <w:r w:rsidR="00833186">
              <w:rPr>
                <w:sz w:val="28"/>
                <w:szCs w:val="28"/>
              </w:rPr>
              <w:t>20</w:t>
            </w:r>
            <w:r w:rsidRPr="00575F68">
              <w:rPr>
                <w:sz w:val="28"/>
                <w:szCs w:val="28"/>
              </w:rPr>
              <w:t>. gada __.______</w:t>
            </w:r>
          </w:p>
        </w:tc>
      </w:tr>
      <w:tr w:rsidR="00575F68" w:rsidRPr="00575F68" w14:paraId="453D7534" w14:textId="77777777" w:rsidTr="00854E47">
        <w:tc>
          <w:tcPr>
            <w:tcW w:w="3095" w:type="dxa"/>
          </w:tcPr>
          <w:p w14:paraId="0F903C57" w14:textId="77777777" w:rsidR="00854E47" w:rsidRPr="00575F68" w:rsidRDefault="00854E47">
            <w:pPr>
              <w:rPr>
                <w:sz w:val="28"/>
                <w:szCs w:val="28"/>
              </w:rPr>
            </w:pPr>
          </w:p>
        </w:tc>
        <w:tc>
          <w:tcPr>
            <w:tcW w:w="3096" w:type="dxa"/>
          </w:tcPr>
          <w:p w14:paraId="2B678257" w14:textId="77777777" w:rsidR="00854E47" w:rsidRPr="00575F68" w:rsidRDefault="00854E47">
            <w:pPr>
              <w:jc w:val="center"/>
              <w:rPr>
                <w:sz w:val="28"/>
                <w:szCs w:val="28"/>
              </w:rPr>
            </w:pPr>
          </w:p>
        </w:tc>
        <w:tc>
          <w:tcPr>
            <w:tcW w:w="3096" w:type="dxa"/>
          </w:tcPr>
          <w:p w14:paraId="3D0007F1" w14:textId="77777777" w:rsidR="00854E47" w:rsidRPr="00575F68" w:rsidRDefault="00854E47">
            <w:pPr>
              <w:jc w:val="right"/>
              <w:rPr>
                <w:sz w:val="28"/>
                <w:szCs w:val="28"/>
              </w:rPr>
            </w:pPr>
          </w:p>
        </w:tc>
      </w:tr>
    </w:tbl>
    <w:p w14:paraId="61C61EC2" w14:textId="77777777" w:rsidR="00854E47" w:rsidRPr="00575F68" w:rsidRDefault="00854E47" w:rsidP="00854E47">
      <w:pPr>
        <w:pStyle w:val="NormalWeb"/>
        <w:jc w:val="center"/>
        <w:rPr>
          <w:rFonts w:ascii="Times New Roman" w:hAnsi="Times New Roman" w:cs="Times New Roman"/>
          <w:bCs/>
          <w:color w:val="auto"/>
          <w:sz w:val="28"/>
          <w:szCs w:val="28"/>
        </w:rPr>
      </w:pPr>
      <w:bookmarkStart w:id="0" w:name="1"/>
      <w:bookmarkEnd w:id="0"/>
      <w:r w:rsidRPr="00575F68">
        <w:rPr>
          <w:rFonts w:ascii="Times New Roman" w:hAnsi="Times New Roman" w:cs="Times New Roman"/>
          <w:bCs/>
          <w:color w:val="auto"/>
          <w:sz w:val="28"/>
          <w:szCs w:val="28"/>
        </w:rPr>
        <w:t>.§</w:t>
      </w:r>
    </w:p>
    <w:p w14:paraId="0896F4A3" w14:textId="09F6C0A7" w:rsidR="00497F81" w:rsidRPr="00575F68" w:rsidRDefault="00ED4277" w:rsidP="00ED4277">
      <w:pPr>
        <w:jc w:val="center"/>
        <w:rPr>
          <w:b/>
          <w:sz w:val="28"/>
          <w:szCs w:val="28"/>
        </w:rPr>
      </w:pPr>
      <w:r w:rsidRPr="00B02B31">
        <w:rPr>
          <w:b/>
          <w:sz w:val="28"/>
          <w:szCs w:val="28"/>
        </w:rPr>
        <w:t>Informatīvais ziņojums “</w:t>
      </w:r>
      <w:r w:rsidR="00B53828">
        <w:rPr>
          <w:b/>
          <w:sz w:val="28"/>
          <w:szCs w:val="28"/>
        </w:rPr>
        <w:t>P</w:t>
      </w:r>
      <w:r w:rsidR="0006160C" w:rsidRPr="0006160C">
        <w:rPr>
          <w:b/>
          <w:sz w:val="28"/>
          <w:szCs w:val="28"/>
        </w:rPr>
        <w:t>ar Eiropas Savienības struktūrfondu un Kohēzijas fonda finansējuma pārdalēm un risinājumiem COVID-19 seku mazināšanai</w:t>
      </w:r>
      <w:r>
        <w:rPr>
          <w:b/>
          <w:bCs/>
          <w:sz w:val="28"/>
          <w:szCs w:val="28"/>
        </w:rPr>
        <w:t>”</w:t>
      </w:r>
    </w:p>
    <w:p w14:paraId="2233C3DE" w14:textId="5998224B" w:rsidR="00497F81" w:rsidRPr="00575F68" w:rsidRDefault="00497F81" w:rsidP="00497F81">
      <w:pPr>
        <w:ind w:firstLine="709"/>
        <w:jc w:val="both"/>
      </w:pPr>
    </w:p>
    <w:p w14:paraId="3C687535" w14:textId="77777777" w:rsidR="009D0092" w:rsidRPr="00575F68" w:rsidRDefault="009D0092" w:rsidP="00497F81">
      <w:pPr>
        <w:ind w:firstLine="709"/>
        <w:jc w:val="both"/>
      </w:pPr>
    </w:p>
    <w:p w14:paraId="36EDED65" w14:textId="77777777" w:rsidR="006801E7" w:rsidRPr="00575F68" w:rsidRDefault="006801E7" w:rsidP="006801E7">
      <w:pPr>
        <w:jc w:val="center"/>
        <w:rPr>
          <w:b/>
          <w:szCs w:val="28"/>
        </w:rPr>
      </w:pPr>
      <w:r w:rsidRPr="00575F68">
        <w:rPr>
          <w:b/>
          <w:szCs w:val="28"/>
        </w:rPr>
        <w:t>TA-____________________________________________________</w:t>
      </w:r>
    </w:p>
    <w:p w14:paraId="60B91C0C" w14:textId="77777777" w:rsidR="006801E7" w:rsidRPr="00575F68" w:rsidRDefault="006801E7" w:rsidP="006801E7">
      <w:pPr>
        <w:jc w:val="center"/>
        <w:rPr>
          <w:szCs w:val="28"/>
        </w:rPr>
      </w:pPr>
      <w:r w:rsidRPr="00575F68">
        <w:rPr>
          <w:szCs w:val="28"/>
        </w:rPr>
        <w:t>( ... )</w:t>
      </w:r>
    </w:p>
    <w:p w14:paraId="3875E8D4" w14:textId="0E65438E" w:rsidR="006801E7" w:rsidRPr="00575F68" w:rsidRDefault="006801E7" w:rsidP="00CC13D9">
      <w:pPr>
        <w:tabs>
          <w:tab w:val="left" w:pos="284"/>
        </w:tabs>
        <w:jc w:val="center"/>
        <w:rPr>
          <w:b/>
          <w:sz w:val="28"/>
          <w:szCs w:val="28"/>
        </w:rPr>
      </w:pPr>
    </w:p>
    <w:p w14:paraId="5DDD5522" w14:textId="77777777" w:rsidR="009D0092" w:rsidRPr="00575F68" w:rsidRDefault="009D0092" w:rsidP="00A4240B">
      <w:pPr>
        <w:tabs>
          <w:tab w:val="left" w:pos="284"/>
        </w:tabs>
        <w:jc w:val="both"/>
        <w:rPr>
          <w:b/>
          <w:sz w:val="28"/>
          <w:szCs w:val="28"/>
        </w:rPr>
      </w:pPr>
    </w:p>
    <w:p w14:paraId="6AC0836A" w14:textId="061DDAF7" w:rsidR="004C0EC0" w:rsidRPr="00EB5C54" w:rsidRDefault="0006160C" w:rsidP="00643F87">
      <w:pPr>
        <w:pStyle w:val="ListParagraph"/>
        <w:numPr>
          <w:ilvl w:val="0"/>
          <w:numId w:val="3"/>
        </w:numPr>
        <w:spacing w:before="120"/>
        <w:ind w:left="357" w:hanging="357"/>
        <w:contextualSpacing w:val="0"/>
        <w:jc w:val="both"/>
        <w:rPr>
          <w:sz w:val="28"/>
          <w:szCs w:val="28"/>
        </w:rPr>
      </w:pPr>
      <w:r w:rsidRPr="00EB5C54">
        <w:rPr>
          <w:sz w:val="28"/>
          <w:szCs w:val="28"/>
        </w:rPr>
        <w:t xml:space="preserve">Pieņemt zināšanai iesniegto informatīvo ziņojumu. </w:t>
      </w:r>
    </w:p>
    <w:p w14:paraId="3AE43ACD" w14:textId="51993C4A" w:rsidR="005A5236" w:rsidRPr="00EB5C54" w:rsidRDefault="00A46E25" w:rsidP="00814416">
      <w:pPr>
        <w:pStyle w:val="ListParagraph"/>
        <w:numPr>
          <w:ilvl w:val="0"/>
          <w:numId w:val="3"/>
        </w:numPr>
        <w:spacing w:before="120"/>
        <w:contextualSpacing w:val="0"/>
        <w:jc w:val="both"/>
        <w:rPr>
          <w:sz w:val="28"/>
          <w:szCs w:val="28"/>
        </w:rPr>
      </w:pPr>
      <w:r w:rsidRPr="00EB5C54">
        <w:rPr>
          <w:sz w:val="28"/>
          <w:szCs w:val="28"/>
        </w:rPr>
        <w:t>Atbalstīt i</w:t>
      </w:r>
      <w:r w:rsidR="00F75762" w:rsidRPr="00EB5C54">
        <w:rPr>
          <w:sz w:val="28"/>
          <w:szCs w:val="28"/>
        </w:rPr>
        <w:t xml:space="preserve">nformatīvā ziņojuma pielikumā </w:t>
      </w:r>
      <w:r w:rsidRPr="00EB5C54">
        <w:rPr>
          <w:sz w:val="28"/>
          <w:szCs w:val="28"/>
        </w:rPr>
        <w:t>ierosinātās</w:t>
      </w:r>
      <w:r w:rsidR="00F75762" w:rsidRPr="00EB5C54">
        <w:rPr>
          <w:sz w:val="28"/>
          <w:szCs w:val="28"/>
        </w:rPr>
        <w:t xml:space="preserve"> darbības programmas “Izaugsme un nodarbinātībā” specifisko atbalsta mērķu un pasākumu Eiropas Savienības struktūrfond</w:t>
      </w:r>
      <w:r w:rsidRPr="00EB5C54">
        <w:rPr>
          <w:sz w:val="28"/>
          <w:szCs w:val="28"/>
        </w:rPr>
        <w:t xml:space="preserve">u un Kohēzijas fonda finansējuma pārdales, paredzot finansējuma </w:t>
      </w:r>
      <w:r w:rsidR="00814416" w:rsidRPr="00814416">
        <w:rPr>
          <w:sz w:val="28"/>
          <w:szCs w:val="28"/>
        </w:rPr>
        <w:t>499 029</w:t>
      </w:r>
      <w:r w:rsidR="00814416">
        <w:rPr>
          <w:sz w:val="28"/>
          <w:szCs w:val="28"/>
        </w:rPr>
        <w:t> </w:t>
      </w:r>
      <w:r w:rsidR="00814416" w:rsidRPr="00814416">
        <w:rPr>
          <w:sz w:val="28"/>
          <w:szCs w:val="28"/>
        </w:rPr>
        <w:t>112</w:t>
      </w:r>
      <w:r w:rsidR="00814416">
        <w:rPr>
          <w:sz w:val="28"/>
          <w:szCs w:val="28"/>
        </w:rPr>
        <w:t xml:space="preserve"> </w:t>
      </w:r>
      <w:proofErr w:type="spellStart"/>
      <w:r w:rsidRPr="00EB5C54">
        <w:rPr>
          <w:i/>
          <w:sz w:val="28"/>
          <w:szCs w:val="28"/>
        </w:rPr>
        <w:t>euro</w:t>
      </w:r>
      <w:proofErr w:type="spellEnd"/>
      <w:r w:rsidRPr="00EB5C54">
        <w:rPr>
          <w:sz w:val="28"/>
          <w:szCs w:val="28"/>
        </w:rPr>
        <w:t xml:space="preserve"> novirzīšanu</w:t>
      </w:r>
      <w:r w:rsidR="004D4B64" w:rsidRPr="00EB5C54">
        <w:rPr>
          <w:sz w:val="28"/>
          <w:szCs w:val="28"/>
        </w:rPr>
        <w:t xml:space="preserve"> </w:t>
      </w:r>
      <w:r w:rsidR="00F75762" w:rsidRPr="00EB5C54">
        <w:rPr>
          <w:sz w:val="28"/>
          <w:szCs w:val="28"/>
        </w:rPr>
        <w:t>pasākumiem</w:t>
      </w:r>
      <w:r w:rsidRPr="00EB5C54">
        <w:rPr>
          <w:sz w:val="28"/>
          <w:szCs w:val="28"/>
        </w:rPr>
        <w:t xml:space="preserve"> </w:t>
      </w:r>
      <w:r w:rsidR="00F75762" w:rsidRPr="00EB5C54">
        <w:rPr>
          <w:sz w:val="28"/>
          <w:szCs w:val="28"/>
        </w:rPr>
        <w:t>COVID-19 seku mazināšanai.</w:t>
      </w:r>
    </w:p>
    <w:p w14:paraId="0E7F42FD" w14:textId="0EAD0741" w:rsidR="0056455B" w:rsidRPr="00EB5C54" w:rsidRDefault="0056455B" w:rsidP="0056455B">
      <w:pPr>
        <w:pStyle w:val="ListParagraph"/>
        <w:numPr>
          <w:ilvl w:val="0"/>
          <w:numId w:val="3"/>
        </w:numPr>
        <w:spacing w:before="120"/>
        <w:contextualSpacing w:val="0"/>
        <w:jc w:val="both"/>
        <w:rPr>
          <w:sz w:val="28"/>
          <w:szCs w:val="28"/>
        </w:rPr>
      </w:pPr>
      <w:r>
        <w:rPr>
          <w:sz w:val="28"/>
          <w:szCs w:val="28"/>
        </w:rPr>
        <w:t>Atbalstīt 7 500 000 </w:t>
      </w:r>
      <w:proofErr w:type="spellStart"/>
      <w:r w:rsidRPr="0056455B">
        <w:rPr>
          <w:i/>
          <w:sz w:val="28"/>
          <w:szCs w:val="28"/>
        </w:rPr>
        <w:t>euro</w:t>
      </w:r>
      <w:proofErr w:type="spellEnd"/>
      <w:r w:rsidRPr="0056455B">
        <w:rPr>
          <w:sz w:val="28"/>
          <w:szCs w:val="28"/>
        </w:rPr>
        <w:t xml:space="preserve"> pārdali no </w:t>
      </w:r>
      <w:r>
        <w:rPr>
          <w:sz w:val="28"/>
          <w:szCs w:val="28"/>
        </w:rPr>
        <w:t xml:space="preserve">Ekonomikas ministrijas pārziņā esošā </w:t>
      </w:r>
      <w:r w:rsidRPr="0056455B">
        <w:rPr>
          <w:sz w:val="28"/>
          <w:szCs w:val="28"/>
        </w:rPr>
        <w:t>4.2.1.2.pasākuma “Veicināt energoefektivitātes paaugstināšanu valsts ēkās” (turpmāk – 4.2.1.2.pasākums) uz Vides aizsardzības un reģionālās attīstības ministrijas pārziņā esošo 4.2.2.specifisko atbalsta mērķi “Atbilstoši pašvaldības integrētajām attīstības programmām sekmēt energoefektivitātes paaugstināšanu un atjaunojamo energoresursu izmantošanu pašvaldību ēkās”.</w:t>
      </w:r>
      <w:r>
        <w:rPr>
          <w:sz w:val="28"/>
          <w:szCs w:val="28"/>
        </w:rPr>
        <w:t xml:space="preserve"> Vienlaikus</w:t>
      </w:r>
      <w:r w:rsidR="00412634">
        <w:rPr>
          <w:sz w:val="28"/>
          <w:szCs w:val="28"/>
        </w:rPr>
        <w:t>,</w:t>
      </w:r>
      <w:r w:rsidR="00412634" w:rsidRPr="00412634">
        <w:rPr>
          <w:sz w:val="28"/>
          <w:szCs w:val="28"/>
        </w:rPr>
        <w:t xml:space="preserve"> </w:t>
      </w:r>
      <w:r w:rsidR="00412634">
        <w:rPr>
          <w:sz w:val="28"/>
          <w:szCs w:val="28"/>
        </w:rPr>
        <w:t xml:space="preserve">pirms tālākas 4.2.1.2.pasākuma īstenošanas turpināšanas, </w:t>
      </w:r>
      <w:r>
        <w:rPr>
          <w:sz w:val="28"/>
          <w:szCs w:val="28"/>
        </w:rPr>
        <w:t xml:space="preserve"> Ekonomikas ministrijai veikt visu 4.2.1.2.pasākuma īstenošanā esošo un plānoto projektu pārskatīšanu un izvērtēšanu, nodrošinot 4.2.1.2.pasākumā atlikušā finansējuma novirzīšanu gatavākajiem un efektīvākajiem projektiem, tai skaitā augstas prioritātes kultūras un izglītības nozares ēku projektiem 4.2.1.2.pasākuma 2.projektu iesniegumu atlases kārtas ietvaros, un </w:t>
      </w:r>
      <w:proofErr w:type="spellStart"/>
      <w:r>
        <w:rPr>
          <w:sz w:val="28"/>
          <w:szCs w:val="28"/>
        </w:rPr>
        <w:t>izvērtējumu</w:t>
      </w:r>
      <w:proofErr w:type="spellEnd"/>
      <w:r>
        <w:rPr>
          <w:sz w:val="28"/>
          <w:szCs w:val="28"/>
        </w:rPr>
        <w:t xml:space="preserve"> divu nedēļu laikā pēc šī </w:t>
      </w:r>
      <w:proofErr w:type="spellStart"/>
      <w:r>
        <w:rPr>
          <w:sz w:val="28"/>
          <w:szCs w:val="28"/>
        </w:rPr>
        <w:t>protokollēmuma</w:t>
      </w:r>
      <w:proofErr w:type="spellEnd"/>
      <w:r>
        <w:rPr>
          <w:sz w:val="28"/>
          <w:szCs w:val="28"/>
        </w:rPr>
        <w:t xml:space="preserve"> spēkā stāšanās iesniegt Centrālajai finanšu un līgumu aģentūrai.</w:t>
      </w:r>
    </w:p>
    <w:p w14:paraId="4F3A32D0" w14:textId="4D98D4C5" w:rsidR="005A1401" w:rsidRPr="00011C66" w:rsidRDefault="000E6E78" w:rsidP="00AF605D">
      <w:pPr>
        <w:pStyle w:val="ListParagraph"/>
        <w:numPr>
          <w:ilvl w:val="0"/>
          <w:numId w:val="3"/>
        </w:numPr>
        <w:spacing w:before="120"/>
        <w:ind w:left="357" w:hanging="357"/>
        <w:contextualSpacing w:val="0"/>
        <w:jc w:val="both"/>
        <w:rPr>
          <w:sz w:val="28"/>
          <w:szCs w:val="28"/>
        </w:rPr>
      </w:pPr>
      <w:r w:rsidRPr="00EB5C54">
        <w:rPr>
          <w:sz w:val="28"/>
          <w:szCs w:val="28"/>
        </w:rPr>
        <w:t xml:space="preserve">Nodrošinot </w:t>
      </w:r>
      <w:r w:rsidR="007506A8" w:rsidRPr="00EB5C54">
        <w:rPr>
          <w:sz w:val="28"/>
          <w:szCs w:val="28"/>
        </w:rPr>
        <w:t xml:space="preserve">šī </w:t>
      </w:r>
      <w:proofErr w:type="spellStart"/>
      <w:r w:rsidRPr="00011C66">
        <w:rPr>
          <w:sz w:val="28"/>
          <w:szCs w:val="28"/>
        </w:rPr>
        <w:t>protokollēmuma</w:t>
      </w:r>
      <w:proofErr w:type="spellEnd"/>
      <w:r w:rsidRPr="00011C66">
        <w:rPr>
          <w:sz w:val="28"/>
          <w:szCs w:val="28"/>
        </w:rPr>
        <w:t xml:space="preserve"> </w:t>
      </w:r>
      <w:r w:rsidR="00A46E25" w:rsidRPr="00011C66">
        <w:rPr>
          <w:sz w:val="28"/>
          <w:szCs w:val="28"/>
        </w:rPr>
        <w:t>2</w:t>
      </w:r>
      <w:r w:rsidRPr="00011C66">
        <w:rPr>
          <w:sz w:val="28"/>
          <w:szCs w:val="28"/>
        </w:rPr>
        <w:t>.punkta</w:t>
      </w:r>
      <w:r w:rsidRPr="00EB5C54">
        <w:rPr>
          <w:sz w:val="28"/>
          <w:szCs w:val="28"/>
        </w:rPr>
        <w:t xml:space="preserve"> izpildi</w:t>
      </w:r>
      <w:r w:rsidR="00983D6F" w:rsidRPr="00011C66">
        <w:rPr>
          <w:sz w:val="28"/>
          <w:szCs w:val="28"/>
        </w:rPr>
        <w:t>,</w:t>
      </w:r>
      <w:r w:rsidRPr="00011C66">
        <w:rPr>
          <w:sz w:val="28"/>
          <w:szCs w:val="28"/>
        </w:rPr>
        <w:t xml:space="preserve"> Ekonomikas ministrijai, Veselības ministrijai</w:t>
      </w:r>
      <w:r w:rsidR="00A46E25" w:rsidRPr="00011C66">
        <w:rPr>
          <w:sz w:val="28"/>
          <w:szCs w:val="28"/>
        </w:rPr>
        <w:t xml:space="preserve">, </w:t>
      </w:r>
      <w:r w:rsidRPr="00011C66">
        <w:rPr>
          <w:sz w:val="28"/>
          <w:szCs w:val="28"/>
        </w:rPr>
        <w:t>Labklājības ministrijai</w:t>
      </w:r>
      <w:r w:rsidR="00A46E25" w:rsidRPr="00011C66">
        <w:rPr>
          <w:sz w:val="28"/>
          <w:szCs w:val="28"/>
        </w:rPr>
        <w:t>, Izglītības un zinātnes ministrijas, Vides aizsardzības un reģionālās attīstības ministrijai</w:t>
      </w:r>
      <w:r w:rsidRPr="00011C66">
        <w:rPr>
          <w:sz w:val="28"/>
          <w:szCs w:val="28"/>
        </w:rPr>
        <w:t xml:space="preserve"> </w:t>
      </w:r>
      <w:r w:rsidR="00A46E25" w:rsidRPr="00011C66">
        <w:rPr>
          <w:sz w:val="28"/>
          <w:szCs w:val="28"/>
        </w:rPr>
        <w:t xml:space="preserve">un Satiksmes ministrijai </w:t>
      </w:r>
      <w:r w:rsidRPr="00011C66">
        <w:rPr>
          <w:sz w:val="28"/>
          <w:szCs w:val="28"/>
        </w:rPr>
        <w:t>iesniegt</w:t>
      </w:r>
      <w:r w:rsidR="00C65631" w:rsidRPr="00011C66">
        <w:rPr>
          <w:sz w:val="28"/>
          <w:szCs w:val="28"/>
        </w:rPr>
        <w:t xml:space="preserve"> izskatīšanai M</w:t>
      </w:r>
      <w:r w:rsidR="00522530" w:rsidRPr="00011C66">
        <w:rPr>
          <w:sz w:val="28"/>
          <w:szCs w:val="28"/>
        </w:rPr>
        <w:t>inistru kabinetā</w:t>
      </w:r>
      <w:r w:rsidR="00C65631" w:rsidRPr="00011C66">
        <w:rPr>
          <w:sz w:val="28"/>
          <w:szCs w:val="28"/>
        </w:rPr>
        <w:t xml:space="preserve"> attiecīg</w:t>
      </w:r>
      <w:r w:rsidR="00522530" w:rsidRPr="00011C66">
        <w:rPr>
          <w:sz w:val="28"/>
          <w:szCs w:val="28"/>
        </w:rPr>
        <w:t>u</w:t>
      </w:r>
      <w:r w:rsidR="00C65631" w:rsidRPr="00011C66">
        <w:rPr>
          <w:sz w:val="28"/>
          <w:szCs w:val="28"/>
        </w:rPr>
        <w:t xml:space="preserve">s Ministru kabineta </w:t>
      </w:r>
      <w:r w:rsidR="00C65631" w:rsidRPr="00011C66">
        <w:rPr>
          <w:sz w:val="28"/>
          <w:szCs w:val="28"/>
        </w:rPr>
        <w:lastRenderedPageBreak/>
        <w:t>noteikum</w:t>
      </w:r>
      <w:r w:rsidR="00522530" w:rsidRPr="00011C66">
        <w:rPr>
          <w:sz w:val="28"/>
          <w:szCs w:val="28"/>
        </w:rPr>
        <w:t>u</w:t>
      </w:r>
      <w:r w:rsidR="00C65631" w:rsidRPr="00011C66">
        <w:rPr>
          <w:sz w:val="28"/>
          <w:szCs w:val="28"/>
        </w:rPr>
        <w:t>s par specifisko atbalsta mērķu vai pasākumu īstenošanu</w:t>
      </w:r>
      <w:r w:rsidR="00DB788C" w:rsidRPr="00011C66">
        <w:rPr>
          <w:sz w:val="28"/>
          <w:szCs w:val="28"/>
        </w:rPr>
        <w:t>, iespēju robežās ņemot vērā arī sociālo partneru priekšlikumus</w:t>
      </w:r>
      <w:r w:rsidR="00AF605D" w:rsidRPr="00011C66">
        <w:rPr>
          <w:sz w:val="28"/>
          <w:szCs w:val="28"/>
        </w:rPr>
        <w:t xml:space="preserve">, kā arī sadarbībā ar </w:t>
      </w:r>
      <w:r w:rsidR="005A1401" w:rsidRPr="00011C66">
        <w:rPr>
          <w:sz w:val="28"/>
          <w:szCs w:val="28"/>
        </w:rPr>
        <w:t xml:space="preserve"> Centrālo finanšu un līguma aģentūru</w:t>
      </w:r>
      <w:r w:rsidR="00AF605D" w:rsidRPr="00011C66">
        <w:rPr>
          <w:sz w:val="28"/>
          <w:szCs w:val="28"/>
        </w:rPr>
        <w:t xml:space="preserve"> nodrošināt atbilstošus līguma vai vienošanās grozījumus, samazinot projektiem plānoto finansējuma apjomu, ja attiecināms.</w:t>
      </w:r>
    </w:p>
    <w:p w14:paraId="00D39138" w14:textId="57AF197B" w:rsidR="00820CF1" w:rsidRPr="00011C66" w:rsidRDefault="001C7C3E" w:rsidP="001C7C3E">
      <w:pPr>
        <w:pStyle w:val="ListParagraph"/>
        <w:numPr>
          <w:ilvl w:val="0"/>
          <w:numId w:val="3"/>
        </w:numPr>
        <w:spacing w:before="120"/>
        <w:contextualSpacing w:val="0"/>
        <w:jc w:val="both"/>
        <w:rPr>
          <w:sz w:val="28"/>
          <w:szCs w:val="28"/>
        </w:rPr>
      </w:pPr>
      <w:r w:rsidRPr="001C7C3E">
        <w:rPr>
          <w:sz w:val="28"/>
          <w:szCs w:val="28"/>
        </w:rPr>
        <w:t xml:space="preserve">Ņemot vērā informatīvajā ziņojumā sniegto informāciju, atzīt par aktualitāti zaudējušiem Ministru kabineta 2019.gada 11.oktobra </w:t>
      </w:r>
      <w:proofErr w:type="spellStart"/>
      <w:r w:rsidRPr="001C7C3E">
        <w:rPr>
          <w:sz w:val="28"/>
          <w:szCs w:val="28"/>
        </w:rPr>
        <w:t>protokollēmuma</w:t>
      </w:r>
      <w:proofErr w:type="spellEnd"/>
      <w:r w:rsidRPr="001C7C3E">
        <w:rPr>
          <w:sz w:val="28"/>
          <w:szCs w:val="28"/>
        </w:rPr>
        <w:t xml:space="preserve"> (prot.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2. un 4. punktu, kā arī  Ministru kabineta 2020.gada 24.marta </w:t>
      </w:r>
      <w:proofErr w:type="spellStart"/>
      <w:r w:rsidRPr="001C7C3E">
        <w:rPr>
          <w:sz w:val="28"/>
          <w:szCs w:val="28"/>
        </w:rPr>
        <w:t>protokollēmuma</w:t>
      </w:r>
      <w:proofErr w:type="spellEnd"/>
      <w:r w:rsidRPr="001C7C3E">
        <w:rPr>
          <w:sz w:val="28"/>
          <w:szCs w:val="28"/>
        </w:rPr>
        <w:t xml:space="preserve"> (prot. Nr.17 21.§) ”Informatīvais ziņojums "Par Kohēzijas politikas Eiropas Savienības fondu investīciju aktualitātēm (pusgada ziņojums)"” 9.punktu daļā par uz </w:t>
      </w:r>
      <w:proofErr w:type="spellStart"/>
      <w:r w:rsidRPr="001C7C3E">
        <w:rPr>
          <w:sz w:val="28"/>
          <w:szCs w:val="28"/>
        </w:rPr>
        <w:t>virssaistībām</w:t>
      </w:r>
      <w:proofErr w:type="spellEnd"/>
      <w:r w:rsidRPr="001C7C3E">
        <w:rPr>
          <w:sz w:val="28"/>
          <w:szCs w:val="28"/>
        </w:rPr>
        <w:t xml:space="preserve"> attiecinātā finansējuma neizmantošanu un nepārdalīšanu citiem projektiem vai citām projekta darbībām.</w:t>
      </w:r>
    </w:p>
    <w:p w14:paraId="30B68F8D" w14:textId="543252AF" w:rsidR="007E49FA" w:rsidRDefault="007E49FA" w:rsidP="00643F87">
      <w:pPr>
        <w:pStyle w:val="ListParagraph"/>
        <w:numPr>
          <w:ilvl w:val="0"/>
          <w:numId w:val="3"/>
        </w:numPr>
        <w:spacing w:before="120"/>
        <w:ind w:left="357" w:hanging="357"/>
        <w:contextualSpacing w:val="0"/>
        <w:jc w:val="both"/>
        <w:rPr>
          <w:sz w:val="28"/>
          <w:szCs w:val="28"/>
        </w:rPr>
      </w:pPr>
      <w:r w:rsidRPr="00011C66">
        <w:rPr>
          <w:sz w:val="28"/>
          <w:szCs w:val="28"/>
        </w:rPr>
        <w:t xml:space="preserve">Eiropas Savienības fondu atbildīgajām iestādēm, kuru pārziņā </w:t>
      </w:r>
      <w:r w:rsidR="0083528E" w:rsidRPr="00011C66">
        <w:rPr>
          <w:sz w:val="28"/>
          <w:szCs w:val="28"/>
        </w:rPr>
        <w:t xml:space="preserve">esošo specifisko atbalsta mērķu vai </w:t>
      </w:r>
      <w:r w:rsidRPr="00011C66">
        <w:rPr>
          <w:sz w:val="28"/>
          <w:szCs w:val="28"/>
        </w:rPr>
        <w:t>pasākumu finansējuma pārdaļu risinājums at</w:t>
      </w:r>
      <w:r w:rsidR="00B05B55" w:rsidRPr="00011C66">
        <w:rPr>
          <w:sz w:val="28"/>
          <w:szCs w:val="28"/>
        </w:rPr>
        <w:t xml:space="preserve">bilstoši informatīvā ziņojuma </w:t>
      </w:r>
      <w:r w:rsidRPr="00011C66">
        <w:rPr>
          <w:sz w:val="28"/>
          <w:szCs w:val="28"/>
        </w:rPr>
        <w:t xml:space="preserve">pielikumam paredz izmaiņas arī darbības programmā “Izaugsme un nodarbinātība”, nedēļas laikā pēc šī </w:t>
      </w:r>
      <w:proofErr w:type="spellStart"/>
      <w:r w:rsidRPr="00011C66">
        <w:rPr>
          <w:sz w:val="28"/>
          <w:szCs w:val="28"/>
        </w:rPr>
        <w:t>protokollēmuma</w:t>
      </w:r>
      <w:proofErr w:type="spellEnd"/>
      <w:r w:rsidRPr="00011C66">
        <w:rPr>
          <w:sz w:val="28"/>
          <w:szCs w:val="28"/>
        </w:rPr>
        <w:t xml:space="preserve"> spēkā stāšanās iesniegt Finanšu ministrijai attiecīgus grozījumu priekšlikumus darbības programmā “Izaugsme un nodarbinātība”, sniedzot attiecīgu pamatojumu ierosinātajiem grozījumiem.</w:t>
      </w:r>
    </w:p>
    <w:p w14:paraId="299AEAAD" w14:textId="6C25A463" w:rsidR="001961A1" w:rsidRDefault="00F14567" w:rsidP="00EB1118">
      <w:pPr>
        <w:pStyle w:val="ListParagraph"/>
        <w:numPr>
          <w:ilvl w:val="0"/>
          <w:numId w:val="3"/>
        </w:numPr>
        <w:spacing w:before="120"/>
        <w:contextualSpacing w:val="0"/>
        <w:jc w:val="both"/>
        <w:rPr>
          <w:sz w:val="28"/>
          <w:szCs w:val="28"/>
        </w:rPr>
      </w:pPr>
      <w:r>
        <w:rPr>
          <w:sz w:val="28"/>
          <w:szCs w:val="28"/>
        </w:rPr>
        <w:t>Divu</w:t>
      </w:r>
      <w:r w:rsidR="001961A1" w:rsidRPr="001961A1">
        <w:rPr>
          <w:sz w:val="28"/>
          <w:szCs w:val="28"/>
        </w:rPr>
        <w:t xml:space="preserve"> nedēļu laikā </w:t>
      </w:r>
      <w:r w:rsidR="00EB1118" w:rsidRPr="00EB1118">
        <w:rPr>
          <w:sz w:val="28"/>
          <w:szCs w:val="28"/>
        </w:rPr>
        <w:t xml:space="preserve">pēc šī </w:t>
      </w:r>
      <w:proofErr w:type="spellStart"/>
      <w:r w:rsidR="00EB1118" w:rsidRPr="00EB1118">
        <w:rPr>
          <w:sz w:val="28"/>
          <w:szCs w:val="28"/>
        </w:rPr>
        <w:t>protokollēmuma</w:t>
      </w:r>
      <w:proofErr w:type="spellEnd"/>
      <w:r w:rsidR="00EB1118" w:rsidRPr="00EB1118">
        <w:rPr>
          <w:sz w:val="28"/>
          <w:szCs w:val="28"/>
        </w:rPr>
        <w:t xml:space="preserve"> spēkā stāšanās</w:t>
      </w:r>
      <w:r>
        <w:rPr>
          <w:sz w:val="28"/>
          <w:szCs w:val="28"/>
        </w:rPr>
        <w:t>, ja</w:t>
      </w:r>
      <w:r w:rsidR="00EB1118" w:rsidRPr="00EB1118">
        <w:rPr>
          <w:sz w:val="28"/>
          <w:szCs w:val="28"/>
        </w:rPr>
        <w:t xml:space="preserve"> </w:t>
      </w:r>
      <w:r w:rsidR="001961A1" w:rsidRPr="001961A1">
        <w:rPr>
          <w:sz w:val="28"/>
          <w:szCs w:val="28"/>
        </w:rPr>
        <w:t>sarunās ar E</w:t>
      </w:r>
      <w:r w:rsidR="001961A1">
        <w:rPr>
          <w:sz w:val="28"/>
          <w:szCs w:val="28"/>
        </w:rPr>
        <w:t xml:space="preserve">iropas Komisiju par grozījumiem darbības programmā </w:t>
      </w:r>
      <w:r w:rsidR="001961A1" w:rsidRPr="001961A1">
        <w:rPr>
          <w:sz w:val="28"/>
          <w:szCs w:val="28"/>
        </w:rPr>
        <w:t>“Izaugsme un nodarbinātība”</w:t>
      </w:r>
      <w:r w:rsidR="001961A1">
        <w:rPr>
          <w:sz w:val="28"/>
          <w:szCs w:val="28"/>
        </w:rPr>
        <w:t xml:space="preserve"> netiek rasts konceptuāls risinājums</w:t>
      </w:r>
      <w:r w:rsidR="00617314">
        <w:rPr>
          <w:sz w:val="28"/>
          <w:szCs w:val="28"/>
        </w:rPr>
        <w:t xml:space="preserve"> un atbalsts</w:t>
      </w:r>
      <w:r w:rsidR="001961A1">
        <w:rPr>
          <w:sz w:val="28"/>
          <w:szCs w:val="28"/>
        </w:rPr>
        <w:t xml:space="preserve"> šobrīd informatīvajā ziņojumā piedāvātajām transporta nozares finansējuma pārdalēm, Satiksmes ministrijai Ministru kabinetā jāiesniedz informatīvais ziņojums ar alternatīviem investīciju priekšlikumiem Kohēzijas fonda finansējuma izmantošanai.</w:t>
      </w:r>
      <w:r w:rsidR="001961A1" w:rsidRPr="001961A1">
        <w:rPr>
          <w:sz w:val="28"/>
          <w:szCs w:val="28"/>
        </w:rPr>
        <w:t xml:space="preserve"> </w:t>
      </w:r>
    </w:p>
    <w:p w14:paraId="23CE4380" w14:textId="26F64663" w:rsidR="00B109A2" w:rsidRDefault="00D21E79" w:rsidP="00EA4537">
      <w:pPr>
        <w:pStyle w:val="ListParagraph"/>
        <w:numPr>
          <w:ilvl w:val="0"/>
          <w:numId w:val="3"/>
        </w:numPr>
        <w:spacing w:before="120"/>
        <w:contextualSpacing w:val="0"/>
        <w:jc w:val="both"/>
        <w:rPr>
          <w:sz w:val="28"/>
          <w:szCs w:val="28"/>
        </w:rPr>
      </w:pPr>
      <w:r>
        <w:rPr>
          <w:sz w:val="28"/>
          <w:szCs w:val="28"/>
        </w:rPr>
        <w:t xml:space="preserve">Pieņemt zināšanai, ka, </w:t>
      </w:r>
      <w:r w:rsidR="00CF0EFE">
        <w:rPr>
          <w:sz w:val="28"/>
          <w:szCs w:val="28"/>
        </w:rPr>
        <w:t xml:space="preserve">gadījumā, </w:t>
      </w:r>
      <w:r>
        <w:rPr>
          <w:sz w:val="28"/>
          <w:szCs w:val="28"/>
        </w:rPr>
        <w:t>ja</w:t>
      </w:r>
      <w:r w:rsidR="00BF29D6" w:rsidRPr="00BF29D6">
        <w:rPr>
          <w:sz w:val="28"/>
          <w:szCs w:val="28"/>
        </w:rPr>
        <w:t xml:space="preserve"> divu nedēļu </w:t>
      </w:r>
      <w:r w:rsidR="00EB1118">
        <w:rPr>
          <w:sz w:val="28"/>
          <w:szCs w:val="28"/>
        </w:rPr>
        <w:t xml:space="preserve">laikā pēc šī </w:t>
      </w:r>
      <w:proofErr w:type="spellStart"/>
      <w:r w:rsidR="00EB1118">
        <w:rPr>
          <w:sz w:val="28"/>
          <w:szCs w:val="28"/>
        </w:rPr>
        <w:t>protokollēmuma</w:t>
      </w:r>
      <w:proofErr w:type="spellEnd"/>
      <w:r w:rsidR="00EB1118">
        <w:rPr>
          <w:sz w:val="28"/>
          <w:szCs w:val="28"/>
        </w:rPr>
        <w:t xml:space="preserve"> spēkā stāšanās </w:t>
      </w:r>
      <w:r w:rsidR="00BF29D6" w:rsidRPr="00BF29D6">
        <w:rPr>
          <w:sz w:val="28"/>
          <w:szCs w:val="28"/>
        </w:rPr>
        <w:t xml:space="preserve">sarunās ar Eiropas Komisiju par grozījumiem darbības programmā “Izaugsme un nodarbinātība” netiek rasts konceptuāls risinājums šobrīd informatīvajā ziņojumā piedāvātajām </w:t>
      </w:r>
      <w:r w:rsidR="00BF29D6">
        <w:rPr>
          <w:sz w:val="28"/>
          <w:szCs w:val="28"/>
        </w:rPr>
        <w:t>labklājības</w:t>
      </w:r>
      <w:r w:rsidR="00BF29D6" w:rsidRPr="00BF29D6">
        <w:rPr>
          <w:sz w:val="28"/>
          <w:szCs w:val="28"/>
        </w:rPr>
        <w:t xml:space="preserve"> nozares </w:t>
      </w:r>
      <w:r w:rsidR="00EB1118">
        <w:rPr>
          <w:sz w:val="28"/>
          <w:szCs w:val="28"/>
        </w:rPr>
        <w:t xml:space="preserve">iekšējām </w:t>
      </w:r>
      <w:r w:rsidR="003B0112">
        <w:rPr>
          <w:sz w:val="28"/>
          <w:szCs w:val="28"/>
        </w:rPr>
        <w:t xml:space="preserve">finansējuma pārdalēm attiecībā uz finansējuma </w:t>
      </w:r>
      <w:r w:rsidR="00EA4537">
        <w:rPr>
          <w:sz w:val="28"/>
          <w:szCs w:val="28"/>
        </w:rPr>
        <w:t xml:space="preserve">un rādītāju </w:t>
      </w:r>
      <w:r w:rsidR="003B0112">
        <w:rPr>
          <w:sz w:val="28"/>
          <w:szCs w:val="28"/>
        </w:rPr>
        <w:t>samazinājumu</w:t>
      </w:r>
      <w:r w:rsidR="00CF0EFE">
        <w:rPr>
          <w:sz w:val="28"/>
          <w:szCs w:val="28"/>
        </w:rPr>
        <w:t>, turpmākās darbības finansējuma pārdalēm netiek turpinātas.</w:t>
      </w:r>
    </w:p>
    <w:p w14:paraId="50F70993" w14:textId="77777777" w:rsidR="00B109A2" w:rsidRDefault="00B109A2">
      <w:pPr>
        <w:spacing w:after="200" w:line="276" w:lineRule="auto"/>
        <w:rPr>
          <w:sz w:val="28"/>
          <w:szCs w:val="28"/>
        </w:rPr>
      </w:pPr>
      <w:r>
        <w:rPr>
          <w:sz w:val="28"/>
          <w:szCs w:val="28"/>
        </w:rPr>
        <w:br w:type="page"/>
      </w:r>
    </w:p>
    <w:p w14:paraId="66ADCFF0" w14:textId="6A5E5437" w:rsidR="007E49FA" w:rsidRPr="00B109A2" w:rsidRDefault="007E49FA" w:rsidP="00B109A2">
      <w:pPr>
        <w:pStyle w:val="ListParagraph"/>
        <w:numPr>
          <w:ilvl w:val="0"/>
          <w:numId w:val="3"/>
        </w:numPr>
        <w:spacing w:before="120"/>
        <w:contextualSpacing w:val="0"/>
        <w:jc w:val="both"/>
        <w:rPr>
          <w:sz w:val="28"/>
          <w:szCs w:val="28"/>
        </w:rPr>
      </w:pPr>
      <w:bookmarkStart w:id="1" w:name="_GoBack"/>
      <w:bookmarkEnd w:id="1"/>
      <w:r w:rsidRPr="00B109A2">
        <w:rPr>
          <w:sz w:val="28"/>
          <w:szCs w:val="28"/>
        </w:rPr>
        <w:lastRenderedPageBreak/>
        <w:t>Finanšu ministrijai, pamatojoties uz Eiropas Savienības fondu atbildīgo iestāžu sniegto informāciju</w:t>
      </w:r>
      <w:r w:rsidR="00A809E0" w:rsidRPr="00B109A2">
        <w:rPr>
          <w:sz w:val="28"/>
          <w:szCs w:val="28"/>
        </w:rPr>
        <w:t xml:space="preserve"> atbilstoši šī </w:t>
      </w:r>
      <w:proofErr w:type="spellStart"/>
      <w:r w:rsidR="00A809E0" w:rsidRPr="00B109A2">
        <w:rPr>
          <w:sz w:val="28"/>
          <w:szCs w:val="28"/>
        </w:rPr>
        <w:t>protokollēmuma</w:t>
      </w:r>
      <w:proofErr w:type="spellEnd"/>
      <w:r w:rsidR="00A809E0" w:rsidRPr="00B109A2">
        <w:rPr>
          <w:sz w:val="28"/>
          <w:szCs w:val="28"/>
        </w:rPr>
        <w:t xml:space="preserve"> </w:t>
      </w:r>
      <w:r w:rsidR="00981F1B" w:rsidRPr="00B109A2">
        <w:rPr>
          <w:sz w:val="28"/>
          <w:szCs w:val="28"/>
        </w:rPr>
        <w:t>6</w:t>
      </w:r>
      <w:r w:rsidR="00A809E0" w:rsidRPr="00B109A2">
        <w:rPr>
          <w:sz w:val="28"/>
          <w:szCs w:val="28"/>
        </w:rPr>
        <w:t>.punktā noteiktajam</w:t>
      </w:r>
      <w:r w:rsidRPr="00B109A2">
        <w:rPr>
          <w:sz w:val="28"/>
          <w:szCs w:val="28"/>
        </w:rPr>
        <w:t>, sagatavot un steidzamības kārtā iesniegt apstiprināšanai Ministru kabinetā grozījumus darbības programmā “Izaugsme un nodarbinātība”.</w:t>
      </w:r>
    </w:p>
    <w:p w14:paraId="7A280A66" w14:textId="2A9175DC" w:rsidR="0006160C" w:rsidRPr="00C35F18" w:rsidRDefault="0006160C" w:rsidP="00C35F18">
      <w:pPr>
        <w:jc w:val="both"/>
        <w:rPr>
          <w:sz w:val="28"/>
          <w:szCs w:val="28"/>
        </w:rPr>
      </w:pPr>
    </w:p>
    <w:p w14:paraId="57D11597" w14:textId="0E8652F8"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Ministru prezidents</w:t>
      </w:r>
      <w:r w:rsidRPr="00575F68">
        <w:rPr>
          <w:rFonts w:ascii="Times New Roman" w:hAnsi="Times New Roman" w:cs="Times New Roman"/>
          <w:color w:val="auto"/>
          <w:sz w:val="28"/>
          <w:szCs w:val="28"/>
          <w:lang w:eastAsia="en-US"/>
        </w:rPr>
        <w:tab/>
      </w:r>
      <w:r w:rsidR="0061111E" w:rsidRPr="00575F68">
        <w:rPr>
          <w:rFonts w:ascii="Times New Roman" w:hAnsi="Times New Roman" w:cs="Times New Roman"/>
          <w:color w:val="auto"/>
          <w:sz w:val="28"/>
          <w:szCs w:val="28"/>
          <w:lang w:eastAsia="en-US"/>
        </w:rPr>
        <w:t>A.K. Kariņš</w:t>
      </w:r>
    </w:p>
    <w:p w14:paraId="0B3636E6" w14:textId="73A535CE"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Valsts kancelejas direktors</w:t>
      </w:r>
      <w:r w:rsidRPr="00575F68">
        <w:rPr>
          <w:rFonts w:ascii="Times New Roman" w:hAnsi="Times New Roman" w:cs="Times New Roman"/>
          <w:color w:val="auto"/>
          <w:sz w:val="28"/>
          <w:szCs w:val="28"/>
          <w:lang w:eastAsia="en-US"/>
        </w:rPr>
        <w:tab/>
      </w:r>
      <w:r w:rsidR="00E25894" w:rsidRPr="00575F68">
        <w:rPr>
          <w:rFonts w:ascii="Times New Roman" w:hAnsi="Times New Roman" w:cs="Times New Roman"/>
          <w:color w:val="auto"/>
          <w:sz w:val="28"/>
          <w:szCs w:val="28"/>
          <w:lang w:eastAsia="en-US"/>
        </w:rPr>
        <w:t>J.</w:t>
      </w:r>
      <w:r w:rsidR="00155144" w:rsidRPr="00575F68">
        <w:rPr>
          <w:rFonts w:ascii="Times New Roman" w:hAnsi="Times New Roman" w:cs="Times New Roman"/>
          <w:color w:val="auto"/>
          <w:sz w:val="28"/>
          <w:szCs w:val="28"/>
          <w:lang w:eastAsia="en-US"/>
        </w:rPr>
        <w:t> </w:t>
      </w:r>
      <w:proofErr w:type="spellStart"/>
      <w:r w:rsidR="00E25894" w:rsidRPr="00575F68">
        <w:rPr>
          <w:rFonts w:ascii="Times New Roman" w:hAnsi="Times New Roman" w:cs="Times New Roman"/>
          <w:color w:val="auto"/>
          <w:sz w:val="28"/>
          <w:szCs w:val="28"/>
          <w:lang w:eastAsia="en-US"/>
        </w:rPr>
        <w:t>Citskovskis</w:t>
      </w:r>
      <w:proofErr w:type="spellEnd"/>
    </w:p>
    <w:p w14:paraId="1768DBF2" w14:textId="1001AB8B" w:rsidR="004C0EC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Finanšu min</w:t>
      </w:r>
      <w:r w:rsidR="00A656D2" w:rsidRPr="00575F68">
        <w:rPr>
          <w:rFonts w:ascii="Times New Roman" w:hAnsi="Times New Roman" w:cs="Times New Roman"/>
          <w:color w:val="auto"/>
          <w:sz w:val="28"/>
          <w:szCs w:val="28"/>
          <w:lang w:eastAsia="en-US"/>
        </w:rPr>
        <w:t>istrs</w:t>
      </w:r>
      <w:r w:rsidR="002244C4" w:rsidRPr="00575F68">
        <w:rPr>
          <w:rFonts w:ascii="Times New Roman" w:hAnsi="Times New Roman" w:cs="Times New Roman"/>
          <w:color w:val="auto"/>
          <w:sz w:val="28"/>
          <w:szCs w:val="28"/>
          <w:lang w:eastAsia="en-US"/>
        </w:rPr>
        <w:t xml:space="preserve"> </w:t>
      </w:r>
      <w:r w:rsidR="002244C4" w:rsidRPr="00575F68">
        <w:rPr>
          <w:rFonts w:ascii="Times New Roman" w:hAnsi="Times New Roman" w:cs="Times New Roman"/>
          <w:color w:val="auto"/>
          <w:sz w:val="28"/>
          <w:szCs w:val="28"/>
          <w:lang w:eastAsia="en-US"/>
        </w:rPr>
        <w:tab/>
      </w:r>
      <w:proofErr w:type="spellStart"/>
      <w:r w:rsidR="00A656D2" w:rsidRPr="00575F68">
        <w:rPr>
          <w:rFonts w:ascii="Times New Roman" w:hAnsi="Times New Roman" w:cs="Times New Roman"/>
          <w:color w:val="auto"/>
          <w:sz w:val="28"/>
          <w:szCs w:val="28"/>
          <w:lang w:eastAsia="en-US"/>
        </w:rPr>
        <w:t>J.Reirs</w:t>
      </w:r>
      <w:proofErr w:type="spellEnd"/>
    </w:p>
    <w:p w14:paraId="4311987C" w14:textId="26708624" w:rsidR="004C0EC0" w:rsidRDefault="004C0EC0" w:rsidP="004C0EC0"/>
    <w:p w14:paraId="45D6D0D2" w14:textId="77777777" w:rsidR="00E47F4A" w:rsidRPr="00E47F4A" w:rsidRDefault="00E47F4A" w:rsidP="004C0EC0">
      <w:pPr>
        <w:rPr>
          <w:sz w:val="16"/>
        </w:rPr>
      </w:pPr>
    </w:p>
    <w:p w14:paraId="10A324FF" w14:textId="6B1E2D94" w:rsidR="00667BBB" w:rsidRPr="00575F68" w:rsidRDefault="00212560" w:rsidP="00667BBB">
      <w:pPr>
        <w:rPr>
          <w:sz w:val="20"/>
        </w:rPr>
      </w:pPr>
      <w:r>
        <w:rPr>
          <w:sz w:val="20"/>
        </w:rPr>
        <w:t>Ra</w:t>
      </w:r>
      <w:r w:rsidR="00DF0ED6">
        <w:rPr>
          <w:sz w:val="20"/>
        </w:rPr>
        <w:t>dvila-Kozlovska</w:t>
      </w:r>
      <w:r w:rsidR="00667BBB" w:rsidRPr="00575F68">
        <w:rPr>
          <w:sz w:val="20"/>
        </w:rPr>
        <w:t xml:space="preserve">, </w:t>
      </w:r>
      <w:r w:rsidR="005E7D45" w:rsidRPr="005E7D45">
        <w:rPr>
          <w:sz w:val="20"/>
        </w:rPr>
        <w:t>67095699</w:t>
      </w:r>
      <w:r w:rsidR="00667BBB" w:rsidRPr="00575F68">
        <w:rPr>
          <w:sz w:val="20"/>
        </w:rPr>
        <w:tab/>
      </w:r>
    </w:p>
    <w:p w14:paraId="6E8E929E" w14:textId="7A1D149E" w:rsidR="005C3B7E" w:rsidRPr="00575F68" w:rsidRDefault="00DF0ED6" w:rsidP="00DF0ED6">
      <w:pPr>
        <w:rPr>
          <w:sz w:val="20"/>
        </w:rPr>
      </w:pPr>
      <w:r>
        <w:rPr>
          <w:sz w:val="20"/>
        </w:rPr>
        <w:t>Jana.Radvila-K</w:t>
      </w:r>
      <w:r w:rsidRPr="00DF0ED6">
        <w:rPr>
          <w:sz w:val="20"/>
        </w:rPr>
        <w:t>ozlovska@fm.gov.lv</w:t>
      </w:r>
    </w:p>
    <w:sectPr w:rsidR="005C3B7E" w:rsidRPr="00575F68" w:rsidSect="00212C43">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DDDB" w14:textId="77777777" w:rsidR="00AD4DFB" w:rsidRDefault="00AD4DFB" w:rsidP="00636D63">
      <w:r>
        <w:separator/>
      </w:r>
    </w:p>
  </w:endnote>
  <w:endnote w:type="continuationSeparator" w:id="0">
    <w:p w14:paraId="4C7CC51E" w14:textId="77777777" w:rsidR="00AD4DFB" w:rsidRDefault="00AD4DFB"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4B3D81DC" w:rsidR="00212C43" w:rsidRDefault="00212C43">
        <w:pPr>
          <w:pStyle w:val="Footer"/>
          <w:jc w:val="center"/>
        </w:pPr>
        <w:r>
          <w:fldChar w:fldCharType="begin"/>
        </w:r>
        <w:r>
          <w:instrText xml:space="preserve"> PAGE   \* MERGEFORMAT </w:instrText>
        </w:r>
        <w:r>
          <w:fldChar w:fldCharType="separate"/>
        </w:r>
        <w:r w:rsidR="00B109A2">
          <w:rPr>
            <w:noProof/>
          </w:rPr>
          <w:t>3</w:t>
        </w:r>
        <w:r>
          <w:rPr>
            <w:noProof/>
          </w:rPr>
          <w:fldChar w:fldCharType="end"/>
        </w:r>
      </w:p>
    </w:sdtContent>
  </w:sdt>
  <w:p w14:paraId="4928369E" w14:textId="6AB3E3F0" w:rsidR="00636D63" w:rsidRPr="00A46E25" w:rsidRDefault="009B3CFB" w:rsidP="009B3CFB">
    <w:pPr>
      <w:pStyle w:val="Footer"/>
    </w:pPr>
    <w:r w:rsidRPr="004A53D6">
      <w:rPr>
        <w:sz w:val="20"/>
        <w:szCs w:val="20"/>
      </w:rPr>
      <w:t>FMProt_</w:t>
    </w:r>
    <w:r w:rsidR="00825861">
      <w:rPr>
        <w:sz w:val="20"/>
        <w:szCs w:val="20"/>
      </w:rPr>
      <w:t>12</w:t>
    </w:r>
    <w:r w:rsidR="008F7470">
      <w:rPr>
        <w:sz w:val="20"/>
        <w:szCs w:val="20"/>
      </w:rPr>
      <w:t>05</w:t>
    </w:r>
    <w:r w:rsidRPr="004A53D6">
      <w:rPr>
        <w:sz w:val="20"/>
        <w:szCs w:val="20"/>
      </w:rPr>
      <w:t>2020_COVID19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3E5AF4EA" w:rsidR="004C0EC0" w:rsidRPr="004A53D6" w:rsidRDefault="004A53D6" w:rsidP="004A53D6">
    <w:pPr>
      <w:pStyle w:val="Footer"/>
    </w:pPr>
    <w:r w:rsidRPr="004A53D6">
      <w:rPr>
        <w:sz w:val="20"/>
        <w:szCs w:val="20"/>
      </w:rPr>
      <w:t>FMProt_</w:t>
    </w:r>
    <w:r w:rsidR="00825861">
      <w:rPr>
        <w:sz w:val="20"/>
        <w:szCs w:val="20"/>
      </w:rPr>
      <w:t>12</w:t>
    </w:r>
    <w:r w:rsidR="008F7470">
      <w:rPr>
        <w:sz w:val="20"/>
        <w:szCs w:val="20"/>
      </w:rPr>
      <w:t>05</w:t>
    </w:r>
    <w:r w:rsidRPr="004A53D6">
      <w:rPr>
        <w:sz w:val="20"/>
        <w:szCs w:val="20"/>
      </w:rPr>
      <w:t>2020_COVID19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7C1F" w14:textId="77777777" w:rsidR="00AD4DFB" w:rsidRDefault="00AD4DFB" w:rsidP="00636D63">
      <w:r>
        <w:separator/>
      </w:r>
    </w:p>
  </w:footnote>
  <w:footnote w:type="continuationSeparator" w:id="0">
    <w:p w14:paraId="154E8F44" w14:textId="77777777" w:rsidR="00AD4DFB" w:rsidRDefault="00AD4DFB"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093310A9"/>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EEC1890"/>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7BB769A"/>
    <w:multiLevelType w:val="multilevel"/>
    <w:tmpl w:val="6C94EE3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C0739AF"/>
    <w:multiLevelType w:val="multilevel"/>
    <w:tmpl w:val="5B52EDDC"/>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2C5C12C4"/>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71233BF"/>
    <w:multiLevelType w:val="hybridMultilevel"/>
    <w:tmpl w:val="ABD0DA30"/>
    <w:lvl w:ilvl="0" w:tplc="35A2F65A">
      <w:start w:val="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71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B37BA"/>
    <w:multiLevelType w:val="multilevel"/>
    <w:tmpl w:val="0DB07414"/>
    <w:lvl w:ilvl="0">
      <w:start w:val="8"/>
      <w:numFmt w:val="decimal"/>
      <w:lvlText w:val="%1."/>
      <w:lvlJc w:val="left"/>
      <w:pPr>
        <w:ind w:left="420" w:hanging="420"/>
      </w:pPr>
      <w:rPr>
        <w:rFonts w:hint="default"/>
        <w:color w:val="auto"/>
        <w:sz w:val="28"/>
      </w:rPr>
    </w:lvl>
    <w:lvl w:ilvl="1">
      <w:start w:val="1"/>
      <w:numFmt w:val="decimal"/>
      <w:lvlText w:val="%1.%2."/>
      <w:lvlJc w:val="left"/>
      <w:pPr>
        <w:ind w:left="1140" w:hanging="420"/>
      </w:pPr>
      <w:rPr>
        <w:rFonts w:hint="default"/>
        <w:color w:val="auto"/>
        <w:sz w:val="28"/>
      </w:rPr>
    </w:lvl>
    <w:lvl w:ilvl="2">
      <w:start w:val="1"/>
      <w:numFmt w:val="decimal"/>
      <w:lvlText w:val="%1.%2.%3."/>
      <w:lvlJc w:val="left"/>
      <w:pPr>
        <w:ind w:left="2160" w:hanging="720"/>
      </w:pPr>
      <w:rPr>
        <w:rFonts w:hint="default"/>
        <w:color w:val="auto"/>
        <w:sz w:val="28"/>
      </w:rPr>
    </w:lvl>
    <w:lvl w:ilvl="3">
      <w:start w:val="1"/>
      <w:numFmt w:val="decimal"/>
      <w:lvlText w:val="%1.%2.%3.%4."/>
      <w:lvlJc w:val="left"/>
      <w:pPr>
        <w:ind w:left="2880" w:hanging="720"/>
      </w:pPr>
      <w:rPr>
        <w:rFonts w:hint="default"/>
        <w:color w:val="auto"/>
        <w:sz w:val="28"/>
      </w:rPr>
    </w:lvl>
    <w:lvl w:ilvl="4">
      <w:start w:val="1"/>
      <w:numFmt w:val="decimal"/>
      <w:lvlText w:val="%1.%2.%3.%4.%5."/>
      <w:lvlJc w:val="left"/>
      <w:pPr>
        <w:ind w:left="3960" w:hanging="1080"/>
      </w:pPr>
      <w:rPr>
        <w:rFonts w:hint="default"/>
        <w:color w:val="auto"/>
        <w:sz w:val="28"/>
      </w:rPr>
    </w:lvl>
    <w:lvl w:ilvl="5">
      <w:start w:val="1"/>
      <w:numFmt w:val="decimal"/>
      <w:lvlText w:val="%1.%2.%3.%4.%5.%6."/>
      <w:lvlJc w:val="left"/>
      <w:pPr>
        <w:ind w:left="4680" w:hanging="1080"/>
      </w:pPr>
      <w:rPr>
        <w:rFonts w:hint="default"/>
        <w:color w:val="auto"/>
        <w:sz w:val="28"/>
      </w:rPr>
    </w:lvl>
    <w:lvl w:ilvl="6">
      <w:start w:val="1"/>
      <w:numFmt w:val="decimal"/>
      <w:lvlText w:val="%1.%2.%3.%4.%5.%6.%7."/>
      <w:lvlJc w:val="left"/>
      <w:pPr>
        <w:ind w:left="5760" w:hanging="1440"/>
      </w:pPr>
      <w:rPr>
        <w:rFonts w:hint="default"/>
        <w:color w:val="auto"/>
        <w:sz w:val="28"/>
      </w:rPr>
    </w:lvl>
    <w:lvl w:ilvl="7">
      <w:start w:val="1"/>
      <w:numFmt w:val="decimal"/>
      <w:lvlText w:val="%1.%2.%3.%4.%5.%6.%7.%8."/>
      <w:lvlJc w:val="left"/>
      <w:pPr>
        <w:ind w:left="6480" w:hanging="1440"/>
      </w:pPr>
      <w:rPr>
        <w:rFonts w:hint="default"/>
        <w:color w:val="auto"/>
        <w:sz w:val="28"/>
      </w:rPr>
    </w:lvl>
    <w:lvl w:ilvl="8">
      <w:start w:val="1"/>
      <w:numFmt w:val="decimal"/>
      <w:lvlText w:val="%1.%2.%3.%4.%5.%6.%7.%8.%9."/>
      <w:lvlJc w:val="left"/>
      <w:pPr>
        <w:ind w:left="7560" w:hanging="1800"/>
      </w:pPr>
      <w:rPr>
        <w:rFonts w:hint="default"/>
        <w:color w:val="auto"/>
        <w:sz w:val="28"/>
      </w:rPr>
    </w:lvl>
  </w:abstractNum>
  <w:abstractNum w:abstractNumId="12"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3" w15:restartNumberingAfterBreak="0">
    <w:nsid w:val="5B632774"/>
    <w:multiLevelType w:val="hybridMultilevel"/>
    <w:tmpl w:val="ACE20D80"/>
    <w:lvl w:ilvl="0" w:tplc="2BE8F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15FAB"/>
    <w:multiLevelType w:val="multilevel"/>
    <w:tmpl w:val="29D087E8"/>
    <w:lvl w:ilvl="0">
      <w:start w:val="1"/>
      <w:numFmt w:val="decimal"/>
      <w:lvlText w:val="%1."/>
      <w:lvlJc w:val="left"/>
      <w:pPr>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abstractNum w:abstractNumId="17" w15:restartNumberingAfterBreak="0">
    <w:nsid w:val="7B5E1BAA"/>
    <w:multiLevelType w:val="multilevel"/>
    <w:tmpl w:val="DAF0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4"/>
  </w:num>
  <w:num w:numId="4">
    <w:abstractNumId w:val="2"/>
  </w:num>
  <w:num w:numId="5">
    <w:abstractNumId w:val="15"/>
  </w:num>
  <w:num w:numId="6">
    <w:abstractNumId w:val="16"/>
  </w:num>
  <w:num w:numId="7">
    <w:abstractNumId w:val="0"/>
  </w:num>
  <w:num w:numId="8">
    <w:abstractNumId w:val="12"/>
  </w:num>
  <w:num w:numId="9">
    <w:abstractNumId w:val="10"/>
  </w:num>
  <w:num w:numId="10">
    <w:abstractNumId w:val="3"/>
  </w:num>
  <w:num w:numId="11">
    <w:abstractNumId w:val="4"/>
  </w:num>
  <w:num w:numId="12">
    <w:abstractNumId w:val="7"/>
  </w:num>
  <w:num w:numId="13">
    <w:abstractNumId w:val="17"/>
  </w:num>
  <w:num w:numId="14">
    <w:abstractNumId w:val="6"/>
  </w:num>
  <w:num w:numId="15">
    <w:abstractNumId w:val="5"/>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05BA5"/>
    <w:rsid w:val="00011C66"/>
    <w:rsid w:val="00025A3F"/>
    <w:rsid w:val="000265B3"/>
    <w:rsid w:val="000352FF"/>
    <w:rsid w:val="00036FB2"/>
    <w:rsid w:val="00047E64"/>
    <w:rsid w:val="000507F5"/>
    <w:rsid w:val="00051463"/>
    <w:rsid w:val="0006160C"/>
    <w:rsid w:val="00062927"/>
    <w:rsid w:val="00071180"/>
    <w:rsid w:val="0007281E"/>
    <w:rsid w:val="00072A32"/>
    <w:rsid w:val="0007488A"/>
    <w:rsid w:val="000932F7"/>
    <w:rsid w:val="000A042C"/>
    <w:rsid w:val="000A21BC"/>
    <w:rsid w:val="000A552C"/>
    <w:rsid w:val="000A618F"/>
    <w:rsid w:val="000A70B5"/>
    <w:rsid w:val="000B2D75"/>
    <w:rsid w:val="000B5386"/>
    <w:rsid w:val="000B5D1A"/>
    <w:rsid w:val="000C0968"/>
    <w:rsid w:val="000C2C4B"/>
    <w:rsid w:val="000D1D92"/>
    <w:rsid w:val="000D232E"/>
    <w:rsid w:val="000E38FD"/>
    <w:rsid w:val="000E5B99"/>
    <w:rsid w:val="000E6E78"/>
    <w:rsid w:val="000F3C49"/>
    <w:rsid w:val="000F6C6E"/>
    <w:rsid w:val="00111436"/>
    <w:rsid w:val="00120535"/>
    <w:rsid w:val="0012411D"/>
    <w:rsid w:val="00132EB7"/>
    <w:rsid w:val="00135AEA"/>
    <w:rsid w:val="00137314"/>
    <w:rsid w:val="00137365"/>
    <w:rsid w:val="00146B24"/>
    <w:rsid w:val="001545DB"/>
    <w:rsid w:val="0015461D"/>
    <w:rsid w:val="00155144"/>
    <w:rsid w:val="00164FB9"/>
    <w:rsid w:val="001718E0"/>
    <w:rsid w:val="00172E28"/>
    <w:rsid w:val="00174069"/>
    <w:rsid w:val="00174249"/>
    <w:rsid w:val="0017449B"/>
    <w:rsid w:val="00180F4A"/>
    <w:rsid w:val="00181CBE"/>
    <w:rsid w:val="00184AAF"/>
    <w:rsid w:val="00185D1C"/>
    <w:rsid w:val="001961A1"/>
    <w:rsid w:val="001A0035"/>
    <w:rsid w:val="001A25DA"/>
    <w:rsid w:val="001A3632"/>
    <w:rsid w:val="001A4A60"/>
    <w:rsid w:val="001B019D"/>
    <w:rsid w:val="001B5B7B"/>
    <w:rsid w:val="001C162B"/>
    <w:rsid w:val="001C2149"/>
    <w:rsid w:val="001C3409"/>
    <w:rsid w:val="001C7C3E"/>
    <w:rsid w:val="001D7AC4"/>
    <w:rsid w:val="001F0B51"/>
    <w:rsid w:val="001F2565"/>
    <w:rsid w:val="001F7577"/>
    <w:rsid w:val="00201BDE"/>
    <w:rsid w:val="002118C8"/>
    <w:rsid w:val="00212560"/>
    <w:rsid w:val="00212C43"/>
    <w:rsid w:val="00223B62"/>
    <w:rsid w:val="002244C4"/>
    <w:rsid w:val="00227C91"/>
    <w:rsid w:val="00230DCE"/>
    <w:rsid w:val="00233EAB"/>
    <w:rsid w:val="00235DA1"/>
    <w:rsid w:val="002367B1"/>
    <w:rsid w:val="00241A2F"/>
    <w:rsid w:val="002479AC"/>
    <w:rsid w:val="0025450D"/>
    <w:rsid w:val="0025563A"/>
    <w:rsid w:val="002560B1"/>
    <w:rsid w:val="00256136"/>
    <w:rsid w:val="00260B1F"/>
    <w:rsid w:val="00262679"/>
    <w:rsid w:val="00265917"/>
    <w:rsid w:val="002671C8"/>
    <w:rsid w:val="00267722"/>
    <w:rsid w:val="002679C1"/>
    <w:rsid w:val="00267BA4"/>
    <w:rsid w:val="0027252D"/>
    <w:rsid w:val="002727E3"/>
    <w:rsid w:val="0027354F"/>
    <w:rsid w:val="00284A39"/>
    <w:rsid w:val="00285CAC"/>
    <w:rsid w:val="00286361"/>
    <w:rsid w:val="002938FB"/>
    <w:rsid w:val="0029542F"/>
    <w:rsid w:val="00296071"/>
    <w:rsid w:val="00296A88"/>
    <w:rsid w:val="002A5232"/>
    <w:rsid w:val="002A7941"/>
    <w:rsid w:val="002B1674"/>
    <w:rsid w:val="002B180C"/>
    <w:rsid w:val="002B27DF"/>
    <w:rsid w:val="002B3848"/>
    <w:rsid w:val="002B5446"/>
    <w:rsid w:val="002C74AD"/>
    <w:rsid w:val="002D1D29"/>
    <w:rsid w:val="002D57FF"/>
    <w:rsid w:val="002E11BF"/>
    <w:rsid w:val="002F4F5F"/>
    <w:rsid w:val="002F6052"/>
    <w:rsid w:val="002F7537"/>
    <w:rsid w:val="00311C62"/>
    <w:rsid w:val="003122EF"/>
    <w:rsid w:val="00313378"/>
    <w:rsid w:val="00320AA1"/>
    <w:rsid w:val="0032273E"/>
    <w:rsid w:val="00323D6A"/>
    <w:rsid w:val="0032548F"/>
    <w:rsid w:val="003256D5"/>
    <w:rsid w:val="00335A7B"/>
    <w:rsid w:val="003360D4"/>
    <w:rsid w:val="003368BD"/>
    <w:rsid w:val="00340CD0"/>
    <w:rsid w:val="00343CBA"/>
    <w:rsid w:val="00351EAA"/>
    <w:rsid w:val="00356DFD"/>
    <w:rsid w:val="003607F1"/>
    <w:rsid w:val="003617F5"/>
    <w:rsid w:val="00365061"/>
    <w:rsid w:val="003665D9"/>
    <w:rsid w:val="00375F0A"/>
    <w:rsid w:val="00376F8D"/>
    <w:rsid w:val="00382A01"/>
    <w:rsid w:val="00393656"/>
    <w:rsid w:val="003938A7"/>
    <w:rsid w:val="003A1D1E"/>
    <w:rsid w:val="003A3274"/>
    <w:rsid w:val="003B0112"/>
    <w:rsid w:val="003B09A6"/>
    <w:rsid w:val="003C0AC7"/>
    <w:rsid w:val="003C1387"/>
    <w:rsid w:val="003C3DA4"/>
    <w:rsid w:val="003C6A5E"/>
    <w:rsid w:val="003C7374"/>
    <w:rsid w:val="003D116E"/>
    <w:rsid w:val="003D214E"/>
    <w:rsid w:val="003D3310"/>
    <w:rsid w:val="003D46CF"/>
    <w:rsid w:val="003E249E"/>
    <w:rsid w:val="003E36E3"/>
    <w:rsid w:val="003E4C25"/>
    <w:rsid w:val="00401129"/>
    <w:rsid w:val="00401822"/>
    <w:rsid w:val="0040409F"/>
    <w:rsid w:val="004051E7"/>
    <w:rsid w:val="00405365"/>
    <w:rsid w:val="00405E5C"/>
    <w:rsid w:val="00407729"/>
    <w:rsid w:val="00412634"/>
    <w:rsid w:val="004144B7"/>
    <w:rsid w:val="00416AC0"/>
    <w:rsid w:val="004216B7"/>
    <w:rsid w:val="00424EAE"/>
    <w:rsid w:val="00426646"/>
    <w:rsid w:val="00434192"/>
    <w:rsid w:val="004346CD"/>
    <w:rsid w:val="00442FD9"/>
    <w:rsid w:val="004433D0"/>
    <w:rsid w:val="004436E2"/>
    <w:rsid w:val="0044402A"/>
    <w:rsid w:val="00445E7C"/>
    <w:rsid w:val="00446C8C"/>
    <w:rsid w:val="00455994"/>
    <w:rsid w:val="004572FE"/>
    <w:rsid w:val="004736BE"/>
    <w:rsid w:val="00480EBD"/>
    <w:rsid w:val="004866CE"/>
    <w:rsid w:val="00487B30"/>
    <w:rsid w:val="00497F81"/>
    <w:rsid w:val="004A53D6"/>
    <w:rsid w:val="004A5908"/>
    <w:rsid w:val="004A6A48"/>
    <w:rsid w:val="004B38FD"/>
    <w:rsid w:val="004C0EC0"/>
    <w:rsid w:val="004C3319"/>
    <w:rsid w:val="004C3912"/>
    <w:rsid w:val="004D39D6"/>
    <w:rsid w:val="004D4AF8"/>
    <w:rsid w:val="004D4B64"/>
    <w:rsid w:val="004D7FA3"/>
    <w:rsid w:val="004E1BCC"/>
    <w:rsid w:val="004E5900"/>
    <w:rsid w:val="004E7013"/>
    <w:rsid w:val="004F2DD0"/>
    <w:rsid w:val="0050034C"/>
    <w:rsid w:val="005064E3"/>
    <w:rsid w:val="00520F20"/>
    <w:rsid w:val="005222AC"/>
    <w:rsid w:val="00522530"/>
    <w:rsid w:val="00524937"/>
    <w:rsid w:val="00530425"/>
    <w:rsid w:val="00532565"/>
    <w:rsid w:val="00533793"/>
    <w:rsid w:val="00540697"/>
    <w:rsid w:val="00543C46"/>
    <w:rsid w:val="005539AF"/>
    <w:rsid w:val="00560E5E"/>
    <w:rsid w:val="0056455B"/>
    <w:rsid w:val="005654E9"/>
    <w:rsid w:val="00567DE9"/>
    <w:rsid w:val="005723E4"/>
    <w:rsid w:val="00575F68"/>
    <w:rsid w:val="00577F13"/>
    <w:rsid w:val="005859E1"/>
    <w:rsid w:val="005A1401"/>
    <w:rsid w:val="005A1D49"/>
    <w:rsid w:val="005A360A"/>
    <w:rsid w:val="005A5236"/>
    <w:rsid w:val="005A5DC3"/>
    <w:rsid w:val="005B0271"/>
    <w:rsid w:val="005B0690"/>
    <w:rsid w:val="005B2A60"/>
    <w:rsid w:val="005C0F94"/>
    <w:rsid w:val="005C3B7E"/>
    <w:rsid w:val="005C506C"/>
    <w:rsid w:val="005D0F9D"/>
    <w:rsid w:val="005D57F1"/>
    <w:rsid w:val="005D657C"/>
    <w:rsid w:val="005E1350"/>
    <w:rsid w:val="005E3EA8"/>
    <w:rsid w:val="005E51FB"/>
    <w:rsid w:val="005E7D45"/>
    <w:rsid w:val="005F322B"/>
    <w:rsid w:val="005F3795"/>
    <w:rsid w:val="00600A68"/>
    <w:rsid w:val="00601452"/>
    <w:rsid w:val="006031DB"/>
    <w:rsid w:val="00605F3A"/>
    <w:rsid w:val="006060E4"/>
    <w:rsid w:val="00610C99"/>
    <w:rsid w:val="0061111E"/>
    <w:rsid w:val="00617314"/>
    <w:rsid w:val="00620109"/>
    <w:rsid w:val="0062436D"/>
    <w:rsid w:val="006257B7"/>
    <w:rsid w:val="00631370"/>
    <w:rsid w:val="00631EC4"/>
    <w:rsid w:val="00636762"/>
    <w:rsid w:val="00636D63"/>
    <w:rsid w:val="00642FA5"/>
    <w:rsid w:val="00643F87"/>
    <w:rsid w:val="00645826"/>
    <w:rsid w:val="006530AD"/>
    <w:rsid w:val="00655020"/>
    <w:rsid w:val="00656B49"/>
    <w:rsid w:val="00660900"/>
    <w:rsid w:val="0066282A"/>
    <w:rsid w:val="00667BBB"/>
    <w:rsid w:val="00677A54"/>
    <w:rsid w:val="006801E7"/>
    <w:rsid w:val="00681B18"/>
    <w:rsid w:val="006871D7"/>
    <w:rsid w:val="0069252E"/>
    <w:rsid w:val="00693D6C"/>
    <w:rsid w:val="006A3C58"/>
    <w:rsid w:val="006B3C65"/>
    <w:rsid w:val="006B61D5"/>
    <w:rsid w:val="006C39DD"/>
    <w:rsid w:val="006C5905"/>
    <w:rsid w:val="006C64A3"/>
    <w:rsid w:val="006D6FE0"/>
    <w:rsid w:val="006E4F9C"/>
    <w:rsid w:val="006E6D6B"/>
    <w:rsid w:val="006E7C49"/>
    <w:rsid w:val="006F0564"/>
    <w:rsid w:val="006F164A"/>
    <w:rsid w:val="006F68DF"/>
    <w:rsid w:val="00703EA5"/>
    <w:rsid w:val="00713061"/>
    <w:rsid w:val="00725F42"/>
    <w:rsid w:val="007306B8"/>
    <w:rsid w:val="007408D1"/>
    <w:rsid w:val="007506A8"/>
    <w:rsid w:val="0076499C"/>
    <w:rsid w:val="00765F0D"/>
    <w:rsid w:val="0076722D"/>
    <w:rsid w:val="00767E56"/>
    <w:rsid w:val="00771A37"/>
    <w:rsid w:val="00774C87"/>
    <w:rsid w:val="0078319D"/>
    <w:rsid w:val="00797054"/>
    <w:rsid w:val="007A1273"/>
    <w:rsid w:val="007A3B60"/>
    <w:rsid w:val="007B16EB"/>
    <w:rsid w:val="007B29F7"/>
    <w:rsid w:val="007B7E4E"/>
    <w:rsid w:val="007C04A5"/>
    <w:rsid w:val="007E37ED"/>
    <w:rsid w:val="007E49FA"/>
    <w:rsid w:val="007E5B54"/>
    <w:rsid w:val="007F19E2"/>
    <w:rsid w:val="00801F61"/>
    <w:rsid w:val="00810041"/>
    <w:rsid w:val="00811D04"/>
    <w:rsid w:val="00814416"/>
    <w:rsid w:val="00820CF1"/>
    <w:rsid w:val="00825861"/>
    <w:rsid w:val="00833186"/>
    <w:rsid w:val="0083528E"/>
    <w:rsid w:val="0084386B"/>
    <w:rsid w:val="00844489"/>
    <w:rsid w:val="00845022"/>
    <w:rsid w:val="00846284"/>
    <w:rsid w:val="00846CD5"/>
    <w:rsid w:val="00847013"/>
    <w:rsid w:val="00854BDD"/>
    <w:rsid w:val="00854E47"/>
    <w:rsid w:val="00857470"/>
    <w:rsid w:val="00857DA7"/>
    <w:rsid w:val="00862849"/>
    <w:rsid w:val="00872434"/>
    <w:rsid w:val="00881338"/>
    <w:rsid w:val="00893478"/>
    <w:rsid w:val="008973EA"/>
    <w:rsid w:val="008A3E7D"/>
    <w:rsid w:val="008A7F23"/>
    <w:rsid w:val="008B35E0"/>
    <w:rsid w:val="008B6A0F"/>
    <w:rsid w:val="008C2EAA"/>
    <w:rsid w:val="008D1676"/>
    <w:rsid w:val="008D361D"/>
    <w:rsid w:val="008E27CF"/>
    <w:rsid w:val="008E2CEC"/>
    <w:rsid w:val="008E477D"/>
    <w:rsid w:val="008F7470"/>
    <w:rsid w:val="009010FF"/>
    <w:rsid w:val="00912E58"/>
    <w:rsid w:val="009130A0"/>
    <w:rsid w:val="00922BBE"/>
    <w:rsid w:val="00932177"/>
    <w:rsid w:val="009322B3"/>
    <w:rsid w:val="0093365E"/>
    <w:rsid w:val="00936B7B"/>
    <w:rsid w:val="00942FF3"/>
    <w:rsid w:val="009444E5"/>
    <w:rsid w:val="00952176"/>
    <w:rsid w:val="009554DC"/>
    <w:rsid w:val="00972C2F"/>
    <w:rsid w:val="00973FB6"/>
    <w:rsid w:val="009817A3"/>
    <w:rsid w:val="00981F1B"/>
    <w:rsid w:val="00983D6F"/>
    <w:rsid w:val="00991E5F"/>
    <w:rsid w:val="009A1958"/>
    <w:rsid w:val="009B3521"/>
    <w:rsid w:val="009B3CFB"/>
    <w:rsid w:val="009C73CB"/>
    <w:rsid w:val="009D0092"/>
    <w:rsid w:val="009D2D83"/>
    <w:rsid w:val="009D351E"/>
    <w:rsid w:val="009D4A59"/>
    <w:rsid w:val="009D5C32"/>
    <w:rsid w:val="009D70D3"/>
    <w:rsid w:val="009E3C3F"/>
    <w:rsid w:val="009E56A9"/>
    <w:rsid w:val="00A045BD"/>
    <w:rsid w:val="00A10BAE"/>
    <w:rsid w:val="00A12EB8"/>
    <w:rsid w:val="00A17083"/>
    <w:rsid w:val="00A17E1E"/>
    <w:rsid w:val="00A23CE9"/>
    <w:rsid w:val="00A266A9"/>
    <w:rsid w:val="00A27703"/>
    <w:rsid w:val="00A314FE"/>
    <w:rsid w:val="00A4240B"/>
    <w:rsid w:val="00A46E25"/>
    <w:rsid w:val="00A5426C"/>
    <w:rsid w:val="00A57BD4"/>
    <w:rsid w:val="00A656D2"/>
    <w:rsid w:val="00A74D9F"/>
    <w:rsid w:val="00A767A3"/>
    <w:rsid w:val="00A809E0"/>
    <w:rsid w:val="00A81EFD"/>
    <w:rsid w:val="00A856A5"/>
    <w:rsid w:val="00A962B7"/>
    <w:rsid w:val="00AA23D4"/>
    <w:rsid w:val="00AA2B83"/>
    <w:rsid w:val="00AB09F3"/>
    <w:rsid w:val="00AB3233"/>
    <w:rsid w:val="00AC37BE"/>
    <w:rsid w:val="00AD2773"/>
    <w:rsid w:val="00AD4DFB"/>
    <w:rsid w:val="00AD6339"/>
    <w:rsid w:val="00AD65EB"/>
    <w:rsid w:val="00AF1E95"/>
    <w:rsid w:val="00AF4CFC"/>
    <w:rsid w:val="00AF605D"/>
    <w:rsid w:val="00AF6BD2"/>
    <w:rsid w:val="00B02B31"/>
    <w:rsid w:val="00B03101"/>
    <w:rsid w:val="00B0439F"/>
    <w:rsid w:val="00B05B55"/>
    <w:rsid w:val="00B06FC8"/>
    <w:rsid w:val="00B06FF1"/>
    <w:rsid w:val="00B109A2"/>
    <w:rsid w:val="00B20B89"/>
    <w:rsid w:val="00B2199B"/>
    <w:rsid w:val="00B22173"/>
    <w:rsid w:val="00B22ECC"/>
    <w:rsid w:val="00B2512E"/>
    <w:rsid w:val="00B26C36"/>
    <w:rsid w:val="00B303E2"/>
    <w:rsid w:val="00B3546C"/>
    <w:rsid w:val="00B36AE3"/>
    <w:rsid w:val="00B41B93"/>
    <w:rsid w:val="00B51CC0"/>
    <w:rsid w:val="00B53828"/>
    <w:rsid w:val="00B57FEE"/>
    <w:rsid w:val="00B633B3"/>
    <w:rsid w:val="00B648DB"/>
    <w:rsid w:val="00B75F76"/>
    <w:rsid w:val="00B8684D"/>
    <w:rsid w:val="00B91D48"/>
    <w:rsid w:val="00B9540C"/>
    <w:rsid w:val="00BA0991"/>
    <w:rsid w:val="00BA46C9"/>
    <w:rsid w:val="00BA7BAE"/>
    <w:rsid w:val="00BB21C2"/>
    <w:rsid w:val="00BB46C8"/>
    <w:rsid w:val="00BC29F4"/>
    <w:rsid w:val="00BC7DF5"/>
    <w:rsid w:val="00BD0657"/>
    <w:rsid w:val="00BD1921"/>
    <w:rsid w:val="00BD1EFF"/>
    <w:rsid w:val="00BD3881"/>
    <w:rsid w:val="00BE4B95"/>
    <w:rsid w:val="00BF140C"/>
    <w:rsid w:val="00BF23AC"/>
    <w:rsid w:val="00BF29D6"/>
    <w:rsid w:val="00C024B6"/>
    <w:rsid w:val="00C10225"/>
    <w:rsid w:val="00C131CE"/>
    <w:rsid w:val="00C137A6"/>
    <w:rsid w:val="00C20E7D"/>
    <w:rsid w:val="00C27426"/>
    <w:rsid w:val="00C35F18"/>
    <w:rsid w:val="00C361CC"/>
    <w:rsid w:val="00C371EE"/>
    <w:rsid w:val="00C3784A"/>
    <w:rsid w:val="00C4205A"/>
    <w:rsid w:val="00C467AD"/>
    <w:rsid w:val="00C5490B"/>
    <w:rsid w:val="00C55863"/>
    <w:rsid w:val="00C61F09"/>
    <w:rsid w:val="00C63287"/>
    <w:rsid w:val="00C65631"/>
    <w:rsid w:val="00C6638A"/>
    <w:rsid w:val="00C83D43"/>
    <w:rsid w:val="00C877F7"/>
    <w:rsid w:val="00C91470"/>
    <w:rsid w:val="00CA3FFC"/>
    <w:rsid w:val="00CB6272"/>
    <w:rsid w:val="00CC13D9"/>
    <w:rsid w:val="00CD55DB"/>
    <w:rsid w:val="00CD5CC3"/>
    <w:rsid w:val="00CE1794"/>
    <w:rsid w:val="00CE3AB5"/>
    <w:rsid w:val="00CE6566"/>
    <w:rsid w:val="00CF0EFE"/>
    <w:rsid w:val="00CF55B7"/>
    <w:rsid w:val="00D06DCA"/>
    <w:rsid w:val="00D10E43"/>
    <w:rsid w:val="00D14299"/>
    <w:rsid w:val="00D21E79"/>
    <w:rsid w:val="00D33149"/>
    <w:rsid w:val="00D37F73"/>
    <w:rsid w:val="00D45400"/>
    <w:rsid w:val="00D45A21"/>
    <w:rsid w:val="00D52BE5"/>
    <w:rsid w:val="00D540CB"/>
    <w:rsid w:val="00D543D3"/>
    <w:rsid w:val="00D5519F"/>
    <w:rsid w:val="00D72174"/>
    <w:rsid w:val="00D87C54"/>
    <w:rsid w:val="00D90E08"/>
    <w:rsid w:val="00D93959"/>
    <w:rsid w:val="00D95C1A"/>
    <w:rsid w:val="00DA4E49"/>
    <w:rsid w:val="00DB0CCB"/>
    <w:rsid w:val="00DB19A3"/>
    <w:rsid w:val="00DB2963"/>
    <w:rsid w:val="00DB788C"/>
    <w:rsid w:val="00DC2C1C"/>
    <w:rsid w:val="00DC6688"/>
    <w:rsid w:val="00DD3AA3"/>
    <w:rsid w:val="00DF0ED6"/>
    <w:rsid w:val="00DF5B80"/>
    <w:rsid w:val="00DF65CC"/>
    <w:rsid w:val="00DF7FDC"/>
    <w:rsid w:val="00E00501"/>
    <w:rsid w:val="00E0074F"/>
    <w:rsid w:val="00E011A2"/>
    <w:rsid w:val="00E0192F"/>
    <w:rsid w:val="00E021E1"/>
    <w:rsid w:val="00E026C8"/>
    <w:rsid w:val="00E02C61"/>
    <w:rsid w:val="00E034C8"/>
    <w:rsid w:val="00E04EE1"/>
    <w:rsid w:val="00E05AB2"/>
    <w:rsid w:val="00E06E46"/>
    <w:rsid w:val="00E2295B"/>
    <w:rsid w:val="00E25894"/>
    <w:rsid w:val="00E33749"/>
    <w:rsid w:val="00E34C86"/>
    <w:rsid w:val="00E34FF8"/>
    <w:rsid w:val="00E40A3B"/>
    <w:rsid w:val="00E45976"/>
    <w:rsid w:val="00E47F4A"/>
    <w:rsid w:val="00E537BB"/>
    <w:rsid w:val="00E5626D"/>
    <w:rsid w:val="00E61EC0"/>
    <w:rsid w:val="00E65177"/>
    <w:rsid w:val="00E66102"/>
    <w:rsid w:val="00E80466"/>
    <w:rsid w:val="00E81F5C"/>
    <w:rsid w:val="00E90F29"/>
    <w:rsid w:val="00EA36A2"/>
    <w:rsid w:val="00EA4537"/>
    <w:rsid w:val="00EB1118"/>
    <w:rsid w:val="00EB1763"/>
    <w:rsid w:val="00EB22DB"/>
    <w:rsid w:val="00EB32C9"/>
    <w:rsid w:val="00EB5059"/>
    <w:rsid w:val="00EB5C54"/>
    <w:rsid w:val="00ED4277"/>
    <w:rsid w:val="00ED538B"/>
    <w:rsid w:val="00EE1E99"/>
    <w:rsid w:val="00EE3077"/>
    <w:rsid w:val="00EE737C"/>
    <w:rsid w:val="00EF12F8"/>
    <w:rsid w:val="00F022DF"/>
    <w:rsid w:val="00F0238D"/>
    <w:rsid w:val="00F03327"/>
    <w:rsid w:val="00F04732"/>
    <w:rsid w:val="00F13CBB"/>
    <w:rsid w:val="00F14567"/>
    <w:rsid w:val="00F14B7F"/>
    <w:rsid w:val="00F27EDF"/>
    <w:rsid w:val="00F35121"/>
    <w:rsid w:val="00F4436A"/>
    <w:rsid w:val="00F5479B"/>
    <w:rsid w:val="00F565CA"/>
    <w:rsid w:val="00F616C1"/>
    <w:rsid w:val="00F61AB7"/>
    <w:rsid w:val="00F621CC"/>
    <w:rsid w:val="00F75762"/>
    <w:rsid w:val="00F8000C"/>
    <w:rsid w:val="00F845BF"/>
    <w:rsid w:val="00F8474A"/>
    <w:rsid w:val="00F8576C"/>
    <w:rsid w:val="00F91586"/>
    <w:rsid w:val="00F91DB2"/>
    <w:rsid w:val="00F94EFF"/>
    <w:rsid w:val="00F964BB"/>
    <w:rsid w:val="00FA069A"/>
    <w:rsid w:val="00FA3579"/>
    <w:rsid w:val="00FC4DEC"/>
    <w:rsid w:val="00FD2B2E"/>
    <w:rsid w:val="00FD7F17"/>
    <w:rsid w:val="00FE22AA"/>
    <w:rsid w:val="00FE246B"/>
    <w:rsid w:val="00FE3AF0"/>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3B44-AE3A-4A7E-97F2-E6B20223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3077</Words>
  <Characters>1755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protokollēmums informatīvajam ziņojumam "Par Eiropas Savienības struktūrfondu un Kohēzijas fonda finansējuma pārdalēm un risinājumiem COVID-19 seku mazināšanai"</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 informatīvajam ziņojumam "Par Eiropas Savienības struktūrfondu un Kohēzijas fonda finansējuma pārdalēm un risinājumiem COVID-19 seku mazināšanai"</dc:title>
  <dc:subject>MK sēdes protokollēmums</dc:subject>
  <dc:creator>Jana.Radvila-Kozlovska@fm.gov.lv</dc:creator>
  <dc:description>Tālr.nr.: 67095699; E-pasts: Jana.Radvila-Kozlovska@fm.gov.lv</dc:description>
  <cp:lastModifiedBy>Elīna Drāzniece</cp:lastModifiedBy>
  <cp:revision>25</cp:revision>
  <cp:lastPrinted>2020-01-03T13:22:00Z</cp:lastPrinted>
  <dcterms:created xsi:type="dcterms:W3CDTF">2020-03-23T15:16:00Z</dcterms:created>
  <dcterms:modified xsi:type="dcterms:W3CDTF">2020-05-13T09:13:00Z</dcterms:modified>
</cp:coreProperties>
</file>