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C3" w:rsidRPr="00AA6684" w:rsidRDefault="00196278" w:rsidP="00A53B95">
      <w:pPr>
        <w:pStyle w:val="naisnod"/>
        <w:spacing w:before="0" w:after="0"/>
        <w:rPr>
          <w:sz w:val="22"/>
          <w:szCs w:val="22"/>
        </w:rPr>
      </w:pPr>
      <w:r w:rsidRPr="00AA6684">
        <w:rPr>
          <w:sz w:val="22"/>
          <w:szCs w:val="22"/>
        </w:rPr>
        <w:t>Izziņa par atzinumos sniegtajiem iebildumiem</w:t>
      </w:r>
      <w:r w:rsidR="008C673C" w:rsidRPr="00AA6684">
        <w:rPr>
          <w:sz w:val="22"/>
          <w:szCs w:val="22"/>
        </w:rPr>
        <w:t xml:space="preserve"> </w:t>
      </w:r>
    </w:p>
    <w:p w:rsidR="00991C1B" w:rsidRPr="00AA6684" w:rsidRDefault="005A7119" w:rsidP="00A53B95">
      <w:pPr>
        <w:pStyle w:val="naisnod"/>
        <w:spacing w:before="0" w:after="0"/>
        <w:rPr>
          <w:sz w:val="22"/>
          <w:szCs w:val="22"/>
        </w:rPr>
      </w:pPr>
      <w:r w:rsidRPr="00AA6684">
        <w:rPr>
          <w:sz w:val="22"/>
          <w:szCs w:val="22"/>
        </w:rPr>
        <w:t>p</w:t>
      </w:r>
      <w:r w:rsidR="008C673C" w:rsidRPr="00AA6684">
        <w:rPr>
          <w:sz w:val="22"/>
          <w:szCs w:val="22"/>
        </w:rPr>
        <w:t>ar</w:t>
      </w:r>
      <w:r w:rsidRPr="00AA6684">
        <w:rPr>
          <w:sz w:val="22"/>
          <w:szCs w:val="22"/>
        </w:rPr>
        <w:t xml:space="preserve"> Ministru kabineta noteikumu projektu „Grozījumi Ministru kabineta 2020.gada 31.marta noteikumos Nr.179</w:t>
      </w:r>
      <w:r w:rsidRPr="00AA6684">
        <w:rPr>
          <w:sz w:val="22"/>
          <w:szCs w:val="22"/>
        </w:rPr>
        <w:br/>
        <w:t>„Noteikumi par dīkstāves pabalstu pašnodarbinātām personām, kuras skārusi Covid-19 izplatība””</w:t>
      </w:r>
    </w:p>
    <w:p w:rsidR="00032061" w:rsidRPr="00AA6684" w:rsidRDefault="00032061" w:rsidP="00A53B95">
      <w:pPr>
        <w:rPr>
          <w:bCs/>
          <w:sz w:val="22"/>
          <w:szCs w:val="22"/>
        </w:rPr>
      </w:pPr>
    </w:p>
    <w:p w:rsidR="001229CC" w:rsidRPr="00AA6684" w:rsidRDefault="00F64DE4" w:rsidP="00A53B95">
      <w:pPr>
        <w:numPr>
          <w:ilvl w:val="0"/>
          <w:numId w:val="1"/>
        </w:numPr>
        <w:ind w:left="567" w:hanging="207"/>
        <w:jc w:val="center"/>
        <w:rPr>
          <w:b/>
          <w:bCs/>
          <w:sz w:val="22"/>
          <w:szCs w:val="22"/>
        </w:rPr>
      </w:pPr>
      <w:r w:rsidRPr="00AA6684">
        <w:rPr>
          <w:b/>
          <w:bCs/>
          <w:sz w:val="22"/>
          <w:szCs w:val="22"/>
        </w:rPr>
        <w:t>Jautājumi, par kuriem saskaņošanā vienošanās nav panākta</w:t>
      </w:r>
    </w:p>
    <w:p w:rsidR="0011453C" w:rsidRPr="00AA6684" w:rsidRDefault="0011453C" w:rsidP="00A53B95">
      <w:pPr>
        <w:rPr>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667"/>
        <w:gridCol w:w="2702"/>
        <w:gridCol w:w="2975"/>
        <w:gridCol w:w="2554"/>
        <w:gridCol w:w="2693"/>
        <w:gridCol w:w="2628"/>
      </w:tblGrid>
      <w:tr w:rsidR="0020337E" w:rsidRPr="00E115F5" w:rsidTr="00E115F5">
        <w:tc>
          <w:tcPr>
            <w:tcW w:w="235" w:type="pct"/>
            <w:tcBorders>
              <w:top w:val="single" w:sz="6" w:space="0" w:color="000000"/>
              <w:left w:val="single" w:sz="6" w:space="0" w:color="000000"/>
              <w:bottom w:val="single" w:sz="6" w:space="0" w:color="000000"/>
              <w:right w:val="single" w:sz="6" w:space="0" w:color="000000"/>
            </w:tcBorders>
            <w:vAlign w:val="center"/>
            <w:hideMark/>
          </w:tcPr>
          <w:p w:rsidR="00C01E51" w:rsidRPr="00E115F5" w:rsidRDefault="00F64DE4" w:rsidP="00A53B95">
            <w:pPr>
              <w:pStyle w:val="naisc"/>
              <w:spacing w:before="0" w:after="0"/>
              <w:rPr>
                <w:lang w:eastAsia="en-US"/>
              </w:rPr>
            </w:pPr>
            <w:r w:rsidRPr="00E115F5">
              <w:rPr>
                <w:sz w:val="22"/>
                <w:szCs w:val="22"/>
                <w:lang w:eastAsia="en-US"/>
              </w:rPr>
              <w:t>Nr. p.k.</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C01E51" w:rsidRPr="00E115F5" w:rsidRDefault="00F64DE4" w:rsidP="00A53B95">
            <w:pPr>
              <w:pStyle w:val="naisc"/>
              <w:spacing w:before="0" w:after="0"/>
              <w:ind w:firstLine="12"/>
              <w:rPr>
                <w:lang w:eastAsia="en-US"/>
              </w:rPr>
            </w:pPr>
            <w:r w:rsidRPr="00E115F5">
              <w:rPr>
                <w:sz w:val="22"/>
                <w:szCs w:val="22"/>
                <w:lang w:eastAsia="en-US"/>
              </w:rPr>
              <w:t>Saskaņošanai nosūtītā projekta redakcija (konkrēta punkta (panta) redakcija)</w:t>
            </w:r>
          </w:p>
        </w:tc>
        <w:tc>
          <w:tcPr>
            <w:tcW w:w="1046" w:type="pct"/>
            <w:tcBorders>
              <w:top w:val="single" w:sz="6" w:space="0" w:color="000000"/>
              <w:left w:val="single" w:sz="6" w:space="0" w:color="000000"/>
              <w:bottom w:val="single" w:sz="6" w:space="0" w:color="000000"/>
              <w:right w:val="single" w:sz="6" w:space="0" w:color="000000"/>
            </w:tcBorders>
            <w:vAlign w:val="center"/>
            <w:hideMark/>
          </w:tcPr>
          <w:p w:rsidR="00C01E51" w:rsidRPr="00E115F5" w:rsidRDefault="00F64DE4" w:rsidP="00A53B95">
            <w:pPr>
              <w:pStyle w:val="naisc"/>
              <w:spacing w:before="0" w:after="0"/>
              <w:ind w:right="3"/>
              <w:rPr>
                <w:lang w:eastAsia="en-US"/>
              </w:rPr>
            </w:pPr>
            <w:r w:rsidRPr="00E115F5">
              <w:rPr>
                <w:sz w:val="22"/>
                <w:szCs w:val="22"/>
                <w:lang w:eastAsia="en-US"/>
              </w:rPr>
              <w:t>Atzinumā norādītais ministrijas (citas institūcijas) iebildums, kā arī saskaņošanā papildus izte</w:t>
            </w:r>
            <w:r w:rsidR="00734AC4" w:rsidRPr="00E115F5">
              <w:rPr>
                <w:sz w:val="22"/>
                <w:szCs w:val="22"/>
                <w:lang w:eastAsia="en-US"/>
              </w:rPr>
              <w:t>iktais iebildums par projekta konkrēto punktu (pantu)</w:t>
            </w:r>
          </w:p>
        </w:tc>
        <w:tc>
          <w:tcPr>
            <w:tcW w:w="898" w:type="pct"/>
            <w:tcBorders>
              <w:top w:val="single" w:sz="6" w:space="0" w:color="000000"/>
              <w:left w:val="single" w:sz="6" w:space="0" w:color="000000"/>
              <w:bottom w:val="single" w:sz="6" w:space="0" w:color="000000"/>
              <w:right w:val="single" w:sz="6" w:space="0" w:color="000000"/>
            </w:tcBorders>
            <w:vAlign w:val="center"/>
            <w:hideMark/>
          </w:tcPr>
          <w:p w:rsidR="00C01E51" w:rsidRPr="00E115F5" w:rsidRDefault="00F64DE4" w:rsidP="00A53B95">
            <w:pPr>
              <w:pStyle w:val="naisc"/>
              <w:spacing w:before="0" w:after="0"/>
              <w:ind w:firstLine="21"/>
              <w:rPr>
                <w:lang w:eastAsia="en-US"/>
              </w:rPr>
            </w:pPr>
            <w:r w:rsidRPr="00E115F5">
              <w:rPr>
                <w:sz w:val="22"/>
                <w:szCs w:val="22"/>
                <w:lang w:eastAsia="en-US"/>
              </w:rPr>
              <w:t>Atbildīgās ministrijas pamatojums iebilduma noraidījumam</w:t>
            </w:r>
          </w:p>
        </w:tc>
        <w:tc>
          <w:tcPr>
            <w:tcW w:w="947" w:type="pct"/>
            <w:tcBorders>
              <w:top w:val="single" w:sz="4" w:space="0" w:color="auto"/>
              <w:left w:val="single" w:sz="4" w:space="0" w:color="auto"/>
              <w:bottom w:val="single" w:sz="4" w:space="0" w:color="auto"/>
              <w:right w:val="single" w:sz="4" w:space="0" w:color="auto"/>
            </w:tcBorders>
            <w:vAlign w:val="center"/>
            <w:hideMark/>
          </w:tcPr>
          <w:p w:rsidR="00C01E51" w:rsidRPr="00E115F5" w:rsidRDefault="00F64DE4" w:rsidP="00A53B95">
            <w:pPr>
              <w:jc w:val="center"/>
              <w:rPr>
                <w:lang w:eastAsia="en-US"/>
              </w:rPr>
            </w:pPr>
            <w:r w:rsidRPr="00E115F5">
              <w:rPr>
                <w:sz w:val="22"/>
                <w:szCs w:val="22"/>
                <w:lang w:eastAsia="en-US"/>
              </w:rPr>
              <w:t>Atzinuma sniedzēja uzturētais iebildums, ja tas atšķiras no atzinumā norādītā iebilduma pamatojuma</w:t>
            </w:r>
          </w:p>
        </w:tc>
        <w:tc>
          <w:tcPr>
            <w:tcW w:w="924" w:type="pct"/>
            <w:tcBorders>
              <w:top w:val="single" w:sz="4" w:space="0" w:color="auto"/>
              <w:left w:val="single" w:sz="4" w:space="0" w:color="auto"/>
              <w:bottom w:val="single" w:sz="4" w:space="0" w:color="auto"/>
              <w:right w:val="single" w:sz="4" w:space="0" w:color="auto"/>
            </w:tcBorders>
            <w:vAlign w:val="center"/>
            <w:hideMark/>
          </w:tcPr>
          <w:p w:rsidR="00C01E51" w:rsidRPr="00E115F5" w:rsidRDefault="00F64DE4" w:rsidP="00A53B95">
            <w:pPr>
              <w:jc w:val="center"/>
              <w:rPr>
                <w:lang w:eastAsia="en-US"/>
              </w:rPr>
            </w:pPr>
            <w:r w:rsidRPr="00E115F5">
              <w:rPr>
                <w:sz w:val="22"/>
                <w:szCs w:val="22"/>
                <w:lang w:eastAsia="en-US"/>
              </w:rPr>
              <w:t>Projekta attiecīgā punkta (panta) galīgā redakcija</w:t>
            </w:r>
          </w:p>
        </w:tc>
      </w:tr>
      <w:tr w:rsidR="0020337E" w:rsidRPr="00E115F5" w:rsidTr="00E115F5">
        <w:trPr>
          <w:trHeight w:val="65"/>
        </w:trPr>
        <w:tc>
          <w:tcPr>
            <w:tcW w:w="235" w:type="pct"/>
            <w:tcBorders>
              <w:top w:val="single" w:sz="6" w:space="0" w:color="000000"/>
              <w:left w:val="single" w:sz="6" w:space="0" w:color="000000"/>
              <w:bottom w:val="single" w:sz="4" w:space="0" w:color="auto"/>
              <w:right w:val="single" w:sz="4" w:space="0" w:color="auto"/>
            </w:tcBorders>
            <w:hideMark/>
          </w:tcPr>
          <w:p w:rsidR="00C01E51" w:rsidRPr="00E115F5" w:rsidRDefault="00F64DE4" w:rsidP="00A53B95">
            <w:pPr>
              <w:pStyle w:val="naisc"/>
              <w:spacing w:before="0" w:after="0"/>
              <w:rPr>
                <w:lang w:eastAsia="en-US"/>
              </w:rPr>
            </w:pPr>
            <w:r w:rsidRPr="00E115F5">
              <w:rPr>
                <w:sz w:val="22"/>
                <w:szCs w:val="22"/>
                <w:lang w:eastAsia="en-US"/>
              </w:rPr>
              <w:t>1</w:t>
            </w:r>
          </w:p>
        </w:tc>
        <w:tc>
          <w:tcPr>
            <w:tcW w:w="950" w:type="pct"/>
            <w:tcBorders>
              <w:top w:val="single" w:sz="6" w:space="0" w:color="000000"/>
              <w:left w:val="single" w:sz="4" w:space="0" w:color="auto"/>
              <w:bottom w:val="single" w:sz="4" w:space="0" w:color="auto"/>
              <w:right w:val="single" w:sz="4" w:space="0" w:color="auto"/>
            </w:tcBorders>
            <w:hideMark/>
          </w:tcPr>
          <w:p w:rsidR="00C01E51" w:rsidRPr="00E115F5" w:rsidRDefault="00F64DE4" w:rsidP="00A53B95">
            <w:pPr>
              <w:pStyle w:val="naisc"/>
              <w:spacing w:before="0" w:after="0"/>
              <w:ind w:hanging="11"/>
              <w:rPr>
                <w:lang w:eastAsia="en-US"/>
              </w:rPr>
            </w:pPr>
            <w:r w:rsidRPr="00E115F5">
              <w:rPr>
                <w:sz w:val="22"/>
                <w:szCs w:val="22"/>
                <w:lang w:eastAsia="en-US"/>
              </w:rPr>
              <w:t>2</w:t>
            </w:r>
          </w:p>
        </w:tc>
        <w:tc>
          <w:tcPr>
            <w:tcW w:w="1046" w:type="pct"/>
            <w:tcBorders>
              <w:top w:val="single" w:sz="6" w:space="0" w:color="000000"/>
              <w:left w:val="single" w:sz="4" w:space="0" w:color="auto"/>
              <w:bottom w:val="single" w:sz="4" w:space="0" w:color="auto"/>
              <w:right w:val="single" w:sz="4" w:space="0" w:color="auto"/>
            </w:tcBorders>
            <w:hideMark/>
          </w:tcPr>
          <w:p w:rsidR="00C01E51" w:rsidRPr="00E115F5" w:rsidRDefault="00F64DE4" w:rsidP="00A53B95">
            <w:pPr>
              <w:pStyle w:val="naisc"/>
              <w:spacing w:before="0" w:after="0"/>
              <w:rPr>
                <w:lang w:eastAsia="en-US"/>
              </w:rPr>
            </w:pPr>
            <w:r w:rsidRPr="00E115F5">
              <w:rPr>
                <w:sz w:val="22"/>
                <w:szCs w:val="22"/>
                <w:lang w:eastAsia="en-US"/>
              </w:rPr>
              <w:t>3</w:t>
            </w:r>
          </w:p>
        </w:tc>
        <w:tc>
          <w:tcPr>
            <w:tcW w:w="898" w:type="pct"/>
            <w:tcBorders>
              <w:top w:val="single" w:sz="6" w:space="0" w:color="000000"/>
              <w:left w:val="single" w:sz="4" w:space="0" w:color="auto"/>
              <w:bottom w:val="single" w:sz="4" w:space="0" w:color="auto"/>
              <w:right w:val="single" w:sz="4" w:space="0" w:color="auto"/>
            </w:tcBorders>
            <w:hideMark/>
          </w:tcPr>
          <w:p w:rsidR="00C01E51" w:rsidRPr="00E115F5" w:rsidRDefault="00F64DE4" w:rsidP="00A53B95">
            <w:pPr>
              <w:pStyle w:val="naisc"/>
              <w:spacing w:before="0" w:after="0"/>
              <w:rPr>
                <w:lang w:eastAsia="en-US"/>
              </w:rPr>
            </w:pPr>
            <w:r w:rsidRPr="00E115F5">
              <w:rPr>
                <w:sz w:val="22"/>
                <w:szCs w:val="22"/>
                <w:lang w:eastAsia="en-US"/>
              </w:rPr>
              <w:t>4</w:t>
            </w:r>
          </w:p>
        </w:tc>
        <w:tc>
          <w:tcPr>
            <w:tcW w:w="947" w:type="pct"/>
            <w:tcBorders>
              <w:top w:val="single" w:sz="4" w:space="0" w:color="auto"/>
              <w:left w:val="single" w:sz="4" w:space="0" w:color="auto"/>
              <w:bottom w:val="single" w:sz="4" w:space="0" w:color="auto"/>
              <w:right w:val="single" w:sz="4" w:space="0" w:color="auto"/>
            </w:tcBorders>
            <w:hideMark/>
          </w:tcPr>
          <w:p w:rsidR="00C01E51" w:rsidRPr="00E115F5" w:rsidRDefault="00F64DE4" w:rsidP="00A53B95">
            <w:pPr>
              <w:jc w:val="center"/>
              <w:rPr>
                <w:lang w:eastAsia="en-US"/>
              </w:rPr>
            </w:pPr>
            <w:r w:rsidRPr="00E115F5">
              <w:rPr>
                <w:sz w:val="22"/>
                <w:szCs w:val="22"/>
                <w:lang w:eastAsia="en-US"/>
              </w:rPr>
              <w:t>5</w:t>
            </w:r>
          </w:p>
        </w:tc>
        <w:tc>
          <w:tcPr>
            <w:tcW w:w="924" w:type="pct"/>
            <w:tcBorders>
              <w:top w:val="single" w:sz="4" w:space="0" w:color="auto"/>
              <w:left w:val="single" w:sz="4" w:space="0" w:color="auto"/>
              <w:bottom w:val="single" w:sz="4" w:space="0" w:color="auto"/>
              <w:right w:val="single" w:sz="4" w:space="0" w:color="auto"/>
            </w:tcBorders>
            <w:hideMark/>
          </w:tcPr>
          <w:p w:rsidR="00C01E51" w:rsidRPr="00E115F5" w:rsidRDefault="00F64DE4" w:rsidP="00A53B95">
            <w:pPr>
              <w:jc w:val="center"/>
              <w:rPr>
                <w:lang w:eastAsia="en-US"/>
              </w:rPr>
            </w:pPr>
            <w:r w:rsidRPr="00E115F5">
              <w:rPr>
                <w:sz w:val="22"/>
                <w:szCs w:val="22"/>
                <w:lang w:eastAsia="en-US"/>
              </w:rPr>
              <w:t>6</w:t>
            </w:r>
          </w:p>
        </w:tc>
      </w:tr>
      <w:tr w:rsidR="00E115F5" w:rsidRPr="00E115F5" w:rsidTr="00E115F5">
        <w:trPr>
          <w:trHeight w:val="210"/>
        </w:trPr>
        <w:tc>
          <w:tcPr>
            <w:tcW w:w="235" w:type="pct"/>
            <w:tcBorders>
              <w:top w:val="single" w:sz="6" w:space="0" w:color="000000"/>
              <w:left w:val="single" w:sz="6" w:space="0" w:color="000000"/>
              <w:bottom w:val="single" w:sz="6" w:space="0" w:color="000000"/>
              <w:right w:val="single" w:sz="4" w:space="0" w:color="auto"/>
            </w:tcBorders>
            <w:hideMark/>
          </w:tcPr>
          <w:p w:rsidR="00E115F5" w:rsidRPr="00E115F5" w:rsidRDefault="00E115F5" w:rsidP="00A53B95">
            <w:pPr>
              <w:pStyle w:val="naisc"/>
              <w:spacing w:before="0" w:after="0"/>
              <w:rPr>
                <w:lang w:eastAsia="en-US"/>
              </w:rPr>
            </w:pPr>
            <w:r w:rsidRPr="00E115F5">
              <w:rPr>
                <w:sz w:val="22"/>
                <w:szCs w:val="22"/>
                <w:lang w:eastAsia="en-US"/>
              </w:rPr>
              <w:t>1.</w:t>
            </w:r>
          </w:p>
        </w:tc>
        <w:tc>
          <w:tcPr>
            <w:tcW w:w="950" w:type="pct"/>
            <w:tcBorders>
              <w:top w:val="single" w:sz="6" w:space="0" w:color="000000"/>
              <w:left w:val="single" w:sz="4" w:space="0" w:color="auto"/>
              <w:bottom w:val="single" w:sz="6" w:space="0" w:color="000000"/>
              <w:right w:val="single" w:sz="4" w:space="0" w:color="auto"/>
            </w:tcBorders>
            <w:hideMark/>
          </w:tcPr>
          <w:p w:rsidR="00E115F5" w:rsidRPr="00E115F5" w:rsidRDefault="00E115F5" w:rsidP="00E115F5">
            <w:pPr>
              <w:jc w:val="both"/>
              <w:rPr>
                <w:lang w:eastAsia="en-US"/>
              </w:rPr>
            </w:pPr>
            <w:r w:rsidRPr="00E115F5">
              <w:rPr>
                <w:sz w:val="22"/>
                <w:szCs w:val="22"/>
                <w:lang w:eastAsia="en-US"/>
              </w:rPr>
              <w:t>Ministru kabineta noteikumu projekta „Grozījumi Ministru kabineta 2020.gada 31.marta noteikumos Nr.179</w:t>
            </w:r>
            <w:r w:rsidRPr="00E115F5">
              <w:rPr>
                <w:sz w:val="22"/>
                <w:szCs w:val="22"/>
                <w:lang w:eastAsia="en-US"/>
              </w:rPr>
              <w:br/>
              <w:t>„Noteikumi par dīkstāves pabalstu pašnodarbinātām personām, kuras skārusi Covid-19 izplatība”” (turpmāk – Projekts) 1.punkts:</w:t>
            </w:r>
          </w:p>
          <w:p w:rsidR="00E115F5" w:rsidRPr="00E115F5" w:rsidRDefault="00E115F5" w:rsidP="00E115F5">
            <w:pPr>
              <w:jc w:val="both"/>
              <w:rPr>
                <w:lang w:eastAsia="en-US"/>
              </w:rPr>
            </w:pPr>
          </w:p>
          <w:p w:rsidR="00E115F5" w:rsidRPr="00E115F5" w:rsidRDefault="00E115F5" w:rsidP="00E115F5">
            <w:pPr>
              <w:jc w:val="both"/>
              <w:rPr>
                <w:lang w:eastAsia="en-US"/>
              </w:rPr>
            </w:pPr>
            <w:r w:rsidRPr="00E115F5">
              <w:rPr>
                <w:sz w:val="22"/>
                <w:szCs w:val="22"/>
                <w:lang w:eastAsia="en-US"/>
              </w:rPr>
              <w:t>„1. Izteikt 5.punktu šādā redakcijā:</w:t>
            </w:r>
          </w:p>
          <w:p w:rsidR="00E115F5" w:rsidRPr="00E115F5" w:rsidRDefault="00E115F5" w:rsidP="00E115F5">
            <w:pPr>
              <w:jc w:val="both"/>
              <w:rPr>
                <w:lang w:eastAsia="en-US"/>
              </w:rPr>
            </w:pPr>
          </w:p>
          <w:p w:rsidR="00E115F5" w:rsidRPr="00E115F5" w:rsidRDefault="00E115F5" w:rsidP="00E115F5">
            <w:pPr>
              <w:jc w:val="both"/>
              <w:rPr>
                <w:lang w:eastAsia="en-US"/>
              </w:rPr>
            </w:pPr>
            <w:r w:rsidRPr="00E115F5">
              <w:rPr>
                <w:sz w:val="22"/>
                <w:szCs w:val="22"/>
                <w:lang w:eastAsia="en-US"/>
              </w:rPr>
              <w:t xml:space="preserve">„5.  Lai pieteiktos dīkstāves pabalstam, pašnodarbinātā persona Valsts ieņēmumu dienestā līdz 2020.gada 25.aprīlim iesniedz dīkstāves pabalsta iesniegumu (turpmāk – </w:t>
            </w:r>
            <w:r w:rsidRPr="00E115F5">
              <w:rPr>
                <w:sz w:val="22"/>
                <w:szCs w:val="22"/>
                <w:lang w:eastAsia="en-US"/>
              </w:rPr>
              <w:lastRenderedPageBreak/>
              <w:t>iesniegums) par laikposmu no 2020.gada 14.marta līdz 31.martam, līdz 2020.gada 20.maijam par laikposmu no 2020.gada 1.aprīļa līdz 30.aprīlim, līdz 2020.gada 31.maijam par laikposmu no 1.maija līdz 31.maijam un līdz 2020.gada 30.jūnijam par laikposmu no 1.jūnija līdz 30.jūnijam.””</w:t>
            </w:r>
          </w:p>
          <w:p w:rsidR="00E115F5" w:rsidRPr="00E115F5" w:rsidRDefault="00E115F5" w:rsidP="00A53B95">
            <w:pPr>
              <w:pStyle w:val="naisc"/>
              <w:spacing w:before="0" w:after="0"/>
              <w:ind w:hanging="11"/>
              <w:rPr>
                <w:lang w:eastAsia="en-US"/>
              </w:rPr>
            </w:pPr>
          </w:p>
        </w:tc>
        <w:tc>
          <w:tcPr>
            <w:tcW w:w="1046" w:type="pct"/>
            <w:tcBorders>
              <w:top w:val="single" w:sz="6" w:space="0" w:color="000000"/>
              <w:left w:val="single" w:sz="4" w:space="0" w:color="auto"/>
              <w:bottom w:val="single" w:sz="6" w:space="0" w:color="000000"/>
              <w:right w:val="single" w:sz="4" w:space="0" w:color="auto"/>
            </w:tcBorders>
            <w:hideMark/>
          </w:tcPr>
          <w:p w:rsidR="00E115F5" w:rsidRPr="00E115F5" w:rsidRDefault="00E115F5" w:rsidP="00E115F5">
            <w:pPr>
              <w:jc w:val="both"/>
              <w:rPr>
                <w:b/>
                <w:lang w:eastAsia="en-US"/>
              </w:rPr>
            </w:pPr>
            <w:r w:rsidRPr="00E115F5">
              <w:rPr>
                <w:b/>
                <w:sz w:val="22"/>
                <w:szCs w:val="22"/>
                <w:lang w:eastAsia="en-US"/>
              </w:rPr>
              <w:lastRenderedPageBreak/>
              <w:t>Finanšu ministrija:</w:t>
            </w:r>
          </w:p>
          <w:p w:rsidR="0029789A" w:rsidRDefault="00E115F5" w:rsidP="0029789A">
            <w:pPr>
              <w:ind w:firstLine="317"/>
              <w:jc w:val="both"/>
              <w:rPr>
                <w:lang w:eastAsia="en-US"/>
              </w:rPr>
            </w:pPr>
            <w:r w:rsidRPr="00E115F5">
              <w:rPr>
                <w:sz w:val="22"/>
                <w:szCs w:val="22"/>
                <w:lang w:eastAsia="en-US"/>
              </w:rPr>
              <w:t xml:space="preserve">Atbilstoši noteikumu projekta 1.punktā ietvertajam dīkstāves iesniegumu iesniegšanas termiņam dīkstāves pabalsta iesniegums par laikposmu no 2020.gada 14.marta līdz 31.martam ir iesniedzams līdz 2020.gada 25.aprīlim. Ņemot vērā, ka ar noteikumu projektu tiek noteiktas patentmaksas maksātāju tiesības saņemt dīkstāves pabalstu, tad, ievērojot to, ka šobrīd atbilstoši noteikumu 10.15.apakšpunktā noteiktajam, dīkstāves pabalsts netiek piešķirts pašnodarbinātām personām, kuras ir patentmaksas maksātājas, attiecīgi secināms, ka par laikposmu no 2020.gada </w:t>
            </w:r>
            <w:r w:rsidRPr="00E115F5">
              <w:rPr>
                <w:sz w:val="22"/>
                <w:szCs w:val="22"/>
                <w:lang w:eastAsia="en-US"/>
              </w:rPr>
              <w:lastRenderedPageBreak/>
              <w:t>14.marta līdz 31.martam patentmaksas maksātājiem tiks liegtas tiesības saņemt dīkstāves pabalstu, jo termiņš iesniegumu iesniegšanai būs nokavēts. Attiecīgi ierosinām izvērtēt iespēju noteikumu projektu papildināt ar regulējumu, kas noteiktu, ka divu nedēļu laikā no grozījumu spēkā stāšanās patentmaksas maksātāji var iesniegt iesniegumu dīkstāves pabalsta saņemšanai arī par laikposmu no 2020.gada 14.marta līdz 31.martam.</w:t>
            </w:r>
          </w:p>
          <w:p w:rsidR="00E115F5" w:rsidRPr="00E115F5" w:rsidRDefault="00E115F5" w:rsidP="0029789A">
            <w:pPr>
              <w:ind w:firstLine="317"/>
              <w:jc w:val="both"/>
              <w:rPr>
                <w:lang w:eastAsia="en-US"/>
              </w:rPr>
            </w:pPr>
            <w:r w:rsidRPr="00E115F5">
              <w:rPr>
                <w:sz w:val="22"/>
                <w:szCs w:val="22"/>
                <w:lang w:eastAsia="en-US"/>
              </w:rPr>
              <w:t>Finanšu ministrija vairākkārt savos atzinumos ir norādījusi, ka, mūsuprāt, veicot grozījumus Ministru kabineta noteikumos, kas saistīti ar Covid-19 izraisītās krīzes pārvarēšanu, ir nepieciešams noteikt pārejas periodu, ja tiek mīkstināti kritēriji vai nosacījumi dīkstāves pabalsta nepiešķiršanai, kā rezultātā tiek paplašināts to personu loks, kuriem ir tiesības saņemt dīkstāves pabalstu.</w:t>
            </w:r>
          </w:p>
        </w:tc>
        <w:tc>
          <w:tcPr>
            <w:tcW w:w="898" w:type="pct"/>
            <w:tcBorders>
              <w:top w:val="single" w:sz="6" w:space="0" w:color="000000"/>
              <w:left w:val="single" w:sz="4" w:space="0" w:color="auto"/>
              <w:bottom w:val="single" w:sz="6" w:space="0" w:color="000000"/>
              <w:right w:val="single" w:sz="4" w:space="0" w:color="auto"/>
            </w:tcBorders>
            <w:hideMark/>
          </w:tcPr>
          <w:p w:rsidR="00E115F5" w:rsidRDefault="00E115F5" w:rsidP="00A53B95">
            <w:pPr>
              <w:pStyle w:val="naisc"/>
              <w:spacing w:before="0" w:after="0"/>
              <w:rPr>
                <w:b/>
                <w:lang w:eastAsia="en-US"/>
              </w:rPr>
            </w:pPr>
            <w:r w:rsidRPr="00E115F5">
              <w:rPr>
                <w:b/>
                <w:sz w:val="22"/>
                <w:szCs w:val="22"/>
                <w:lang w:eastAsia="en-US"/>
              </w:rPr>
              <w:lastRenderedPageBreak/>
              <w:t>Nav ņemts vērā</w:t>
            </w:r>
          </w:p>
          <w:p w:rsidR="00A347C2" w:rsidRPr="00A347C2" w:rsidRDefault="00D349AF" w:rsidP="00D349AF">
            <w:pPr>
              <w:pStyle w:val="naisc"/>
              <w:spacing w:before="0" w:after="0"/>
              <w:jc w:val="both"/>
              <w:rPr>
                <w:lang w:eastAsia="en-US"/>
              </w:rPr>
            </w:pPr>
            <w:r>
              <w:rPr>
                <w:sz w:val="22"/>
                <w:szCs w:val="22"/>
                <w:lang w:eastAsia="en-US"/>
              </w:rPr>
              <w:t xml:space="preserve">Ņemot vērā to, ka grozījuma viens no mērķiem ir </w:t>
            </w:r>
            <w:r w:rsidRPr="00E115F5">
              <w:rPr>
                <w:sz w:val="22"/>
                <w:szCs w:val="22"/>
                <w:lang w:eastAsia="en-US"/>
              </w:rPr>
              <w:t>salāgot dīkstāves pabalsta pieteikumu iesniegšanas termiņus ar M</w:t>
            </w:r>
            <w:r>
              <w:rPr>
                <w:sz w:val="22"/>
                <w:szCs w:val="22"/>
                <w:lang w:eastAsia="en-US"/>
              </w:rPr>
              <w:t>inistru kabineta 2020.gada 26.marta</w:t>
            </w:r>
            <w:r w:rsidRPr="00E115F5">
              <w:rPr>
                <w:sz w:val="22"/>
                <w:szCs w:val="22"/>
                <w:lang w:eastAsia="en-US"/>
              </w:rPr>
              <w:t xml:space="preserve"> noteiku</w:t>
            </w:r>
            <w:r>
              <w:rPr>
                <w:sz w:val="22"/>
                <w:szCs w:val="22"/>
                <w:lang w:eastAsia="en-US"/>
              </w:rPr>
              <w:t>miem Nr.165 „</w:t>
            </w:r>
            <w:r w:rsidRPr="00E115F5">
              <w:rPr>
                <w:sz w:val="22"/>
                <w:szCs w:val="22"/>
                <w:lang w:eastAsia="en-US"/>
              </w:rPr>
              <w:t>Noteikumi par Covid-19 izraisītās krīzes skartiem darba devējiem, kuri kvalificējas dīkstāves pabalstam un nokavēto nodokļu maksājumu samaksas sadalei termiņos vai atlikšanai uz laiku līdz trim gadiem”</w:t>
            </w:r>
            <w:r>
              <w:rPr>
                <w:sz w:val="22"/>
                <w:szCs w:val="22"/>
                <w:lang w:eastAsia="en-US"/>
              </w:rPr>
              <w:t xml:space="preserve"> (turpmāk –MK noteikumi Nr.165)</w:t>
            </w:r>
            <w:r w:rsidRPr="00E115F5">
              <w:rPr>
                <w:sz w:val="22"/>
                <w:szCs w:val="22"/>
                <w:lang w:eastAsia="en-US"/>
              </w:rPr>
              <w:t>,</w:t>
            </w:r>
            <w:r>
              <w:rPr>
                <w:sz w:val="22"/>
                <w:szCs w:val="22"/>
                <w:lang w:eastAsia="en-US"/>
              </w:rPr>
              <w:t xml:space="preserve"> līdz ar to, ņemot vērā šo iebildumu, vienlaikus attiecīgi grozījumi būtu jāveic arī MK noteikumos </w:t>
            </w:r>
            <w:r>
              <w:rPr>
                <w:sz w:val="22"/>
                <w:szCs w:val="22"/>
                <w:lang w:eastAsia="en-US"/>
              </w:rPr>
              <w:lastRenderedPageBreak/>
              <w:t>Nr.165, iebildums nav ņemts vē</w:t>
            </w:r>
            <w:bookmarkStart w:id="0" w:name="_GoBack"/>
            <w:bookmarkEnd w:id="0"/>
            <w:r>
              <w:rPr>
                <w:sz w:val="22"/>
                <w:szCs w:val="22"/>
                <w:lang w:eastAsia="en-US"/>
              </w:rPr>
              <w:t>rā.</w:t>
            </w:r>
          </w:p>
        </w:tc>
        <w:tc>
          <w:tcPr>
            <w:tcW w:w="947" w:type="pct"/>
            <w:tcBorders>
              <w:top w:val="single" w:sz="4" w:space="0" w:color="auto"/>
              <w:left w:val="single" w:sz="4" w:space="0" w:color="auto"/>
              <w:bottom w:val="single" w:sz="4" w:space="0" w:color="auto"/>
              <w:right w:val="single" w:sz="4" w:space="0" w:color="auto"/>
            </w:tcBorders>
            <w:hideMark/>
          </w:tcPr>
          <w:p w:rsidR="00E115F5" w:rsidRPr="00E115F5" w:rsidRDefault="00E115F5" w:rsidP="00A53B95">
            <w:pPr>
              <w:jc w:val="center"/>
              <w:rPr>
                <w:lang w:eastAsia="en-US"/>
              </w:rPr>
            </w:pPr>
          </w:p>
        </w:tc>
        <w:tc>
          <w:tcPr>
            <w:tcW w:w="924" w:type="pct"/>
            <w:tcBorders>
              <w:top w:val="single" w:sz="4" w:space="0" w:color="auto"/>
              <w:left w:val="single" w:sz="4" w:space="0" w:color="auto"/>
              <w:bottom w:val="single" w:sz="4" w:space="0" w:color="auto"/>
              <w:right w:val="single" w:sz="4" w:space="0" w:color="auto"/>
            </w:tcBorders>
            <w:hideMark/>
          </w:tcPr>
          <w:p w:rsidR="00E115F5" w:rsidRDefault="00E115F5" w:rsidP="00E115F5">
            <w:pPr>
              <w:jc w:val="both"/>
              <w:rPr>
                <w:lang w:eastAsia="en-US"/>
              </w:rPr>
            </w:pPr>
            <w:r>
              <w:rPr>
                <w:sz w:val="22"/>
                <w:szCs w:val="22"/>
                <w:lang w:eastAsia="en-US"/>
              </w:rPr>
              <w:t>Precizēts Projekta 1.punkts šādā redakcijā:</w:t>
            </w:r>
          </w:p>
          <w:p w:rsidR="00E115F5" w:rsidRDefault="00E115F5" w:rsidP="00E115F5">
            <w:pPr>
              <w:jc w:val="both"/>
              <w:rPr>
                <w:lang w:eastAsia="en-US"/>
              </w:rPr>
            </w:pPr>
          </w:p>
          <w:p w:rsidR="00E115F5" w:rsidRPr="00E115F5" w:rsidRDefault="00E115F5" w:rsidP="00E115F5">
            <w:pPr>
              <w:jc w:val="both"/>
              <w:rPr>
                <w:lang w:eastAsia="en-US"/>
              </w:rPr>
            </w:pPr>
            <w:r w:rsidRPr="00E115F5">
              <w:rPr>
                <w:sz w:val="22"/>
                <w:szCs w:val="22"/>
                <w:lang w:eastAsia="en-US"/>
              </w:rPr>
              <w:t>„1. Izteikt</w:t>
            </w:r>
            <w:r>
              <w:rPr>
                <w:sz w:val="22"/>
                <w:szCs w:val="22"/>
                <w:lang w:eastAsia="en-US"/>
              </w:rPr>
              <w:t xml:space="preserve"> 4. un</w:t>
            </w:r>
            <w:r w:rsidRPr="00E115F5">
              <w:rPr>
                <w:sz w:val="22"/>
                <w:szCs w:val="22"/>
                <w:lang w:eastAsia="en-US"/>
              </w:rPr>
              <w:t xml:space="preserve"> 5.punktu šādā redakcijā:</w:t>
            </w:r>
          </w:p>
          <w:p w:rsidR="00E115F5" w:rsidRPr="00E115F5" w:rsidRDefault="00E115F5" w:rsidP="00E115F5">
            <w:pPr>
              <w:jc w:val="both"/>
              <w:rPr>
                <w:lang w:eastAsia="en-US"/>
              </w:rPr>
            </w:pPr>
          </w:p>
          <w:p w:rsidR="00E115F5" w:rsidRDefault="00E115F5" w:rsidP="00E115F5">
            <w:pPr>
              <w:jc w:val="both"/>
              <w:rPr>
                <w:lang w:eastAsia="en-US"/>
              </w:rPr>
            </w:pPr>
            <w:r w:rsidRPr="00E115F5">
              <w:rPr>
                <w:sz w:val="22"/>
                <w:szCs w:val="22"/>
                <w:lang w:eastAsia="en-US"/>
              </w:rPr>
              <w:t>„</w:t>
            </w:r>
            <w:r>
              <w:rPr>
                <w:sz w:val="22"/>
                <w:szCs w:val="22"/>
                <w:lang w:eastAsia="en-US"/>
              </w:rPr>
              <w:t>[..]</w:t>
            </w:r>
          </w:p>
          <w:p w:rsidR="00E115F5" w:rsidRPr="00E115F5" w:rsidRDefault="00E115F5" w:rsidP="00E115F5">
            <w:pPr>
              <w:jc w:val="both"/>
              <w:rPr>
                <w:lang w:eastAsia="en-US"/>
              </w:rPr>
            </w:pPr>
            <w:r w:rsidRPr="00E115F5">
              <w:rPr>
                <w:sz w:val="22"/>
                <w:szCs w:val="22"/>
                <w:lang w:eastAsia="en-US"/>
              </w:rPr>
              <w:t xml:space="preserve">5.  Lai pieteiktos dīkstāves pabalstam, pašnodarbinātā persona Valsts ieņēmumu dienestā līdz 2020.gada 25.aprīlim iesniedz dīkstāves pabalsta iesniegumu (turpmāk – iesniegums) par laikposmu no 2020.gada 14.marta līdz 31.martam, līdz 2020.gada 20.maijam par laikposmu no 2020.gada 1.aprīļa līdz 30.aprīlim, līdz 2020.gada 31.maijam par laikposmu no 1.maija līdz 31.maijam un līdz 2020.gada </w:t>
            </w:r>
            <w:r w:rsidRPr="00E115F5">
              <w:rPr>
                <w:sz w:val="22"/>
                <w:szCs w:val="22"/>
                <w:lang w:eastAsia="en-US"/>
              </w:rPr>
              <w:lastRenderedPageBreak/>
              <w:t>30.jūnijam par laikposmu no 1.jūnija līdz 30.jūnijam.””</w:t>
            </w:r>
          </w:p>
          <w:p w:rsidR="00E115F5" w:rsidRDefault="00E115F5" w:rsidP="00E115F5">
            <w:pPr>
              <w:jc w:val="both"/>
              <w:rPr>
                <w:lang w:eastAsia="en-US"/>
              </w:rPr>
            </w:pPr>
          </w:p>
          <w:p w:rsidR="00E115F5" w:rsidRPr="00E115F5" w:rsidRDefault="00E115F5" w:rsidP="00E115F5">
            <w:pPr>
              <w:jc w:val="both"/>
              <w:rPr>
                <w:lang w:eastAsia="en-US"/>
              </w:rPr>
            </w:pPr>
          </w:p>
        </w:tc>
      </w:tr>
      <w:tr w:rsidR="00E115F5" w:rsidRPr="00E115F5" w:rsidTr="00E115F5">
        <w:trPr>
          <w:trHeight w:val="210"/>
        </w:trPr>
        <w:tc>
          <w:tcPr>
            <w:tcW w:w="235" w:type="pct"/>
            <w:tcBorders>
              <w:top w:val="single" w:sz="6" w:space="0" w:color="000000"/>
              <w:left w:val="single" w:sz="6" w:space="0" w:color="000000"/>
              <w:bottom w:val="single" w:sz="6" w:space="0" w:color="000000"/>
              <w:right w:val="single" w:sz="4" w:space="0" w:color="auto"/>
            </w:tcBorders>
            <w:hideMark/>
          </w:tcPr>
          <w:p w:rsidR="00E115F5" w:rsidRPr="00E115F5" w:rsidRDefault="00E115F5" w:rsidP="00A53B95">
            <w:pPr>
              <w:pStyle w:val="naisc"/>
              <w:spacing w:before="0" w:after="0"/>
              <w:rPr>
                <w:lang w:eastAsia="en-US"/>
              </w:rPr>
            </w:pPr>
            <w:r>
              <w:rPr>
                <w:sz w:val="22"/>
                <w:szCs w:val="22"/>
                <w:lang w:eastAsia="en-US"/>
              </w:rPr>
              <w:lastRenderedPageBreak/>
              <w:t>2.</w:t>
            </w:r>
          </w:p>
        </w:tc>
        <w:tc>
          <w:tcPr>
            <w:tcW w:w="950" w:type="pct"/>
            <w:tcBorders>
              <w:top w:val="single" w:sz="6" w:space="0" w:color="000000"/>
              <w:left w:val="single" w:sz="4" w:space="0" w:color="auto"/>
              <w:bottom w:val="single" w:sz="6" w:space="0" w:color="000000"/>
              <w:right w:val="single" w:sz="4" w:space="0" w:color="auto"/>
            </w:tcBorders>
            <w:hideMark/>
          </w:tcPr>
          <w:p w:rsidR="0029789A" w:rsidRPr="00E115F5" w:rsidRDefault="0029789A" w:rsidP="0029789A">
            <w:pPr>
              <w:jc w:val="both"/>
              <w:rPr>
                <w:lang w:eastAsia="en-US"/>
              </w:rPr>
            </w:pPr>
            <w:r>
              <w:rPr>
                <w:sz w:val="22"/>
                <w:szCs w:val="22"/>
                <w:lang w:eastAsia="en-US"/>
              </w:rPr>
              <w:t>Projekta</w:t>
            </w:r>
            <w:r w:rsidRPr="00E115F5">
              <w:rPr>
                <w:sz w:val="22"/>
                <w:szCs w:val="22"/>
                <w:lang w:eastAsia="en-US"/>
              </w:rPr>
              <w:t xml:space="preserve"> 1.punkts:</w:t>
            </w:r>
          </w:p>
          <w:p w:rsidR="0029789A" w:rsidRPr="00E115F5" w:rsidRDefault="0029789A" w:rsidP="0029789A">
            <w:pPr>
              <w:jc w:val="both"/>
              <w:rPr>
                <w:lang w:eastAsia="en-US"/>
              </w:rPr>
            </w:pPr>
          </w:p>
          <w:p w:rsidR="0029789A" w:rsidRPr="00E115F5" w:rsidRDefault="0029789A" w:rsidP="0029789A">
            <w:pPr>
              <w:jc w:val="both"/>
              <w:rPr>
                <w:lang w:eastAsia="en-US"/>
              </w:rPr>
            </w:pPr>
            <w:r w:rsidRPr="00E115F5">
              <w:rPr>
                <w:sz w:val="22"/>
                <w:szCs w:val="22"/>
                <w:lang w:eastAsia="en-US"/>
              </w:rPr>
              <w:t>„1. Izteikt 5.punktu šādā redakcijā:</w:t>
            </w:r>
          </w:p>
          <w:p w:rsidR="0029789A" w:rsidRPr="00E115F5" w:rsidRDefault="0029789A" w:rsidP="0029789A">
            <w:pPr>
              <w:jc w:val="both"/>
              <w:rPr>
                <w:lang w:eastAsia="en-US"/>
              </w:rPr>
            </w:pPr>
          </w:p>
          <w:p w:rsidR="0029789A" w:rsidRPr="00E115F5" w:rsidRDefault="0029789A" w:rsidP="0029789A">
            <w:pPr>
              <w:jc w:val="both"/>
              <w:rPr>
                <w:lang w:eastAsia="en-US"/>
              </w:rPr>
            </w:pPr>
            <w:r w:rsidRPr="00E115F5">
              <w:rPr>
                <w:sz w:val="22"/>
                <w:szCs w:val="22"/>
                <w:lang w:eastAsia="en-US"/>
              </w:rPr>
              <w:lastRenderedPageBreak/>
              <w:t>„5.  Lai pieteiktos dīkstāves pabalstam, pašnodarbinātā persona Valsts ieņēmumu dienestā līdz 2020.gada 25.aprīlim iesniedz dīkstāves pabalsta iesniegumu (turpmāk – iesniegums) par laikposmu no 2020.gada 14.marta līdz 31.martam, līdz 2020.gada 20.maijam par laikposmu no 2020.gada 1.aprīļa līdz 30.aprīlim, līdz 2020.gada 31.maijam par laikposmu no 1.maija līdz 31.maijam un līdz 2020.gada 30.jūnijam par laikposmu no 1.jūnija līdz 30.jūnijam.””</w:t>
            </w:r>
          </w:p>
          <w:p w:rsidR="00E115F5" w:rsidRPr="00E115F5" w:rsidRDefault="00E115F5" w:rsidP="00E115F5">
            <w:pPr>
              <w:jc w:val="both"/>
              <w:rPr>
                <w:lang w:eastAsia="en-US"/>
              </w:rPr>
            </w:pPr>
            <w:r w:rsidRPr="00E115F5">
              <w:rPr>
                <w:sz w:val="22"/>
                <w:szCs w:val="22"/>
                <w:lang w:eastAsia="en-US"/>
              </w:rPr>
              <w:t>līdz 30.jūnijam.””</w:t>
            </w:r>
          </w:p>
        </w:tc>
        <w:tc>
          <w:tcPr>
            <w:tcW w:w="1046" w:type="pct"/>
            <w:tcBorders>
              <w:top w:val="single" w:sz="6" w:space="0" w:color="000000"/>
              <w:left w:val="single" w:sz="4" w:space="0" w:color="auto"/>
              <w:bottom w:val="single" w:sz="6" w:space="0" w:color="000000"/>
              <w:right w:val="single" w:sz="4" w:space="0" w:color="auto"/>
            </w:tcBorders>
            <w:hideMark/>
          </w:tcPr>
          <w:p w:rsidR="00E115F5" w:rsidRPr="00E115F5" w:rsidRDefault="00E115F5" w:rsidP="00E115F5">
            <w:pPr>
              <w:jc w:val="both"/>
              <w:rPr>
                <w:b/>
                <w:lang w:eastAsia="en-US"/>
              </w:rPr>
            </w:pPr>
            <w:r w:rsidRPr="00E115F5">
              <w:rPr>
                <w:b/>
                <w:sz w:val="22"/>
                <w:szCs w:val="22"/>
                <w:lang w:eastAsia="en-US"/>
              </w:rPr>
              <w:lastRenderedPageBreak/>
              <w:t>Tieslietu ministrija:</w:t>
            </w:r>
          </w:p>
          <w:p w:rsidR="00E115F5" w:rsidRPr="00E115F5" w:rsidRDefault="00E115F5" w:rsidP="00E115F5">
            <w:pPr>
              <w:jc w:val="both"/>
              <w:rPr>
                <w:lang w:eastAsia="en-US"/>
              </w:rPr>
            </w:pPr>
            <w:r w:rsidRPr="00E115F5">
              <w:rPr>
                <w:sz w:val="22"/>
                <w:szCs w:val="22"/>
                <w:lang w:eastAsia="en-US"/>
              </w:rPr>
              <w:t xml:space="preserve">Ministru kabineta 2020.gada 31.marta noteikumos Nr.179 „Noteikumi par dīkstāves pabalstu pašnodarbinātām </w:t>
            </w:r>
            <w:r w:rsidRPr="00E115F5">
              <w:rPr>
                <w:sz w:val="22"/>
                <w:szCs w:val="22"/>
                <w:lang w:eastAsia="en-US"/>
              </w:rPr>
              <w:lastRenderedPageBreak/>
              <w:t xml:space="preserve">personām, kuras skārusi Covid-19 izplatība” (turpmāk – noteikumi) 6. punkts noteic, ka, lai pieteiktos dīkstāves pabalstam, pašnodarbinātā persona Valsts ieņēmumu dienestā līdz 2020. gada 25. aprīlim iesniedz dīkstāves pabalsta iesniegumu (turpmāk – iesniegums) par laikposmu no 2020. gada 14. marta līdz 31. martam un turpmāk – līdz nākamā mēneša divdesmit piektajam datumam. Projektā paredzēts, ka pašnodarbinātā persona Valsts ieņēmumu dienestā līdz 2020.gada 25.aprīlim iesniedz iesniegumu par laikposmu no 2020.gada 14.marta līdz 31.martam, līdz 2020.gada 20.maijam par laikposmu no 2020.gada 1.aprīļa līdz 30.aprīlim, līdz 2020.gada 31.maijam par laikposmu no 1.maija līdz 31.maijam un līdz 2020.gada 30.jūnijam par laikposmu no 1.jūnija līdz 30.jūnijam. Projekta anotācijā nav sniegts pamatojums iesnieguma iesniegšanas termiņa maiņai. Tādējādi, lai nodrošinātu privātpersonu paļāvību tiesību normām, kas ārkārtējās situācijas laikā jau tā ir ļoti mainīgas, aicinām bez </w:t>
            </w:r>
            <w:r w:rsidRPr="00E115F5">
              <w:rPr>
                <w:sz w:val="22"/>
                <w:szCs w:val="22"/>
                <w:lang w:eastAsia="en-US"/>
              </w:rPr>
              <w:lastRenderedPageBreak/>
              <w:t>pamatojuma nemainīt noteikumos paredzēto iesniegumu iesniegšanas termiņus.</w:t>
            </w:r>
          </w:p>
        </w:tc>
        <w:tc>
          <w:tcPr>
            <w:tcW w:w="898" w:type="pct"/>
            <w:tcBorders>
              <w:top w:val="single" w:sz="6" w:space="0" w:color="000000"/>
              <w:left w:val="single" w:sz="4" w:space="0" w:color="auto"/>
              <w:bottom w:val="single" w:sz="6" w:space="0" w:color="000000"/>
              <w:right w:val="single" w:sz="4" w:space="0" w:color="auto"/>
            </w:tcBorders>
            <w:hideMark/>
          </w:tcPr>
          <w:p w:rsidR="00E115F5" w:rsidRPr="00E115F5" w:rsidRDefault="00E115F5" w:rsidP="00E115F5">
            <w:pPr>
              <w:pStyle w:val="naisc"/>
              <w:spacing w:before="0" w:after="0"/>
              <w:rPr>
                <w:b/>
                <w:lang w:eastAsia="en-US"/>
              </w:rPr>
            </w:pPr>
            <w:r w:rsidRPr="00E115F5">
              <w:rPr>
                <w:b/>
                <w:sz w:val="22"/>
                <w:szCs w:val="22"/>
                <w:lang w:eastAsia="en-US"/>
              </w:rPr>
              <w:lastRenderedPageBreak/>
              <w:t>Daļēji ņemts vērā</w:t>
            </w:r>
          </w:p>
          <w:p w:rsidR="00E115F5" w:rsidRPr="00E115F5" w:rsidRDefault="00E115F5" w:rsidP="0029789A">
            <w:pPr>
              <w:jc w:val="both"/>
              <w:rPr>
                <w:b/>
                <w:lang w:eastAsia="en-US"/>
              </w:rPr>
            </w:pPr>
            <w:r w:rsidRPr="00E115F5">
              <w:rPr>
                <w:sz w:val="22"/>
                <w:szCs w:val="22"/>
                <w:lang w:eastAsia="en-US"/>
              </w:rPr>
              <w:t xml:space="preserve">Ņemot vērā </w:t>
            </w:r>
            <w:r w:rsidR="0029789A" w:rsidRPr="00E115F5">
              <w:rPr>
                <w:sz w:val="22"/>
                <w:szCs w:val="22"/>
                <w:lang w:eastAsia="en-US"/>
              </w:rPr>
              <w:t>Ministru kabineta 2020.gada 31.marta noteikum</w:t>
            </w:r>
            <w:r w:rsidR="0029789A">
              <w:rPr>
                <w:sz w:val="22"/>
                <w:szCs w:val="22"/>
                <w:lang w:eastAsia="en-US"/>
              </w:rPr>
              <w:t>u</w:t>
            </w:r>
            <w:r w:rsidR="0029789A" w:rsidRPr="00E115F5">
              <w:rPr>
                <w:sz w:val="22"/>
                <w:szCs w:val="22"/>
                <w:lang w:eastAsia="en-US"/>
              </w:rPr>
              <w:t xml:space="preserve"> Nr.179</w:t>
            </w:r>
            <w:r w:rsidR="0029789A" w:rsidRPr="00E115F5">
              <w:rPr>
                <w:sz w:val="22"/>
                <w:szCs w:val="22"/>
                <w:lang w:eastAsia="en-US"/>
              </w:rPr>
              <w:br/>
            </w:r>
            <w:r w:rsidR="0029789A" w:rsidRPr="00E115F5">
              <w:rPr>
                <w:sz w:val="22"/>
                <w:szCs w:val="22"/>
                <w:lang w:eastAsia="en-US"/>
              </w:rPr>
              <w:lastRenderedPageBreak/>
              <w:t>„Noteikumi par dīkstāves pabalstu pašnodarbinātām personām, kuras skārusi Covid-19 izplatība””</w:t>
            </w:r>
            <w:r w:rsidR="0029789A">
              <w:rPr>
                <w:sz w:val="22"/>
                <w:szCs w:val="22"/>
                <w:lang w:eastAsia="en-US"/>
              </w:rPr>
              <w:t xml:space="preserve"> (turpmāk – MK noteikumi</w:t>
            </w:r>
            <w:r w:rsidRPr="00E115F5">
              <w:rPr>
                <w:sz w:val="22"/>
                <w:szCs w:val="22"/>
                <w:lang w:eastAsia="en-US"/>
              </w:rPr>
              <w:t xml:space="preserve"> Nr.179</w:t>
            </w:r>
            <w:r w:rsidR="0029789A">
              <w:rPr>
                <w:sz w:val="22"/>
                <w:szCs w:val="22"/>
                <w:lang w:eastAsia="en-US"/>
              </w:rPr>
              <w:t>)</w:t>
            </w:r>
            <w:r w:rsidRPr="00E115F5">
              <w:rPr>
                <w:sz w:val="22"/>
                <w:szCs w:val="22"/>
                <w:lang w:eastAsia="en-US"/>
              </w:rPr>
              <w:t xml:space="preserve"> piemērošanas praksē konstatētās neskaidrības par periodu, par kādu var pieteikties dīkstāves pabalstam, iesniedzot Valsts ieņēmumu dienestā dīkstāves pabalsta iesniegumu, kā arī nepieciešamību salāgot dīkstāves pabalsta pieteikumu iesniegšanas termiņus ar </w:t>
            </w:r>
            <w:r w:rsidR="00D349AF">
              <w:rPr>
                <w:sz w:val="22"/>
                <w:szCs w:val="22"/>
                <w:lang w:eastAsia="en-US"/>
              </w:rPr>
              <w:t>MK noteikumiem Nr.165</w:t>
            </w:r>
            <w:r w:rsidRPr="00E115F5">
              <w:rPr>
                <w:sz w:val="22"/>
                <w:szCs w:val="22"/>
                <w:lang w:eastAsia="en-US"/>
              </w:rPr>
              <w:t>, Projekta 1.punkts paredz precizēt MK noteikumu Nr.179 5.punktu, nosakot, ka pašnodarbinātā persona, lai pieteiktos dīkstāves pabalstam, Valsts ieņēmumu dienestā iesniedz dīkstāves pabalsta iesniegumu līdz 2020.gada  20.maijam par laikposmu no 2020</w:t>
            </w:r>
            <w:r w:rsidR="0029789A">
              <w:rPr>
                <w:sz w:val="22"/>
                <w:szCs w:val="22"/>
                <w:lang w:eastAsia="en-US"/>
              </w:rPr>
              <w:t>.gada 1.aprīļa līdz 30.aprīlim,</w:t>
            </w:r>
            <w:r w:rsidRPr="00E115F5">
              <w:rPr>
                <w:sz w:val="22"/>
                <w:szCs w:val="22"/>
                <w:lang w:eastAsia="en-US"/>
              </w:rPr>
              <w:t xml:space="preserve"> līdz 2020.gada 31.maijam par laikposmu no 1.maija  līdz 31.maijam un  līdz 2020.gada 30.jūnijam par laikposmu no 1.jūnija  </w:t>
            </w:r>
            <w:r w:rsidRPr="00E115F5">
              <w:rPr>
                <w:sz w:val="22"/>
                <w:szCs w:val="22"/>
                <w:lang w:eastAsia="en-US"/>
              </w:rPr>
              <w:lastRenderedPageBreak/>
              <w:t>līdz 30.jūnijam.</w:t>
            </w:r>
          </w:p>
        </w:tc>
        <w:tc>
          <w:tcPr>
            <w:tcW w:w="947" w:type="pct"/>
            <w:tcBorders>
              <w:top w:val="single" w:sz="4" w:space="0" w:color="auto"/>
              <w:left w:val="single" w:sz="4" w:space="0" w:color="auto"/>
              <w:bottom w:val="single" w:sz="4" w:space="0" w:color="auto"/>
              <w:right w:val="single" w:sz="4" w:space="0" w:color="auto"/>
            </w:tcBorders>
            <w:hideMark/>
          </w:tcPr>
          <w:p w:rsidR="00E115F5" w:rsidRPr="00E115F5" w:rsidRDefault="00E115F5" w:rsidP="00A53B95">
            <w:pPr>
              <w:jc w:val="center"/>
              <w:rPr>
                <w:lang w:eastAsia="en-US"/>
              </w:rPr>
            </w:pPr>
          </w:p>
        </w:tc>
        <w:tc>
          <w:tcPr>
            <w:tcW w:w="924" w:type="pct"/>
            <w:tcBorders>
              <w:top w:val="single" w:sz="4" w:space="0" w:color="auto"/>
              <w:left w:val="single" w:sz="4" w:space="0" w:color="auto"/>
              <w:bottom w:val="single" w:sz="4" w:space="0" w:color="auto"/>
              <w:right w:val="single" w:sz="4" w:space="0" w:color="auto"/>
            </w:tcBorders>
            <w:hideMark/>
          </w:tcPr>
          <w:p w:rsidR="0029789A" w:rsidRDefault="0029789A" w:rsidP="0029789A">
            <w:pPr>
              <w:jc w:val="both"/>
              <w:rPr>
                <w:lang w:eastAsia="en-US"/>
              </w:rPr>
            </w:pPr>
            <w:r>
              <w:rPr>
                <w:sz w:val="22"/>
                <w:szCs w:val="22"/>
                <w:lang w:eastAsia="en-US"/>
              </w:rPr>
              <w:t>Precizēts Projekta 1.punkts šādā redakcijā:</w:t>
            </w:r>
          </w:p>
          <w:p w:rsidR="0029789A" w:rsidRDefault="0029789A" w:rsidP="0029789A">
            <w:pPr>
              <w:jc w:val="both"/>
              <w:rPr>
                <w:lang w:eastAsia="en-US"/>
              </w:rPr>
            </w:pPr>
          </w:p>
          <w:p w:rsidR="0029789A" w:rsidRPr="00E115F5" w:rsidRDefault="0029789A" w:rsidP="0029789A">
            <w:pPr>
              <w:jc w:val="both"/>
              <w:rPr>
                <w:lang w:eastAsia="en-US"/>
              </w:rPr>
            </w:pPr>
            <w:r w:rsidRPr="00E115F5">
              <w:rPr>
                <w:sz w:val="22"/>
                <w:szCs w:val="22"/>
                <w:lang w:eastAsia="en-US"/>
              </w:rPr>
              <w:t>„1. Izteikt</w:t>
            </w:r>
            <w:r>
              <w:rPr>
                <w:sz w:val="22"/>
                <w:szCs w:val="22"/>
                <w:lang w:eastAsia="en-US"/>
              </w:rPr>
              <w:t xml:space="preserve"> 4. un</w:t>
            </w:r>
            <w:r w:rsidRPr="00E115F5">
              <w:rPr>
                <w:sz w:val="22"/>
                <w:szCs w:val="22"/>
                <w:lang w:eastAsia="en-US"/>
              </w:rPr>
              <w:t xml:space="preserve"> 5.punktu šādā redakcijā:</w:t>
            </w:r>
          </w:p>
          <w:p w:rsidR="0029789A" w:rsidRDefault="0029789A" w:rsidP="0029789A">
            <w:pPr>
              <w:jc w:val="both"/>
              <w:rPr>
                <w:lang w:eastAsia="en-US"/>
              </w:rPr>
            </w:pPr>
            <w:r w:rsidRPr="00E115F5">
              <w:rPr>
                <w:sz w:val="22"/>
                <w:szCs w:val="22"/>
                <w:lang w:eastAsia="en-US"/>
              </w:rPr>
              <w:lastRenderedPageBreak/>
              <w:t>„</w:t>
            </w:r>
            <w:r>
              <w:rPr>
                <w:sz w:val="22"/>
                <w:szCs w:val="22"/>
                <w:lang w:eastAsia="en-US"/>
              </w:rPr>
              <w:t>[..]</w:t>
            </w:r>
          </w:p>
          <w:p w:rsidR="0029789A" w:rsidRPr="00E115F5" w:rsidRDefault="0029789A" w:rsidP="0029789A">
            <w:pPr>
              <w:jc w:val="both"/>
              <w:rPr>
                <w:lang w:eastAsia="en-US"/>
              </w:rPr>
            </w:pPr>
            <w:r w:rsidRPr="00E115F5">
              <w:rPr>
                <w:sz w:val="22"/>
                <w:szCs w:val="22"/>
                <w:lang w:eastAsia="en-US"/>
              </w:rPr>
              <w:t>5.  Lai pieteiktos dīkstāves pabalstam, pašnodarbinātā persona Valsts ieņēmumu dienestā līdz 2020.gada 25.aprīlim iesniedz dīkstāves pabalsta iesniegumu (turpmāk – iesniegums) par laikposmu no 2020.gada 14.marta līdz 31.martam, līdz 2020.gada 20.maijam par laikposmu no 2020.gada 1.aprīļa līdz 30.aprīlim, līdz 2020.gada 31.maijam par laikposmu no 1.maija līdz 31.maijam un līdz 2020.gada 30.jūnijam par laikposmu no 1.jūnija līdz 30.jūnijam.””</w:t>
            </w:r>
          </w:p>
          <w:p w:rsidR="00E115F5" w:rsidRPr="00E115F5" w:rsidRDefault="00E115F5" w:rsidP="00A53B95">
            <w:pPr>
              <w:jc w:val="center"/>
              <w:rPr>
                <w:lang w:eastAsia="en-US"/>
              </w:rPr>
            </w:pPr>
          </w:p>
        </w:tc>
      </w:tr>
      <w:tr w:rsidR="00E115F5" w:rsidRPr="00E115F5" w:rsidTr="00E115F5">
        <w:trPr>
          <w:trHeight w:val="210"/>
        </w:trPr>
        <w:tc>
          <w:tcPr>
            <w:tcW w:w="235" w:type="pct"/>
            <w:tcBorders>
              <w:top w:val="single" w:sz="6" w:space="0" w:color="000000"/>
              <w:left w:val="single" w:sz="6" w:space="0" w:color="000000"/>
              <w:bottom w:val="single" w:sz="4" w:space="0" w:color="auto"/>
              <w:right w:val="single" w:sz="4" w:space="0" w:color="auto"/>
            </w:tcBorders>
          </w:tcPr>
          <w:p w:rsidR="00E115F5" w:rsidRPr="00E115F5" w:rsidRDefault="00E115F5" w:rsidP="00A53B95">
            <w:pPr>
              <w:pStyle w:val="naisc"/>
              <w:spacing w:before="0" w:after="0"/>
              <w:rPr>
                <w:lang w:eastAsia="en-US"/>
              </w:rPr>
            </w:pPr>
            <w:r>
              <w:rPr>
                <w:sz w:val="22"/>
                <w:szCs w:val="22"/>
                <w:lang w:eastAsia="en-US"/>
              </w:rPr>
              <w:lastRenderedPageBreak/>
              <w:t>3.</w:t>
            </w:r>
          </w:p>
        </w:tc>
        <w:tc>
          <w:tcPr>
            <w:tcW w:w="950" w:type="pct"/>
            <w:tcBorders>
              <w:top w:val="single" w:sz="6" w:space="0" w:color="000000"/>
              <w:left w:val="single" w:sz="4" w:space="0" w:color="auto"/>
              <w:bottom w:val="single" w:sz="4" w:space="0" w:color="auto"/>
              <w:right w:val="single" w:sz="4" w:space="0" w:color="auto"/>
            </w:tcBorders>
          </w:tcPr>
          <w:p w:rsidR="00E115F5" w:rsidRPr="00E115F5" w:rsidRDefault="00E115F5" w:rsidP="00E115F5">
            <w:pPr>
              <w:jc w:val="both"/>
              <w:rPr>
                <w:lang w:eastAsia="en-US"/>
              </w:rPr>
            </w:pPr>
            <w:r w:rsidRPr="00E115F5">
              <w:rPr>
                <w:sz w:val="22"/>
                <w:szCs w:val="22"/>
                <w:lang w:eastAsia="en-US"/>
              </w:rPr>
              <w:t>Projekta 3.punkts:</w:t>
            </w:r>
          </w:p>
          <w:p w:rsidR="00E115F5" w:rsidRPr="00E115F5" w:rsidRDefault="00E115F5" w:rsidP="00E115F5">
            <w:pPr>
              <w:jc w:val="both"/>
              <w:rPr>
                <w:lang w:eastAsia="en-US"/>
              </w:rPr>
            </w:pPr>
          </w:p>
          <w:p w:rsidR="00E115F5" w:rsidRPr="00E115F5" w:rsidRDefault="00E115F5" w:rsidP="00E115F5">
            <w:pPr>
              <w:jc w:val="both"/>
              <w:rPr>
                <w:lang w:eastAsia="en-US"/>
              </w:rPr>
            </w:pPr>
            <w:r w:rsidRPr="00E115F5">
              <w:rPr>
                <w:sz w:val="22"/>
                <w:szCs w:val="22"/>
                <w:lang w:eastAsia="en-US"/>
              </w:rPr>
              <w:t>„3. Papildināt noteikumus ar 10.</w:t>
            </w:r>
            <w:r w:rsidRPr="00E115F5">
              <w:rPr>
                <w:sz w:val="22"/>
                <w:szCs w:val="22"/>
                <w:vertAlign w:val="superscript"/>
                <w:lang w:eastAsia="en-US"/>
              </w:rPr>
              <w:t>1 </w:t>
            </w:r>
            <w:r w:rsidRPr="00E115F5">
              <w:rPr>
                <w:sz w:val="22"/>
                <w:szCs w:val="22"/>
                <w:lang w:eastAsia="en-US"/>
              </w:rPr>
              <w:t xml:space="preserve">punktu šādā redakcijā: </w:t>
            </w:r>
          </w:p>
          <w:p w:rsidR="00E115F5" w:rsidRPr="00E115F5" w:rsidRDefault="00E115F5" w:rsidP="00E115F5">
            <w:pPr>
              <w:jc w:val="both"/>
              <w:rPr>
                <w:lang w:eastAsia="en-US"/>
              </w:rPr>
            </w:pPr>
          </w:p>
          <w:p w:rsidR="00E115F5" w:rsidRPr="00E115F5" w:rsidRDefault="00E115F5" w:rsidP="00E115F5">
            <w:pPr>
              <w:jc w:val="both"/>
              <w:rPr>
                <w:lang w:eastAsia="en-US"/>
              </w:rPr>
            </w:pPr>
            <w:r w:rsidRPr="00E115F5">
              <w:rPr>
                <w:sz w:val="22"/>
                <w:szCs w:val="22"/>
                <w:lang w:eastAsia="en-US"/>
              </w:rPr>
              <w:t>„10.</w:t>
            </w:r>
            <w:r w:rsidRPr="00E115F5">
              <w:rPr>
                <w:sz w:val="22"/>
                <w:szCs w:val="22"/>
                <w:vertAlign w:val="superscript"/>
                <w:lang w:eastAsia="en-US"/>
              </w:rPr>
              <w:t>1</w:t>
            </w:r>
            <w:r w:rsidR="00052955">
              <w:rPr>
                <w:sz w:val="22"/>
                <w:szCs w:val="22"/>
                <w:lang w:eastAsia="en-US"/>
              </w:rPr>
              <w:t xml:space="preserve"> Pašnodarbinātajai </w:t>
            </w:r>
            <w:r w:rsidRPr="00E115F5">
              <w:rPr>
                <w:sz w:val="22"/>
                <w:szCs w:val="22"/>
                <w:lang w:eastAsia="en-US"/>
              </w:rPr>
              <w:t>personai, kurai Valsts ieņēmumu dienests ir atteicis dīkstāves pabalstu, ir tiesības pieprasīt dīkstāves palīdzības pabalstu Valsts sociālās apdrošināšanas aģentūrā.””</w:t>
            </w:r>
          </w:p>
          <w:p w:rsidR="00E115F5" w:rsidRPr="00E115F5" w:rsidRDefault="00E115F5" w:rsidP="00E115F5">
            <w:pPr>
              <w:jc w:val="both"/>
              <w:rPr>
                <w:lang w:eastAsia="en-US"/>
              </w:rPr>
            </w:pPr>
          </w:p>
        </w:tc>
        <w:tc>
          <w:tcPr>
            <w:tcW w:w="1046" w:type="pct"/>
            <w:tcBorders>
              <w:top w:val="single" w:sz="6" w:space="0" w:color="000000"/>
              <w:left w:val="single" w:sz="4" w:space="0" w:color="auto"/>
              <w:bottom w:val="single" w:sz="4" w:space="0" w:color="auto"/>
              <w:right w:val="single" w:sz="4" w:space="0" w:color="auto"/>
            </w:tcBorders>
          </w:tcPr>
          <w:p w:rsidR="00E115F5" w:rsidRPr="00E115F5" w:rsidRDefault="00E115F5" w:rsidP="00E115F5">
            <w:pPr>
              <w:jc w:val="both"/>
              <w:rPr>
                <w:b/>
                <w:lang w:eastAsia="en-US"/>
              </w:rPr>
            </w:pPr>
            <w:r w:rsidRPr="00E115F5">
              <w:rPr>
                <w:b/>
                <w:sz w:val="22"/>
                <w:szCs w:val="22"/>
                <w:lang w:eastAsia="en-US"/>
              </w:rPr>
              <w:t>Tieslietu ministrija:</w:t>
            </w:r>
          </w:p>
          <w:p w:rsidR="00E115F5" w:rsidRPr="00E115F5" w:rsidRDefault="00E115F5" w:rsidP="00E115F5">
            <w:pPr>
              <w:jc w:val="both"/>
              <w:rPr>
                <w:lang w:eastAsia="en-US"/>
              </w:rPr>
            </w:pPr>
            <w:r w:rsidRPr="00E115F5">
              <w:rPr>
                <w:sz w:val="22"/>
                <w:szCs w:val="22"/>
                <w:lang w:eastAsia="en-US"/>
              </w:rPr>
              <w:t>Piedāvājam projekta 3. punktā paredzēto noteikumu 10.</w:t>
            </w:r>
            <w:r w:rsidRPr="00E115F5">
              <w:rPr>
                <w:sz w:val="22"/>
                <w:szCs w:val="22"/>
                <w:vertAlign w:val="superscript"/>
                <w:lang w:eastAsia="en-US"/>
              </w:rPr>
              <w:t>1</w:t>
            </w:r>
            <w:r w:rsidRPr="00E115F5">
              <w:rPr>
                <w:sz w:val="22"/>
                <w:szCs w:val="22"/>
                <w:lang w:eastAsia="en-US"/>
              </w:rPr>
              <w:t> punktu par personas tiesībām atteikuma gadījumā vērsties Valsts sociālās apdrošināšanas aģentūrā no projekta svītrot, jo tā neatbilst esošajai tiesību normu sistēmai. Piedāvātā norma ir informatīva, bet rada maldinošu priekšstatu, ka pašnodarbinātajai personai pienākas dīkstāves palīdzības pabalsts. Dīkstāves palīdzības pabalsta izsniegšanas nosacījumi nav šajos noteikumos regulējams jautājums.</w:t>
            </w:r>
          </w:p>
        </w:tc>
        <w:tc>
          <w:tcPr>
            <w:tcW w:w="898" w:type="pct"/>
            <w:tcBorders>
              <w:top w:val="single" w:sz="6" w:space="0" w:color="000000"/>
              <w:left w:val="single" w:sz="4" w:space="0" w:color="auto"/>
              <w:bottom w:val="single" w:sz="4" w:space="0" w:color="auto"/>
              <w:right w:val="single" w:sz="4" w:space="0" w:color="auto"/>
            </w:tcBorders>
          </w:tcPr>
          <w:p w:rsidR="00D42630" w:rsidRPr="00E115F5" w:rsidRDefault="00D42630" w:rsidP="00D42630">
            <w:pPr>
              <w:pStyle w:val="naisc"/>
              <w:spacing w:before="0" w:after="0"/>
              <w:rPr>
                <w:b/>
                <w:lang w:eastAsia="en-US"/>
              </w:rPr>
            </w:pPr>
            <w:r w:rsidRPr="00E115F5">
              <w:rPr>
                <w:b/>
                <w:sz w:val="22"/>
                <w:szCs w:val="22"/>
                <w:lang w:eastAsia="en-US"/>
              </w:rPr>
              <w:t>Daļēji ņemts vērā</w:t>
            </w:r>
          </w:p>
          <w:p w:rsidR="00E115F5" w:rsidRPr="00E115F5" w:rsidRDefault="00354C5B" w:rsidP="00354C5B">
            <w:pPr>
              <w:pStyle w:val="naisc"/>
              <w:tabs>
                <w:tab w:val="left" w:pos="765"/>
                <w:tab w:val="center" w:pos="1310"/>
              </w:tabs>
              <w:spacing w:before="0" w:after="0"/>
              <w:jc w:val="both"/>
              <w:rPr>
                <w:b/>
                <w:lang w:eastAsia="en-US"/>
              </w:rPr>
            </w:pPr>
            <w:r w:rsidRPr="00354C5B">
              <w:rPr>
                <w:sz w:val="22"/>
                <w:szCs w:val="22"/>
                <w:lang w:eastAsia="en-US"/>
              </w:rPr>
              <w:t xml:space="preserve">Krīzes vadības grupas uzņēmējdarbības un nodarbinātības veicināšanai (izveidota ar Ministru prezidenta 2020.gada 16.marta rīkojumu Nr.2020/1.2.1.-62) 2020.gada </w:t>
            </w:r>
            <w:r>
              <w:rPr>
                <w:sz w:val="22"/>
                <w:szCs w:val="22"/>
                <w:lang w:eastAsia="en-US"/>
              </w:rPr>
              <w:t>13.maija sēdē</w:t>
            </w:r>
            <w:r w:rsidRPr="00354C5B">
              <w:rPr>
                <w:sz w:val="22"/>
                <w:szCs w:val="22"/>
                <w:lang w:eastAsia="en-US"/>
              </w:rPr>
              <w:t xml:space="preserve"> </w:t>
            </w:r>
            <w:r w:rsidR="00052955" w:rsidRPr="00E115F5">
              <w:rPr>
                <w:sz w:val="22"/>
                <w:szCs w:val="22"/>
                <w:lang w:eastAsia="en-US"/>
              </w:rPr>
              <w:t>panākt</w:t>
            </w:r>
            <w:r w:rsidR="00D42630">
              <w:rPr>
                <w:sz w:val="22"/>
                <w:szCs w:val="22"/>
                <w:lang w:eastAsia="en-US"/>
              </w:rPr>
              <w:t>a</w:t>
            </w:r>
            <w:r>
              <w:rPr>
                <w:sz w:val="22"/>
                <w:szCs w:val="22"/>
                <w:lang w:eastAsia="en-US"/>
              </w:rPr>
              <w:t xml:space="preserve"> vienošanās, ka Minist</w:t>
            </w:r>
            <w:r w:rsidR="00D42630">
              <w:rPr>
                <w:sz w:val="22"/>
                <w:szCs w:val="22"/>
                <w:lang w:eastAsia="en-US"/>
              </w:rPr>
              <w:t>ru kabineta 2020.gada 23.aprīļa noteikumos Nr.</w:t>
            </w:r>
            <w:r w:rsidR="00052955" w:rsidRPr="00E115F5">
              <w:rPr>
                <w:sz w:val="22"/>
                <w:szCs w:val="22"/>
                <w:lang w:eastAsia="en-US"/>
              </w:rPr>
              <w:t xml:space="preserve">236 </w:t>
            </w:r>
            <w:r w:rsidR="00D42630">
              <w:rPr>
                <w:sz w:val="22"/>
                <w:szCs w:val="22"/>
                <w:lang w:eastAsia="en-US"/>
              </w:rPr>
              <w:t>„</w:t>
            </w:r>
            <w:r w:rsidR="00D42630" w:rsidRPr="00D42630">
              <w:rPr>
                <w:sz w:val="22"/>
                <w:szCs w:val="22"/>
                <w:lang w:eastAsia="en-US"/>
              </w:rPr>
              <w:t>Noteikumi par dīkstāves palīdzības pabalstu darba ņēmējiem un pašnodarbinātajām personām, kuras skārusi Covid-19 izplatība</w:t>
            </w:r>
            <w:r w:rsidR="00D42630">
              <w:rPr>
                <w:sz w:val="22"/>
                <w:szCs w:val="22"/>
                <w:lang w:eastAsia="en-US"/>
              </w:rPr>
              <w:t xml:space="preserve">” </w:t>
            </w:r>
            <w:r w:rsidR="002A5311">
              <w:rPr>
                <w:sz w:val="22"/>
                <w:szCs w:val="22"/>
                <w:lang w:eastAsia="en-US"/>
              </w:rPr>
              <w:t>(turpmāk – MK noteikumi Nr.236)</w:t>
            </w:r>
            <w:r w:rsidR="002A5311" w:rsidRPr="00E115F5">
              <w:rPr>
                <w:sz w:val="22"/>
                <w:szCs w:val="22"/>
                <w:lang w:eastAsia="en-US"/>
              </w:rPr>
              <w:t xml:space="preserve"> </w:t>
            </w:r>
            <w:r w:rsidR="00052955" w:rsidRPr="00E115F5">
              <w:rPr>
                <w:sz w:val="22"/>
                <w:szCs w:val="22"/>
                <w:lang w:eastAsia="en-US"/>
              </w:rPr>
              <w:t>tiks iekļauta atbilstoša norma.</w:t>
            </w:r>
          </w:p>
        </w:tc>
        <w:tc>
          <w:tcPr>
            <w:tcW w:w="947" w:type="pct"/>
            <w:tcBorders>
              <w:top w:val="single" w:sz="4" w:space="0" w:color="auto"/>
              <w:left w:val="single" w:sz="4" w:space="0" w:color="auto"/>
              <w:bottom w:val="single" w:sz="4" w:space="0" w:color="auto"/>
              <w:right w:val="single" w:sz="4" w:space="0" w:color="auto"/>
            </w:tcBorders>
          </w:tcPr>
          <w:p w:rsidR="00E115F5" w:rsidRPr="00E115F5" w:rsidRDefault="00E115F5" w:rsidP="00E115F5">
            <w:pPr>
              <w:jc w:val="both"/>
              <w:rPr>
                <w:lang w:eastAsia="en-US"/>
              </w:rPr>
            </w:pPr>
          </w:p>
        </w:tc>
        <w:tc>
          <w:tcPr>
            <w:tcW w:w="924" w:type="pct"/>
            <w:tcBorders>
              <w:top w:val="single" w:sz="4" w:space="0" w:color="auto"/>
              <w:left w:val="single" w:sz="4" w:space="0" w:color="auto"/>
              <w:bottom w:val="single" w:sz="4" w:space="0" w:color="auto"/>
              <w:right w:val="single" w:sz="4" w:space="0" w:color="auto"/>
            </w:tcBorders>
          </w:tcPr>
          <w:p w:rsidR="00052955" w:rsidRPr="00E115F5" w:rsidRDefault="00052955" w:rsidP="00052955">
            <w:pPr>
              <w:jc w:val="both"/>
              <w:rPr>
                <w:lang w:eastAsia="en-US"/>
              </w:rPr>
            </w:pPr>
            <w:r>
              <w:rPr>
                <w:sz w:val="22"/>
                <w:szCs w:val="22"/>
                <w:lang w:eastAsia="en-US"/>
              </w:rPr>
              <w:t xml:space="preserve">Precizēts </w:t>
            </w:r>
            <w:r w:rsidRPr="00E115F5">
              <w:rPr>
                <w:sz w:val="22"/>
                <w:szCs w:val="22"/>
                <w:lang w:eastAsia="en-US"/>
              </w:rPr>
              <w:t>Projekta 3.punkts</w:t>
            </w:r>
            <w:r>
              <w:rPr>
                <w:sz w:val="22"/>
                <w:szCs w:val="22"/>
                <w:lang w:eastAsia="en-US"/>
              </w:rPr>
              <w:t xml:space="preserve"> šādā redakcijā</w:t>
            </w:r>
            <w:r w:rsidRPr="00E115F5">
              <w:rPr>
                <w:sz w:val="22"/>
                <w:szCs w:val="22"/>
                <w:lang w:eastAsia="en-US"/>
              </w:rPr>
              <w:t>:</w:t>
            </w:r>
          </w:p>
          <w:p w:rsidR="00052955" w:rsidRPr="00E115F5" w:rsidRDefault="00052955" w:rsidP="00052955">
            <w:pPr>
              <w:jc w:val="both"/>
              <w:rPr>
                <w:lang w:eastAsia="en-US"/>
              </w:rPr>
            </w:pPr>
          </w:p>
          <w:p w:rsidR="00052955" w:rsidRPr="00E115F5" w:rsidRDefault="00052955" w:rsidP="00052955">
            <w:pPr>
              <w:jc w:val="both"/>
              <w:rPr>
                <w:lang w:eastAsia="en-US"/>
              </w:rPr>
            </w:pPr>
            <w:r w:rsidRPr="00E115F5">
              <w:rPr>
                <w:sz w:val="22"/>
                <w:szCs w:val="22"/>
                <w:lang w:eastAsia="en-US"/>
              </w:rPr>
              <w:t>„3. Papildināt noteikumus ar 10.</w:t>
            </w:r>
            <w:r w:rsidRPr="00E115F5">
              <w:rPr>
                <w:sz w:val="22"/>
                <w:szCs w:val="22"/>
                <w:vertAlign w:val="superscript"/>
                <w:lang w:eastAsia="en-US"/>
              </w:rPr>
              <w:t>1 </w:t>
            </w:r>
            <w:r w:rsidRPr="00E115F5">
              <w:rPr>
                <w:sz w:val="22"/>
                <w:szCs w:val="22"/>
                <w:lang w:eastAsia="en-US"/>
              </w:rPr>
              <w:t xml:space="preserve">punktu šādā redakcijā: </w:t>
            </w:r>
          </w:p>
          <w:p w:rsidR="00052955" w:rsidRPr="00E115F5" w:rsidRDefault="00052955" w:rsidP="00052955">
            <w:pPr>
              <w:jc w:val="both"/>
              <w:rPr>
                <w:lang w:eastAsia="en-US"/>
              </w:rPr>
            </w:pPr>
          </w:p>
          <w:p w:rsidR="00052955" w:rsidRPr="00E115F5" w:rsidRDefault="00052955" w:rsidP="00052955">
            <w:pPr>
              <w:jc w:val="both"/>
              <w:rPr>
                <w:lang w:eastAsia="en-US"/>
              </w:rPr>
            </w:pPr>
            <w:r w:rsidRPr="00E115F5">
              <w:rPr>
                <w:sz w:val="22"/>
                <w:szCs w:val="22"/>
                <w:lang w:eastAsia="en-US"/>
              </w:rPr>
              <w:t>„10.</w:t>
            </w:r>
            <w:r w:rsidRPr="00E115F5">
              <w:rPr>
                <w:sz w:val="22"/>
                <w:szCs w:val="22"/>
                <w:vertAlign w:val="superscript"/>
                <w:lang w:eastAsia="en-US"/>
              </w:rPr>
              <w:t>1</w:t>
            </w:r>
            <w:r>
              <w:rPr>
                <w:sz w:val="22"/>
                <w:szCs w:val="22"/>
                <w:lang w:eastAsia="en-US"/>
              </w:rPr>
              <w:t xml:space="preserve"> Pašnodarbinātajai </w:t>
            </w:r>
            <w:r w:rsidRPr="00E115F5">
              <w:rPr>
                <w:sz w:val="22"/>
                <w:szCs w:val="22"/>
                <w:lang w:eastAsia="en-US"/>
              </w:rPr>
              <w:t xml:space="preserve">personai, kurai Valsts ieņēmumu dienests ir atteicis dīkstāves pabalstu, ir tiesības </w:t>
            </w:r>
            <w:r>
              <w:rPr>
                <w:sz w:val="22"/>
                <w:szCs w:val="22"/>
                <w:lang w:eastAsia="en-US"/>
              </w:rPr>
              <w:t>saņemt</w:t>
            </w:r>
            <w:r w:rsidRPr="00E115F5">
              <w:rPr>
                <w:sz w:val="22"/>
                <w:szCs w:val="22"/>
                <w:lang w:eastAsia="en-US"/>
              </w:rPr>
              <w:t xml:space="preserve"> dīkstāves palīdzības pabalstu Valsts sociālās apdrošināšanas aģentūrā.””</w:t>
            </w:r>
          </w:p>
          <w:p w:rsidR="00E115F5" w:rsidRPr="00E115F5" w:rsidRDefault="00E115F5" w:rsidP="00A53B95">
            <w:pPr>
              <w:jc w:val="center"/>
              <w:rPr>
                <w:lang w:eastAsia="en-US"/>
              </w:rPr>
            </w:pPr>
          </w:p>
        </w:tc>
      </w:tr>
    </w:tbl>
    <w:p w:rsidR="00D349AF" w:rsidRDefault="00D349AF" w:rsidP="00A53B95">
      <w:pPr>
        <w:ind w:left="57" w:right="57"/>
        <w:contextualSpacing/>
        <w:mirrorIndents/>
        <w:rPr>
          <w:bCs/>
          <w:sz w:val="22"/>
          <w:szCs w:val="22"/>
        </w:rPr>
      </w:pPr>
    </w:p>
    <w:p w:rsidR="00C01E51" w:rsidRPr="00AA6684" w:rsidRDefault="00734AC4" w:rsidP="00A53B95">
      <w:pPr>
        <w:ind w:left="57" w:right="57"/>
        <w:contextualSpacing/>
        <w:mirrorIndents/>
        <w:rPr>
          <w:sz w:val="22"/>
          <w:szCs w:val="22"/>
        </w:rPr>
      </w:pPr>
      <w:r w:rsidRPr="00AA6684">
        <w:rPr>
          <w:b/>
          <w:bCs/>
          <w:sz w:val="22"/>
          <w:szCs w:val="22"/>
        </w:rPr>
        <w:t>Informācija par starpministriju (starpinstitūciju) sanāksmi vai elektronisko saskaņošanu</w:t>
      </w:r>
      <w:r w:rsidRPr="00AA6684">
        <w:rPr>
          <w:sz w:val="22"/>
          <w:szCs w:val="22"/>
        </w:rPr>
        <w:t> </w:t>
      </w:r>
    </w:p>
    <w:p w:rsidR="00D724E9" w:rsidRPr="00AA6684" w:rsidRDefault="00D724E9" w:rsidP="00A53B95">
      <w:pPr>
        <w:ind w:left="57" w:right="57"/>
        <w:contextualSpacing/>
        <w:mirrorIndents/>
        <w:rPr>
          <w:sz w:val="22"/>
          <w:szCs w:val="22"/>
        </w:rPr>
      </w:pPr>
    </w:p>
    <w:tbl>
      <w:tblPr>
        <w:tblW w:w="14207" w:type="dxa"/>
        <w:tblLook w:val="00A0"/>
      </w:tblPr>
      <w:tblGrid>
        <w:gridCol w:w="14219"/>
      </w:tblGrid>
      <w:tr w:rsidR="00F64DE4" w:rsidRPr="00AA6684" w:rsidTr="00F64DE4">
        <w:tc>
          <w:tcPr>
            <w:tcW w:w="14207" w:type="dxa"/>
            <w:hideMark/>
          </w:tcPr>
          <w:tbl>
            <w:tblPr>
              <w:tblW w:w="14034" w:type="dxa"/>
              <w:tblLook w:val="00A0"/>
            </w:tblPr>
            <w:tblGrid>
              <w:gridCol w:w="6487"/>
              <w:gridCol w:w="1651"/>
              <w:gridCol w:w="5896"/>
            </w:tblGrid>
            <w:tr w:rsidR="00F64DE4" w:rsidRPr="00AA6684" w:rsidTr="0001742E">
              <w:tc>
                <w:tcPr>
                  <w:tcW w:w="6487" w:type="dxa"/>
                  <w:hideMark/>
                </w:tcPr>
                <w:p w:rsidR="00C01E51" w:rsidRPr="00AA6684" w:rsidRDefault="00776962" w:rsidP="00A53B95">
                  <w:pPr>
                    <w:pStyle w:val="naisf"/>
                    <w:spacing w:before="0" w:after="0"/>
                    <w:ind w:firstLine="0"/>
                    <w:rPr>
                      <w:lang w:eastAsia="en-US"/>
                    </w:rPr>
                  </w:pPr>
                  <w:r w:rsidRPr="00AA6684">
                    <w:rPr>
                      <w:sz w:val="22"/>
                      <w:szCs w:val="22"/>
                      <w:lang w:eastAsia="en-US"/>
                    </w:rPr>
                    <w:t>Datums</w:t>
                  </w:r>
                </w:p>
              </w:tc>
              <w:tc>
                <w:tcPr>
                  <w:tcW w:w="7547" w:type="dxa"/>
                  <w:gridSpan w:val="2"/>
                  <w:tcBorders>
                    <w:top w:val="nil"/>
                    <w:left w:val="nil"/>
                    <w:bottom w:val="single" w:sz="4" w:space="0" w:color="auto"/>
                    <w:right w:val="nil"/>
                  </w:tcBorders>
                  <w:hideMark/>
                </w:tcPr>
                <w:p w:rsidR="00C01E51" w:rsidRPr="00AA6684" w:rsidRDefault="00370F10" w:rsidP="002B665D">
                  <w:pPr>
                    <w:pStyle w:val="ParastaisWeb"/>
                    <w:spacing w:before="0" w:beforeAutospacing="0" w:after="0" w:afterAutospacing="0"/>
                    <w:rPr>
                      <w:lang w:eastAsia="en-US"/>
                    </w:rPr>
                  </w:pPr>
                  <w:r w:rsidRPr="00AA6684">
                    <w:rPr>
                      <w:sz w:val="22"/>
                      <w:szCs w:val="22"/>
                      <w:lang w:eastAsia="en-US"/>
                    </w:rPr>
                    <w:t xml:space="preserve">2020.gada </w:t>
                  </w:r>
                  <w:r w:rsidR="002B665D" w:rsidRPr="00AA6684">
                    <w:rPr>
                      <w:sz w:val="22"/>
                      <w:szCs w:val="22"/>
                      <w:lang w:eastAsia="en-US"/>
                    </w:rPr>
                    <w:t>13.maijā</w:t>
                  </w:r>
                </w:p>
              </w:tc>
            </w:tr>
            <w:tr w:rsidR="00F64DE4" w:rsidRPr="00AA6684" w:rsidTr="0001742E">
              <w:tc>
                <w:tcPr>
                  <w:tcW w:w="6487" w:type="dxa"/>
                </w:tcPr>
                <w:p w:rsidR="00C01E51" w:rsidRPr="00AA6684" w:rsidRDefault="00C01E51" w:rsidP="00A53B95">
                  <w:pPr>
                    <w:pStyle w:val="naisf"/>
                    <w:spacing w:before="0" w:after="0"/>
                    <w:rPr>
                      <w:lang w:eastAsia="en-US"/>
                    </w:rPr>
                  </w:pPr>
                </w:p>
              </w:tc>
              <w:tc>
                <w:tcPr>
                  <w:tcW w:w="7547" w:type="dxa"/>
                  <w:gridSpan w:val="2"/>
                  <w:tcBorders>
                    <w:top w:val="single" w:sz="4" w:space="0" w:color="auto"/>
                    <w:left w:val="nil"/>
                    <w:bottom w:val="nil"/>
                    <w:right w:val="nil"/>
                  </w:tcBorders>
                </w:tcPr>
                <w:p w:rsidR="00C01E51" w:rsidRPr="00AA6684" w:rsidRDefault="00C01E51" w:rsidP="00A53B95">
                  <w:pPr>
                    <w:pStyle w:val="ParastaisWeb"/>
                    <w:spacing w:before="0" w:beforeAutospacing="0" w:after="0" w:afterAutospacing="0"/>
                    <w:ind w:firstLine="720"/>
                    <w:rPr>
                      <w:lang w:eastAsia="en-US"/>
                    </w:rPr>
                  </w:pPr>
                </w:p>
              </w:tc>
            </w:tr>
            <w:tr w:rsidR="00F64DE4" w:rsidRPr="00AA6684" w:rsidTr="0001742E">
              <w:tc>
                <w:tcPr>
                  <w:tcW w:w="6487" w:type="dxa"/>
                  <w:hideMark/>
                </w:tcPr>
                <w:p w:rsidR="00C01E51" w:rsidRPr="00AA6684" w:rsidRDefault="00F64DE4" w:rsidP="00A53B95">
                  <w:pPr>
                    <w:pStyle w:val="naiskr"/>
                    <w:spacing w:before="0" w:after="0"/>
                    <w:rPr>
                      <w:lang w:eastAsia="en-US"/>
                    </w:rPr>
                  </w:pPr>
                  <w:r w:rsidRPr="00AA6684">
                    <w:rPr>
                      <w:sz w:val="22"/>
                      <w:szCs w:val="22"/>
                      <w:lang w:eastAsia="en-US"/>
                    </w:rPr>
                    <w:t>Saskaņošanas dalībnieki</w:t>
                  </w:r>
                </w:p>
              </w:tc>
              <w:tc>
                <w:tcPr>
                  <w:tcW w:w="7547" w:type="dxa"/>
                  <w:gridSpan w:val="2"/>
                  <w:tcBorders>
                    <w:top w:val="nil"/>
                    <w:left w:val="nil"/>
                    <w:bottom w:val="single" w:sz="4" w:space="0" w:color="auto"/>
                    <w:right w:val="nil"/>
                  </w:tcBorders>
                  <w:hideMark/>
                </w:tcPr>
                <w:p w:rsidR="00C01E51" w:rsidRPr="00AA6684" w:rsidRDefault="00A024A4" w:rsidP="00A53B95">
                  <w:pPr>
                    <w:pStyle w:val="ParastaisWeb"/>
                    <w:spacing w:before="0" w:beforeAutospacing="0" w:after="0" w:afterAutospacing="0"/>
                    <w:jc w:val="both"/>
                    <w:rPr>
                      <w:lang w:eastAsia="en-US"/>
                    </w:rPr>
                  </w:pPr>
                  <w:r w:rsidRPr="00AA6684">
                    <w:rPr>
                      <w:sz w:val="22"/>
                      <w:szCs w:val="22"/>
                      <w:lang w:eastAsia="en-US"/>
                    </w:rPr>
                    <w:t xml:space="preserve">Tieslietu ministrija, Finanšu ministrija, </w:t>
                  </w:r>
                  <w:r w:rsidR="005A7119" w:rsidRPr="00AA6684">
                    <w:rPr>
                      <w:sz w:val="22"/>
                      <w:szCs w:val="22"/>
                      <w:lang w:eastAsia="en-US"/>
                    </w:rPr>
                    <w:t xml:space="preserve">Labklājības </w:t>
                  </w:r>
                  <w:r w:rsidR="0055767C" w:rsidRPr="00AA6684">
                    <w:rPr>
                      <w:sz w:val="22"/>
                      <w:szCs w:val="22"/>
                      <w:lang w:eastAsia="en-US"/>
                    </w:rPr>
                    <w:t>ministrija</w:t>
                  </w:r>
                </w:p>
              </w:tc>
            </w:tr>
            <w:tr w:rsidR="00F64DE4" w:rsidRPr="00AA6684" w:rsidTr="0001742E">
              <w:trPr>
                <w:trHeight w:val="208"/>
              </w:trPr>
              <w:tc>
                <w:tcPr>
                  <w:tcW w:w="6487" w:type="dxa"/>
                </w:tcPr>
                <w:p w:rsidR="00C01E51" w:rsidRPr="00AA6684" w:rsidRDefault="00C01E51" w:rsidP="00A53B95">
                  <w:pPr>
                    <w:pStyle w:val="naiskr"/>
                    <w:spacing w:before="0" w:after="0"/>
                    <w:rPr>
                      <w:lang w:eastAsia="en-US"/>
                    </w:rPr>
                  </w:pPr>
                </w:p>
              </w:tc>
              <w:tc>
                <w:tcPr>
                  <w:tcW w:w="1651" w:type="dxa"/>
                </w:tcPr>
                <w:p w:rsidR="00C01E51" w:rsidRPr="00AA6684" w:rsidRDefault="00C01E51" w:rsidP="00A53B95">
                  <w:pPr>
                    <w:pStyle w:val="naiskr"/>
                    <w:spacing w:before="0" w:after="0"/>
                    <w:ind w:firstLine="720"/>
                    <w:rPr>
                      <w:lang w:eastAsia="en-US"/>
                    </w:rPr>
                  </w:pPr>
                </w:p>
              </w:tc>
              <w:tc>
                <w:tcPr>
                  <w:tcW w:w="5896" w:type="dxa"/>
                </w:tcPr>
                <w:p w:rsidR="00C01E51" w:rsidRPr="00AA6684" w:rsidRDefault="00C01E51" w:rsidP="00A53B95">
                  <w:pPr>
                    <w:pStyle w:val="naiskr"/>
                    <w:spacing w:before="0" w:after="0"/>
                    <w:ind w:firstLine="12"/>
                    <w:rPr>
                      <w:lang w:eastAsia="en-US"/>
                    </w:rPr>
                  </w:pPr>
                </w:p>
              </w:tc>
            </w:tr>
            <w:tr w:rsidR="00F64DE4" w:rsidRPr="00AA6684" w:rsidTr="0001742E">
              <w:trPr>
                <w:trHeight w:val="461"/>
              </w:trPr>
              <w:tc>
                <w:tcPr>
                  <w:tcW w:w="6487" w:type="dxa"/>
                  <w:hideMark/>
                </w:tcPr>
                <w:p w:rsidR="00C01E51" w:rsidRPr="00AA6684" w:rsidRDefault="00F64DE4" w:rsidP="00A53B95">
                  <w:pPr>
                    <w:pStyle w:val="naiskr"/>
                    <w:spacing w:before="0" w:after="0"/>
                    <w:ind w:right="500"/>
                    <w:rPr>
                      <w:lang w:eastAsia="en-US"/>
                    </w:rPr>
                  </w:pPr>
                  <w:r w:rsidRPr="00AA6684">
                    <w:rPr>
                      <w:sz w:val="22"/>
                      <w:szCs w:val="22"/>
                      <w:lang w:eastAsia="en-US"/>
                    </w:rPr>
                    <w:t>Saskaņošanas dalībnieki izskatīja šādu ministriju (citu institūciju) iebildumus</w:t>
                  </w:r>
                </w:p>
              </w:tc>
              <w:tc>
                <w:tcPr>
                  <w:tcW w:w="7547" w:type="dxa"/>
                  <w:gridSpan w:val="2"/>
                  <w:tcBorders>
                    <w:top w:val="nil"/>
                    <w:left w:val="nil"/>
                    <w:bottom w:val="single" w:sz="4" w:space="0" w:color="auto"/>
                    <w:right w:val="nil"/>
                  </w:tcBorders>
                  <w:hideMark/>
                </w:tcPr>
                <w:p w:rsidR="00AA6684" w:rsidRPr="00AA6684" w:rsidRDefault="00AA6684" w:rsidP="002B665D">
                  <w:pPr>
                    <w:pStyle w:val="naiskr"/>
                    <w:spacing w:before="0" w:after="0"/>
                    <w:ind w:right="500"/>
                    <w:jc w:val="both"/>
                    <w:rPr>
                      <w:lang w:eastAsia="en-US"/>
                    </w:rPr>
                  </w:pPr>
                </w:p>
                <w:p w:rsidR="00C01E51" w:rsidRPr="00AA6684" w:rsidRDefault="0001742E" w:rsidP="002B665D">
                  <w:pPr>
                    <w:pStyle w:val="naiskr"/>
                    <w:spacing w:before="0" w:after="0"/>
                    <w:ind w:right="500"/>
                    <w:jc w:val="both"/>
                    <w:rPr>
                      <w:lang w:eastAsia="en-US"/>
                    </w:rPr>
                  </w:pPr>
                  <w:r w:rsidRPr="00AA6684">
                    <w:rPr>
                      <w:sz w:val="22"/>
                      <w:szCs w:val="22"/>
                      <w:lang w:eastAsia="en-US"/>
                    </w:rPr>
                    <w:t>Finanšu ministrija</w:t>
                  </w:r>
                  <w:r w:rsidR="00E115F5">
                    <w:rPr>
                      <w:sz w:val="22"/>
                      <w:szCs w:val="22"/>
                      <w:lang w:eastAsia="en-US"/>
                    </w:rPr>
                    <w:t xml:space="preserve">, </w:t>
                  </w:r>
                  <w:r w:rsidR="002B665D" w:rsidRPr="00AA6684">
                    <w:rPr>
                      <w:sz w:val="22"/>
                      <w:szCs w:val="22"/>
                      <w:lang w:eastAsia="en-US"/>
                    </w:rPr>
                    <w:t>Tieslietu ministrija</w:t>
                  </w:r>
                </w:p>
              </w:tc>
            </w:tr>
            <w:tr w:rsidR="00F64DE4" w:rsidRPr="00AA6684" w:rsidTr="0001742E">
              <w:trPr>
                <w:trHeight w:val="224"/>
              </w:trPr>
              <w:tc>
                <w:tcPr>
                  <w:tcW w:w="14034" w:type="dxa"/>
                  <w:gridSpan w:val="3"/>
                </w:tcPr>
                <w:p w:rsidR="00C01E51" w:rsidRPr="00AA6684" w:rsidRDefault="00C01E51" w:rsidP="00A53B95">
                  <w:pPr>
                    <w:pStyle w:val="naisc"/>
                    <w:spacing w:before="0" w:after="0"/>
                    <w:ind w:right="500"/>
                    <w:rPr>
                      <w:lang w:eastAsia="en-US"/>
                    </w:rPr>
                  </w:pPr>
                </w:p>
              </w:tc>
            </w:tr>
            <w:tr w:rsidR="00F64DE4" w:rsidRPr="00AA6684" w:rsidTr="0001742E">
              <w:tc>
                <w:tcPr>
                  <w:tcW w:w="6487" w:type="dxa"/>
                  <w:hideMark/>
                </w:tcPr>
                <w:p w:rsidR="00C01E51" w:rsidRPr="00AA6684" w:rsidRDefault="00F64DE4" w:rsidP="00A53B95">
                  <w:pPr>
                    <w:pStyle w:val="naiskr"/>
                    <w:spacing w:before="0" w:after="0"/>
                    <w:ind w:right="500"/>
                    <w:rPr>
                      <w:lang w:eastAsia="en-US"/>
                    </w:rPr>
                  </w:pPr>
                  <w:r w:rsidRPr="00AA6684">
                    <w:rPr>
                      <w:sz w:val="22"/>
                      <w:szCs w:val="22"/>
                      <w:lang w:eastAsia="en-US"/>
                    </w:rPr>
                    <w:lastRenderedPageBreak/>
                    <w:t>Ministrijas (citas institūcijas), kuras nav ieradušās uz sanāksmi vai kuras nav atbildējušas uz uzaicinājumu piedalīties elektroniskajā saskaņošanā</w:t>
                  </w:r>
                </w:p>
              </w:tc>
              <w:tc>
                <w:tcPr>
                  <w:tcW w:w="7547" w:type="dxa"/>
                  <w:gridSpan w:val="2"/>
                  <w:tcBorders>
                    <w:top w:val="nil"/>
                    <w:left w:val="nil"/>
                    <w:bottom w:val="single" w:sz="4" w:space="0" w:color="auto"/>
                    <w:right w:val="nil"/>
                  </w:tcBorders>
                </w:tcPr>
                <w:p w:rsidR="00C01E51" w:rsidRPr="00AA6684" w:rsidRDefault="00C01E51" w:rsidP="00A53B95">
                  <w:pPr>
                    <w:pStyle w:val="naiskr"/>
                    <w:spacing w:before="0" w:after="0"/>
                    <w:ind w:right="500" w:firstLine="720"/>
                    <w:rPr>
                      <w:lang w:eastAsia="en-US"/>
                    </w:rPr>
                  </w:pPr>
                </w:p>
              </w:tc>
            </w:tr>
          </w:tbl>
          <w:p w:rsidR="00E115F5" w:rsidRPr="00AA6684" w:rsidRDefault="00E115F5" w:rsidP="0029789A">
            <w:pPr>
              <w:pStyle w:val="naiskr"/>
              <w:spacing w:before="0" w:after="0"/>
              <w:ind w:right="500" w:firstLine="720"/>
              <w:rPr>
                <w:lang w:eastAsia="en-US"/>
              </w:rPr>
            </w:pPr>
          </w:p>
        </w:tc>
      </w:tr>
    </w:tbl>
    <w:p w:rsidR="00D42630" w:rsidRDefault="00D42630" w:rsidP="00A53B95">
      <w:pPr>
        <w:pStyle w:val="naisnod"/>
        <w:spacing w:before="0" w:after="0"/>
        <w:ind w:left="57" w:right="57"/>
        <w:contextualSpacing/>
        <w:mirrorIndents/>
        <w:rPr>
          <w:sz w:val="22"/>
          <w:szCs w:val="22"/>
        </w:rPr>
      </w:pPr>
    </w:p>
    <w:p w:rsidR="00D42630" w:rsidRDefault="00D42630" w:rsidP="00A53B95">
      <w:pPr>
        <w:pStyle w:val="naisnod"/>
        <w:spacing w:before="0" w:after="0"/>
        <w:ind w:left="57" w:right="57"/>
        <w:contextualSpacing/>
        <w:mirrorIndents/>
        <w:rPr>
          <w:sz w:val="22"/>
          <w:szCs w:val="22"/>
        </w:rPr>
      </w:pPr>
    </w:p>
    <w:p w:rsidR="00F64DE4" w:rsidRPr="00AA6684" w:rsidRDefault="00F64DE4" w:rsidP="00A53B95">
      <w:pPr>
        <w:pStyle w:val="naisnod"/>
        <w:spacing w:before="0" w:after="0"/>
        <w:ind w:left="57" w:right="57"/>
        <w:contextualSpacing/>
        <w:mirrorIndents/>
        <w:rPr>
          <w:sz w:val="22"/>
          <w:szCs w:val="22"/>
        </w:rPr>
      </w:pPr>
      <w:r w:rsidRPr="00AA6684">
        <w:rPr>
          <w:sz w:val="22"/>
          <w:szCs w:val="22"/>
        </w:rPr>
        <w:t>II. Jautājumi, par kuriem saskaņošanā vienošanās ir panākta</w:t>
      </w:r>
    </w:p>
    <w:p w:rsidR="00F64DE4" w:rsidRPr="00AA6684" w:rsidRDefault="00F64DE4" w:rsidP="00A53B95">
      <w:pPr>
        <w:pStyle w:val="naisnod"/>
        <w:spacing w:before="0" w:after="0"/>
        <w:ind w:left="57" w:right="57"/>
        <w:contextualSpacing/>
        <w:mirrorIndents/>
        <w:jc w:val="left"/>
        <w:rPr>
          <w:b w:val="0"/>
          <w:sz w:val="22"/>
          <w:szCs w:val="22"/>
        </w:rPr>
      </w:pPr>
    </w:p>
    <w:tbl>
      <w:tblPr>
        <w:tblW w:w="4823" w:type="pct"/>
        <w:tblBorders>
          <w:top w:val="single" w:sz="4" w:space="0" w:color="auto"/>
          <w:left w:val="single" w:sz="4" w:space="0" w:color="auto"/>
          <w:bottom w:val="single" w:sz="4" w:space="0" w:color="auto"/>
          <w:right w:val="single" w:sz="4" w:space="0" w:color="auto"/>
        </w:tblBorders>
        <w:tblLook w:val="00A0"/>
      </w:tblPr>
      <w:tblGrid>
        <w:gridCol w:w="536"/>
        <w:gridCol w:w="3404"/>
        <w:gridCol w:w="3681"/>
        <w:gridCol w:w="2836"/>
        <w:gridCol w:w="3259"/>
      </w:tblGrid>
      <w:tr w:rsidR="00AA6395" w:rsidRPr="00E115F5" w:rsidTr="00AA6395">
        <w:tc>
          <w:tcPr>
            <w:tcW w:w="195" w:type="pct"/>
            <w:tcBorders>
              <w:top w:val="single" w:sz="6" w:space="0" w:color="000000"/>
              <w:left w:val="single" w:sz="6" w:space="0" w:color="000000"/>
              <w:bottom w:val="single" w:sz="6" w:space="0" w:color="000000"/>
              <w:right w:val="single" w:sz="6" w:space="0" w:color="000000"/>
            </w:tcBorders>
            <w:vAlign w:val="center"/>
          </w:tcPr>
          <w:p w:rsidR="00C01E51" w:rsidRPr="00E115F5" w:rsidRDefault="00C01E51" w:rsidP="00A53B95">
            <w:pPr>
              <w:pStyle w:val="naisc"/>
              <w:spacing w:before="0" w:after="0"/>
              <w:rPr>
                <w:lang w:eastAsia="en-US"/>
              </w:rPr>
            </w:pP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C01E51" w:rsidRPr="00E115F5" w:rsidRDefault="00776962" w:rsidP="00A53B95">
            <w:pPr>
              <w:pStyle w:val="naisc"/>
              <w:spacing w:before="0" w:after="0"/>
              <w:ind w:firstLine="12"/>
              <w:rPr>
                <w:lang w:eastAsia="en-US"/>
              </w:rPr>
            </w:pPr>
            <w:r w:rsidRPr="00E115F5">
              <w:rPr>
                <w:sz w:val="22"/>
                <w:szCs w:val="22"/>
                <w:lang w:eastAsia="en-US"/>
              </w:rPr>
              <w:t>Saskaņošanai nosūtītā projekta redakcija (konkrēta punkta (panta) redakcija)</w:t>
            </w:r>
          </w:p>
        </w:tc>
        <w:tc>
          <w:tcPr>
            <w:tcW w:w="1342" w:type="pct"/>
            <w:tcBorders>
              <w:top w:val="single" w:sz="6" w:space="0" w:color="000000"/>
              <w:left w:val="single" w:sz="6" w:space="0" w:color="000000"/>
              <w:bottom w:val="single" w:sz="6" w:space="0" w:color="000000"/>
              <w:right w:val="single" w:sz="6" w:space="0" w:color="000000"/>
            </w:tcBorders>
            <w:vAlign w:val="center"/>
            <w:hideMark/>
          </w:tcPr>
          <w:p w:rsidR="00C01E51" w:rsidRPr="00E115F5" w:rsidRDefault="00776962" w:rsidP="00A53B95">
            <w:pPr>
              <w:pStyle w:val="naisc"/>
              <w:spacing w:before="0" w:after="0"/>
              <w:ind w:right="31"/>
              <w:rPr>
                <w:lang w:eastAsia="en-US"/>
              </w:rPr>
            </w:pPr>
            <w:r w:rsidRPr="00E115F5">
              <w:rPr>
                <w:sz w:val="22"/>
                <w:szCs w:val="22"/>
                <w:lang w:eastAsia="en-US"/>
              </w:rPr>
              <w:t>Atzinumā norādītais ministrijas (citas institūcijas) iebildums, kā arī saskaņošanā papildus izteiktais iebildums par projekta konkrēto punktu (pantu)</w:t>
            </w:r>
          </w:p>
        </w:tc>
        <w:tc>
          <w:tcPr>
            <w:tcW w:w="1034" w:type="pct"/>
            <w:tcBorders>
              <w:top w:val="single" w:sz="6" w:space="0" w:color="000000"/>
              <w:left w:val="single" w:sz="6" w:space="0" w:color="000000"/>
              <w:bottom w:val="single" w:sz="6" w:space="0" w:color="000000"/>
              <w:right w:val="single" w:sz="6" w:space="0" w:color="000000"/>
            </w:tcBorders>
            <w:vAlign w:val="center"/>
            <w:hideMark/>
          </w:tcPr>
          <w:p w:rsidR="00C01E51" w:rsidRPr="00E115F5" w:rsidRDefault="00776962" w:rsidP="00A53B95">
            <w:pPr>
              <w:pStyle w:val="naisc"/>
              <w:spacing w:before="0" w:after="0"/>
              <w:rPr>
                <w:lang w:eastAsia="en-US"/>
              </w:rPr>
            </w:pPr>
            <w:r w:rsidRPr="00E115F5">
              <w:rPr>
                <w:sz w:val="22"/>
                <w:szCs w:val="22"/>
                <w:lang w:eastAsia="en-US"/>
              </w:rPr>
              <w:t>Atbildīgās ministrijas norāde par to, ka iebildums ir ņemts vērā, vai informācija par saskaņošanā panākto alternatīvo risinājumu</w:t>
            </w:r>
          </w:p>
        </w:tc>
        <w:tc>
          <w:tcPr>
            <w:tcW w:w="1188" w:type="pct"/>
            <w:tcBorders>
              <w:top w:val="single" w:sz="4" w:space="0" w:color="auto"/>
              <w:left w:val="single" w:sz="4" w:space="0" w:color="auto"/>
              <w:bottom w:val="single" w:sz="4" w:space="0" w:color="auto"/>
              <w:right w:val="single" w:sz="4" w:space="0" w:color="auto"/>
            </w:tcBorders>
            <w:vAlign w:val="center"/>
            <w:hideMark/>
          </w:tcPr>
          <w:p w:rsidR="00C01E51" w:rsidRPr="00E115F5" w:rsidRDefault="00776962" w:rsidP="00A53B95">
            <w:pPr>
              <w:pStyle w:val="naisc"/>
              <w:spacing w:before="0" w:after="0"/>
              <w:rPr>
                <w:lang w:eastAsia="en-US"/>
              </w:rPr>
            </w:pPr>
            <w:r w:rsidRPr="00E115F5">
              <w:rPr>
                <w:sz w:val="22"/>
                <w:szCs w:val="22"/>
                <w:lang w:eastAsia="en-US"/>
              </w:rPr>
              <w:t>Projekta attiecīgā punkta (panta) galīgā redakcija</w:t>
            </w:r>
          </w:p>
        </w:tc>
      </w:tr>
      <w:tr w:rsidR="00AA6395" w:rsidRPr="00E115F5" w:rsidTr="00AA6395">
        <w:trPr>
          <w:trHeight w:val="263"/>
        </w:trPr>
        <w:tc>
          <w:tcPr>
            <w:tcW w:w="195" w:type="pct"/>
            <w:tcBorders>
              <w:top w:val="single" w:sz="6" w:space="0" w:color="000000"/>
              <w:left w:val="single" w:sz="6" w:space="0" w:color="000000"/>
              <w:bottom w:val="single" w:sz="6" w:space="0" w:color="000000"/>
              <w:right w:val="single" w:sz="6" w:space="0" w:color="000000"/>
            </w:tcBorders>
            <w:hideMark/>
          </w:tcPr>
          <w:p w:rsidR="00C01E51" w:rsidRPr="00E115F5" w:rsidRDefault="00776962" w:rsidP="00A53B95">
            <w:pPr>
              <w:pStyle w:val="naisc"/>
              <w:spacing w:before="0" w:after="0"/>
              <w:rPr>
                <w:lang w:eastAsia="en-US"/>
              </w:rPr>
            </w:pPr>
            <w:r w:rsidRPr="00E115F5">
              <w:rPr>
                <w:sz w:val="22"/>
                <w:szCs w:val="22"/>
                <w:lang w:eastAsia="en-US"/>
              </w:rPr>
              <w:t>1</w:t>
            </w:r>
          </w:p>
        </w:tc>
        <w:tc>
          <w:tcPr>
            <w:tcW w:w="1241" w:type="pct"/>
            <w:tcBorders>
              <w:top w:val="single" w:sz="6" w:space="0" w:color="000000"/>
              <w:left w:val="single" w:sz="6" w:space="0" w:color="000000"/>
              <w:bottom w:val="single" w:sz="6" w:space="0" w:color="000000"/>
              <w:right w:val="single" w:sz="6" w:space="0" w:color="000000"/>
            </w:tcBorders>
            <w:hideMark/>
          </w:tcPr>
          <w:p w:rsidR="00C01E51" w:rsidRPr="00E115F5" w:rsidRDefault="00776962" w:rsidP="00A53B95">
            <w:pPr>
              <w:pStyle w:val="naisc"/>
              <w:spacing w:before="0" w:after="0"/>
              <w:ind w:firstLine="12"/>
              <w:rPr>
                <w:lang w:eastAsia="en-US"/>
              </w:rPr>
            </w:pPr>
            <w:r w:rsidRPr="00E115F5">
              <w:rPr>
                <w:sz w:val="22"/>
                <w:szCs w:val="22"/>
                <w:lang w:eastAsia="en-US"/>
              </w:rPr>
              <w:t>2</w:t>
            </w:r>
          </w:p>
        </w:tc>
        <w:tc>
          <w:tcPr>
            <w:tcW w:w="1342" w:type="pct"/>
            <w:tcBorders>
              <w:top w:val="single" w:sz="6" w:space="0" w:color="000000"/>
              <w:left w:val="single" w:sz="6" w:space="0" w:color="000000"/>
              <w:bottom w:val="single" w:sz="6" w:space="0" w:color="000000"/>
              <w:right w:val="single" w:sz="6" w:space="0" w:color="000000"/>
            </w:tcBorders>
            <w:hideMark/>
          </w:tcPr>
          <w:p w:rsidR="00C01E51" w:rsidRPr="00E115F5" w:rsidRDefault="00776962" w:rsidP="00A53B95">
            <w:pPr>
              <w:pStyle w:val="naisc"/>
              <w:spacing w:before="0" w:after="0"/>
              <w:ind w:right="31"/>
              <w:rPr>
                <w:lang w:eastAsia="en-US"/>
              </w:rPr>
            </w:pPr>
            <w:r w:rsidRPr="00E115F5">
              <w:rPr>
                <w:sz w:val="22"/>
                <w:szCs w:val="22"/>
                <w:lang w:eastAsia="en-US"/>
              </w:rPr>
              <w:t>3</w:t>
            </w:r>
          </w:p>
        </w:tc>
        <w:tc>
          <w:tcPr>
            <w:tcW w:w="1034" w:type="pct"/>
            <w:tcBorders>
              <w:top w:val="single" w:sz="6" w:space="0" w:color="000000"/>
              <w:left w:val="single" w:sz="6" w:space="0" w:color="000000"/>
              <w:bottom w:val="single" w:sz="6" w:space="0" w:color="000000"/>
              <w:right w:val="single" w:sz="6" w:space="0" w:color="000000"/>
            </w:tcBorders>
            <w:hideMark/>
          </w:tcPr>
          <w:p w:rsidR="00C01E51" w:rsidRPr="00E115F5" w:rsidRDefault="00776962" w:rsidP="00A53B95">
            <w:pPr>
              <w:pStyle w:val="naisc"/>
              <w:spacing w:before="0" w:after="0"/>
              <w:rPr>
                <w:lang w:eastAsia="en-US"/>
              </w:rPr>
            </w:pPr>
            <w:r w:rsidRPr="00E115F5">
              <w:rPr>
                <w:sz w:val="22"/>
                <w:szCs w:val="22"/>
                <w:lang w:eastAsia="en-US"/>
              </w:rPr>
              <w:t>4</w:t>
            </w:r>
          </w:p>
        </w:tc>
        <w:tc>
          <w:tcPr>
            <w:tcW w:w="1188" w:type="pct"/>
            <w:tcBorders>
              <w:top w:val="single" w:sz="4" w:space="0" w:color="auto"/>
              <w:left w:val="single" w:sz="4" w:space="0" w:color="auto"/>
              <w:bottom w:val="single" w:sz="4" w:space="0" w:color="auto"/>
              <w:right w:val="single" w:sz="4" w:space="0" w:color="auto"/>
            </w:tcBorders>
            <w:hideMark/>
          </w:tcPr>
          <w:p w:rsidR="00C01E51" w:rsidRPr="00E115F5" w:rsidRDefault="00776962" w:rsidP="00A53B95">
            <w:pPr>
              <w:jc w:val="center"/>
              <w:rPr>
                <w:lang w:eastAsia="en-US"/>
              </w:rPr>
            </w:pPr>
            <w:r w:rsidRPr="00E115F5">
              <w:rPr>
                <w:sz w:val="22"/>
                <w:szCs w:val="22"/>
                <w:lang w:eastAsia="en-US"/>
              </w:rPr>
              <w:t>5</w:t>
            </w:r>
          </w:p>
        </w:tc>
      </w:tr>
      <w:tr w:rsidR="00AA6395" w:rsidRPr="00E115F5" w:rsidTr="00AA6395">
        <w:trPr>
          <w:trHeight w:val="263"/>
        </w:trPr>
        <w:tc>
          <w:tcPr>
            <w:tcW w:w="195" w:type="pct"/>
            <w:tcBorders>
              <w:top w:val="single" w:sz="6" w:space="0" w:color="000000"/>
              <w:left w:val="single" w:sz="6" w:space="0" w:color="000000"/>
              <w:bottom w:val="single" w:sz="6" w:space="0" w:color="000000"/>
              <w:right w:val="single" w:sz="6" w:space="0" w:color="000000"/>
            </w:tcBorders>
            <w:hideMark/>
          </w:tcPr>
          <w:p w:rsidR="00AA6395" w:rsidRPr="00E115F5" w:rsidRDefault="00D42630" w:rsidP="00D42630">
            <w:pPr>
              <w:pStyle w:val="naisc"/>
              <w:spacing w:before="0" w:after="0"/>
              <w:rPr>
                <w:lang w:eastAsia="en-US"/>
              </w:rPr>
            </w:pPr>
            <w:r>
              <w:rPr>
                <w:sz w:val="22"/>
                <w:szCs w:val="22"/>
                <w:lang w:eastAsia="en-US"/>
              </w:rPr>
              <w:t>1.</w:t>
            </w:r>
          </w:p>
        </w:tc>
        <w:tc>
          <w:tcPr>
            <w:tcW w:w="1241" w:type="pct"/>
            <w:tcBorders>
              <w:top w:val="single" w:sz="6" w:space="0" w:color="000000"/>
              <w:left w:val="single" w:sz="6" w:space="0" w:color="000000"/>
              <w:bottom w:val="single" w:sz="6" w:space="0" w:color="000000"/>
              <w:right w:val="single" w:sz="6" w:space="0" w:color="000000"/>
            </w:tcBorders>
            <w:hideMark/>
          </w:tcPr>
          <w:p w:rsidR="00AA6395" w:rsidRPr="00E115F5" w:rsidRDefault="00AA6395" w:rsidP="002B665D">
            <w:pPr>
              <w:jc w:val="both"/>
              <w:rPr>
                <w:lang w:eastAsia="en-US"/>
              </w:rPr>
            </w:pPr>
            <w:r w:rsidRPr="00E115F5">
              <w:rPr>
                <w:sz w:val="22"/>
                <w:szCs w:val="22"/>
                <w:lang w:eastAsia="en-US"/>
              </w:rPr>
              <w:t>Projekta 2.punkts:</w:t>
            </w:r>
          </w:p>
          <w:p w:rsidR="00AA6395" w:rsidRPr="00E115F5" w:rsidRDefault="00AA6395" w:rsidP="00AA6395">
            <w:pPr>
              <w:rPr>
                <w:lang w:eastAsia="en-US"/>
              </w:rPr>
            </w:pPr>
          </w:p>
          <w:p w:rsidR="00AA6395" w:rsidRPr="00E115F5" w:rsidRDefault="00AA6395" w:rsidP="00D42630">
            <w:pPr>
              <w:jc w:val="both"/>
              <w:rPr>
                <w:lang w:eastAsia="en-US"/>
              </w:rPr>
            </w:pPr>
            <w:r w:rsidRPr="00E115F5">
              <w:rPr>
                <w:sz w:val="22"/>
                <w:szCs w:val="22"/>
                <w:lang w:eastAsia="en-US"/>
              </w:rPr>
              <w:t>„2. Papildināt noteikumus ar 6.</w:t>
            </w:r>
            <w:r w:rsidRPr="00E115F5">
              <w:rPr>
                <w:sz w:val="22"/>
                <w:szCs w:val="22"/>
                <w:vertAlign w:val="superscript"/>
                <w:lang w:eastAsia="en-US"/>
              </w:rPr>
              <w:t>1</w:t>
            </w:r>
            <w:r w:rsidR="00AA6684" w:rsidRPr="00E115F5">
              <w:rPr>
                <w:sz w:val="22"/>
                <w:szCs w:val="22"/>
                <w:lang w:eastAsia="en-US"/>
              </w:rPr>
              <w:t> </w:t>
            </w:r>
            <w:r w:rsidRPr="00E115F5">
              <w:rPr>
                <w:sz w:val="22"/>
                <w:szCs w:val="22"/>
                <w:lang w:eastAsia="en-US"/>
              </w:rPr>
              <w:t>punktu šādā redakcijā:</w:t>
            </w:r>
          </w:p>
          <w:p w:rsidR="00AA6395" w:rsidRPr="00E115F5" w:rsidRDefault="00AA6395" w:rsidP="00AA6395">
            <w:pPr>
              <w:jc w:val="both"/>
              <w:rPr>
                <w:lang w:eastAsia="en-US"/>
              </w:rPr>
            </w:pPr>
          </w:p>
          <w:p w:rsidR="00AA6395" w:rsidRPr="00E115F5" w:rsidRDefault="00AA6395" w:rsidP="00AA6395">
            <w:pPr>
              <w:jc w:val="both"/>
              <w:rPr>
                <w:lang w:eastAsia="en-US"/>
              </w:rPr>
            </w:pPr>
            <w:r w:rsidRPr="00E115F5">
              <w:rPr>
                <w:sz w:val="22"/>
                <w:szCs w:val="22"/>
                <w:lang w:eastAsia="en-US"/>
              </w:rPr>
              <w:t>„6.</w:t>
            </w:r>
            <w:r w:rsidRPr="00E115F5">
              <w:rPr>
                <w:sz w:val="22"/>
                <w:szCs w:val="22"/>
                <w:vertAlign w:val="superscript"/>
                <w:lang w:eastAsia="en-US"/>
              </w:rPr>
              <w:t>1</w:t>
            </w:r>
            <w:r w:rsidRPr="00E115F5">
              <w:rPr>
                <w:sz w:val="22"/>
                <w:szCs w:val="22"/>
                <w:lang w:eastAsia="en-US"/>
              </w:rPr>
              <w:t xml:space="preserve">  Pašnodarbinātajai personai, kura ir patentmaksas maksātāja, ir tiesības uz dīkstāves pabalstu, ja kalendāra gadā vismaz sešus mēnešus ir maksāta patentmaksa. Dīkstāves pabalsta apmērs pašnodarbinātajai personai, kura ir patentmaksas maksātāja, ir 180 </w:t>
            </w:r>
            <w:r w:rsidRPr="00E115F5">
              <w:rPr>
                <w:i/>
                <w:sz w:val="22"/>
                <w:szCs w:val="22"/>
                <w:lang w:eastAsia="en-US"/>
              </w:rPr>
              <w:t>euro</w:t>
            </w:r>
            <w:r w:rsidRPr="00E115F5">
              <w:rPr>
                <w:sz w:val="22"/>
                <w:szCs w:val="22"/>
                <w:lang w:eastAsia="en-US"/>
              </w:rPr>
              <w:t xml:space="preserve"> mēnesī.””</w:t>
            </w:r>
          </w:p>
          <w:p w:rsidR="00AA6684" w:rsidRPr="00E115F5" w:rsidRDefault="00AA6684" w:rsidP="00AA6395">
            <w:pPr>
              <w:jc w:val="both"/>
              <w:rPr>
                <w:lang w:eastAsia="en-US"/>
              </w:rPr>
            </w:pPr>
          </w:p>
        </w:tc>
        <w:tc>
          <w:tcPr>
            <w:tcW w:w="1342" w:type="pct"/>
            <w:tcBorders>
              <w:top w:val="single" w:sz="6" w:space="0" w:color="000000"/>
              <w:left w:val="single" w:sz="6" w:space="0" w:color="000000"/>
              <w:bottom w:val="single" w:sz="6" w:space="0" w:color="000000"/>
              <w:right w:val="single" w:sz="6" w:space="0" w:color="000000"/>
            </w:tcBorders>
            <w:hideMark/>
          </w:tcPr>
          <w:p w:rsidR="00AA6395" w:rsidRPr="00E115F5" w:rsidRDefault="00AA6395" w:rsidP="00AA6395">
            <w:pPr>
              <w:jc w:val="both"/>
              <w:rPr>
                <w:b/>
                <w:lang w:eastAsia="en-US"/>
              </w:rPr>
            </w:pPr>
            <w:r w:rsidRPr="00E115F5">
              <w:rPr>
                <w:b/>
                <w:sz w:val="22"/>
                <w:szCs w:val="22"/>
                <w:lang w:eastAsia="en-US"/>
              </w:rPr>
              <w:t>Finanšu ministrija:</w:t>
            </w:r>
          </w:p>
          <w:p w:rsidR="00AA6395" w:rsidRPr="00E115F5" w:rsidRDefault="00AA6395" w:rsidP="00AA6395">
            <w:pPr>
              <w:jc w:val="both"/>
              <w:rPr>
                <w:lang w:eastAsia="en-US"/>
              </w:rPr>
            </w:pPr>
            <w:r w:rsidRPr="00E115F5">
              <w:rPr>
                <w:sz w:val="22"/>
                <w:szCs w:val="22"/>
                <w:lang w:eastAsia="en-US"/>
              </w:rPr>
              <w:t>Noteikumu projekta 2.punkts paredz papildināt noteikumus ar 6.</w:t>
            </w:r>
            <w:r w:rsidRPr="00E115F5">
              <w:rPr>
                <w:sz w:val="22"/>
                <w:szCs w:val="22"/>
                <w:vertAlign w:val="superscript"/>
                <w:lang w:eastAsia="en-US"/>
              </w:rPr>
              <w:t>1</w:t>
            </w:r>
            <w:r w:rsidRPr="00E115F5">
              <w:rPr>
                <w:sz w:val="22"/>
                <w:szCs w:val="22"/>
                <w:lang w:eastAsia="en-US"/>
              </w:rPr>
              <w:t>punktu šādā redakcijā:</w:t>
            </w:r>
          </w:p>
          <w:p w:rsidR="00AA6395" w:rsidRPr="00E115F5" w:rsidRDefault="00AA6684" w:rsidP="00D42630">
            <w:pPr>
              <w:ind w:firstLine="313"/>
              <w:jc w:val="both"/>
              <w:rPr>
                <w:lang w:eastAsia="en-US"/>
              </w:rPr>
            </w:pPr>
            <w:r w:rsidRPr="00E115F5">
              <w:rPr>
                <w:sz w:val="22"/>
                <w:szCs w:val="22"/>
                <w:lang w:eastAsia="en-US"/>
              </w:rPr>
              <w:t>„</w:t>
            </w:r>
            <w:r w:rsidR="00AA6395" w:rsidRPr="00E115F5">
              <w:rPr>
                <w:sz w:val="22"/>
                <w:szCs w:val="22"/>
                <w:lang w:eastAsia="en-US"/>
              </w:rPr>
              <w:t>6</w:t>
            </w:r>
            <w:r w:rsidR="00AA6395" w:rsidRPr="00E115F5">
              <w:rPr>
                <w:sz w:val="22"/>
                <w:szCs w:val="22"/>
                <w:vertAlign w:val="superscript"/>
                <w:lang w:eastAsia="en-US"/>
              </w:rPr>
              <w:t>.1</w:t>
            </w:r>
            <w:r w:rsidR="00AA6395" w:rsidRPr="00E115F5">
              <w:rPr>
                <w:sz w:val="22"/>
                <w:szCs w:val="22"/>
                <w:lang w:eastAsia="en-US"/>
              </w:rPr>
              <w:t>  Pašnodarbinātajai personai, kura ir patentmaksas maksātāja, ir tiesības uz dīkstāves pabalstu, ja kalendāra gadā vismaz sešus mēnešus ir maksāta patentmaksa. Dīkstāves pabalsta apmērs pašnodarbinātajai personai, kura ir patentmaksas maksātāja, ir 180 euro mēnesī.”</w:t>
            </w:r>
          </w:p>
          <w:p w:rsidR="00AA6395" w:rsidRPr="00E115F5" w:rsidRDefault="00AA6395" w:rsidP="00D42630">
            <w:pPr>
              <w:ind w:firstLine="313"/>
              <w:jc w:val="both"/>
              <w:rPr>
                <w:lang w:eastAsia="en-US"/>
              </w:rPr>
            </w:pPr>
            <w:r w:rsidRPr="00E115F5">
              <w:rPr>
                <w:sz w:val="22"/>
                <w:szCs w:val="22"/>
                <w:lang w:eastAsia="en-US"/>
              </w:rPr>
              <w:t xml:space="preserve">No noteikumu projekta un tā anotācijas neizriet, par kādu konkrētu periodu ir jāvērtē dīkstāves pabalsta piešķiršanas kārtība  patentmaksas maksātājam, jo sniegta vispārīga atsauce uz nenoteikta kalendārā gada (piemēram, 2018., vai 2019. vai 2020.gada) sešiem mēnešiem. </w:t>
            </w:r>
          </w:p>
          <w:p w:rsidR="00AA6395" w:rsidRPr="00E115F5" w:rsidRDefault="00AA6395" w:rsidP="00D42630">
            <w:pPr>
              <w:ind w:firstLine="313"/>
              <w:jc w:val="both"/>
              <w:rPr>
                <w:lang w:eastAsia="en-US"/>
              </w:rPr>
            </w:pPr>
            <w:r w:rsidRPr="00E115F5">
              <w:rPr>
                <w:sz w:val="22"/>
                <w:szCs w:val="22"/>
                <w:lang w:eastAsia="en-US"/>
              </w:rPr>
              <w:t xml:space="preserve">Patentmaksu maksā par vienu, trim vai sešiem kalendāra mēnešiem vai vienu kalendāra gadu. Ievērojot </w:t>
            </w:r>
            <w:r w:rsidRPr="00E115F5">
              <w:rPr>
                <w:sz w:val="22"/>
                <w:szCs w:val="22"/>
                <w:lang w:eastAsia="en-US"/>
              </w:rPr>
              <w:lastRenderedPageBreak/>
              <w:t>minēto, varētu būt arī veikti maksājumi par konkrētiem mēnešiem un tai nav jābūt sasaistītai ar konkrētu kalendāro gadu, tas varētu būt, piemēram, sezonāli no 2019.gada oktobra līdz 2020.gada martam vai 2020.gadā veikts patentamaksas maksājums par 2020.gada sešiem mēnešiem.</w:t>
            </w:r>
          </w:p>
          <w:p w:rsidR="00AA6395" w:rsidRPr="00E115F5" w:rsidRDefault="00AA6395" w:rsidP="00D42630">
            <w:pPr>
              <w:ind w:firstLine="313"/>
              <w:jc w:val="both"/>
              <w:rPr>
                <w:lang w:eastAsia="en-US"/>
              </w:rPr>
            </w:pPr>
            <w:r w:rsidRPr="00E115F5">
              <w:rPr>
                <w:sz w:val="22"/>
                <w:szCs w:val="22"/>
                <w:lang w:eastAsia="en-US"/>
              </w:rPr>
              <w:t>Tādējādi noteikumu projektā ir nepieciešams precīzāk noteikt konkrētu periodu, par kuru ir jāvērtē patentmaksas maksātāji, piemēram, 2019.un 2020.gadā kopā sešus mēnešus ir maksāta patentmaksa.</w:t>
            </w:r>
          </w:p>
        </w:tc>
        <w:tc>
          <w:tcPr>
            <w:tcW w:w="1034" w:type="pct"/>
            <w:tcBorders>
              <w:top w:val="single" w:sz="6" w:space="0" w:color="000000"/>
              <w:left w:val="single" w:sz="6" w:space="0" w:color="000000"/>
              <w:bottom w:val="single" w:sz="6" w:space="0" w:color="000000"/>
              <w:right w:val="single" w:sz="6" w:space="0" w:color="000000"/>
            </w:tcBorders>
            <w:hideMark/>
          </w:tcPr>
          <w:p w:rsidR="00AA6395" w:rsidRPr="00E115F5" w:rsidRDefault="00AA6395" w:rsidP="00A53B95">
            <w:pPr>
              <w:pStyle w:val="naisc"/>
              <w:spacing w:before="0" w:after="0"/>
              <w:rPr>
                <w:b/>
                <w:lang w:eastAsia="en-US"/>
              </w:rPr>
            </w:pPr>
            <w:r w:rsidRPr="00E115F5">
              <w:rPr>
                <w:b/>
                <w:sz w:val="22"/>
                <w:szCs w:val="22"/>
                <w:lang w:eastAsia="en-US"/>
              </w:rPr>
              <w:lastRenderedPageBreak/>
              <w:t>Ņemts vērā</w:t>
            </w:r>
          </w:p>
        </w:tc>
        <w:tc>
          <w:tcPr>
            <w:tcW w:w="1188" w:type="pct"/>
            <w:tcBorders>
              <w:top w:val="single" w:sz="4" w:space="0" w:color="auto"/>
              <w:left w:val="single" w:sz="4" w:space="0" w:color="auto"/>
              <w:bottom w:val="single" w:sz="4" w:space="0" w:color="auto"/>
              <w:right w:val="single" w:sz="4" w:space="0" w:color="auto"/>
            </w:tcBorders>
            <w:hideMark/>
          </w:tcPr>
          <w:p w:rsidR="00AA6395" w:rsidRDefault="00D42630" w:rsidP="00D42630">
            <w:pPr>
              <w:jc w:val="both"/>
              <w:rPr>
                <w:lang w:eastAsia="en-US"/>
              </w:rPr>
            </w:pPr>
            <w:r>
              <w:rPr>
                <w:sz w:val="22"/>
                <w:szCs w:val="22"/>
                <w:lang w:eastAsia="en-US"/>
              </w:rPr>
              <w:t xml:space="preserve">Precizēts </w:t>
            </w:r>
            <w:r w:rsidR="00D77441" w:rsidRPr="00E115F5">
              <w:rPr>
                <w:sz w:val="22"/>
                <w:szCs w:val="22"/>
                <w:lang w:eastAsia="en-US"/>
              </w:rPr>
              <w:t xml:space="preserve">Projekta </w:t>
            </w:r>
            <w:r>
              <w:rPr>
                <w:sz w:val="22"/>
                <w:szCs w:val="22"/>
                <w:lang w:eastAsia="en-US"/>
              </w:rPr>
              <w:t>2.</w:t>
            </w:r>
            <w:r w:rsidR="00D77441" w:rsidRPr="00E115F5">
              <w:rPr>
                <w:sz w:val="22"/>
                <w:szCs w:val="22"/>
                <w:lang w:eastAsia="en-US"/>
              </w:rPr>
              <w:t>punkts šāda redakcijā:</w:t>
            </w:r>
          </w:p>
          <w:p w:rsidR="00D42630" w:rsidRDefault="00D42630" w:rsidP="00D42630">
            <w:pPr>
              <w:jc w:val="both"/>
              <w:rPr>
                <w:lang w:eastAsia="en-US"/>
              </w:rPr>
            </w:pPr>
          </w:p>
          <w:p w:rsidR="00D42630" w:rsidRPr="00E115F5" w:rsidRDefault="00D42630" w:rsidP="00D42630">
            <w:pPr>
              <w:jc w:val="both"/>
              <w:rPr>
                <w:lang w:eastAsia="en-US"/>
              </w:rPr>
            </w:pPr>
            <w:r w:rsidRPr="00E115F5">
              <w:rPr>
                <w:sz w:val="22"/>
                <w:szCs w:val="22"/>
                <w:lang w:eastAsia="en-US"/>
              </w:rPr>
              <w:t>„2. Papildināt noteikumus ar 6.</w:t>
            </w:r>
            <w:r w:rsidRPr="00E115F5">
              <w:rPr>
                <w:sz w:val="22"/>
                <w:szCs w:val="22"/>
                <w:vertAlign w:val="superscript"/>
                <w:lang w:eastAsia="en-US"/>
              </w:rPr>
              <w:t>1</w:t>
            </w:r>
            <w:r w:rsidRPr="00E115F5">
              <w:rPr>
                <w:sz w:val="22"/>
                <w:szCs w:val="22"/>
                <w:lang w:eastAsia="en-US"/>
              </w:rPr>
              <w:t> punktu šādā redakcijā:</w:t>
            </w:r>
          </w:p>
          <w:p w:rsidR="00D42630" w:rsidRPr="00E115F5" w:rsidRDefault="00D42630" w:rsidP="00D42630">
            <w:pPr>
              <w:jc w:val="both"/>
              <w:rPr>
                <w:lang w:eastAsia="en-US"/>
              </w:rPr>
            </w:pPr>
          </w:p>
          <w:p w:rsidR="00D77441" w:rsidRPr="00E115F5" w:rsidRDefault="00D77441" w:rsidP="00D42630">
            <w:pPr>
              <w:pStyle w:val="ParastaisWeb"/>
              <w:widowControl w:val="0"/>
              <w:spacing w:before="0" w:beforeAutospacing="0" w:after="0" w:afterAutospacing="0"/>
              <w:jc w:val="both"/>
              <w:rPr>
                <w:lang w:eastAsia="en-US"/>
              </w:rPr>
            </w:pPr>
            <w:r w:rsidRPr="00E115F5">
              <w:rPr>
                <w:rFonts w:eastAsia="PMingLiU"/>
                <w:sz w:val="22"/>
                <w:szCs w:val="22"/>
                <w:lang w:eastAsia="ja-JP"/>
              </w:rPr>
              <w:t>„</w:t>
            </w:r>
            <w:r w:rsidRPr="00E115F5">
              <w:rPr>
                <w:sz w:val="22"/>
                <w:szCs w:val="22"/>
                <w:lang w:eastAsia="en-US"/>
              </w:rPr>
              <w:t>6.</w:t>
            </w:r>
            <w:r w:rsidRPr="00E115F5">
              <w:rPr>
                <w:sz w:val="22"/>
                <w:szCs w:val="22"/>
                <w:vertAlign w:val="superscript"/>
                <w:lang w:eastAsia="en-US"/>
              </w:rPr>
              <w:t>1</w:t>
            </w:r>
            <w:r w:rsidRPr="00E115F5">
              <w:rPr>
                <w:sz w:val="22"/>
                <w:szCs w:val="22"/>
                <w:lang w:eastAsia="en-US"/>
              </w:rPr>
              <w:t xml:space="preserve"> Pašnodarbinātajai personai, kura ir patentmaksas maksātāja, ir tiesības uz dīkstāves pabalstu, ja laika periodā no 2019.ga</w:t>
            </w:r>
            <w:r w:rsidR="00D42630">
              <w:rPr>
                <w:sz w:val="22"/>
                <w:szCs w:val="22"/>
                <w:lang w:eastAsia="en-US"/>
              </w:rPr>
              <w:t xml:space="preserve">da marta līdz 2020.gada martam </w:t>
            </w:r>
            <w:r w:rsidRPr="00E115F5">
              <w:rPr>
                <w:sz w:val="22"/>
                <w:szCs w:val="22"/>
                <w:lang w:eastAsia="en-US"/>
              </w:rPr>
              <w:t xml:space="preserve">vismaz sešus mēnešus ir maksāta patentmaksa. Dīkstāves pabalsta apmērs pašnodarbinātajai personai, kura ir patentmaksas maksātāja, ir 180 </w:t>
            </w:r>
            <w:r w:rsidRPr="00D42630">
              <w:rPr>
                <w:i/>
                <w:sz w:val="22"/>
                <w:szCs w:val="22"/>
                <w:lang w:eastAsia="en-US"/>
              </w:rPr>
              <w:t>euro</w:t>
            </w:r>
            <w:r w:rsidRPr="00E115F5">
              <w:rPr>
                <w:sz w:val="22"/>
                <w:szCs w:val="22"/>
                <w:lang w:eastAsia="en-US"/>
              </w:rPr>
              <w:t xml:space="preserve"> mēnesī.”</w:t>
            </w:r>
            <w:r w:rsidR="00D42630">
              <w:rPr>
                <w:sz w:val="22"/>
                <w:szCs w:val="22"/>
                <w:lang w:eastAsia="en-US"/>
              </w:rPr>
              <w:t>”</w:t>
            </w:r>
          </w:p>
          <w:p w:rsidR="00D77441" w:rsidRPr="00E115F5" w:rsidRDefault="00D77441" w:rsidP="00F83083">
            <w:pPr>
              <w:ind w:firstLine="450"/>
              <w:jc w:val="both"/>
              <w:rPr>
                <w:lang w:eastAsia="en-US"/>
              </w:rPr>
            </w:pPr>
          </w:p>
        </w:tc>
      </w:tr>
      <w:tr w:rsidR="00E115F5" w:rsidRPr="00E115F5" w:rsidTr="00E115F5">
        <w:tc>
          <w:tcPr>
            <w:tcW w:w="195" w:type="pct"/>
            <w:tcBorders>
              <w:top w:val="single" w:sz="6" w:space="0" w:color="000000"/>
              <w:left w:val="single" w:sz="6" w:space="0" w:color="000000"/>
              <w:right w:val="single" w:sz="6" w:space="0" w:color="000000"/>
            </w:tcBorders>
            <w:hideMark/>
          </w:tcPr>
          <w:p w:rsidR="00E115F5" w:rsidRPr="00E115F5" w:rsidRDefault="00D42630" w:rsidP="00D42630">
            <w:pPr>
              <w:pStyle w:val="naisc"/>
              <w:spacing w:before="0" w:after="0"/>
              <w:rPr>
                <w:lang w:eastAsia="en-US"/>
              </w:rPr>
            </w:pPr>
            <w:r>
              <w:rPr>
                <w:sz w:val="22"/>
                <w:szCs w:val="22"/>
                <w:lang w:eastAsia="en-US"/>
              </w:rPr>
              <w:lastRenderedPageBreak/>
              <w:t>2.</w:t>
            </w:r>
          </w:p>
        </w:tc>
        <w:tc>
          <w:tcPr>
            <w:tcW w:w="1241" w:type="pct"/>
            <w:tcBorders>
              <w:top w:val="single" w:sz="6" w:space="0" w:color="000000"/>
              <w:left w:val="single" w:sz="6" w:space="0" w:color="000000"/>
              <w:right w:val="single" w:sz="6" w:space="0" w:color="000000"/>
            </w:tcBorders>
            <w:hideMark/>
          </w:tcPr>
          <w:p w:rsidR="00E115F5" w:rsidRPr="00E115F5" w:rsidRDefault="00E115F5" w:rsidP="002B665D">
            <w:pPr>
              <w:jc w:val="both"/>
              <w:rPr>
                <w:lang w:eastAsia="en-US"/>
              </w:rPr>
            </w:pPr>
            <w:r w:rsidRPr="00E115F5">
              <w:rPr>
                <w:sz w:val="22"/>
                <w:szCs w:val="22"/>
                <w:lang w:eastAsia="en-US"/>
              </w:rPr>
              <w:t>Projekta 3.punkts:</w:t>
            </w:r>
          </w:p>
          <w:p w:rsidR="00E115F5" w:rsidRPr="00E115F5" w:rsidRDefault="00E115F5" w:rsidP="002B665D">
            <w:pPr>
              <w:jc w:val="both"/>
              <w:rPr>
                <w:lang w:eastAsia="en-US"/>
              </w:rPr>
            </w:pPr>
          </w:p>
          <w:p w:rsidR="00E115F5" w:rsidRPr="00E115F5" w:rsidRDefault="00E115F5" w:rsidP="00AA6395">
            <w:pPr>
              <w:jc w:val="both"/>
              <w:rPr>
                <w:lang w:eastAsia="en-US"/>
              </w:rPr>
            </w:pPr>
            <w:r w:rsidRPr="00E115F5">
              <w:rPr>
                <w:sz w:val="22"/>
                <w:szCs w:val="22"/>
                <w:lang w:eastAsia="en-US"/>
              </w:rPr>
              <w:t>„3. Papildināt noteikumus ar 10.</w:t>
            </w:r>
            <w:r w:rsidRPr="00E115F5">
              <w:rPr>
                <w:sz w:val="22"/>
                <w:szCs w:val="22"/>
                <w:vertAlign w:val="superscript"/>
                <w:lang w:eastAsia="en-US"/>
              </w:rPr>
              <w:t>1 </w:t>
            </w:r>
            <w:r w:rsidRPr="00E115F5">
              <w:rPr>
                <w:sz w:val="22"/>
                <w:szCs w:val="22"/>
                <w:lang w:eastAsia="en-US"/>
              </w:rPr>
              <w:t xml:space="preserve">punktu šādā redakcijā: </w:t>
            </w:r>
          </w:p>
          <w:p w:rsidR="00E115F5" w:rsidRPr="00E115F5" w:rsidRDefault="00E115F5" w:rsidP="00AA6395">
            <w:pPr>
              <w:jc w:val="both"/>
              <w:rPr>
                <w:lang w:eastAsia="en-US"/>
              </w:rPr>
            </w:pPr>
          </w:p>
          <w:p w:rsidR="00E115F5" w:rsidRPr="00E115F5" w:rsidRDefault="00E115F5" w:rsidP="00AA6395">
            <w:pPr>
              <w:jc w:val="both"/>
              <w:rPr>
                <w:lang w:eastAsia="en-US"/>
              </w:rPr>
            </w:pPr>
            <w:r w:rsidRPr="00E115F5">
              <w:rPr>
                <w:sz w:val="22"/>
                <w:szCs w:val="22"/>
                <w:lang w:eastAsia="en-US"/>
              </w:rPr>
              <w:t>„10.</w:t>
            </w:r>
            <w:r w:rsidRPr="00E115F5">
              <w:rPr>
                <w:sz w:val="22"/>
                <w:szCs w:val="22"/>
                <w:vertAlign w:val="superscript"/>
                <w:lang w:eastAsia="en-US"/>
              </w:rPr>
              <w:t>1</w:t>
            </w:r>
            <w:r w:rsidRPr="00E115F5">
              <w:rPr>
                <w:sz w:val="22"/>
                <w:szCs w:val="22"/>
                <w:lang w:eastAsia="en-US"/>
              </w:rPr>
              <w:t> Pašnodarbinātajai personai, kurai Valsts ieņēmumu dienests ir atteicis dīkstāves pabalstu, ir tiesības pieprasīt dīkstāves palīdzības pabalstu Valsts sociālās apdrošināšanas aģentūrā.””</w:t>
            </w:r>
          </w:p>
          <w:p w:rsidR="00E115F5" w:rsidRPr="00E115F5" w:rsidRDefault="00E115F5" w:rsidP="002B665D">
            <w:pPr>
              <w:jc w:val="both"/>
              <w:rPr>
                <w:lang w:eastAsia="en-US"/>
              </w:rPr>
            </w:pPr>
          </w:p>
        </w:tc>
        <w:tc>
          <w:tcPr>
            <w:tcW w:w="1342" w:type="pct"/>
            <w:tcBorders>
              <w:top w:val="single" w:sz="6" w:space="0" w:color="000000"/>
              <w:left w:val="single" w:sz="6" w:space="0" w:color="000000"/>
              <w:right w:val="single" w:sz="6" w:space="0" w:color="000000"/>
            </w:tcBorders>
            <w:hideMark/>
          </w:tcPr>
          <w:p w:rsidR="00E115F5" w:rsidRPr="00E115F5" w:rsidRDefault="00E115F5" w:rsidP="00AA6395">
            <w:pPr>
              <w:jc w:val="both"/>
              <w:rPr>
                <w:b/>
                <w:lang w:eastAsia="en-US"/>
              </w:rPr>
            </w:pPr>
            <w:r w:rsidRPr="00E115F5">
              <w:rPr>
                <w:b/>
                <w:sz w:val="22"/>
                <w:szCs w:val="22"/>
                <w:lang w:eastAsia="en-US"/>
              </w:rPr>
              <w:t>Finanšu ministrija:</w:t>
            </w:r>
          </w:p>
          <w:p w:rsidR="00E115F5" w:rsidRPr="00E115F5" w:rsidRDefault="00E115F5" w:rsidP="00AA6395">
            <w:pPr>
              <w:jc w:val="both"/>
              <w:rPr>
                <w:lang w:eastAsia="en-US"/>
              </w:rPr>
            </w:pPr>
            <w:r w:rsidRPr="00E115F5">
              <w:rPr>
                <w:sz w:val="22"/>
                <w:szCs w:val="22"/>
                <w:lang w:eastAsia="en-US"/>
              </w:rPr>
              <w:t>Noteikumu projekta 3.punkts paredz papildināt noteikumus ar 10.</w:t>
            </w:r>
            <w:r w:rsidRPr="00E115F5">
              <w:rPr>
                <w:sz w:val="22"/>
                <w:szCs w:val="22"/>
                <w:vertAlign w:val="superscript"/>
                <w:lang w:eastAsia="en-US"/>
              </w:rPr>
              <w:t>1</w:t>
            </w:r>
            <w:r w:rsidRPr="00E115F5">
              <w:rPr>
                <w:sz w:val="22"/>
                <w:szCs w:val="22"/>
                <w:lang w:eastAsia="en-US"/>
              </w:rPr>
              <w:t xml:space="preserve"> punktu, kurā noteikts, ka pašnodarbinātajai personai, kurai Valsts ieņēmumu dienests </w:t>
            </w:r>
            <w:r w:rsidRPr="00E115F5">
              <w:rPr>
                <w:sz w:val="22"/>
                <w:szCs w:val="22"/>
                <w:u w:val="single"/>
                <w:lang w:eastAsia="en-US"/>
              </w:rPr>
              <w:t>ir atteicis dīkstāves pabalstu</w:t>
            </w:r>
            <w:r w:rsidRPr="00E115F5">
              <w:rPr>
                <w:sz w:val="22"/>
                <w:szCs w:val="22"/>
                <w:lang w:eastAsia="en-US"/>
              </w:rPr>
              <w:t>, ir tiesības pieprasīt dīkstāves palīdzības pabalstu Valsts sociālās apdrošināšanas aģentūrā.</w:t>
            </w:r>
          </w:p>
          <w:p w:rsidR="00E115F5" w:rsidRPr="00E115F5" w:rsidRDefault="00E115F5" w:rsidP="002A5311">
            <w:pPr>
              <w:ind w:firstLine="313"/>
              <w:jc w:val="both"/>
              <w:rPr>
                <w:lang w:eastAsia="en-US"/>
              </w:rPr>
            </w:pPr>
            <w:r w:rsidRPr="00E115F5">
              <w:rPr>
                <w:sz w:val="22"/>
                <w:szCs w:val="22"/>
                <w:lang w:eastAsia="en-US"/>
              </w:rPr>
              <w:t xml:space="preserve">Kā izriet no  Ministru kabineta 2020.gada 23.aprīļa noteikumu Nr.236 „Noteikumi par dīkstāves palīdzības pabalstu darba ņēmējiem un pašnodarbinātajām personām, kuras skārusi Covid-19 izplatība” 3.3.apakšpunkta, tiesības uz dīkstāves palīdzības pabalstu ir tikai pašnodarbinātajai personai, </w:t>
            </w:r>
            <w:r w:rsidRPr="00E115F5">
              <w:rPr>
                <w:sz w:val="22"/>
                <w:szCs w:val="22"/>
                <w:u w:val="single"/>
                <w:lang w:eastAsia="en-US"/>
              </w:rPr>
              <w:t>kurai piešķirts dīkstāves pabalsts</w:t>
            </w:r>
            <w:r w:rsidRPr="00E115F5">
              <w:rPr>
                <w:sz w:val="22"/>
                <w:szCs w:val="22"/>
                <w:lang w:eastAsia="en-US"/>
              </w:rPr>
              <w:t xml:space="preserve"> saskaņā ar Ministru kabineta 2020.gada 31.marta noteikumiem Nr.179 “Noteikumi par </w:t>
            </w:r>
            <w:r w:rsidRPr="00E115F5">
              <w:rPr>
                <w:sz w:val="22"/>
                <w:szCs w:val="22"/>
                <w:lang w:eastAsia="en-US"/>
              </w:rPr>
              <w:lastRenderedPageBreak/>
              <w:t xml:space="preserve">dīkstāves pabalstu pašnodarbinātām personām, kuras skārusi Covid-19 izplatība” un piešķirtā dīkstāves pabalsta apmērs ir mazāks par 180 </w:t>
            </w:r>
            <w:r w:rsidRPr="00E115F5">
              <w:rPr>
                <w:i/>
                <w:iCs/>
                <w:sz w:val="22"/>
                <w:szCs w:val="22"/>
                <w:lang w:eastAsia="en-US"/>
              </w:rPr>
              <w:t>euro</w:t>
            </w:r>
            <w:r w:rsidRPr="00E115F5">
              <w:rPr>
                <w:sz w:val="22"/>
                <w:szCs w:val="22"/>
                <w:lang w:eastAsia="en-US"/>
              </w:rPr>
              <w:t xml:space="preserve"> mēnesī (proporcionāli kalendāra dienām, kurās pašnodarbinātā persona atrodas dīkstāvē).</w:t>
            </w:r>
          </w:p>
          <w:p w:rsidR="00E115F5" w:rsidRPr="00E115F5" w:rsidRDefault="00E115F5" w:rsidP="002A5311">
            <w:pPr>
              <w:ind w:firstLine="313"/>
              <w:jc w:val="both"/>
              <w:rPr>
                <w:lang w:eastAsia="en-US"/>
              </w:rPr>
            </w:pPr>
            <w:r w:rsidRPr="00E115F5">
              <w:rPr>
                <w:sz w:val="22"/>
                <w:szCs w:val="22"/>
                <w:lang w:eastAsia="en-US"/>
              </w:rPr>
              <w:t xml:space="preserve">Ņemot vērā, ka minētie noteikumi neparedz, ka tiesības uz dīkstāves pabalstu ir pašnodarbinātai personai, kurai Valsts ieņēmumu dienests ir atteicis dīkstāves pabalstu, </w:t>
            </w:r>
            <w:r w:rsidRPr="00E115F5">
              <w:rPr>
                <w:b/>
                <w:bCs/>
                <w:sz w:val="22"/>
                <w:szCs w:val="22"/>
                <w:lang w:eastAsia="en-US"/>
              </w:rPr>
              <w:t>attiecīgi ir nepieciešama politiska vienošanās, vai dīkstāves pabalsta atteikuma gadījumā pašnodarbinātajai personai ir tiesības saņemt dīkstāves palīdzības pabalstu</w:t>
            </w:r>
            <w:r w:rsidRPr="00E115F5">
              <w:rPr>
                <w:sz w:val="22"/>
                <w:szCs w:val="22"/>
                <w:lang w:eastAsia="en-US"/>
              </w:rPr>
              <w:t>. Tā, piemēram, ievērojot noteikumu projekta 2.punktā ietverto 6.</w:t>
            </w:r>
            <w:r w:rsidRPr="00E115F5">
              <w:rPr>
                <w:sz w:val="22"/>
                <w:szCs w:val="22"/>
                <w:vertAlign w:val="superscript"/>
                <w:lang w:eastAsia="en-US"/>
              </w:rPr>
              <w:t>1 </w:t>
            </w:r>
            <w:r w:rsidRPr="00E115F5">
              <w:rPr>
                <w:sz w:val="22"/>
                <w:szCs w:val="22"/>
                <w:lang w:eastAsia="en-US"/>
              </w:rPr>
              <w:t>punkta regulējumu, secināms, ka patentmaksas maksātājam tiks atteikts dīkstāves pabalsts, ja tā kalendāra gadā mazāk kā sešus mēnešus ir maksājusi patentmaksu. Tātad, secināms, ka atbilstoši noteikumu projektā ietvertajai 10.</w:t>
            </w:r>
            <w:r w:rsidRPr="00E115F5">
              <w:rPr>
                <w:sz w:val="22"/>
                <w:szCs w:val="22"/>
                <w:vertAlign w:val="superscript"/>
                <w:lang w:eastAsia="en-US"/>
              </w:rPr>
              <w:t>1</w:t>
            </w:r>
            <w:r w:rsidRPr="00E115F5">
              <w:rPr>
                <w:sz w:val="22"/>
                <w:szCs w:val="22"/>
                <w:lang w:eastAsia="en-US"/>
              </w:rPr>
              <w:t xml:space="preserve"> punkta redakcijai, šajos gadījumos personai (kura budžetā ir veikusi nodokļu maksājumus nenozīmīgā apmērā) būs paredzētas tiesības saņemt dīkstāves palīdzības pabalstu.</w:t>
            </w:r>
          </w:p>
          <w:p w:rsidR="00E115F5" w:rsidRPr="00E115F5" w:rsidRDefault="00E115F5" w:rsidP="002A5311">
            <w:pPr>
              <w:ind w:firstLine="313"/>
              <w:jc w:val="both"/>
              <w:rPr>
                <w:lang w:eastAsia="en-US"/>
              </w:rPr>
            </w:pPr>
            <w:r w:rsidRPr="00E115F5">
              <w:rPr>
                <w:sz w:val="22"/>
                <w:szCs w:val="22"/>
                <w:lang w:eastAsia="en-US"/>
              </w:rPr>
              <w:t xml:space="preserve">Ja būs politiska vienošanās par dīkstāves palīdzības pabalsta piešķiršanu, tad saistībā ar noteikumu projektā ietverto grozījumu ir veicami grozījumi arī Ministru kabineta </w:t>
            </w:r>
            <w:r w:rsidRPr="00E115F5">
              <w:rPr>
                <w:sz w:val="22"/>
                <w:szCs w:val="22"/>
                <w:lang w:eastAsia="en-US"/>
              </w:rPr>
              <w:lastRenderedPageBreak/>
              <w:t>2020.gada 23.aprīļa noteikumos Nr.236 „Noteikumi par dīkstāves palīdzības pabalstu darba ņēmējiem un pašnodarbinātajām personām, kuras skārusi Covid-19 izplatība”.</w:t>
            </w:r>
          </w:p>
          <w:p w:rsidR="00E115F5" w:rsidRPr="00E115F5" w:rsidRDefault="00E115F5" w:rsidP="00AA6395">
            <w:pPr>
              <w:jc w:val="both"/>
              <w:rPr>
                <w:lang w:eastAsia="en-US"/>
              </w:rPr>
            </w:pPr>
            <w:r w:rsidRPr="00E115F5">
              <w:rPr>
                <w:sz w:val="22"/>
                <w:szCs w:val="22"/>
                <w:lang w:eastAsia="en-US"/>
              </w:rPr>
              <w:t>Vēršam uzmanību, ka dīkstāves palīdzības pabalstu nevarēs saņemt arī tās personas, kuras nav pieteikušās dīkstāves pabalstam, apzinoties, ka neizpilda kādu no kritērijiem, un tām nav Valsts ieņēmumu dienesta atteikuma.</w:t>
            </w:r>
          </w:p>
        </w:tc>
        <w:tc>
          <w:tcPr>
            <w:tcW w:w="1034" w:type="pct"/>
            <w:tcBorders>
              <w:top w:val="single" w:sz="6" w:space="0" w:color="000000"/>
              <w:left w:val="single" w:sz="6" w:space="0" w:color="000000"/>
              <w:right w:val="single" w:sz="6" w:space="0" w:color="000000"/>
            </w:tcBorders>
            <w:hideMark/>
          </w:tcPr>
          <w:p w:rsidR="00E115F5" w:rsidRDefault="00E115F5" w:rsidP="00A53B95">
            <w:pPr>
              <w:pStyle w:val="naisc"/>
              <w:spacing w:before="0" w:after="0"/>
              <w:rPr>
                <w:b/>
                <w:lang w:eastAsia="en-US"/>
              </w:rPr>
            </w:pPr>
            <w:r w:rsidRPr="00E115F5">
              <w:rPr>
                <w:b/>
                <w:sz w:val="22"/>
                <w:szCs w:val="22"/>
                <w:lang w:eastAsia="en-US"/>
              </w:rPr>
              <w:lastRenderedPageBreak/>
              <w:t>Ņemts vērā</w:t>
            </w:r>
          </w:p>
          <w:p w:rsidR="002A5311" w:rsidRPr="00E115F5" w:rsidRDefault="002A5311" w:rsidP="000E19E0">
            <w:pPr>
              <w:pStyle w:val="naisc"/>
              <w:spacing w:before="0" w:after="0"/>
              <w:jc w:val="both"/>
              <w:rPr>
                <w:b/>
                <w:lang w:eastAsia="en-US"/>
              </w:rPr>
            </w:pPr>
            <w:r w:rsidRPr="00354C5B">
              <w:rPr>
                <w:sz w:val="22"/>
                <w:szCs w:val="22"/>
                <w:lang w:eastAsia="en-US"/>
              </w:rPr>
              <w:t xml:space="preserve">Krīzes vadības grupas uzņēmējdarbības un nodarbinātības veicināšanai (izveidota ar Ministru prezidenta 2020.gada 16.marta rīkojumu Nr.2020/1.2.1.-62) 2020.gada </w:t>
            </w:r>
            <w:r>
              <w:rPr>
                <w:sz w:val="22"/>
                <w:szCs w:val="22"/>
                <w:lang w:eastAsia="en-US"/>
              </w:rPr>
              <w:t>13.maija sēdē</w:t>
            </w:r>
            <w:r w:rsidRPr="00354C5B">
              <w:rPr>
                <w:sz w:val="22"/>
                <w:szCs w:val="22"/>
                <w:lang w:eastAsia="en-US"/>
              </w:rPr>
              <w:t xml:space="preserve"> </w:t>
            </w:r>
            <w:r w:rsidRPr="00E115F5">
              <w:rPr>
                <w:sz w:val="22"/>
                <w:szCs w:val="22"/>
                <w:lang w:eastAsia="en-US"/>
              </w:rPr>
              <w:t>panākt</w:t>
            </w:r>
            <w:r>
              <w:rPr>
                <w:sz w:val="22"/>
                <w:szCs w:val="22"/>
                <w:lang w:eastAsia="en-US"/>
              </w:rPr>
              <w:t>a vienošanās, ka</w:t>
            </w:r>
            <w:r w:rsidR="000E19E0">
              <w:rPr>
                <w:sz w:val="22"/>
                <w:szCs w:val="22"/>
                <w:lang w:eastAsia="en-US"/>
              </w:rPr>
              <w:t xml:space="preserve"> MK noteikumos</w:t>
            </w:r>
            <w:r>
              <w:rPr>
                <w:sz w:val="22"/>
                <w:szCs w:val="22"/>
                <w:lang w:eastAsia="en-US"/>
              </w:rPr>
              <w:t xml:space="preserve"> Nr.236</w:t>
            </w:r>
            <w:r w:rsidRPr="00E115F5">
              <w:rPr>
                <w:sz w:val="22"/>
                <w:szCs w:val="22"/>
                <w:lang w:eastAsia="en-US"/>
              </w:rPr>
              <w:t xml:space="preserve"> tiks iekļauta atbilstoša norma</w:t>
            </w:r>
          </w:p>
        </w:tc>
        <w:tc>
          <w:tcPr>
            <w:tcW w:w="1188" w:type="pct"/>
            <w:tcBorders>
              <w:top w:val="single" w:sz="4" w:space="0" w:color="auto"/>
              <w:left w:val="single" w:sz="4" w:space="0" w:color="auto"/>
              <w:right w:val="single" w:sz="4" w:space="0" w:color="auto"/>
            </w:tcBorders>
            <w:hideMark/>
          </w:tcPr>
          <w:p w:rsidR="00E115F5" w:rsidRPr="00E115F5" w:rsidRDefault="000E19E0" w:rsidP="000E19E0">
            <w:pPr>
              <w:jc w:val="both"/>
              <w:rPr>
                <w:lang w:eastAsia="en-US"/>
              </w:rPr>
            </w:pPr>
            <w:r>
              <w:rPr>
                <w:sz w:val="22"/>
                <w:szCs w:val="22"/>
                <w:lang w:eastAsia="en-US"/>
              </w:rPr>
              <w:t xml:space="preserve">Precizēts </w:t>
            </w:r>
            <w:r w:rsidR="00E115F5" w:rsidRPr="00E115F5">
              <w:rPr>
                <w:sz w:val="22"/>
                <w:szCs w:val="22"/>
                <w:lang w:eastAsia="en-US"/>
              </w:rPr>
              <w:t xml:space="preserve">Projekta 3.punkts šādā redakcijā: </w:t>
            </w:r>
          </w:p>
          <w:p w:rsidR="000E19E0" w:rsidRDefault="000E19E0" w:rsidP="000E19E0">
            <w:pPr>
              <w:pStyle w:val="ParastaisWeb"/>
              <w:widowControl w:val="0"/>
              <w:spacing w:before="0" w:beforeAutospacing="0" w:after="0" w:afterAutospacing="0"/>
              <w:jc w:val="both"/>
              <w:rPr>
                <w:lang w:eastAsia="en-US"/>
              </w:rPr>
            </w:pPr>
          </w:p>
          <w:p w:rsidR="003A529E" w:rsidRPr="00E115F5" w:rsidRDefault="003A529E" w:rsidP="003A529E">
            <w:pPr>
              <w:jc w:val="both"/>
              <w:rPr>
                <w:lang w:eastAsia="en-US"/>
              </w:rPr>
            </w:pPr>
            <w:r w:rsidRPr="00E115F5">
              <w:rPr>
                <w:sz w:val="22"/>
                <w:szCs w:val="22"/>
                <w:lang w:eastAsia="en-US"/>
              </w:rPr>
              <w:t>„3. Papildināt noteikumus ar 10.</w:t>
            </w:r>
            <w:r w:rsidRPr="00E115F5">
              <w:rPr>
                <w:sz w:val="22"/>
                <w:szCs w:val="22"/>
                <w:vertAlign w:val="superscript"/>
                <w:lang w:eastAsia="en-US"/>
              </w:rPr>
              <w:t>1 </w:t>
            </w:r>
            <w:r w:rsidRPr="00E115F5">
              <w:rPr>
                <w:sz w:val="22"/>
                <w:szCs w:val="22"/>
                <w:lang w:eastAsia="en-US"/>
              </w:rPr>
              <w:t xml:space="preserve">punktu šādā redakcijā: </w:t>
            </w:r>
          </w:p>
          <w:p w:rsidR="003A529E" w:rsidRDefault="003A529E" w:rsidP="000E19E0">
            <w:pPr>
              <w:pStyle w:val="ParastaisWeb"/>
              <w:widowControl w:val="0"/>
              <w:spacing w:before="0" w:beforeAutospacing="0" w:after="0" w:afterAutospacing="0"/>
              <w:jc w:val="both"/>
              <w:rPr>
                <w:lang w:eastAsia="en-US"/>
              </w:rPr>
            </w:pPr>
          </w:p>
          <w:p w:rsidR="00E115F5" w:rsidRPr="00E115F5" w:rsidRDefault="00E115F5" w:rsidP="000E19E0">
            <w:pPr>
              <w:pStyle w:val="ParastaisWeb"/>
              <w:widowControl w:val="0"/>
              <w:spacing w:before="0" w:beforeAutospacing="0" w:after="0" w:afterAutospacing="0"/>
              <w:jc w:val="both"/>
              <w:rPr>
                <w:lang w:eastAsia="en-US"/>
              </w:rPr>
            </w:pPr>
            <w:r w:rsidRPr="00E115F5">
              <w:rPr>
                <w:sz w:val="22"/>
                <w:szCs w:val="22"/>
                <w:lang w:eastAsia="en-US"/>
              </w:rPr>
              <w:t>„10.</w:t>
            </w:r>
            <w:r w:rsidRPr="00E115F5">
              <w:rPr>
                <w:sz w:val="22"/>
                <w:szCs w:val="22"/>
                <w:vertAlign w:val="superscript"/>
                <w:lang w:eastAsia="en-US"/>
              </w:rPr>
              <w:t>1</w:t>
            </w:r>
            <w:r w:rsidR="00603FF2">
              <w:rPr>
                <w:sz w:val="22"/>
                <w:szCs w:val="22"/>
                <w:lang w:eastAsia="en-US"/>
              </w:rPr>
              <w:t xml:space="preserve"> </w:t>
            </w:r>
            <w:r w:rsidRPr="00E115F5">
              <w:rPr>
                <w:sz w:val="22"/>
                <w:szCs w:val="22"/>
                <w:lang w:eastAsia="en-US"/>
              </w:rPr>
              <w:t>Pašnodarbinātajai personai, kurai Valsts ieņēmumu dienests ir atteicis dīkstāves pabalstu, ir tiesības saņemt dīkstāves palīdzības pabalstu Valsts sociālās apdrošināšanas aģentūrā.”</w:t>
            </w:r>
            <w:r w:rsidR="003A529E">
              <w:rPr>
                <w:sz w:val="22"/>
                <w:szCs w:val="22"/>
                <w:lang w:eastAsia="en-US"/>
              </w:rPr>
              <w:t>”</w:t>
            </w:r>
            <w:r w:rsidRPr="00E115F5">
              <w:rPr>
                <w:sz w:val="22"/>
                <w:szCs w:val="22"/>
                <w:lang w:eastAsia="en-US"/>
              </w:rPr>
              <w:t xml:space="preserve"> </w:t>
            </w:r>
          </w:p>
          <w:p w:rsidR="00E115F5" w:rsidRPr="00E115F5" w:rsidRDefault="00E115F5" w:rsidP="00F83083">
            <w:pPr>
              <w:ind w:firstLine="450"/>
              <w:jc w:val="both"/>
              <w:rPr>
                <w:lang w:eastAsia="en-US"/>
              </w:rPr>
            </w:pPr>
          </w:p>
        </w:tc>
      </w:tr>
    </w:tbl>
    <w:p w:rsidR="009B27F8" w:rsidRPr="00AA6684" w:rsidRDefault="009B27F8" w:rsidP="00A53B95">
      <w:pPr>
        <w:outlineLvl w:val="0"/>
        <w:rPr>
          <w:sz w:val="22"/>
          <w:szCs w:val="22"/>
        </w:rPr>
      </w:pPr>
    </w:p>
    <w:p w:rsidR="00004864" w:rsidRPr="00AA6684" w:rsidRDefault="00004864" w:rsidP="00A53B95">
      <w:pPr>
        <w:outlineLvl w:val="0"/>
        <w:rPr>
          <w:sz w:val="22"/>
          <w:szCs w:val="22"/>
        </w:rPr>
      </w:pPr>
    </w:p>
    <w:p w:rsidR="00F64DE4" w:rsidRPr="00AA6684" w:rsidRDefault="005A7119" w:rsidP="00A53B95">
      <w:pPr>
        <w:outlineLvl w:val="0"/>
        <w:rPr>
          <w:sz w:val="20"/>
          <w:szCs w:val="20"/>
        </w:rPr>
      </w:pPr>
      <w:r w:rsidRPr="00AA6684">
        <w:rPr>
          <w:sz w:val="20"/>
          <w:szCs w:val="20"/>
        </w:rPr>
        <w:t>Uldis Zariņš</w:t>
      </w:r>
    </w:p>
    <w:p w:rsidR="00F64DE4" w:rsidRPr="00AA6684" w:rsidRDefault="00E861EF" w:rsidP="00A53B95">
      <w:pPr>
        <w:rPr>
          <w:iCs/>
          <w:sz w:val="20"/>
          <w:szCs w:val="20"/>
        </w:rPr>
      </w:pPr>
      <w:r w:rsidRPr="00AA6684">
        <w:rPr>
          <w:iCs/>
          <w:sz w:val="20"/>
          <w:szCs w:val="20"/>
        </w:rPr>
        <w:t>Kultūras ministrijas</w:t>
      </w:r>
    </w:p>
    <w:p w:rsidR="00F83083" w:rsidRPr="00AA6684" w:rsidRDefault="00E115F5" w:rsidP="00A53B95">
      <w:pPr>
        <w:rPr>
          <w:iCs/>
          <w:sz w:val="20"/>
          <w:szCs w:val="20"/>
        </w:rPr>
      </w:pPr>
      <w:r>
        <w:rPr>
          <w:iCs/>
          <w:sz w:val="20"/>
          <w:szCs w:val="20"/>
        </w:rPr>
        <w:t>v</w:t>
      </w:r>
      <w:r w:rsidR="005A7119" w:rsidRPr="00AA6684">
        <w:rPr>
          <w:iCs/>
          <w:sz w:val="20"/>
          <w:szCs w:val="20"/>
        </w:rPr>
        <w:t>alsts sekretār</w:t>
      </w:r>
      <w:r w:rsidR="00F83083" w:rsidRPr="00AA6684">
        <w:rPr>
          <w:iCs/>
          <w:sz w:val="20"/>
          <w:szCs w:val="20"/>
        </w:rPr>
        <w:t>a</w:t>
      </w:r>
      <w:r w:rsidR="005A7119" w:rsidRPr="00AA6684">
        <w:rPr>
          <w:iCs/>
          <w:sz w:val="20"/>
          <w:szCs w:val="20"/>
        </w:rPr>
        <w:t xml:space="preserve"> vietnieks</w:t>
      </w:r>
      <w:r w:rsidR="0001742E" w:rsidRPr="00AA6684">
        <w:rPr>
          <w:iCs/>
          <w:sz w:val="20"/>
          <w:szCs w:val="20"/>
        </w:rPr>
        <w:t xml:space="preserve"> </w:t>
      </w:r>
    </w:p>
    <w:p w:rsidR="009453B4" w:rsidRPr="00AA6684" w:rsidRDefault="0001742E" w:rsidP="00A53B95">
      <w:pPr>
        <w:rPr>
          <w:iCs/>
          <w:sz w:val="20"/>
          <w:szCs w:val="20"/>
        </w:rPr>
      </w:pPr>
      <w:r w:rsidRPr="00AA6684">
        <w:rPr>
          <w:iCs/>
          <w:sz w:val="20"/>
          <w:szCs w:val="20"/>
        </w:rPr>
        <w:t>kultūrpolitikas jautājumos</w:t>
      </w:r>
    </w:p>
    <w:p w:rsidR="008D5188" w:rsidRPr="00AA6684" w:rsidRDefault="008D5188" w:rsidP="00A53B95">
      <w:pPr>
        <w:jc w:val="both"/>
        <w:rPr>
          <w:sz w:val="20"/>
          <w:szCs w:val="20"/>
        </w:rPr>
      </w:pPr>
      <w:r w:rsidRPr="00AA6684">
        <w:rPr>
          <w:sz w:val="20"/>
          <w:szCs w:val="20"/>
        </w:rPr>
        <w:t>Tālr. 67</w:t>
      </w:r>
      <w:r w:rsidR="00482149" w:rsidRPr="00AA6684">
        <w:rPr>
          <w:sz w:val="20"/>
          <w:szCs w:val="20"/>
        </w:rPr>
        <w:t>330</w:t>
      </w:r>
      <w:r w:rsidR="001D7D63" w:rsidRPr="00AA6684">
        <w:rPr>
          <w:sz w:val="20"/>
          <w:szCs w:val="20"/>
        </w:rPr>
        <w:t>2</w:t>
      </w:r>
      <w:r w:rsidR="005A7119" w:rsidRPr="00AA6684">
        <w:rPr>
          <w:sz w:val="20"/>
          <w:szCs w:val="20"/>
        </w:rPr>
        <w:t>55</w:t>
      </w:r>
      <w:r w:rsidR="00A013CD" w:rsidRPr="00AA6684">
        <w:rPr>
          <w:sz w:val="20"/>
          <w:szCs w:val="20"/>
        </w:rPr>
        <w:t xml:space="preserve">; </w:t>
      </w:r>
      <w:hyperlink r:id="rId7" w:history="1">
        <w:r w:rsidR="005A7119" w:rsidRPr="00AA6684">
          <w:rPr>
            <w:rStyle w:val="Hipersaite"/>
            <w:bCs/>
            <w:sz w:val="20"/>
            <w:szCs w:val="20"/>
          </w:rPr>
          <w:t>Uldis.Zarins</w:t>
        </w:r>
        <w:r w:rsidR="005A7119" w:rsidRPr="00AA6684">
          <w:rPr>
            <w:rStyle w:val="Hipersaite"/>
            <w:sz w:val="20"/>
            <w:szCs w:val="20"/>
          </w:rPr>
          <w:t>@km.gov.lv</w:t>
        </w:r>
      </w:hyperlink>
    </w:p>
    <w:sectPr w:rsidR="008D5188" w:rsidRPr="00AA6684" w:rsidSect="00FD6885">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290" w:rsidRDefault="00EC0290" w:rsidP="00F64DE4">
      <w:r>
        <w:separator/>
      </w:r>
    </w:p>
  </w:endnote>
  <w:endnote w:type="continuationSeparator" w:id="0">
    <w:p w:rsidR="00EC0290" w:rsidRDefault="00EC0290"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90" w:rsidRPr="00FF7F0F" w:rsidRDefault="00166979" w:rsidP="00FF7F0F">
    <w:pPr>
      <w:pStyle w:val="Kjene"/>
      <w:rPr>
        <w:sz w:val="20"/>
        <w:szCs w:val="20"/>
      </w:rPr>
    </w:pPr>
    <w:fldSimple w:instr=" FILENAME   \* MERGEFORMAT ">
      <w:r w:rsidR="00EC0290">
        <w:rPr>
          <w:noProof/>
          <w:sz w:val="20"/>
          <w:szCs w:val="20"/>
        </w:rPr>
        <w:t>KMIzz_130520_groz_dikstave_pasnodarb_Covid19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90" w:rsidRPr="00FF7F0F" w:rsidRDefault="00EC0290" w:rsidP="00FF7F0F">
    <w:pPr>
      <w:pStyle w:val="Kjene"/>
      <w:rPr>
        <w:szCs w:val="20"/>
      </w:rPr>
    </w:pPr>
    <w:r w:rsidRPr="00FF7F0F">
      <w:rPr>
        <w:sz w:val="20"/>
        <w:szCs w:val="20"/>
      </w:rPr>
      <w:t>KMIzz_</w:t>
    </w:r>
    <w:r>
      <w:rPr>
        <w:sz w:val="20"/>
        <w:szCs w:val="20"/>
      </w:rPr>
      <w:t>1305</w:t>
    </w:r>
    <w:r w:rsidRPr="00FF7F0F">
      <w:rPr>
        <w:sz w:val="20"/>
        <w:szCs w:val="20"/>
      </w:rPr>
      <w:t>20_groz_</w:t>
    </w:r>
    <w:r>
      <w:rPr>
        <w:sz w:val="20"/>
        <w:szCs w:val="20"/>
      </w:rPr>
      <w:t>gerboni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290" w:rsidRDefault="00EC0290" w:rsidP="00F64DE4">
      <w:r>
        <w:separator/>
      </w:r>
    </w:p>
  </w:footnote>
  <w:footnote w:type="continuationSeparator" w:id="0">
    <w:p w:rsidR="00EC0290" w:rsidRDefault="00EC0290"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EC0290" w:rsidRDefault="00166979" w:rsidP="0011453C">
        <w:pPr>
          <w:pStyle w:val="Galvene"/>
          <w:jc w:val="center"/>
        </w:pPr>
        <w:r w:rsidRPr="00196278">
          <w:rPr>
            <w:sz w:val="22"/>
            <w:szCs w:val="22"/>
          </w:rPr>
          <w:fldChar w:fldCharType="begin"/>
        </w:r>
        <w:r w:rsidR="00EC0290" w:rsidRPr="00196278">
          <w:rPr>
            <w:sz w:val="22"/>
            <w:szCs w:val="22"/>
          </w:rPr>
          <w:instrText xml:space="preserve"> PAGE   \* MERGEFORMAT </w:instrText>
        </w:r>
        <w:r w:rsidRPr="00196278">
          <w:rPr>
            <w:sz w:val="22"/>
            <w:szCs w:val="22"/>
          </w:rPr>
          <w:fldChar w:fldCharType="separate"/>
        </w:r>
        <w:r w:rsidR="00915ADF">
          <w:rPr>
            <w:noProof/>
            <w:sz w:val="22"/>
            <w:szCs w:val="22"/>
          </w:rPr>
          <w:t>8</w:t>
        </w:r>
        <w:r w:rsidRPr="00196278">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19C6B0D"/>
    <w:multiLevelType w:val="hybridMultilevel"/>
    <w:tmpl w:val="77E0376C"/>
    <w:lvl w:ilvl="0" w:tplc="FC781542">
      <w:start w:val="1"/>
      <w:numFmt w:val="decimal"/>
      <w:lvlText w:val="%1."/>
      <w:lvlJc w:val="left"/>
      <w:pPr>
        <w:ind w:left="720" w:hanging="360"/>
      </w:pPr>
      <w:rPr>
        <w:rFonts w:hint="default"/>
      </w:rPr>
    </w:lvl>
    <w:lvl w:ilvl="1" w:tplc="D984573A" w:tentative="1">
      <w:start w:val="1"/>
      <w:numFmt w:val="lowerLetter"/>
      <w:lvlText w:val="%2."/>
      <w:lvlJc w:val="left"/>
      <w:pPr>
        <w:ind w:left="1440" w:hanging="360"/>
      </w:pPr>
    </w:lvl>
    <w:lvl w:ilvl="2" w:tplc="A1C23018" w:tentative="1">
      <w:start w:val="1"/>
      <w:numFmt w:val="lowerRoman"/>
      <w:lvlText w:val="%3."/>
      <w:lvlJc w:val="right"/>
      <w:pPr>
        <w:ind w:left="2160" w:hanging="180"/>
      </w:pPr>
    </w:lvl>
    <w:lvl w:ilvl="3" w:tplc="8CE250FC" w:tentative="1">
      <w:start w:val="1"/>
      <w:numFmt w:val="decimal"/>
      <w:lvlText w:val="%4."/>
      <w:lvlJc w:val="left"/>
      <w:pPr>
        <w:ind w:left="2880" w:hanging="360"/>
      </w:pPr>
    </w:lvl>
    <w:lvl w:ilvl="4" w:tplc="5978B1D2" w:tentative="1">
      <w:start w:val="1"/>
      <w:numFmt w:val="lowerLetter"/>
      <w:lvlText w:val="%5."/>
      <w:lvlJc w:val="left"/>
      <w:pPr>
        <w:ind w:left="3600" w:hanging="360"/>
      </w:pPr>
    </w:lvl>
    <w:lvl w:ilvl="5" w:tplc="79DA419C" w:tentative="1">
      <w:start w:val="1"/>
      <w:numFmt w:val="lowerRoman"/>
      <w:lvlText w:val="%6."/>
      <w:lvlJc w:val="right"/>
      <w:pPr>
        <w:ind w:left="4320" w:hanging="180"/>
      </w:pPr>
    </w:lvl>
    <w:lvl w:ilvl="6" w:tplc="6E46EE94" w:tentative="1">
      <w:start w:val="1"/>
      <w:numFmt w:val="decimal"/>
      <w:lvlText w:val="%7."/>
      <w:lvlJc w:val="left"/>
      <w:pPr>
        <w:ind w:left="5040" w:hanging="360"/>
      </w:pPr>
    </w:lvl>
    <w:lvl w:ilvl="7" w:tplc="6476744E" w:tentative="1">
      <w:start w:val="1"/>
      <w:numFmt w:val="lowerLetter"/>
      <w:lvlText w:val="%8."/>
      <w:lvlJc w:val="left"/>
      <w:pPr>
        <w:ind w:left="5760" w:hanging="360"/>
      </w:pPr>
    </w:lvl>
    <w:lvl w:ilvl="8" w:tplc="4D4A668E" w:tentative="1">
      <w:start w:val="1"/>
      <w:numFmt w:val="lowerRoman"/>
      <w:lvlText w:val="%9."/>
      <w:lvlJc w:val="right"/>
      <w:pPr>
        <w:ind w:left="6480" w:hanging="180"/>
      </w:pPr>
    </w:lvl>
  </w:abstractNum>
  <w:abstractNum w:abstractNumId="11">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DC4402"/>
    <w:multiLevelType w:val="hybridMultilevel"/>
    <w:tmpl w:val="D4CE594E"/>
    <w:lvl w:ilvl="0" w:tplc="0426000F">
      <w:start w:val="1"/>
      <w:numFmt w:val="decimal"/>
      <w:lvlText w:val="%1."/>
      <w:lvlJc w:val="left"/>
      <w:pPr>
        <w:ind w:left="50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5">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3776355"/>
    <w:multiLevelType w:val="hybridMultilevel"/>
    <w:tmpl w:val="E28EFFC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1"/>
  </w:num>
  <w:num w:numId="7">
    <w:abstractNumId w:val="1"/>
  </w:num>
  <w:num w:numId="8">
    <w:abstractNumId w:val="2"/>
  </w:num>
  <w:num w:numId="9">
    <w:abstractNumId w:val="16"/>
  </w:num>
  <w:num w:numId="10">
    <w:abstractNumId w:val="0"/>
  </w:num>
  <w:num w:numId="11">
    <w:abstractNumId w:val="19"/>
  </w:num>
  <w:num w:numId="12">
    <w:abstractNumId w:val="4"/>
  </w:num>
  <w:num w:numId="13">
    <w:abstractNumId w:val="8"/>
  </w:num>
  <w:num w:numId="14">
    <w:abstractNumId w:val="3"/>
  </w:num>
  <w:num w:numId="15">
    <w:abstractNumId w:val="18"/>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64DE4"/>
    <w:rsid w:val="00000777"/>
    <w:rsid w:val="00004864"/>
    <w:rsid w:val="00005E79"/>
    <w:rsid w:val="00005FA6"/>
    <w:rsid w:val="0001528C"/>
    <w:rsid w:val="000152AD"/>
    <w:rsid w:val="0001742E"/>
    <w:rsid w:val="00020260"/>
    <w:rsid w:val="00024C1D"/>
    <w:rsid w:val="00025346"/>
    <w:rsid w:val="00025697"/>
    <w:rsid w:val="00025E8F"/>
    <w:rsid w:val="00027058"/>
    <w:rsid w:val="00030429"/>
    <w:rsid w:val="00032061"/>
    <w:rsid w:val="00035FDB"/>
    <w:rsid w:val="00037B44"/>
    <w:rsid w:val="00040322"/>
    <w:rsid w:val="0004258F"/>
    <w:rsid w:val="000452F7"/>
    <w:rsid w:val="00050425"/>
    <w:rsid w:val="000506F7"/>
    <w:rsid w:val="0005107F"/>
    <w:rsid w:val="00052955"/>
    <w:rsid w:val="00052FDE"/>
    <w:rsid w:val="00055EA4"/>
    <w:rsid w:val="000606B0"/>
    <w:rsid w:val="00060FBF"/>
    <w:rsid w:val="00061E0A"/>
    <w:rsid w:val="000630D0"/>
    <w:rsid w:val="0007173E"/>
    <w:rsid w:val="00087937"/>
    <w:rsid w:val="00087C70"/>
    <w:rsid w:val="000926BB"/>
    <w:rsid w:val="0009373A"/>
    <w:rsid w:val="00093B13"/>
    <w:rsid w:val="00097A72"/>
    <w:rsid w:val="000A1B66"/>
    <w:rsid w:val="000A4D2F"/>
    <w:rsid w:val="000A61E1"/>
    <w:rsid w:val="000B1B00"/>
    <w:rsid w:val="000B2727"/>
    <w:rsid w:val="000B28AA"/>
    <w:rsid w:val="000B3904"/>
    <w:rsid w:val="000B3953"/>
    <w:rsid w:val="000B483A"/>
    <w:rsid w:val="000B6392"/>
    <w:rsid w:val="000C7D3F"/>
    <w:rsid w:val="000D049A"/>
    <w:rsid w:val="000D0BDC"/>
    <w:rsid w:val="000D2036"/>
    <w:rsid w:val="000D4259"/>
    <w:rsid w:val="000D5E95"/>
    <w:rsid w:val="000E19E0"/>
    <w:rsid w:val="000E3B9C"/>
    <w:rsid w:val="000F0A8A"/>
    <w:rsid w:val="000F10E8"/>
    <w:rsid w:val="000F3815"/>
    <w:rsid w:val="000F4F5C"/>
    <w:rsid w:val="000F5F25"/>
    <w:rsid w:val="001047CE"/>
    <w:rsid w:val="0011453C"/>
    <w:rsid w:val="0011525F"/>
    <w:rsid w:val="001229CC"/>
    <w:rsid w:val="0012645F"/>
    <w:rsid w:val="001264B1"/>
    <w:rsid w:val="0013183E"/>
    <w:rsid w:val="00134596"/>
    <w:rsid w:val="00134AA7"/>
    <w:rsid w:val="00143B58"/>
    <w:rsid w:val="00144F00"/>
    <w:rsid w:val="00150BBC"/>
    <w:rsid w:val="00153256"/>
    <w:rsid w:val="00161FF3"/>
    <w:rsid w:val="001638F9"/>
    <w:rsid w:val="00166979"/>
    <w:rsid w:val="00166C41"/>
    <w:rsid w:val="001702A3"/>
    <w:rsid w:val="00174AE2"/>
    <w:rsid w:val="00182AE7"/>
    <w:rsid w:val="00196278"/>
    <w:rsid w:val="00196F55"/>
    <w:rsid w:val="001B1CE0"/>
    <w:rsid w:val="001B1F07"/>
    <w:rsid w:val="001B6B0A"/>
    <w:rsid w:val="001C36D1"/>
    <w:rsid w:val="001D7D63"/>
    <w:rsid w:val="001E16EA"/>
    <w:rsid w:val="001E5D8E"/>
    <w:rsid w:val="001F152A"/>
    <w:rsid w:val="001F72DF"/>
    <w:rsid w:val="001F7A8A"/>
    <w:rsid w:val="001F7F8E"/>
    <w:rsid w:val="0020337E"/>
    <w:rsid w:val="00205EF8"/>
    <w:rsid w:val="00206F01"/>
    <w:rsid w:val="00207D87"/>
    <w:rsid w:val="002218EF"/>
    <w:rsid w:val="002229B1"/>
    <w:rsid w:val="00222E72"/>
    <w:rsid w:val="0022758A"/>
    <w:rsid w:val="0022781E"/>
    <w:rsid w:val="00230A89"/>
    <w:rsid w:val="002344BA"/>
    <w:rsid w:val="0023545A"/>
    <w:rsid w:val="002449E2"/>
    <w:rsid w:val="0024507F"/>
    <w:rsid w:val="00247A64"/>
    <w:rsid w:val="002559F7"/>
    <w:rsid w:val="00261BDF"/>
    <w:rsid w:val="00262C53"/>
    <w:rsid w:val="002745F8"/>
    <w:rsid w:val="002768BD"/>
    <w:rsid w:val="00276BA6"/>
    <w:rsid w:val="002813A8"/>
    <w:rsid w:val="0028497B"/>
    <w:rsid w:val="0028513B"/>
    <w:rsid w:val="00292FB5"/>
    <w:rsid w:val="0029789A"/>
    <w:rsid w:val="002A1965"/>
    <w:rsid w:val="002A5311"/>
    <w:rsid w:val="002B095A"/>
    <w:rsid w:val="002B1704"/>
    <w:rsid w:val="002B18C5"/>
    <w:rsid w:val="002B47E6"/>
    <w:rsid w:val="002B665D"/>
    <w:rsid w:val="002C0AED"/>
    <w:rsid w:val="002C1CB1"/>
    <w:rsid w:val="002C5350"/>
    <w:rsid w:val="002C5994"/>
    <w:rsid w:val="002C6678"/>
    <w:rsid w:val="002D3E53"/>
    <w:rsid w:val="002D690C"/>
    <w:rsid w:val="002D6A77"/>
    <w:rsid w:val="002D70EB"/>
    <w:rsid w:val="002D741D"/>
    <w:rsid w:val="002E0A57"/>
    <w:rsid w:val="002E176D"/>
    <w:rsid w:val="002E2601"/>
    <w:rsid w:val="002E47CA"/>
    <w:rsid w:val="002F6BE2"/>
    <w:rsid w:val="0030186E"/>
    <w:rsid w:val="003020C4"/>
    <w:rsid w:val="00303B8A"/>
    <w:rsid w:val="0030686D"/>
    <w:rsid w:val="00313AE2"/>
    <w:rsid w:val="00321EA9"/>
    <w:rsid w:val="003237F5"/>
    <w:rsid w:val="00323D04"/>
    <w:rsid w:val="00327308"/>
    <w:rsid w:val="00335DF9"/>
    <w:rsid w:val="003363FF"/>
    <w:rsid w:val="0033684D"/>
    <w:rsid w:val="003372EF"/>
    <w:rsid w:val="003460BA"/>
    <w:rsid w:val="00347F3D"/>
    <w:rsid w:val="00352B89"/>
    <w:rsid w:val="00354C5B"/>
    <w:rsid w:val="00370D54"/>
    <w:rsid w:val="00370F10"/>
    <w:rsid w:val="00371DF2"/>
    <w:rsid w:val="0037481A"/>
    <w:rsid w:val="003826BB"/>
    <w:rsid w:val="00382D4F"/>
    <w:rsid w:val="003830EA"/>
    <w:rsid w:val="003949DF"/>
    <w:rsid w:val="0039535C"/>
    <w:rsid w:val="00395D63"/>
    <w:rsid w:val="003A34A9"/>
    <w:rsid w:val="003A3B86"/>
    <w:rsid w:val="003A529E"/>
    <w:rsid w:val="003B0BA3"/>
    <w:rsid w:val="003B293D"/>
    <w:rsid w:val="003B674B"/>
    <w:rsid w:val="003C180F"/>
    <w:rsid w:val="003D2605"/>
    <w:rsid w:val="003D5DF5"/>
    <w:rsid w:val="003D78CD"/>
    <w:rsid w:val="003D7B3A"/>
    <w:rsid w:val="003E1B0F"/>
    <w:rsid w:val="003E3A91"/>
    <w:rsid w:val="003E44B8"/>
    <w:rsid w:val="003E4A08"/>
    <w:rsid w:val="003E55F9"/>
    <w:rsid w:val="003E6CBB"/>
    <w:rsid w:val="003F02E3"/>
    <w:rsid w:val="003F290E"/>
    <w:rsid w:val="003F4F04"/>
    <w:rsid w:val="003F5387"/>
    <w:rsid w:val="003F5A95"/>
    <w:rsid w:val="003F5AFF"/>
    <w:rsid w:val="0040320F"/>
    <w:rsid w:val="004169DA"/>
    <w:rsid w:val="004176F1"/>
    <w:rsid w:val="00424EE1"/>
    <w:rsid w:val="00427160"/>
    <w:rsid w:val="00430D31"/>
    <w:rsid w:val="00433955"/>
    <w:rsid w:val="00436CB1"/>
    <w:rsid w:val="00443649"/>
    <w:rsid w:val="00451378"/>
    <w:rsid w:val="00452B7D"/>
    <w:rsid w:val="00453676"/>
    <w:rsid w:val="00460807"/>
    <w:rsid w:val="004645FD"/>
    <w:rsid w:val="0046692F"/>
    <w:rsid w:val="00474B31"/>
    <w:rsid w:val="00477E57"/>
    <w:rsid w:val="00482149"/>
    <w:rsid w:val="004851A3"/>
    <w:rsid w:val="004932EA"/>
    <w:rsid w:val="004951AF"/>
    <w:rsid w:val="004956F4"/>
    <w:rsid w:val="00495F74"/>
    <w:rsid w:val="004966A3"/>
    <w:rsid w:val="004A058F"/>
    <w:rsid w:val="004B0DDA"/>
    <w:rsid w:val="004B4AB5"/>
    <w:rsid w:val="004C72D6"/>
    <w:rsid w:val="004D2EB1"/>
    <w:rsid w:val="004E3F91"/>
    <w:rsid w:val="004E7906"/>
    <w:rsid w:val="004E7AF6"/>
    <w:rsid w:val="00506C49"/>
    <w:rsid w:val="005134D4"/>
    <w:rsid w:val="00514089"/>
    <w:rsid w:val="00520FA9"/>
    <w:rsid w:val="00521BA5"/>
    <w:rsid w:val="00522F2C"/>
    <w:rsid w:val="00523014"/>
    <w:rsid w:val="005236EF"/>
    <w:rsid w:val="00533C68"/>
    <w:rsid w:val="00542CEE"/>
    <w:rsid w:val="005456CF"/>
    <w:rsid w:val="00545A7B"/>
    <w:rsid w:val="00550273"/>
    <w:rsid w:val="00550844"/>
    <w:rsid w:val="00550F6A"/>
    <w:rsid w:val="00553F03"/>
    <w:rsid w:val="0055767C"/>
    <w:rsid w:val="00560615"/>
    <w:rsid w:val="00562E1F"/>
    <w:rsid w:val="005656D8"/>
    <w:rsid w:val="00566D88"/>
    <w:rsid w:val="00575829"/>
    <w:rsid w:val="0057658A"/>
    <w:rsid w:val="00581676"/>
    <w:rsid w:val="00581BF8"/>
    <w:rsid w:val="0058329D"/>
    <w:rsid w:val="00586BCE"/>
    <w:rsid w:val="00587E9F"/>
    <w:rsid w:val="00593EA2"/>
    <w:rsid w:val="005A6A4C"/>
    <w:rsid w:val="005A7119"/>
    <w:rsid w:val="005B2A30"/>
    <w:rsid w:val="005B7398"/>
    <w:rsid w:val="005C015D"/>
    <w:rsid w:val="005C2482"/>
    <w:rsid w:val="005C3D87"/>
    <w:rsid w:val="005C4783"/>
    <w:rsid w:val="005C5B44"/>
    <w:rsid w:val="005D31E8"/>
    <w:rsid w:val="005D6B18"/>
    <w:rsid w:val="005D7B08"/>
    <w:rsid w:val="005E3E3D"/>
    <w:rsid w:val="005E3F5F"/>
    <w:rsid w:val="005E44DF"/>
    <w:rsid w:val="00603FF2"/>
    <w:rsid w:val="00607412"/>
    <w:rsid w:val="00610CBA"/>
    <w:rsid w:val="00612601"/>
    <w:rsid w:val="00613073"/>
    <w:rsid w:val="006149F1"/>
    <w:rsid w:val="0062255C"/>
    <w:rsid w:val="00623A4D"/>
    <w:rsid w:val="00634725"/>
    <w:rsid w:val="00634F75"/>
    <w:rsid w:val="00645C4C"/>
    <w:rsid w:val="0064617F"/>
    <w:rsid w:val="006479C6"/>
    <w:rsid w:val="006567CF"/>
    <w:rsid w:val="00676737"/>
    <w:rsid w:val="00681822"/>
    <w:rsid w:val="00690AB4"/>
    <w:rsid w:val="006953C1"/>
    <w:rsid w:val="006A2194"/>
    <w:rsid w:val="006A32D5"/>
    <w:rsid w:val="006A5FE8"/>
    <w:rsid w:val="006B231C"/>
    <w:rsid w:val="006B4275"/>
    <w:rsid w:val="006B75C8"/>
    <w:rsid w:val="006C10D7"/>
    <w:rsid w:val="006C62BA"/>
    <w:rsid w:val="006C7BD1"/>
    <w:rsid w:val="006D7042"/>
    <w:rsid w:val="006E535D"/>
    <w:rsid w:val="006E6AFD"/>
    <w:rsid w:val="006F22EF"/>
    <w:rsid w:val="006F39B6"/>
    <w:rsid w:val="00700E34"/>
    <w:rsid w:val="00702FF1"/>
    <w:rsid w:val="00704E63"/>
    <w:rsid w:val="00706391"/>
    <w:rsid w:val="00711BEA"/>
    <w:rsid w:val="00720BC3"/>
    <w:rsid w:val="00727520"/>
    <w:rsid w:val="00734AC4"/>
    <w:rsid w:val="007351CF"/>
    <w:rsid w:val="00736D08"/>
    <w:rsid w:val="007419E0"/>
    <w:rsid w:val="007421B7"/>
    <w:rsid w:val="00744402"/>
    <w:rsid w:val="00746CD9"/>
    <w:rsid w:val="007471ED"/>
    <w:rsid w:val="007558D9"/>
    <w:rsid w:val="00760EE0"/>
    <w:rsid w:val="0076267D"/>
    <w:rsid w:val="00764AFE"/>
    <w:rsid w:val="00764CFF"/>
    <w:rsid w:val="00765601"/>
    <w:rsid w:val="00771A85"/>
    <w:rsid w:val="007732B5"/>
    <w:rsid w:val="00775E72"/>
    <w:rsid w:val="00776962"/>
    <w:rsid w:val="00785698"/>
    <w:rsid w:val="007857C6"/>
    <w:rsid w:val="0079433E"/>
    <w:rsid w:val="00797289"/>
    <w:rsid w:val="007A5350"/>
    <w:rsid w:val="007B2B89"/>
    <w:rsid w:val="007D11C4"/>
    <w:rsid w:val="007D33CD"/>
    <w:rsid w:val="007E20B0"/>
    <w:rsid w:val="007E4CFF"/>
    <w:rsid w:val="007F117C"/>
    <w:rsid w:val="007F1C3E"/>
    <w:rsid w:val="007F487A"/>
    <w:rsid w:val="007F5F9E"/>
    <w:rsid w:val="007F638E"/>
    <w:rsid w:val="0080113C"/>
    <w:rsid w:val="008026E6"/>
    <w:rsid w:val="008040F7"/>
    <w:rsid w:val="008058E3"/>
    <w:rsid w:val="00813830"/>
    <w:rsid w:val="0081557B"/>
    <w:rsid w:val="008268C1"/>
    <w:rsid w:val="008320CF"/>
    <w:rsid w:val="00832456"/>
    <w:rsid w:val="0083678E"/>
    <w:rsid w:val="008416D0"/>
    <w:rsid w:val="00841898"/>
    <w:rsid w:val="00842514"/>
    <w:rsid w:val="00854E1E"/>
    <w:rsid w:val="00856784"/>
    <w:rsid w:val="00861CF8"/>
    <w:rsid w:val="00866B6C"/>
    <w:rsid w:val="008670EA"/>
    <w:rsid w:val="00877E91"/>
    <w:rsid w:val="00880BCE"/>
    <w:rsid w:val="00880C80"/>
    <w:rsid w:val="00883FBE"/>
    <w:rsid w:val="00884E5C"/>
    <w:rsid w:val="0088595F"/>
    <w:rsid w:val="00886976"/>
    <w:rsid w:val="00890927"/>
    <w:rsid w:val="00891FE2"/>
    <w:rsid w:val="00894007"/>
    <w:rsid w:val="008956E6"/>
    <w:rsid w:val="008A3E12"/>
    <w:rsid w:val="008A49FF"/>
    <w:rsid w:val="008A4FC5"/>
    <w:rsid w:val="008A60D7"/>
    <w:rsid w:val="008A75E1"/>
    <w:rsid w:val="008B3256"/>
    <w:rsid w:val="008B56E3"/>
    <w:rsid w:val="008C25A2"/>
    <w:rsid w:val="008C673C"/>
    <w:rsid w:val="008D0B32"/>
    <w:rsid w:val="008D5188"/>
    <w:rsid w:val="008D6FEA"/>
    <w:rsid w:val="008D7798"/>
    <w:rsid w:val="008E05B2"/>
    <w:rsid w:val="008E67EC"/>
    <w:rsid w:val="008E6EEA"/>
    <w:rsid w:val="008E7B3F"/>
    <w:rsid w:val="0090071B"/>
    <w:rsid w:val="009135CD"/>
    <w:rsid w:val="00915289"/>
    <w:rsid w:val="00915ADF"/>
    <w:rsid w:val="009170C7"/>
    <w:rsid w:val="00925A2F"/>
    <w:rsid w:val="00925A84"/>
    <w:rsid w:val="00926100"/>
    <w:rsid w:val="00932859"/>
    <w:rsid w:val="00937CE4"/>
    <w:rsid w:val="00940DEB"/>
    <w:rsid w:val="00943310"/>
    <w:rsid w:val="009453B4"/>
    <w:rsid w:val="0094676E"/>
    <w:rsid w:val="00946805"/>
    <w:rsid w:val="009470C8"/>
    <w:rsid w:val="0095096E"/>
    <w:rsid w:val="009513D7"/>
    <w:rsid w:val="00951D3D"/>
    <w:rsid w:val="00957217"/>
    <w:rsid w:val="00960CC2"/>
    <w:rsid w:val="00963D6D"/>
    <w:rsid w:val="00964901"/>
    <w:rsid w:val="00965B05"/>
    <w:rsid w:val="00980712"/>
    <w:rsid w:val="00981DE6"/>
    <w:rsid w:val="0099002B"/>
    <w:rsid w:val="00991A3D"/>
    <w:rsid w:val="00991C1B"/>
    <w:rsid w:val="00991FC0"/>
    <w:rsid w:val="00992669"/>
    <w:rsid w:val="00992C4F"/>
    <w:rsid w:val="00992F01"/>
    <w:rsid w:val="009A217A"/>
    <w:rsid w:val="009A7AEA"/>
    <w:rsid w:val="009B27F8"/>
    <w:rsid w:val="009B5546"/>
    <w:rsid w:val="009B63D6"/>
    <w:rsid w:val="009B686C"/>
    <w:rsid w:val="009C3E77"/>
    <w:rsid w:val="009C51EE"/>
    <w:rsid w:val="009D07BD"/>
    <w:rsid w:val="009E1C50"/>
    <w:rsid w:val="009E50CF"/>
    <w:rsid w:val="009E6611"/>
    <w:rsid w:val="009F2DD9"/>
    <w:rsid w:val="009F4E88"/>
    <w:rsid w:val="00A0026E"/>
    <w:rsid w:val="00A006FA"/>
    <w:rsid w:val="00A013CD"/>
    <w:rsid w:val="00A01B2D"/>
    <w:rsid w:val="00A01E26"/>
    <w:rsid w:val="00A01FA3"/>
    <w:rsid w:val="00A024A4"/>
    <w:rsid w:val="00A031D3"/>
    <w:rsid w:val="00A03239"/>
    <w:rsid w:val="00A037F9"/>
    <w:rsid w:val="00A05BB5"/>
    <w:rsid w:val="00A12A80"/>
    <w:rsid w:val="00A13959"/>
    <w:rsid w:val="00A14780"/>
    <w:rsid w:val="00A25865"/>
    <w:rsid w:val="00A258F4"/>
    <w:rsid w:val="00A25AB8"/>
    <w:rsid w:val="00A26BE2"/>
    <w:rsid w:val="00A26F31"/>
    <w:rsid w:val="00A347C2"/>
    <w:rsid w:val="00A35C08"/>
    <w:rsid w:val="00A36072"/>
    <w:rsid w:val="00A421BD"/>
    <w:rsid w:val="00A428F3"/>
    <w:rsid w:val="00A44206"/>
    <w:rsid w:val="00A44F5E"/>
    <w:rsid w:val="00A47B3E"/>
    <w:rsid w:val="00A53B95"/>
    <w:rsid w:val="00A54C24"/>
    <w:rsid w:val="00A60C84"/>
    <w:rsid w:val="00A616F9"/>
    <w:rsid w:val="00A61FBD"/>
    <w:rsid w:val="00A64354"/>
    <w:rsid w:val="00A64DD9"/>
    <w:rsid w:val="00A64F39"/>
    <w:rsid w:val="00A664E0"/>
    <w:rsid w:val="00A80F91"/>
    <w:rsid w:val="00A82776"/>
    <w:rsid w:val="00A84D8F"/>
    <w:rsid w:val="00A879F4"/>
    <w:rsid w:val="00A91017"/>
    <w:rsid w:val="00AA6395"/>
    <w:rsid w:val="00AA6684"/>
    <w:rsid w:val="00AB0473"/>
    <w:rsid w:val="00AB0573"/>
    <w:rsid w:val="00AB66FD"/>
    <w:rsid w:val="00AC0EE3"/>
    <w:rsid w:val="00AC1CAF"/>
    <w:rsid w:val="00AC3C84"/>
    <w:rsid w:val="00AE0DF8"/>
    <w:rsid w:val="00AE45BB"/>
    <w:rsid w:val="00AF2583"/>
    <w:rsid w:val="00AF5B8A"/>
    <w:rsid w:val="00B05D89"/>
    <w:rsid w:val="00B1099E"/>
    <w:rsid w:val="00B11FDD"/>
    <w:rsid w:val="00B127A9"/>
    <w:rsid w:val="00B13810"/>
    <w:rsid w:val="00B14300"/>
    <w:rsid w:val="00B1626E"/>
    <w:rsid w:val="00B2551B"/>
    <w:rsid w:val="00B27D5F"/>
    <w:rsid w:val="00B3601D"/>
    <w:rsid w:val="00B42DE7"/>
    <w:rsid w:val="00B45AD6"/>
    <w:rsid w:val="00B468C0"/>
    <w:rsid w:val="00B46AC7"/>
    <w:rsid w:val="00B52E9F"/>
    <w:rsid w:val="00B53181"/>
    <w:rsid w:val="00B5393B"/>
    <w:rsid w:val="00B56D48"/>
    <w:rsid w:val="00B61C47"/>
    <w:rsid w:val="00B62CA8"/>
    <w:rsid w:val="00B62F12"/>
    <w:rsid w:val="00B668FA"/>
    <w:rsid w:val="00B6784A"/>
    <w:rsid w:val="00B7190E"/>
    <w:rsid w:val="00B778E2"/>
    <w:rsid w:val="00B844E2"/>
    <w:rsid w:val="00B84892"/>
    <w:rsid w:val="00B93F60"/>
    <w:rsid w:val="00BA140A"/>
    <w:rsid w:val="00BA19F8"/>
    <w:rsid w:val="00BA24F8"/>
    <w:rsid w:val="00BA45F5"/>
    <w:rsid w:val="00BA4B01"/>
    <w:rsid w:val="00BA6A8C"/>
    <w:rsid w:val="00BB32DD"/>
    <w:rsid w:val="00BB69ED"/>
    <w:rsid w:val="00BB7BBA"/>
    <w:rsid w:val="00BC1D08"/>
    <w:rsid w:val="00BC3144"/>
    <w:rsid w:val="00BC3B66"/>
    <w:rsid w:val="00BC4A1B"/>
    <w:rsid w:val="00BD03DC"/>
    <w:rsid w:val="00BD0E0C"/>
    <w:rsid w:val="00BD2285"/>
    <w:rsid w:val="00BD2A4B"/>
    <w:rsid w:val="00BE1A17"/>
    <w:rsid w:val="00BE6642"/>
    <w:rsid w:val="00BE6E4C"/>
    <w:rsid w:val="00BF021B"/>
    <w:rsid w:val="00BF0A5F"/>
    <w:rsid w:val="00C01E51"/>
    <w:rsid w:val="00C064CA"/>
    <w:rsid w:val="00C14D3B"/>
    <w:rsid w:val="00C14D97"/>
    <w:rsid w:val="00C22177"/>
    <w:rsid w:val="00C319AA"/>
    <w:rsid w:val="00C31DCA"/>
    <w:rsid w:val="00C34D0A"/>
    <w:rsid w:val="00C40989"/>
    <w:rsid w:val="00C41BBA"/>
    <w:rsid w:val="00C426BD"/>
    <w:rsid w:val="00C44AF6"/>
    <w:rsid w:val="00C46689"/>
    <w:rsid w:val="00C47C14"/>
    <w:rsid w:val="00C714A3"/>
    <w:rsid w:val="00C725D6"/>
    <w:rsid w:val="00C760A1"/>
    <w:rsid w:val="00C76BC9"/>
    <w:rsid w:val="00C77403"/>
    <w:rsid w:val="00C81948"/>
    <w:rsid w:val="00C83B07"/>
    <w:rsid w:val="00C84643"/>
    <w:rsid w:val="00C92991"/>
    <w:rsid w:val="00C93DC1"/>
    <w:rsid w:val="00C9444F"/>
    <w:rsid w:val="00C9699F"/>
    <w:rsid w:val="00C97142"/>
    <w:rsid w:val="00CA182C"/>
    <w:rsid w:val="00CA6D47"/>
    <w:rsid w:val="00CB38B6"/>
    <w:rsid w:val="00CC05E5"/>
    <w:rsid w:val="00CC1401"/>
    <w:rsid w:val="00CC1FE5"/>
    <w:rsid w:val="00CC636B"/>
    <w:rsid w:val="00CC779F"/>
    <w:rsid w:val="00CD49C3"/>
    <w:rsid w:val="00CD6675"/>
    <w:rsid w:val="00CE074A"/>
    <w:rsid w:val="00CE745B"/>
    <w:rsid w:val="00CF27B3"/>
    <w:rsid w:val="00CF514C"/>
    <w:rsid w:val="00D02A09"/>
    <w:rsid w:val="00D02BC5"/>
    <w:rsid w:val="00D111A9"/>
    <w:rsid w:val="00D117AD"/>
    <w:rsid w:val="00D11917"/>
    <w:rsid w:val="00D13A8F"/>
    <w:rsid w:val="00D13DAC"/>
    <w:rsid w:val="00D16910"/>
    <w:rsid w:val="00D16F15"/>
    <w:rsid w:val="00D2025E"/>
    <w:rsid w:val="00D20E83"/>
    <w:rsid w:val="00D241EA"/>
    <w:rsid w:val="00D257CF"/>
    <w:rsid w:val="00D27619"/>
    <w:rsid w:val="00D30405"/>
    <w:rsid w:val="00D313D1"/>
    <w:rsid w:val="00D349AF"/>
    <w:rsid w:val="00D379B5"/>
    <w:rsid w:val="00D42630"/>
    <w:rsid w:val="00D42E5B"/>
    <w:rsid w:val="00D46A36"/>
    <w:rsid w:val="00D526EA"/>
    <w:rsid w:val="00D530C0"/>
    <w:rsid w:val="00D53B2B"/>
    <w:rsid w:val="00D60B8F"/>
    <w:rsid w:val="00D63239"/>
    <w:rsid w:val="00D65543"/>
    <w:rsid w:val="00D67295"/>
    <w:rsid w:val="00D71C04"/>
    <w:rsid w:val="00D724E9"/>
    <w:rsid w:val="00D72D3B"/>
    <w:rsid w:val="00D741AA"/>
    <w:rsid w:val="00D77441"/>
    <w:rsid w:val="00D802C0"/>
    <w:rsid w:val="00D8517B"/>
    <w:rsid w:val="00DA02EC"/>
    <w:rsid w:val="00DA22DF"/>
    <w:rsid w:val="00DA49A2"/>
    <w:rsid w:val="00DA6A79"/>
    <w:rsid w:val="00DB46A1"/>
    <w:rsid w:val="00DC56BA"/>
    <w:rsid w:val="00DC57EF"/>
    <w:rsid w:val="00DD6158"/>
    <w:rsid w:val="00DE730F"/>
    <w:rsid w:val="00DF0247"/>
    <w:rsid w:val="00DF169A"/>
    <w:rsid w:val="00DF1CA5"/>
    <w:rsid w:val="00DF5161"/>
    <w:rsid w:val="00E0439C"/>
    <w:rsid w:val="00E04E38"/>
    <w:rsid w:val="00E06444"/>
    <w:rsid w:val="00E115F5"/>
    <w:rsid w:val="00E126E0"/>
    <w:rsid w:val="00E12BFD"/>
    <w:rsid w:val="00E134F8"/>
    <w:rsid w:val="00E156F7"/>
    <w:rsid w:val="00E20610"/>
    <w:rsid w:val="00E25A2D"/>
    <w:rsid w:val="00E264E9"/>
    <w:rsid w:val="00E376AC"/>
    <w:rsid w:val="00E45E1A"/>
    <w:rsid w:val="00E55475"/>
    <w:rsid w:val="00E672D1"/>
    <w:rsid w:val="00E71315"/>
    <w:rsid w:val="00E716CB"/>
    <w:rsid w:val="00E75865"/>
    <w:rsid w:val="00E84143"/>
    <w:rsid w:val="00E861EF"/>
    <w:rsid w:val="00E90D74"/>
    <w:rsid w:val="00E917FE"/>
    <w:rsid w:val="00E9321A"/>
    <w:rsid w:val="00EA141D"/>
    <w:rsid w:val="00EA1BCF"/>
    <w:rsid w:val="00EA2142"/>
    <w:rsid w:val="00EA5F23"/>
    <w:rsid w:val="00EB0167"/>
    <w:rsid w:val="00EB6BFB"/>
    <w:rsid w:val="00EC0290"/>
    <w:rsid w:val="00EC17F9"/>
    <w:rsid w:val="00EC25E8"/>
    <w:rsid w:val="00EC706A"/>
    <w:rsid w:val="00ED053B"/>
    <w:rsid w:val="00ED1E91"/>
    <w:rsid w:val="00ED29CB"/>
    <w:rsid w:val="00ED72F0"/>
    <w:rsid w:val="00EE0A95"/>
    <w:rsid w:val="00EE1F1C"/>
    <w:rsid w:val="00EE2680"/>
    <w:rsid w:val="00EE5022"/>
    <w:rsid w:val="00EE5F83"/>
    <w:rsid w:val="00EE7634"/>
    <w:rsid w:val="00EF19AA"/>
    <w:rsid w:val="00EF2671"/>
    <w:rsid w:val="00EF6829"/>
    <w:rsid w:val="00EF6C30"/>
    <w:rsid w:val="00F00407"/>
    <w:rsid w:val="00F02ADE"/>
    <w:rsid w:val="00F07336"/>
    <w:rsid w:val="00F075C0"/>
    <w:rsid w:val="00F10AFD"/>
    <w:rsid w:val="00F12A29"/>
    <w:rsid w:val="00F13039"/>
    <w:rsid w:val="00F20A96"/>
    <w:rsid w:val="00F240A4"/>
    <w:rsid w:val="00F24782"/>
    <w:rsid w:val="00F26906"/>
    <w:rsid w:val="00F26C63"/>
    <w:rsid w:val="00F278C6"/>
    <w:rsid w:val="00F30C57"/>
    <w:rsid w:val="00F332EC"/>
    <w:rsid w:val="00F344E1"/>
    <w:rsid w:val="00F35A6D"/>
    <w:rsid w:val="00F4453B"/>
    <w:rsid w:val="00F476A5"/>
    <w:rsid w:val="00F53B4A"/>
    <w:rsid w:val="00F612BC"/>
    <w:rsid w:val="00F64DE4"/>
    <w:rsid w:val="00F719CD"/>
    <w:rsid w:val="00F75368"/>
    <w:rsid w:val="00F83083"/>
    <w:rsid w:val="00F91D71"/>
    <w:rsid w:val="00FA44B6"/>
    <w:rsid w:val="00FA6CB0"/>
    <w:rsid w:val="00FA764D"/>
    <w:rsid w:val="00FB0374"/>
    <w:rsid w:val="00FB2C3F"/>
    <w:rsid w:val="00FB53D4"/>
    <w:rsid w:val="00FC0B12"/>
    <w:rsid w:val="00FC0D4B"/>
    <w:rsid w:val="00FC1E1D"/>
    <w:rsid w:val="00FC3A9D"/>
    <w:rsid w:val="00FC6324"/>
    <w:rsid w:val="00FD4F10"/>
    <w:rsid w:val="00FD6885"/>
    <w:rsid w:val="00FE2419"/>
    <w:rsid w:val="00FE3B53"/>
    <w:rsid w:val="00FE6305"/>
    <w:rsid w:val="00FE678D"/>
    <w:rsid w:val="00FE714D"/>
    <w:rsid w:val="00FF7F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ai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uiPriority w:val="99"/>
    <w:rsid w:val="00746CD9"/>
    <w:pPr>
      <w:spacing w:after="160" w:line="240" w:lineRule="exact"/>
      <w:jc w:val="both"/>
    </w:pPr>
    <w:rPr>
      <w:rFonts w:ascii="Calibri" w:eastAsia="Calibri" w:hAnsi="Calibri"/>
      <w:sz w:val="22"/>
      <w:szCs w:val="20"/>
      <w:vertAlign w:val="superscript"/>
    </w:rPr>
  </w:style>
  <w:style w:type="character" w:customStyle="1" w:styleId="Neatrisintapieminana1">
    <w:name w:val="Neatrisināta pieminēšana1"/>
    <w:basedOn w:val="Noklusjumarindkopasfonts"/>
    <w:uiPriority w:val="99"/>
    <w:semiHidden/>
    <w:unhideWhenUsed/>
    <w:rsid w:val="001D7D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861284">
      <w:bodyDiv w:val="1"/>
      <w:marLeft w:val="0"/>
      <w:marRight w:val="0"/>
      <w:marTop w:val="0"/>
      <w:marBottom w:val="0"/>
      <w:divBdr>
        <w:top w:val="none" w:sz="0" w:space="0" w:color="auto"/>
        <w:left w:val="none" w:sz="0" w:space="0" w:color="auto"/>
        <w:bottom w:val="none" w:sz="0" w:space="0" w:color="auto"/>
        <w:right w:val="none" w:sz="0" w:space="0" w:color="auto"/>
      </w:divBdr>
    </w:div>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36644338">
      <w:bodyDiv w:val="1"/>
      <w:marLeft w:val="0"/>
      <w:marRight w:val="0"/>
      <w:marTop w:val="0"/>
      <w:marBottom w:val="0"/>
      <w:divBdr>
        <w:top w:val="none" w:sz="0" w:space="0" w:color="auto"/>
        <w:left w:val="none" w:sz="0" w:space="0" w:color="auto"/>
        <w:bottom w:val="none" w:sz="0" w:space="0" w:color="auto"/>
        <w:right w:val="none" w:sz="0" w:space="0" w:color="auto"/>
      </w:divBdr>
    </w:div>
    <w:div w:id="1105075289">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49872039">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60363282">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21155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dis.Zarins@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9483</Words>
  <Characters>5406</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Zariņa</dc:creator>
  <cp:lastModifiedBy>Laura Zariņa</cp:lastModifiedBy>
  <cp:revision>2</cp:revision>
  <cp:lastPrinted>2018-03-05T07:30:00Z</cp:lastPrinted>
  <dcterms:created xsi:type="dcterms:W3CDTF">2020-05-14T05:41:00Z</dcterms:created>
  <dcterms:modified xsi:type="dcterms:W3CDTF">2020-05-14T05:41:00Z</dcterms:modified>
</cp:coreProperties>
</file>