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274C" w14:textId="352DE1E1" w:rsidR="00DE319F" w:rsidRPr="009716E2" w:rsidRDefault="00FB25A8">
      <w:pPr>
        <w:shd w:val="clear" w:color="auto" w:fill="FFFFFF"/>
        <w:spacing w:after="0" w:line="240" w:lineRule="auto"/>
        <w:jc w:val="center"/>
        <w:rPr>
          <w:rFonts w:ascii="Times New Roman" w:eastAsia="Calibri" w:hAnsi="Times New Roman" w:cs="Times New Roman"/>
          <w:b/>
          <w:sz w:val="24"/>
          <w:szCs w:val="24"/>
        </w:rPr>
      </w:pPr>
      <w:r w:rsidRPr="009716E2">
        <w:rPr>
          <w:rFonts w:ascii="Times New Roman" w:eastAsia="Calibri" w:hAnsi="Times New Roman" w:cs="Times New Roman"/>
          <w:b/>
          <w:sz w:val="24"/>
          <w:szCs w:val="24"/>
        </w:rPr>
        <w:t>Ministru kabineta noteikumu</w:t>
      </w:r>
      <w:r w:rsidR="00750CC1" w:rsidRPr="009716E2">
        <w:rPr>
          <w:rFonts w:ascii="Times New Roman" w:eastAsia="Calibri" w:hAnsi="Times New Roman" w:cs="Times New Roman"/>
          <w:b/>
          <w:sz w:val="24"/>
          <w:szCs w:val="24"/>
        </w:rPr>
        <w:t xml:space="preserve"> projekta</w:t>
      </w:r>
      <w:r w:rsidRPr="009716E2">
        <w:rPr>
          <w:rFonts w:ascii="Times New Roman" w:eastAsia="Calibri" w:hAnsi="Times New Roman" w:cs="Times New Roman"/>
          <w:b/>
          <w:sz w:val="24"/>
          <w:szCs w:val="24"/>
        </w:rPr>
        <w:t xml:space="preserve"> "Grozījums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w:t>
      </w:r>
    </w:p>
    <w:p w14:paraId="6C1E51D1" w14:textId="77777777" w:rsidR="00DE319F" w:rsidRPr="009716E2" w:rsidRDefault="00FB25A8">
      <w:pPr>
        <w:shd w:val="clear" w:color="auto" w:fill="FFFFFF"/>
        <w:spacing w:after="0" w:line="240" w:lineRule="auto"/>
        <w:jc w:val="center"/>
        <w:rPr>
          <w:rFonts w:ascii="Times New Roman" w:eastAsia="Calibri" w:hAnsi="Times New Roman" w:cs="Times New Roman"/>
          <w:b/>
          <w:sz w:val="24"/>
          <w:szCs w:val="24"/>
        </w:rPr>
      </w:pPr>
      <w:r w:rsidRPr="009716E2">
        <w:rPr>
          <w:rFonts w:ascii="Times New Roman" w:eastAsia="Calibri" w:hAnsi="Times New Roman" w:cs="Times New Roman"/>
          <w:b/>
          <w:sz w:val="24"/>
          <w:szCs w:val="24"/>
        </w:rPr>
        <w:t>sākotnējās ietekmes novērtējuma ziņojums (anotācija)</w:t>
      </w:r>
    </w:p>
    <w:p w14:paraId="6235BC81" w14:textId="77777777" w:rsidR="00DE319F" w:rsidRPr="009716E2" w:rsidRDefault="00DE319F">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0"/>
        <w:gridCol w:w="5425"/>
      </w:tblGrid>
      <w:tr w:rsidR="00DE319F" w:rsidRPr="009716E2" w14:paraId="4B21809C"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28D8B30"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Tiesību akta projekta anotācijas kopsavilkums</w:t>
            </w:r>
          </w:p>
        </w:tc>
      </w:tr>
      <w:tr w:rsidR="00DE319F" w:rsidRPr="009716E2" w14:paraId="32AC3D10"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5F4FC825"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12BE2DBA" w14:textId="11BF9C9A" w:rsidR="00DE319F" w:rsidRPr="009716E2" w:rsidRDefault="00FB25A8">
            <w:pPr>
              <w:spacing w:after="0" w:line="240" w:lineRule="auto"/>
              <w:ind w:left="123" w:right="54"/>
              <w:jc w:val="both"/>
              <w:rPr>
                <w:rFonts w:ascii="Times New Roman" w:hAnsi="Times New Roman" w:cs="Times New Roman"/>
                <w:iCs/>
                <w:sz w:val="24"/>
                <w:szCs w:val="24"/>
              </w:rPr>
            </w:pPr>
            <w:r w:rsidRPr="009716E2">
              <w:rPr>
                <w:rFonts w:ascii="Times New Roman" w:hAnsi="Times New Roman" w:cs="Times New Roman"/>
                <w:iCs/>
                <w:sz w:val="24"/>
                <w:szCs w:val="24"/>
              </w:rPr>
              <w:t>Lai nodrošinātu 9.2.2.2. pasākuma</w:t>
            </w:r>
            <w:r w:rsidRPr="009716E2">
              <w:rPr>
                <w:rStyle w:val="FootnoteAnchor"/>
                <w:rFonts w:ascii="Times New Roman" w:hAnsi="Times New Roman" w:cs="Times New Roman"/>
                <w:iCs/>
                <w:sz w:val="24"/>
                <w:szCs w:val="24"/>
              </w:rPr>
              <w:footnoteReference w:id="1"/>
            </w:r>
            <w:r w:rsidRPr="009716E2">
              <w:rPr>
                <w:rFonts w:ascii="Times New Roman" w:hAnsi="Times New Roman" w:cs="Times New Roman"/>
                <w:iCs/>
                <w:sz w:val="24"/>
                <w:szCs w:val="24"/>
              </w:rPr>
              <w:t xml:space="preserve"> demarkāciju ar 9.2.1.1. pasākumu</w:t>
            </w:r>
            <w:r w:rsidRPr="009716E2">
              <w:rPr>
                <w:rStyle w:val="FootnoteAnchor"/>
                <w:rFonts w:ascii="Times New Roman" w:hAnsi="Times New Roman" w:cs="Times New Roman"/>
                <w:iCs/>
                <w:sz w:val="24"/>
                <w:szCs w:val="24"/>
              </w:rPr>
              <w:footnoteReference w:id="2"/>
            </w:r>
            <w:r w:rsidRPr="009716E2">
              <w:rPr>
                <w:rFonts w:ascii="Times New Roman" w:hAnsi="Times New Roman" w:cs="Times New Roman"/>
                <w:iCs/>
                <w:sz w:val="24"/>
                <w:szCs w:val="24"/>
              </w:rPr>
              <w:t xml:space="preserve">, redakcionāli tiek </w:t>
            </w:r>
            <w:proofErr w:type="gramStart"/>
            <w:r w:rsidRPr="009716E2">
              <w:rPr>
                <w:rFonts w:ascii="Times New Roman" w:hAnsi="Times New Roman" w:cs="Times New Roman"/>
                <w:iCs/>
                <w:sz w:val="24"/>
                <w:szCs w:val="24"/>
              </w:rPr>
              <w:t>precizēts MK noteikumu</w:t>
            </w:r>
            <w:proofErr w:type="gramEnd"/>
            <w:r w:rsidRPr="009716E2">
              <w:rPr>
                <w:rFonts w:ascii="Times New Roman" w:hAnsi="Times New Roman" w:cs="Times New Roman"/>
                <w:iCs/>
                <w:sz w:val="24"/>
                <w:szCs w:val="24"/>
              </w:rPr>
              <w:t xml:space="preserve"> Nr. 91</w:t>
            </w:r>
            <w:r w:rsidRPr="009716E2">
              <w:rPr>
                <w:rStyle w:val="FootnoteAnchor"/>
                <w:rFonts w:ascii="Times New Roman" w:hAnsi="Times New Roman" w:cs="Times New Roman"/>
                <w:iCs/>
                <w:sz w:val="24"/>
                <w:szCs w:val="24"/>
              </w:rPr>
              <w:footnoteReference w:id="3"/>
            </w:r>
            <w:r w:rsidRPr="009716E2">
              <w:rPr>
                <w:rFonts w:ascii="Times New Roman" w:hAnsi="Times New Roman" w:cs="Times New Roman"/>
                <w:iCs/>
                <w:sz w:val="24"/>
                <w:szCs w:val="24"/>
              </w:rPr>
              <w:t xml:space="preserve"> 24.3.2. apakšpunkts.</w:t>
            </w:r>
          </w:p>
          <w:p w14:paraId="24ECFCD5" w14:textId="77777777" w:rsidR="00DE319F" w:rsidRPr="009716E2" w:rsidRDefault="00FB25A8">
            <w:pPr>
              <w:spacing w:after="0" w:line="240" w:lineRule="auto"/>
              <w:ind w:left="123" w:right="54"/>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hAnsi="Times New Roman" w:cs="Times New Roman"/>
                <w:iCs/>
                <w:sz w:val="24"/>
                <w:szCs w:val="24"/>
              </w:rPr>
              <w:t>Tiesību akts stāsies spēkā pēc tā publicēšanas oficiālajā laikrakstā "Latvijas Vēstnesis" – indikatīvi 2020. gada II. ceturksnī.</w:t>
            </w:r>
          </w:p>
        </w:tc>
      </w:tr>
    </w:tbl>
    <w:p w14:paraId="14AF65C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W w:w="5000" w:type="pct"/>
        <w:tblCellMar>
          <w:top w:w="30" w:type="dxa"/>
          <w:left w:w="30" w:type="dxa"/>
          <w:bottom w:w="30" w:type="dxa"/>
          <w:right w:w="30" w:type="dxa"/>
        </w:tblCellMar>
        <w:tblLook w:val="04A0" w:firstRow="1" w:lastRow="0" w:firstColumn="1" w:lastColumn="0" w:noHBand="0" w:noVBand="1"/>
      </w:tblPr>
      <w:tblGrid>
        <w:gridCol w:w="570"/>
        <w:gridCol w:w="3008"/>
        <w:gridCol w:w="5477"/>
      </w:tblGrid>
      <w:tr w:rsidR="00DE319F" w:rsidRPr="009716E2" w14:paraId="0CF64B27"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7E16542"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I. Tiesību akta projekta izstrādes nepieciešamība</w:t>
            </w:r>
          </w:p>
        </w:tc>
      </w:tr>
      <w:tr w:rsidR="00DE319F" w:rsidRPr="009716E2" w14:paraId="63AA6AAF"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5FADD728"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1.</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2B23F804"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Pamatojums</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1DEE8D2B" w14:textId="77777777" w:rsidR="00DE319F" w:rsidRPr="009716E2" w:rsidRDefault="00FB25A8">
            <w:pPr>
              <w:spacing w:after="0" w:line="240" w:lineRule="auto"/>
              <w:ind w:left="108"/>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Calibri" w:hAnsi="Times New Roman" w:cs="Times New Roman"/>
                <w:sz w:val="24"/>
                <w:szCs w:val="24"/>
              </w:rPr>
              <w:t>Noteikumu projekts</w:t>
            </w:r>
            <w:r w:rsidRPr="009716E2">
              <w:rPr>
                <w:rStyle w:val="FootnoteAnchor"/>
                <w:rFonts w:ascii="Times New Roman" w:eastAsia="Calibri" w:hAnsi="Times New Roman" w:cs="Times New Roman"/>
                <w:sz w:val="24"/>
                <w:szCs w:val="24"/>
              </w:rPr>
              <w:footnoteReference w:id="4"/>
            </w:r>
            <w:r w:rsidRPr="009716E2">
              <w:rPr>
                <w:rFonts w:ascii="Times New Roman" w:eastAsia="Calibri" w:hAnsi="Times New Roman" w:cs="Times New Roman"/>
                <w:sz w:val="24"/>
                <w:szCs w:val="24"/>
              </w:rPr>
              <w:t xml:space="preserve"> ir izstrādāts saskaņā ar Eiropas Savienības struktūrfondu un Kohēzijas fonda 2014. –2020. gada plānošanas perioda vadības likuma 20. panta 6. un 13. punktu.</w:t>
            </w:r>
          </w:p>
        </w:tc>
      </w:tr>
      <w:tr w:rsidR="00DE319F" w:rsidRPr="009716E2" w14:paraId="69BD1789"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1BCBA108"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6DED6122"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46B43C27" w14:textId="77777777" w:rsidR="00DE319F" w:rsidRPr="009716E2" w:rsidRDefault="00FB25A8" w:rsidP="00CB498F">
            <w:pPr>
              <w:pStyle w:val="NoSpacing"/>
              <w:tabs>
                <w:tab w:val="left" w:pos="2283"/>
              </w:tabs>
              <w:ind w:left="79"/>
              <w:jc w:val="both"/>
              <w:rPr>
                <w:rFonts w:ascii="Times New Roman" w:hAnsi="Times New Roman" w:cs="Times New Roman"/>
                <w:sz w:val="24"/>
                <w:szCs w:val="24"/>
              </w:rPr>
            </w:pPr>
            <w:r w:rsidRPr="009716E2">
              <w:rPr>
                <w:rFonts w:ascii="Times New Roman" w:hAnsi="Times New Roman" w:cs="Times New Roman"/>
                <w:sz w:val="24"/>
                <w:szCs w:val="24"/>
              </w:rPr>
              <w:t xml:space="preserve">Noteikumu projekts paredz veikt redakcionālu precizējumu MK noteikumos Nr. 91. </w:t>
            </w:r>
          </w:p>
          <w:p w14:paraId="0B74861A" w14:textId="163EF677" w:rsidR="00DE319F" w:rsidRPr="009716E2" w:rsidRDefault="00FB25A8" w:rsidP="00CB498F">
            <w:pPr>
              <w:pStyle w:val="NoSpacing"/>
              <w:tabs>
                <w:tab w:val="left" w:pos="2283"/>
              </w:tabs>
              <w:ind w:left="79"/>
              <w:jc w:val="both"/>
              <w:rPr>
                <w:rFonts w:ascii="Times New Roman" w:hAnsi="Times New Roman" w:cs="Times New Roman"/>
                <w:sz w:val="24"/>
                <w:szCs w:val="24"/>
              </w:rPr>
            </w:pPr>
            <w:r w:rsidRPr="009716E2">
              <w:rPr>
                <w:rFonts w:ascii="Times New Roman" w:hAnsi="Times New Roman" w:cs="Times New Roman"/>
                <w:sz w:val="24"/>
                <w:szCs w:val="24"/>
              </w:rPr>
              <w:t xml:space="preserve">Šobrīd MK noteikumu Nr. 91 24.3.2. apakšpunktā noteikts, ka bērniem ar funkcionāliem traucējumiem (turpmāk – FT), kuriem </w:t>
            </w:r>
            <w:r w:rsidR="006B3EE0" w:rsidRPr="009716E2">
              <w:rPr>
                <w:rFonts w:ascii="Times New Roman" w:hAnsi="Times New Roman" w:cs="Times New Roman"/>
                <w:sz w:val="24"/>
                <w:szCs w:val="24"/>
              </w:rPr>
              <w:t xml:space="preserve">Veselības un darbspēju ekspertīzes ārstu </w:t>
            </w:r>
            <w:r w:rsidR="006B3EE0" w:rsidRPr="008A64F6">
              <w:rPr>
                <w:rFonts w:ascii="Times New Roman" w:hAnsi="Times New Roman" w:cs="Times New Roman"/>
                <w:sz w:val="24"/>
                <w:szCs w:val="24"/>
              </w:rPr>
              <w:t xml:space="preserve">valsts komisija (turpmāk – </w:t>
            </w:r>
            <w:r w:rsidRPr="008A64F6">
              <w:rPr>
                <w:rFonts w:ascii="Times New Roman" w:hAnsi="Times New Roman" w:cs="Times New Roman"/>
                <w:sz w:val="24"/>
                <w:szCs w:val="24"/>
              </w:rPr>
              <w:t>VDEĀVK</w:t>
            </w:r>
            <w:r w:rsidR="006B3EE0" w:rsidRPr="008A64F6">
              <w:rPr>
                <w:rFonts w:ascii="Times New Roman" w:hAnsi="Times New Roman" w:cs="Times New Roman"/>
                <w:sz w:val="24"/>
                <w:szCs w:val="24"/>
              </w:rPr>
              <w:t>)</w:t>
            </w:r>
            <w:r w:rsidRPr="008A64F6">
              <w:rPr>
                <w:rFonts w:ascii="Times New Roman" w:hAnsi="Times New Roman" w:cs="Times New Roman"/>
                <w:sz w:val="24"/>
                <w:szCs w:val="24"/>
              </w:rPr>
              <w:t xml:space="preserve"> ir</w:t>
            </w:r>
            <w:proofErr w:type="gramStart"/>
            <w:r w:rsidRPr="008A64F6">
              <w:rPr>
                <w:rFonts w:ascii="Times New Roman" w:hAnsi="Times New Roman" w:cs="Times New Roman"/>
                <w:sz w:val="24"/>
                <w:szCs w:val="24"/>
              </w:rPr>
              <w:t xml:space="preserve"> noteikusi invaliditāti</w:t>
            </w:r>
            <w:proofErr w:type="gramEnd"/>
            <w:r w:rsidRPr="008A64F6">
              <w:rPr>
                <w:rFonts w:ascii="Times New Roman" w:hAnsi="Times New Roman" w:cs="Times New Roman"/>
                <w:sz w:val="24"/>
                <w:szCs w:val="24"/>
              </w:rPr>
              <w:t>, un viņu likumiskiem pārstāvjiem vai audžuģimenei</w:t>
            </w:r>
            <w:r w:rsidRPr="009716E2">
              <w:rPr>
                <w:rFonts w:ascii="Times New Roman" w:hAnsi="Times New Roman" w:cs="Times New Roman"/>
                <w:sz w:val="24"/>
                <w:szCs w:val="24"/>
              </w:rPr>
              <w:t xml:space="preserve"> (turpmāk – mērķa grupas personas) individuālā budžeta pieejas (turpmāk – IB modeļa) ietvaros tiek noteikts minimāl</w:t>
            </w:r>
            <w:r w:rsidR="00780C3D" w:rsidRPr="009716E2">
              <w:rPr>
                <w:rFonts w:ascii="Times New Roman" w:hAnsi="Times New Roman" w:cs="Times New Roman"/>
                <w:sz w:val="24"/>
                <w:szCs w:val="24"/>
              </w:rPr>
              <w:t>ais</w:t>
            </w:r>
            <w:r w:rsidRPr="009716E2">
              <w:rPr>
                <w:rFonts w:ascii="Times New Roman" w:hAnsi="Times New Roman" w:cs="Times New Roman"/>
                <w:sz w:val="24"/>
                <w:szCs w:val="24"/>
              </w:rPr>
              <w:t xml:space="preserve"> sabiedrībā </w:t>
            </w:r>
            <w:r w:rsidRPr="009716E2">
              <w:rPr>
                <w:rFonts w:ascii="Times New Roman" w:hAnsi="Times New Roman" w:cs="Times New Roman"/>
                <w:sz w:val="24"/>
                <w:szCs w:val="24"/>
              </w:rPr>
              <w:lastRenderedPageBreak/>
              <w:t xml:space="preserve">balstītu sociālo pakalpojumu (turpmāk – SBS pakalpojumi) kopums, kā arī izstrādāts standarts un vienas vienības izmaksu metodika katram minētajā kopumā esošam pakalpojumam. Novērtējot katras mērķa grupas personas individuālās vajadzības, nepieciešamības gadījumā IB modeļa </w:t>
            </w:r>
            <w:proofErr w:type="spellStart"/>
            <w:r w:rsidRPr="009716E2">
              <w:rPr>
                <w:rFonts w:ascii="Times New Roman" w:hAnsi="Times New Roman" w:cs="Times New Roman"/>
                <w:sz w:val="24"/>
                <w:szCs w:val="24"/>
              </w:rPr>
              <w:t>izmēģinājumprojekta</w:t>
            </w:r>
            <w:proofErr w:type="spellEnd"/>
            <w:r w:rsidRPr="009716E2">
              <w:rPr>
                <w:rFonts w:ascii="Times New Roman" w:hAnsi="Times New Roman" w:cs="Times New Roman"/>
                <w:sz w:val="24"/>
                <w:szCs w:val="24"/>
              </w:rPr>
              <w:t xml:space="preserve"> ietvaros tostarp tiek nod</w:t>
            </w:r>
            <w:r w:rsidR="00F96D45" w:rsidRPr="009716E2">
              <w:rPr>
                <w:rFonts w:ascii="Times New Roman" w:hAnsi="Times New Roman" w:cs="Times New Roman"/>
                <w:sz w:val="24"/>
                <w:szCs w:val="24"/>
              </w:rPr>
              <w:t>r</w:t>
            </w:r>
            <w:r w:rsidRPr="009716E2">
              <w:rPr>
                <w:rFonts w:ascii="Times New Roman" w:hAnsi="Times New Roman" w:cs="Times New Roman"/>
                <w:sz w:val="24"/>
                <w:szCs w:val="24"/>
              </w:rPr>
              <w:t>ošināts ģimenes asistenta (turpmāk – ĢA) pakalpojums.</w:t>
            </w:r>
            <w:r w:rsidR="001069BF" w:rsidRPr="009716E2">
              <w:rPr>
                <w:rFonts w:ascii="Times New Roman" w:hAnsi="Times New Roman" w:cs="Times New Roman"/>
                <w:sz w:val="24"/>
                <w:szCs w:val="24"/>
              </w:rPr>
              <w:t xml:space="preserve"> </w:t>
            </w:r>
          </w:p>
          <w:p w14:paraId="1049566F" w14:textId="123D1B7C" w:rsidR="00DE319F" w:rsidRPr="009716E2" w:rsidRDefault="00CA0C3D" w:rsidP="00CB498F">
            <w:pPr>
              <w:pStyle w:val="NoSpacing"/>
              <w:tabs>
                <w:tab w:val="left" w:pos="2283"/>
              </w:tabs>
              <w:ind w:left="79"/>
              <w:jc w:val="both"/>
            </w:pPr>
            <w:r w:rsidRPr="009716E2">
              <w:rPr>
                <w:rFonts w:ascii="Times New Roman" w:hAnsi="Times New Roman" w:cs="Times New Roman"/>
                <w:sz w:val="24"/>
                <w:szCs w:val="24"/>
              </w:rPr>
              <w:t>Ņemot vērā</w:t>
            </w:r>
            <w:r w:rsidR="00FB25A8" w:rsidRPr="009716E2">
              <w:rPr>
                <w:rFonts w:ascii="Times New Roman" w:hAnsi="Times New Roman" w:cs="Times New Roman"/>
                <w:sz w:val="24"/>
                <w:szCs w:val="24"/>
              </w:rPr>
              <w:t>, ka 9.2.1.1. pasākumā ir paredzēts izstrādāt un aprobēt pilotprojektā ĢA klātienes apmācību saturu, balstotie</w:t>
            </w:r>
            <w:r w:rsidR="00D72276" w:rsidRPr="009716E2">
              <w:rPr>
                <w:rFonts w:ascii="Times New Roman" w:hAnsi="Times New Roman" w:cs="Times New Roman"/>
                <w:sz w:val="24"/>
                <w:szCs w:val="24"/>
              </w:rPr>
              <w:t>s uz</w:t>
            </w:r>
            <w:r w:rsidR="00D72276" w:rsidRPr="009716E2">
              <w:rPr>
                <w:rFonts w:ascii="Times New Roman" w:hAnsi="Times New Roman" w:cs="Times New Roman"/>
                <w:color w:val="FF0000"/>
                <w:sz w:val="24"/>
                <w:szCs w:val="24"/>
              </w:rPr>
              <w:t xml:space="preserve"> </w:t>
            </w:r>
            <w:r w:rsidR="00D72276" w:rsidRPr="009716E2">
              <w:rPr>
                <w:rFonts w:ascii="Times New Roman" w:hAnsi="Times New Roman" w:cs="Times New Roman"/>
                <w:sz w:val="24"/>
                <w:szCs w:val="24"/>
              </w:rPr>
              <w:t>finansējuma saņēmēja (Labklājības ministrijas</w:t>
            </w:r>
            <w:r w:rsidR="00FB25A8" w:rsidRPr="009716E2">
              <w:rPr>
                <w:rFonts w:ascii="Times New Roman" w:hAnsi="Times New Roman" w:cs="Times New Roman"/>
                <w:sz w:val="24"/>
                <w:szCs w:val="24"/>
              </w:rPr>
              <w:t xml:space="preserve">) </w:t>
            </w:r>
            <w:r w:rsidR="00A50676" w:rsidRPr="009716E2">
              <w:rPr>
                <w:rFonts w:ascii="Times New Roman" w:hAnsi="Times New Roman" w:cs="Times New Roman"/>
                <w:sz w:val="24"/>
                <w:szCs w:val="24"/>
              </w:rPr>
              <w:t>i</w:t>
            </w:r>
            <w:r w:rsidR="00FB25A8" w:rsidRPr="009716E2">
              <w:rPr>
                <w:rFonts w:ascii="Times New Roman" w:hAnsi="Times New Roman" w:cs="Times New Roman"/>
                <w:sz w:val="24"/>
                <w:szCs w:val="24"/>
              </w:rPr>
              <w:t>zs</w:t>
            </w:r>
            <w:r w:rsidR="001069BF" w:rsidRPr="009716E2">
              <w:rPr>
                <w:rFonts w:ascii="Times New Roman" w:hAnsi="Times New Roman" w:cs="Times New Roman"/>
                <w:sz w:val="24"/>
                <w:szCs w:val="24"/>
              </w:rPr>
              <w:t>trādātu detālu ĢA pakalpojuma aprakstu</w:t>
            </w:r>
            <w:r w:rsidR="00FB25A8" w:rsidRPr="009716E2">
              <w:rPr>
                <w:rFonts w:ascii="Times New Roman" w:hAnsi="Times New Roman" w:cs="Times New Roman"/>
                <w:sz w:val="24"/>
                <w:szCs w:val="24"/>
              </w:rPr>
              <w:t xml:space="preserve"> un pēc pilotprojekta īstenošanas, </w:t>
            </w:r>
            <w:r w:rsidR="0016177E" w:rsidRPr="009716E2">
              <w:rPr>
                <w:rFonts w:ascii="Times New Roman" w:hAnsi="Times New Roman" w:cs="Times New Roman"/>
                <w:sz w:val="24"/>
                <w:szCs w:val="24"/>
              </w:rPr>
              <w:t xml:space="preserve">ja </w:t>
            </w:r>
            <w:r w:rsidR="00FB25A8" w:rsidRPr="009716E2">
              <w:rPr>
                <w:rFonts w:ascii="Times New Roman" w:hAnsi="Times New Roman" w:cs="Times New Roman"/>
                <w:sz w:val="24"/>
                <w:szCs w:val="24"/>
              </w:rPr>
              <w:t xml:space="preserve">nepieciešams, minēto aprakstu precizēt </w:t>
            </w:r>
            <w:proofErr w:type="gramStart"/>
            <w:r w:rsidR="00FB25A8" w:rsidRPr="009716E2">
              <w:rPr>
                <w:rFonts w:ascii="Times New Roman" w:hAnsi="Times New Roman" w:cs="Times New Roman"/>
                <w:sz w:val="24"/>
                <w:szCs w:val="24"/>
              </w:rPr>
              <w:t>(</w:t>
            </w:r>
            <w:proofErr w:type="gramEnd"/>
            <w:r w:rsidR="00FB25A8" w:rsidRPr="009716E2">
              <w:rPr>
                <w:rFonts w:ascii="Times New Roman" w:hAnsi="Times New Roman" w:cs="Times New Roman"/>
                <w:sz w:val="24"/>
                <w:szCs w:val="24"/>
              </w:rPr>
              <w:t>MK noteikumu Nr. 686</w:t>
            </w:r>
            <w:r w:rsidR="00FB25A8" w:rsidRPr="009716E2">
              <w:rPr>
                <w:rStyle w:val="FootnoteAnchor"/>
                <w:rFonts w:ascii="Times New Roman" w:hAnsi="Times New Roman" w:cs="Times New Roman"/>
                <w:sz w:val="24"/>
                <w:szCs w:val="24"/>
              </w:rPr>
              <w:footnoteReference w:id="5"/>
            </w:r>
            <w:r w:rsidR="00FB25A8" w:rsidRPr="009716E2">
              <w:rPr>
                <w:rFonts w:ascii="Times New Roman" w:hAnsi="Times New Roman" w:cs="Times New Roman"/>
                <w:sz w:val="24"/>
                <w:szCs w:val="24"/>
              </w:rPr>
              <w:t xml:space="preserve"> 34.2. un 34.4. apakšpunkt</w:t>
            </w:r>
            <w:r w:rsidR="006B3EE0" w:rsidRPr="009716E2">
              <w:rPr>
                <w:rFonts w:ascii="Times New Roman" w:hAnsi="Times New Roman" w:cs="Times New Roman"/>
                <w:sz w:val="24"/>
                <w:szCs w:val="24"/>
              </w:rPr>
              <w:t>s</w:t>
            </w:r>
            <w:r w:rsidR="00FB25A8" w:rsidRPr="009716E2">
              <w:rPr>
                <w:rFonts w:ascii="Times New Roman" w:hAnsi="Times New Roman" w:cs="Times New Roman"/>
                <w:sz w:val="24"/>
                <w:szCs w:val="24"/>
              </w:rPr>
              <w:t>) un izmantot par pamatu nākotnē</w:t>
            </w:r>
            <w:r w:rsidR="00E80ED4" w:rsidRPr="009716E2">
              <w:rPr>
                <w:rFonts w:ascii="Times New Roman" w:hAnsi="Times New Roman" w:cs="Times New Roman"/>
                <w:sz w:val="24"/>
                <w:szCs w:val="24"/>
              </w:rPr>
              <w:t xml:space="preserve"> ĢA pakalpojuma standartizēšanā</w:t>
            </w:r>
            <w:r w:rsidR="00F96D45" w:rsidRPr="009716E2">
              <w:rPr>
                <w:rFonts w:ascii="Times New Roman" w:hAnsi="Times New Roman" w:cs="Times New Roman"/>
                <w:sz w:val="24"/>
                <w:szCs w:val="24"/>
              </w:rPr>
              <w:t>,</w:t>
            </w:r>
            <w:r w:rsidR="00A50676" w:rsidRPr="009716E2">
              <w:rPr>
                <w:rFonts w:ascii="Times New Roman" w:hAnsi="Times New Roman" w:cs="Times New Roman"/>
                <w:sz w:val="24"/>
                <w:szCs w:val="24"/>
              </w:rPr>
              <w:t xml:space="preserve"> t</w:t>
            </w:r>
            <w:r w:rsidR="00F96D45" w:rsidRPr="009716E2">
              <w:rPr>
                <w:rFonts w:ascii="Times New Roman" w:hAnsi="Times New Roman" w:cs="Times New Roman"/>
                <w:sz w:val="24"/>
                <w:szCs w:val="24"/>
              </w:rPr>
              <w:t xml:space="preserve">ad </w:t>
            </w:r>
            <w:r w:rsidR="00FB25A8" w:rsidRPr="009716E2">
              <w:rPr>
                <w:rFonts w:ascii="Times New Roman" w:hAnsi="Times New Roman" w:cs="Times New Roman"/>
                <w:sz w:val="24"/>
                <w:szCs w:val="24"/>
              </w:rPr>
              <w:t>ĢA pakalpojuma standarta un vienas vienī</w:t>
            </w:r>
            <w:r w:rsidR="001069BF" w:rsidRPr="009716E2">
              <w:rPr>
                <w:rFonts w:ascii="Times New Roman" w:hAnsi="Times New Roman" w:cs="Times New Roman"/>
                <w:sz w:val="24"/>
                <w:szCs w:val="24"/>
              </w:rPr>
              <w:t xml:space="preserve">bas izmaksu metodikas izstrāde </w:t>
            </w:r>
            <w:r w:rsidR="00FB25A8" w:rsidRPr="009716E2">
              <w:rPr>
                <w:rFonts w:ascii="Times New Roman" w:hAnsi="Times New Roman" w:cs="Times New Roman"/>
                <w:sz w:val="24"/>
                <w:szCs w:val="24"/>
              </w:rPr>
              <w:t xml:space="preserve">9.2.2.2. pasākumā pirms </w:t>
            </w:r>
            <w:r w:rsidR="001069BF" w:rsidRPr="009716E2">
              <w:rPr>
                <w:rFonts w:ascii="Times New Roman" w:hAnsi="Times New Roman" w:cs="Times New Roman"/>
                <w:sz w:val="24"/>
                <w:szCs w:val="24"/>
              </w:rPr>
              <w:t xml:space="preserve">9.2.1.1. pasākumā </w:t>
            </w:r>
            <w:r w:rsidR="00FB25A8" w:rsidRPr="009716E2">
              <w:rPr>
                <w:rFonts w:ascii="Times New Roman" w:hAnsi="Times New Roman" w:cs="Times New Roman"/>
                <w:sz w:val="24"/>
                <w:szCs w:val="24"/>
              </w:rPr>
              <w:t xml:space="preserve">aprobētā un precizētā ĢA pakalpojuma apraksta izstrādes </w:t>
            </w:r>
            <w:r w:rsidR="00E80ED4" w:rsidRPr="009716E2">
              <w:rPr>
                <w:rFonts w:ascii="Times New Roman" w:hAnsi="Times New Roman" w:cs="Times New Roman"/>
                <w:sz w:val="24"/>
                <w:szCs w:val="24"/>
              </w:rPr>
              <w:t>nav lietderīga.</w:t>
            </w:r>
          </w:p>
          <w:p w14:paraId="7AE393E6" w14:textId="77777777" w:rsidR="00DE319F" w:rsidRPr="008A64F6" w:rsidRDefault="00FB25A8" w:rsidP="00CB498F">
            <w:pPr>
              <w:pStyle w:val="NoSpacing"/>
              <w:tabs>
                <w:tab w:val="left" w:pos="2283"/>
              </w:tabs>
              <w:ind w:left="79"/>
              <w:jc w:val="both"/>
              <w:rPr>
                <w:rFonts w:ascii="Times New Roman" w:hAnsi="Times New Roman" w:cs="Times New Roman"/>
                <w:sz w:val="24"/>
                <w:szCs w:val="24"/>
              </w:rPr>
            </w:pPr>
            <w:r w:rsidRPr="009716E2">
              <w:rPr>
                <w:rFonts w:ascii="Times New Roman" w:hAnsi="Times New Roman" w:cs="Times New Roman"/>
                <w:sz w:val="24"/>
                <w:szCs w:val="24"/>
              </w:rPr>
              <w:t>Ņemot vērā minēto</w:t>
            </w:r>
            <w:r w:rsidR="00CA0C3D" w:rsidRPr="009716E2">
              <w:rPr>
                <w:rFonts w:ascii="Times New Roman" w:hAnsi="Times New Roman" w:cs="Times New Roman"/>
                <w:sz w:val="24"/>
                <w:szCs w:val="24"/>
              </w:rPr>
              <w:t xml:space="preserve">, </w:t>
            </w:r>
            <w:r w:rsidRPr="009716E2">
              <w:rPr>
                <w:rFonts w:ascii="Times New Roman" w:hAnsi="Times New Roman" w:cs="Times New Roman"/>
                <w:sz w:val="24"/>
                <w:szCs w:val="24"/>
              </w:rPr>
              <w:t>noteikumu projekts paredz precizēt MK noteikumu Nr. 91 24.3.2. apakšpunktu</w:t>
            </w:r>
            <w:r w:rsidR="0016177E" w:rsidRPr="009716E2">
              <w:rPr>
                <w:rFonts w:ascii="Times New Roman" w:hAnsi="Times New Roman" w:cs="Times New Roman"/>
                <w:sz w:val="24"/>
                <w:szCs w:val="24"/>
              </w:rPr>
              <w:t>,</w:t>
            </w:r>
            <w:r w:rsidRPr="009716E2">
              <w:rPr>
                <w:rFonts w:ascii="Times New Roman" w:hAnsi="Times New Roman" w:cs="Times New Roman"/>
                <w:sz w:val="24"/>
                <w:szCs w:val="24"/>
              </w:rPr>
              <w:t xml:space="preserve"> nosakot, ka 9.2.2.2. pasākumā neizstrādā st</w:t>
            </w:r>
            <w:r w:rsidR="0016177E" w:rsidRPr="009716E2">
              <w:rPr>
                <w:rFonts w:ascii="Times New Roman" w:hAnsi="Times New Roman" w:cs="Times New Roman"/>
                <w:sz w:val="24"/>
                <w:szCs w:val="24"/>
              </w:rPr>
              <w:t>a</w:t>
            </w:r>
            <w:r w:rsidRPr="009716E2">
              <w:rPr>
                <w:rFonts w:ascii="Times New Roman" w:hAnsi="Times New Roman" w:cs="Times New Roman"/>
                <w:sz w:val="24"/>
                <w:szCs w:val="24"/>
              </w:rPr>
              <w:t xml:space="preserve">ndartu un vienas </w:t>
            </w:r>
            <w:r w:rsidRPr="008A64F6">
              <w:rPr>
                <w:rFonts w:ascii="Times New Roman" w:hAnsi="Times New Roman" w:cs="Times New Roman"/>
                <w:sz w:val="24"/>
                <w:szCs w:val="24"/>
              </w:rPr>
              <w:t>vienības izmaksu metodiku ĢA pakalpojumam.</w:t>
            </w:r>
          </w:p>
          <w:p w14:paraId="6885A2A2" w14:textId="069295B5" w:rsidR="00972190" w:rsidRPr="009716E2" w:rsidRDefault="0094702B" w:rsidP="0094702B">
            <w:pPr>
              <w:pStyle w:val="NoSpacing"/>
              <w:tabs>
                <w:tab w:val="left" w:pos="2283"/>
              </w:tabs>
              <w:ind w:left="79"/>
              <w:jc w:val="both"/>
              <w:rPr>
                <w:rFonts w:ascii="Times New Roman" w:hAnsi="Times New Roman" w:cs="Times New Roman"/>
                <w:sz w:val="24"/>
                <w:szCs w:val="24"/>
              </w:rPr>
            </w:pPr>
            <w:r w:rsidRPr="008A64F6">
              <w:rPr>
                <w:rFonts w:ascii="Times New Roman" w:hAnsi="Times New Roman" w:cs="Times New Roman"/>
                <w:color w:val="000000"/>
                <w:sz w:val="24"/>
                <w:szCs w:val="24"/>
              </w:rPr>
              <w:t>Noteikumu projekts nerada ietekmi uz 9.2.2.2. pasākuma kopējo pieejamo attiecināmo finansējumu, jo veikto grozījumu rezultātā neradīsies finansējuma ietaupījums. SBS pakalpojumu finansēšanas mehānismu aprakstu un ieviešanas metodiku izstrādi īsteno iepirkuma ietvaros izvēlēts pakalpojuma sniedzējs. Līgumā ar pakalpojuma sniedzēju nav noteikti konkrēti sociālie pakalpojumi, kuri būtu iekļaujami minimālajā SBS pakalpojumu kopumā, attiecīgi līgumā nav noteikti konkrēti sociālie pakalpojumi, kuriem 9.2.2.2. pasākumā jāizstrādā pakalpojuma standarts un vienas vienības izmaksu metodika. Noslēgtā līguma nosacījumi paredz, ka pakalpojumu standarts un vienas vienības izmaksu metodika ir jāizstrādā tiem sociālajiem pakalpojumiem, kas tiks iekļauti individuālā budžeta modelī, balstoties uz datu analīzi plānošanas reģionu kopsavilkumā par bērniem ar funkcionālajiem traucējumiem nepieciešamajiem SBS pakalpojumiem, kas noteikti</w:t>
            </w:r>
            <w:proofErr w:type="gramStart"/>
            <w:r w:rsidRPr="008A64F6">
              <w:rPr>
                <w:rFonts w:ascii="Times New Roman" w:hAnsi="Times New Roman" w:cs="Times New Roman"/>
                <w:color w:val="000000"/>
                <w:sz w:val="24"/>
                <w:szCs w:val="24"/>
              </w:rPr>
              <w:t xml:space="preserve">  </w:t>
            </w:r>
            <w:proofErr w:type="gramEnd"/>
            <w:r w:rsidRPr="008A64F6">
              <w:rPr>
                <w:rFonts w:ascii="Times New Roman" w:hAnsi="Times New Roman" w:cs="Times New Roman"/>
                <w:color w:val="000000"/>
                <w:sz w:val="24"/>
                <w:szCs w:val="24"/>
              </w:rPr>
              <w:lastRenderedPageBreak/>
              <w:t>9.2.2.1.pasākumā</w:t>
            </w:r>
            <w:r w:rsidRPr="008A64F6">
              <w:rPr>
                <w:rStyle w:val="FootnoteReference"/>
                <w:rFonts w:ascii="Times New Roman" w:hAnsi="Times New Roman" w:cs="Times New Roman"/>
                <w:color w:val="000000"/>
                <w:sz w:val="24"/>
                <w:szCs w:val="24"/>
              </w:rPr>
              <w:footnoteReference w:id="6"/>
            </w:r>
            <w:r w:rsidRPr="008A64F6">
              <w:rPr>
                <w:rFonts w:ascii="Times New Roman" w:hAnsi="Times New Roman" w:cs="Times New Roman"/>
                <w:color w:val="000000"/>
                <w:sz w:val="24"/>
                <w:szCs w:val="24"/>
              </w:rPr>
              <w:t xml:space="preserve"> veikto individuālo vajadzību izvērtēšanas rezultātā, un SBS pakalpojumu bērniem ar funkcionāliem traucējumiem finansēšanas mehānisma </w:t>
            </w:r>
            <w:proofErr w:type="spellStart"/>
            <w:r w:rsidRPr="008A64F6">
              <w:rPr>
                <w:rFonts w:ascii="Times New Roman" w:hAnsi="Times New Roman" w:cs="Times New Roman"/>
                <w:color w:val="000000"/>
                <w:sz w:val="24"/>
                <w:szCs w:val="24"/>
              </w:rPr>
              <w:t>izmēģinājumprojekta</w:t>
            </w:r>
            <w:proofErr w:type="spellEnd"/>
            <w:r w:rsidRPr="008A64F6">
              <w:rPr>
                <w:rFonts w:ascii="Times New Roman" w:hAnsi="Times New Roman" w:cs="Times New Roman"/>
                <w:color w:val="000000"/>
                <w:sz w:val="24"/>
                <w:szCs w:val="24"/>
              </w:rPr>
              <w:t xml:space="preserve"> rezultātu novērtējumu. Attiecīgi noteikumu projekts neietekmēs noslēgto līgumu ar pakalpojuma sniedzēju un līguma summu.</w:t>
            </w:r>
          </w:p>
        </w:tc>
      </w:tr>
      <w:tr w:rsidR="00DE319F" w:rsidRPr="009716E2" w14:paraId="4082A5D9"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163CD82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lastRenderedPageBreak/>
              <w:t>3.</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373E4EC1"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6C60071F" w14:textId="77777777" w:rsidR="00DE319F" w:rsidRPr="009716E2" w:rsidRDefault="00FB25A8">
            <w:pPr>
              <w:spacing w:after="0" w:line="240" w:lineRule="auto"/>
              <w:ind w:left="133"/>
              <w:rPr>
                <w:rFonts w:ascii="Times New Roman" w:eastAsia="Times New Roman" w:hAnsi="Times New Roman" w:cs="Times New Roman"/>
                <w:iCs/>
                <w:color w:val="000000" w:themeColor="text1"/>
                <w:sz w:val="24"/>
                <w:szCs w:val="24"/>
                <w:lang w:eastAsia="lv-LV"/>
              </w:rPr>
            </w:pPr>
            <w:r w:rsidRPr="009716E2">
              <w:rPr>
                <w:rFonts w:ascii="Times New Roman" w:eastAsia="Times New Roman" w:hAnsi="Times New Roman" w:cs="Times New Roman"/>
                <w:iCs/>
                <w:color w:val="000000" w:themeColor="text1"/>
                <w:sz w:val="24"/>
                <w:szCs w:val="24"/>
                <w:lang w:eastAsia="lv-LV"/>
              </w:rPr>
              <w:t>Labklājības ministrija</w:t>
            </w:r>
            <w:r w:rsidR="0016177E" w:rsidRPr="009716E2">
              <w:rPr>
                <w:rFonts w:ascii="Times New Roman" w:eastAsia="Times New Roman" w:hAnsi="Times New Roman" w:cs="Times New Roman"/>
                <w:iCs/>
                <w:color w:val="000000" w:themeColor="text1"/>
                <w:sz w:val="24"/>
                <w:szCs w:val="24"/>
                <w:lang w:eastAsia="lv-LV"/>
              </w:rPr>
              <w:t>.</w:t>
            </w:r>
          </w:p>
          <w:p w14:paraId="3AFE1544" w14:textId="77777777" w:rsidR="00DE319F" w:rsidRPr="009716E2" w:rsidRDefault="00DE319F">
            <w:pPr>
              <w:rPr>
                <w:rFonts w:ascii="Times New Roman" w:eastAsia="Times New Roman" w:hAnsi="Times New Roman" w:cs="Times New Roman"/>
                <w:sz w:val="24"/>
                <w:szCs w:val="24"/>
                <w:lang w:eastAsia="lv-LV"/>
              </w:rPr>
            </w:pPr>
          </w:p>
        </w:tc>
      </w:tr>
      <w:tr w:rsidR="00DE319F" w:rsidRPr="009716E2" w14:paraId="252A3815"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6F214EF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4.</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6BE06C51"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1BA85DFB" w14:textId="77777777" w:rsidR="00DE319F" w:rsidRPr="009716E2" w:rsidRDefault="00FB25A8">
            <w:pPr>
              <w:spacing w:after="0" w:line="240" w:lineRule="auto"/>
              <w:ind w:left="133"/>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projektam nav negatīvas ietekmes uz 9.2.2.2. pasākuma uzraudzības rādītāju un mērķa sasniegšanu.</w:t>
            </w:r>
          </w:p>
        </w:tc>
      </w:tr>
    </w:tbl>
    <w:p w14:paraId="5FB6458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7"/>
        <w:gridCol w:w="5409"/>
      </w:tblGrid>
      <w:tr w:rsidR="00DE319F" w:rsidRPr="009716E2" w14:paraId="415DF639"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E97672C"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E319F" w:rsidRPr="009716E2" w14:paraId="6682A05D"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4CBBD0A2"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C3FAE37"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20B6C3E" w14:textId="77777777" w:rsidR="00DE319F" w:rsidRPr="009716E2" w:rsidRDefault="00FB25A8">
            <w:pPr>
              <w:pStyle w:val="ListParagraph"/>
              <w:numPr>
                <w:ilvl w:val="0"/>
                <w:numId w:val="1"/>
              </w:numPr>
              <w:spacing w:after="0" w:line="240" w:lineRule="auto"/>
              <w:ind w:left="105" w:firstLine="7"/>
              <w:jc w:val="both"/>
              <w:rPr>
                <w:rFonts w:ascii="Times New Roman" w:eastAsia="Calibri" w:hAnsi="Times New Roman" w:cs="Times New Roman"/>
                <w:sz w:val="24"/>
                <w:szCs w:val="24"/>
              </w:rPr>
            </w:pPr>
            <w:r w:rsidRPr="009716E2">
              <w:rPr>
                <w:rFonts w:ascii="Times New Roman" w:eastAsia="Calibri" w:hAnsi="Times New Roman" w:cs="Times New Roman"/>
                <w:sz w:val="24"/>
                <w:szCs w:val="24"/>
              </w:rPr>
              <w:t>pilngadīgas personas ar GRT, kurām VDEĀVK ir noteikusi smagu vai ļoti smagu (I vai II invaliditātes grupa) invaliditāti;</w:t>
            </w:r>
          </w:p>
          <w:p w14:paraId="5B444E74" w14:textId="77777777" w:rsidR="00DE319F" w:rsidRPr="009716E2" w:rsidRDefault="00FB25A8">
            <w:pPr>
              <w:pStyle w:val="ListParagraph"/>
              <w:numPr>
                <w:ilvl w:val="0"/>
                <w:numId w:val="1"/>
              </w:numPr>
              <w:spacing w:after="0" w:line="240" w:lineRule="auto"/>
              <w:ind w:left="105" w:firstLine="7"/>
              <w:jc w:val="both"/>
              <w:rPr>
                <w:rFonts w:ascii="Times New Roman" w:eastAsia="Calibri" w:hAnsi="Times New Roman" w:cs="Times New Roman"/>
                <w:sz w:val="24"/>
                <w:szCs w:val="24"/>
              </w:rPr>
            </w:pPr>
            <w:r w:rsidRPr="009716E2">
              <w:rPr>
                <w:rFonts w:ascii="Times New Roman" w:eastAsia="Calibri" w:hAnsi="Times New Roman" w:cs="Times New Roman"/>
                <w:sz w:val="24"/>
                <w:szCs w:val="24"/>
              </w:rPr>
              <w:t>bērni ar FT, kuriem VDEĀVK ir noteikusi invaliditāti, un viņu likumiskie pārstāvji vai audžuģimene.</w:t>
            </w:r>
          </w:p>
        </w:tc>
      </w:tr>
      <w:tr w:rsidR="00DE319F" w:rsidRPr="009716E2" w14:paraId="09F44D3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C4F0307"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3E33E4F5"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67E3546E" w14:textId="77777777" w:rsidR="00DE319F" w:rsidRPr="009716E2"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716E2">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9716E2">
              <w:rPr>
                <w:rFonts w:ascii="Times New Roman" w:eastAsia="Times New Roman" w:hAnsi="Times New Roman" w:cs="Times New Roman"/>
                <w:iCs/>
                <w:color w:val="000000" w:themeColor="text1"/>
                <w:sz w:val="24"/>
                <w:szCs w:val="24"/>
                <w:lang w:eastAsia="lv-LV"/>
              </w:rPr>
              <w:t>jaunuzņēmumiem</w:t>
            </w:r>
            <w:proofErr w:type="spellEnd"/>
            <w:r w:rsidRPr="009716E2">
              <w:rPr>
                <w:rFonts w:ascii="Times New Roman" w:eastAsia="Times New Roman" w:hAnsi="Times New Roman" w:cs="Times New Roman"/>
                <w:iCs/>
                <w:color w:val="000000" w:themeColor="text1"/>
                <w:sz w:val="24"/>
                <w:szCs w:val="24"/>
                <w:lang w:eastAsia="lv-LV"/>
              </w:rPr>
              <w:t xml:space="preserve">. </w:t>
            </w:r>
          </w:p>
          <w:p w14:paraId="172B0077" w14:textId="77777777" w:rsidR="00DE319F" w:rsidRPr="009716E2"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67BD9C69" w14:textId="127A5956" w:rsidR="00DE319F" w:rsidRPr="009716E2"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9716E2">
              <w:rPr>
                <w:rFonts w:ascii="Times New Roman" w:eastAsia="Times New Roman" w:hAnsi="Times New Roman" w:cs="Times New Roman"/>
                <w:iCs/>
                <w:color w:val="000000" w:themeColor="text1"/>
                <w:sz w:val="24"/>
                <w:szCs w:val="24"/>
                <w:lang w:eastAsia="lv-LV"/>
              </w:rPr>
              <w:t>Sabiedrības grupām un institūcijām noteikumu projekt</w:t>
            </w:r>
            <w:r w:rsidR="00C23E71" w:rsidRPr="009716E2">
              <w:rPr>
                <w:rFonts w:ascii="Times New Roman" w:eastAsia="Times New Roman" w:hAnsi="Times New Roman" w:cs="Times New Roman"/>
                <w:iCs/>
                <w:color w:val="000000" w:themeColor="text1"/>
                <w:sz w:val="24"/>
                <w:szCs w:val="24"/>
                <w:lang w:eastAsia="lv-LV"/>
              </w:rPr>
              <w:t>s</w:t>
            </w:r>
            <w:r w:rsidRPr="009716E2">
              <w:rPr>
                <w:rFonts w:ascii="Times New Roman" w:eastAsia="Times New Roman" w:hAnsi="Times New Roman" w:cs="Times New Roman"/>
                <w:iCs/>
                <w:color w:val="000000" w:themeColor="text1"/>
                <w:sz w:val="24"/>
                <w:szCs w:val="24"/>
                <w:lang w:eastAsia="lv-LV"/>
              </w:rPr>
              <w:t xml:space="preserve"> nemaina tiesības un pienākumus, kā arī veicamās darbības.</w:t>
            </w:r>
          </w:p>
          <w:p w14:paraId="70265769" w14:textId="30EBF702" w:rsidR="00DE319F" w:rsidRPr="009716E2"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Pēc noteikumu projekta spēkā stāšanās 9.2.2.2. pasākuma finansējuma saņēmējs – Labklājības ministrija sagatavos un iesniegs sadarbības iestādē projekta</w:t>
            </w:r>
            <w:r w:rsidR="0005255E">
              <w:rPr>
                <w:rStyle w:val="FootnoteReference"/>
                <w:rFonts w:ascii="Times New Roman" w:eastAsia="Times New Roman" w:hAnsi="Times New Roman" w:cs="Times New Roman"/>
                <w:iCs/>
                <w:color w:val="000000" w:themeColor="text1"/>
                <w:sz w:val="24"/>
                <w:szCs w:val="24"/>
                <w:lang w:eastAsia="lv-LV"/>
              </w:rPr>
              <w:footnoteReference w:id="7"/>
            </w:r>
            <w:r w:rsidRPr="009716E2">
              <w:rPr>
                <w:rFonts w:ascii="Times New Roman" w:eastAsia="Times New Roman" w:hAnsi="Times New Roman" w:cs="Times New Roman"/>
                <w:iCs/>
                <w:color w:val="000000" w:themeColor="text1"/>
                <w:sz w:val="24"/>
                <w:szCs w:val="24"/>
                <w:lang w:eastAsia="lv-LV"/>
              </w:rPr>
              <w:t xml:space="preserve"> </w:t>
            </w:r>
            <w:r w:rsidRPr="008A64F6">
              <w:rPr>
                <w:rFonts w:ascii="Times New Roman" w:eastAsia="Times New Roman" w:hAnsi="Times New Roman" w:cs="Times New Roman"/>
                <w:iCs/>
                <w:color w:val="000000" w:themeColor="text1"/>
                <w:sz w:val="24"/>
                <w:szCs w:val="24"/>
                <w:lang w:eastAsia="lv-LV"/>
              </w:rPr>
              <w:t>grozījumus atbilstoši aktuālajai MK noteikumu Nr. 91 redakcijai</w:t>
            </w:r>
            <w:r w:rsidR="00185124" w:rsidRPr="008A64F6">
              <w:rPr>
                <w:rFonts w:ascii="Times New Roman" w:eastAsia="Times New Roman" w:hAnsi="Times New Roman" w:cs="Times New Roman"/>
                <w:iCs/>
                <w:color w:val="000000" w:themeColor="text1"/>
                <w:sz w:val="24"/>
                <w:szCs w:val="24"/>
                <w:lang w:eastAsia="lv-LV"/>
              </w:rPr>
              <w:t>,</w:t>
            </w:r>
            <w:r w:rsidR="001B4CD0" w:rsidRPr="008A64F6">
              <w:rPr>
                <w:rFonts w:ascii="Times New Roman" w:eastAsia="Times New Roman" w:hAnsi="Times New Roman" w:cs="Times New Roman"/>
                <w:iCs/>
                <w:color w:val="000000" w:themeColor="text1"/>
                <w:sz w:val="24"/>
                <w:szCs w:val="24"/>
                <w:lang w:eastAsia="lv-LV"/>
              </w:rPr>
              <w:t xml:space="preserve"> tai skaitā precizējot</w:t>
            </w:r>
            <w:r w:rsidR="00185124" w:rsidRPr="008A64F6">
              <w:rPr>
                <w:rFonts w:ascii="Times New Roman" w:eastAsia="Times New Roman" w:hAnsi="Times New Roman" w:cs="Times New Roman"/>
                <w:iCs/>
                <w:color w:val="000000" w:themeColor="text1"/>
                <w:sz w:val="24"/>
                <w:szCs w:val="24"/>
                <w:lang w:eastAsia="lv-LV"/>
              </w:rPr>
              <w:t xml:space="preserve"> projekta </w:t>
            </w:r>
            <w:r w:rsidR="009375B1" w:rsidRPr="008A64F6">
              <w:rPr>
                <w:rFonts w:ascii="Times New Roman" w:hAnsi="Times New Roman" w:cs="Times New Roman"/>
                <w:color w:val="000000"/>
                <w:sz w:val="24"/>
                <w:szCs w:val="24"/>
              </w:rPr>
              <w:t>sadaļ</w:t>
            </w:r>
            <w:r w:rsidR="0087425F" w:rsidRPr="008A64F6">
              <w:rPr>
                <w:rFonts w:ascii="Times New Roman" w:hAnsi="Times New Roman" w:cs="Times New Roman"/>
                <w:color w:val="000000"/>
                <w:sz w:val="24"/>
                <w:szCs w:val="24"/>
              </w:rPr>
              <w:t>ā</w:t>
            </w:r>
            <w:r w:rsidR="009375B1" w:rsidRPr="008A64F6">
              <w:rPr>
                <w:rFonts w:ascii="Times New Roman" w:hAnsi="Times New Roman" w:cs="Times New Roman"/>
                <w:color w:val="000000"/>
                <w:sz w:val="24"/>
                <w:szCs w:val="24"/>
              </w:rPr>
              <w:t xml:space="preserve"> </w:t>
            </w:r>
            <w:proofErr w:type="gramStart"/>
            <w:r w:rsidR="00972190" w:rsidRPr="008A64F6">
              <w:rPr>
                <w:rFonts w:ascii="Times New Roman" w:hAnsi="Times New Roman" w:cs="Times New Roman"/>
                <w:color w:val="000000"/>
                <w:sz w:val="24"/>
                <w:szCs w:val="24"/>
              </w:rPr>
              <w:t>1.5.</w:t>
            </w:r>
            <w:r w:rsidR="009375B1" w:rsidRPr="008A64F6">
              <w:rPr>
                <w:rFonts w:ascii="Times New Roman" w:hAnsi="Times New Roman" w:cs="Times New Roman"/>
                <w:color w:val="000000"/>
                <w:sz w:val="24"/>
                <w:szCs w:val="24"/>
              </w:rPr>
              <w:t>”</w:t>
            </w:r>
            <w:r w:rsidR="00972190" w:rsidRPr="008A64F6">
              <w:rPr>
                <w:rFonts w:ascii="Times New Roman" w:hAnsi="Times New Roman" w:cs="Times New Roman"/>
                <w:color w:val="000000"/>
                <w:sz w:val="24"/>
                <w:szCs w:val="24"/>
              </w:rPr>
              <w:t>Darbības un rezultāti</w:t>
            </w:r>
            <w:r w:rsidR="009375B1" w:rsidRPr="008A64F6">
              <w:rPr>
                <w:rFonts w:ascii="Times New Roman" w:hAnsi="Times New Roman" w:cs="Times New Roman"/>
                <w:color w:val="000000"/>
                <w:sz w:val="24"/>
                <w:szCs w:val="24"/>
              </w:rPr>
              <w:t>”</w:t>
            </w:r>
            <w:proofErr w:type="gramEnd"/>
            <w:r w:rsidR="001B4CD0" w:rsidRPr="008A64F6">
              <w:rPr>
                <w:rFonts w:ascii="Times New Roman" w:hAnsi="Times New Roman" w:cs="Times New Roman"/>
                <w:color w:val="000000"/>
                <w:sz w:val="24"/>
                <w:szCs w:val="24"/>
              </w:rPr>
              <w:t xml:space="preserve"> un</w:t>
            </w:r>
            <w:r w:rsidR="009375B1" w:rsidRPr="008A64F6">
              <w:rPr>
                <w:rFonts w:ascii="Times New Roman" w:hAnsi="Times New Roman" w:cs="Times New Roman"/>
                <w:color w:val="000000"/>
                <w:sz w:val="24"/>
                <w:szCs w:val="24"/>
              </w:rPr>
              <w:t xml:space="preserve"> </w:t>
            </w:r>
            <w:r w:rsidR="00972190" w:rsidRPr="008A64F6">
              <w:rPr>
                <w:rFonts w:ascii="Times New Roman" w:hAnsi="Times New Roman" w:cs="Times New Roman"/>
                <w:color w:val="000000"/>
                <w:sz w:val="24"/>
                <w:szCs w:val="24"/>
              </w:rPr>
              <w:t xml:space="preserve">2.5. </w:t>
            </w:r>
            <w:r w:rsidR="009375B1" w:rsidRPr="008A64F6">
              <w:rPr>
                <w:rFonts w:ascii="Times New Roman" w:hAnsi="Times New Roman" w:cs="Times New Roman"/>
                <w:color w:val="000000"/>
                <w:sz w:val="24"/>
                <w:szCs w:val="24"/>
              </w:rPr>
              <w:t>“</w:t>
            </w:r>
            <w:r w:rsidR="00972190" w:rsidRPr="008A64F6">
              <w:rPr>
                <w:rFonts w:ascii="Times New Roman" w:hAnsi="Times New Roman" w:cs="Times New Roman"/>
                <w:color w:val="000000"/>
                <w:sz w:val="24"/>
                <w:szCs w:val="24"/>
              </w:rPr>
              <w:t>Saistība ar citiem projektiem</w:t>
            </w:r>
            <w:r w:rsidR="009375B1" w:rsidRPr="008A64F6">
              <w:rPr>
                <w:rFonts w:ascii="Times New Roman" w:hAnsi="Times New Roman" w:cs="Times New Roman"/>
                <w:color w:val="000000"/>
                <w:sz w:val="24"/>
                <w:szCs w:val="24"/>
              </w:rPr>
              <w:t>”</w:t>
            </w:r>
            <w:r w:rsidR="0087425F" w:rsidRPr="008A64F6">
              <w:rPr>
                <w:rFonts w:ascii="Times New Roman" w:hAnsi="Times New Roman" w:cs="Times New Roman"/>
                <w:color w:val="000000"/>
                <w:sz w:val="24"/>
                <w:szCs w:val="24"/>
              </w:rPr>
              <w:t xml:space="preserve"> iekļauto informāciju</w:t>
            </w:r>
            <w:r w:rsidR="00972190" w:rsidRPr="008A64F6">
              <w:rPr>
                <w:rFonts w:ascii="Times New Roman" w:hAnsi="Times New Roman" w:cs="Times New Roman"/>
                <w:color w:val="000000"/>
                <w:sz w:val="24"/>
                <w:szCs w:val="24"/>
              </w:rPr>
              <w:t>.</w:t>
            </w:r>
          </w:p>
        </w:tc>
      </w:tr>
      <w:tr w:rsidR="00DE319F" w:rsidRPr="009716E2" w14:paraId="00C89A4A"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7C43B476"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C6EFF83"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Administratīvo izmaksu monetārs novērtējums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594D2D1D" w14:textId="77777777"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projekts šo jomu neskar.</w:t>
            </w:r>
          </w:p>
        </w:tc>
      </w:tr>
      <w:tr w:rsidR="00DE319F" w:rsidRPr="009716E2" w14:paraId="38E25EA7"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2AD3B9D0"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lastRenderedPageBreak/>
              <w:t>4.</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178C2B7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Atbilstības izmaksu monetārs novērtējums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776D5853" w14:textId="77777777"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projekts šo jomu neskar.</w:t>
            </w:r>
          </w:p>
        </w:tc>
      </w:tr>
      <w:tr w:rsidR="00DE319F" w:rsidRPr="009716E2" w14:paraId="515153CF"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F55FD84"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5.</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0EB8A6C"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672A0010" w14:textId="515EAF7E"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Nav</w:t>
            </w:r>
            <w:r w:rsidR="00C23E71" w:rsidRPr="009716E2">
              <w:rPr>
                <w:rFonts w:ascii="Times New Roman" w:eastAsia="Times New Roman" w:hAnsi="Times New Roman" w:cs="Times New Roman"/>
                <w:iCs/>
                <w:color w:val="000000" w:themeColor="text1"/>
                <w:sz w:val="24"/>
                <w:szCs w:val="24"/>
                <w:lang w:eastAsia="lv-LV"/>
              </w:rPr>
              <w:t>.</w:t>
            </w:r>
          </w:p>
        </w:tc>
      </w:tr>
    </w:tbl>
    <w:p w14:paraId="38090404"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Ind w:w="-8" w:type="dxa"/>
        <w:tblCellMar>
          <w:top w:w="30" w:type="dxa"/>
          <w:left w:w="30" w:type="dxa"/>
          <w:bottom w:w="30" w:type="dxa"/>
          <w:right w:w="30" w:type="dxa"/>
        </w:tblCellMar>
        <w:tblLook w:val="04A0" w:firstRow="1" w:lastRow="0" w:firstColumn="1" w:lastColumn="0" w:noHBand="0" w:noVBand="1"/>
      </w:tblPr>
      <w:tblGrid>
        <w:gridCol w:w="9055"/>
      </w:tblGrid>
      <w:tr w:rsidR="00DE319F" w:rsidRPr="009716E2" w14:paraId="106881AE"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EBE2CC"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319F" w:rsidRPr="009716E2" w14:paraId="04698BE7"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43B453" w14:textId="77777777" w:rsidR="00DE319F" w:rsidRPr="009716E2" w:rsidRDefault="00FB25A8">
            <w:pPr>
              <w:spacing w:after="0" w:line="240" w:lineRule="auto"/>
              <w:rPr>
                <w:rFonts w:ascii="Times New Roman" w:eastAsia="Times New Roman" w:hAnsi="Times New Roman" w:cs="Times New Roman"/>
                <w:bCs/>
                <w:iCs/>
                <w:color w:val="414142"/>
                <w:sz w:val="24"/>
                <w:szCs w:val="24"/>
                <w:lang w:eastAsia="lv-LV"/>
              </w:rPr>
            </w:pPr>
            <w:r w:rsidRPr="009716E2">
              <w:rPr>
                <w:rFonts w:ascii="Times New Roman" w:eastAsia="Times New Roman" w:hAnsi="Times New Roman" w:cs="Times New Roman"/>
                <w:bCs/>
                <w:iCs/>
                <w:color w:val="414142"/>
                <w:sz w:val="24"/>
                <w:szCs w:val="24"/>
                <w:lang w:eastAsia="lv-LV"/>
              </w:rPr>
              <w:t>Noteikumu projekts šo jomu neskar.</w:t>
            </w:r>
          </w:p>
        </w:tc>
      </w:tr>
    </w:tbl>
    <w:p w14:paraId="6028D5C9"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7"/>
        <w:gridCol w:w="5409"/>
      </w:tblGrid>
      <w:tr w:rsidR="00DE319F" w:rsidRPr="009716E2" w14:paraId="6FE3854D"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99E7B0E"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E319F" w:rsidRPr="009716E2" w14:paraId="17707D3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67DC42D"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1DBA6B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Saistītie tiesību aktu projekti</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297DFC7" w14:textId="387F4B04" w:rsidR="00DE319F" w:rsidRPr="009716E2"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Nav</w:t>
            </w:r>
            <w:r w:rsidR="00C23E71" w:rsidRPr="009716E2">
              <w:rPr>
                <w:rFonts w:ascii="Times New Roman" w:eastAsia="Times New Roman" w:hAnsi="Times New Roman" w:cs="Times New Roman"/>
                <w:iCs/>
                <w:sz w:val="24"/>
                <w:szCs w:val="24"/>
                <w:lang w:eastAsia="lv-LV"/>
              </w:rPr>
              <w:t>.</w:t>
            </w:r>
          </w:p>
        </w:tc>
      </w:tr>
      <w:tr w:rsidR="00DE319F" w:rsidRPr="009716E2" w14:paraId="3F0AA823"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1811328"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FC8C464"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Atbildīgā institūcija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34230885" w14:textId="14DC462A"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Labklājības ministrija</w:t>
            </w:r>
            <w:r w:rsidR="00C23E71" w:rsidRPr="009716E2">
              <w:rPr>
                <w:rFonts w:ascii="Times New Roman" w:eastAsia="Times New Roman" w:hAnsi="Times New Roman" w:cs="Times New Roman"/>
                <w:iCs/>
                <w:sz w:val="24"/>
                <w:szCs w:val="24"/>
                <w:lang w:eastAsia="lv-LV"/>
              </w:rPr>
              <w:t>.</w:t>
            </w:r>
          </w:p>
        </w:tc>
      </w:tr>
      <w:tr w:rsidR="00DE319F" w:rsidRPr="009716E2" w14:paraId="78B432DE"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16E12E0B"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7B021F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B1466B0" w14:textId="6F2C62EE"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Nav</w:t>
            </w:r>
            <w:r w:rsidR="00C23E71" w:rsidRPr="009716E2">
              <w:rPr>
                <w:rFonts w:ascii="Times New Roman" w:eastAsia="Times New Roman" w:hAnsi="Times New Roman" w:cs="Times New Roman"/>
                <w:iCs/>
                <w:color w:val="000000" w:themeColor="text1"/>
                <w:sz w:val="24"/>
                <w:szCs w:val="24"/>
                <w:lang w:eastAsia="lv-LV"/>
              </w:rPr>
              <w:t>.</w:t>
            </w:r>
          </w:p>
        </w:tc>
      </w:tr>
    </w:tbl>
    <w:p w14:paraId="3410730C"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8"/>
        <w:gridCol w:w="5408"/>
      </w:tblGrid>
      <w:tr w:rsidR="00DE319F" w:rsidRPr="009716E2" w14:paraId="6EA291C8"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61A6BB2"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E319F" w:rsidRPr="009716E2" w14:paraId="14933156"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6DBFAB40"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6D19B15B"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Saistības pret Eiropas Savienību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DB5DAAF" w14:textId="77777777"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projekts šo jomu neskar.</w:t>
            </w:r>
          </w:p>
        </w:tc>
      </w:tr>
      <w:tr w:rsidR="00DE319F" w:rsidRPr="009716E2" w14:paraId="0F5F0938"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6DD867D6"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2147468"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Citas starptautiskās saistības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5C27068" w14:textId="77777777"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Noteikumu projekts šo jomu neskar.</w:t>
            </w:r>
          </w:p>
        </w:tc>
      </w:tr>
      <w:tr w:rsidR="00DE319F" w:rsidRPr="009716E2" w14:paraId="603A8D2D"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4BF16F1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8401669"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DA86515" w14:textId="617C7CEB"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Nav</w:t>
            </w:r>
            <w:r w:rsidR="00C23E71" w:rsidRPr="009716E2">
              <w:rPr>
                <w:rFonts w:ascii="Times New Roman" w:eastAsia="Times New Roman" w:hAnsi="Times New Roman" w:cs="Times New Roman"/>
                <w:iCs/>
                <w:color w:val="000000" w:themeColor="text1"/>
                <w:sz w:val="24"/>
                <w:szCs w:val="24"/>
                <w:lang w:eastAsia="lv-LV"/>
              </w:rPr>
              <w:t>.</w:t>
            </w:r>
          </w:p>
        </w:tc>
      </w:tr>
    </w:tbl>
    <w:p w14:paraId="4146DA2E"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6"/>
        <w:gridCol w:w="5410"/>
      </w:tblGrid>
      <w:tr w:rsidR="00DE319F" w:rsidRPr="009716E2" w14:paraId="12B0DE72"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62CE097"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VI. Sabiedrības līdzdalība un komunikācijas aktivitātes</w:t>
            </w:r>
          </w:p>
        </w:tc>
      </w:tr>
      <w:tr w:rsidR="00DE319F" w:rsidRPr="009716E2" w14:paraId="355E8878"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265269D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2B45B2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C1A3B38" w14:textId="77777777" w:rsidR="00DE319F" w:rsidRPr="009716E2"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LM un Valsts kancelejas tīmekļa vietnē.</w:t>
            </w:r>
          </w:p>
        </w:tc>
      </w:tr>
      <w:tr w:rsidR="00DE319F" w:rsidRPr="009716E2" w14:paraId="267E3606"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6A6351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31508B5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Sabiedrības līdzdalība projekta izstrādē</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79FED229" w14:textId="77777777" w:rsidR="00DE319F" w:rsidRPr="009716E2" w:rsidRDefault="00FB25A8">
            <w:pPr>
              <w:shd w:val="clear" w:color="auto" w:fill="FFFFFF"/>
              <w:spacing w:after="0" w:line="240" w:lineRule="auto"/>
              <w:ind w:left="112" w:right="140"/>
              <w:jc w:val="both"/>
            </w:pPr>
            <w:r w:rsidRPr="009716E2">
              <w:rPr>
                <w:rFonts w:ascii="Times New Roman" w:eastAsia="Calibri" w:hAnsi="Times New Roman" w:cs="Times New Roman"/>
                <w:sz w:val="24"/>
                <w:szCs w:val="24"/>
              </w:rPr>
              <w:t xml:space="preserve">Sabiedrība tika aicināta līdzdarboties noteikumu projekta izstrādē, ievietojot noteikumu projektu Labklājības ministrijas tīmekļa vietnē </w:t>
            </w:r>
            <w:hyperlink r:id="rId8">
              <w:r w:rsidRPr="009716E2">
                <w:rPr>
                  <w:rStyle w:val="ListLabel18"/>
                </w:rPr>
                <w:t>www.lm.gov.lv</w:t>
              </w:r>
            </w:hyperlink>
            <w:r w:rsidRPr="009716E2">
              <w:rPr>
                <w:rFonts w:ascii="Times New Roman" w:eastAsia="Calibri" w:hAnsi="Times New Roman" w:cs="Times New Roman"/>
                <w:sz w:val="24"/>
                <w:szCs w:val="24"/>
              </w:rPr>
              <w:t xml:space="preserve"> un aicinot no 2020. gada 18. marta līdz 2020. gada 4. aprīlim </w:t>
            </w:r>
            <w:r w:rsidRPr="009716E2">
              <w:rPr>
                <w:rFonts w:ascii="Times New Roman" w:eastAsia="Calibri" w:hAnsi="Times New Roman" w:cs="Times New Roman"/>
                <w:sz w:val="24"/>
                <w:szCs w:val="24"/>
                <w:lang w:eastAsia="lv-LV"/>
              </w:rPr>
              <w:t xml:space="preserve">sabiedrības pārstāvjus: </w:t>
            </w:r>
          </w:p>
          <w:p w14:paraId="3FD16043" w14:textId="77777777" w:rsidR="00DE319F" w:rsidRPr="009716E2" w:rsidRDefault="00FB25A8">
            <w:pPr>
              <w:shd w:val="clear" w:color="auto" w:fill="FFFFFF"/>
              <w:spacing w:after="0" w:line="240" w:lineRule="auto"/>
              <w:ind w:left="112" w:right="140"/>
              <w:jc w:val="both"/>
            </w:pPr>
            <w:r w:rsidRPr="009716E2">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r w:rsidRPr="009716E2">
                <w:rPr>
                  <w:rStyle w:val="ListLabel19"/>
                </w:rPr>
                <w:t>atbildiga.iestade@lm.gov.lv</w:t>
              </w:r>
            </w:hyperlink>
            <w:r w:rsidRPr="009716E2">
              <w:rPr>
                <w:rFonts w:ascii="Times New Roman" w:eastAsia="Calibri" w:hAnsi="Times New Roman" w:cs="Times New Roman"/>
                <w:sz w:val="24"/>
                <w:szCs w:val="24"/>
                <w:lang w:eastAsia="lv-LV"/>
              </w:rPr>
              <w:t>;</w:t>
            </w:r>
          </w:p>
          <w:p w14:paraId="5E66BD6F" w14:textId="77777777"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Calibri" w:hAnsi="Times New Roman" w:cs="Times New Roman"/>
                <w:sz w:val="24"/>
                <w:szCs w:val="24"/>
                <w:lang w:eastAsia="lv-LV"/>
              </w:rPr>
              <w:t>2) klātienē.</w:t>
            </w:r>
          </w:p>
        </w:tc>
      </w:tr>
      <w:tr w:rsidR="00DE319F" w:rsidRPr="009716E2" w14:paraId="4BE1D603"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2EB50D5"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888CE40"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Sabiedrības līdzdalības rezultāti</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235D430C" w14:textId="77777777" w:rsidR="00DE319F" w:rsidRPr="009716E2"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2020. gada </w:t>
            </w:r>
            <w:r w:rsidRPr="009716E2">
              <w:rPr>
                <w:rFonts w:ascii="Times New Roman" w:eastAsia="Times New Roman" w:hAnsi="Times New Roman" w:cs="Times New Roman"/>
                <w:iCs/>
                <w:sz w:val="24"/>
                <w:szCs w:val="24"/>
                <w:lang w:eastAsia="lv-LV"/>
              </w:rPr>
              <w:t>4. aprīlim)</w:t>
            </w:r>
            <w:r w:rsidRPr="009716E2">
              <w:rPr>
                <w:rFonts w:ascii="Times New Roman" w:eastAsia="Times New Roman" w:hAnsi="Times New Roman" w:cs="Times New Roman"/>
                <w:iCs/>
                <w:color w:val="000000" w:themeColor="text1"/>
                <w:sz w:val="24"/>
                <w:szCs w:val="24"/>
                <w:lang w:eastAsia="lv-LV"/>
              </w:rPr>
              <w:t xml:space="preserve"> par noteikumu projektu sabiedrības viedoklis netika saņemts.</w:t>
            </w:r>
          </w:p>
        </w:tc>
      </w:tr>
      <w:tr w:rsidR="00DE319F" w:rsidRPr="009716E2" w14:paraId="7DFB8C59"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1DC02D6"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4.</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6065AC19"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37882B8D" w14:textId="25BD8CBC"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Nav</w:t>
            </w:r>
            <w:r w:rsidR="00E573E0" w:rsidRPr="009716E2">
              <w:rPr>
                <w:rFonts w:ascii="Times New Roman" w:eastAsia="Times New Roman" w:hAnsi="Times New Roman" w:cs="Times New Roman"/>
                <w:iCs/>
                <w:sz w:val="24"/>
                <w:szCs w:val="24"/>
                <w:lang w:eastAsia="lv-LV"/>
              </w:rPr>
              <w:t>.</w:t>
            </w:r>
          </w:p>
        </w:tc>
      </w:tr>
    </w:tbl>
    <w:p w14:paraId="36442127"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8"/>
        <w:gridCol w:w="5408"/>
      </w:tblGrid>
      <w:tr w:rsidR="00DE319F" w:rsidRPr="009716E2" w14:paraId="3C1948AD"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EB8A184" w14:textId="77777777" w:rsidR="00DE319F" w:rsidRPr="009716E2" w:rsidRDefault="00FB25A8">
            <w:pPr>
              <w:spacing w:after="0" w:line="240" w:lineRule="auto"/>
              <w:rPr>
                <w:rFonts w:ascii="Times New Roman" w:eastAsia="Times New Roman" w:hAnsi="Times New Roman" w:cs="Times New Roman"/>
                <w:b/>
                <w:bCs/>
                <w:iCs/>
                <w:color w:val="414142"/>
                <w:sz w:val="24"/>
                <w:szCs w:val="24"/>
                <w:lang w:eastAsia="lv-LV"/>
              </w:rPr>
            </w:pPr>
            <w:r w:rsidRPr="009716E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E319F" w:rsidRPr="009716E2" w14:paraId="12E9071B"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105FB47"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lastRenderedPageBreak/>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D8591E2"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Projekta izpildē iesaistītās institūcijas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83A62B2" w14:textId="77777777" w:rsidR="00DE319F" w:rsidRPr="009716E2"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Eiropas Savienības struktūrfondu un Kohēzijas fondu vadībā iesaistītās atbildīgās iestādes funkcijas pilda – Labklājības ministrija, sadarbības iestādes funkcijas – Centrālā finanšu un līgumu aģentūra. Projekta finansējuma saņēmējs – Labklājības ministrija.</w:t>
            </w:r>
          </w:p>
        </w:tc>
      </w:tr>
      <w:tr w:rsidR="00DE319F" w:rsidRPr="009716E2" w14:paraId="7E5E8CE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10C25261"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9DF163A"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Projekta izpildes ietekme uz pārvaldes funkcijām un institucionālo struktūru.</w:t>
            </w:r>
            <w:r w:rsidRPr="009716E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4E647162" w14:textId="73CCD83E"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Noteikumu projekts šo jomu neskar</w:t>
            </w:r>
            <w:r w:rsidR="00E573E0" w:rsidRPr="009716E2">
              <w:rPr>
                <w:rFonts w:ascii="Times New Roman" w:eastAsia="Times New Roman" w:hAnsi="Times New Roman" w:cs="Times New Roman"/>
                <w:iCs/>
                <w:sz w:val="24"/>
                <w:szCs w:val="24"/>
                <w:lang w:eastAsia="lv-LV"/>
              </w:rPr>
              <w:t>.</w:t>
            </w:r>
          </w:p>
        </w:tc>
      </w:tr>
      <w:tr w:rsidR="00DE319F" w:rsidRPr="009716E2" w14:paraId="1D3029FB"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C512F27"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18A908F" w14:textId="77777777" w:rsidR="00DE319F" w:rsidRPr="009716E2" w:rsidRDefault="00FB25A8">
            <w:pPr>
              <w:spacing w:after="0" w:line="240" w:lineRule="auto"/>
              <w:rPr>
                <w:rFonts w:ascii="Times New Roman" w:eastAsia="Times New Roman" w:hAnsi="Times New Roman" w:cs="Times New Roman"/>
                <w:iCs/>
                <w:color w:val="414142"/>
                <w:sz w:val="24"/>
                <w:szCs w:val="24"/>
                <w:lang w:eastAsia="lv-LV"/>
              </w:rPr>
            </w:pPr>
            <w:r w:rsidRPr="009716E2">
              <w:rPr>
                <w:rFonts w:ascii="Times New Roman" w:eastAsia="Times New Roman" w:hAnsi="Times New Roman" w:cs="Times New Roman"/>
                <w:iCs/>
                <w:color w:val="414142"/>
                <w:sz w:val="24"/>
                <w:szCs w:val="24"/>
                <w:lang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5BD889ED" w14:textId="1490BB76" w:rsidR="00DE319F" w:rsidRPr="009716E2" w:rsidRDefault="00FB25A8">
            <w:pPr>
              <w:spacing w:after="0" w:line="240" w:lineRule="auto"/>
              <w:ind w:left="112"/>
              <w:rPr>
                <w:rFonts w:ascii="Times New Roman" w:eastAsia="Times New Roman" w:hAnsi="Times New Roman" w:cs="Times New Roman"/>
                <w:iCs/>
                <w:color w:val="A6A6A6" w:themeColor="background1" w:themeShade="A6"/>
                <w:sz w:val="24"/>
                <w:szCs w:val="24"/>
                <w:lang w:eastAsia="lv-LV"/>
              </w:rPr>
            </w:pPr>
            <w:r w:rsidRPr="009716E2">
              <w:rPr>
                <w:rFonts w:ascii="Times New Roman" w:eastAsia="Times New Roman" w:hAnsi="Times New Roman" w:cs="Times New Roman"/>
                <w:iCs/>
                <w:sz w:val="24"/>
                <w:szCs w:val="24"/>
                <w:lang w:eastAsia="lv-LV"/>
              </w:rPr>
              <w:t>Nav</w:t>
            </w:r>
            <w:r w:rsidR="00E573E0" w:rsidRPr="009716E2">
              <w:rPr>
                <w:rFonts w:ascii="Times New Roman" w:eastAsia="Times New Roman" w:hAnsi="Times New Roman" w:cs="Times New Roman"/>
                <w:iCs/>
                <w:sz w:val="24"/>
                <w:szCs w:val="24"/>
                <w:lang w:eastAsia="lv-LV"/>
              </w:rPr>
              <w:t>.</w:t>
            </w:r>
          </w:p>
        </w:tc>
      </w:tr>
    </w:tbl>
    <w:p w14:paraId="5BC756B4" w14:textId="77777777" w:rsidR="00DE319F" w:rsidRPr="009716E2" w:rsidRDefault="00DE319F">
      <w:pPr>
        <w:tabs>
          <w:tab w:val="left" w:pos="6237"/>
        </w:tabs>
        <w:spacing w:after="0" w:line="240" w:lineRule="auto"/>
        <w:rPr>
          <w:rFonts w:ascii="Times New Roman" w:hAnsi="Times New Roman" w:cs="Times New Roman"/>
          <w:sz w:val="24"/>
          <w:szCs w:val="24"/>
        </w:rPr>
      </w:pPr>
    </w:p>
    <w:p w14:paraId="09560D0A" w14:textId="77777777" w:rsidR="00DE319F" w:rsidRPr="009716E2" w:rsidRDefault="00DE319F">
      <w:pPr>
        <w:tabs>
          <w:tab w:val="left" w:pos="6237"/>
        </w:tabs>
        <w:spacing w:after="0" w:line="240" w:lineRule="auto"/>
        <w:rPr>
          <w:rFonts w:ascii="Times New Roman" w:hAnsi="Times New Roman" w:cs="Times New Roman"/>
          <w:sz w:val="24"/>
          <w:szCs w:val="24"/>
        </w:rPr>
      </w:pPr>
    </w:p>
    <w:p w14:paraId="453EDD59" w14:textId="77777777" w:rsidR="00DE319F" w:rsidRPr="009716E2" w:rsidRDefault="00FB25A8">
      <w:pPr>
        <w:tabs>
          <w:tab w:val="left" w:pos="6237"/>
        </w:tabs>
        <w:spacing w:after="0" w:line="240" w:lineRule="auto"/>
        <w:rPr>
          <w:rFonts w:ascii="Times New Roman" w:hAnsi="Times New Roman" w:cs="Times New Roman"/>
          <w:sz w:val="24"/>
          <w:szCs w:val="24"/>
        </w:rPr>
      </w:pPr>
      <w:r w:rsidRPr="009716E2">
        <w:rPr>
          <w:rFonts w:ascii="Times New Roman" w:hAnsi="Times New Roman" w:cs="Times New Roman"/>
          <w:sz w:val="24"/>
          <w:szCs w:val="24"/>
        </w:rPr>
        <w:t>Labklājības ministre</w:t>
      </w:r>
      <w:r w:rsidRPr="009716E2">
        <w:rPr>
          <w:rFonts w:ascii="Times New Roman" w:hAnsi="Times New Roman" w:cs="Times New Roman"/>
          <w:sz w:val="24"/>
          <w:szCs w:val="24"/>
        </w:rPr>
        <w:tab/>
      </w:r>
      <w:r w:rsidRPr="009716E2">
        <w:rPr>
          <w:rFonts w:ascii="Times New Roman" w:hAnsi="Times New Roman" w:cs="Times New Roman"/>
          <w:sz w:val="24"/>
          <w:szCs w:val="24"/>
        </w:rPr>
        <w:tab/>
        <w:t xml:space="preserve">Ramona </w:t>
      </w:r>
      <w:proofErr w:type="spellStart"/>
      <w:r w:rsidRPr="009716E2">
        <w:rPr>
          <w:rFonts w:ascii="Times New Roman" w:hAnsi="Times New Roman" w:cs="Times New Roman"/>
          <w:sz w:val="24"/>
          <w:szCs w:val="24"/>
        </w:rPr>
        <w:t>Petraviča</w:t>
      </w:r>
      <w:proofErr w:type="spellEnd"/>
    </w:p>
    <w:p w14:paraId="17BE7953" w14:textId="77777777" w:rsidR="00DE319F" w:rsidRPr="009716E2" w:rsidRDefault="00DE319F">
      <w:pPr>
        <w:tabs>
          <w:tab w:val="left" w:pos="6237"/>
        </w:tabs>
        <w:spacing w:after="0" w:line="240" w:lineRule="auto"/>
        <w:rPr>
          <w:rFonts w:ascii="Times New Roman" w:hAnsi="Times New Roman" w:cs="Times New Roman"/>
          <w:sz w:val="24"/>
          <w:szCs w:val="24"/>
        </w:rPr>
      </w:pPr>
    </w:p>
    <w:p w14:paraId="01411E67" w14:textId="77777777" w:rsidR="00DE319F" w:rsidRPr="009716E2" w:rsidRDefault="00DE319F">
      <w:pPr>
        <w:tabs>
          <w:tab w:val="left" w:pos="6237"/>
        </w:tabs>
        <w:spacing w:after="0" w:line="240" w:lineRule="auto"/>
        <w:rPr>
          <w:rFonts w:ascii="Times New Roman" w:hAnsi="Times New Roman" w:cs="Times New Roman"/>
          <w:sz w:val="24"/>
          <w:szCs w:val="24"/>
        </w:rPr>
      </w:pPr>
    </w:p>
    <w:p w14:paraId="3A380034" w14:textId="77777777" w:rsidR="00DE319F" w:rsidRPr="009716E2" w:rsidRDefault="00DE319F">
      <w:pPr>
        <w:tabs>
          <w:tab w:val="left" w:pos="6237"/>
        </w:tabs>
        <w:spacing w:after="0" w:line="240" w:lineRule="auto"/>
        <w:rPr>
          <w:rFonts w:ascii="Times New Roman" w:hAnsi="Times New Roman" w:cs="Times New Roman"/>
          <w:sz w:val="24"/>
          <w:szCs w:val="24"/>
        </w:rPr>
      </w:pPr>
    </w:p>
    <w:p w14:paraId="116C99DF" w14:textId="77777777" w:rsidR="00266D3B" w:rsidRPr="009716E2" w:rsidRDefault="00266D3B">
      <w:pPr>
        <w:tabs>
          <w:tab w:val="left" w:pos="6237"/>
        </w:tabs>
        <w:spacing w:after="0" w:line="240" w:lineRule="auto"/>
        <w:rPr>
          <w:rFonts w:ascii="Times New Roman" w:hAnsi="Times New Roman" w:cs="Times New Roman"/>
          <w:sz w:val="20"/>
          <w:szCs w:val="20"/>
        </w:rPr>
      </w:pPr>
    </w:p>
    <w:p w14:paraId="0E57A9D3" w14:textId="77777777" w:rsidR="00266D3B" w:rsidRPr="009716E2" w:rsidRDefault="00266D3B">
      <w:pPr>
        <w:tabs>
          <w:tab w:val="left" w:pos="6237"/>
        </w:tabs>
        <w:spacing w:after="0" w:line="240" w:lineRule="auto"/>
        <w:rPr>
          <w:rFonts w:ascii="Times New Roman" w:hAnsi="Times New Roman" w:cs="Times New Roman"/>
          <w:sz w:val="20"/>
          <w:szCs w:val="20"/>
        </w:rPr>
      </w:pPr>
    </w:p>
    <w:p w14:paraId="541AC4C4" w14:textId="77777777" w:rsidR="00266D3B" w:rsidRPr="009716E2" w:rsidRDefault="00266D3B">
      <w:pPr>
        <w:tabs>
          <w:tab w:val="left" w:pos="6237"/>
        </w:tabs>
        <w:spacing w:after="0" w:line="240" w:lineRule="auto"/>
        <w:rPr>
          <w:rFonts w:ascii="Times New Roman" w:hAnsi="Times New Roman" w:cs="Times New Roman"/>
          <w:sz w:val="20"/>
          <w:szCs w:val="20"/>
        </w:rPr>
      </w:pPr>
    </w:p>
    <w:p w14:paraId="21FB6720" w14:textId="77777777" w:rsidR="00266D3B" w:rsidRPr="009716E2" w:rsidRDefault="00266D3B">
      <w:pPr>
        <w:tabs>
          <w:tab w:val="left" w:pos="6237"/>
        </w:tabs>
        <w:spacing w:after="0" w:line="240" w:lineRule="auto"/>
        <w:rPr>
          <w:rFonts w:ascii="Times New Roman" w:hAnsi="Times New Roman" w:cs="Times New Roman"/>
          <w:sz w:val="20"/>
          <w:szCs w:val="20"/>
        </w:rPr>
      </w:pPr>
    </w:p>
    <w:p w14:paraId="44AFFAE2" w14:textId="77777777" w:rsidR="00266D3B" w:rsidRPr="009716E2" w:rsidRDefault="00266D3B">
      <w:pPr>
        <w:tabs>
          <w:tab w:val="left" w:pos="6237"/>
        </w:tabs>
        <w:spacing w:after="0" w:line="240" w:lineRule="auto"/>
        <w:rPr>
          <w:rFonts w:ascii="Times New Roman" w:hAnsi="Times New Roman" w:cs="Times New Roman"/>
          <w:sz w:val="20"/>
          <w:szCs w:val="20"/>
        </w:rPr>
      </w:pPr>
    </w:p>
    <w:p w14:paraId="053A7928" w14:textId="77777777" w:rsidR="005E4C1C" w:rsidRPr="009716E2" w:rsidRDefault="005E4C1C">
      <w:pPr>
        <w:tabs>
          <w:tab w:val="left" w:pos="6237"/>
        </w:tabs>
        <w:spacing w:after="0" w:line="240" w:lineRule="auto"/>
        <w:rPr>
          <w:rFonts w:ascii="Times New Roman" w:hAnsi="Times New Roman" w:cs="Times New Roman"/>
          <w:sz w:val="20"/>
          <w:szCs w:val="20"/>
        </w:rPr>
      </w:pPr>
    </w:p>
    <w:p w14:paraId="081F5695" w14:textId="4517D67F" w:rsidR="00DE319F" w:rsidRPr="009716E2" w:rsidRDefault="00CD0BA0">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FB25A8" w:rsidRPr="009716E2">
        <w:rPr>
          <w:rFonts w:ascii="Times New Roman" w:hAnsi="Times New Roman" w:cs="Times New Roman"/>
          <w:sz w:val="20"/>
          <w:szCs w:val="20"/>
        </w:rPr>
        <w:t>, 67021</w:t>
      </w:r>
      <w:r>
        <w:rPr>
          <w:rFonts w:ascii="Times New Roman" w:hAnsi="Times New Roman" w:cs="Times New Roman"/>
          <w:sz w:val="20"/>
          <w:szCs w:val="20"/>
        </w:rPr>
        <w:t>595</w:t>
      </w:r>
    </w:p>
    <w:p w14:paraId="3549521E" w14:textId="075BD94F" w:rsidR="00E6345D" w:rsidRPr="009716E2" w:rsidRDefault="008A64F6">
      <w:pPr>
        <w:tabs>
          <w:tab w:val="left" w:pos="6237"/>
        </w:tabs>
        <w:spacing w:after="0" w:line="240" w:lineRule="auto"/>
      </w:pPr>
      <w:hyperlink r:id="rId10" w:history="1">
        <w:r w:rsidR="00C304C0" w:rsidRPr="0030586E">
          <w:rPr>
            <w:rStyle w:val="Hyperlink"/>
            <w:rFonts w:ascii="Times New Roman" w:hAnsi="Times New Roman" w:cs="Times New Roman"/>
            <w:sz w:val="20"/>
            <w:szCs w:val="20"/>
          </w:rPr>
          <w:t>Ineta.Maca@lm.gov.lv</w:t>
        </w:r>
      </w:hyperlink>
      <w:r w:rsidR="00FB25A8" w:rsidRPr="009716E2">
        <w:rPr>
          <w:rFonts w:ascii="Times New Roman" w:hAnsi="Times New Roman" w:cs="Times New Roman"/>
          <w:sz w:val="20"/>
          <w:szCs w:val="20"/>
        </w:rPr>
        <w:t xml:space="preserve"> </w:t>
      </w:r>
    </w:p>
    <w:p w14:paraId="77F3FDDC" w14:textId="77777777" w:rsidR="00DE319F" w:rsidRPr="009716E2" w:rsidRDefault="00DE319F" w:rsidP="00E6345D"/>
    <w:sectPr w:rsidR="00DE319F" w:rsidRPr="009716E2">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DFE2" w14:textId="77777777" w:rsidR="001B2770" w:rsidRDefault="001B2770">
      <w:pPr>
        <w:spacing w:after="0" w:line="240" w:lineRule="auto"/>
      </w:pPr>
      <w:r>
        <w:separator/>
      </w:r>
    </w:p>
  </w:endnote>
  <w:endnote w:type="continuationSeparator" w:id="0">
    <w:p w14:paraId="44182537" w14:textId="77777777" w:rsidR="001B2770" w:rsidRDefault="001B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5FE7" w14:textId="5C5C85EA" w:rsidR="00DE319F" w:rsidRPr="00301765" w:rsidRDefault="00301765" w:rsidP="00301765">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8A64F6">
      <w:rPr>
        <w:rFonts w:ascii="Times New Roman" w:hAnsi="Times New Roman" w:cs="Times New Roman"/>
        <w:noProof/>
        <w:sz w:val="20"/>
        <w:szCs w:val="20"/>
      </w:rPr>
      <w:t>LMAnot_050520_MKN_91_groz</w:t>
    </w:r>
    <w:r w:rsidRPr="00E921A2">
      <w:rPr>
        <w:rFonts w:ascii="Times New Roman" w:hAnsi="Times New Roman" w:cs="Times New Roman"/>
        <w:sz w:val="20"/>
        <w:szCs w:val="20"/>
      </w:rPr>
      <w:fldChar w:fldCharType="end"/>
    </w:r>
    <w:r>
      <w:rPr>
        <w:rFonts w:ascii="Times New Roman" w:hAnsi="Times New Roman" w:cs="Times New Roman"/>
        <w:sz w:val="20"/>
        <w:szCs w:val="20"/>
      </w:rPr>
      <w:t>; Grozījums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Pr="006F0BA0">
      <w:rPr>
        <w:rFonts w:ascii="Times New Roman" w:hAnsi="Times New Roman" w:cs="Times New Roman"/>
        <w:sz w:val="20"/>
        <w:szCs w:val="20"/>
      </w:rPr>
      <w:t>"</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1582" w14:textId="57872714" w:rsidR="00DE319F" w:rsidRDefault="009716E2">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8A64F6">
      <w:rPr>
        <w:rFonts w:ascii="Times New Roman" w:hAnsi="Times New Roman" w:cs="Times New Roman"/>
        <w:noProof/>
        <w:sz w:val="20"/>
        <w:szCs w:val="20"/>
      </w:rPr>
      <w:t>LMAnot_050520_MKN_91_groz</w:t>
    </w:r>
    <w:r w:rsidRPr="00E921A2">
      <w:rPr>
        <w:rFonts w:ascii="Times New Roman" w:hAnsi="Times New Roman" w:cs="Times New Roman"/>
        <w:sz w:val="20"/>
        <w:szCs w:val="20"/>
      </w:rPr>
      <w:fldChar w:fldCharType="end"/>
    </w:r>
    <w:r w:rsidR="00FB25A8">
      <w:rPr>
        <w:rFonts w:ascii="Times New Roman" w:hAnsi="Times New Roman" w:cs="Times New Roman"/>
        <w:sz w:val="20"/>
        <w:szCs w:val="20"/>
      </w:rPr>
      <w:t>; Grozījum</w:t>
    </w:r>
    <w:r w:rsidR="005D575C">
      <w:rPr>
        <w:rFonts w:ascii="Times New Roman" w:hAnsi="Times New Roman" w:cs="Times New Roman"/>
        <w:sz w:val="20"/>
        <w:szCs w:val="20"/>
      </w:rPr>
      <w:t>s</w:t>
    </w:r>
    <w:r w:rsidR="00FB25A8">
      <w:rPr>
        <w:rFonts w:ascii="Times New Roman" w:hAnsi="Times New Roman" w:cs="Times New Roman"/>
        <w:sz w:val="20"/>
        <w:szCs w:val="20"/>
      </w:rPr>
      <w:t xml:space="preserve">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6F0BA0" w:rsidRPr="006F0BA0">
      <w:rPr>
        <w:rFonts w:ascii="Times New Roman" w:hAnsi="Times New Roman" w:cs="Times New Roman"/>
        <w:sz w:val="20"/>
        <w:szCs w:val="20"/>
      </w:rPr>
      <w:t>"</w:t>
    </w:r>
    <w:r w:rsidR="00FB25A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8DE0" w14:textId="77777777" w:rsidR="001B2770" w:rsidRDefault="001B2770">
      <w:r>
        <w:separator/>
      </w:r>
    </w:p>
  </w:footnote>
  <w:footnote w:type="continuationSeparator" w:id="0">
    <w:p w14:paraId="7AD6138E" w14:textId="77777777" w:rsidR="001B2770" w:rsidRDefault="001B2770">
      <w:r>
        <w:continuationSeparator/>
      </w:r>
    </w:p>
  </w:footnote>
  <w:footnote w:id="1">
    <w:p w14:paraId="7320062E" w14:textId="77777777" w:rsidR="00DE319F" w:rsidRPr="008A64F6" w:rsidRDefault="00FB25A8">
      <w:pPr>
        <w:pStyle w:val="FootnoteText"/>
        <w:jc w:val="both"/>
        <w:rPr>
          <w:rFonts w:ascii="Times New Roman" w:hAnsi="Times New Roman" w:cs="Times New Roman"/>
        </w:rPr>
      </w:pPr>
      <w:r w:rsidRPr="008A64F6">
        <w:rPr>
          <w:rStyle w:val="FootnoteCharacters"/>
          <w:rFonts w:ascii="Times New Roman" w:hAnsi="Times New Roman" w:cs="Times New Roman"/>
        </w:rPr>
        <w:footnoteRef/>
      </w:r>
      <w:r w:rsidRPr="008A64F6">
        <w:rPr>
          <w:rFonts w:ascii="Times New Roman" w:hAnsi="Times New Roman" w:cs="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w:t>
      </w:r>
      <w:proofErr w:type="gramStart"/>
      <w:r w:rsidRPr="008A64F6">
        <w:rPr>
          <w:rFonts w:ascii="Times New Roman" w:hAnsi="Times New Roman" w:cs="Times New Roman"/>
        </w:rPr>
        <w:t>(</w:t>
      </w:r>
      <w:proofErr w:type="gramEnd"/>
      <w:r w:rsidRPr="008A64F6">
        <w:rPr>
          <w:rFonts w:ascii="Times New Roman" w:hAnsi="Times New Roman" w:cs="Times New Roman"/>
        </w:rPr>
        <w:t>turpmāk – 9.2.2.2. pasākums)</w:t>
      </w:r>
    </w:p>
  </w:footnote>
  <w:footnote w:id="2">
    <w:p w14:paraId="2E9A105E" w14:textId="77777777" w:rsidR="00DE319F" w:rsidRPr="008A64F6" w:rsidRDefault="00FB25A8">
      <w:pPr>
        <w:pStyle w:val="FootnoteText"/>
        <w:jc w:val="both"/>
        <w:rPr>
          <w:rFonts w:ascii="Times New Roman" w:hAnsi="Times New Roman" w:cs="Times New Roman"/>
        </w:rPr>
      </w:pPr>
      <w:r w:rsidRPr="008A64F6">
        <w:rPr>
          <w:rStyle w:val="FootnoteCharacters"/>
          <w:rFonts w:ascii="Times New Roman" w:hAnsi="Times New Roman" w:cs="Times New Roman"/>
        </w:rPr>
        <w:footnoteRef/>
      </w:r>
      <w:r w:rsidRPr="008A64F6">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w:t>
      </w:r>
    </w:p>
  </w:footnote>
  <w:footnote w:id="3">
    <w:p w14:paraId="6772B126" w14:textId="77777777" w:rsidR="00DE319F" w:rsidRPr="008A64F6" w:rsidRDefault="00FB25A8">
      <w:pPr>
        <w:pStyle w:val="FootnoteText"/>
        <w:jc w:val="both"/>
        <w:rPr>
          <w:rFonts w:ascii="Times New Roman" w:hAnsi="Times New Roman" w:cs="Times New Roman"/>
        </w:rPr>
      </w:pPr>
      <w:r w:rsidRPr="008A64F6">
        <w:rPr>
          <w:rStyle w:val="FootnoteCharacters"/>
          <w:rFonts w:ascii="Times New Roman" w:hAnsi="Times New Roman" w:cs="Times New Roman"/>
        </w:rPr>
        <w:footnoteRef/>
      </w:r>
      <w:r w:rsidRPr="008A64F6">
        <w:rPr>
          <w:rFonts w:ascii="Times New Roman" w:hAnsi="Times New Roman" w:cs="Times New Roman"/>
        </w:rPr>
        <w:t xml:space="preserve"> 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(turpmāk – MK noteikumi Nr. 91)</w:t>
      </w:r>
    </w:p>
  </w:footnote>
  <w:footnote w:id="4">
    <w:p w14:paraId="2AF82D2B" w14:textId="0881E343" w:rsidR="00DE319F" w:rsidRDefault="00FB25A8" w:rsidP="0033742E">
      <w:pPr>
        <w:pStyle w:val="FootnoteText"/>
        <w:jc w:val="both"/>
      </w:pPr>
      <w:r w:rsidRPr="008A64F6">
        <w:rPr>
          <w:rStyle w:val="FootnoteCharacters"/>
          <w:rFonts w:ascii="Times New Roman" w:hAnsi="Times New Roman" w:cs="Times New Roman"/>
        </w:rPr>
        <w:footnoteRef/>
      </w:r>
      <w:r w:rsidRPr="008A64F6">
        <w:rPr>
          <w:rFonts w:ascii="Times New Roman" w:hAnsi="Times New Roman" w:cs="Times New Roman"/>
        </w:rPr>
        <w:t xml:space="preserve"> Grozījums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(turpmāk – noteikumu projekts)</w:t>
      </w:r>
    </w:p>
  </w:footnote>
  <w:footnote w:id="5">
    <w:p w14:paraId="0DE99B66" w14:textId="77777777" w:rsidR="00DE319F" w:rsidRPr="008A64F6" w:rsidRDefault="00FB25A8">
      <w:pPr>
        <w:pStyle w:val="FootnoteText"/>
        <w:jc w:val="both"/>
        <w:rPr>
          <w:rFonts w:ascii="Times New Roman" w:hAnsi="Times New Roman" w:cs="Times New Roman"/>
        </w:rPr>
      </w:pPr>
      <w:r w:rsidRPr="008A64F6">
        <w:rPr>
          <w:rStyle w:val="FootnoteCharacters"/>
          <w:rFonts w:ascii="Times New Roman" w:hAnsi="Times New Roman" w:cs="Times New Roman"/>
        </w:rPr>
        <w:footnoteRef/>
      </w:r>
      <w:r w:rsidRPr="008A64F6">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Nr. 686)</w:t>
      </w:r>
    </w:p>
  </w:footnote>
  <w:footnote w:id="6">
    <w:p w14:paraId="64E75274" w14:textId="336CB26D" w:rsidR="0094702B" w:rsidRPr="008A64F6" w:rsidRDefault="0094702B" w:rsidP="0005255E">
      <w:pPr>
        <w:pStyle w:val="FootnoteText"/>
        <w:jc w:val="both"/>
        <w:rPr>
          <w:rFonts w:ascii="Times New Roman" w:hAnsi="Times New Roman" w:cs="Times New Roman"/>
        </w:rPr>
      </w:pPr>
      <w:r w:rsidRPr="008A64F6">
        <w:rPr>
          <w:rStyle w:val="FootnoteReference"/>
          <w:rFonts w:ascii="Times New Roman" w:hAnsi="Times New Roman" w:cs="Times New Roman"/>
        </w:rPr>
        <w:footnoteRef/>
      </w:r>
      <w:r w:rsidRPr="008A64F6">
        <w:rPr>
          <w:rFonts w:ascii="Times New Roman" w:hAnsi="Times New Roman" w:cs="Times New Roman"/>
        </w:rPr>
        <w:t xml:space="preserve"> 9.2.2. specifiskā atbalsta mērķa "Palielināt kvalitatīvu institucionālai aprūpei alternatīvu sociālo pakalpojumu dzīvesvietā un ģimeniskai videi pietuvinātu pakalpojumu pieejamību personām ar invaliditāti</w:t>
      </w:r>
      <w:proofErr w:type="gramStart"/>
      <w:r w:rsidRPr="008A64F6">
        <w:rPr>
          <w:rFonts w:ascii="Times New Roman" w:hAnsi="Times New Roman" w:cs="Times New Roman"/>
        </w:rPr>
        <w:t xml:space="preserve"> un</w:t>
      </w:r>
      <w:proofErr w:type="gramEnd"/>
      <w:r w:rsidRPr="008A64F6">
        <w:rPr>
          <w:rFonts w:ascii="Times New Roman" w:hAnsi="Times New Roman" w:cs="Times New Roman"/>
        </w:rPr>
        <w:t xml:space="preserve"> bērniem" 9.2.2.1. pasākums </w:t>
      </w:r>
      <w:r w:rsidR="00A50B6C" w:rsidRPr="008A64F6">
        <w:rPr>
          <w:rFonts w:ascii="Times New Roman" w:hAnsi="Times New Roman" w:cs="Times New Roman"/>
        </w:rPr>
        <w:t>"</w:t>
      </w:r>
      <w:proofErr w:type="spellStart"/>
      <w:r w:rsidRPr="008A64F6">
        <w:rPr>
          <w:rFonts w:ascii="Times New Roman" w:hAnsi="Times New Roman" w:cs="Times New Roman"/>
        </w:rPr>
        <w:t>Deinstitucionalizācija</w:t>
      </w:r>
      <w:proofErr w:type="spellEnd"/>
      <w:r w:rsidR="00A50B6C" w:rsidRPr="008A64F6">
        <w:rPr>
          <w:rFonts w:ascii="Times New Roman" w:hAnsi="Times New Roman" w:cs="Times New Roman"/>
        </w:rPr>
        <w:t>"</w:t>
      </w:r>
      <w:r w:rsidRPr="008A64F6">
        <w:rPr>
          <w:rFonts w:ascii="Times New Roman" w:hAnsi="Times New Roman" w:cs="Times New Roman"/>
        </w:rPr>
        <w:t xml:space="preserve"> (turpmāk – 9.2.2.1. pasākums)</w:t>
      </w:r>
    </w:p>
  </w:footnote>
  <w:footnote w:id="7">
    <w:p w14:paraId="676FE5AF" w14:textId="1FC44CE4" w:rsidR="0005255E" w:rsidRDefault="0005255E" w:rsidP="0005255E">
      <w:pPr>
        <w:pStyle w:val="FootnoteText"/>
        <w:jc w:val="both"/>
      </w:pPr>
      <w:r w:rsidRPr="008A64F6">
        <w:rPr>
          <w:rStyle w:val="FootnoteReference"/>
          <w:rFonts w:ascii="Times New Roman" w:hAnsi="Times New Roman" w:cs="Times New Roman"/>
        </w:rPr>
        <w:footnoteRef/>
      </w:r>
      <w:r w:rsidRPr="008A64F6">
        <w:rPr>
          <w:rFonts w:ascii="Times New Roman" w:hAnsi="Times New Roman" w:cs="Times New Roman"/>
        </w:rPr>
        <w:t xml:space="preserve"> Projekts Nr. 9.2.2.2/16/I/001 </w:t>
      </w:r>
      <w:r w:rsidR="00A50B6C" w:rsidRPr="008A64F6">
        <w:rPr>
          <w:rFonts w:ascii="Times New Roman" w:hAnsi="Times New Roman" w:cs="Times New Roman"/>
        </w:rPr>
        <w:t>"</w:t>
      </w:r>
      <w:r w:rsidRPr="008A64F6">
        <w:rPr>
          <w:rFonts w:ascii="Times New Roman" w:hAnsi="Times New Roman" w:cs="Times New Roman"/>
        </w:rPr>
        <w:t>Sociālo pakalpojumu atbalsta sistēmas pilnveide</w:t>
      </w:r>
      <w:r w:rsidR="00A50B6C" w:rsidRPr="008A64F6">
        <w:rPr>
          <w:rFonts w:ascii="Times New Roman" w:hAnsi="Times New Roman" w:cs="Times New Roman"/>
        </w:rPr>
        <w:t>"</w:t>
      </w:r>
      <w:r w:rsidRPr="008A64F6">
        <w:rPr>
          <w:rFonts w:ascii="Times New Roman" w:hAnsi="Times New Roman" w:cs="Times New Roman"/>
        </w:rPr>
        <w:t xml:space="preserve"> (turpmāk – projekts</w:t>
      </w:r>
      <w:r w:rsidRPr="0005255E">
        <w:rPr>
          <w:rFonts w:ascii="Times New Roman" w:hAnsi="Times New Roman" w:cs="Times New Roman"/>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82770"/>
      <w:docPartObj>
        <w:docPartGallery w:val="Page Numbers (Top of Page)"/>
        <w:docPartUnique/>
      </w:docPartObj>
    </w:sdtPr>
    <w:sdtEndPr/>
    <w:sdtContent>
      <w:p w14:paraId="7378E53D" w14:textId="77777777" w:rsidR="00DE319F" w:rsidRDefault="00FB25A8">
        <w:pPr>
          <w:pStyle w:val="Header"/>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5E4C1C">
          <w:rPr>
            <w:rFonts w:ascii="Times New Roman" w:hAnsi="Times New Roman" w:cs="Times New Roman"/>
            <w:noProof/>
            <w:sz w:val="24"/>
            <w:szCs w:val="20"/>
          </w:rPr>
          <w:t>4</w:t>
        </w:r>
        <w:r>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E2453"/>
    <w:multiLevelType w:val="multilevel"/>
    <w:tmpl w:val="8F80B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2F3A41"/>
    <w:multiLevelType w:val="multilevel"/>
    <w:tmpl w:val="FFD640B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9F"/>
    <w:rsid w:val="0005255E"/>
    <w:rsid w:val="000E1B29"/>
    <w:rsid w:val="001069BF"/>
    <w:rsid w:val="001463FF"/>
    <w:rsid w:val="0016177E"/>
    <w:rsid w:val="0018317D"/>
    <w:rsid w:val="00185124"/>
    <w:rsid w:val="001B2770"/>
    <w:rsid w:val="001B4CD0"/>
    <w:rsid w:val="001F7DA1"/>
    <w:rsid w:val="00213CA8"/>
    <w:rsid w:val="00266D3B"/>
    <w:rsid w:val="00301765"/>
    <w:rsid w:val="00326360"/>
    <w:rsid w:val="0033742E"/>
    <w:rsid w:val="003435FE"/>
    <w:rsid w:val="0035174A"/>
    <w:rsid w:val="00377480"/>
    <w:rsid w:val="004608DB"/>
    <w:rsid w:val="004B7D88"/>
    <w:rsid w:val="004D08A1"/>
    <w:rsid w:val="004D0ED2"/>
    <w:rsid w:val="004D4185"/>
    <w:rsid w:val="004F77E5"/>
    <w:rsid w:val="005A04CB"/>
    <w:rsid w:val="005D0BEC"/>
    <w:rsid w:val="005D575C"/>
    <w:rsid w:val="005D6EB0"/>
    <w:rsid w:val="005E4C1C"/>
    <w:rsid w:val="006B3EE0"/>
    <w:rsid w:val="006B5800"/>
    <w:rsid w:val="006D5D53"/>
    <w:rsid w:val="006F0BA0"/>
    <w:rsid w:val="006F26BD"/>
    <w:rsid w:val="00750CC1"/>
    <w:rsid w:val="00780C3D"/>
    <w:rsid w:val="007859BA"/>
    <w:rsid w:val="007E5509"/>
    <w:rsid w:val="0087425F"/>
    <w:rsid w:val="008A64F6"/>
    <w:rsid w:val="008F3CDE"/>
    <w:rsid w:val="009375B1"/>
    <w:rsid w:val="0094702B"/>
    <w:rsid w:val="009716E2"/>
    <w:rsid w:val="00972190"/>
    <w:rsid w:val="00A50676"/>
    <w:rsid w:val="00A50B6C"/>
    <w:rsid w:val="00AE56D1"/>
    <w:rsid w:val="00B969BA"/>
    <w:rsid w:val="00C23E71"/>
    <w:rsid w:val="00C304C0"/>
    <w:rsid w:val="00C52E96"/>
    <w:rsid w:val="00CA0C3D"/>
    <w:rsid w:val="00CB498F"/>
    <w:rsid w:val="00CD0BA0"/>
    <w:rsid w:val="00CF7339"/>
    <w:rsid w:val="00D72276"/>
    <w:rsid w:val="00DC3C4E"/>
    <w:rsid w:val="00DE319F"/>
    <w:rsid w:val="00E274A1"/>
    <w:rsid w:val="00E573E0"/>
    <w:rsid w:val="00E6345D"/>
    <w:rsid w:val="00E80ED4"/>
    <w:rsid w:val="00F87464"/>
    <w:rsid w:val="00F9629C"/>
    <w:rsid w:val="00F96D45"/>
    <w:rsid w:val="00FB25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9B95F"/>
  <w15:docId w15:val="{35D723B9-5233-4BE1-8F38-B9FE7E2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2613E9"/>
    <w:rPr>
      <w:sz w:val="20"/>
      <w:szCs w:val="20"/>
    </w:rPr>
  </w:style>
  <w:style w:type="character" w:customStyle="1" w:styleId="FootnoteCharacters">
    <w:name w:val="Footnote Characters"/>
    <w:basedOn w:val="DefaultParagraphFont"/>
    <w:uiPriority w:val="99"/>
    <w:semiHidden/>
    <w:unhideWhenUsed/>
    <w:qFormat/>
    <w:rsid w:val="002613E9"/>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semiHidden/>
    <w:unhideWhenUsed/>
    <w:qFormat/>
    <w:rsid w:val="00814EC4"/>
    <w:rPr>
      <w:color w:val="605E5C"/>
      <w:shd w:val="clear" w:color="auto" w:fill="E1DFDD"/>
    </w:rPr>
  </w:style>
  <w:style w:type="character" w:styleId="CommentReference">
    <w:name w:val="annotation reference"/>
    <w:basedOn w:val="DefaultParagraphFont"/>
    <w:uiPriority w:val="99"/>
    <w:semiHidden/>
    <w:unhideWhenUsed/>
    <w:qFormat/>
    <w:rsid w:val="00287C97"/>
    <w:rPr>
      <w:sz w:val="16"/>
      <w:szCs w:val="16"/>
    </w:rPr>
  </w:style>
  <w:style w:type="character" w:customStyle="1" w:styleId="CommentTextChar">
    <w:name w:val="Comment Text Char"/>
    <w:basedOn w:val="DefaultParagraphFont"/>
    <w:link w:val="CommentText"/>
    <w:uiPriority w:val="99"/>
    <w:semiHidden/>
    <w:qFormat/>
    <w:rsid w:val="00287C97"/>
    <w:rPr>
      <w:sz w:val="20"/>
      <w:szCs w:val="20"/>
    </w:rPr>
  </w:style>
  <w:style w:type="character" w:customStyle="1" w:styleId="CommentSubjectChar">
    <w:name w:val="Comment Subject Char"/>
    <w:basedOn w:val="CommentTextChar"/>
    <w:link w:val="CommentSubject"/>
    <w:uiPriority w:val="99"/>
    <w:semiHidden/>
    <w:qFormat/>
    <w:rsid w:val="00287C97"/>
    <w:rPr>
      <w:b/>
      <w:bCs/>
      <w:sz w:val="20"/>
      <w:szCs w:val="20"/>
    </w:rPr>
  </w:style>
  <w:style w:type="character" w:customStyle="1" w:styleId="UnresolvedMention2">
    <w:name w:val="Unresolved Mention2"/>
    <w:basedOn w:val="DefaultParagraphFont"/>
    <w:uiPriority w:val="99"/>
    <w:semiHidden/>
    <w:unhideWhenUsed/>
    <w:qFormat/>
    <w:rsid w:val="005D6E26"/>
    <w:rPr>
      <w:color w:val="605E5C"/>
      <w:shd w:val="clear" w:color="auto" w:fill="E1DFDD"/>
    </w:rPr>
  </w:style>
  <w:style w:type="character" w:customStyle="1" w:styleId="ListLabel1">
    <w:name w:val="ListLabel 1"/>
    <w:qFormat/>
    <w:rPr>
      <w:b w:val="0"/>
      <w:i w:val="0"/>
    </w:rPr>
  </w:style>
  <w:style w:type="character" w:customStyle="1" w:styleId="ListLabel2">
    <w:name w:val="ListLabel 2"/>
    <w:qFormat/>
    <w:rPr>
      <w:b/>
    </w:rPr>
  </w:style>
  <w:style w:type="character" w:customStyle="1" w:styleId="ListLabel3">
    <w:name w:val="ListLabel 3"/>
    <w:qFormat/>
    <w:rPr>
      <w:rFonts w:eastAsia="Calibri" w:cs="Times New Roman"/>
    </w:rPr>
  </w:style>
  <w:style w:type="character" w:customStyle="1" w:styleId="ListLabel4">
    <w:name w:val="ListLabel 4"/>
    <w:qFormat/>
    <w:rPr>
      <w:rFonts w:eastAsia="Calibri" w:cs="Times New Roman"/>
    </w:rPr>
  </w:style>
  <w:style w:type="character" w:customStyle="1" w:styleId="ListLabel5">
    <w:name w:val="ListLabel 5"/>
    <w:qFormat/>
    <w:rPr>
      <w:b/>
      <w:i/>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eastAsia="Calibri" w:cs="Times New Roman"/>
      <w:b w:val="0"/>
    </w:rPr>
  </w:style>
  <w:style w:type="character" w:customStyle="1" w:styleId="ListLabel9">
    <w:name w:val="ListLabel 9"/>
    <w:qFormat/>
    <w:rPr>
      <w:b/>
      <w:i w:val="0"/>
      <w:u w:val="none"/>
    </w:rPr>
  </w:style>
  <w:style w:type="character" w:customStyle="1" w:styleId="ListLabel10">
    <w:name w:val="ListLabel 10"/>
    <w:qFormat/>
    <w:rPr>
      <w:b w:val="0"/>
    </w:rPr>
  </w:style>
  <w:style w:type="character" w:customStyle="1" w:styleId="ListLabel11">
    <w:name w:val="ListLabel 11"/>
    <w:qFormat/>
    <w:rPr>
      <w:b/>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eastAsia="Calibri" w:cs="Times New Roman"/>
      <w:b/>
    </w:rPr>
  </w:style>
  <w:style w:type="character" w:customStyle="1" w:styleId="ListLabel15">
    <w:name w:val="ListLabel 15"/>
    <w:qFormat/>
    <w:rPr>
      <w:b/>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rFonts w:ascii="Times New Roman" w:eastAsia="Calibri" w:hAnsi="Times New Roman" w:cs="Times New Roman"/>
      <w:color w:val="0000FF"/>
      <w:sz w:val="24"/>
      <w:szCs w:val="24"/>
      <w:u w:val="single"/>
    </w:rPr>
  </w:style>
  <w:style w:type="character" w:customStyle="1" w:styleId="ListLabel19">
    <w:name w:val="ListLabel 19"/>
    <w:qFormat/>
    <w:rPr>
      <w:rFonts w:ascii="Times New Roman" w:eastAsia="Calibri" w:hAnsi="Times New Roman" w:cs="Times New Roman"/>
      <w:color w:val="0000FF"/>
      <w:sz w:val="24"/>
      <w:szCs w:val="24"/>
      <w:u w:val="single"/>
      <w:lang w:eastAsia="lv-LV"/>
    </w:rPr>
  </w:style>
  <w:style w:type="character" w:customStyle="1" w:styleId="ListLabel20">
    <w:name w:val="ListLabel 20"/>
    <w:qFormat/>
    <w:rPr>
      <w:rFonts w:ascii="Times New Roman" w:hAnsi="Times New Roman" w:cs="Times New Roman"/>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paragraph" w:styleId="NoSpacing">
    <w:name w:val="No Spacing"/>
    <w:uiPriority w:val="1"/>
    <w:qFormat/>
    <w:rsid w:val="002B490C"/>
  </w:style>
  <w:style w:type="paragraph" w:styleId="CommentText">
    <w:name w:val="annotation text"/>
    <w:basedOn w:val="Normal"/>
    <w:link w:val="CommentTextChar"/>
    <w:uiPriority w:val="99"/>
    <w:semiHidden/>
    <w:unhideWhenUsed/>
    <w:qFormat/>
    <w:rsid w:val="00287C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87C97"/>
    <w:rPr>
      <w:b/>
      <w:bCs/>
    </w:rPr>
  </w:style>
  <w:style w:type="paragraph" w:styleId="ListParagraph">
    <w:name w:val="List Paragraph"/>
    <w:basedOn w:val="Normal"/>
    <w:uiPriority w:val="34"/>
    <w:qFormat/>
    <w:rsid w:val="000D09B4"/>
    <w:pPr>
      <w:ind w:left="720"/>
      <w:contextualSpacing/>
    </w:pPr>
  </w:style>
  <w:style w:type="character" w:styleId="Hyperlink">
    <w:name w:val="Hyperlink"/>
    <w:basedOn w:val="DefaultParagraphFont"/>
    <w:uiPriority w:val="99"/>
    <w:unhideWhenUsed/>
    <w:rsid w:val="001069BF"/>
    <w:rPr>
      <w:color w:val="0563C1" w:themeColor="hyperlink"/>
      <w:u w:val="single"/>
    </w:rPr>
  </w:style>
  <w:style w:type="character" w:styleId="FootnoteReference">
    <w:name w:val="footnote reference"/>
    <w:basedOn w:val="DefaultParagraphFont"/>
    <w:uiPriority w:val="99"/>
    <w:semiHidden/>
    <w:unhideWhenUsed/>
    <w:rsid w:val="004B7D88"/>
    <w:rPr>
      <w:vertAlign w:val="superscript"/>
    </w:rPr>
  </w:style>
  <w:style w:type="character" w:styleId="UnresolvedMention">
    <w:name w:val="Unresolved Mention"/>
    <w:basedOn w:val="DefaultParagraphFont"/>
    <w:uiPriority w:val="99"/>
    <w:semiHidden/>
    <w:unhideWhenUsed/>
    <w:rsid w:val="00C3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ta.Mac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2EAE-0421-40B3-A700-448671F2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5357</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Ineta Mača</cp:lastModifiedBy>
  <cp:revision>15</cp:revision>
  <cp:lastPrinted>2019-03-27T15:17:00Z</cp:lastPrinted>
  <dcterms:created xsi:type="dcterms:W3CDTF">2020-04-29T12:11:00Z</dcterms:created>
  <dcterms:modified xsi:type="dcterms:W3CDTF">2020-05-05T06:07:00Z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