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363B26" w14:textId="77777777" w:rsidR="00402D0A" w:rsidRPr="00402D0A" w:rsidRDefault="00402D0A" w:rsidP="00402D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28E38F64" w14:textId="77777777" w:rsidR="00402D0A" w:rsidRPr="00402D0A" w:rsidRDefault="00402D0A" w:rsidP="00402D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5D6F7F20" w14:textId="77777777" w:rsidR="00402D0A" w:rsidRPr="00402D0A" w:rsidRDefault="00402D0A" w:rsidP="00402D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69ABF9C4" w14:textId="778655EB" w:rsidR="00402D0A" w:rsidRPr="00402D0A" w:rsidRDefault="00402D0A" w:rsidP="00402D0A">
      <w:pPr>
        <w:tabs>
          <w:tab w:val="left" w:pos="6663"/>
        </w:tabs>
        <w:spacing w:after="0" w:line="240" w:lineRule="auto"/>
        <w:rPr>
          <w:rFonts w:ascii="Times New Roman" w:hAnsi="Times New Roman"/>
          <w:b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2020. gada </w:t>
      </w:r>
      <w:r w:rsidR="00EB4A31">
        <w:rPr>
          <w:rFonts w:ascii="Times New Roman" w:hAnsi="Times New Roman"/>
          <w:sz w:val="28"/>
          <w:szCs w:val="28"/>
        </w:rPr>
        <w:t>23. aprīlī</w:t>
      </w:r>
      <w:r w:rsidRPr="00402D0A">
        <w:rPr>
          <w:rFonts w:ascii="Times New Roman" w:hAnsi="Times New Roman"/>
          <w:sz w:val="28"/>
          <w:szCs w:val="28"/>
        </w:rPr>
        <w:tab/>
        <w:t>Noteikumi Nr.</w:t>
      </w:r>
      <w:r w:rsidR="00EB4A31">
        <w:rPr>
          <w:rFonts w:ascii="Times New Roman" w:hAnsi="Times New Roman"/>
          <w:sz w:val="28"/>
          <w:szCs w:val="28"/>
        </w:rPr>
        <w:t> 236</w:t>
      </w:r>
    </w:p>
    <w:p w14:paraId="0599C905" w14:textId="03B24F26" w:rsidR="00402D0A" w:rsidRPr="00402D0A" w:rsidRDefault="00402D0A" w:rsidP="00402D0A">
      <w:pPr>
        <w:tabs>
          <w:tab w:val="left" w:pos="6663"/>
        </w:tabs>
        <w:spacing w:after="0" w:line="240" w:lineRule="auto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Rīgā</w:t>
      </w:r>
      <w:r w:rsidRPr="00402D0A">
        <w:rPr>
          <w:rFonts w:ascii="Times New Roman" w:hAnsi="Times New Roman"/>
          <w:sz w:val="28"/>
          <w:szCs w:val="28"/>
        </w:rPr>
        <w:tab/>
        <w:t>(prot. Nr.</w:t>
      </w:r>
      <w:r w:rsidR="00EB4A31">
        <w:rPr>
          <w:rFonts w:ascii="Times New Roman" w:hAnsi="Times New Roman"/>
          <w:sz w:val="28"/>
          <w:szCs w:val="28"/>
        </w:rPr>
        <w:t> 27 8</w:t>
      </w:r>
      <w:bookmarkStart w:id="0" w:name="_GoBack"/>
      <w:bookmarkEnd w:id="0"/>
      <w:r w:rsidRPr="00402D0A">
        <w:rPr>
          <w:rFonts w:ascii="Times New Roman" w:hAnsi="Times New Roman"/>
          <w:sz w:val="28"/>
          <w:szCs w:val="28"/>
        </w:rPr>
        <w:t>. §)</w:t>
      </w:r>
    </w:p>
    <w:p w14:paraId="010111F6" w14:textId="77777777" w:rsidR="00F90B6A" w:rsidRPr="00402D0A" w:rsidRDefault="00F90B6A" w:rsidP="00402D0A">
      <w:pPr>
        <w:spacing w:after="0" w:line="240" w:lineRule="auto"/>
        <w:ind w:firstLine="709"/>
        <w:contextualSpacing/>
        <w:rPr>
          <w:rFonts w:ascii="Times New Roman" w:eastAsia="Times New Roman" w:hAnsi="Times New Roman"/>
          <w:b/>
          <w:sz w:val="28"/>
          <w:szCs w:val="28"/>
          <w:lang w:eastAsia="lv-LV"/>
        </w:rPr>
      </w:pPr>
    </w:p>
    <w:p w14:paraId="211AAB1D" w14:textId="77777777" w:rsidR="00F90B6A" w:rsidRPr="00402D0A" w:rsidRDefault="00F90B6A" w:rsidP="00402D0A">
      <w:pPr>
        <w:shd w:val="clear" w:color="auto" w:fill="FFFFFF" w:themeFill="background1"/>
        <w:spacing w:after="0" w:line="240" w:lineRule="auto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1" w:name="_Hlk38468188"/>
      <w:r w:rsidRPr="00402D0A">
        <w:rPr>
          <w:rFonts w:ascii="Times New Roman" w:hAnsi="Times New Roman"/>
          <w:b/>
          <w:bCs/>
          <w:sz w:val="28"/>
          <w:szCs w:val="28"/>
        </w:rPr>
        <w:t>Noteikumi par dīkstāves</w:t>
      </w:r>
      <w:r w:rsidR="005A4F82" w:rsidRPr="00402D0A">
        <w:rPr>
          <w:rFonts w:ascii="Times New Roman" w:hAnsi="Times New Roman"/>
          <w:b/>
          <w:bCs/>
          <w:sz w:val="28"/>
          <w:szCs w:val="28"/>
        </w:rPr>
        <w:t xml:space="preserve"> palīdzības pabalstu darba </w:t>
      </w:r>
      <w:r w:rsidR="009929AE" w:rsidRPr="00402D0A">
        <w:rPr>
          <w:rFonts w:ascii="Times New Roman" w:hAnsi="Times New Roman"/>
          <w:b/>
          <w:bCs/>
          <w:sz w:val="28"/>
          <w:szCs w:val="28"/>
        </w:rPr>
        <w:t>ņēmējiem un pašnodarbinātaj</w:t>
      </w:r>
      <w:r w:rsidR="00814258" w:rsidRPr="00402D0A">
        <w:rPr>
          <w:rFonts w:ascii="Times New Roman" w:hAnsi="Times New Roman"/>
          <w:b/>
          <w:bCs/>
          <w:sz w:val="28"/>
          <w:szCs w:val="28"/>
        </w:rPr>
        <w:t>ām personām</w:t>
      </w:r>
      <w:r w:rsidRPr="00402D0A">
        <w:rPr>
          <w:rFonts w:ascii="Times New Roman" w:hAnsi="Times New Roman"/>
          <w:b/>
          <w:bCs/>
          <w:sz w:val="28"/>
          <w:szCs w:val="28"/>
        </w:rPr>
        <w:t>, kuras skārusi Covid-19 izplatība</w:t>
      </w:r>
    </w:p>
    <w:bookmarkEnd w:id="1"/>
    <w:p w14:paraId="1723397A" w14:textId="77777777" w:rsidR="00F90B6A" w:rsidRPr="00402D0A" w:rsidRDefault="00F90B6A" w:rsidP="00402D0A">
      <w:pPr>
        <w:shd w:val="clear" w:color="auto" w:fill="FFFFFF" w:themeFill="background1"/>
        <w:spacing w:after="0" w:line="240" w:lineRule="auto"/>
        <w:ind w:firstLine="709"/>
        <w:contextualSpacing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3D60B64E" w14:textId="31526A55" w:rsidR="00F90B6A" w:rsidRPr="00402D0A" w:rsidRDefault="00F90B6A" w:rsidP="00402D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Izdoti saskaņā ar likuma </w:t>
      </w:r>
      <w:r w:rsidR="00402D0A" w:rsidRPr="00402D0A">
        <w:rPr>
          <w:rFonts w:ascii="Times New Roman" w:hAnsi="Times New Roman"/>
          <w:sz w:val="28"/>
          <w:szCs w:val="28"/>
        </w:rPr>
        <w:t>"</w:t>
      </w:r>
      <w:r w:rsidRPr="00402D0A">
        <w:rPr>
          <w:rFonts w:ascii="Times New Roman" w:hAnsi="Times New Roman"/>
          <w:sz w:val="28"/>
          <w:szCs w:val="28"/>
        </w:rPr>
        <w:t xml:space="preserve">Par valsts </w:t>
      </w:r>
    </w:p>
    <w:p w14:paraId="423E9A47" w14:textId="77777777" w:rsidR="00F90B6A" w:rsidRPr="00402D0A" w:rsidRDefault="00F90B6A" w:rsidP="00402D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apdraudējuma un tā seku novēršanas un </w:t>
      </w:r>
    </w:p>
    <w:p w14:paraId="76B15FF8" w14:textId="77777777" w:rsidR="00F90B6A" w:rsidRPr="00402D0A" w:rsidRDefault="00F90B6A" w:rsidP="00402D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pārvarēšanas pasākumiem sakarā ar </w:t>
      </w:r>
    </w:p>
    <w:p w14:paraId="0DBBA68E" w14:textId="4B73655C" w:rsidR="00F90B6A" w:rsidRPr="00402D0A" w:rsidRDefault="00F90B6A" w:rsidP="00402D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proofErr w:type="spellStart"/>
      <w:r w:rsidRPr="00402D0A">
        <w:rPr>
          <w:rFonts w:ascii="Times New Roman" w:hAnsi="Times New Roman"/>
          <w:sz w:val="28"/>
          <w:szCs w:val="28"/>
        </w:rPr>
        <w:t>Covid-19</w:t>
      </w:r>
      <w:proofErr w:type="spellEnd"/>
      <w:r w:rsidRPr="00402D0A">
        <w:rPr>
          <w:rFonts w:ascii="Times New Roman" w:hAnsi="Times New Roman"/>
          <w:sz w:val="28"/>
          <w:szCs w:val="28"/>
        </w:rPr>
        <w:t xml:space="preserve"> izplatību</w:t>
      </w:r>
      <w:r w:rsidR="00402D0A" w:rsidRPr="00402D0A">
        <w:rPr>
          <w:rFonts w:ascii="Times New Roman" w:hAnsi="Times New Roman"/>
          <w:sz w:val="28"/>
          <w:szCs w:val="28"/>
        </w:rPr>
        <w:t>"</w:t>
      </w:r>
      <w:r w:rsidRPr="00402D0A">
        <w:rPr>
          <w:rFonts w:ascii="Times New Roman" w:hAnsi="Times New Roman"/>
          <w:sz w:val="28"/>
          <w:szCs w:val="28"/>
        </w:rPr>
        <w:t xml:space="preserve"> 2.</w:t>
      </w:r>
      <w:r w:rsidR="00402D0A" w:rsidRPr="00402D0A">
        <w:rPr>
          <w:rFonts w:ascii="Times New Roman" w:hAnsi="Times New Roman"/>
          <w:sz w:val="28"/>
          <w:szCs w:val="28"/>
        </w:rPr>
        <w:t> </w:t>
      </w:r>
      <w:r w:rsidRPr="00402D0A">
        <w:rPr>
          <w:rFonts w:ascii="Times New Roman" w:hAnsi="Times New Roman"/>
          <w:sz w:val="28"/>
          <w:szCs w:val="28"/>
        </w:rPr>
        <w:t xml:space="preserve">pantu un </w:t>
      </w:r>
    </w:p>
    <w:p w14:paraId="72F159FE" w14:textId="25044DBE" w:rsidR="00F90B6A" w:rsidRPr="00402D0A" w:rsidRDefault="00F90B6A" w:rsidP="00402D0A">
      <w:pPr>
        <w:spacing w:after="0" w:line="240" w:lineRule="auto"/>
        <w:ind w:firstLine="709"/>
        <w:contextualSpacing/>
        <w:jc w:val="right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14.</w:t>
      </w:r>
      <w:r w:rsidR="00402D0A" w:rsidRPr="00402D0A">
        <w:rPr>
          <w:rFonts w:ascii="Times New Roman" w:hAnsi="Times New Roman"/>
          <w:sz w:val="28"/>
          <w:szCs w:val="28"/>
        </w:rPr>
        <w:t> </w:t>
      </w:r>
      <w:r w:rsidRPr="00402D0A">
        <w:rPr>
          <w:rFonts w:ascii="Times New Roman" w:hAnsi="Times New Roman"/>
          <w:sz w:val="28"/>
          <w:szCs w:val="28"/>
        </w:rPr>
        <w:t>panta otro daļu</w:t>
      </w:r>
    </w:p>
    <w:p w14:paraId="30165F42" w14:textId="77777777" w:rsidR="005939D9" w:rsidRPr="00402D0A" w:rsidRDefault="005939D9" w:rsidP="00402D0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30D4AF63" w14:textId="77777777" w:rsidR="004074F5" w:rsidRPr="00402D0A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Noteikumi nosaka kārtību, kādā darba ņēmējs vai pašnodarbinātā persona, kuru skārusi </w:t>
      </w:r>
      <w:proofErr w:type="spellStart"/>
      <w:r w:rsidRPr="00402D0A">
        <w:rPr>
          <w:rFonts w:ascii="Times New Roman" w:hAnsi="Times New Roman"/>
          <w:sz w:val="28"/>
          <w:szCs w:val="28"/>
          <w:shd w:val="clear" w:color="auto" w:fill="FFFFFF"/>
        </w:rPr>
        <w:t>Covid-19</w:t>
      </w:r>
      <w:proofErr w:type="spellEnd"/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izraisītā krīze, saņem dīkstāves palīdzības pabalstu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un kārtību</w:t>
      </w:r>
      <w:proofErr w:type="gramEnd"/>
      <w:r w:rsidRPr="00402D0A">
        <w:rPr>
          <w:rFonts w:ascii="Times New Roman" w:hAnsi="Times New Roman"/>
          <w:sz w:val="28"/>
          <w:szCs w:val="28"/>
          <w:shd w:val="clear" w:color="auto" w:fill="FFFFFF"/>
        </w:rPr>
        <w:t>, kādā aprēķina un izmaksā dīkstāves palīdzības pabalstu.</w:t>
      </w:r>
    </w:p>
    <w:p w14:paraId="6A59317E" w14:textId="77777777" w:rsidR="004074F5" w:rsidRPr="00402D0A" w:rsidRDefault="004074F5" w:rsidP="004074F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7ACCA861" w14:textId="77777777" w:rsidR="004074F5" w:rsidRPr="00402D0A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  <w:shd w:val="clear" w:color="auto" w:fill="FFFFFF"/>
        </w:rPr>
        <w:t>Par dīkstāves palīdzības pabalstu šo noteikumu izpratnē ir uzskatāms pabalsts likuma "</w:t>
      </w:r>
      <w:hyperlink r:id="rId8" w:tgtFrame="_blank" w:history="1">
        <w:r w:rsidRPr="00402D0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Par valsts apdraudējuma un tā seku novēršanas un pārvarēšanas pasākumiem sakarā ar </w:t>
        </w:r>
        <w:proofErr w:type="spellStart"/>
        <w:r w:rsidRPr="00402D0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Covid-19</w:t>
        </w:r>
        <w:proofErr w:type="spellEnd"/>
        <w:r w:rsidRPr="00402D0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 xml:space="preserve"> izplatību</w:t>
        </w:r>
      </w:hyperlink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" </w:t>
      </w:r>
      <w:hyperlink r:id="rId9" w:anchor="p14" w:tgtFrame="_blank" w:history="1">
        <w:r w:rsidRPr="00402D0A">
          <w:rPr>
            <w:rStyle w:val="Hyperlink"/>
            <w:rFonts w:ascii="Times New Roman" w:hAnsi="Times New Roman"/>
            <w:color w:val="auto"/>
            <w:sz w:val="28"/>
            <w:szCs w:val="28"/>
            <w:u w:val="none"/>
            <w:shd w:val="clear" w:color="auto" w:fill="FFFFFF"/>
          </w:rPr>
          <w:t>14. panta</w:t>
        </w:r>
      </w:hyperlink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pirmās daļas izpratnē</w:t>
      </w:r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un tā maksimālais apmērs ir 1</w:t>
      </w:r>
      <w:r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>0</w:t>
      </w:r>
      <w:r>
        <w:rPr>
          <w:rFonts w:ascii="Times New Roman" w:hAnsi="Times New Roman"/>
          <w:sz w:val="28"/>
          <w:szCs w:val="28"/>
          <w:shd w:val="clear" w:color="auto" w:fill="FFFFFF"/>
        </w:rPr>
        <w:t> </w:t>
      </w:r>
      <w:proofErr w:type="spellStart"/>
      <w:r w:rsidRPr="00402D0A">
        <w:rPr>
          <w:rFonts w:ascii="Times New Roman" w:hAnsi="Times New Roman"/>
          <w:i/>
          <w:iCs/>
          <w:sz w:val="28"/>
          <w:szCs w:val="28"/>
          <w:shd w:val="clear" w:color="auto" w:fill="FFFFFF"/>
        </w:rPr>
        <w:t>euro</w:t>
      </w:r>
      <w:proofErr w:type="spellEnd"/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mēnesī, no kura atskaita personai piešķirto dīkstāves pabalstu. Dīkstāves palīdzības pabalstu neapliek ar iedzīvotāju ienākuma nodokli un valsts sociālās apdrošināšanas obligātajām iemaksām.</w:t>
      </w:r>
    </w:p>
    <w:p w14:paraId="186489E0" w14:textId="77777777" w:rsidR="004074F5" w:rsidRPr="00402D0A" w:rsidRDefault="004074F5" w:rsidP="004074F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640A1AEF" w14:textId="77777777" w:rsidR="004074F5" w:rsidRPr="00402D0A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Tiesības uz dīkstāves palīdzības pabalstu ir:</w:t>
      </w:r>
    </w:p>
    <w:p w14:paraId="72B82461" w14:textId="77777777" w:rsidR="004074F5" w:rsidRPr="00402D0A" w:rsidRDefault="004074F5" w:rsidP="004074F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darba ņēmējam, kuram Valsts ieņēmumu dienests ir atteicis dīkstāves pabalstu, jo </w:t>
      </w:r>
      <w:r>
        <w:rPr>
          <w:rFonts w:ascii="Times New Roman" w:hAnsi="Times New Roman"/>
          <w:sz w:val="28"/>
          <w:szCs w:val="28"/>
        </w:rPr>
        <w:t>uz viņu</w:t>
      </w:r>
      <w:r w:rsidRPr="0040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attiecas</w:t>
      </w:r>
      <w:r w:rsidRPr="00402D0A">
        <w:rPr>
          <w:rFonts w:ascii="Times New Roman" w:hAnsi="Times New Roman"/>
          <w:sz w:val="28"/>
          <w:szCs w:val="28"/>
        </w:rPr>
        <w:t xml:space="preserve"> kāds no kritērijiem, kas noteikts darba devējam Ministru kabineta 2020. gada 26. marta noteikumu Nr. 165 "</w:t>
      </w:r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Noteikumi par </w:t>
      </w:r>
      <w:proofErr w:type="spellStart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proofErr w:type="spellEnd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izraisītās krīzes skartiem darba devējiem, kuri kvalificējas dīkstāves pabalstam un nokavēto nodokļu maksājumu samaksas sadalei termiņos</w:t>
      </w:r>
      <w:proofErr w:type="gramStart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vai atlikšanai uz laiku līdz trim gadiem</w:t>
      </w:r>
      <w:proofErr w:type="gramEnd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>"</w:t>
      </w:r>
      <w:r w:rsidRPr="00402D0A">
        <w:rPr>
          <w:rFonts w:ascii="Times New Roman" w:hAnsi="Times New Roman"/>
          <w:sz w:val="28"/>
          <w:szCs w:val="28"/>
        </w:rPr>
        <w:t xml:space="preserve"> 12. punktā; </w:t>
      </w:r>
    </w:p>
    <w:p w14:paraId="1D588A1D" w14:textId="77777777" w:rsidR="004074F5" w:rsidRPr="00402D0A" w:rsidRDefault="004074F5" w:rsidP="004074F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darba ņēmējam, kuram piešķirts dīkstāves pabalsts saskaņā ar Ministru kabineta 2020. gada 26. marta noteikumiem Nr. 165 "</w:t>
      </w:r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Noteikumi par </w:t>
      </w:r>
      <w:proofErr w:type="spellStart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>Covid-19</w:t>
      </w:r>
      <w:proofErr w:type="spellEnd"/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izraisītās krīzes skartiem darba devējiem, kuri kvalificējas dīkstāves pabalstam un nokavēto nodokļu maksājumu samaksas sadalei termiņos vai atlikšanai uz laiku līdz trim gadiem"</w:t>
      </w:r>
      <w:r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un</w:t>
      </w:r>
      <w:r w:rsidRPr="00402D0A">
        <w:rPr>
          <w:rFonts w:ascii="Times New Roman" w:hAnsi="Times New Roman"/>
          <w:bCs/>
          <w:sz w:val="28"/>
          <w:szCs w:val="28"/>
          <w:shd w:val="clear" w:color="auto" w:fill="FFFFFF"/>
        </w:rPr>
        <w:t xml:space="preserve"> </w:t>
      </w:r>
      <w:r w:rsidRPr="00402D0A">
        <w:rPr>
          <w:rFonts w:ascii="Times New Roman" w:hAnsi="Times New Roman"/>
          <w:sz w:val="28"/>
          <w:szCs w:val="28"/>
        </w:rPr>
        <w:t>piešķirt</w:t>
      </w:r>
      <w:r>
        <w:rPr>
          <w:rFonts w:ascii="Times New Roman" w:hAnsi="Times New Roman"/>
          <w:sz w:val="28"/>
          <w:szCs w:val="28"/>
        </w:rPr>
        <w:t>ā</w:t>
      </w:r>
      <w:r w:rsidRPr="00402D0A">
        <w:rPr>
          <w:rFonts w:ascii="Times New Roman" w:hAnsi="Times New Roman"/>
          <w:sz w:val="28"/>
          <w:szCs w:val="28"/>
        </w:rPr>
        <w:t xml:space="preserve"> dīkstāves pabalsta apmērs ir mazāks par 1</w:t>
      </w:r>
      <w:r>
        <w:rPr>
          <w:rFonts w:ascii="Times New Roman" w:hAnsi="Times New Roman"/>
          <w:sz w:val="28"/>
          <w:szCs w:val="28"/>
        </w:rPr>
        <w:t>8</w:t>
      </w:r>
      <w:r w:rsidRPr="00402D0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F62DA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02D0A">
        <w:rPr>
          <w:rFonts w:ascii="Times New Roman" w:hAnsi="Times New Roman"/>
          <w:sz w:val="28"/>
          <w:szCs w:val="28"/>
        </w:rPr>
        <w:t xml:space="preserve"> mēnesī (proporcionāli kalendāra dienām, kurās darba ņēmējs atrodas dīkstāvē);</w:t>
      </w:r>
    </w:p>
    <w:p w14:paraId="68B72B29" w14:textId="77777777" w:rsidR="004074F5" w:rsidRPr="00402D0A" w:rsidRDefault="004074F5" w:rsidP="004074F5">
      <w:pPr>
        <w:pStyle w:val="ListParagraph"/>
        <w:numPr>
          <w:ilvl w:val="1"/>
          <w:numId w:val="2"/>
        </w:numPr>
        <w:tabs>
          <w:tab w:val="left" w:pos="1276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lastRenderedPageBreak/>
        <w:t>pašnodarbinātajai personai, kurai piešķirts dīkstāves pabalsts saskaņā ar Ministru kabineta 2020. gada 31. marta noteikumiem Nr.</w:t>
      </w:r>
      <w:r>
        <w:rPr>
          <w:rFonts w:ascii="Times New Roman" w:hAnsi="Times New Roman"/>
          <w:sz w:val="28"/>
          <w:szCs w:val="28"/>
        </w:rPr>
        <w:t> </w:t>
      </w:r>
      <w:r w:rsidRPr="00402D0A">
        <w:rPr>
          <w:rFonts w:ascii="Times New Roman" w:hAnsi="Times New Roman"/>
          <w:sz w:val="28"/>
          <w:szCs w:val="28"/>
        </w:rPr>
        <w:t xml:space="preserve">179 "Noteikumi par dīkstāves pabalstu pašnodarbinātām personām, kuras skārusi </w:t>
      </w:r>
      <w:proofErr w:type="spellStart"/>
      <w:r w:rsidRPr="00402D0A">
        <w:rPr>
          <w:rFonts w:ascii="Times New Roman" w:hAnsi="Times New Roman"/>
          <w:sz w:val="28"/>
          <w:szCs w:val="28"/>
        </w:rPr>
        <w:t>Covid-19</w:t>
      </w:r>
      <w:proofErr w:type="spellEnd"/>
      <w:r w:rsidRPr="00402D0A">
        <w:rPr>
          <w:rFonts w:ascii="Times New Roman" w:hAnsi="Times New Roman"/>
          <w:sz w:val="28"/>
          <w:szCs w:val="28"/>
        </w:rPr>
        <w:t xml:space="preserve"> izplatība" un piešķirt</w:t>
      </w:r>
      <w:r>
        <w:rPr>
          <w:rFonts w:ascii="Times New Roman" w:hAnsi="Times New Roman"/>
          <w:sz w:val="28"/>
          <w:szCs w:val="28"/>
        </w:rPr>
        <w:t>ā</w:t>
      </w:r>
      <w:r w:rsidRPr="00402D0A">
        <w:rPr>
          <w:rFonts w:ascii="Times New Roman" w:hAnsi="Times New Roman"/>
          <w:sz w:val="28"/>
          <w:szCs w:val="28"/>
        </w:rPr>
        <w:t xml:space="preserve"> dīkstāves pabalsta apmērs ir mazāks par 1</w:t>
      </w:r>
      <w:r>
        <w:rPr>
          <w:rFonts w:ascii="Times New Roman" w:hAnsi="Times New Roman"/>
          <w:sz w:val="28"/>
          <w:szCs w:val="28"/>
        </w:rPr>
        <w:t>8</w:t>
      </w:r>
      <w:r w:rsidRPr="00402D0A">
        <w:rPr>
          <w:rFonts w:ascii="Times New Roman" w:hAnsi="Times New Roman"/>
          <w:sz w:val="28"/>
          <w:szCs w:val="28"/>
        </w:rPr>
        <w:t xml:space="preserve">0 </w:t>
      </w:r>
      <w:proofErr w:type="spellStart"/>
      <w:r w:rsidRPr="00F62DAC">
        <w:rPr>
          <w:rFonts w:ascii="Times New Roman" w:hAnsi="Times New Roman"/>
          <w:i/>
          <w:sz w:val="28"/>
          <w:szCs w:val="28"/>
        </w:rPr>
        <w:t>euro</w:t>
      </w:r>
      <w:proofErr w:type="spellEnd"/>
      <w:r w:rsidRPr="00402D0A">
        <w:rPr>
          <w:rFonts w:ascii="Times New Roman" w:hAnsi="Times New Roman"/>
          <w:sz w:val="28"/>
          <w:szCs w:val="28"/>
        </w:rPr>
        <w:t xml:space="preserve"> mēnesī </w:t>
      </w:r>
      <w:proofErr w:type="gramStart"/>
      <w:r w:rsidRPr="00402D0A">
        <w:rPr>
          <w:rFonts w:ascii="Times New Roman" w:hAnsi="Times New Roman"/>
          <w:sz w:val="28"/>
          <w:szCs w:val="28"/>
        </w:rPr>
        <w:t>(</w:t>
      </w:r>
      <w:proofErr w:type="gramEnd"/>
      <w:r w:rsidRPr="00402D0A">
        <w:rPr>
          <w:rFonts w:ascii="Times New Roman" w:hAnsi="Times New Roman"/>
          <w:sz w:val="28"/>
          <w:szCs w:val="28"/>
        </w:rPr>
        <w:t>proporcionāli kalendāra dienām, kurās pašnodarbinātā persona atrodas dīkstāvē).</w:t>
      </w:r>
    </w:p>
    <w:p w14:paraId="55FFBFAD" w14:textId="77777777" w:rsidR="004074F5" w:rsidRPr="00402D0A" w:rsidRDefault="004074F5" w:rsidP="004074F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4F692C62" w14:textId="77777777" w:rsidR="004074F5" w:rsidRPr="00475AF3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 xml:space="preserve">Dīkstāves palīdzības pabalstu piešķir un izmaksā proporcionāli kalendāra dienām, kurās persona (darba ņēmējs vai pašnodarbinātā persona) ir dīkstāvē. 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>Dīkstāves periods ir terminēts laikposms no 2020. gada 14. marta līdz 1</w:t>
      </w:r>
      <w:r>
        <w:rPr>
          <w:rFonts w:ascii="Times New Roman" w:hAnsi="Times New Roman"/>
          <w:sz w:val="28"/>
          <w:szCs w:val="28"/>
          <w:shd w:val="clear" w:color="auto" w:fill="FFFFFF"/>
        </w:rPr>
        <w:t>4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>. maijam, bet ne ilgāk</w:t>
      </w:r>
      <w:proofErr w:type="gramStart"/>
      <w:r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kā</w:t>
      </w:r>
      <w:proofErr w:type="gramEnd"/>
      <w:r w:rsidRPr="00402D0A">
        <w:rPr>
          <w:rFonts w:ascii="Times New Roman" w:hAnsi="Times New Roman"/>
          <w:sz w:val="28"/>
          <w:szCs w:val="28"/>
          <w:shd w:val="clear" w:color="auto" w:fill="FFFFFF"/>
        </w:rPr>
        <w:t xml:space="preserve"> ir spēkā Ministru kabineta lēmums par ārkārtējo situāciju.</w:t>
      </w:r>
    </w:p>
    <w:p w14:paraId="10D891F5" w14:textId="77777777" w:rsidR="004074F5" w:rsidRPr="00475AF3" w:rsidRDefault="004074F5" w:rsidP="004074F5">
      <w:pPr>
        <w:pStyle w:val="ListParagraph"/>
        <w:tabs>
          <w:tab w:val="left" w:pos="993"/>
        </w:tabs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F641C20" w14:textId="77777777" w:rsidR="004074F5" w:rsidRPr="00475AF3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AF3">
        <w:rPr>
          <w:rFonts w:ascii="Times New Roman" w:hAnsi="Times New Roman"/>
          <w:sz w:val="28"/>
          <w:szCs w:val="28"/>
        </w:rPr>
        <w:t>Valsts sociālās apdrošināšanas aģentūra:</w:t>
      </w:r>
    </w:p>
    <w:p w14:paraId="1E97D357" w14:textId="7909FB87" w:rsidR="004074F5" w:rsidRPr="00475AF3" w:rsidRDefault="004074F5" w:rsidP="004074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5.1. </w:t>
      </w:r>
      <w:r w:rsidRPr="00475AF3">
        <w:rPr>
          <w:rFonts w:ascii="Times New Roman" w:hAnsi="Times New Roman"/>
          <w:sz w:val="28"/>
          <w:szCs w:val="28"/>
        </w:rPr>
        <w:t xml:space="preserve">piešķir un izmaksā </w:t>
      </w:r>
      <w:bookmarkStart w:id="2" w:name="_Hlk38550508"/>
      <w:r w:rsidRPr="00475AF3">
        <w:rPr>
          <w:rFonts w:ascii="Times New Roman" w:hAnsi="Times New Roman"/>
          <w:sz w:val="28"/>
          <w:szCs w:val="28"/>
        </w:rPr>
        <w:t>šo noteikumu 3.1.</w:t>
      </w:r>
      <w:r w:rsidR="007406AA">
        <w:rPr>
          <w:rFonts w:ascii="Times New Roman" w:hAnsi="Times New Roman"/>
          <w:sz w:val="28"/>
          <w:szCs w:val="28"/>
        </w:rPr>
        <w:t> </w:t>
      </w:r>
      <w:r w:rsidRPr="00475AF3">
        <w:rPr>
          <w:rFonts w:ascii="Times New Roman" w:hAnsi="Times New Roman"/>
          <w:sz w:val="28"/>
          <w:szCs w:val="28"/>
        </w:rPr>
        <w:t xml:space="preserve">apakšpunktā minētajai personai </w:t>
      </w:r>
      <w:bookmarkEnd w:id="2"/>
      <w:r w:rsidRPr="00475AF3">
        <w:rPr>
          <w:rFonts w:ascii="Times New Roman" w:hAnsi="Times New Roman"/>
          <w:sz w:val="28"/>
          <w:szCs w:val="28"/>
        </w:rPr>
        <w:t>dīkstāves palīdzības pabalstu, pamatojoties uz Valsts ieņēmumu dienesta sniegto informāciju;</w:t>
      </w:r>
    </w:p>
    <w:p w14:paraId="419370AB" w14:textId="77777777" w:rsidR="004074F5" w:rsidRPr="00475AF3" w:rsidRDefault="004074F5" w:rsidP="004074F5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5.2. </w:t>
      </w:r>
      <w:r w:rsidRPr="00475AF3">
        <w:rPr>
          <w:rFonts w:ascii="Times New Roman" w:hAnsi="Times New Roman"/>
          <w:sz w:val="28"/>
          <w:szCs w:val="28"/>
        </w:rPr>
        <w:t>šo noteikumu 3.2. un 3.3. apakšpunktā minētajai personai, kurai aprēķinātais dīkstāves pabalsts ir mazāks par 180 </w:t>
      </w:r>
      <w:proofErr w:type="spellStart"/>
      <w:r w:rsidRPr="00475AF3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475AF3">
        <w:rPr>
          <w:rFonts w:ascii="Times New Roman" w:hAnsi="Times New Roman"/>
          <w:sz w:val="28"/>
          <w:szCs w:val="28"/>
        </w:rPr>
        <w:t xml:space="preserve"> mēnesī, izmaksā dīkstāves palīdzības pabalsta starpību (starpību starp dīkstāves pabalstu un dīkstāves palīdzības pabalstu).</w:t>
      </w:r>
    </w:p>
    <w:p w14:paraId="50563593" w14:textId="77777777" w:rsidR="004074F5" w:rsidRPr="00475AF3" w:rsidRDefault="004074F5" w:rsidP="004074F5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bookmarkStart w:id="3" w:name="_Hlk38550460"/>
    </w:p>
    <w:bookmarkEnd w:id="3"/>
    <w:p w14:paraId="16521FFF" w14:textId="77619372" w:rsidR="004074F5" w:rsidRPr="00402D0A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Valsts ieņēmumu dienests informē Valsts sociālās apdrošināšanas aģentūru par šo noteikumu 3.</w:t>
      </w:r>
      <w:r w:rsidR="007406AA">
        <w:rPr>
          <w:rFonts w:ascii="Times New Roman" w:hAnsi="Times New Roman"/>
          <w:sz w:val="28"/>
          <w:szCs w:val="28"/>
        </w:rPr>
        <w:t> </w:t>
      </w:r>
      <w:r w:rsidRPr="00402D0A">
        <w:rPr>
          <w:rFonts w:ascii="Times New Roman" w:hAnsi="Times New Roman"/>
          <w:sz w:val="28"/>
          <w:szCs w:val="28"/>
        </w:rPr>
        <w:t>punktā minētajām personām</w:t>
      </w:r>
      <w:r>
        <w:rPr>
          <w:rFonts w:ascii="Times New Roman" w:hAnsi="Times New Roman"/>
          <w:sz w:val="28"/>
          <w:szCs w:val="28"/>
        </w:rPr>
        <w:t>,</w:t>
      </w:r>
      <w:r w:rsidRPr="00402D0A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norādot </w:t>
      </w:r>
      <w:r w:rsidRPr="00402D0A">
        <w:rPr>
          <w:rFonts w:ascii="Times New Roman" w:hAnsi="Times New Roman"/>
          <w:sz w:val="28"/>
          <w:szCs w:val="28"/>
        </w:rPr>
        <w:t>darba ņēmēja</w:t>
      </w:r>
      <w:r>
        <w:rPr>
          <w:rFonts w:ascii="Times New Roman" w:hAnsi="Times New Roman"/>
          <w:sz w:val="28"/>
          <w:szCs w:val="28"/>
        </w:rPr>
        <w:t xml:space="preserve"> vai pašnodarbinātās personas</w:t>
      </w:r>
      <w:r w:rsidRPr="00402D0A">
        <w:rPr>
          <w:rFonts w:ascii="Times New Roman" w:hAnsi="Times New Roman"/>
          <w:sz w:val="28"/>
          <w:szCs w:val="28"/>
        </w:rPr>
        <w:t xml:space="preserve"> vārdu, uzvārdu, personas kodu, dīkstāves periodu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074F5">
        <w:rPr>
          <w:rFonts w:ascii="Times New Roman" w:hAnsi="Times New Roman"/>
          <w:sz w:val="28"/>
          <w:szCs w:val="28"/>
        </w:rPr>
        <w:t>izmaksātā dīkstāves pabalsta apmēru</w:t>
      </w:r>
      <w:r w:rsidRPr="00402D0A">
        <w:rPr>
          <w:rFonts w:ascii="Times New Roman" w:hAnsi="Times New Roman"/>
          <w:sz w:val="28"/>
          <w:szCs w:val="28"/>
        </w:rPr>
        <w:t xml:space="preserve"> un </w:t>
      </w:r>
      <w:r w:rsidRPr="00402D0A">
        <w:rPr>
          <w:rFonts w:ascii="Times New Roman" w:hAnsi="Times New Roman"/>
          <w:sz w:val="28"/>
          <w:szCs w:val="28"/>
          <w:shd w:val="clear" w:color="auto" w:fill="FFFFFF"/>
        </w:rPr>
        <w:t>kontu, kas atvērts kredītiestādē vai pie maksājumu pakalpojuma sniedzēja Latvijā.</w:t>
      </w:r>
    </w:p>
    <w:p w14:paraId="67A23A13" w14:textId="77777777" w:rsidR="004074F5" w:rsidRPr="00402D0A" w:rsidRDefault="004074F5" w:rsidP="004074F5">
      <w:pPr>
        <w:pStyle w:val="ListParagraph"/>
        <w:spacing w:after="0" w:line="240" w:lineRule="auto"/>
        <w:ind w:left="709"/>
        <w:jc w:val="both"/>
        <w:rPr>
          <w:rFonts w:ascii="Times New Roman" w:hAnsi="Times New Roman"/>
          <w:sz w:val="28"/>
          <w:szCs w:val="28"/>
        </w:rPr>
      </w:pPr>
    </w:p>
    <w:p w14:paraId="559ACCD5" w14:textId="77777777" w:rsidR="004074F5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02D0A">
        <w:rPr>
          <w:rFonts w:ascii="Times New Roman" w:hAnsi="Times New Roman"/>
          <w:sz w:val="28"/>
          <w:szCs w:val="28"/>
        </w:rPr>
        <w:t>Šo noteikumu 3.1. apakšpunktā minētajām personām, kuras saņem dīkstāves palīdzības pabalstu, piešķir piemaksu 50</w:t>
      </w:r>
      <w:r>
        <w:rPr>
          <w:rFonts w:ascii="Times New Roman" w:hAnsi="Times New Roman"/>
          <w:sz w:val="28"/>
          <w:szCs w:val="28"/>
        </w:rPr>
        <w:t> </w:t>
      </w:r>
      <w:proofErr w:type="spellStart"/>
      <w:r w:rsidRPr="00402D0A">
        <w:rPr>
          <w:rFonts w:ascii="Times New Roman" w:hAnsi="Times New Roman"/>
          <w:i/>
          <w:iCs/>
          <w:sz w:val="28"/>
          <w:szCs w:val="28"/>
        </w:rPr>
        <w:t>euro</w:t>
      </w:r>
      <w:proofErr w:type="spellEnd"/>
      <w:r w:rsidRPr="00402D0A">
        <w:rPr>
          <w:rFonts w:ascii="Times New Roman" w:hAnsi="Times New Roman"/>
          <w:sz w:val="28"/>
          <w:szCs w:val="28"/>
        </w:rPr>
        <w:t xml:space="preserve"> apmērā </w:t>
      </w:r>
      <w:r>
        <w:rPr>
          <w:rFonts w:ascii="Times New Roman" w:hAnsi="Times New Roman"/>
          <w:sz w:val="28"/>
          <w:szCs w:val="28"/>
        </w:rPr>
        <w:t xml:space="preserve">mēnesī </w:t>
      </w:r>
      <w:r w:rsidRPr="00402D0A">
        <w:rPr>
          <w:rFonts w:ascii="Times New Roman" w:hAnsi="Times New Roman"/>
          <w:sz w:val="28"/>
          <w:szCs w:val="28"/>
        </w:rPr>
        <w:t xml:space="preserve">par katru apgādībā esošu bērnu vecumā līdz 24 gadiem, par kuru darba ņēmējam tiek piemērots iedzīvotāju ienākuma nodokļa atvieglojums. Piemaksu piešķir un izmaksā Valsts sociālās apdrošināšanas aģentūra par </w:t>
      </w:r>
      <w:r>
        <w:rPr>
          <w:rFonts w:ascii="Times New Roman" w:hAnsi="Times New Roman"/>
          <w:sz w:val="28"/>
          <w:szCs w:val="28"/>
        </w:rPr>
        <w:t>laikposmu</w:t>
      </w:r>
      <w:r w:rsidRPr="00402D0A">
        <w:rPr>
          <w:rFonts w:ascii="Times New Roman" w:hAnsi="Times New Roman"/>
          <w:sz w:val="28"/>
          <w:szCs w:val="28"/>
        </w:rPr>
        <w:t>, par kuru piešķirts dīkstāves palīdzības pabalsts un tiek piemērots iedzīvotāju ienākuma nodokļa atvieglojums. Piemaksu par apgādībā esošu bērnu pārskaita uz darba ņēmēja kontu, kurā tiek pārskaitīts dīkstāves palīdzības pabalsts.</w:t>
      </w:r>
    </w:p>
    <w:p w14:paraId="2EB0F0BB" w14:textId="77777777" w:rsidR="004074F5" w:rsidRPr="00475AF3" w:rsidRDefault="004074F5" w:rsidP="004074F5">
      <w:pPr>
        <w:pStyle w:val="ListParagraph"/>
        <w:rPr>
          <w:rFonts w:ascii="Times New Roman" w:hAnsi="Times New Roman"/>
          <w:sz w:val="28"/>
          <w:szCs w:val="28"/>
        </w:rPr>
      </w:pPr>
    </w:p>
    <w:p w14:paraId="550FF83F" w14:textId="75626DA1" w:rsidR="004074F5" w:rsidRPr="004074F5" w:rsidRDefault="004074F5" w:rsidP="004074F5">
      <w:pPr>
        <w:pStyle w:val="ListParagraph"/>
        <w:numPr>
          <w:ilvl w:val="0"/>
          <w:numId w:val="2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475AF3">
        <w:rPr>
          <w:rFonts w:ascii="Times New Roman" w:hAnsi="Times New Roman"/>
          <w:sz w:val="28"/>
          <w:szCs w:val="28"/>
        </w:rPr>
        <w:t>Šo noteikumu 3.</w:t>
      </w:r>
      <w:r w:rsidR="007406AA">
        <w:rPr>
          <w:rFonts w:ascii="Times New Roman" w:hAnsi="Times New Roman"/>
          <w:sz w:val="28"/>
          <w:szCs w:val="28"/>
        </w:rPr>
        <w:t> </w:t>
      </w:r>
      <w:r w:rsidRPr="00475AF3">
        <w:rPr>
          <w:rFonts w:ascii="Times New Roman" w:hAnsi="Times New Roman"/>
          <w:sz w:val="28"/>
          <w:szCs w:val="28"/>
        </w:rPr>
        <w:t>punktā minētajām personām dīkstāves palīdzības pabalstu par laikposmu no 2020. gada 14. marta līdz šo noteikumu spēkā stāšanās dienai Valsts sociālās apdrošināšanas aģentūra pārskaita uz personas kontu 10</w:t>
      </w:r>
      <w:r w:rsidR="00885FCC">
        <w:rPr>
          <w:rFonts w:ascii="Times New Roman" w:hAnsi="Times New Roman"/>
          <w:sz w:val="28"/>
          <w:szCs w:val="28"/>
        </w:rPr>
        <w:t> </w:t>
      </w:r>
      <w:r w:rsidRPr="00475AF3">
        <w:rPr>
          <w:rFonts w:ascii="Times New Roman" w:hAnsi="Times New Roman"/>
          <w:sz w:val="28"/>
          <w:szCs w:val="28"/>
        </w:rPr>
        <w:t xml:space="preserve">darbdienu </w:t>
      </w:r>
      <w:r w:rsidRPr="004074F5">
        <w:rPr>
          <w:rFonts w:ascii="Times New Roman" w:hAnsi="Times New Roman"/>
          <w:sz w:val="28"/>
          <w:szCs w:val="28"/>
        </w:rPr>
        <w:t>laikā no šo noteikumu spēkā stāšanās dienas.</w:t>
      </w:r>
    </w:p>
    <w:p w14:paraId="19F5E6B1" w14:textId="77777777" w:rsidR="004074F5" w:rsidRDefault="004074F5" w:rsidP="00407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1007DB18" w14:textId="77777777" w:rsidR="00EC2FA7" w:rsidRDefault="00EC2FA7">
      <w:pPr>
        <w:spacing w:after="160" w:line="259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br w:type="page"/>
      </w:r>
    </w:p>
    <w:p w14:paraId="60B35935" w14:textId="265117B9" w:rsidR="004074F5" w:rsidRPr="00475AF3" w:rsidRDefault="004074F5" w:rsidP="004074F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9. </w:t>
      </w:r>
      <w:r w:rsidRPr="00475AF3">
        <w:rPr>
          <w:rFonts w:ascii="Times New Roman" w:hAnsi="Times New Roman"/>
          <w:sz w:val="28"/>
          <w:szCs w:val="28"/>
          <w:shd w:val="clear" w:color="auto" w:fill="FFFFFF"/>
        </w:rPr>
        <w:t xml:space="preserve">Valsts sociālās apdrošināšanas aģentūra informē sociālos dienestus par personām, kurām Valsts sociālās apdrošināšanas aģentūra ir piešķīrusi dīkstāves palīdzības pabalstu. </w:t>
      </w:r>
    </w:p>
    <w:p w14:paraId="0C769C9E" w14:textId="45F0125D" w:rsidR="00975105" w:rsidRPr="00402D0A" w:rsidRDefault="00975105" w:rsidP="00402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25FD58F2" w14:textId="034A099E" w:rsidR="00402D0A" w:rsidRPr="00402D0A" w:rsidRDefault="00402D0A" w:rsidP="00402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4A5FB3BC" w14:textId="77777777" w:rsidR="00402D0A" w:rsidRPr="00402D0A" w:rsidRDefault="00402D0A" w:rsidP="00402D0A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14:paraId="5D31CF36" w14:textId="77777777" w:rsidR="00402D0A" w:rsidRPr="00402D0A" w:rsidRDefault="00402D0A" w:rsidP="00402D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02D0A">
        <w:rPr>
          <w:rFonts w:ascii="Times New Roman" w:hAnsi="Times New Roman" w:cs="Times New Roman"/>
          <w:color w:val="auto"/>
          <w:sz w:val="28"/>
          <w:szCs w:val="28"/>
          <w:lang w:val="de-DE"/>
        </w:rPr>
        <w:t>Ministru prezidents</w:t>
      </w:r>
      <w:r w:rsidRPr="00402D0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</w:r>
      <w:r w:rsidRPr="00402D0A">
        <w:rPr>
          <w:rFonts w:ascii="Times New Roman" w:eastAsia="Calibri" w:hAnsi="Times New Roman" w:cs="Times New Roman"/>
          <w:sz w:val="28"/>
          <w:szCs w:val="28"/>
          <w:lang w:val="de-DE"/>
        </w:rPr>
        <w:t>A. </w:t>
      </w:r>
      <w:r w:rsidRPr="00402D0A">
        <w:rPr>
          <w:rFonts w:ascii="Times New Roman" w:hAnsi="Times New Roman" w:cs="Times New Roman"/>
          <w:color w:val="auto"/>
          <w:sz w:val="28"/>
          <w:szCs w:val="28"/>
          <w:lang w:val="de-DE"/>
        </w:rPr>
        <w:t>K. Kariņš</w:t>
      </w:r>
    </w:p>
    <w:p w14:paraId="5AE737C9" w14:textId="77777777" w:rsidR="00402D0A" w:rsidRPr="00402D0A" w:rsidRDefault="00402D0A" w:rsidP="00402D0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3540CCF" w14:textId="77777777" w:rsidR="00402D0A" w:rsidRPr="00402D0A" w:rsidRDefault="00402D0A" w:rsidP="00402D0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7A7C4586" w14:textId="77777777" w:rsidR="00402D0A" w:rsidRPr="00402D0A" w:rsidRDefault="00402D0A" w:rsidP="00402D0A">
      <w:pPr>
        <w:pStyle w:val="Body"/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</w:p>
    <w:p w14:paraId="0C842E47" w14:textId="77777777" w:rsidR="00402D0A" w:rsidRPr="00402D0A" w:rsidRDefault="00402D0A" w:rsidP="00402D0A">
      <w:pPr>
        <w:pStyle w:val="Body"/>
        <w:tabs>
          <w:tab w:val="left" w:pos="6521"/>
        </w:tabs>
        <w:spacing w:after="0" w:line="240" w:lineRule="auto"/>
        <w:ind w:firstLine="709"/>
        <w:jc w:val="both"/>
        <w:rPr>
          <w:rFonts w:ascii="Times New Roman" w:hAnsi="Times New Roman" w:cs="Times New Roman"/>
          <w:color w:val="auto"/>
          <w:sz w:val="28"/>
          <w:szCs w:val="28"/>
          <w:lang w:val="de-DE"/>
        </w:rPr>
      </w:pPr>
      <w:r w:rsidRPr="00402D0A">
        <w:rPr>
          <w:rFonts w:ascii="Times New Roman" w:hAnsi="Times New Roman" w:cs="Times New Roman"/>
          <w:color w:val="auto"/>
          <w:sz w:val="28"/>
          <w:szCs w:val="28"/>
          <w:lang w:val="de-DE"/>
        </w:rPr>
        <w:t>Labklājības ministre</w:t>
      </w:r>
      <w:r w:rsidRPr="00402D0A">
        <w:rPr>
          <w:rFonts w:ascii="Times New Roman" w:hAnsi="Times New Roman" w:cs="Times New Roman"/>
          <w:color w:val="auto"/>
          <w:sz w:val="28"/>
          <w:szCs w:val="28"/>
          <w:lang w:val="de-DE"/>
        </w:rPr>
        <w:tab/>
        <w:t>R. Petraviča</w:t>
      </w:r>
    </w:p>
    <w:p w14:paraId="23D82C6A" w14:textId="13D13D85" w:rsidR="009C6501" w:rsidRPr="00402D0A" w:rsidRDefault="009C6501" w:rsidP="00402D0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lang w:val="de-DE"/>
        </w:rPr>
      </w:pPr>
    </w:p>
    <w:p w14:paraId="372CB2F4" w14:textId="77777777" w:rsidR="00776847" w:rsidRPr="00402D0A" w:rsidRDefault="00776847" w:rsidP="00402D0A">
      <w:pPr>
        <w:tabs>
          <w:tab w:val="left" w:pos="6804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sectPr w:rsidR="00776847" w:rsidRPr="00402D0A" w:rsidSect="00402D0A">
      <w:headerReference w:type="default" r:id="rId10"/>
      <w:footerReference w:type="default" r:id="rId11"/>
      <w:headerReference w:type="first" r:id="rId12"/>
      <w:footerReference w:type="first" r:id="rId13"/>
      <w:pgSz w:w="11906" w:h="16838" w:code="9"/>
      <w:pgMar w:top="1418" w:right="1134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B5C7B9" w14:textId="77777777" w:rsidR="001E084A" w:rsidRDefault="001E084A" w:rsidP="001E084A">
      <w:pPr>
        <w:spacing w:after="0" w:line="240" w:lineRule="auto"/>
      </w:pPr>
      <w:r>
        <w:separator/>
      </w:r>
    </w:p>
  </w:endnote>
  <w:endnote w:type="continuationSeparator" w:id="0">
    <w:p w14:paraId="332BA0CE" w14:textId="77777777" w:rsidR="001E084A" w:rsidRDefault="001E084A" w:rsidP="001E08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">
    <w:panose1 w:val="020B0502040204020203"/>
    <w:charset w:val="BA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30D688" w14:textId="305BBD6E" w:rsidR="00402D0A" w:rsidRPr="00402D0A" w:rsidRDefault="00402D0A">
    <w:pPr>
      <w:pStyle w:val="Footer"/>
      <w:rPr>
        <w:rFonts w:ascii="Times New Roman" w:hAnsi="Times New Roman"/>
        <w:sz w:val="16"/>
        <w:szCs w:val="16"/>
      </w:rPr>
    </w:pPr>
    <w:r w:rsidRPr="00402D0A">
      <w:rPr>
        <w:rFonts w:ascii="Times New Roman" w:hAnsi="Times New Roman"/>
        <w:sz w:val="16"/>
        <w:szCs w:val="16"/>
      </w:rPr>
      <w:t>N0719_0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DFD581" w14:textId="68F173B3" w:rsidR="00402D0A" w:rsidRPr="00402D0A" w:rsidRDefault="00402D0A">
    <w:pPr>
      <w:pStyle w:val="Footer"/>
      <w:rPr>
        <w:rFonts w:ascii="Times New Roman" w:hAnsi="Times New Roman"/>
        <w:sz w:val="16"/>
        <w:szCs w:val="16"/>
      </w:rPr>
    </w:pPr>
    <w:r w:rsidRPr="00402D0A">
      <w:rPr>
        <w:rFonts w:ascii="Times New Roman" w:hAnsi="Times New Roman"/>
        <w:sz w:val="16"/>
        <w:szCs w:val="16"/>
      </w:rPr>
      <w:t>N0719_0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4DAD64A" w14:textId="77777777" w:rsidR="001E084A" w:rsidRDefault="001E084A" w:rsidP="001E084A">
      <w:pPr>
        <w:spacing w:after="0" w:line="240" w:lineRule="auto"/>
      </w:pPr>
      <w:r>
        <w:separator/>
      </w:r>
    </w:p>
  </w:footnote>
  <w:footnote w:type="continuationSeparator" w:id="0">
    <w:p w14:paraId="5A37B601" w14:textId="77777777" w:rsidR="001E084A" w:rsidRDefault="001E084A" w:rsidP="001E084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51952629"/>
      <w:docPartObj>
        <w:docPartGallery w:val="Page Numbers (Top of Page)"/>
        <w:docPartUnique/>
      </w:docPartObj>
    </w:sdtPr>
    <w:sdtEndPr>
      <w:rPr>
        <w:rFonts w:ascii="Times New Roman" w:hAnsi="Times New Roman"/>
        <w:noProof/>
        <w:sz w:val="24"/>
        <w:szCs w:val="24"/>
      </w:rPr>
    </w:sdtEndPr>
    <w:sdtContent>
      <w:p w14:paraId="017D4F23" w14:textId="37EAF51E" w:rsidR="00402D0A" w:rsidRPr="00402D0A" w:rsidRDefault="00402D0A">
        <w:pPr>
          <w:pStyle w:val="Header"/>
          <w:jc w:val="center"/>
          <w:rPr>
            <w:rFonts w:ascii="Times New Roman" w:hAnsi="Times New Roman"/>
            <w:sz w:val="24"/>
            <w:szCs w:val="24"/>
          </w:rPr>
        </w:pPr>
        <w:r w:rsidRPr="00402D0A">
          <w:rPr>
            <w:rFonts w:ascii="Times New Roman" w:hAnsi="Times New Roman"/>
            <w:sz w:val="24"/>
            <w:szCs w:val="24"/>
          </w:rPr>
          <w:fldChar w:fldCharType="begin"/>
        </w:r>
        <w:r w:rsidRPr="00402D0A">
          <w:rPr>
            <w:rFonts w:ascii="Times New Roman" w:hAnsi="Times New Roman"/>
            <w:sz w:val="24"/>
            <w:szCs w:val="24"/>
          </w:rPr>
          <w:instrText xml:space="preserve"> PAGE   \* MERGEFORMAT </w:instrText>
        </w:r>
        <w:r w:rsidRPr="00402D0A">
          <w:rPr>
            <w:rFonts w:ascii="Times New Roman" w:hAnsi="Times New Roman"/>
            <w:sz w:val="24"/>
            <w:szCs w:val="24"/>
          </w:rPr>
          <w:fldChar w:fldCharType="separate"/>
        </w:r>
        <w:r w:rsidRPr="00402D0A">
          <w:rPr>
            <w:rFonts w:ascii="Times New Roman" w:hAnsi="Times New Roman"/>
            <w:noProof/>
            <w:sz w:val="24"/>
            <w:szCs w:val="24"/>
          </w:rPr>
          <w:t>2</w:t>
        </w:r>
        <w:r w:rsidRPr="00402D0A">
          <w:rPr>
            <w:rFonts w:ascii="Times New Roman" w:hAnsi="Times New Roman"/>
            <w:noProof/>
            <w:sz w:val="24"/>
            <w:szCs w:val="24"/>
          </w:rPr>
          <w:fldChar w:fldCharType="end"/>
        </w:r>
      </w:p>
    </w:sdtContent>
  </w:sdt>
  <w:p w14:paraId="68EFD13E" w14:textId="77777777" w:rsidR="00402D0A" w:rsidRPr="00402D0A" w:rsidRDefault="00402D0A">
    <w:pPr>
      <w:pStyle w:val="Header"/>
      <w:rPr>
        <w:rFonts w:ascii="Times New Roman" w:hAnsi="Times New Roman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2916EF1" w14:textId="77777777" w:rsidR="00402D0A" w:rsidRPr="003629D6" w:rsidRDefault="00402D0A">
    <w:pPr>
      <w:pStyle w:val="Header"/>
    </w:pPr>
  </w:p>
  <w:p w14:paraId="3ADEAA29" w14:textId="69699EF5" w:rsidR="00402D0A" w:rsidRDefault="00402D0A">
    <w:pPr>
      <w:pStyle w:val="Header"/>
    </w:pPr>
    <w:r>
      <w:rPr>
        <w:noProof/>
      </w:rPr>
      <w:drawing>
        <wp:inline distT="0" distB="0" distL="0" distR="0" wp14:anchorId="04FAA6BF" wp14:editId="1EDB982C">
          <wp:extent cx="5939790" cy="1002030"/>
          <wp:effectExtent l="0" t="0" r="0" b="0"/>
          <wp:docPr id="2" name="Picture 2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1BF8"/>
    <w:multiLevelType w:val="hybridMultilevel"/>
    <w:tmpl w:val="3216DE8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8327CA1"/>
    <w:multiLevelType w:val="multilevel"/>
    <w:tmpl w:val="6596BFAE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sz w:val="28"/>
        <w:szCs w:val="28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ascii="Arial" w:hAnsi="Arial" w:cs="Arial" w:hint="default"/>
        <w:color w:val="414142"/>
        <w:sz w:val="20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ascii="Arial" w:hAnsi="Arial" w:cs="Arial" w:hint="default"/>
        <w:color w:val="414142"/>
        <w:sz w:val="20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ascii="Arial" w:hAnsi="Arial" w:cs="Arial" w:hint="default"/>
        <w:color w:val="414142"/>
        <w:sz w:val="20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ascii="Arial" w:hAnsi="Arial" w:cs="Arial" w:hint="default"/>
        <w:color w:val="414142"/>
        <w:sz w:val="20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ascii="Arial" w:hAnsi="Arial" w:cs="Arial" w:hint="default"/>
        <w:color w:val="414142"/>
        <w:sz w:val="20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ascii="Arial" w:hAnsi="Arial" w:cs="Arial" w:hint="default"/>
        <w:color w:val="414142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ascii="Arial" w:hAnsi="Arial" w:cs="Arial" w:hint="default"/>
        <w:color w:val="414142"/>
        <w:sz w:val="20"/>
      </w:rPr>
    </w:lvl>
  </w:abstractNum>
  <w:abstractNum w:abstractNumId="2" w15:restartNumberingAfterBreak="0">
    <w:nsid w:val="76876752"/>
    <w:multiLevelType w:val="hybridMultilevel"/>
    <w:tmpl w:val="1F2EB20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001E"/>
    <w:rsid w:val="00032ED2"/>
    <w:rsid w:val="00147C03"/>
    <w:rsid w:val="00152FEA"/>
    <w:rsid w:val="00166604"/>
    <w:rsid w:val="001B3A9E"/>
    <w:rsid w:val="001C151B"/>
    <w:rsid w:val="001E084A"/>
    <w:rsid w:val="001F1318"/>
    <w:rsid w:val="002B30FC"/>
    <w:rsid w:val="0031316B"/>
    <w:rsid w:val="003743C2"/>
    <w:rsid w:val="003A3827"/>
    <w:rsid w:val="00402D0A"/>
    <w:rsid w:val="004074F5"/>
    <w:rsid w:val="004D2D5F"/>
    <w:rsid w:val="004E3761"/>
    <w:rsid w:val="005939D9"/>
    <w:rsid w:val="005A4F82"/>
    <w:rsid w:val="005F576C"/>
    <w:rsid w:val="00636CEA"/>
    <w:rsid w:val="00640757"/>
    <w:rsid w:val="006A4572"/>
    <w:rsid w:val="007406AA"/>
    <w:rsid w:val="00776847"/>
    <w:rsid w:val="00814258"/>
    <w:rsid w:val="008531C9"/>
    <w:rsid w:val="00885FCC"/>
    <w:rsid w:val="00975105"/>
    <w:rsid w:val="009929AE"/>
    <w:rsid w:val="009C6501"/>
    <w:rsid w:val="00A501F6"/>
    <w:rsid w:val="00A77689"/>
    <w:rsid w:val="00AC5127"/>
    <w:rsid w:val="00AE3C0D"/>
    <w:rsid w:val="00BA4D0B"/>
    <w:rsid w:val="00BD5711"/>
    <w:rsid w:val="00C4001E"/>
    <w:rsid w:val="00CA5AD4"/>
    <w:rsid w:val="00D8671D"/>
    <w:rsid w:val="00DD420E"/>
    <w:rsid w:val="00DF355F"/>
    <w:rsid w:val="00E16889"/>
    <w:rsid w:val="00E6644B"/>
    <w:rsid w:val="00EB4A31"/>
    <w:rsid w:val="00EC09BB"/>
    <w:rsid w:val="00EC2FA7"/>
    <w:rsid w:val="00F62DAC"/>
    <w:rsid w:val="00F90B6A"/>
    <w:rsid w:val="00FB6B16"/>
    <w:rsid w:val="00FC7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,"/>
  <w:listSeparator w:val=";"/>
  <w14:docId w14:val="2CEC2E29"/>
  <w15:chartTrackingRefBased/>
  <w15:docId w15:val="{EDF1CF7E-29B9-4B99-A365-0F79CCE84C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90B6A"/>
    <w:pPr>
      <w:spacing w:after="200" w:line="276" w:lineRule="auto"/>
    </w:pPr>
    <w:rPr>
      <w:rFonts w:ascii="Calibri" w:eastAsia="PMingLiU" w:hAnsi="Calibri" w:cs="Times New Roman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929AE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DF355F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97510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7510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75105"/>
    <w:rPr>
      <w:rFonts w:ascii="Calibri" w:eastAsia="PMingLiU" w:hAnsi="Calibri" w:cs="Times New Roman"/>
      <w:sz w:val="20"/>
      <w:szCs w:val="20"/>
      <w:lang w:eastAsia="ja-JP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7510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75105"/>
    <w:rPr>
      <w:rFonts w:ascii="Calibri" w:eastAsia="PMingLiU" w:hAnsi="Calibri" w:cs="Times New Roman"/>
      <w:b/>
      <w:bCs/>
      <w:sz w:val="20"/>
      <w:szCs w:val="20"/>
      <w:lang w:eastAsia="ja-JP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751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75105"/>
    <w:rPr>
      <w:rFonts w:ascii="Segoe UI" w:eastAsia="PMingLiU" w:hAnsi="Segoe UI" w:cs="Segoe UI"/>
      <w:sz w:val="18"/>
      <w:szCs w:val="18"/>
      <w:lang w:eastAsia="ja-JP"/>
    </w:rPr>
  </w:style>
  <w:style w:type="paragraph" w:styleId="Header">
    <w:name w:val="header"/>
    <w:basedOn w:val="Normal"/>
    <w:link w:val="HeaderChar"/>
    <w:uiPriority w:val="99"/>
    <w:unhideWhenUsed/>
    <w:rsid w:val="001E0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084A"/>
    <w:rPr>
      <w:rFonts w:ascii="Calibri" w:eastAsia="PMingLiU" w:hAnsi="Calibri" w:cs="Times New Roman"/>
      <w:lang w:eastAsia="ja-JP"/>
    </w:rPr>
  </w:style>
  <w:style w:type="paragraph" w:styleId="Footer">
    <w:name w:val="footer"/>
    <w:basedOn w:val="Normal"/>
    <w:link w:val="FooterChar"/>
    <w:uiPriority w:val="99"/>
    <w:unhideWhenUsed/>
    <w:rsid w:val="001E084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084A"/>
    <w:rPr>
      <w:rFonts w:ascii="Calibri" w:eastAsia="PMingLiU" w:hAnsi="Calibri" w:cs="Times New Roman"/>
      <w:lang w:eastAsia="ja-JP"/>
    </w:rPr>
  </w:style>
  <w:style w:type="paragraph" w:customStyle="1" w:styleId="Body">
    <w:name w:val="Body"/>
    <w:rsid w:val="00402D0A"/>
    <w:pPr>
      <w:spacing w:after="200" w:line="276" w:lineRule="auto"/>
    </w:pPr>
    <w:rPr>
      <w:rFonts w:ascii="Calibri" w:eastAsia="Arial Unicode MS" w:hAnsi="Calibri" w:cs="Arial Unicode MS"/>
      <w:color w:val="000000"/>
      <w:u w:color="000000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kumi.lv/ta/id/313373-par-valsts-apdraudejuma-un-ta-seku-noversanas-un-parvaresanas-pasakumiem-sakara-ar-covid-19-izplatibu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likumi.lv/ta/id/313373-par-valsts-apdraudejuma-un-ta-seku-noversanas-un-parvaresanas-pasakumiem-sakara-ar-covid-19-izplatibu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102FF4-5316-4E48-9B87-71ABE9F241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3</Pages>
  <Words>3110</Words>
  <Characters>1773</Characters>
  <Application>Microsoft Office Word</Application>
  <DocSecurity>0</DocSecurity>
  <Lines>14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>LM</Company>
  <LinksUpToDate>false</LinksUpToDate>
  <CharactersWithSpaces>4874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Airina Dreimane</dc:creator>
  <cp:keywords/>
  <dc:description/>
  <cp:lastModifiedBy>Leontine Babkina</cp:lastModifiedBy>
  <cp:revision>16</cp:revision>
  <cp:lastPrinted>2020-04-24T11:34:00Z</cp:lastPrinted>
  <dcterms:created xsi:type="dcterms:W3CDTF">2020-04-22T16:30:00Z</dcterms:created>
  <dcterms:modified xsi:type="dcterms:W3CDTF">2020-04-29T07:07:00Z</dcterms:modified>
</cp:coreProperties>
</file>