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ECC9" w14:textId="367649AC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72F51224" w14:textId="77777777" w:rsidR="00D10B9F" w:rsidRPr="0074564C" w:rsidRDefault="00D10B9F" w:rsidP="0074564C">
      <w:pPr>
        <w:tabs>
          <w:tab w:val="left" w:pos="6663"/>
        </w:tabs>
        <w:rPr>
          <w:sz w:val="28"/>
          <w:szCs w:val="28"/>
        </w:rPr>
      </w:pPr>
    </w:p>
    <w:p w14:paraId="689BA0ED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14BA847F" w14:textId="4259A1AA" w:rsidR="00D10B9F" w:rsidRPr="00EC1B09" w:rsidRDefault="00D10B9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24049">
        <w:rPr>
          <w:sz w:val="28"/>
          <w:szCs w:val="28"/>
        </w:rPr>
        <w:t>29. aprīlī</w:t>
      </w:r>
      <w:r w:rsidRPr="00EC1B09">
        <w:rPr>
          <w:sz w:val="28"/>
          <w:szCs w:val="28"/>
        </w:rPr>
        <w:tab/>
        <w:t>Rīkojums Nr.</w:t>
      </w:r>
      <w:r w:rsidR="00024049">
        <w:rPr>
          <w:sz w:val="28"/>
          <w:szCs w:val="28"/>
        </w:rPr>
        <w:t> 222</w:t>
      </w:r>
    </w:p>
    <w:p w14:paraId="5279BD79" w14:textId="55DE84E4" w:rsidR="00D10B9F" w:rsidRPr="00EC1B09" w:rsidRDefault="00D10B9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24049">
        <w:rPr>
          <w:sz w:val="28"/>
          <w:szCs w:val="28"/>
        </w:rPr>
        <w:t>28</w:t>
      </w:r>
      <w:r w:rsidRPr="00EC1B09">
        <w:rPr>
          <w:sz w:val="28"/>
          <w:szCs w:val="28"/>
        </w:rPr>
        <w:t> </w:t>
      </w:r>
      <w:r w:rsidR="00024049">
        <w:rPr>
          <w:sz w:val="28"/>
          <w:szCs w:val="28"/>
        </w:rPr>
        <w:t>52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395F2B2" w14:textId="5CECF1A5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5C2256D8" w14:textId="77777777" w:rsidR="009046D1" w:rsidRDefault="009046D1" w:rsidP="009046D1">
      <w:pPr>
        <w:tabs>
          <w:tab w:val="left" w:pos="6663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08FF3E88" w14:textId="51C05FA6" w:rsidR="009046D1" w:rsidRDefault="009046D1" w:rsidP="009046D1">
      <w:pPr>
        <w:tabs>
          <w:tab w:val="left" w:pos="6663"/>
        </w:tabs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02.00.00 "Līdzekļi neparedzētiem gadījumiem"</w:t>
      </w:r>
    </w:p>
    <w:p w14:paraId="21C32880" w14:textId="77777777" w:rsidR="009046D1" w:rsidRPr="0074564C" w:rsidRDefault="009046D1" w:rsidP="0074564C">
      <w:pPr>
        <w:tabs>
          <w:tab w:val="left" w:pos="6663"/>
        </w:tabs>
        <w:rPr>
          <w:sz w:val="28"/>
          <w:szCs w:val="28"/>
        </w:rPr>
      </w:pPr>
    </w:p>
    <w:p w14:paraId="0DED5811" w14:textId="2FCEB6B6" w:rsidR="00824615" w:rsidRPr="00BB4CB4" w:rsidRDefault="00824615" w:rsidP="00824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4CB4">
        <w:rPr>
          <w:sz w:val="28"/>
          <w:szCs w:val="28"/>
        </w:rPr>
        <w:t xml:space="preserve">. Finanšu ministrijai no valsts budžeta programmas 02.00.00 </w:t>
      </w:r>
      <w:r w:rsidR="00D10B9F">
        <w:rPr>
          <w:sz w:val="28"/>
          <w:szCs w:val="28"/>
        </w:rPr>
        <w:t>"</w:t>
      </w:r>
      <w:r w:rsidRPr="00BB4CB4">
        <w:rPr>
          <w:sz w:val="28"/>
          <w:szCs w:val="28"/>
        </w:rPr>
        <w:t>Līdzekļi neparedzētiem gadījumiem</w:t>
      </w:r>
      <w:r w:rsidR="00D10B9F">
        <w:rPr>
          <w:sz w:val="28"/>
          <w:szCs w:val="28"/>
        </w:rPr>
        <w:t>"</w:t>
      </w:r>
      <w:r w:rsidRPr="00BB4CB4">
        <w:rPr>
          <w:sz w:val="28"/>
          <w:szCs w:val="28"/>
        </w:rPr>
        <w:t xml:space="preserve"> piešķirt Satiksmes ministrijai finansējumu, kas nepārsniedz 75 000 000 </w:t>
      </w:r>
      <w:proofErr w:type="spellStart"/>
      <w:r w:rsidRPr="00BB4CB4">
        <w:rPr>
          <w:i/>
          <w:iCs/>
          <w:sz w:val="28"/>
          <w:szCs w:val="28"/>
        </w:rPr>
        <w:t>euro</w:t>
      </w:r>
      <w:proofErr w:type="spellEnd"/>
      <w:r w:rsidRPr="00BB4CB4">
        <w:rPr>
          <w:sz w:val="28"/>
          <w:szCs w:val="28"/>
        </w:rPr>
        <w:t xml:space="preserve"> projektu īstenošanai autoceļu jomā.</w:t>
      </w:r>
    </w:p>
    <w:p w14:paraId="65583613" w14:textId="77777777" w:rsidR="00824615" w:rsidRPr="00BB4CB4" w:rsidRDefault="00824615" w:rsidP="00824615">
      <w:pPr>
        <w:ind w:firstLine="720"/>
        <w:jc w:val="both"/>
        <w:rPr>
          <w:sz w:val="28"/>
          <w:szCs w:val="28"/>
        </w:rPr>
      </w:pPr>
    </w:p>
    <w:p w14:paraId="041F760F" w14:textId="76ABA18D" w:rsidR="00824615" w:rsidRPr="00BB4CB4" w:rsidRDefault="00824615" w:rsidP="00824615">
      <w:pPr>
        <w:ind w:firstLine="720"/>
        <w:jc w:val="both"/>
        <w:rPr>
          <w:sz w:val="28"/>
          <w:szCs w:val="28"/>
        </w:rPr>
      </w:pPr>
      <w:r w:rsidRPr="00BB4CB4">
        <w:rPr>
          <w:sz w:val="28"/>
          <w:szCs w:val="28"/>
        </w:rPr>
        <w:t>2. Satiksmes ministrijai normatīvajos aktos noteiktajā kārtībā sagatavot un iesniegt Finanšu ministrijā pieprasījumu par šā rīkojuma 1.</w:t>
      </w:r>
      <w:r w:rsidR="009046D1">
        <w:rPr>
          <w:sz w:val="28"/>
          <w:szCs w:val="28"/>
        </w:rPr>
        <w:t> </w:t>
      </w:r>
      <w:r w:rsidRPr="00BB4CB4">
        <w:rPr>
          <w:sz w:val="28"/>
          <w:szCs w:val="28"/>
        </w:rPr>
        <w:t>punktā minēto līdzekļu piešķiršanu no valsts budžeta programmas 02.00.00 "Līdzekļi neparedzētiem gadījumiem" atbilstoši faktisk</w:t>
      </w:r>
      <w:r w:rsidR="004341F2">
        <w:rPr>
          <w:sz w:val="28"/>
          <w:szCs w:val="28"/>
        </w:rPr>
        <w:t>i</w:t>
      </w:r>
      <w:r w:rsidRPr="00BB4CB4">
        <w:rPr>
          <w:sz w:val="28"/>
          <w:szCs w:val="28"/>
        </w:rPr>
        <w:t xml:space="preserve"> nepieciešam</w:t>
      </w:r>
      <w:r w:rsidR="004341F2">
        <w:rPr>
          <w:sz w:val="28"/>
          <w:szCs w:val="28"/>
        </w:rPr>
        <w:t>ajam apmēram (ņemot vērā</w:t>
      </w:r>
      <w:r w:rsidRPr="00BB4CB4">
        <w:rPr>
          <w:sz w:val="28"/>
          <w:szCs w:val="28"/>
        </w:rPr>
        <w:t xml:space="preserve"> iepirkuma rezultāt</w:t>
      </w:r>
      <w:r w:rsidR="004341F2">
        <w:rPr>
          <w:sz w:val="28"/>
          <w:szCs w:val="28"/>
        </w:rPr>
        <w:t>us)</w:t>
      </w:r>
      <w:r w:rsidRPr="00BB4CB4">
        <w:rPr>
          <w:sz w:val="28"/>
          <w:szCs w:val="28"/>
        </w:rPr>
        <w:t>.</w:t>
      </w:r>
    </w:p>
    <w:p w14:paraId="4B79EBB6" w14:textId="18A1C8AE" w:rsidR="00021909" w:rsidRDefault="00021909" w:rsidP="00D10B9F">
      <w:pPr>
        <w:jc w:val="both"/>
        <w:rPr>
          <w:sz w:val="28"/>
          <w:szCs w:val="28"/>
        </w:rPr>
      </w:pPr>
    </w:p>
    <w:p w14:paraId="119C71FD" w14:textId="77777777" w:rsidR="00D10B9F" w:rsidRPr="001F4E6F" w:rsidRDefault="00D10B9F" w:rsidP="00D10B9F">
      <w:pPr>
        <w:jc w:val="both"/>
        <w:rPr>
          <w:sz w:val="28"/>
          <w:szCs w:val="28"/>
        </w:rPr>
      </w:pPr>
    </w:p>
    <w:p w14:paraId="1F548FD1" w14:textId="77777777" w:rsidR="0074564C" w:rsidRPr="0074564C" w:rsidRDefault="0074564C" w:rsidP="0074564C">
      <w:pPr>
        <w:rPr>
          <w:sz w:val="28"/>
          <w:szCs w:val="28"/>
        </w:rPr>
      </w:pPr>
    </w:p>
    <w:p w14:paraId="5A0BE145" w14:textId="77777777" w:rsidR="00D10B9F" w:rsidRPr="00DE283C" w:rsidRDefault="00D10B9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CDED02" w14:textId="77777777" w:rsidR="00D10B9F" w:rsidRDefault="00D10B9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0A3081" w14:textId="77777777" w:rsidR="00D10B9F" w:rsidRDefault="00D10B9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F3A958" w14:textId="77777777" w:rsidR="00D10B9F" w:rsidRDefault="00D10B9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B45EB2" w14:textId="77777777" w:rsidR="00D10B9F" w:rsidRPr="001258F6" w:rsidRDefault="00D10B9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7E1D1BE" w14:textId="780E5CD2" w:rsidR="006256A2" w:rsidRPr="00D10B9F" w:rsidRDefault="006256A2" w:rsidP="00562399">
      <w:pPr>
        <w:jc w:val="both"/>
        <w:rPr>
          <w:sz w:val="28"/>
          <w:szCs w:val="28"/>
          <w:lang w:val="de-DE"/>
        </w:rPr>
      </w:pPr>
    </w:p>
    <w:sectPr w:rsidR="006256A2" w:rsidRPr="00D10B9F" w:rsidSect="00D10B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88B5" w14:textId="77777777" w:rsidR="008A27C7" w:rsidRDefault="008A27C7" w:rsidP="00315408">
      <w:r>
        <w:separator/>
      </w:r>
    </w:p>
  </w:endnote>
  <w:endnote w:type="continuationSeparator" w:id="0">
    <w:p w14:paraId="5388E9B7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5D0072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AFE9" w14:textId="77777777" w:rsidR="00271118" w:rsidRDefault="005D0072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57FEEE23" w14:textId="77777777" w:rsidR="00271118" w:rsidRDefault="005D0072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ADBE" w14:textId="630903A5" w:rsidR="00222A3A" w:rsidRPr="00D10B9F" w:rsidRDefault="00D10B9F">
    <w:pPr>
      <w:pStyle w:val="Footer"/>
      <w:rPr>
        <w:sz w:val="16"/>
        <w:szCs w:val="16"/>
      </w:rPr>
    </w:pPr>
    <w:r w:rsidRPr="00D10B9F">
      <w:rPr>
        <w:sz w:val="16"/>
        <w:szCs w:val="16"/>
      </w:rPr>
      <w:t>R0715_0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CF2F" w14:textId="77777777" w:rsidR="008A27C7" w:rsidRDefault="008A27C7" w:rsidP="00315408">
      <w:r>
        <w:separator/>
      </w:r>
    </w:p>
  </w:footnote>
  <w:footnote w:type="continuationSeparator" w:id="0">
    <w:p w14:paraId="3C41834D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6AFF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F32A822" w14:textId="77777777" w:rsidR="00271118" w:rsidRDefault="005D0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06A" w14:textId="77777777" w:rsidR="00D10B9F" w:rsidRPr="003629D6" w:rsidRDefault="00D10B9F">
    <w:pPr>
      <w:pStyle w:val="Header"/>
    </w:pPr>
  </w:p>
  <w:p w14:paraId="32BFCF39" w14:textId="69928E9F" w:rsidR="00271118" w:rsidRPr="00D10B9F" w:rsidRDefault="00D10B9F" w:rsidP="00D10B9F">
    <w:pPr>
      <w:pStyle w:val="Header"/>
    </w:pPr>
    <w:r>
      <w:rPr>
        <w:noProof/>
      </w:rPr>
      <w:drawing>
        <wp:inline distT="0" distB="0" distL="0" distR="0" wp14:anchorId="20975047" wp14:editId="67EF7C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24049"/>
    <w:rsid w:val="00034BB4"/>
    <w:rsid w:val="00035D39"/>
    <w:rsid w:val="00045067"/>
    <w:rsid w:val="000941C7"/>
    <w:rsid w:val="000969D6"/>
    <w:rsid w:val="000B1F45"/>
    <w:rsid w:val="000E1336"/>
    <w:rsid w:val="001062E8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22A3A"/>
    <w:rsid w:val="00223124"/>
    <w:rsid w:val="00230F29"/>
    <w:rsid w:val="00234DC3"/>
    <w:rsid w:val="00254A74"/>
    <w:rsid w:val="00263264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56048"/>
    <w:rsid w:val="00390ACB"/>
    <w:rsid w:val="003B6027"/>
    <w:rsid w:val="003E029B"/>
    <w:rsid w:val="00401DE4"/>
    <w:rsid w:val="004341F2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2399"/>
    <w:rsid w:val="00565FD7"/>
    <w:rsid w:val="005661E9"/>
    <w:rsid w:val="005744CA"/>
    <w:rsid w:val="00575624"/>
    <w:rsid w:val="005826B2"/>
    <w:rsid w:val="00587325"/>
    <w:rsid w:val="00591DB6"/>
    <w:rsid w:val="005D523D"/>
    <w:rsid w:val="006121FA"/>
    <w:rsid w:val="006256A2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277C"/>
    <w:rsid w:val="00723296"/>
    <w:rsid w:val="0072637C"/>
    <w:rsid w:val="00743FFD"/>
    <w:rsid w:val="007455B0"/>
    <w:rsid w:val="0074564C"/>
    <w:rsid w:val="00745F52"/>
    <w:rsid w:val="0075518B"/>
    <w:rsid w:val="007926D2"/>
    <w:rsid w:val="007C2ACF"/>
    <w:rsid w:val="007C448D"/>
    <w:rsid w:val="007F7B41"/>
    <w:rsid w:val="00820F17"/>
    <w:rsid w:val="008238A0"/>
    <w:rsid w:val="00824615"/>
    <w:rsid w:val="00882AA2"/>
    <w:rsid w:val="00896CF1"/>
    <w:rsid w:val="008A27C7"/>
    <w:rsid w:val="008A4A8E"/>
    <w:rsid w:val="008B4CAD"/>
    <w:rsid w:val="008B5779"/>
    <w:rsid w:val="008C7870"/>
    <w:rsid w:val="008F2796"/>
    <w:rsid w:val="008F4333"/>
    <w:rsid w:val="009046D1"/>
    <w:rsid w:val="00922355"/>
    <w:rsid w:val="00944716"/>
    <w:rsid w:val="0096500C"/>
    <w:rsid w:val="00972A93"/>
    <w:rsid w:val="009B2905"/>
    <w:rsid w:val="009C0DFA"/>
    <w:rsid w:val="009E5A5E"/>
    <w:rsid w:val="009E7D1D"/>
    <w:rsid w:val="009F34EE"/>
    <w:rsid w:val="00A44BE6"/>
    <w:rsid w:val="00A8064C"/>
    <w:rsid w:val="00A921FD"/>
    <w:rsid w:val="00AA2217"/>
    <w:rsid w:val="00AD1267"/>
    <w:rsid w:val="00AD2072"/>
    <w:rsid w:val="00B3423A"/>
    <w:rsid w:val="00B35832"/>
    <w:rsid w:val="00B429CA"/>
    <w:rsid w:val="00B452FF"/>
    <w:rsid w:val="00B45795"/>
    <w:rsid w:val="00B55C69"/>
    <w:rsid w:val="00B63F50"/>
    <w:rsid w:val="00B82FC3"/>
    <w:rsid w:val="00BA5A19"/>
    <w:rsid w:val="00BA780D"/>
    <w:rsid w:val="00BB4CB4"/>
    <w:rsid w:val="00C0792D"/>
    <w:rsid w:val="00C44D75"/>
    <w:rsid w:val="00C47FF1"/>
    <w:rsid w:val="00C57747"/>
    <w:rsid w:val="00CA3633"/>
    <w:rsid w:val="00CB6C33"/>
    <w:rsid w:val="00CD7692"/>
    <w:rsid w:val="00CE7E8D"/>
    <w:rsid w:val="00CF2A5D"/>
    <w:rsid w:val="00CF5E97"/>
    <w:rsid w:val="00D10B9F"/>
    <w:rsid w:val="00D2411B"/>
    <w:rsid w:val="00D37477"/>
    <w:rsid w:val="00D66484"/>
    <w:rsid w:val="00D7315C"/>
    <w:rsid w:val="00D7641F"/>
    <w:rsid w:val="00D919E4"/>
    <w:rsid w:val="00DA294E"/>
    <w:rsid w:val="00DB0682"/>
    <w:rsid w:val="00E01304"/>
    <w:rsid w:val="00E15E27"/>
    <w:rsid w:val="00E214D2"/>
    <w:rsid w:val="00E32E4D"/>
    <w:rsid w:val="00E379B7"/>
    <w:rsid w:val="00E53886"/>
    <w:rsid w:val="00EA7FAD"/>
    <w:rsid w:val="00EB71D1"/>
    <w:rsid w:val="00ED2D52"/>
    <w:rsid w:val="00ED404A"/>
    <w:rsid w:val="00ED50B3"/>
    <w:rsid w:val="00EF42F1"/>
    <w:rsid w:val="00F03E61"/>
    <w:rsid w:val="00F25381"/>
    <w:rsid w:val="00F364F8"/>
    <w:rsid w:val="00F41424"/>
    <w:rsid w:val="00F50FAB"/>
    <w:rsid w:val="00FA6132"/>
    <w:rsid w:val="00FB42AB"/>
    <w:rsid w:val="00FB735C"/>
    <w:rsid w:val="00FC2E8A"/>
    <w:rsid w:val="00FC5A6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10B9F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5A1C-EE06-4D3A-BAC6-1AACE05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Dace.Supe@sam.gov.lv</dc:creator>
  <cp:keywords>Ministru kabineta rīkojuma projekts</cp:keywords>
  <dc:description>dace.supe@sam.gov.lv, 67028253</dc:description>
  <cp:lastModifiedBy>Leontine Babkina</cp:lastModifiedBy>
  <cp:revision>8</cp:revision>
  <cp:lastPrinted>2020-04-23T06:58:00Z</cp:lastPrinted>
  <dcterms:created xsi:type="dcterms:W3CDTF">2020-04-22T12:06:00Z</dcterms:created>
  <dcterms:modified xsi:type="dcterms:W3CDTF">2020-04-29T07:01:00Z</dcterms:modified>
</cp:coreProperties>
</file>