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1D6" w:rsidR="00894C55" w:rsidP="008441D6" w:rsidRDefault="005D5F73" w14:paraId="19FC22AC" w14:textId="70E0ED43">
      <w:pPr>
        <w:shd w:val="clear" w:color="auto" w:fill="FFFFFF"/>
        <w:spacing w:after="0" w:line="240" w:lineRule="auto"/>
        <w:jc w:val="center"/>
        <w:rPr>
          <w:rFonts w:ascii="Times New Roman" w:hAnsi="Times New Roman" w:eastAsia="Times New Roman" w:cs="Times New Roman"/>
          <w:b/>
          <w:bCs/>
          <w:color w:val="000000" w:themeColor="text1"/>
          <w:sz w:val="24"/>
          <w:lang w:eastAsia="lv-LV"/>
        </w:rPr>
      </w:pPr>
      <w:r w:rsidRPr="008441D6">
        <w:rPr>
          <w:rFonts w:ascii="Times New Roman" w:hAnsi="Times New Roman" w:eastAsia="Times New Roman" w:cs="Times New Roman"/>
          <w:b/>
          <w:bCs/>
          <w:color w:val="000000" w:themeColor="text1"/>
          <w:sz w:val="24"/>
          <w:lang w:eastAsia="lv-LV"/>
        </w:rPr>
        <w:t xml:space="preserve">Ministru kabineta noteikumu </w:t>
      </w:r>
      <w:r w:rsidRPr="008441D6" w:rsidR="00894C55">
        <w:rPr>
          <w:rFonts w:ascii="Times New Roman" w:hAnsi="Times New Roman" w:eastAsia="Times New Roman" w:cs="Times New Roman"/>
          <w:b/>
          <w:bCs/>
          <w:color w:val="000000" w:themeColor="text1"/>
          <w:sz w:val="24"/>
          <w:lang w:eastAsia="lv-LV"/>
        </w:rPr>
        <w:t>projekta</w:t>
      </w:r>
      <w:r w:rsidRPr="008441D6" w:rsidR="00AD4A17">
        <w:rPr>
          <w:rFonts w:ascii="Times New Roman" w:hAnsi="Times New Roman" w:eastAsia="Times New Roman" w:cs="Times New Roman"/>
          <w:b/>
          <w:bCs/>
          <w:color w:val="000000" w:themeColor="text1"/>
          <w:sz w:val="24"/>
          <w:lang w:eastAsia="lv-LV"/>
        </w:rPr>
        <w:t xml:space="preserve"> </w:t>
      </w:r>
      <w:r w:rsidRPr="008441D6">
        <w:rPr>
          <w:rFonts w:ascii="Times New Roman" w:hAnsi="Times New Roman" w:eastAsia="Times New Roman" w:cs="Times New Roman"/>
          <w:b/>
          <w:bCs/>
          <w:color w:val="000000" w:themeColor="text1"/>
          <w:sz w:val="24"/>
          <w:lang w:eastAsia="lv-LV"/>
        </w:rPr>
        <w:t>"</w:t>
      </w:r>
      <w:r w:rsidRPr="008441D6" w:rsidR="00AD4A17">
        <w:rPr>
          <w:rFonts w:ascii="Times New Roman" w:hAnsi="Times New Roman" w:eastAsia="Times New Roman" w:cs="Times New Roman"/>
          <w:b/>
          <w:bCs/>
          <w:color w:val="000000" w:themeColor="text1"/>
          <w:sz w:val="24"/>
          <w:lang w:eastAsia="lv-LV"/>
        </w:rPr>
        <w:t>Grozījumi Ministru kabineta 2015. gada 15.</w:t>
      </w:r>
      <w:r w:rsidRPr="008441D6">
        <w:rPr>
          <w:rFonts w:ascii="Times New Roman" w:hAnsi="Times New Roman" w:eastAsia="Times New Roman" w:cs="Times New Roman"/>
          <w:b/>
          <w:bCs/>
          <w:color w:val="000000" w:themeColor="text1"/>
          <w:sz w:val="24"/>
          <w:lang w:eastAsia="lv-LV"/>
        </w:rPr>
        <w:t> </w:t>
      </w:r>
      <w:r w:rsidRPr="008441D6" w:rsidR="00AD4A17">
        <w:rPr>
          <w:rFonts w:ascii="Times New Roman" w:hAnsi="Times New Roman" w:eastAsia="Times New Roman" w:cs="Times New Roman"/>
          <w:b/>
          <w:bCs/>
          <w:color w:val="000000" w:themeColor="text1"/>
          <w:sz w:val="24"/>
          <w:lang w:eastAsia="lv-LV"/>
        </w:rPr>
        <w:t>decembra noteikumos Nr.</w:t>
      </w:r>
      <w:r w:rsidRPr="008441D6">
        <w:rPr>
          <w:rFonts w:ascii="Times New Roman" w:hAnsi="Times New Roman" w:eastAsia="Times New Roman" w:cs="Times New Roman"/>
          <w:b/>
          <w:bCs/>
          <w:color w:val="000000" w:themeColor="text1"/>
          <w:sz w:val="24"/>
          <w:lang w:eastAsia="lv-LV"/>
        </w:rPr>
        <w:t> </w:t>
      </w:r>
      <w:r w:rsidRPr="008441D6" w:rsidR="00AD4A17">
        <w:rPr>
          <w:rFonts w:ascii="Times New Roman" w:hAnsi="Times New Roman" w:eastAsia="Times New Roman" w:cs="Times New Roman"/>
          <w:b/>
          <w:bCs/>
          <w:color w:val="000000" w:themeColor="text1"/>
          <w:sz w:val="24"/>
          <w:lang w:eastAsia="lv-LV"/>
        </w:rPr>
        <w:t xml:space="preserve">723 </w:t>
      </w:r>
      <w:r w:rsidRPr="008441D6">
        <w:rPr>
          <w:rFonts w:ascii="Times New Roman" w:hAnsi="Times New Roman" w:eastAsia="Times New Roman" w:cs="Times New Roman"/>
          <w:b/>
          <w:bCs/>
          <w:color w:val="000000" w:themeColor="text1"/>
          <w:sz w:val="24"/>
          <w:lang w:eastAsia="lv-LV"/>
        </w:rPr>
        <w:t>"</w:t>
      </w:r>
      <w:r w:rsidRPr="008441D6" w:rsidR="00AD4A17">
        <w:rPr>
          <w:rFonts w:ascii="Times New Roman" w:hAnsi="Times New Roman" w:eastAsia="Times New Roman" w:cs="Times New Roman"/>
          <w:b/>
          <w:bCs/>
          <w:color w:val="000000" w:themeColor="text1"/>
          <w:sz w:val="24"/>
          <w:lang w:eastAsia="lv-LV"/>
        </w:rPr>
        <w:t>Patentu valdes maksas pakalpojumu cenrādis</w:t>
      </w:r>
      <w:r w:rsidRPr="008441D6">
        <w:rPr>
          <w:rFonts w:ascii="Times New Roman" w:hAnsi="Times New Roman" w:eastAsia="Times New Roman" w:cs="Times New Roman"/>
          <w:b/>
          <w:bCs/>
          <w:color w:val="000000" w:themeColor="text1"/>
          <w:sz w:val="24"/>
          <w:lang w:eastAsia="lv-LV"/>
        </w:rPr>
        <w:t>""</w:t>
      </w:r>
      <w:r w:rsidRPr="008441D6" w:rsidR="00AD4A17">
        <w:rPr>
          <w:rFonts w:ascii="Times New Roman" w:hAnsi="Times New Roman" w:eastAsia="Times New Roman" w:cs="Times New Roman"/>
          <w:b/>
          <w:bCs/>
          <w:color w:val="000000" w:themeColor="text1"/>
          <w:sz w:val="24"/>
          <w:lang w:eastAsia="lv-LV"/>
        </w:rPr>
        <w:t xml:space="preserve"> </w:t>
      </w:r>
      <w:r w:rsidRPr="008441D6" w:rsidR="00894C55">
        <w:rPr>
          <w:rFonts w:ascii="Times New Roman" w:hAnsi="Times New Roman" w:eastAsia="Times New Roman" w:cs="Times New Roman"/>
          <w:b/>
          <w:bCs/>
          <w:color w:val="000000" w:themeColor="text1"/>
          <w:sz w:val="24"/>
          <w:lang w:eastAsia="lv-LV"/>
        </w:rPr>
        <w:t>sākotnējās ietekmes novērtējuma ziņojums (anotācija)</w:t>
      </w:r>
    </w:p>
    <w:p w:rsidRPr="008441D6" w:rsidR="00E5323B" w:rsidP="008441D6" w:rsidRDefault="00E5323B" w14:paraId="78CAD023"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8441D6" w:rsidR="003C6569" w:rsidTr="00E5323B" w14:paraId="66147EA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179FBCA3"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Tiesību akta projekta anotācijas kopsavilkums</w:t>
            </w:r>
          </w:p>
        </w:tc>
      </w:tr>
      <w:tr w:rsidRPr="008441D6" w:rsidR="003C6569" w:rsidTr="00E5323B" w14:paraId="42EBD3B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8441D6" w:rsidR="00E5323B" w:rsidP="008441D6" w:rsidRDefault="00E5323B" w14:paraId="3B4C74EF"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8441D6" w:rsidR="00E5323B" w:rsidP="008441D6" w:rsidRDefault="003368B1" w14:paraId="7F2ED69A" w14:textId="2D374DDE">
            <w:pPr>
              <w:spacing w:after="0" w:line="240" w:lineRule="auto"/>
              <w:jc w:val="both"/>
              <w:rPr>
                <w:rFonts w:ascii="Times New Roman" w:hAnsi="Times New Roman" w:eastAsia="Times New Roman" w:cs="Times New Roman"/>
                <w:iCs/>
                <w:color w:val="000000" w:themeColor="text1"/>
                <w:sz w:val="24"/>
                <w:lang w:eastAsia="lv-LV"/>
              </w:rPr>
            </w:pPr>
            <w:r w:rsidRPr="008441D6">
              <w:rPr>
                <w:rFonts w:ascii="Times New Roman" w:hAnsi="Times New Roman" w:eastAsia="Times New Roman" w:cs="Times New Roman"/>
                <w:iCs/>
                <w:color w:val="000000" w:themeColor="text1"/>
                <w:sz w:val="24"/>
                <w:szCs w:val="24"/>
                <w:lang w:eastAsia="lv-LV"/>
              </w:rPr>
              <w:t>Ministru kabineta noteikumu projekts "Grozījumi Ministru kabineta 2015. gada 15. decembra noteikumos Nr. 723 "Patentu valdes maksas pakalpojumu cenrādis""</w:t>
            </w:r>
            <w:r w:rsidRPr="008441D6" w:rsidR="00B35F83">
              <w:rPr>
                <w:rFonts w:ascii="Times New Roman" w:hAnsi="Times New Roman" w:eastAsia="Times New Roman" w:cs="Times New Roman"/>
                <w:iCs/>
                <w:color w:val="000000" w:themeColor="text1"/>
                <w:sz w:val="24"/>
                <w:szCs w:val="24"/>
                <w:lang w:eastAsia="lv-LV"/>
              </w:rPr>
              <w:t xml:space="preserve"> (turpmāk – Projekts)</w:t>
            </w:r>
            <w:r w:rsidRPr="008441D6">
              <w:rPr>
                <w:rFonts w:ascii="Times New Roman" w:hAnsi="Times New Roman" w:eastAsia="Times New Roman" w:cs="Times New Roman"/>
                <w:iCs/>
                <w:color w:val="000000" w:themeColor="text1"/>
                <w:sz w:val="24"/>
                <w:szCs w:val="24"/>
                <w:lang w:eastAsia="lv-LV"/>
              </w:rPr>
              <w:t xml:space="preserve"> izstrādāts</w:t>
            </w:r>
            <w:r w:rsidRPr="008441D6" w:rsidR="003B6708">
              <w:rPr>
                <w:rFonts w:ascii="Times New Roman" w:hAnsi="Times New Roman" w:eastAsia="Times New Roman" w:cs="Times New Roman"/>
                <w:iCs/>
                <w:color w:val="000000" w:themeColor="text1"/>
                <w:sz w:val="24"/>
                <w:szCs w:val="24"/>
                <w:lang w:eastAsia="lv-LV"/>
              </w:rPr>
              <w:t xml:space="preserve">, lai </w:t>
            </w:r>
            <w:r w:rsidRPr="008441D6" w:rsidR="00C32947">
              <w:rPr>
                <w:rFonts w:ascii="Times New Roman" w:hAnsi="Times New Roman" w:eastAsia="Times New Roman" w:cs="Times New Roman"/>
                <w:iCs/>
                <w:color w:val="000000" w:themeColor="text1"/>
                <w:sz w:val="24"/>
                <w:szCs w:val="24"/>
                <w:lang w:eastAsia="lv-LV"/>
              </w:rPr>
              <w:t xml:space="preserve">regulētu maksas pakalpojumus </w:t>
            </w:r>
            <w:r w:rsidRPr="008441D6" w:rsidR="008F4771">
              <w:rPr>
                <w:rFonts w:ascii="Times New Roman" w:hAnsi="Times New Roman" w:eastAsia="Times New Roman" w:cs="Times New Roman"/>
                <w:iCs/>
                <w:color w:val="000000" w:themeColor="text1"/>
                <w:sz w:val="24"/>
                <w:szCs w:val="24"/>
                <w:lang w:eastAsia="lv-LV"/>
              </w:rPr>
              <w:t>jaun</w:t>
            </w:r>
            <w:r w:rsidRPr="008441D6" w:rsidR="00DD1860">
              <w:rPr>
                <w:rFonts w:ascii="Times New Roman" w:hAnsi="Times New Roman" w:eastAsia="Times New Roman" w:cs="Times New Roman"/>
                <w:iCs/>
                <w:color w:val="000000" w:themeColor="text1"/>
                <w:sz w:val="24"/>
                <w:szCs w:val="24"/>
                <w:lang w:eastAsia="lv-LV"/>
              </w:rPr>
              <w:t xml:space="preserve">am </w:t>
            </w:r>
            <w:r w:rsidRPr="008441D6" w:rsidR="00893E7F">
              <w:rPr>
                <w:rFonts w:ascii="Times New Roman" w:hAnsi="Times New Roman" w:eastAsia="Times New Roman" w:cs="Times New Roman"/>
                <w:iCs/>
                <w:color w:val="000000" w:themeColor="text1"/>
                <w:sz w:val="24"/>
                <w:szCs w:val="24"/>
                <w:lang w:eastAsia="lv-LV"/>
              </w:rPr>
              <w:t>apzīmējumam</w:t>
            </w:r>
            <w:r w:rsidRPr="008441D6" w:rsidR="00DD1860">
              <w:rPr>
                <w:rFonts w:ascii="Times New Roman" w:hAnsi="Times New Roman" w:eastAsia="Times New Roman" w:cs="Times New Roman"/>
                <w:iCs/>
                <w:color w:val="000000" w:themeColor="text1"/>
                <w:sz w:val="24"/>
                <w:szCs w:val="24"/>
                <w:lang w:eastAsia="lv-LV"/>
              </w:rPr>
              <w:t xml:space="preserve"> – </w:t>
            </w:r>
            <w:r w:rsidRPr="008441D6" w:rsidR="0086214D">
              <w:rPr>
                <w:rFonts w:ascii="Times New Roman" w:hAnsi="Times New Roman" w:eastAsia="Times New Roman" w:cs="Times New Roman"/>
                <w:iCs/>
                <w:color w:val="000000" w:themeColor="text1"/>
                <w:sz w:val="24"/>
                <w:szCs w:val="24"/>
                <w:lang w:eastAsia="lv-LV"/>
              </w:rPr>
              <w:t>sertifikācijas zīmei</w:t>
            </w:r>
            <w:r w:rsidRPr="008441D6" w:rsidR="00F7727C">
              <w:rPr>
                <w:rFonts w:ascii="Times New Roman" w:hAnsi="Times New Roman" w:eastAsia="Times New Roman" w:cs="Times New Roman"/>
                <w:iCs/>
                <w:color w:val="000000" w:themeColor="text1"/>
                <w:sz w:val="24"/>
                <w:szCs w:val="24"/>
                <w:lang w:eastAsia="lv-LV"/>
              </w:rPr>
              <w:t>,</w:t>
            </w:r>
            <w:r w:rsidRPr="008441D6" w:rsidR="00604A0F">
              <w:rPr>
                <w:rFonts w:ascii="Times New Roman" w:hAnsi="Times New Roman" w:eastAsia="Times New Roman" w:cs="Times New Roman"/>
                <w:iCs/>
                <w:color w:val="000000" w:themeColor="text1"/>
                <w:sz w:val="24"/>
                <w:szCs w:val="24"/>
                <w:lang w:eastAsia="lv-LV"/>
              </w:rPr>
              <w:t xml:space="preserve"> </w:t>
            </w:r>
            <w:r w:rsidRPr="008441D6" w:rsidR="00F7727C">
              <w:rPr>
                <w:rFonts w:ascii="Times New Roman" w:hAnsi="Times New Roman" w:eastAsia="Times New Roman" w:cs="Times New Roman"/>
                <w:iCs/>
                <w:color w:val="000000" w:themeColor="text1"/>
                <w:sz w:val="24"/>
                <w:szCs w:val="24"/>
                <w:lang w:eastAsia="lv-LV"/>
              </w:rPr>
              <w:t xml:space="preserve">novērstu </w:t>
            </w:r>
            <w:r w:rsidRPr="008441D6" w:rsidR="00604A0F">
              <w:rPr>
                <w:rFonts w:ascii="Times New Roman" w:hAnsi="Times New Roman" w:eastAsia="Times New Roman" w:cs="Times New Roman"/>
                <w:iCs/>
                <w:color w:val="000000" w:themeColor="text1"/>
                <w:sz w:val="24"/>
                <w:szCs w:val="24"/>
                <w:lang w:eastAsia="lv-LV"/>
              </w:rPr>
              <w:t>neprecizitātes</w:t>
            </w:r>
            <w:r w:rsidRPr="008441D6" w:rsidR="00DD1860">
              <w:rPr>
                <w:rFonts w:ascii="Times New Roman" w:hAnsi="Times New Roman" w:eastAsia="Times New Roman" w:cs="Times New Roman"/>
                <w:iCs/>
                <w:color w:val="000000" w:themeColor="text1"/>
                <w:sz w:val="24"/>
                <w:szCs w:val="24"/>
                <w:lang w:eastAsia="lv-LV"/>
              </w:rPr>
              <w:t xml:space="preserve"> matemātiskajos </w:t>
            </w:r>
            <w:r w:rsidRPr="008441D6" w:rsidR="00DD1860">
              <w:rPr>
                <w:rFonts w:ascii="Times New Roman" w:hAnsi="Times New Roman" w:eastAsia="Times New Roman" w:cs="Times New Roman"/>
                <w:iCs/>
                <w:color w:val="000000" w:themeColor="text1"/>
                <w:sz w:val="24"/>
                <w:lang w:eastAsia="lv-LV"/>
              </w:rPr>
              <w:t xml:space="preserve">aprēķinos, kuras bija līdzšinējā redakcijā, </w:t>
            </w:r>
            <w:r w:rsidRPr="008441D6" w:rsidR="00F7727C">
              <w:rPr>
                <w:rFonts w:ascii="Times New Roman" w:hAnsi="Times New Roman" w:eastAsia="Times New Roman" w:cs="Times New Roman"/>
                <w:iCs/>
                <w:color w:val="000000" w:themeColor="text1"/>
                <w:sz w:val="24"/>
                <w:lang w:eastAsia="lv-LV"/>
              </w:rPr>
              <w:t>un</w:t>
            </w:r>
            <w:r w:rsidRPr="008441D6" w:rsidR="00DD1860">
              <w:rPr>
                <w:rFonts w:ascii="Times New Roman" w:hAnsi="Times New Roman" w:eastAsia="Times New Roman" w:cs="Times New Roman"/>
                <w:iCs/>
                <w:color w:val="000000" w:themeColor="text1"/>
                <w:sz w:val="24"/>
                <w:lang w:eastAsia="lv-LV"/>
              </w:rPr>
              <w:t xml:space="preserve"> veikt</w:t>
            </w:r>
            <w:r w:rsidRPr="008441D6" w:rsidR="00F7727C">
              <w:rPr>
                <w:rFonts w:ascii="Times New Roman" w:hAnsi="Times New Roman" w:eastAsia="Times New Roman" w:cs="Times New Roman"/>
                <w:iCs/>
                <w:color w:val="000000" w:themeColor="text1"/>
                <w:sz w:val="24"/>
                <w:lang w:eastAsia="lv-LV"/>
              </w:rPr>
              <w:t>u</w:t>
            </w:r>
            <w:r w:rsidRPr="008441D6" w:rsidR="00DD1860">
              <w:rPr>
                <w:rFonts w:ascii="Times New Roman" w:hAnsi="Times New Roman" w:eastAsia="Times New Roman" w:cs="Times New Roman"/>
                <w:iCs/>
                <w:color w:val="000000" w:themeColor="text1"/>
                <w:sz w:val="24"/>
                <w:lang w:eastAsia="lv-LV"/>
              </w:rPr>
              <w:t xml:space="preserve"> grozījum</w:t>
            </w:r>
            <w:r w:rsidRPr="008441D6" w:rsidR="00F7727C">
              <w:rPr>
                <w:rFonts w:ascii="Times New Roman" w:hAnsi="Times New Roman" w:eastAsia="Times New Roman" w:cs="Times New Roman"/>
                <w:iCs/>
                <w:color w:val="000000" w:themeColor="text1"/>
                <w:sz w:val="24"/>
                <w:lang w:eastAsia="lv-LV"/>
              </w:rPr>
              <w:t>us</w:t>
            </w:r>
            <w:r w:rsidRPr="008441D6" w:rsidR="00DD1860">
              <w:rPr>
                <w:rFonts w:ascii="Times New Roman" w:hAnsi="Times New Roman" w:eastAsia="Times New Roman" w:cs="Times New Roman"/>
                <w:iCs/>
                <w:color w:val="000000" w:themeColor="text1"/>
                <w:sz w:val="24"/>
                <w:lang w:eastAsia="lv-LV"/>
              </w:rPr>
              <w:t xml:space="preserve"> saistībā ar Patentu administrēšanas informācijas sistēmas</w:t>
            </w:r>
            <w:r w:rsidRPr="008441D6" w:rsidR="008D6F5E">
              <w:rPr>
                <w:rFonts w:ascii="Times New Roman" w:hAnsi="Times New Roman" w:eastAsia="Times New Roman" w:cs="Times New Roman"/>
                <w:iCs/>
                <w:color w:val="000000" w:themeColor="text1"/>
                <w:sz w:val="24"/>
                <w:lang w:eastAsia="lv-LV"/>
              </w:rPr>
              <w:t xml:space="preserve"> </w:t>
            </w:r>
            <w:r w:rsidRPr="008441D6" w:rsidR="00F7727C">
              <w:rPr>
                <w:rFonts w:ascii="Times New Roman" w:hAnsi="Times New Roman" w:eastAsia="Times New Roman" w:cs="Times New Roman"/>
                <w:iCs/>
                <w:color w:val="000000" w:themeColor="text1"/>
                <w:sz w:val="24"/>
                <w:lang w:eastAsia="lv-LV"/>
              </w:rPr>
              <w:t>(turpmāk – PAIS)</w:t>
            </w:r>
            <w:r w:rsidRPr="008441D6" w:rsidDel="00E22383" w:rsidR="00F7727C">
              <w:rPr>
                <w:rFonts w:ascii="Times New Roman" w:hAnsi="Times New Roman" w:eastAsia="Times New Roman" w:cs="Times New Roman"/>
                <w:iCs/>
                <w:color w:val="000000" w:themeColor="text1"/>
                <w:sz w:val="24"/>
                <w:lang w:eastAsia="lv-LV"/>
              </w:rPr>
              <w:t xml:space="preserve"> </w:t>
            </w:r>
            <w:r w:rsidRPr="008441D6" w:rsidR="00DD1860">
              <w:rPr>
                <w:rFonts w:ascii="Times New Roman" w:hAnsi="Times New Roman" w:eastAsia="Times New Roman" w:cs="Times New Roman"/>
                <w:iCs/>
                <w:color w:val="000000" w:themeColor="text1"/>
                <w:sz w:val="24"/>
                <w:lang w:eastAsia="lv-LV"/>
              </w:rPr>
              <w:t>ieviešanu.</w:t>
            </w:r>
            <w:r w:rsidRPr="008441D6" w:rsidR="00E22383">
              <w:rPr>
                <w:rFonts w:ascii="Times New Roman" w:hAnsi="Times New Roman" w:cs="Times New Roman"/>
                <w:color w:val="000000"/>
                <w:sz w:val="24"/>
              </w:rPr>
              <w:t xml:space="preserve"> </w:t>
            </w:r>
            <w:r w:rsidRPr="008441D6" w:rsidR="00B35F83">
              <w:rPr>
                <w:rFonts w:ascii="Times New Roman" w:hAnsi="Times New Roman" w:cs="Times New Roman"/>
                <w:color w:val="000000"/>
                <w:sz w:val="24"/>
              </w:rPr>
              <w:t>P</w:t>
            </w:r>
            <w:r w:rsidRPr="008441D6" w:rsidR="00DD1860">
              <w:rPr>
                <w:rFonts w:ascii="Times New Roman" w:hAnsi="Times New Roman" w:cs="Times New Roman"/>
                <w:color w:val="000000"/>
                <w:sz w:val="24"/>
              </w:rPr>
              <w:t>rojekt</w:t>
            </w:r>
            <w:r w:rsidRPr="008441D6" w:rsidR="00E22383">
              <w:rPr>
                <w:rFonts w:ascii="Times New Roman" w:hAnsi="Times New Roman" w:cs="Times New Roman"/>
                <w:color w:val="000000"/>
                <w:sz w:val="24"/>
              </w:rPr>
              <w:t>s</w:t>
            </w:r>
            <w:r w:rsidRPr="008441D6" w:rsidR="00DD1860">
              <w:rPr>
                <w:rFonts w:ascii="Times New Roman" w:hAnsi="Times New Roman" w:cs="Times New Roman"/>
                <w:color w:val="000000"/>
                <w:sz w:val="24"/>
              </w:rPr>
              <w:t xml:space="preserve"> </w:t>
            </w:r>
            <w:r w:rsidRPr="008441D6" w:rsidR="00E22383">
              <w:rPr>
                <w:rFonts w:ascii="Times New Roman" w:hAnsi="Times New Roman" w:cs="Times New Roman"/>
                <w:color w:val="000000"/>
                <w:sz w:val="24"/>
              </w:rPr>
              <w:t xml:space="preserve">stāsies </w:t>
            </w:r>
            <w:r w:rsidRPr="008441D6" w:rsidR="00DD1860">
              <w:rPr>
                <w:rFonts w:ascii="Times New Roman" w:hAnsi="Times New Roman" w:cs="Times New Roman"/>
                <w:color w:val="000000"/>
                <w:sz w:val="24"/>
              </w:rPr>
              <w:t>spēkā atbilstoši Oficiālo publikāciju un tiesiskās informācijas likuma 7. panta otrajai daļai.</w:t>
            </w:r>
          </w:p>
        </w:tc>
      </w:tr>
    </w:tbl>
    <w:p w:rsidRPr="008441D6" w:rsidR="00E5323B" w:rsidP="008441D6" w:rsidRDefault="00E5323B" w14:paraId="6C262AC2"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Pr="008441D6" w:rsidR="003C6569" w:rsidTr="00E5323B" w14:paraId="238A9AC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0F434A6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I. Tiesību akta projekta izstrādes nepieciešamība</w:t>
            </w:r>
          </w:p>
        </w:tc>
      </w:tr>
      <w:tr w:rsidRPr="008441D6" w:rsidR="003C6569" w:rsidTr="00B321B5" w14:paraId="615DC7A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55F2C" w:rsidP="008441D6" w:rsidRDefault="00E5323B" w14:paraId="175F9437"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1.</w:t>
            </w:r>
          </w:p>
        </w:tc>
        <w:tc>
          <w:tcPr>
            <w:tcW w:w="1067" w:type="pct"/>
            <w:tcBorders>
              <w:top w:val="outset" w:color="auto" w:sz="6" w:space="0"/>
              <w:left w:val="outset" w:color="auto" w:sz="6" w:space="0"/>
              <w:bottom w:val="outset" w:color="auto" w:sz="6" w:space="0"/>
              <w:right w:val="outset" w:color="auto" w:sz="6" w:space="0"/>
            </w:tcBorders>
            <w:hideMark/>
          </w:tcPr>
          <w:p w:rsidRPr="008441D6" w:rsidR="00E5323B" w:rsidP="008441D6" w:rsidRDefault="00E5323B" w14:paraId="48C5BB00"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Pamatojums</w:t>
            </w:r>
          </w:p>
        </w:tc>
        <w:tc>
          <w:tcPr>
            <w:tcW w:w="3570" w:type="pct"/>
            <w:tcBorders>
              <w:top w:val="outset" w:color="auto" w:sz="6" w:space="0"/>
              <w:left w:val="outset" w:color="auto" w:sz="6" w:space="0"/>
              <w:bottom w:val="outset" w:color="auto" w:sz="6" w:space="0"/>
              <w:right w:val="outset" w:color="auto" w:sz="6" w:space="0"/>
            </w:tcBorders>
            <w:hideMark/>
          </w:tcPr>
          <w:p w:rsidRPr="008441D6" w:rsidR="001742A0" w:rsidP="008441D6" w:rsidRDefault="00AD4A17" w14:paraId="318110D1" w14:textId="398D99F1">
            <w:pPr>
              <w:spacing w:after="0" w:line="240" w:lineRule="auto"/>
              <w:ind w:firstLine="720"/>
              <w:jc w:val="both"/>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1.</w:t>
            </w:r>
            <w:r w:rsidRPr="008441D6" w:rsidR="005D5F73">
              <w:rPr>
                <w:rFonts w:ascii="Times New Roman" w:hAnsi="Times New Roman" w:cs="Times New Roman"/>
                <w:iCs/>
                <w:color w:val="000000" w:themeColor="text1"/>
                <w:sz w:val="24"/>
                <w:szCs w:val="24"/>
                <w:shd w:val="clear" w:color="auto" w:fill="FFFFFF"/>
              </w:rPr>
              <w:t> </w:t>
            </w:r>
            <w:r w:rsidRPr="008441D6" w:rsidR="00F9713C">
              <w:rPr>
                <w:rFonts w:ascii="Times New Roman" w:hAnsi="Times New Roman" w:cs="Times New Roman"/>
                <w:iCs/>
                <w:color w:val="000000" w:themeColor="text1"/>
                <w:sz w:val="24"/>
                <w:szCs w:val="24"/>
                <w:shd w:val="clear" w:color="auto" w:fill="FFFFFF"/>
              </w:rPr>
              <w:t>Preču zīmju likuma</w:t>
            </w:r>
            <w:r w:rsidRPr="008441D6" w:rsidR="00AB464D">
              <w:rPr>
                <w:rFonts w:ascii="Times New Roman" w:hAnsi="Times New Roman" w:cs="Times New Roman"/>
                <w:iCs/>
                <w:color w:val="000000" w:themeColor="text1"/>
                <w:sz w:val="24"/>
                <w:szCs w:val="24"/>
                <w:shd w:val="clear" w:color="auto" w:fill="FFFFFF"/>
              </w:rPr>
              <w:t xml:space="preserve"> 72. panta pirm</w:t>
            </w:r>
            <w:r w:rsidRPr="008441D6" w:rsidR="00A607F6">
              <w:rPr>
                <w:rFonts w:ascii="Times New Roman" w:hAnsi="Times New Roman" w:cs="Times New Roman"/>
                <w:iCs/>
                <w:color w:val="000000" w:themeColor="text1"/>
                <w:sz w:val="24"/>
                <w:szCs w:val="24"/>
                <w:shd w:val="clear" w:color="auto" w:fill="FFFFFF"/>
              </w:rPr>
              <w:t>aj</w:t>
            </w:r>
            <w:r w:rsidRPr="008441D6" w:rsidR="00AB464D">
              <w:rPr>
                <w:rFonts w:ascii="Times New Roman" w:hAnsi="Times New Roman" w:cs="Times New Roman"/>
                <w:iCs/>
                <w:color w:val="000000" w:themeColor="text1"/>
                <w:sz w:val="24"/>
                <w:szCs w:val="24"/>
                <w:shd w:val="clear" w:color="auto" w:fill="FFFFFF"/>
              </w:rPr>
              <w:t>ā</w:t>
            </w:r>
            <w:r w:rsidRPr="008441D6" w:rsidR="00A607F6">
              <w:rPr>
                <w:rFonts w:ascii="Times New Roman" w:hAnsi="Times New Roman" w:cs="Times New Roman"/>
                <w:iCs/>
                <w:color w:val="000000" w:themeColor="text1"/>
                <w:sz w:val="24"/>
                <w:szCs w:val="24"/>
                <w:shd w:val="clear" w:color="auto" w:fill="FFFFFF"/>
              </w:rPr>
              <w:t xml:space="preserve"> </w:t>
            </w:r>
            <w:r w:rsidRPr="008441D6" w:rsidR="00AB464D">
              <w:rPr>
                <w:rFonts w:ascii="Times New Roman" w:hAnsi="Times New Roman" w:cs="Times New Roman"/>
                <w:iCs/>
                <w:color w:val="000000" w:themeColor="text1"/>
                <w:sz w:val="24"/>
                <w:szCs w:val="24"/>
                <w:shd w:val="clear" w:color="auto" w:fill="FFFFFF"/>
              </w:rPr>
              <w:t>da</w:t>
            </w:r>
            <w:r w:rsidRPr="008441D6" w:rsidR="00A607F6">
              <w:rPr>
                <w:rFonts w:ascii="Times New Roman" w:hAnsi="Times New Roman" w:cs="Times New Roman"/>
                <w:iCs/>
                <w:color w:val="000000" w:themeColor="text1"/>
                <w:sz w:val="24"/>
                <w:szCs w:val="24"/>
                <w:shd w:val="clear" w:color="auto" w:fill="FFFFFF"/>
              </w:rPr>
              <w:t>ļā</w:t>
            </w:r>
            <w:r w:rsidRPr="008441D6" w:rsidR="00D132BC">
              <w:rPr>
                <w:rFonts w:ascii="Times New Roman" w:hAnsi="Times New Roman" w:cs="Times New Roman"/>
                <w:iCs/>
                <w:color w:val="000000" w:themeColor="text1"/>
                <w:sz w:val="24"/>
                <w:szCs w:val="24"/>
                <w:shd w:val="clear" w:color="auto" w:fill="FFFFFF"/>
              </w:rPr>
              <w:t xml:space="preserve"> ietvertā</w:t>
            </w:r>
            <w:r w:rsidRPr="008441D6" w:rsidR="001742A0">
              <w:rPr>
                <w:rFonts w:ascii="Times New Roman" w:hAnsi="Times New Roman" w:cs="Times New Roman"/>
                <w:iCs/>
                <w:color w:val="000000" w:themeColor="text1"/>
                <w:sz w:val="24"/>
                <w:szCs w:val="24"/>
                <w:shd w:val="clear" w:color="auto" w:fill="FFFFFF"/>
              </w:rPr>
              <w:t xml:space="preserve"> sertifikācijas zīme, kuras reģistrācija arī ir maksas pakalpojums un kuru ir nepieciešams iekļaut Ministru kabinet</w:t>
            </w:r>
            <w:r w:rsidRPr="008441D6" w:rsidR="00F23CD0">
              <w:rPr>
                <w:rFonts w:ascii="Times New Roman" w:hAnsi="Times New Roman" w:cs="Times New Roman"/>
                <w:iCs/>
                <w:color w:val="000000" w:themeColor="text1"/>
                <w:sz w:val="24"/>
                <w:szCs w:val="24"/>
                <w:shd w:val="clear" w:color="auto" w:fill="FFFFFF"/>
              </w:rPr>
              <w:t>a</w:t>
            </w:r>
            <w:r w:rsidRPr="008441D6" w:rsidR="00F330E1">
              <w:rPr>
                <w:rFonts w:ascii="Times New Roman" w:hAnsi="Times New Roman" w:cs="Times New Roman"/>
                <w:iCs/>
                <w:color w:val="000000" w:themeColor="text1"/>
                <w:sz w:val="24"/>
                <w:szCs w:val="24"/>
                <w:shd w:val="clear" w:color="auto" w:fill="FFFFFF"/>
              </w:rPr>
              <w:t xml:space="preserve"> 2015. </w:t>
            </w:r>
            <w:r w:rsidRPr="008441D6" w:rsidR="001742A0">
              <w:rPr>
                <w:rFonts w:ascii="Times New Roman" w:hAnsi="Times New Roman" w:cs="Times New Roman"/>
                <w:iCs/>
                <w:color w:val="000000" w:themeColor="text1"/>
                <w:sz w:val="24"/>
                <w:szCs w:val="24"/>
                <w:shd w:val="clear" w:color="auto" w:fill="FFFFFF"/>
              </w:rPr>
              <w:t xml:space="preserve">gada 15. decembra noteikumos Nr. 723 </w:t>
            </w:r>
            <w:r w:rsidRPr="008441D6" w:rsidR="0011605A">
              <w:rPr>
                <w:rFonts w:ascii="Times New Roman" w:hAnsi="Times New Roman" w:cs="Times New Roman"/>
                <w:iCs/>
                <w:color w:val="000000" w:themeColor="text1"/>
                <w:sz w:val="24"/>
                <w:szCs w:val="24"/>
                <w:shd w:val="clear" w:color="auto" w:fill="FFFFFF"/>
              </w:rPr>
              <w:t>"</w:t>
            </w:r>
            <w:r w:rsidRPr="008441D6" w:rsidR="001742A0">
              <w:rPr>
                <w:rFonts w:ascii="Times New Roman" w:hAnsi="Times New Roman" w:cs="Times New Roman"/>
                <w:iCs/>
                <w:color w:val="000000" w:themeColor="text1"/>
                <w:sz w:val="24"/>
                <w:szCs w:val="24"/>
                <w:shd w:val="clear" w:color="auto" w:fill="FFFFFF"/>
              </w:rPr>
              <w:t>Patentu valdes</w:t>
            </w:r>
            <w:r w:rsidRPr="008441D6" w:rsidR="00F330E1">
              <w:rPr>
                <w:rFonts w:ascii="Times New Roman" w:hAnsi="Times New Roman" w:cs="Times New Roman"/>
                <w:iCs/>
                <w:color w:val="000000" w:themeColor="text1"/>
                <w:sz w:val="24"/>
                <w:szCs w:val="24"/>
                <w:shd w:val="clear" w:color="auto" w:fill="FFFFFF"/>
              </w:rPr>
              <w:t xml:space="preserve"> maksas pakalpojumu</w:t>
            </w:r>
            <w:r w:rsidRPr="008441D6" w:rsidR="001742A0">
              <w:rPr>
                <w:rFonts w:ascii="Times New Roman" w:hAnsi="Times New Roman" w:cs="Times New Roman"/>
                <w:iCs/>
                <w:color w:val="000000" w:themeColor="text1"/>
                <w:sz w:val="24"/>
                <w:szCs w:val="24"/>
                <w:shd w:val="clear" w:color="auto" w:fill="FFFFFF"/>
              </w:rPr>
              <w:t xml:space="preserve"> cenrādis</w:t>
            </w:r>
            <w:r w:rsidRPr="008441D6" w:rsidR="0011605A">
              <w:rPr>
                <w:rFonts w:ascii="Times New Roman" w:hAnsi="Times New Roman" w:cs="Times New Roman"/>
                <w:iCs/>
                <w:color w:val="000000" w:themeColor="text1"/>
                <w:sz w:val="24"/>
                <w:szCs w:val="24"/>
                <w:shd w:val="clear" w:color="auto" w:fill="FFFFFF"/>
              </w:rPr>
              <w:t>"</w:t>
            </w:r>
            <w:r w:rsidRPr="008441D6" w:rsidR="0019144A">
              <w:rPr>
                <w:rFonts w:ascii="Times New Roman" w:hAnsi="Times New Roman" w:cs="Times New Roman"/>
                <w:iCs/>
                <w:color w:val="000000" w:themeColor="text1"/>
                <w:sz w:val="24"/>
                <w:szCs w:val="24"/>
                <w:shd w:val="clear" w:color="auto" w:fill="FFFFFF"/>
              </w:rPr>
              <w:t xml:space="preserve"> (turpmāk</w:t>
            </w:r>
            <w:r w:rsidRPr="008441D6" w:rsidR="001663FC">
              <w:rPr>
                <w:rFonts w:ascii="Times New Roman" w:hAnsi="Times New Roman" w:cs="Times New Roman"/>
                <w:iCs/>
                <w:color w:val="000000" w:themeColor="text1"/>
                <w:sz w:val="24"/>
                <w:szCs w:val="24"/>
                <w:shd w:val="clear" w:color="auto" w:fill="FFFFFF"/>
              </w:rPr>
              <w:t> </w:t>
            </w:r>
            <w:r w:rsidRPr="008441D6" w:rsidR="001742A0">
              <w:rPr>
                <w:rFonts w:ascii="Times New Roman" w:hAnsi="Times New Roman" w:cs="Times New Roman"/>
                <w:iCs/>
                <w:color w:val="000000" w:themeColor="text1"/>
                <w:sz w:val="24"/>
                <w:szCs w:val="24"/>
                <w:shd w:val="clear" w:color="auto" w:fill="FFFFFF"/>
              </w:rPr>
              <w:t>– Cenrādis).</w:t>
            </w:r>
          </w:p>
          <w:p w:rsidRPr="008441D6" w:rsidR="00E5323B" w:rsidP="008441D6" w:rsidRDefault="001742A0" w14:paraId="374B5DE4" w14:textId="362A5791">
            <w:pPr>
              <w:spacing w:after="0" w:line="240" w:lineRule="auto"/>
              <w:ind w:firstLine="720"/>
              <w:jc w:val="both"/>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2</w:t>
            </w:r>
            <w:r w:rsidRPr="008441D6" w:rsidR="00325E86">
              <w:rPr>
                <w:rFonts w:ascii="Times New Roman" w:hAnsi="Times New Roman" w:cs="Times New Roman"/>
                <w:iCs/>
                <w:color w:val="000000" w:themeColor="text1"/>
                <w:sz w:val="24"/>
                <w:szCs w:val="24"/>
                <w:shd w:val="clear" w:color="auto" w:fill="FFFFFF"/>
              </w:rPr>
              <w:t>. </w:t>
            </w:r>
            <w:r w:rsidRPr="008441D6" w:rsidR="007A3175">
              <w:rPr>
                <w:rFonts w:ascii="Times New Roman" w:hAnsi="Times New Roman" w:cs="Times New Roman"/>
                <w:iCs/>
                <w:color w:val="000000" w:themeColor="text1"/>
                <w:sz w:val="24"/>
                <w:szCs w:val="24"/>
                <w:shd w:val="clear" w:color="auto" w:fill="FFFFFF"/>
              </w:rPr>
              <w:t>PAIS ieviešana</w:t>
            </w:r>
            <w:r w:rsidRPr="008441D6" w:rsidR="005B74A9">
              <w:rPr>
                <w:rFonts w:ascii="Times New Roman" w:hAnsi="Times New Roman" w:cs="Times New Roman"/>
                <w:iCs/>
                <w:color w:val="000000" w:themeColor="text1"/>
                <w:sz w:val="24"/>
                <w:szCs w:val="24"/>
                <w:shd w:val="clear" w:color="auto" w:fill="FFFFFF"/>
              </w:rPr>
              <w:t>,</w:t>
            </w:r>
            <w:r w:rsidRPr="008441D6" w:rsidR="007A3175">
              <w:rPr>
                <w:rFonts w:ascii="Times New Roman" w:hAnsi="Times New Roman" w:cs="Times New Roman"/>
                <w:iCs/>
                <w:color w:val="000000" w:themeColor="text1"/>
                <w:sz w:val="24"/>
                <w:szCs w:val="24"/>
                <w:shd w:val="clear" w:color="auto" w:fill="FFFFFF"/>
              </w:rPr>
              <w:t xml:space="preserve"> </w:t>
            </w:r>
            <w:r w:rsidRPr="008441D6" w:rsidR="005B74A9">
              <w:rPr>
                <w:rFonts w:ascii="Times New Roman" w:hAnsi="Times New Roman" w:cs="Times New Roman"/>
                <w:iCs/>
                <w:color w:val="000000" w:themeColor="text1"/>
                <w:sz w:val="24"/>
                <w:szCs w:val="24"/>
                <w:shd w:val="clear" w:color="auto" w:fill="FFFFFF"/>
              </w:rPr>
              <w:t>lai nodrošinātu Latvijā iesniegto patentu pieteikumu</w:t>
            </w:r>
            <w:r w:rsidRPr="008441D6" w:rsidR="005B74A9">
              <w:rPr>
                <w:rFonts w:ascii="Times New Roman" w:hAnsi="Times New Roman" w:cs="Times New Roman"/>
                <w:color w:val="000000" w:themeColor="text1"/>
                <w:sz w:val="24"/>
                <w:szCs w:val="24"/>
              </w:rPr>
              <w:t xml:space="preserve">, Latvijā apstiprināto un uz Latviju attiecināto Eiropas patentu, kā arī </w:t>
            </w:r>
            <w:r w:rsidRPr="008441D6" w:rsidR="006A030B">
              <w:rPr>
                <w:rFonts w:ascii="Times New Roman" w:hAnsi="Times New Roman" w:cs="Times New Roman"/>
                <w:color w:val="000000" w:themeColor="text1"/>
                <w:sz w:val="24"/>
                <w:szCs w:val="24"/>
              </w:rPr>
              <w:t>papildu aizsardzības sertifikātu</w:t>
            </w:r>
            <w:r w:rsidRPr="008441D6" w:rsidR="005B74A9">
              <w:rPr>
                <w:rFonts w:ascii="Times New Roman" w:hAnsi="Times New Roman" w:cs="Times New Roman"/>
                <w:color w:val="000000" w:themeColor="text1"/>
                <w:sz w:val="24"/>
                <w:szCs w:val="24"/>
              </w:rPr>
              <w:t xml:space="preserve"> pārvaldību.</w:t>
            </w:r>
          </w:p>
        </w:tc>
      </w:tr>
      <w:tr w:rsidRPr="008441D6" w:rsidR="003C6569" w:rsidTr="00B321B5" w14:paraId="6FB4FAE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55F2C" w:rsidP="008441D6" w:rsidRDefault="00E5323B" w14:paraId="65C1F523"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2.</w:t>
            </w:r>
          </w:p>
        </w:tc>
        <w:tc>
          <w:tcPr>
            <w:tcW w:w="1067" w:type="pct"/>
            <w:tcBorders>
              <w:top w:val="outset" w:color="auto" w:sz="6" w:space="0"/>
              <w:left w:val="outset" w:color="auto" w:sz="6" w:space="0"/>
              <w:bottom w:val="outset" w:color="auto" w:sz="6" w:space="0"/>
              <w:right w:val="outset" w:color="auto" w:sz="6" w:space="0"/>
            </w:tcBorders>
            <w:hideMark/>
          </w:tcPr>
          <w:p w:rsidRPr="008441D6" w:rsidR="00E5323B" w:rsidP="008441D6" w:rsidRDefault="00E5323B" w14:paraId="34744F64"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Pr="008441D6" w:rsidR="009863C4" w:rsidP="009E33FE" w:rsidRDefault="009863C4" w14:paraId="11ADA9EC"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4BBCCC76"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0CEB328C"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0E7E98BE"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568D84E9"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7FEE2A06"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1B27D68B"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566CEA98"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1A96CED9" w14:textId="77777777">
            <w:pPr>
              <w:spacing w:line="240" w:lineRule="auto"/>
              <w:ind w:firstLine="720"/>
              <w:rPr>
                <w:rFonts w:ascii="Times New Roman" w:hAnsi="Times New Roman" w:eastAsia="Times New Roman" w:cs="Times New Roman"/>
                <w:sz w:val="24"/>
                <w:szCs w:val="24"/>
                <w:lang w:eastAsia="lv-LV"/>
              </w:rPr>
            </w:pPr>
          </w:p>
          <w:p w:rsidRPr="008441D6" w:rsidR="009863C4" w:rsidP="009E33FE" w:rsidRDefault="009863C4" w14:paraId="1CA0D85A"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3ACE56C2" w14:textId="77777777">
            <w:pPr>
              <w:spacing w:line="240" w:lineRule="auto"/>
              <w:rPr>
                <w:rFonts w:ascii="Times New Roman" w:hAnsi="Times New Roman" w:eastAsia="Times New Roman" w:cs="Times New Roman"/>
                <w:sz w:val="24"/>
                <w:szCs w:val="24"/>
                <w:lang w:eastAsia="lv-LV"/>
              </w:rPr>
            </w:pPr>
          </w:p>
          <w:p w:rsidRPr="008441D6" w:rsidR="009863C4" w:rsidP="009E33FE" w:rsidRDefault="009863C4" w14:paraId="5BD00EA2" w14:textId="77777777">
            <w:pPr>
              <w:spacing w:line="240" w:lineRule="auto"/>
              <w:rPr>
                <w:rFonts w:ascii="Times New Roman" w:hAnsi="Times New Roman" w:eastAsia="Times New Roman" w:cs="Times New Roman"/>
                <w:iCs/>
                <w:color w:val="000000" w:themeColor="text1"/>
                <w:sz w:val="24"/>
                <w:szCs w:val="24"/>
                <w:lang w:eastAsia="lv-LV"/>
              </w:rPr>
            </w:pPr>
          </w:p>
          <w:p w:rsidRPr="008441D6" w:rsidR="009863C4" w:rsidP="009E33FE" w:rsidRDefault="009863C4" w14:paraId="5CE62FE2" w14:textId="18E31CAE">
            <w:pPr>
              <w:spacing w:line="240" w:lineRule="auto"/>
              <w:ind w:firstLine="720"/>
              <w:rPr>
                <w:rFonts w:ascii="Times New Roman" w:hAnsi="Times New Roman" w:eastAsia="Times New Roman" w:cs="Times New Roman"/>
                <w:sz w:val="24"/>
                <w:szCs w:val="24"/>
                <w:lang w:eastAsia="lv-LV"/>
              </w:rPr>
            </w:pPr>
          </w:p>
        </w:tc>
        <w:tc>
          <w:tcPr>
            <w:tcW w:w="3570" w:type="pct"/>
            <w:tcBorders>
              <w:top w:val="outset" w:color="auto" w:sz="6" w:space="0"/>
              <w:left w:val="outset" w:color="auto" w:sz="6" w:space="0"/>
              <w:bottom w:val="outset" w:color="auto" w:sz="6" w:space="0"/>
              <w:right w:val="outset" w:color="auto" w:sz="6" w:space="0"/>
            </w:tcBorders>
            <w:shd w:val="clear" w:color="auto" w:fill="auto"/>
            <w:hideMark/>
          </w:tcPr>
          <w:p w:rsidRPr="008441D6" w:rsidR="002539CD" w:rsidP="008441D6" w:rsidRDefault="00C65EF3" w14:paraId="48738C9A" w14:textId="3F34562A">
            <w:pPr>
              <w:pStyle w:val="tv213"/>
              <w:shd w:val="clear" w:color="auto" w:fill="FFFFFF"/>
              <w:spacing w:before="0" w:beforeAutospacing="0" w:after="0" w:afterAutospacing="0"/>
              <w:ind w:firstLine="720"/>
              <w:jc w:val="both"/>
              <w:rPr>
                <w:shd w:val="clear" w:color="auto" w:fill="FFFFFF"/>
              </w:rPr>
            </w:pPr>
            <w:r w:rsidRPr="008441D6">
              <w:rPr>
                <w:iCs/>
                <w:shd w:val="clear" w:color="auto" w:fill="FFFFFF"/>
              </w:rPr>
              <w:lastRenderedPageBreak/>
              <w:t xml:space="preserve">Rūpnieciskā īpašuma institūciju un procedūru likuma (turpmāk – </w:t>
            </w:r>
            <w:r w:rsidRPr="008441D6" w:rsidR="00BB3370">
              <w:rPr>
                <w:iCs/>
                <w:shd w:val="clear" w:color="auto" w:fill="FFFFFF"/>
              </w:rPr>
              <w:t>RIIPL</w:t>
            </w:r>
            <w:r w:rsidRPr="008441D6">
              <w:rPr>
                <w:iCs/>
                <w:shd w:val="clear" w:color="auto" w:fill="FFFFFF"/>
              </w:rPr>
              <w:t>)</w:t>
            </w:r>
            <w:r w:rsidRPr="008441D6" w:rsidR="00BB3370">
              <w:rPr>
                <w:iCs/>
                <w:shd w:val="clear" w:color="auto" w:fill="FFFFFF"/>
              </w:rPr>
              <w:t xml:space="preserve"> 5.</w:t>
            </w:r>
            <w:r w:rsidRPr="008441D6" w:rsidR="0014621D">
              <w:rPr>
                <w:iCs/>
                <w:shd w:val="clear" w:color="auto" w:fill="FFFFFF"/>
              </w:rPr>
              <w:t> </w:t>
            </w:r>
            <w:r w:rsidRPr="008441D6" w:rsidR="00BB3370">
              <w:rPr>
                <w:iCs/>
                <w:shd w:val="clear" w:color="auto" w:fill="FFFFFF"/>
              </w:rPr>
              <w:t>panta</w:t>
            </w:r>
            <w:r w:rsidRPr="008441D6" w:rsidR="00F90511">
              <w:rPr>
                <w:iCs/>
                <w:shd w:val="clear" w:color="auto" w:fill="FFFFFF"/>
              </w:rPr>
              <w:t xml:space="preserve"> pirmā daļa </w:t>
            </w:r>
            <w:r w:rsidRPr="008441D6">
              <w:rPr>
                <w:iCs/>
                <w:shd w:val="clear" w:color="auto" w:fill="FFFFFF"/>
              </w:rPr>
              <w:t>noteic</w:t>
            </w:r>
            <w:r w:rsidRPr="008441D6" w:rsidR="00F90511">
              <w:rPr>
                <w:iCs/>
                <w:shd w:val="clear" w:color="auto" w:fill="FFFFFF"/>
              </w:rPr>
              <w:t xml:space="preserve">, ka Patentu valde </w:t>
            </w:r>
            <w:r w:rsidRPr="008441D6" w:rsidR="00F90511">
              <w:rPr>
                <w:shd w:val="clear" w:color="auto" w:fill="FFFFFF"/>
              </w:rPr>
              <w:t xml:space="preserve">atbilstoši normatīvajiem aktiem reģistrē </w:t>
            </w:r>
            <w:r w:rsidRPr="008441D6" w:rsidR="00F90511">
              <w:t xml:space="preserve">izgudrojumu patentus (ieskaitot papildu aizsardzības sertifikātus zālēm un augu aizsardzības līdzekļiem), pusvadītāju izstrādājumu topogrāfijas, preču zīmes, kā arī dizainparaugus. Šī paša panta </w:t>
            </w:r>
            <w:r w:rsidRPr="008441D6" w:rsidR="00BB3370">
              <w:rPr>
                <w:iCs/>
                <w:shd w:val="clear" w:color="auto" w:fill="FFFFFF"/>
              </w:rPr>
              <w:t xml:space="preserve">otrā daļa paredz, ka </w:t>
            </w:r>
            <w:r w:rsidRPr="008441D6" w:rsidR="00F90511">
              <w:rPr>
                <w:shd w:val="clear" w:color="auto" w:fill="FFFFFF"/>
              </w:rPr>
              <w:t>Patentu valdes darbības, kuras tā veic minēto objektu reģistrācijas un pēcreģistrācijas procedūrās, ieskaitot starptautiskajos normatīvajos aktos noteiktās darbības, kā arī citi ar rūpniecisko īpašumu saistīti Patentu valdes pakalpojumi ir maksas pakalpojumi.</w:t>
            </w:r>
            <w:r w:rsidRPr="008441D6" w:rsidR="00BB3370">
              <w:rPr>
                <w:iCs/>
                <w:shd w:val="clear" w:color="auto" w:fill="FFFFFF"/>
              </w:rPr>
              <w:t xml:space="preserve"> Savukārt panta trešā daļa paredz deleģējumu Ministru kabinetam noteikt Patentu valdes maksas pakalpojumu cenrādi, maksāšanas kārtību un atvieglojumus.</w:t>
            </w:r>
          </w:p>
          <w:p w:rsidRPr="008441D6" w:rsidR="00AA3C86" w:rsidP="008441D6" w:rsidRDefault="002539CD" w14:paraId="7783159F" w14:textId="2D0E8569">
            <w:pPr>
              <w:pStyle w:val="tv213"/>
              <w:shd w:val="clear" w:color="auto" w:fill="FFFFFF"/>
              <w:spacing w:before="0" w:beforeAutospacing="0" w:after="0" w:afterAutospacing="0"/>
              <w:ind w:firstLine="720"/>
              <w:jc w:val="both"/>
              <w:rPr>
                <w:shd w:val="clear" w:color="auto" w:fill="FFFFFF"/>
              </w:rPr>
            </w:pPr>
            <w:r w:rsidRPr="008441D6">
              <w:rPr>
                <w:shd w:val="clear" w:color="auto" w:fill="FFFFFF"/>
              </w:rPr>
              <w:t>Atbilstoši augstākminētajam deleģējumam Ministru kabinets 2015.</w:t>
            </w:r>
            <w:r w:rsidRPr="008441D6" w:rsidR="0011605A">
              <w:rPr>
                <w:shd w:val="clear" w:color="auto" w:fill="FFFFFF"/>
              </w:rPr>
              <w:t> </w:t>
            </w:r>
            <w:r w:rsidRPr="008441D6">
              <w:rPr>
                <w:shd w:val="clear" w:color="auto" w:fill="FFFFFF"/>
              </w:rPr>
              <w:t>gada</w:t>
            </w:r>
            <w:r w:rsidRPr="008441D6" w:rsidR="001742A0">
              <w:rPr>
                <w:shd w:val="clear" w:color="auto" w:fill="FFFFFF"/>
              </w:rPr>
              <w:t xml:space="preserve"> 15. decembrī izdeva </w:t>
            </w:r>
            <w:r w:rsidRPr="008441D6">
              <w:rPr>
                <w:color w:val="000000" w:themeColor="text1"/>
                <w:shd w:val="clear" w:color="auto" w:fill="FFFFFF"/>
              </w:rPr>
              <w:t xml:space="preserve">Cenrādi, ar kuru tika </w:t>
            </w:r>
            <w:r w:rsidRPr="008441D6">
              <w:t>izveidots vienots maksas pakalpojum</w:t>
            </w:r>
            <w:r w:rsidRPr="008441D6" w:rsidR="00356A8B">
              <w:t>u</w:t>
            </w:r>
            <w:r w:rsidRPr="008441D6">
              <w:t xml:space="preserve"> cenrādis visiem Patentu valdes sniegtajiem maksas pakalpojumiem</w:t>
            </w:r>
            <w:r w:rsidRPr="008441D6" w:rsidR="00356A8B">
              <w:t>.</w:t>
            </w:r>
          </w:p>
          <w:p w:rsidRPr="008441D6" w:rsidR="00AA3C86" w:rsidP="008441D6" w:rsidRDefault="002539CD" w14:paraId="08758A8A" w14:textId="3EDF0697">
            <w:pPr>
              <w:pStyle w:val="tv213"/>
              <w:shd w:val="clear" w:color="auto" w:fill="FFFFFF"/>
              <w:spacing w:before="0" w:beforeAutospacing="0" w:after="0" w:afterAutospacing="0"/>
              <w:ind w:firstLine="720"/>
              <w:jc w:val="both"/>
              <w:rPr>
                <w:shd w:val="clear" w:color="auto" w:fill="FFFFFF"/>
              </w:rPr>
            </w:pPr>
            <w:r w:rsidRPr="008441D6">
              <w:rPr>
                <w:shd w:val="clear" w:color="auto" w:fill="FFFFFF"/>
              </w:rPr>
              <w:t xml:space="preserve">Cenrādī šobrīd apkopoti </w:t>
            </w:r>
            <w:r w:rsidRPr="008441D6" w:rsidR="00AA3C86">
              <w:rPr>
                <w:shd w:val="clear" w:color="auto" w:fill="FFFFFF"/>
              </w:rPr>
              <w:t xml:space="preserve">visi maksas pakalpojumi, kas saistīti ar patentiem, preču zīmēm, dizainparaugiem, pusvadītāju izstrādājumu topogrāfijām, kā arī atbilstoši RIIPL 124. pantā noteiktajam </w:t>
            </w:r>
            <w:r w:rsidRPr="008441D6" w:rsidR="00E03D32">
              <w:rPr>
                <w:shd w:val="clear" w:color="auto" w:fill="FFFFFF"/>
              </w:rPr>
              <w:t>papildu deleģējumam</w:t>
            </w:r>
            <w:r w:rsidRPr="008441D6" w:rsidR="00AA3C86">
              <w:rPr>
                <w:shd w:val="clear" w:color="auto" w:fill="FFFFFF"/>
              </w:rPr>
              <w:t xml:space="preserve"> </w:t>
            </w:r>
            <w:r w:rsidRPr="008441D6" w:rsidR="00C65EF3">
              <w:rPr>
                <w:shd w:val="clear" w:color="auto" w:fill="FFFFFF"/>
              </w:rPr>
              <w:t xml:space="preserve">– </w:t>
            </w:r>
            <w:r w:rsidRPr="008441D6" w:rsidR="00AA3C86">
              <w:rPr>
                <w:shd w:val="clear" w:color="auto" w:fill="FFFFFF"/>
              </w:rPr>
              <w:t>noteikt</w:t>
            </w:r>
            <w:r w:rsidRPr="008441D6" w:rsidR="00C65EF3">
              <w:rPr>
                <w:shd w:val="clear" w:color="auto" w:fill="FFFFFF"/>
              </w:rPr>
              <w:t>a</w:t>
            </w:r>
            <w:r w:rsidRPr="008441D6" w:rsidR="00AA3C86">
              <w:rPr>
                <w:shd w:val="clear" w:color="auto" w:fill="FFFFFF"/>
              </w:rPr>
              <w:t xml:space="preserve"> profesionālo </w:t>
            </w:r>
            <w:proofErr w:type="spellStart"/>
            <w:r w:rsidRPr="008441D6" w:rsidR="00AA3C86">
              <w:rPr>
                <w:shd w:val="clear" w:color="auto" w:fill="FFFFFF"/>
              </w:rPr>
              <w:t>patentpilnvarnieku</w:t>
            </w:r>
            <w:proofErr w:type="spellEnd"/>
            <w:r w:rsidRPr="008441D6" w:rsidR="00AA3C86">
              <w:rPr>
                <w:shd w:val="clear" w:color="auto" w:fill="FFFFFF"/>
              </w:rPr>
              <w:t xml:space="preserve"> kvalifikācijas eksāmena kārtošanas maks</w:t>
            </w:r>
            <w:r w:rsidRPr="008441D6" w:rsidR="00C65EF3">
              <w:rPr>
                <w:shd w:val="clear" w:color="auto" w:fill="FFFFFF"/>
              </w:rPr>
              <w:t>a</w:t>
            </w:r>
            <w:r w:rsidRPr="008441D6" w:rsidR="00AA3C86">
              <w:rPr>
                <w:shd w:val="clear" w:color="auto" w:fill="FFFFFF"/>
              </w:rPr>
              <w:t xml:space="preserve"> un </w:t>
            </w:r>
            <w:r w:rsidRPr="008441D6" w:rsidR="00AA3C86">
              <w:rPr>
                <w:shd w:val="clear" w:color="auto" w:fill="FFFFFF"/>
              </w:rPr>
              <w:lastRenderedPageBreak/>
              <w:t>maks</w:t>
            </w:r>
            <w:r w:rsidRPr="008441D6" w:rsidR="00C65EF3">
              <w:rPr>
                <w:shd w:val="clear" w:color="auto" w:fill="FFFFFF"/>
              </w:rPr>
              <w:t>a</w:t>
            </w:r>
            <w:r w:rsidRPr="008441D6" w:rsidR="00AA3C86">
              <w:rPr>
                <w:shd w:val="clear" w:color="auto" w:fill="FFFFFF"/>
              </w:rPr>
              <w:t xml:space="preserve"> par grozījumu izdarīšanu profesionālo </w:t>
            </w:r>
            <w:proofErr w:type="spellStart"/>
            <w:r w:rsidRPr="008441D6" w:rsidR="00AA3C86">
              <w:rPr>
                <w:shd w:val="clear" w:color="auto" w:fill="FFFFFF"/>
              </w:rPr>
              <w:t>pate</w:t>
            </w:r>
            <w:r w:rsidRPr="008441D6" w:rsidR="009D42E7">
              <w:rPr>
                <w:shd w:val="clear" w:color="auto" w:fill="FFFFFF"/>
              </w:rPr>
              <w:t>ntpilnvarnieku</w:t>
            </w:r>
            <w:proofErr w:type="spellEnd"/>
            <w:r w:rsidRPr="008441D6" w:rsidR="009D42E7">
              <w:rPr>
                <w:shd w:val="clear" w:color="auto" w:fill="FFFFFF"/>
              </w:rPr>
              <w:t xml:space="preserve"> sarakstā. Tāpat C</w:t>
            </w:r>
            <w:r w:rsidRPr="008441D6" w:rsidR="00AA3C86">
              <w:rPr>
                <w:shd w:val="clear" w:color="auto" w:fill="FFFFFF"/>
              </w:rPr>
              <w:t xml:space="preserve">enrādī ir iekļauti vairāki pakalpojumi, kas saistīti ar izziņu un apliecinājumu izrakstu izsniegšanu un sagatavošanu, informācijas izsniegšanu no Patentu valdes reģistriem un datubāzēm, rūpnieciskā īpašuma informācijas meklējumiem, kā arī citiem pakalpojumiem, </w:t>
            </w:r>
            <w:r w:rsidRPr="008441D6" w:rsidR="00AA1C3A">
              <w:rPr>
                <w:shd w:val="clear" w:color="auto" w:fill="FFFFFF"/>
              </w:rPr>
              <w:t>kas ietver</w:t>
            </w:r>
            <w:r w:rsidRPr="008441D6" w:rsidR="00AA3C86">
              <w:rPr>
                <w:shd w:val="clear" w:color="auto" w:fill="FFFFFF"/>
              </w:rPr>
              <w:t xml:space="preserve">, </w:t>
            </w:r>
            <w:r w:rsidRPr="008441D6" w:rsidR="00AA1C3A">
              <w:rPr>
                <w:shd w:val="clear" w:color="auto" w:fill="FFFFFF"/>
              </w:rPr>
              <w:t>piemēram</w:t>
            </w:r>
            <w:r w:rsidRPr="008441D6" w:rsidR="00AA3C86">
              <w:rPr>
                <w:shd w:val="clear" w:color="auto" w:fill="FFFFFF"/>
              </w:rPr>
              <w:t>, dokumentu kopiju izgatavošanu, kopēšanu un tamlīdzīgi.</w:t>
            </w:r>
          </w:p>
          <w:p w:rsidRPr="008441D6" w:rsidR="00E80D01" w:rsidP="008441D6" w:rsidRDefault="00E80D01" w14:paraId="6F13C892" w14:textId="77777777">
            <w:pPr>
              <w:spacing w:after="0" w:line="240" w:lineRule="auto"/>
              <w:ind w:firstLine="720"/>
              <w:jc w:val="both"/>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Projektu ir nepieciešams izstrādāt, ņemot vērā rūpnieciskā īpašuma jomas specifiku, kas ir starptautiski un Eiropas Savienības tiesībās detalizēti regulēta, Patentu valdes sniegto rūpnieciskā īpašuma objektu reģistrācijas un pēcreģistrācijas pakalpojumu specifiku un to savstarpējo saistību, Patentu valdes iekšējos procesus un to savstarpējo saistību, attiecīgo rūpnieciskā īpašuma pakalpojumu sadalījumu un starptautisko praksi rūpnieciskā īpašuma sfērā.</w:t>
            </w:r>
          </w:p>
          <w:p w:rsidRPr="008441D6" w:rsidR="004B2D7F" w:rsidP="008441D6" w:rsidRDefault="00526462" w14:paraId="732E5969" w14:textId="64DD20F4">
            <w:pPr>
              <w:spacing w:after="0" w:line="240" w:lineRule="auto"/>
              <w:ind w:firstLine="720"/>
              <w:jc w:val="both"/>
              <w:rPr>
                <w:rFonts w:ascii="Times New Roman" w:hAnsi="Times New Roman" w:eastAsia="Times New Roman" w:cs="Times New Roman"/>
                <w:sz w:val="24"/>
                <w:szCs w:val="24"/>
                <w:shd w:val="clear" w:color="auto" w:fill="FFFFFF"/>
                <w:lang w:eastAsia="lv-LV" w:bidi="lo-LA"/>
              </w:rPr>
            </w:pPr>
            <w:r w:rsidRPr="008441D6">
              <w:rPr>
                <w:rFonts w:ascii="Times New Roman" w:hAnsi="Times New Roman" w:eastAsia="Times New Roman" w:cs="Times New Roman"/>
                <w:sz w:val="24"/>
                <w:szCs w:val="24"/>
                <w:shd w:val="clear" w:color="auto" w:fill="FFFFFF"/>
                <w:lang w:eastAsia="lv-LV" w:bidi="lo-LA"/>
              </w:rPr>
              <w:t>Cenrād</w:t>
            </w:r>
            <w:r w:rsidRPr="008441D6" w:rsidR="00AA3C86">
              <w:rPr>
                <w:rFonts w:ascii="Times New Roman" w:hAnsi="Times New Roman" w:eastAsia="Times New Roman" w:cs="Times New Roman"/>
                <w:sz w:val="24"/>
                <w:szCs w:val="24"/>
                <w:shd w:val="clear" w:color="auto" w:fill="FFFFFF"/>
                <w:lang w:eastAsia="lv-LV" w:bidi="lo-LA"/>
              </w:rPr>
              <w:t>ī</w:t>
            </w:r>
            <w:r w:rsidRPr="008441D6" w:rsidR="0008493D">
              <w:rPr>
                <w:rFonts w:ascii="Times New Roman" w:hAnsi="Times New Roman" w:eastAsia="Times New Roman" w:cs="Times New Roman"/>
                <w:sz w:val="24"/>
                <w:szCs w:val="24"/>
                <w:shd w:val="clear" w:color="auto" w:fill="FFFFFF"/>
                <w:lang w:eastAsia="lv-LV" w:bidi="lo-LA"/>
              </w:rPr>
              <w:t xml:space="preserve"> </w:t>
            </w:r>
            <w:r w:rsidRPr="008441D6" w:rsidR="00BB3370">
              <w:rPr>
                <w:rFonts w:ascii="Times New Roman" w:hAnsi="Times New Roman" w:eastAsia="Times New Roman" w:cs="Times New Roman"/>
                <w:sz w:val="24"/>
                <w:szCs w:val="24"/>
                <w:shd w:val="clear" w:color="auto" w:fill="FFFFFF"/>
                <w:lang w:eastAsia="lv-LV" w:bidi="lo-LA"/>
              </w:rPr>
              <w:t xml:space="preserve">grozījumus nepieciešams veikt, jo </w:t>
            </w:r>
            <w:r w:rsidRPr="008441D6" w:rsidR="00AA1C3A">
              <w:rPr>
                <w:rFonts w:ascii="Times New Roman" w:hAnsi="Times New Roman" w:eastAsia="Times New Roman" w:cs="Times New Roman"/>
                <w:sz w:val="24"/>
                <w:szCs w:val="24"/>
                <w:shd w:val="clear" w:color="auto" w:fill="FFFFFF"/>
                <w:lang w:eastAsia="lv-LV" w:bidi="lo-LA"/>
              </w:rPr>
              <w:t>tiek ieviesta PAIS</w:t>
            </w:r>
            <w:r w:rsidRPr="008441D6" w:rsidR="00E03D32">
              <w:rPr>
                <w:rFonts w:ascii="Times New Roman" w:hAnsi="Times New Roman" w:eastAsia="Times New Roman" w:cs="Times New Roman"/>
                <w:sz w:val="24"/>
                <w:szCs w:val="24"/>
                <w:shd w:val="clear" w:color="auto" w:fill="FFFFFF"/>
                <w:lang w:eastAsia="lv-LV" w:bidi="lo-LA"/>
              </w:rPr>
              <w:t>.</w:t>
            </w:r>
            <w:r w:rsidRPr="008441D6" w:rsidR="005B7668">
              <w:rPr>
                <w:rFonts w:ascii="Times New Roman" w:hAnsi="Times New Roman" w:eastAsia="Times New Roman" w:cs="Times New Roman"/>
                <w:sz w:val="24"/>
                <w:szCs w:val="24"/>
                <w:shd w:val="clear" w:color="auto" w:fill="FFFFFF"/>
                <w:lang w:eastAsia="lv-LV" w:bidi="lo-LA"/>
              </w:rPr>
              <w:t xml:space="preserve"> Proti, Patentu likumā tiek </w:t>
            </w:r>
            <w:r w:rsidRPr="008441D6" w:rsidR="003F71A4">
              <w:rPr>
                <w:rFonts w:ascii="Times New Roman" w:hAnsi="Times New Roman" w:eastAsia="Times New Roman" w:cs="Times New Roman"/>
                <w:sz w:val="24"/>
                <w:szCs w:val="24"/>
                <w:shd w:val="clear" w:color="auto" w:fill="FFFFFF"/>
                <w:lang w:eastAsia="lv-LV" w:bidi="lo-LA"/>
              </w:rPr>
              <w:t>veikti grozījumi</w:t>
            </w:r>
            <w:r w:rsidRPr="008441D6" w:rsidR="008A6F33">
              <w:rPr>
                <w:rFonts w:ascii="Times New Roman" w:hAnsi="Times New Roman" w:eastAsia="Times New Roman" w:cs="Times New Roman"/>
                <w:sz w:val="24"/>
                <w:szCs w:val="24"/>
                <w:shd w:val="clear" w:color="auto" w:fill="FFFFFF"/>
                <w:lang w:eastAsia="lv-LV" w:bidi="lo-LA"/>
              </w:rPr>
              <w:t xml:space="preserve"> 47. un 48. </w:t>
            </w:r>
            <w:r w:rsidRPr="008441D6" w:rsidR="003F71A4">
              <w:rPr>
                <w:rFonts w:ascii="Times New Roman" w:hAnsi="Times New Roman" w:eastAsia="Times New Roman" w:cs="Times New Roman"/>
                <w:sz w:val="24"/>
                <w:szCs w:val="24"/>
                <w:shd w:val="clear" w:color="auto" w:fill="FFFFFF"/>
                <w:lang w:eastAsia="lv-LV" w:bidi="lo-LA"/>
              </w:rPr>
              <w:t>pantā, nosakot, ka vairs nav patentu reģistra grāmatas, bet gan elektroniskais reģistrs</w:t>
            </w:r>
            <w:r w:rsidRPr="008441D6" w:rsidR="003F1C1B">
              <w:rPr>
                <w:rFonts w:ascii="Times New Roman" w:hAnsi="Times New Roman" w:eastAsia="Times New Roman" w:cs="Times New Roman"/>
                <w:sz w:val="24"/>
                <w:szCs w:val="24"/>
                <w:shd w:val="clear" w:color="auto" w:fill="FFFFFF"/>
                <w:lang w:eastAsia="lv-LV" w:bidi="lo-LA"/>
              </w:rPr>
              <w:t xml:space="preserve"> (PAIS)</w:t>
            </w:r>
            <w:r w:rsidRPr="008441D6" w:rsidR="006E4930">
              <w:rPr>
                <w:rFonts w:ascii="Times New Roman" w:hAnsi="Times New Roman" w:eastAsia="Times New Roman" w:cs="Times New Roman"/>
                <w:sz w:val="24"/>
                <w:szCs w:val="24"/>
                <w:shd w:val="clear" w:color="auto" w:fill="FFFFFF"/>
                <w:lang w:eastAsia="lv-LV" w:bidi="lo-LA"/>
              </w:rPr>
              <w:t xml:space="preserve">. </w:t>
            </w:r>
            <w:r w:rsidRPr="00C02917" w:rsidR="006E4930">
              <w:rPr>
                <w:rFonts w:ascii="Times New Roman" w:hAnsi="Times New Roman" w:eastAsia="Times New Roman" w:cs="Times New Roman"/>
                <w:sz w:val="24"/>
                <w:szCs w:val="24"/>
                <w:shd w:val="clear" w:color="auto" w:fill="FFFFFF"/>
                <w:lang w:eastAsia="lv-LV" w:bidi="lo-LA"/>
              </w:rPr>
              <w:t>PAIS</w:t>
            </w:r>
            <w:r w:rsidRPr="00C02917" w:rsidR="004B2D7F">
              <w:rPr>
                <w:rFonts w:ascii="Times New Roman" w:hAnsi="Times New Roman" w:eastAsia="Times New Roman" w:cs="Times New Roman"/>
                <w:sz w:val="24"/>
                <w:szCs w:val="24"/>
                <w:shd w:val="clear" w:color="auto" w:fill="FFFFFF"/>
                <w:lang w:eastAsia="lv-LV" w:bidi="lo-LA"/>
              </w:rPr>
              <w:t xml:space="preserve"> ietver arī </w:t>
            </w:r>
            <w:r w:rsidRPr="00C02917" w:rsidR="00B477BE">
              <w:rPr>
                <w:rFonts w:ascii="Times New Roman" w:hAnsi="Times New Roman" w:eastAsia="Times New Roman" w:cs="Times New Roman"/>
                <w:sz w:val="24"/>
                <w:szCs w:val="24"/>
                <w:shd w:val="clear" w:color="auto" w:fill="FFFFFF"/>
                <w:lang w:eastAsia="lv-LV" w:bidi="lo-LA"/>
              </w:rPr>
              <w:t>speciālās tiešsaistes formas, lai</w:t>
            </w:r>
            <w:r w:rsidRPr="008441D6" w:rsidR="004B2D7F">
              <w:rPr>
                <w:rFonts w:ascii="Times New Roman" w:hAnsi="Times New Roman" w:eastAsia="Times New Roman" w:cs="Times New Roman"/>
                <w:sz w:val="24"/>
                <w:szCs w:val="24"/>
                <w:shd w:val="clear" w:color="auto" w:fill="FFFFFF"/>
                <w:lang w:eastAsia="lv-LV" w:bidi="lo-LA"/>
              </w:rPr>
              <w:t xml:space="preserve"> </w:t>
            </w:r>
            <w:r w:rsidRPr="008441D6" w:rsidR="00B477BE">
              <w:rPr>
                <w:rFonts w:ascii="Times New Roman" w:hAnsi="Times New Roman" w:eastAsia="Times New Roman" w:cs="Times New Roman"/>
                <w:sz w:val="24"/>
                <w:szCs w:val="24"/>
                <w:shd w:val="clear" w:color="auto" w:fill="FFFFFF"/>
                <w:lang w:eastAsia="lv-LV" w:bidi="lo-LA"/>
              </w:rPr>
              <w:t xml:space="preserve">elektroniski </w:t>
            </w:r>
            <w:r w:rsidRPr="008441D6" w:rsidR="004B2D7F">
              <w:rPr>
                <w:rFonts w:ascii="Times New Roman" w:hAnsi="Times New Roman" w:eastAsia="Times New Roman" w:cs="Times New Roman"/>
                <w:sz w:val="24"/>
                <w:szCs w:val="24"/>
                <w:shd w:val="clear" w:color="auto" w:fill="FFFFFF"/>
                <w:lang w:eastAsia="lv-LV" w:bidi="lo-LA"/>
              </w:rPr>
              <w:t>iesniegt</w:t>
            </w:r>
            <w:r w:rsidRPr="008441D6" w:rsidR="00B477BE">
              <w:rPr>
                <w:rFonts w:ascii="Times New Roman" w:hAnsi="Times New Roman" w:eastAsia="Times New Roman" w:cs="Times New Roman"/>
                <w:sz w:val="24"/>
                <w:szCs w:val="24"/>
                <w:shd w:val="clear" w:color="auto" w:fill="FFFFFF"/>
                <w:lang w:eastAsia="lv-LV" w:bidi="lo-LA"/>
              </w:rPr>
              <w:t>u</w:t>
            </w:r>
            <w:r w:rsidRPr="008441D6" w:rsidR="004B2D7F">
              <w:rPr>
                <w:rFonts w:ascii="Times New Roman" w:hAnsi="Times New Roman" w:eastAsia="Times New Roman" w:cs="Times New Roman"/>
                <w:sz w:val="24"/>
                <w:szCs w:val="24"/>
                <w:shd w:val="clear" w:color="auto" w:fill="FFFFFF"/>
                <w:lang w:eastAsia="lv-LV" w:bidi="lo-LA"/>
              </w:rPr>
              <w:t xml:space="preserve"> nacionālo patentu un papildu aizsardzības sertifikātu pieteikumus,</w:t>
            </w:r>
            <w:r w:rsidRPr="008441D6" w:rsidR="00B477BE">
              <w:rPr>
                <w:rFonts w:ascii="Times New Roman" w:hAnsi="Times New Roman" w:eastAsia="Times New Roman" w:cs="Times New Roman"/>
                <w:sz w:val="24"/>
                <w:szCs w:val="24"/>
                <w:shd w:val="clear" w:color="auto" w:fill="FFFFFF"/>
                <w:lang w:eastAsia="lv-LV" w:bidi="lo-LA"/>
              </w:rPr>
              <w:t xml:space="preserve"> </w:t>
            </w:r>
            <w:r w:rsidRPr="008441D6" w:rsidR="00DD1860">
              <w:rPr>
                <w:rFonts w:ascii="Times New Roman" w:hAnsi="Times New Roman" w:eastAsia="Times New Roman" w:cs="Times New Roman"/>
                <w:sz w:val="24"/>
                <w:szCs w:val="24"/>
                <w:shd w:val="clear" w:color="auto" w:fill="FFFFFF"/>
                <w:lang w:eastAsia="lv-LV" w:bidi="lo-LA"/>
              </w:rPr>
              <w:t xml:space="preserve">pieteiktu </w:t>
            </w:r>
            <w:r w:rsidRPr="008441D6" w:rsidR="004B2D7F">
              <w:rPr>
                <w:rFonts w:ascii="Times New Roman" w:hAnsi="Times New Roman" w:eastAsia="Times New Roman" w:cs="Times New Roman"/>
                <w:sz w:val="24"/>
                <w:szCs w:val="24"/>
                <w:shd w:val="clear" w:color="auto" w:fill="FFFFFF"/>
                <w:lang w:eastAsia="lv-LV" w:bidi="lo-LA"/>
              </w:rPr>
              <w:t>grozījumus</w:t>
            </w:r>
            <w:r w:rsidRPr="008441D6" w:rsidR="00B477BE">
              <w:rPr>
                <w:rFonts w:ascii="Times New Roman" w:hAnsi="Times New Roman" w:eastAsia="Times New Roman" w:cs="Times New Roman"/>
                <w:sz w:val="24"/>
                <w:szCs w:val="24"/>
                <w:shd w:val="clear" w:color="auto" w:fill="FFFFFF"/>
                <w:lang w:eastAsia="lv-LV" w:bidi="lo-LA"/>
              </w:rPr>
              <w:t xml:space="preserve"> saistībā ar īpašnieka datu maiņu (vārda, uzvārda, nosaukuma vai adreses maiņa) vai paša patenta īpašnieka maiņu. Tāpat ir iespēja iesniegt iesniegumus par </w:t>
            </w:r>
            <w:r w:rsidRPr="008441D6" w:rsidR="004B2D7F">
              <w:rPr>
                <w:rFonts w:ascii="Times New Roman" w:hAnsi="Times New Roman" w:eastAsia="Times New Roman" w:cs="Times New Roman"/>
                <w:sz w:val="24"/>
                <w:szCs w:val="24"/>
                <w:shd w:val="clear" w:color="auto" w:fill="FFFFFF"/>
                <w:lang w:eastAsia="lv-LV" w:bidi="lo-LA"/>
              </w:rPr>
              <w:t xml:space="preserve">Eiropas patentu </w:t>
            </w:r>
            <w:r w:rsidRPr="008441D6" w:rsidR="00B477BE">
              <w:rPr>
                <w:rFonts w:ascii="Times New Roman" w:hAnsi="Times New Roman" w:eastAsia="Times New Roman" w:cs="Times New Roman"/>
                <w:sz w:val="24"/>
                <w:szCs w:val="24"/>
                <w:shd w:val="clear" w:color="auto" w:fill="FFFFFF"/>
                <w:lang w:eastAsia="lv-LV" w:bidi="lo-LA"/>
              </w:rPr>
              <w:t>apstiprināšanu</w:t>
            </w:r>
            <w:r w:rsidRPr="008441D6" w:rsidR="008A6F33">
              <w:rPr>
                <w:rFonts w:ascii="Times New Roman" w:hAnsi="Times New Roman" w:eastAsia="Times New Roman" w:cs="Times New Roman"/>
                <w:sz w:val="24"/>
                <w:szCs w:val="24"/>
                <w:shd w:val="clear" w:color="auto" w:fill="FFFFFF"/>
                <w:lang w:eastAsia="lv-LV" w:bidi="lo-LA"/>
              </w:rPr>
              <w:t xml:space="preserve"> </w:t>
            </w:r>
            <w:r w:rsidRPr="008441D6" w:rsidR="00B477BE">
              <w:rPr>
                <w:rFonts w:ascii="Times New Roman" w:hAnsi="Times New Roman" w:eastAsia="Times New Roman" w:cs="Times New Roman"/>
                <w:sz w:val="24"/>
                <w:szCs w:val="24"/>
                <w:shd w:val="clear" w:color="auto" w:fill="FFFFFF"/>
                <w:lang w:eastAsia="lv-LV" w:bidi="lo-LA"/>
              </w:rPr>
              <w:t>Latvijas Republikā</w:t>
            </w:r>
            <w:r w:rsidRPr="008441D6" w:rsidR="004B2D7F">
              <w:rPr>
                <w:rFonts w:ascii="Times New Roman" w:hAnsi="Times New Roman" w:eastAsia="Times New Roman" w:cs="Times New Roman"/>
                <w:sz w:val="24"/>
                <w:szCs w:val="24"/>
                <w:shd w:val="clear" w:color="auto" w:fill="FFFFFF"/>
                <w:lang w:eastAsia="lv-LV" w:bidi="lo-LA"/>
              </w:rPr>
              <w:t xml:space="preserve">, kā arī </w:t>
            </w:r>
            <w:r w:rsidRPr="008441D6" w:rsidR="00DF3646">
              <w:rPr>
                <w:rFonts w:ascii="Times New Roman" w:hAnsi="Times New Roman" w:eastAsia="Times New Roman" w:cs="Times New Roman"/>
                <w:sz w:val="24"/>
                <w:szCs w:val="24"/>
                <w:shd w:val="clear" w:color="auto" w:fill="FFFFFF"/>
                <w:lang w:eastAsia="lv-LV" w:bidi="lo-LA"/>
              </w:rPr>
              <w:t xml:space="preserve">veikt apmaksu </w:t>
            </w:r>
            <w:r w:rsidRPr="008441D6" w:rsidR="004B2D7F">
              <w:rPr>
                <w:rFonts w:ascii="Times New Roman" w:hAnsi="Times New Roman" w:eastAsia="Times New Roman" w:cs="Times New Roman"/>
                <w:sz w:val="24"/>
                <w:szCs w:val="24"/>
                <w:shd w:val="clear" w:color="auto" w:fill="FFFFFF"/>
                <w:lang w:eastAsia="lv-LV" w:bidi="lo-LA"/>
              </w:rPr>
              <w:t>par patentu</w:t>
            </w:r>
            <w:r w:rsidRPr="008441D6" w:rsidR="00B477BE">
              <w:rPr>
                <w:rFonts w:ascii="Times New Roman" w:hAnsi="Times New Roman" w:eastAsia="Times New Roman" w:cs="Times New Roman"/>
                <w:sz w:val="24"/>
                <w:szCs w:val="24"/>
                <w:shd w:val="clear" w:color="auto" w:fill="FFFFFF"/>
                <w:lang w:eastAsia="lv-LV" w:bidi="lo-LA"/>
              </w:rPr>
              <w:t xml:space="preserve"> vai papildu aizsardzības sertifikātu </w:t>
            </w:r>
            <w:r w:rsidRPr="008441D6" w:rsidR="004B2D7F">
              <w:rPr>
                <w:rFonts w:ascii="Times New Roman" w:hAnsi="Times New Roman" w:eastAsia="Times New Roman" w:cs="Times New Roman"/>
                <w:sz w:val="24"/>
                <w:szCs w:val="24"/>
                <w:shd w:val="clear" w:color="auto" w:fill="FFFFFF"/>
                <w:lang w:eastAsia="lv-LV" w:bidi="lo-LA"/>
              </w:rPr>
              <w:t>spēkā uzturēšanu.</w:t>
            </w:r>
          </w:p>
          <w:p w:rsidRPr="008441D6" w:rsidR="006C2EC5" w:rsidP="00C02917" w:rsidRDefault="00DF619E" w14:paraId="406A1F69" w14:textId="353BAA49">
            <w:pPr>
              <w:pStyle w:val="naiskr"/>
              <w:spacing w:before="0" w:after="0"/>
              <w:ind w:firstLine="720"/>
              <w:jc w:val="both"/>
              <w:rPr>
                <w:color w:val="000000" w:themeColor="text1"/>
                <w:shd w:val="clear" w:color="auto" w:fill="FFFFFF"/>
              </w:rPr>
            </w:pPr>
            <w:r w:rsidRPr="008441D6">
              <w:rPr>
                <w:color w:val="000000" w:themeColor="text1"/>
                <w:shd w:val="clear" w:color="auto" w:fill="FFFFFF"/>
              </w:rPr>
              <w:t xml:space="preserve">Sakarā ar </w:t>
            </w:r>
            <w:r w:rsidRPr="008441D6" w:rsidR="00235AC9">
              <w:rPr>
                <w:color w:val="000000" w:themeColor="text1"/>
                <w:shd w:val="clear" w:color="auto" w:fill="FFFFFF"/>
              </w:rPr>
              <w:t xml:space="preserve">Patentu valdes tīmekļvietnē </w:t>
            </w:r>
            <w:r w:rsidRPr="008441D6">
              <w:rPr>
                <w:color w:val="000000" w:themeColor="text1"/>
                <w:shd w:val="clear" w:color="auto" w:fill="FFFFFF"/>
              </w:rPr>
              <w:t>ieviestajām</w:t>
            </w:r>
            <w:r w:rsidRPr="008441D6" w:rsidR="00391FC2">
              <w:rPr>
                <w:color w:val="000000" w:themeColor="text1"/>
                <w:shd w:val="clear" w:color="auto" w:fill="FFFFFF"/>
              </w:rPr>
              <w:t xml:space="preserve"> </w:t>
            </w:r>
            <w:r w:rsidRPr="008441D6" w:rsidR="00106F02">
              <w:rPr>
                <w:color w:val="000000" w:themeColor="text1"/>
                <w:shd w:val="clear" w:color="auto" w:fill="FFFFFF"/>
              </w:rPr>
              <w:t>speciālajām tiešsaistes formām</w:t>
            </w:r>
            <w:r w:rsidRPr="008441D6" w:rsidR="00332121">
              <w:rPr>
                <w:color w:val="000000" w:themeColor="text1"/>
                <w:shd w:val="clear" w:color="auto" w:fill="FFFFFF"/>
              </w:rPr>
              <w:t xml:space="preserve"> attiecībā uz izgudrojumiem</w:t>
            </w:r>
            <w:r w:rsidRPr="008441D6" w:rsidR="00106F02">
              <w:rPr>
                <w:color w:val="000000" w:themeColor="text1"/>
                <w:shd w:val="clear" w:color="auto" w:fill="FFFFFF"/>
              </w:rPr>
              <w:t xml:space="preserve">, </w:t>
            </w:r>
            <w:r w:rsidRPr="008441D6" w:rsidR="008A6F33">
              <w:rPr>
                <w:color w:val="000000" w:themeColor="text1"/>
                <w:shd w:val="clear" w:color="auto" w:fill="FFFFFF"/>
              </w:rPr>
              <w:t>Cenrādī tiek</w:t>
            </w:r>
            <w:r w:rsidRPr="008441D6" w:rsidR="00391FC2">
              <w:rPr>
                <w:color w:val="000000" w:themeColor="text1"/>
                <w:shd w:val="clear" w:color="auto" w:fill="FFFFFF"/>
              </w:rPr>
              <w:t xml:space="preserve"> precizētas normas par dažu pakalpojumu</w:t>
            </w:r>
            <w:r w:rsidRPr="008441D6" w:rsidR="00F97A90">
              <w:rPr>
                <w:color w:val="000000" w:themeColor="text1"/>
                <w:shd w:val="clear" w:color="auto" w:fill="FFFFFF"/>
              </w:rPr>
              <w:t xml:space="preserve"> apmaksas termiņiem (P</w:t>
            </w:r>
            <w:r w:rsidRPr="008441D6" w:rsidR="004F0206">
              <w:rPr>
                <w:color w:val="000000" w:themeColor="text1"/>
                <w:shd w:val="clear" w:color="auto" w:fill="FFFFFF"/>
              </w:rPr>
              <w:t>rojekta 1. un 2. </w:t>
            </w:r>
            <w:r w:rsidRPr="008441D6" w:rsidR="00391FC2">
              <w:rPr>
                <w:color w:val="000000" w:themeColor="text1"/>
                <w:shd w:val="clear" w:color="auto" w:fill="FFFFFF"/>
              </w:rPr>
              <w:t>punkts), kā arī par piem</w:t>
            </w:r>
            <w:r w:rsidRPr="008441D6" w:rsidR="00F97A90">
              <w:rPr>
                <w:color w:val="000000" w:themeColor="text1"/>
                <w:shd w:val="clear" w:color="auto" w:fill="FFFFFF"/>
              </w:rPr>
              <w:t>ērojamajām atlaidēm (P</w:t>
            </w:r>
            <w:r w:rsidRPr="008441D6" w:rsidR="00391FC2">
              <w:rPr>
                <w:color w:val="000000" w:themeColor="text1"/>
                <w:shd w:val="clear" w:color="auto" w:fill="FFFFFF"/>
              </w:rPr>
              <w:t>rojekta 3.</w:t>
            </w:r>
            <w:r w:rsidRPr="008441D6" w:rsidR="00F97A90">
              <w:rPr>
                <w:color w:val="000000" w:themeColor="text1"/>
                <w:shd w:val="clear" w:color="auto" w:fill="FFFFFF"/>
              </w:rPr>
              <w:t> </w:t>
            </w:r>
            <w:r w:rsidRPr="008441D6" w:rsidR="00391FC2">
              <w:rPr>
                <w:color w:val="000000" w:themeColor="text1"/>
                <w:shd w:val="clear" w:color="auto" w:fill="FFFFFF"/>
              </w:rPr>
              <w:t xml:space="preserve">punkts). </w:t>
            </w:r>
          </w:p>
          <w:p w:rsidRPr="008441D6" w:rsidR="00C42C03" w:rsidRDefault="00391FC2" w14:paraId="0328911B" w14:textId="0AB83DEF">
            <w:pPr>
              <w:pStyle w:val="naiskr"/>
              <w:spacing w:before="0" w:after="0"/>
              <w:ind w:firstLine="720"/>
              <w:jc w:val="both"/>
              <w:rPr>
                <w:color w:val="000000" w:themeColor="text1"/>
                <w:shd w:val="clear" w:color="auto" w:fill="FFFFFF"/>
              </w:rPr>
            </w:pPr>
            <w:r w:rsidRPr="008441D6">
              <w:rPr>
                <w:color w:val="000000" w:themeColor="text1"/>
                <w:shd w:val="clear" w:color="auto" w:fill="FFFFFF"/>
              </w:rPr>
              <w:t xml:space="preserve">Proti, </w:t>
            </w:r>
            <w:r w:rsidRPr="008441D6" w:rsidR="00B908E9">
              <w:rPr>
                <w:color w:val="000000" w:themeColor="text1"/>
                <w:shd w:val="clear" w:color="auto" w:fill="FFFFFF"/>
              </w:rPr>
              <w:t>Patentu likuma 43. </w:t>
            </w:r>
            <w:r w:rsidRPr="008441D6" w:rsidR="006C2EC5">
              <w:rPr>
                <w:color w:val="000000" w:themeColor="text1"/>
                <w:shd w:val="clear" w:color="auto" w:fill="FFFFFF"/>
              </w:rPr>
              <w:t>panta pirmā daļa nosaka, ka par patenta uzturēšanu spēkā maksājama ikgadēja maksa. To pašu par papildu aizsardzības sertifikātu spēkā uztur</w:t>
            </w:r>
            <w:r w:rsidRPr="008441D6" w:rsidR="00E85BD5">
              <w:rPr>
                <w:color w:val="000000" w:themeColor="text1"/>
                <w:shd w:val="clear" w:color="auto" w:fill="FFFFFF"/>
              </w:rPr>
              <w:t>ēšanu nosaka Patentu likuma 76. </w:t>
            </w:r>
            <w:r w:rsidRPr="008441D6" w:rsidR="006C2EC5">
              <w:rPr>
                <w:color w:val="000000" w:themeColor="text1"/>
                <w:shd w:val="clear" w:color="auto" w:fill="FFFFFF"/>
              </w:rPr>
              <w:t>panta ceturtā daļa, paredzot, ka t</w:t>
            </w:r>
            <w:r w:rsidRPr="008441D6" w:rsidR="00E85BD5">
              <w:rPr>
                <w:color w:val="000000" w:themeColor="text1"/>
                <w:shd w:val="clear" w:color="auto" w:fill="FFFFFF"/>
              </w:rPr>
              <w:t>iek ievēroti Patentu likuma 43. </w:t>
            </w:r>
            <w:r w:rsidRPr="008441D6" w:rsidR="006C2EC5">
              <w:rPr>
                <w:color w:val="000000" w:themeColor="text1"/>
                <w:shd w:val="clear" w:color="auto" w:fill="FFFFFF"/>
              </w:rPr>
              <w:t>panta nosacījumi. Maksa maksājama par katru gadu, kas seko gadam, kurā saskaņā ar Patentu likuma 38.</w:t>
            </w:r>
            <w:r w:rsidRPr="008441D6" w:rsidR="00F97A90">
              <w:rPr>
                <w:color w:val="000000" w:themeColor="text1"/>
                <w:shd w:val="clear" w:color="auto" w:fill="FFFFFF"/>
              </w:rPr>
              <w:t> </w:t>
            </w:r>
            <w:r w:rsidRPr="008441D6" w:rsidR="006C2EC5">
              <w:rPr>
                <w:color w:val="000000" w:themeColor="text1"/>
                <w:shd w:val="clear" w:color="auto" w:fill="FFFFFF"/>
              </w:rPr>
              <w:t>panta pirmo daļu publicēts paziņojums par patenta piešķiršanu. Par katra gada sākumu uzskata pieteikuma datuma gadadienu. Maksu par patenta</w:t>
            </w:r>
            <w:r w:rsidRPr="008441D6" w:rsidR="008655A0">
              <w:rPr>
                <w:color w:val="000000" w:themeColor="text1"/>
                <w:shd w:val="clear" w:color="auto" w:fill="FFFFFF"/>
              </w:rPr>
              <w:t xml:space="preserve"> vai papildu aizsardzības sertifikāta</w:t>
            </w:r>
            <w:r w:rsidRPr="008441D6" w:rsidR="006C2EC5">
              <w:rPr>
                <w:color w:val="000000" w:themeColor="text1"/>
                <w:shd w:val="clear" w:color="auto" w:fill="FFFFFF"/>
              </w:rPr>
              <w:t xml:space="preserve"> uzturēšanu spēkā uzskata par samaksātu, ja tā samaksāta līdz kārtējā maksājuma gada tā mēneša beigām, kurā iekrīt pieteikuma datums. Ja maksa noteiktajā termiņā nav samaksāta, bet īpašnieks maksu kopā ar papildmaksu </w:t>
            </w:r>
            <w:r w:rsidRPr="008441D6" w:rsidR="00F97A90">
              <w:rPr>
                <w:color w:val="000000" w:themeColor="text1"/>
                <w:shd w:val="clear" w:color="auto" w:fill="FFFFFF"/>
              </w:rPr>
              <w:t>(papildmaksa ir 25</w:t>
            </w:r>
            <w:r w:rsidRPr="008441D6" w:rsidR="00F7727C">
              <w:rPr>
                <w:color w:val="000000" w:themeColor="text1"/>
                <w:shd w:val="clear" w:color="auto" w:fill="FFFFFF"/>
              </w:rPr>
              <w:t> </w:t>
            </w:r>
            <w:r w:rsidRPr="008441D6" w:rsidR="00F97A90">
              <w:rPr>
                <w:color w:val="000000" w:themeColor="text1"/>
                <w:shd w:val="clear" w:color="auto" w:fill="FFFFFF"/>
              </w:rPr>
              <w:t xml:space="preserve">% no maksas, kura nav samaksāta) </w:t>
            </w:r>
            <w:r w:rsidRPr="008441D6" w:rsidR="006C2EC5">
              <w:rPr>
                <w:color w:val="000000" w:themeColor="text1"/>
                <w:shd w:val="clear" w:color="auto" w:fill="FFFFFF"/>
              </w:rPr>
              <w:t xml:space="preserve">samaksā turpmāko sešu mēnešu laikā, patentu </w:t>
            </w:r>
            <w:r w:rsidRPr="008441D6" w:rsidR="008655A0">
              <w:rPr>
                <w:color w:val="000000" w:themeColor="text1"/>
                <w:shd w:val="clear" w:color="auto" w:fill="FFFFFF"/>
              </w:rPr>
              <w:t xml:space="preserve">vai papildu aizsardzības sertifikātu </w:t>
            </w:r>
            <w:r w:rsidRPr="008441D6" w:rsidR="00F97A90">
              <w:rPr>
                <w:color w:val="000000" w:themeColor="text1"/>
                <w:shd w:val="clear" w:color="auto" w:fill="FFFFFF"/>
              </w:rPr>
              <w:t>uzskata par uzturētu spēkā</w:t>
            </w:r>
            <w:r w:rsidRPr="008441D6" w:rsidR="006C2EC5">
              <w:rPr>
                <w:color w:val="000000" w:themeColor="text1"/>
                <w:shd w:val="clear" w:color="auto" w:fill="FFFFFF"/>
              </w:rPr>
              <w:t>. Prakti</w:t>
            </w:r>
            <w:r w:rsidRPr="008441D6" w:rsidR="00F248F7">
              <w:rPr>
                <w:color w:val="000000" w:themeColor="text1"/>
                <w:shd w:val="clear" w:color="auto" w:fill="FFFFFF"/>
              </w:rPr>
              <w:t>ski tas nozīmē to, ja īpašnieks</w:t>
            </w:r>
            <w:r w:rsidRPr="008441D6" w:rsidR="006C2EC5">
              <w:rPr>
                <w:color w:val="000000" w:themeColor="text1"/>
                <w:shd w:val="clear" w:color="auto" w:fill="FFFFFF"/>
              </w:rPr>
              <w:t xml:space="preserve"> nav veicis spēkā uzturēšanas maksājumu līdz mēneša beigām, bet tā tiek samaksāta 6 mēnešu laikā, tad tiek piemērota 25</w:t>
            </w:r>
            <w:r w:rsidRPr="008441D6" w:rsidR="00F7727C">
              <w:rPr>
                <w:color w:val="000000" w:themeColor="text1"/>
                <w:shd w:val="clear" w:color="auto" w:fill="FFFFFF"/>
              </w:rPr>
              <w:t> </w:t>
            </w:r>
            <w:r w:rsidRPr="008441D6" w:rsidR="006C2EC5">
              <w:rPr>
                <w:color w:val="000000" w:themeColor="text1"/>
                <w:shd w:val="clear" w:color="auto" w:fill="FFFFFF"/>
              </w:rPr>
              <w:t>% pap</w:t>
            </w:r>
            <w:r w:rsidRPr="008441D6" w:rsidR="00F97A90">
              <w:rPr>
                <w:color w:val="000000" w:themeColor="text1"/>
                <w:shd w:val="clear" w:color="auto" w:fill="FFFFFF"/>
              </w:rPr>
              <w:t>ildmaksa. Attiecīgi secināms,</w:t>
            </w:r>
            <w:r w:rsidRPr="008441D6" w:rsidR="006C2EC5">
              <w:rPr>
                <w:color w:val="000000" w:themeColor="text1"/>
                <w:shd w:val="clear" w:color="auto" w:fill="FFFFFF"/>
              </w:rPr>
              <w:t xml:space="preserve"> ja tiek nokavēta samaks</w:t>
            </w:r>
            <w:r w:rsidRPr="008441D6" w:rsidR="00F97A90">
              <w:rPr>
                <w:color w:val="000000" w:themeColor="text1"/>
                <w:shd w:val="clear" w:color="auto" w:fill="FFFFFF"/>
              </w:rPr>
              <w:t>a atbilstoši Patentu likuma 43. </w:t>
            </w:r>
            <w:r w:rsidRPr="008441D6" w:rsidR="006C2EC5">
              <w:rPr>
                <w:color w:val="000000" w:themeColor="text1"/>
                <w:shd w:val="clear" w:color="auto" w:fill="FFFFFF"/>
              </w:rPr>
              <w:t>panta pirmajā daļā noteiktajam, tad papildus spēkā uzturēšanas maksai klāt jāpierēķ</w:t>
            </w:r>
            <w:r w:rsidRPr="008441D6" w:rsidR="00F97A90">
              <w:rPr>
                <w:color w:val="000000" w:themeColor="text1"/>
                <w:shd w:val="clear" w:color="auto" w:fill="FFFFFF"/>
              </w:rPr>
              <w:t>ina 25</w:t>
            </w:r>
            <w:r w:rsidRPr="008441D6" w:rsidR="00F7727C">
              <w:rPr>
                <w:color w:val="000000" w:themeColor="text1"/>
                <w:shd w:val="clear" w:color="auto" w:fill="FFFFFF"/>
              </w:rPr>
              <w:t> </w:t>
            </w:r>
            <w:r w:rsidRPr="008441D6" w:rsidR="00F97A90">
              <w:rPr>
                <w:color w:val="000000" w:themeColor="text1"/>
                <w:shd w:val="clear" w:color="auto" w:fill="FFFFFF"/>
              </w:rPr>
              <w:t xml:space="preserve">% </w:t>
            </w:r>
            <w:r w:rsidRPr="008441D6" w:rsidR="00F97A90">
              <w:rPr>
                <w:color w:val="000000" w:themeColor="text1"/>
                <w:shd w:val="clear" w:color="auto" w:fill="FFFFFF"/>
              </w:rPr>
              <w:lastRenderedPageBreak/>
              <w:t>papildmaksa. Tas nozīmē</w:t>
            </w:r>
            <w:r w:rsidRPr="008441D6" w:rsidR="008655A0">
              <w:rPr>
                <w:color w:val="000000" w:themeColor="text1"/>
                <w:shd w:val="clear" w:color="auto" w:fill="FFFFFF"/>
              </w:rPr>
              <w:t>,</w:t>
            </w:r>
            <w:r w:rsidRPr="008441D6" w:rsidR="006C2EC5">
              <w:rPr>
                <w:color w:val="000000" w:themeColor="text1"/>
                <w:shd w:val="clear" w:color="auto" w:fill="FFFFFF"/>
              </w:rPr>
              <w:t xml:space="preserve"> ja tiktu sniegta iespēja veikt samaksu par patentu </w:t>
            </w:r>
            <w:r w:rsidRPr="008441D6" w:rsidR="008655A0">
              <w:rPr>
                <w:color w:val="000000" w:themeColor="text1"/>
                <w:shd w:val="clear" w:color="auto" w:fill="FFFFFF"/>
              </w:rPr>
              <w:t xml:space="preserve">vai papildu aizsardzības sertifikātu </w:t>
            </w:r>
            <w:r w:rsidRPr="008441D6" w:rsidR="006C2EC5">
              <w:rPr>
                <w:color w:val="000000" w:themeColor="text1"/>
                <w:shd w:val="clear" w:color="auto" w:fill="FFFFFF"/>
              </w:rPr>
              <w:t>spēkā uzturēšanu</w:t>
            </w:r>
            <w:r w:rsidRPr="008441D6" w:rsidR="008655A0">
              <w:rPr>
                <w:color w:val="000000" w:themeColor="text1"/>
                <w:shd w:val="clear" w:color="auto" w:fill="FFFFFF"/>
              </w:rPr>
              <w:t>,</w:t>
            </w:r>
            <w:r w:rsidRPr="008441D6" w:rsidR="006C2EC5">
              <w:rPr>
                <w:color w:val="000000" w:themeColor="text1"/>
                <w:shd w:val="clear" w:color="auto" w:fill="FFFFFF"/>
              </w:rPr>
              <w:t xml:space="preserve"> izmantojot </w:t>
            </w:r>
            <w:r w:rsidRPr="008441D6" w:rsidR="008655A0">
              <w:rPr>
                <w:color w:val="000000" w:themeColor="text1"/>
                <w:shd w:val="clear" w:color="auto" w:fill="FFFFFF"/>
              </w:rPr>
              <w:t>speciālo tiešsaistes formu</w:t>
            </w:r>
            <w:r w:rsidRPr="008441D6" w:rsidR="006C2EC5">
              <w:rPr>
                <w:color w:val="000000" w:themeColor="text1"/>
                <w:shd w:val="clear" w:color="auto" w:fill="FFFFFF"/>
              </w:rPr>
              <w:t xml:space="preserve"> ar fiksētu pēcapmaksu 1</w:t>
            </w:r>
            <w:r w:rsidRPr="008441D6" w:rsidR="00F7727C">
              <w:rPr>
                <w:color w:val="000000" w:themeColor="text1"/>
                <w:shd w:val="clear" w:color="auto" w:fill="FFFFFF"/>
              </w:rPr>
              <w:t> </w:t>
            </w:r>
            <w:r w:rsidRPr="008441D6" w:rsidR="006C2EC5">
              <w:rPr>
                <w:color w:val="000000" w:themeColor="text1"/>
                <w:shd w:val="clear" w:color="auto" w:fill="FFFFFF"/>
              </w:rPr>
              <w:t xml:space="preserve">mēnesis, tad attiecīgos gadījumos klienti var veikt nepareizas maksas, jo Patentu valde nevar paredzēt, kad klients veiks pakalpojuma apmaksu (maksājums var </w:t>
            </w:r>
            <w:r w:rsidRPr="008441D6" w:rsidR="006D419D">
              <w:rPr>
                <w:color w:val="000000" w:themeColor="text1"/>
                <w:shd w:val="clear" w:color="auto" w:fill="FFFFFF"/>
              </w:rPr>
              <w:t>tikt veikts</w:t>
            </w:r>
            <w:r w:rsidRPr="008441D6" w:rsidR="006C2EC5">
              <w:rPr>
                <w:color w:val="000000" w:themeColor="text1"/>
                <w:shd w:val="clear" w:color="auto" w:fill="FFFFFF"/>
              </w:rPr>
              <w:t xml:space="preserve"> nākamajā mēnesī, kas nozīmētu papildmaksas piemērošanu, attiecīgi jauna rēķina pieprasīšanu un izrakstīšanu), kas nozīmētu papildu administratīvo slogu gan pieteicējam, gan Patentu valdei. Ņemot vērā iepriekšminēto un analoģisku praksi citās Eiropas Savienības valstīs</w:t>
            </w:r>
            <w:r w:rsidRPr="008441D6" w:rsidR="00F97A90">
              <w:rPr>
                <w:color w:val="000000" w:themeColor="text1"/>
                <w:shd w:val="clear" w:color="auto" w:fill="FFFFFF"/>
              </w:rPr>
              <w:t xml:space="preserve"> (piemēram, Īrijā)</w:t>
            </w:r>
            <w:r w:rsidRPr="008441D6" w:rsidR="006C2EC5">
              <w:rPr>
                <w:color w:val="000000" w:themeColor="text1"/>
                <w:shd w:val="clear" w:color="auto" w:fill="FFFFFF"/>
              </w:rPr>
              <w:t xml:space="preserve"> Patentu valde plāno </w:t>
            </w:r>
            <w:r w:rsidRPr="008441D6" w:rsidR="008655A0">
              <w:rPr>
                <w:color w:val="000000" w:themeColor="text1"/>
                <w:shd w:val="clear" w:color="auto" w:fill="FFFFFF"/>
              </w:rPr>
              <w:t>p</w:t>
            </w:r>
            <w:r w:rsidRPr="008441D6" w:rsidR="006C2EC5">
              <w:rPr>
                <w:color w:val="000000" w:themeColor="text1"/>
                <w:shd w:val="clear" w:color="auto" w:fill="FFFFFF"/>
              </w:rPr>
              <w:t>akalpojumu par patentu vai papildu aizsardzības sertifikātu spēkā uzturēšanu, ja tas tiek pieprasīts, izmantojot speciālās tiešsaistes formas, nodrošināt tikai ar iespēju sa</w:t>
            </w:r>
            <w:r w:rsidRPr="008441D6" w:rsidR="00F97A90">
              <w:rPr>
                <w:color w:val="000000" w:themeColor="text1"/>
                <w:shd w:val="clear" w:color="auto" w:fill="FFFFFF"/>
              </w:rPr>
              <w:t>maksāt uzreiz, kā tas noteikts P</w:t>
            </w:r>
            <w:r w:rsidRPr="008441D6" w:rsidR="006C2EC5">
              <w:rPr>
                <w:color w:val="000000" w:themeColor="text1"/>
                <w:shd w:val="clear" w:color="auto" w:fill="FFFFFF"/>
              </w:rPr>
              <w:t>rojekta 1. un 2.</w:t>
            </w:r>
            <w:r w:rsidRPr="008441D6" w:rsidR="00C42C03">
              <w:rPr>
                <w:color w:val="000000" w:themeColor="text1"/>
                <w:shd w:val="clear" w:color="auto" w:fill="FFFFFF"/>
              </w:rPr>
              <w:t> </w:t>
            </w:r>
            <w:r w:rsidRPr="008441D6" w:rsidR="006C2EC5">
              <w:rPr>
                <w:color w:val="000000" w:themeColor="text1"/>
                <w:shd w:val="clear" w:color="auto" w:fill="FFFFFF"/>
              </w:rPr>
              <w:t>punktā.</w:t>
            </w:r>
          </w:p>
          <w:p w:rsidRPr="008441D6" w:rsidR="00271829" w:rsidRDefault="00C42C03" w14:paraId="3DD3038B" w14:textId="487DD0DD">
            <w:pPr>
              <w:pStyle w:val="naiskr"/>
              <w:spacing w:before="0" w:after="0"/>
              <w:ind w:firstLine="720"/>
              <w:jc w:val="both"/>
              <w:rPr>
                <w:color w:val="000000" w:themeColor="text1"/>
                <w:shd w:val="clear" w:color="auto" w:fill="FFFFFF"/>
              </w:rPr>
            </w:pPr>
            <w:r w:rsidRPr="008441D6">
              <w:rPr>
                <w:color w:val="000000" w:themeColor="text1"/>
                <w:shd w:val="clear" w:color="auto" w:fill="FFFFFF"/>
              </w:rPr>
              <w:t>T</w:t>
            </w:r>
            <w:r w:rsidRPr="008441D6" w:rsidR="004B2D7F">
              <w:rPr>
                <w:color w:val="000000" w:themeColor="text1"/>
                <w:shd w:val="clear" w:color="auto" w:fill="FFFFFF"/>
              </w:rPr>
              <w:t>iek precizēts, ka maksas samazinājuma piemērošana tiek veikta tikai preču zīmju</w:t>
            </w:r>
            <w:r w:rsidRPr="008441D6" w:rsidR="00106F02">
              <w:rPr>
                <w:color w:val="000000" w:themeColor="text1"/>
                <w:shd w:val="clear" w:color="auto" w:fill="FFFFFF"/>
              </w:rPr>
              <w:t>, kolektīvo zīmju, sertifikācijas zīmju</w:t>
            </w:r>
            <w:r w:rsidRPr="008441D6" w:rsidR="004B2D7F">
              <w:rPr>
                <w:color w:val="000000" w:themeColor="text1"/>
                <w:shd w:val="clear" w:color="auto" w:fill="FFFFFF"/>
              </w:rPr>
              <w:t xml:space="preserve"> u</w:t>
            </w:r>
            <w:r w:rsidRPr="008441D6" w:rsidR="00106F02">
              <w:rPr>
                <w:color w:val="000000" w:themeColor="text1"/>
                <w:shd w:val="clear" w:color="auto" w:fill="FFFFFF"/>
              </w:rPr>
              <w:t>n dizainparaugu iesniegtajiem un apmaksātajiem pakalpojuma pieprasījumiem elektroniski, izmantojot speciālās tiešsaistes formas Patentu valdes tīmekļvietnē</w:t>
            </w:r>
            <w:r w:rsidRPr="008441D6" w:rsidR="004B2D7F">
              <w:rPr>
                <w:color w:val="000000" w:themeColor="text1"/>
                <w:shd w:val="clear" w:color="auto" w:fill="FFFFFF"/>
              </w:rPr>
              <w:t xml:space="preserve">, </w:t>
            </w:r>
            <w:r w:rsidRPr="008441D6">
              <w:rPr>
                <w:color w:val="000000" w:themeColor="text1"/>
                <w:shd w:val="clear" w:color="auto" w:fill="FFFFFF"/>
              </w:rPr>
              <w:t>jo</w:t>
            </w:r>
            <w:r w:rsidRPr="008441D6" w:rsidR="004B2D7F">
              <w:rPr>
                <w:color w:val="000000" w:themeColor="text1"/>
                <w:shd w:val="clear" w:color="auto" w:fill="FFFFFF"/>
              </w:rPr>
              <w:t xml:space="preserve"> nevienā citā valstī intelektuālā īpašuma iestādē patentu sfērā netiek piemērota šāda atlaide, kā arī Patentu valdei</w:t>
            </w:r>
            <w:r w:rsidRPr="008441D6" w:rsidR="009B4C25">
              <w:rPr>
                <w:color w:val="000000" w:themeColor="text1"/>
                <w:shd w:val="clear" w:color="auto" w:fill="FFFFFF"/>
              </w:rPr>
              <w:t xml:space="preserve"> ir nepieciešams atmaksāt</w:t>
            </w:r>
            <w:r w:rsidRPr="008441D6" w:rsidR="004B2D7F">
              <w:rPr>
                <w:color w:val="000000" w:themeColor="text1"/>
                <w:shd w:val="clear" w:color="auto" w:fill="FFFFFF"/>
              </w:rPr>
              <w:t xml:space="preserve"> Eiropas Patentu organizācijai no Eiropas patentu uzturēšanas mak</w:t>
            </w:r>
            <w:r w:rsidRPr="008441D6" w:rsidR="00106F02">
              <w:rPr>
                <w:color w:val="000000" w:themeColor="text1"/>
                <w:shd w:val="clear" w:color="auto" w:fill="FFFFFF"/>
              </w:rPr>
              <w:t>sām 50</w:t>
            </w:r>
            <w:r w:rsidRPr="008441D6" w:rsidR="00F7727C">
              <w:rPr>
                <w:color w:val="000000" w:themeColor="text1"/>
                <w:shd w:val="clear" w:color="auto" w:fill="FFFFFF"/>
              </w:rPr>
              <w:t> </w:t>
            </w:r>
            <w:r w:rsidRPr="008441D6" w:rsidR="004B2D7F">
              <w:rPr>
                <w:color w:val="000000" w:themeColor="text1"/>
                <w:shd w:val="clear" w:color="auto" w:fill="FFFFFF"/>
              </w:rPr>
              <w:t>%</w:t>
            </w:r>
            <w:r w:rsidRPr="008441D6">
              <w:rPr>
                <w:color w:val="000000" w:themeColor="text1"/>
                <w:shd w:val="clear" w:color="auto" w:fill="FFFFFF"/>
              </w:rPr>
              <w:t xml:space="preserve"> (Projekta 3. punkts)</w:t>
            </w:r>
            <w:r w:rsidRPr="008441D6" w:rsidR="004B2D7F">
              <w:rPr>
                <w:color w:val="000000" w:themeColor="text1"/>
                <w:shd w:val="clear" w:color="auto" w:fill="FFFFFF"/>
              </w:rPr>
              <w:t>.</w:t>
            </w:r>
          </w:p>
          <w:p w:rsidRPr="008441D6" w:rsidR="004B5F78" w:rsidRDefault="00271829" w14:paraId="798207CB" w14:textId="0219FC96">
            <w:pPr>
              <w:spacing w:after="0" w:line="240" w:lineRule="auto"/>
              <w:ind w:firstLine="720"/>
              <w:jc w:val="both"/>
              <w:rPr>
                <w:rFonts w:ascii="Times New Roman" w:hAnsi="Times New Roman" w:eastAsia="Times New Roman" w:cs="Times New Roman"/>
                <w:sz w:val="24"/>
                <w:szCs w:val="24"/>
                <w:shd w:val="clear" w:color="auto" w:fill="FFFFFF"/>
                <w:lang w:eastAsia="lv-LV" w:bidi="lo-LA"/>
              </w:rPr>
            </w:pPr>
            <w:r w:rsidRPr="008441D6">
              <w:rPr>
                <w:rFonts w:ascii="Times New Roman" w:hAnsi="Times New Roman" w:eastAsia="Times New Roman" w:cs="Times New Roman"/>
                <w:sz w:val="24"/>
                <w:szCs w:val="24"/>
                <w:shd w:val="clear" w:color="auto" w:fill="FFFFFF"/>
                <w:lang w:eastAsia="lv-LV" w:bidi="lo-LA"/>
              </w:rPr>
              <w:t>G</w:t>
            </w:r>
            <w:r w:rsidRPr="008441D6" w:rsidR="0091720D">
              <w:rPr>
                <w:rFonts w:ascii="Times New Roman" w:hAnsi="Times New Roman" w:eastAsia="Times New Roman" w:cs="Times New Roman"/>
                <w:sz w:val="24"/>
                <w:szCs w:val="24"/>
                <w:shd w:val="clear" w:color="auto" w:fill="FFFFFF"/>
                <w:lang w:eastAsia="lv-LV" w:bidi="lo-LA"/>
              </w:rPr>
              <w:t>rozījumi</w:t>
            </w:r>
            <w:r w:rsidRPr="008441D6" w:rsidR="00391FC2">
              <w:rPr>
                <w:rFonts w:ascii="Times New Roman" w:hAnsi="Times New Roman" w:eastAsia="Times New Roman" w:cs="Times New Roman"/>
                <w:sz w:val="24"/>
                <w:szCs w:val="24"/>
                <w:shd w:val="clear" w:color="auto" w:fill="FFFFFF"/>
                <w:lang w:eastAsia="lv-LV" w:bidi="lo-LA"/>
              </w:rPr>
              <w:t xml:space="preserve"> Cenrādī ir nepieciešami, jo </w:t>
            </w:r>
            <w:r w:rsidRPr="008441D6" w:rsidR="00AD476D">
              <w:rPr>
                <w:rFonts w:ascii="Times New Roman" w:hAnsi="Times New Roman" w:eastAsia="Times New Roman" w:cs="Times New Roman"/>
                <w:sz w:val="24"/>
                <w:szCs w:val="24"/>
                <w:shd w:val="clear" w:color="auto" w:fill="FFFFFF"/>
                <w:lang w:eastAsia="lv-LV" w:bidi="lo-LA"/>
              </w:rPr>
              <w:t>tiek</w:t>
            </w:r>
            <w:r w:rsidRPr="008441D6" w:rsidR="0091720D">
              <w:rPr>
                <w:rFonts w:ascii="Times New Roman" w:hAnsi="Times New Roman" w:eastAsia="Times New Roman" w:cs="Times New Roman"/>
                <w:sz w:val="24"/>
                <w:szCs w:val="24"/>
                <w:shd w:val="clear" w:color="auto" w:fill="FFFFFF"/>
                <w:lang w:eastAsia="lv-LV" w:bidi="lo-LA"/>
              </w:rPr>
              <w:t xml:space="preserve"> pieņemts </w:t>
            </w:r>
            <w:r w:rsidRPr="008441D6" w:rsidR="00FD6DA6">
              <w:rPr>
                <w:rFonts w:ascii="Times New Roman" w:hAnsi="Times New Roman" w:eastAsia="Times New Roman" w:cs="Times New Roman"/>
                <w:sz w:val="24"/>
                <w:szCs w:val="24"/>
                <w:shd w:val="clear" w:color="auto" w:fill="FFFFFF"/>
                <w:lang w:eastAsia="lv-LV" w:bidi="lo-LA"/>
              </w:rPr>
              <w:t xml:space="preserve">jauns </w:t>
            </w:r>
            <w:r w:rsidRPr="008441D6" w:rsidR="00C65EF3">
              <w:rPr>
                <w:rFonts w:ascii="Times New Roman" w:hAnsi="Times New Roman" w:eastAsia="Times New Roman" w:cs="Times New Roman"/>
                <w:sz w:val="24"/>
                <w:szCs w:val="24"/>
                <w:shd w:val="clear" w:color="auto" w:fill="FFFFFF"/>
                <w:lang w:eastAsia="lv-LV" w:bidi="lo-LA"/>
              </w:rPr>
              <w:t>P</w:t>
            </w:r>
            <w:r w:rsidRPr="008441D6" w:rsidR="00AD476D">
              <w:rPr>
                <w:rFonts w:ascii="Times New Roman" w:hAnsi="Times New Roman" w:eastAsia="Times New Roman" w:cs="Times New Roman"/>
                <w:sz w:val="24"/>
                <w:szCs w:val="24"/>
                <w:shd w:val="clear" w:color="auto" w:fill="FFFFFF"/>
                <w:lang w:eastAsia="lv-LV" w:bidi="lo-LA"/>
              </w:rPr>
              <w:t>reču zīmju likums</w:t>
            </w:r>
            <w:r w:rsidRPr="008441D6" w:rsidR="00BB3370">
              <w:rPr>
                <w:rFonts w:ascii="Times New Roman" w:hAnsi="Times New Roman" w:eastAsia="Times New Roman" w:cs="Times New Roman"/>
                <w:sz w:val="24"/>
                <w:szCs w:val="24"/>
                <w:shd w:val="clear" w:color="auto" w:fill="FFFFFF"/>
                <w:lang w:eastAsia="lv-LV" w:bidi="lo-LA"/>
              </w:rPr>
              <w:t xml:space="preserve">, </w:t>
            </w:r>
            <w:r w:rsidRPr="008441D6" w:rsidR="003749FF">
              <w:rPr>
                <w:rFonts w:ascii="Times New Roman" w:hAnsi="Times New Roman" w:eastAsia="Times New Roman" w:cs="Times New Roman"/>
                <w:sz w:val="24"/>
                <w:szCs w:val="24"/>
                <w:shd w:val="clear" w:color="auto" w:fill="FFFFFF"/>
                <w:lang w:eastAsia="lv-LV" w:bidi="lo-LA"/>
              </w:rPr>
              <w:t>lai nacionālajos normatīvajos aktos ieviestu</w:t>
            </w:r>
            <w:r w:rsidRPr="008441D6" w:rsidR="00D17A69">
              <w:rPr>
                <w:rFonts w:ascii="Times New Roman" w:hAnsi="Times New Roman" w:eastAsia="Times New Roman" w:cs="Times New Roman"/>
                <w:sz w:val="24"/>
                <w:szCs w:val="24"/>
                <w:shd w:val="clear" w:color="auto" w:fill="FFFFFF"/>
                <w:lang w:eastAsia="lv-LV" w:bidi="lo-LA"/>
              </w:rPr>
              <w:t xml:space="preserve"> Eiropas Parlamenta un Padomes </w:t>
            </w:r>
            <w:r w:rsidRPr="008441D6" w:rsidR="00F7727C">
              <w:rPr>
                <w:rFonts w:ascii="Times New Roman" w:hAnsi="Times New Roman" w:eastAsia="Times New Roman" w:cs="Times New Roman"/>
                <w:sz w:val="24"/>
                <w:szCs w:val="24"/>
                <w:shd w:val="clear" w:color="auto" w:fill="FFFFFF"/>
                <w:lang w:eastAsia="lv-LV" w:bidi="lo-LA"/>
              </w:rPr>
              <w:t>2015. gada 16. decembra d</w:t>
            </w:r>
            <w:r w:rsidRPr="008441D6" w:rsidR="00D17A69">
              <w:rPr>
                <w:rFonts w:ascii="Times New Roman" w:hAnsi="Times New Roman" w:eastAsia="Times New Roman" w:cs="Times New Roman"/>
                <w:sz w:val="24"/>
                <w:szCs w:val="24"/>
                <w:shd w:val="clear" w:color="auto" w:fill="FFFFFF"/>
                <w:lang w:eastAsia="lv-LV" w:bidi="lo-LA"/>
              </w:rPr>
              <w:t>irektīvu</w:t>
            </w:r>
            <w:r w:rsidRPr="008441D6" w:rsidR="007716F1">
              <w:rPr>
                <w:rFonts w:ascii="Times New Roman" w:hAnsi="Times New Roman" w:eastAsia="Times New Roman" w:cs="Times New Roman"/>
                <w:sz w:val="24"/>
                <w:szCs w:val="24"/>
                <w:shd w:val="clear" w:color="auto" w:fill="FFFFFF"/>
                <w:lang w:eastAsia="lv-LV" w:bidi="lo-LA"/>
              </w:rPr>
              <w:t xml:space="preserve"> (ES) 2015/2436</w:t>
            </w:r>
            <w:r w:rsidRPr="008441D6" w:rsidR="00D17A69">
              <w:rPr>
                <w:rFonts w:ascii="Times New Roman" w:hAnsi="Times New Roman" w:eastAsia="Times New Roman" w:cs="Times New Roman"/>
                <w:sz w:val="24"/>
                <w:szCs w:val="24"/>
                <w:shd w:val="clear" w:color="auto" w:fill="FFFFFF"/>
                <w:lang w:eastAsia="lv-LV" w:bidi="lo-LA"/>
              </w:rPr>
              <w:t>, ar ko tuvina dalībvalstu tiesību aktus attiecībā uz preču zīmēm (turpmāk – </w:t>
            </w:r>
            <w:r w:rsidRPr="008441D6" w:rsidR="00AA1C3A">
              <w:rPr>
                <w:rFonts w:ascii="Times New Roman" w:hAnsi="Times New Roman" w:eastAsia="Times New Roman" w:cs="Times New Roman"/>
                <w:sz w:val="24"/>
                <w:szCs w:val="24"/>
                <w:shd w:val="clear" w:color="auto" w:fill="FFFFFF"/>
                <w:lang w:eastAsia="lv-LV" w:bidi="lo-LA"/>
              </w:rPr>
              <w:t>Direktīv</w:t>
            </w:r>
            <w:r w:rsidRPr="008441D6" w:rsidR="00D17A69">
              <w:rPr>
                <w:rFonts w:ascii="Times New Roman" w:hAnsi="Times New Roman" w:eastAsia="Times New Roman" w:cs="Times New Roman"/>
                <w:sz w:val="24"/>
                <w:szCs w:val="24"/>
                <w:shd w:val="clear" w:color="auto" w:fill="FFFFFF"/>
                <w:lang w:eastAsia="lv-LV" w:bidi="lo-LA"/>
              </w:rPr>
              <w:t>a)</w:t>
            </w:r>
            <w:r w:rsidRPr="008441D6" w:rsidR="00E03D32">
              <w:rPr>
                <w:rFonts w:ascii="Times New Roman" w:hAnsi="Times New Roman" w:eastAsia="Times New Roman" w:cs="Times New Roman"/>
                <w:sz w:val="24"/>
                <w:szCs w:val="24"/>
                <w:shd w:val="clear" w:color="auto" w:fill="FFFFFF"/>
                <w:lang w:eastAsia="lv-LV" w:bidi="lo-LA"/>
              </w:rPr>
              <w:t xml:space="preserve">, kura </w:t>
            </w:r>
            <w:r w:rsidRPr="008441D6" w:rsidR="00E03D32">
              <w:rPr>
                <w:rFonts w:ascii="Times New Roman" w:hAnsi="Times New Roman" w:cs="Times New Roman"/>
                <w:iCs/>
                <w:color w:val="000000" w:themeColor="text1"/>
                <w:sz w:val="24"/>
                <w:szCs w:val="24"/>
                <w:shd w:val="clear" w:color="auto" w:fill="FFFFFF"/>
              </w:rPr>
              <w:t>paredz to, ka līdz 2019. gada 14. janvārim dalībvalstīs stāsies spēkā normatīvie un administratīvie akti, kas vajadzīgi, lai izpildītu atsevišķu Direktīvas pantu prasības (Direktīvas 54. pants). Tāpat Direktīva paredz iespēju dalībvalstīm izvēlēties, vai ieviest konkrēto Direktīvas regulējumu nacionālo tiesību sistēmās par sertifikācijas zīmju reģistrāciju (Direktīvas 28. pants).</w:t>
            </w:r>
            <w:r w:rsidRPr="008441D6" w:rsidR="00045AA7">
              <w:rPr>
                <w:rFonts w:ascii="Times New Roman" w:hAnsi="Times New Roman" w:eastAsia="Times New Roman" w:cs="Times New Roman"/>
                <w:sz w:val="24"/>
                <w:szCs w:val="24"/>
                <w:shd w:val="clear" w:color="auto" w:fill="FFFFFF"/>
                <w:lang w:eastAsia="lv-LV" w:bidi="lo-LA"/>
              </w:rPr>
              <w:t xml:space="preserve"> Ņemot vērā</w:t>
            </w:r>
            <w:r w:rsidRPr="008441D6" w:rsidR="004B5F78">
              <w:rPr>
                <w:rFonts w:ascii="Times New Roman" w:hAnsi="Times New Roman" w:cs="Times New Roman"/>
                <w:iCs/>
                <w:color w:val="000000" w:themeColor="text1"/>
                <w:sz w:val="24"/>
                <w:szCs w:val="24"/>
                <w:shd w:val="clear" w:color="auto" w:fill="FFFFFF"/>
              </w:rPr>
              <w:t xml:space="preserve"> to, ka Latvijas Republika ir izvēlējusies šo regulējumu ieviest nacionālo tiesību sistēmā un ir iestrādājusi to</w:t>
            </w:r>
            <w:r w:rsidRPr="008441D6" w:rsidR="00E03D32">
              <w:rPr>
                <w:rFonts w:ascii="Times New Roman" w:hAnsi="Times New Roman" w:cs="Times New Roman"/>
                <w:iCs/>
                <w:color w:val="000000" w:themeColor="text1"/>
                <w:sz w:val="24"/>
                <w:szCs w:val="24"/>
                <w:shd w:val="clear" w:color="auto" w:fill="FFFFFF"/>
              </w:rPr>
              <w:t xml:space="preserve"> jaunajā</w:t>
            </w:r>
            <w:r w:rsidRPr="008441D6" w:rsidR="004B5F78">
              <w:rPr>
                <w:rFonts w:ascii="Times New Roman" w:hAnsi="Times New Roman" w:cs="Times New Roman"/>
                <w:iCs/>
                <w:color w:val="000000" w:themeColor="text1"/>
                <w:sz w:val="24"/>
                <w:szCs w:val="24"/>
                <w:shd w:val="clear" w:color="auto" w:fill="FFFFFF"/>
              </w:rPr>
              <w:t xml:space="preserve"> P</w:t>
            </w:r>
            <w:r w:rsidRPr="008441D6" w:rsidR="00BB3370">
              <w:rPr>
                <w:rFonts w:ascii="Times New Roman" w:hAnsi="Times New Roman" w:cs="Times New Roman"/>
                <w:iCs/>
                <w:color w:val="000000" w:themeColor="text1"/>
                <w:sz w:val="24"/>
                <w:szCs w:val="24"/>
                <w:shd w:val="clear" w:color="auto" w:fill="FFFFFF"/>
              </w:rPr>
              <w:t>reču zīmju likumā,</w:t>
            </w:r>
            <w:r w:rsidRPr="008441D6" w:rsidR="00E03D32">
              <w:rPr>
                <w:rFonts w:ascii="Times New Roman" w:hAnsi="Times New Roman" w:cs="Times New Roman"/>
                <w:iCs/>
                <w:color w:val="000000" w:themeColor="text1"/>
                <w:sz w:val="24"/>
                <w:szCs w:val="24"/>
                <w:shd w:val="clear" w:color="auto" w:fill="FFFFFF"/>
              </w:rPr>
              <w:t xml:space="preserve"> </w:t>
            </w:r>
            <w:r w:rsidRPr="008441D6" w:rsidR="00FD6DA6">
              <w:rPr>
                <w:rFonts w:ascii="Times New Roman" w:hAnsi="Times New Roman" w:eastAsia="Times New Roman" w:cs="Times New Roman"/>
                <w:sz w:val="24"/>
                <w:szCs w:val="24"/>
                <w:shd w:val="clear" w:color="auto" w:fill="FFFFFF"/>
                <w:lang w:eastAsia="lv-LV" w:bidi="lo-LA"/>
              </w:rPr>
              <w:t>kas ietekmēs Patentu valdes</w:t>
            </w:r>
            <w:r w:rsidRPr="008441D6" w:rsidR="00E03D32">
              <w:rPr>
                <w:rFonts w:ascii="Times New Roman" w:hAnsi="Times New Roman" w:eastAsia="Times New Roman" w:cs="Times New Roman"/>
                <w:sz w:val="24"/>
                <w:szCs w:val="24"/>
                <w:shd w:val="clear" w:color="auto" w:fill="FFFFFF"/>
                <w:lang w:eastAsia="lv-LV" w:bidi="lo-LA"/>
              </w:rPr>
              <w:t xml:space="preserve"> sniedzamo maksas pakalpojumu klāstu, kuriem ir nepieciešams</w:t>
            </w:r>
            <w:r w:rsidRPr="008441D6" w:rsidR="00E03D32">
              <w:rPr>
                <w:rFonts w:ascii="Times New Roman" w:hAnsi="Times New Roman" w:cs="Times New Roman"/>
                <w:iCs/>
                <w:color w:val="000000" w:themeColor="text1"/>
                <w:sz w:val="24"/>
                <w:szCs w:val="24"/>
                <w:shd w:val="clear" w:color="auto" w:fill="FFFFFF"/>
              </w:rPr>
              <w:t xml:space="preserve"> paredzēt attiecīgu maksu, lai šo pakalpojumu varētu saņemt, </w:t>
            </w:r>
            <w:r w:rsidRPr="008441D6" w:rsidR="004B5F78">
              <w:rPr>
                <w:rFonts w:ascii="Times New Roman" w:hAnsi="Times New Roman" w:cs="Times New Roman"/>
                <w:iCs/>
                <w:color w:val="000000" w:themeColor="text1"/>
                <w:sz w:val="24"/>
                <w:szCs w:val="24"/>
                <w:shd w:val="clear" w:color="auto" w:fill="FFFFFF"/>
              </w:rPr>
              <w:t>ir nepieciešams veikt grozījumus Cenrādī, lai veiktu papildinājumus, kas attiecas uz maksas pakalpojumiem saistībā ar sertifikācijas zīmēm</w:t>
            </w:r>
            <w:r w:rsidRPr="008441D6" w:rsidR="008D338E">
              <w:rPr>
                <w:rFonts w:ascii="Times New Roman" w:hAnsi="Times New Roman" w:cs="Times New Roman"/>
                <w:iCs/>
                <w:color w:val="000000" w:themeColor="text1"/>
                <w:sz w:val="24"/>
                <w:szCs w:val="24"/>
                <w:shd w:val="clear" w:color="auto" w:fill="FFFFFF"/>
              </w:rPr>
              <w:t xml:space="preserve"> un izveidotu vienotu maksas pakalpojuma cenrādi visiem Patentu valdes sniegtajiem ma</w:t>
            </w:r>
            <w:r w:rsidRPr="008441D6" w:rsidR="006E6EF7">
              <w:rPr>
                <w:rFonts w:ascii="Times New Roman" w:hAnsi="Times New Roman" w:cs="Times New Roman"/>
                <w:iCs/>
                <w:color w:val="000000" w:themeColor="text1"/>
                <w:sz w:val="24"/>
                <w:szCs w:val="24"/>
                <w:shd w:val="clear" w:color="auto" w:fill="FFFFFF"/>
              </w:rPr>
              <w:t>ksas pakal</w:t>
            </w:r>
            <w:r w:rsidRPr="008441D6" w:rsidR="00FD6DA6">
              <w:rPr>
                <w:rFonts w:ascii="Times New Roman" w:hAnsi="Times New Roman" w:cs="Times New Roman"/>
                <w:iCs/>
                <w:color w:val="000000" w:themeColor="text1"/>
                <w:sz w:val="24"/>
                <w:szCs w:val="24"/>
                <w:shd w:val="clear" w:color="auto" w:fill="FFFFFF"/>
              </w:rPr>
              <w:t>pojumiem, nodrošinot P</w:t>
            </w:r>
            <w:r w:rsidRPr="008441D6" w:rsidR="008D338E">
              <w:rPr>
                <w:rFonts w:ascii="Times New Roman" w:hAnsi="Times New Roman" w:cs="Times New Roman"/>
                <w:iCs/>
                <w:color w:val="000000" w:themeColor="text1"/>
                <w:sz w:val="24"/>
                <w:szCs w:val="24"/>
                <w:shd w:val="clear" w:color="auto" w:fill="FFFFFF"/>
              </w:rPr>
              <w:t xml:space="preserve">rojekta atbilstību </w:t>
            </w:r>
            <w:r w:rsidRPr="008441D6" w:rsidR="00FD6DA6">
              <w:rPr>
                <w:rFonts w:ascii="Times New Roman" w:hAnsi="Times New Roman" w:cs="Times New Roman"/>
                <w:iCs/>
                <w:color w:val="000000" w:themeColor="text1"/>
                <w:sz w:val="24"/>
                <w:szCs w:val="24"/>
                <w:shd w:val="clear" w:color="auto" w:fill="FFFFFF"/>
              </w:rPr>
              <w:t>jaunajam P</w:t>
            </w:r>
            <w:r w:rsidRPr="008441D6" w:rsidR="00BB3112">
              <w:rPr>
                <w:rFonts w:ascii="Times New Roman" w:hAnsi="Times New Roman" w:cs="Times New Roman"/>
                <w:iCs/>
                <w:color w:val="000000" w:themeColor="text1"/>
                <w:sz w:val="24"/>
                <w:szCs w:val="24"/>
                <w:shd w:val="clear" w:color="auto" w:fill="FFFFFF"/>
              </w:rPr>
              <w:t>reču zīmju likumam</w:t>
            </w:r>
            <w:r w:rsidRPr="008441D6" w:rsidR="008D338E">
              <w:rPr>
                <w:rFonts w:ascii="Times New Roman" w:hAnsi="Times New Roman" w:cs="Times New Roman"/>
                <w:iCs/>
                <w:color w:val="000000" w:themeColor="text1"/>
                <w:sz w:val="24"/>
                <w:szCs w:val="24"/>
                <w:shd w:val="clear" w:color="auto" w:fill="FFFFFF"/>
              </w:rPr>
              <w:t>.</w:t>
            </w:r>
          </w:p>
          <w:p w:rsidRPr="008441D6" w:rsidR="00D20EED" w:rsidRDefault="00486B5C" w14:paraId="741E76AF" w14:textId="72A20A07">
            <w:pPr>
              <w:pStyle w:val="naiskr"/>
              <w:spacing w:before="0" w:after="0"/>
              <w:ind w:firstLine="720"/>
              <w:jc w:val="both"/>
            </w:pPr>
            <w:r w:rsidRPr="008441D6">
              <w:t xml:space="preserve">Sertifikācijas zīmes reģistrācijas procedūra un šo tiesību spēkā uzturēšana, lai gan sadalīta vairākos maksājumos, ir viena pakalpojuma nodrošināšana – izņēmuma tiesību nodrošināšana uz laika periodu </w:t>
            </w:r>
            <w:r w:rsidRPr="008441D6" w:rsidR="00FF4786">
              <w:t xml:space="preserve">– </w:t>
            </w:r>
            <w:r w:rsidRPr="008441D6">
              <w:t>10</w:t>
            </w:r>
            <w:r w:rsidRPr="008441D6" w:rsidR="008A49C4">
              <w:t xml:space="preserve"> </w:t>
            </w:r>
            <w:r w:rsidRPr="008441D6">
              <w:t>gadi, ar iespēju šīs tiesības atjaunot uz jaunu 10</w:t>
            </w:r>
            <w:r w:rsidRPr="008441D6" w:rsidR="00F7727C">
              <w:t> </w:t>
            </w:r>
            <w:r w:rsidRPr="008441D6">
              <w:t xml:space="preserve">gadu periodu, samaksājot attiecīgo maksu. Sertifikācijas zīmju </w:t>
            </w:r>
            <w:r w:rsidRPr="008441D6">
              <w:lastRenderedPageBreak/>
              <w:t>pēcreģistrācijas procedūras ir darbības, kuru mērķis ir izdarīt grozījumus ziņās par reģistrētiem rūpnieciskā īpašuma objektiem.</w:t>
            </w:r>
          </w:p>
          <w:p w:rsidRPr="008441D6" w:rsidR="000B5A94" w:rsidRDefault="00C03932" w14:paraId="79C16EE3" w14:textId="083DE852">
            <w:pPr>
              <w:pStyle w:val="naiskr"/>
              <w:spacing w:before="0" w:after="0"/>
              <w:ind w:firstLine="720"/>
              <w:jc w:val="both"/>
              <w:rPr>
                <w:iCs/>
                <w:color w:val="000000" w:themeColor="text1"/>
                <w:shd w:val="clear" w:color="auto" w:fill="FFFFFF"/>
              </w:rPr>
            </w:pPr>
            <w:r w:rsidRPr="008441D6">
              <w:t>Ņemot vērā</w:t>
            </w:r>
            <w:r w:rsidRPr="008441D6" w:rsidR="00F12068">
              <w:t xml:space="preserve"> to, ka sertifikācijas zīmes reģistrācijas procedūra būtiski neatšķiras no </w:t>
            </w:r>
            <w:r w:rsidRPr="008441D6" w:rsidR="00CA4A2A">
              <w:rPr>
                <w:color w:val="000000" w:themeColor="text1"/>
              </w:rPr>
              <w:t xml:space="preserve">regulējumā jau esošās </w:t>
            </w:r>
            <w:r w:rsidRPr="008441D6" w:rsidR="00F12068">
              <w:t xml:space="preserve">kolektīvās zīmes reģistrācijas procedūras un tajā </w:t>
            </w:r>
            <w:r w:rsidRPr="008441D6" w:rsidR="005C7893">
              <w:t xml:space="preserve">netieši </w:t>
            </w:r>
            <w:r w:rsidRPr="008441D6" w:rsidR="00BB3112">
              <w:t>iesaistītās</w:t>
            </w:r>
            <w:r w:rsidRPr="008441D6" w:rsidR="005C7893">
              <w:t xml:space="preserve"> struktūrvienības vai </w:t>
            </w:r>
            <w:r w:rsidRPr="008441D6" w:rsidR="00BB3112">
              <w:t xml:space="preserve">struktūrvienību </w:t>
            </w:r>
            <w:r w:rsidRPr="008441D6" w:rsidR="005C7893">
              <w:t>nodarbinātie</w:t>
            </w:r>
            <w:r w:rsidRPr="008441D6" w:rsidR="00BB3112">
              <w:t xml:space="preserve">, kuri ir iesaistīti </w:t>
            </w:r>
            <w:r w:rsidRPr="008441D6" w:rsidR="00F12068">
              <w:t>Patentu valdes darbībā un sniedzamo pakalpojumu nodrošināšanā saistībā ar sertifikācijas zīmes reģistrācijas procedūru</w:t>
            </w:r>
            <w:r w:rsidRPr="008441D6" w:rsidR="008520DE">
              <w:t>,</w:t>
            </w:r>
            <w:r w:rsidRPr="008441D6" w:rsidR="00F12068">
              <w:t xml:space="preserve"> ir tie paši, </w:t>
            </w:r>
            <w:r w:rsidRPr="008441D6" w:rsidR="0059365F">
              <w:t xml:space="preserve">netiek veidoti jauni maksas pakalpojumu veidi, bet tiek grozīti un precizēti jau šobrīd Cenrādī esošie maksas pakalpojumu veidi un mērvienības, lai tajās ietilptu arī sertifikācijas zīmes, nodrošinot Cenrāža </w:t>
            </w:r>
            <w:r w:rsidRPr="008441D6" w:rsidR="0059365F">
              <w:rPr>
                <w:iCs/>
                <w:color w:val="000000" w:themeColor="text1"/>
                <w:shd w:val="clear" w:color="auto" w:fill="FFFFFF"/>
              </w:rPr>
              <w:t xml:space="preserve">atbilstību </w:t>
            </w:r>
            <w:r w:rsidRPr="008441D6" w:rsidR="00E82D74">
              <w:rPr>
                <w:iCs/>
                <w:color w:val="000000" w:themeColor="text1"/>
                <w:shd w:val="clear" w:color="auto" w:fill="FFFFFF"/>
              </w:rPr>
              <w:t>jaunajam Preču zīmju likumam</w:t>
            </w:r>
            <w:r w:rsidRPr="008441D6" w:rsidR="0059365F">
              <w:rPr>
                <w:iCs/>
                <w:color w:val="000000" w:themeColor="text1"/>
                <w:shd w:val="clear" w:color="auto" w:fill="FFFFFF"/>
              </w:rPr>
              <w:t>.</w:t>
            </w:r>
          </w:p>
          <w:p w:rsidRPr="008441D6" w:rsidR="00357CBE" w:rsidRDefault="00391FC2" w14:paraId="7A5FB8B7" w14:textId="086AA5CE">
            <w:pPr>
              <w:pStyle w:val="naiskr"/>
              <w:spacing w:before="0" w:after="0"/>
              <w:ind w:firstLine="720"/>
              <w:jc w:val="both"/>
              <w:rPr>
                <w:iCs/>
                <w:color w:val="000000" w:themeColor="text1"/>
                <w:shd w:val="clear" w:color="auto" w:fill="FFFFFF"/>
              </w:rPr>
            </w:pPr>
            <w:r w:rsidRPr="008441D6">
              <w:rPr>
                <w:iCs/>
                <w:color w:val="000000" w:themeColor="text1"/>
                <w:shd w:val="clear" w:color="auto" w:fill="FFFFFF"/>
              </w:rPr>
              <w:t xml:space="preserve">Jāatzīmē, ka </w:t>
            </w:r>
            <w:r w:rsidRPr="008441D6" w:rsidR="008520DE">
              <w:rPr>
                <w:iCs/>
                <w:color w:val="000000" w:themeColor="text1"/>
                <w:shd w:val="clear" w:color="auto" w:fill="FFFFFF"/>
              </w:rPr>
              <w:t>tiek papildinātas</w:t>
            </w:r>
            <w:r w:rsidRPr="008441D6" w:rsidR="00357CBE">
              <w:rPr>
                <w:iCs/>
                <w:color w:val="000000" w:themeColor="text1"/>
                <w:shd w:val="clear" w:color="auto" w:fill="FFFFFF"/>
              </w:rPr>
              <w:t xml:space="preserve"> šī brīža </w:t>
            </w:r>
            <w:r w:rsidRPr="008441D6" w:rsidR="008520DE">
              <w:rPr>
                <w:iCs/>
                <w:color w:val="000000" w:themeColor="text1"/>
                <w:shd w:val="clear" w:color="auto" w:fill="FFFFFF"/>
              </w:rPr>
              <w:t>speciālās tiešsaistes formas</w:t>
            </w:r>
            <w:r w:rsidRPr="008441D6" w:rsidR="00357CBE">
              <w:rPr>
                <w:iCs/>
                <w:color w:val="000000" w:themeColor="text1"/>
                <w:shd w:val="clear" w:color="auto" w:fill="FFFFFF"/>
              </w:rPr>
              <w:t xml:space="preserve"> attiecībā uz preču zīmēm, pievienojot </w:t>
            </w:r>
            <w:r w:rsidRPr="008441D6" w:rsidR="008520DE">
              <w:rPr>
                <w:iCs/>
                <w:color w:val="000000" w:themeColor="text1"/>
                <w:shd w:val="clear" w:color="auto" w:fill="FFFFFF"/>
              </w:rPr>
              <w:t>šīm formām</w:t>
            </w:r>
            <w:r w:rsidRPr="008441D6" w:rsidR="00346B09">
              <w:rPr>
                <w:iCs/>
                <w:color w:val="000000" w:themeColor="text1"/>
                <w:shd w:val="clear" w:color="auto" w:fill="FFFFFF"/>
              </w:rPr>
              <w:t xml:space="preserve"> jauno apzīmējumu</w:t>
            </w:r>
            <w:r w:rsidRPr="008441D6" w:rsidR="00497113">
              <w:rPr>
                <w:iCs/>
                <w:color w:val="000000" w:themeColor="text1"/>
                <w:shd w:val="clear" w:color="auto" w:fill="FFFFFF"/>
              </w:rPr>
              <w:t xml:space="preserve"> – sertifikācijas zīme</w:t>
            </w:r>
            <w:r w:rsidRPr="008441D6" w:rsidR="00357CBE">
              <w:rPr>
                <w:iCs/>
                <w:color w:val="000000" w:themeColor="text1"/>
                <w:shd w:val="clear" w:color="auto" w:fill="FFFFFF"/>
              </w:rPr>
              <w:t xml:space="preserve">. Proti, </w:t>
            </w:r>
            <w:r w:rsidRPr="008441D6" w:rsidR="008520DE">
              <w:rPr>
                <w:iCs/>
                <w:color w:val="000000" w:themeColor="text1"/>
                <w:shd w:val="clear" w:color="auto" w:fill="FFFFFF"/>
              </w:rPr>
              <w:t>pakalpojums</w:t>
            </w:r>
            <w:r w:rsidRPr="008441D6" w:rsidR="00357CBE">
              <w:rPr>
                <w:iCs/>
                <w:color w:val="000000" w:themeColor="text1"/>
                <w:shd w:val="clear" w:color="auto" w:fill="FFFFFF"/>
              </w:rPr>
              <w:t xml:space="preserve"> saglabājas t</w:t>
            </w:r>
            <w:r w:rsidRPr="008441D6" w:rsidR="008520DE">
              <w:rPr>
                <w:iCs/>
                <w:color w:val="000000" w:themeColor="text1"/>
                <w:shd w:val="clear" w:color="auto" w:fill="FFFFFF"/>
              </w:rPr>
              <w:t>as pats</w:t>
            </w:r>
            <w:r w:rsidRPr="008441D6" w:rsidR="00357CBE">
              <w:rPr>
                <w:iCs/>
                <w:color w:val="000000" w:themeColor="text1"/>
                <w:shd w:val="clear" w:color="auto" w:fill="FFFFFF"/>
              </w:rPr>
              <w:t xml:space="preserve">, bet tiek pievienots vēl viens zīmes raksturs (veids) – sertifikācijas zīme. </w:t>
            </w:r>
          </w:p>
          <w:p w:rsidRPr="008441D6" w:rsidR="002E5364" w:rsidRDefault="00311566" w14:paraId="6E6CA95A" w14:textId="2F11C380">
            <w:pPr>
              <w:pStyle w:val="naiskr"/>
              <w:spacing w:before="0" w:after="0"/>
              <w:ind w:firstLine="720"/>
              <w:jc w:val="both"/>
              <w:rPr>
                <w:iCs/>
                <w:color w:val="000000" w:themeColor="text1"/>
                <w:shd w:val="clear" w:color="auto" w:fill="FFFFFF"/>
              </w:rPr>
            </w:pPr>
            <w:r w:rsidRPr="008441D6">
              <w:rPr>
                <w:iCs/>
                <w:color w:val="000000" w:themeColor="text1"/>
                <w:shd w:val="clear" w:color="auto" w:fill="FFFFFF"/>
              </w:rPr>
              <w:t>Ņemot vērā</w:t>
            </w:r>
            <w:r w:rsidRPr="008441D6" w:rsidR="002E5364">
              <w:rPr>
                <w:iCs/>
                <w:color w:val="000000" w:themeColor="text1"/>
                <w:shd w:val="clear" w:color="auto" w:fill="FFFFFF"/>
              </w:rPr>
              <w:t xml:space="preserve"> to, ka šī brīža Cenrādis vairāk</w:t>
            </w:r>
            <w:r w:rsidRPr="008441D6" w:rsidR="00E659B3">
              <w:rPr>
                <w:iCs/>
                <w:color w:val="000000" w:themeColor="text1"/>
                <w:shd w:val="clear" w:color="auto" w:fill="FFFFFF"/>
              </w:rPr>
              <w:t>ās pozīcijās satur atsauces uz l</w:t>
            </w:r>
            <w:r w:rsidRPr="008441D6" w:rsidR="002E5364">
              <w:rPr>
                <w:iCs/>
                <w:color w:val="000000" w:themeColor="text1"/>
                <w:shd w:val="clear" w:color="auto" w:fill="FFFFFF"/>
              </w:rPr>
              <w:t xml:space="preserve">ikumu </w:t>
            </w:r>
            <w:r w:rsidRPr="008441D6" w:rsidR="00D57222">
              <w:rPr>
                <w:iCs/>
                <w:color w:val="000000" w:themeColor="text1"/>
                <w:shd w:val="clear" w:color="auto" w:fill="FFFFFF"/>
              </w:rPr>
              <w:t>"</w:t>
            </w:r>
            <w:r w:rsidRPr="008441D6" w:rsidR="002E5364">
              <w:rPr>
                <w:iCs/>
                <w:color w:val="000000" w:themeColor="text1"/>
                <w:shd w:val="clear" w:color="auto" w:fill="FFFFFF"/>
              </w:rPr>
              <w:t>Par preču zīmēm un ģeogrāfiskās izcelsmes norādēm</w:t>
            </w:r>
            <w:r w:rsidRPr="008441D6" w:rsidR="00D57222">
              <w:rPr>
                <w:iCs/>
                <w:color w:val="000000" w:themeColor="text1"/>
                <w:shd w:val="clear" w:color="auto" w:fill="FFFFFF"/>
              </w:rPr>
              <w:t>"</w:t>
            </w:r>
            <w:r w:rsidRPr="008441D6" w:rsidR="00E82D74">
              <w:rPr>
                <w:iCs/>
                <w:color w:val="000000" w:themeColor="text1"/>
                <w:shd w:val="clear" w:color="auto" w:fill="FFFFFF"/>
              </w:rPr>
              <w:t>,</w:t>
            </w:r>
            <w:r w:rsidRPr="008441D6" w:rsidR="002E5364">
              <w:rPr>
                <w:iCs/>
                <w:color w:val="000000" w:themeColor="text1"/>
                <w:shd w:val="clear" w:color="auto" w:fill="FFFFFF"/>
              </w:rPr>
              <w:t xml:space="preserve"> tiek precizētas atsauces uz jaunu </w:t>
            </w:r>
            <w:r w:rsidRPr="008441D6" w:rsidR="00D41ABD">
              <w:rPr>
                <w:iCs/>
                <w:color w:val="000000" w:themeColor="text1"/>
                <w:shd w:val="clear" w:color="auto" w:fill="FFFFFF"/>
              </w:rPr>
              <w:t>normatīvo regulējumu – Preču zīmju likum</w:t>
            </w:r>
            <w:r w:rsidRPr="008441D6" w:rsidR="00AD4200">
              <w:rPr>
                <w:iCs/>
                <w:color w:val="000000" w:themeColor="text1"/>
                <w:shd w:val="clear" w:color="auto" w:fill="FFFFFF"/>
              </w:rPr>
              <w:t>u</w:t>
            </w:r>
            <w:r w:rsidRPr="008441D6" w:rsidR="00D41ABD">
              <w:rPr>
                <w:iCs/>
                <w:color w:val="000000" w:themeColor="text1"/>
                <w:shd w:val="clear" w:color="auto" w:fill="FFFFFF"/>
              </w:rPr>
              <w:t>.</w:t>
            </w:r>
          </w:p>
          <w:p w:rsidRPr="008441D6" w:rsidR="0067183E" w:rsidRDefault="0067183E" w14:paraId="4EA2B82F" w14:textId="0DCAA281">
            <w:pPr>
              <w:pStyle w:val="naiskr"/>
              <w:spacing w:before="0" w:after="0"/>
              <w:ind w:firstLine="720"/>
              <w:jc w:val="both"/>
            </w:pPr>
            <w:r w:rsidRPr="008441D6">
              <w:t>Projekta 4. un 5. punktā tiek precizēts, ka visiem pakalpojumiem, kur konkrētā persona vai personas atb</w:t>
            </w:r>
            <w:r w:rsidRPr="008441D6" w:rsidR="000D7CD7">
              <w:t>ilst kādam no Cenrāža 8. vai 9. </w:t>
            </w:r>
            <w:r w:rsidRPr="008441D6">
              <w:t>punkta apakšpunktiem, ir piemērojams konkrētajā apakšpunktā paredzētais maksas samazinājums.</w:t>
            </w:r>
          </w:p>
          <w:p w:rsidRPr="008441D6" w:rsidR="00743348" w:rsidRDefault="00E37DD2" w14:paraId="066D839B" w14:textId="4877F89B">
            <w:pPr>
              <w:pStyle w:val="naiskr"/>
              <w:spacing w:before="0" w:after="0"/>
              <w:ind w:firstLine="720"/>
              <w:jc w:val="both"/>
              <w:rPr>
                <w:color w:val="000000" w:themeColor="text1"/>
                <w:shd w:val="clear" w:color="auto" w:fill="FFFFFF"/>
              </w:rPr>
            </w:pPr>
            <w:r w:rsidRPr="008441D6">
              <w:t xml:space="preserve">Ar Projektu tiek precizēts regulējums gadījumiem, kuros </w:t>
            </w:r>
            <w:r w:rsidRPr="008441D6" w:rsidR="00FE219E">
              <w:rPr>
                <w:shd w:val="clear" w:color="auto" w:fill="FFFFFF"/>
              </w:rPr>
              <w:t>Cenrāža</w:t>
            </w:r>
            <w:r w:rsidRPr="008441D6" w:rsidR="00456B6B">
              <w:rPr>
                <w:shd w:val="clear" w:color="auto" w:fill="FFFFFF"/>
              </w:rPr>
              <w:t xml:space="preserve"> pielikuma 1.–17.</w:t>
            </w:r>
            <w:r w:rsidRPr="008441D6" w:rsidR="00F7727C">
              <w:rPr>
                <w:shd w:val="clear" w:color="auto" w:fill="FFFFFF"/>
              </w:rPr>
              <w:t> punktā</w:t>
            </w:r>
            <w:r w:rsidRPr="008441D6" w:rsidR="00456B6B">
              <w:rPr>
                <w:shd w:val="clear" w:color="auto" w:fill="FFFFFF"/>
              </w:rPr>
              <w:t xml:space="preserve"> un 35.–46. </w:t>
            </w:r>
            <w:r w:rsidRPr="008441D6" w:rsidR="00FE219E">
              <w:rPr>
                <w:shd w:val="clear" w:color="auto" w:fill="FFFFFF"/>
              </w:rPr>
              <w:t>punktā norādītos pakalpojumus lūdz sniegt vairākas personas</w:t>
            </w:r>
            <w:r w:rsidRPr="008441D6">
              <w:rPr>
                <w:color w:val="000000" w:themeColor="text1"/>
                <w:shd w:val="clear" w:color="auto" w:fill="FFFFFF"/>
              </w:rPr>
              <w:t xml:space="preserve">, precizējot, ka visām iepriekš minētajām personām ir jāatbilst Cenrāža 8. vai 9. punktā noteiktajiem kritērijiem, lai tiktu piemērots Cenrāža 8. vai 9. punktā noteiktais maksas samazinājums. </w:t>
            </w:r>
            <w:r w:rsidRPr="008441D6" w:rsidR="00743348">
              <w:t xml:space="preserve">Projektā arī tiek precizēts, ka netiek summēti Cenrāža 7. un 9. punktā piemērojamie maksas samazinājumi, kā arī tiek noteikts, ka abu maksas samazinājumu iespējamas piemērošanas gadījumā tiek piemērots Cenrāža 9. punktā noteiktais maksas samazinājums (Projekta 6. punkts). </w:t>
            </w:r>
          </w:p>
          <w:p w:rsidRPr="008441D6" w:rsidR="004B5F78" w:rsidRDefault="0067183E" w14:paraId="3A22CA62" w14:textId="4C29416E">
            <w:pPr>
              <w:pStyle w:val="naiskr"/>
              <w:spacing w:before="0" w:after="0"/>
              <w:ind w:firstLine="720"/>
              <w:jc w:val="both"/>
            </w:pPr>
            <w:r w:rsidRPr="008441D6">
              <w:t>P</w:t>
            </w:r>
            <w:r w:rsidRPr="008441D6" w:rsidR="00D37EA4">
              <w:t>rojekta 1</w:t>
            </w:r>
            <w:r w:rsidR="00F72C49">
              <w:t>6</w:t>
            </w:r>
            <w:r w:rsidRPr="008441D6" w:rsidR="00D37EA4">
              <w:t>.</w:t>
            </w:r>
            <w:r w:rsidRPr="008441D6" w:rsidR="005D5F73">
              <w:t>–</w:t>
            </w:r>
            <w:r w:rsidRPr="008441D6" w:rsidR="00E82D74">
              <w:t>1</w:t>
            </w:r>
            <w:r w:rsidR="00F72C49">
              <w:t>9</w:t>
            </w:r>
            <w:r w:rsidRPr="008441D6" w:rsidR="00EF1490">
              <w:t>.</w:t>
            </w:r>
            <w:r w:rsidRPr="008441D6" w:rsidR="005D5F73">
              <w:t> </w:t>
            </w:r>
            <w:r w:rsidRPr="008441D6" w:rsidR="00EF1490">
              <w:t>punktā</w:t>
            </w:r>
            <w:r w:rsidRPr="008441D6" w:rsidR="00A91A18">
              <w:t xml:space="preserve">, kā arī </w:t>
            </w:r>
            <w:r w:rsidR="00F72C49">
              <w:t>21</w:t>
            </w:r>
            <w:r w:rsidRPr="008441D6" w:rsidR="00D339AA">
              <w:t>. punktā</w:t>
            </w:r>
            <w:r w:rsidRPr="008441D6" w:rsidR="00EF1490">
              <w:t xml:space="preserve"> tiek veikt</w:t>
            </w:r>
            <w:r w:rsidRPr="008441D6" w:rsidR="007A240C">
              <w:t>i grozījumi</w:t>
            </w:r>
            <w:r w:rsidRPr="008441D6" w:rsidR="00010065">
              <w:t xml:space="preserve"> attiecībā uz pozīcijām </w:t>
            </w:r>
            <w:r w:rsidRPr="008441D6" w:rsidR="005D5F73">
              <w:t>"</w:t>
            </w:r>
            <w:r w:rsidRPr="008441D6" w:rsidR="00010065">
              <w:t>Cena ar PVN (</w:t>
            </w:r>
            <w:proofErr w:type="spellStart"/>
            <w:r w:rsidRPr="008441D6" w:rsidR="00010065">
              <w:rPr>
                <w:i/>
              </w:rPr>
              <w:t>euro</w:t>
            </w:r>
            <w:proofErr w:type="spellEnd"/>
            <w:r w:rsidRPr="008441D6" w:rsidR="00010065">
              <w:t>)</w:t>
            </w:r>
            <w:r w:rsidRPr="008441D6" w:rsidR="005D5F73">
              <w:t>"</w:t>
            </w:r>
            <w:r w:rsidRPr="008441D6" w:rsidR="00010065">
              <w:t>, novēršot matemātiskās neprecizitātes, kas bija radušās</w:t>
            </w:r>
            <w:r w:rsidRPr="008441D6" w:rsidR="002F1F1E">
              <w:t>,</w:t>
            </w:r>
            <w:r w:rsidRPr="008441D6" w:rsidR="00010065">
              <w:t xml:space="preserve"> summējot kopā pozīcijas </w:t>
            </w:r>
            <w:r w:rsidRPr="008441D6" w:rsidR="005D5F73">
              <w:t>"</w:t>
            </w:r>
            <w:r w:rsidRPr="008441D6" w:rsidR="00010065">
              <w:t>Cena bez PVN (</w:t>
            </w:r>
            <w:proofErr w:type="spellStart"/>
            <w:r w:rsidRPr="008441D6" w:rsidR="00010065">
              <w:rPr>
                <w:i/>
              </w:rPr>
              <w:t>euro</w:t>
            </w:r>
            <w:proofErr w:type="spellEnd"/>
            <w:r w:rsidRPr="008441D6" w:rsidR="00010065">
              <w:t>)</w:t>
            </w:r>
            <w:r w:rsidRPr="008441D6" w:rsidR="005D5F73">
              <w:t>"</w:t>
            </w:r>
            <w:r w:rsidRPr="008441D6" w:rsidR="00010065">
              <w:t xml:space="preserve"> un </w:t>
            </w:r>
            <w:r w:rsidRPr="008441D6" w:rsidR="005D5F73">
              <w:t>"</w:t>
            </w:r>
            <w:r w:rsidRPr="008441D6" w:rsidR="00010065">
              <w:t>PVN (</w:t>
            </w:r>
            <w:proofErr w:type="spellStart"/>
            <w:r w:rsidRPr="008441D6" w:rsidR="00010065">
              <w:rPr>
                <w:i/>
              </w:rPr>
              <w:t>euro</w:t>
            </w:r>
            <w:proofErr w:type="spellEnd"/>
            <w:r w:rsidRPr="008441D6" w:rsidR="00010065">
              <w:t>)</w:t>
            </w:r>
            <w:r w:rsidRPr="008441D6" w:rsidR="005D5F73">
              <w:t>"</w:t>
            </w:r>
            <w:r w:rsidRPr="008441D6" w:rsidR="00010065">
              <w:t>.</w:t>
            </w:r>
            <w:r w:rsidRPr="008441D6" w:rsidR="006D419D">
              <w:t xml:space="preserve"> Cenrādī esošās matemātiskās neprecizitātes nav radījušas neprecīzi sniegtus pakalpojumus </w:t>
            </w:r>
            <w:r w:rsidRPr="008441D6" w:rsidR="003E411E">
              <w:t xml:space="preserve">vai </w:t>
            </w:r>
            <w:r w:rsidRPr="008441D6" w:rsidR="006D419D">
              <w:t xml:space="preserve">nepareizus maksājumus </w:t>
            </w:r>
            <w:r w:rsidRPr="008441D6" w:rsidR="003E411E">
              <w:t>no klientu puses, taču precizitātes nolūko</w:t>
            </w:r>
            <w:r w:rsidRPr="008441D6" w:rsidR="007A240C">
              <w:t>s tiek veikti attiecīgie grozījumi</w:t>
            </w:r>
            <w:r w:rsidRPr="008441D6" w:rsidR="003E411E">
              <w:t>.</w:t>
            </w:r>
          </w:p>
          <w:p w:rsidRPr="009E33FE" w:rsidR="00AF2968" w:rsidRDefault="00402844" w14:paraId="4B775D20" w14:textId="08FFF875">
            <w:pPr>
              <w:pStyle w:val="naiskr"/>
              <w:spacing w:before="0" w:after="0"/>
              <w:ind w:firstLine="720"/>
              <w:jc w:val="both"/>
            </w:pPr>
            <w:r w:rsidRPr="009E33FE">
              <w:t xml:space="preserve">Ar Projektu tiek veikta šādu Cenrāža </w:t>
            </w:r>
            <w:r w:rsidR="009E33FE">
              <w:t xml:space="preserve">pielikuma </w:t>
            </w:r>
            <w:r w:rsidRPr="009E33FE">
              <w:t>punktu nosaukumu precizēšana un papildināšana:</w:t>
            </w:r>
          </w:p>
          <w:p w:rsidRPr="009E33FE" w:rsidR="00E53D71" w:rsidRDefault="00E53D71" w14:paraId="66D482C3" w14:textId="1E665C67">
            <w:pPr>
              <w:pStyle w:val="naiskr"/>
              <w:numPr>
                <w:ilvl w:val="0"/>
                <w:numId w:val="3"/>
              </w:numPr>
              <w:spacing w:before="0" w:after="0"/>
              <w:ind w:left="651"/>
              <w:jc w:val="both"/>
            </w:pPr>
            <w:r w:rsidRPr="009E33FE">
              <w:t xml:space="preserve">Cenrāža </w:t>
            </w:r>
            <w:r w:rsidR="009E33FE">
              <w:t xml:space="preserve">pielikuma </w:t>
            </w:r>
            <w:r w:rsidRPr="009E33FE">
              <w:t>7.</w:t>
            </w:r>
            <w:r w:rsidRPr="009E33FE" w:rsidR="008441D6">
              <w:t> </w:t>
            </w:r>
            <w:r w:rsidRPr="009E33FE">
              <w:t xml:space="preserve">punkts – no </w:t>
            </w:r>
            <w:r w:rsidRPr="009E33FE" w:rsidR="008441D6">
              <w:t>"</w:t>
            </w:r>
            <w:r w:rsidRPr="009E33FE">
              <w:t>Eiropas patenta un attiecinātā Eiropas patenta pretenziju tulkojuma, pretenziju precizējuma tulkojuma, pretenziju grozījumu tulkojuma publicēšana, ja pretenziju tulkojumi iesniegti:</w:t>
            </w:r>
            <w:r w:rsidRPr="009E33FE" w:rsidR="008441D6">
              <w:t>"</w:t>
            </w:r>
            <w:r w:rsidRPr="009E33FE">
              <w:t xml:space="preserve"> uz </w:t>
            </w:r>
            <w:r w:rsidRPr="009E33FE" w:rsidR="008441D6">
              <w:t>"</w:t>
            </w:r>
            <w:r w:rsidRPr="009E33FE">
              <w:t xml:space="preserve">Eiropas patenta un attiecinātā Eiropas patenta pretenziju tulkojuma, </w:t>
            </w:r>
            <w:r w:rsidRPr="009E33FE">
              <w:lastRenderedPageBreak/>
              <w:t>pretenziju precizējuma tulkojuma, pretenziju grozījumu tulkojuma publicēšana</w:t>
            </w:r>
            <w:r w:rsidRPr="009E33FE" w:rsidR="008441D6">
              <w:t>"</w:t>
            </w:r>
            <w:r w:rsidRPr="009E33FE">
              <w:t>;</w:t>
            </w:r>
          </w:p>
          <w:p w:rsidRPr="009E33FE" w:rsidR="00AF2968" w:rsidRDefault="00AF2968" w14:paraId="7699440B" w14:textId="098AF070">
            <w:pPr>
              <w:pStyle w:val="naiskr"/>
              <w:numPr>
                <w:ilvl w:val="0"/>
                <w:numId w:val="3"/>
              </w:numPr>
              <w:spacing w:before="0" w:after="0"/>
              <w:ind w:left="651"/>
              <w:jc w:val="both"/>
            </w:pPr>
            <w:r w:rsidRPr="009E33FE">
              <w:t xml:space="preserve">Cenrāža </w:t>
            </w:r>
            <w:r w:rsidR="009E33FE">
              <w:t xml:space="preserve">pielikuma </w:t>
            </w:r>
            <w:r w:rsidRPr="009E33FE">
              <w:t>19.</w:t>
            </w:r>
            <w:r w:rsidRPr="009E33FE" w:rsidR="008441D6">
              <w:t> </w:t>
            </w:r>
            <w:r w:rsidRPr="009E33FE">
              <w:t xml:space="preserve">punkts – no </w:t>
            </w:r>
            <w:r w:rsidRPr="009E33FE" w:rsidR="008441D6">
              <w:t>"</w:t>
            </w:r>
            <w:r w:rsidRPr="009E33FE">
              <w:t>Kolektīvās zīmes pieteikuma iesniegšana</w:t>
            </w:r>
            <w:r w:rsidRPr="009E33FE" w:rsidR="008441D6">
              <w:t>"</w:t>
            </w:r>
            <w:r w:rsidRPr="009E33FE">
              <w:t xml:space="preserve"> uz </w:t>
            </w:r>
            <w:r w:rsidRPr="009E33FE" w:rsidR="008441D6">
              <w:t>"</w:t>
            </w:r>
            <w:r w:rsidRPr="009E33FE">
              <w:t>Kolektīvās zīmes pieteikuma vai sertifikācijas zīmes pieteikuma iesniegšana</w:t>
            </w:r>
            <w:r w:rsidRPr="009E33FE" w:rsidR="008441D6">
              <w:t>"</w:t>
            </w:r>
            <w:r w:rsidRPr="009E33FE" w:rsidR="00402844">
              <w:t>;</w:t>
            </w:r>
          </w:p>
          <w:p w:rsidRPr="009E33FE" w:rsidR="00AF2968" w:rsidP="009E33FE" w:rsidRDefault="00AF2968" w14:paraId="513EF2A8" w14:textId="56B46275">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20.</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Katra preču zīmes pieteikumā vai kolektīvās zīmes pieteikumā norādītā preču (pakalpojumu) klase (izņemot vienu)</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Katra preču zīmes pieteikumā, kolektīvās zīmes pieteikumā vai sertifikācijas zīmes pieteikumā norādītā preču (pakalpojumu) klase (izņemot vienu)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AF2968" w:rsidP="009E33FE" w:rsidRDefault="00AF2968" w14:paraId="2874B0E1" w14:textId="64486D86">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Cenrāža</w:t>
            </w:r>
            <w:r w:rsidR="009E33FE">
              <w:rPr>
                <w:rFonts w:ascii="Times New Roman" w:hAnsi="Times New Roman" w:eastAsia="Times New Roman" w:cs="Times New Roman"/>
                <w:sz w:val="24"/>
                <w:szCs w:val="24"/>
                <w:lang w:eastAsia="lv-LV"/>
              </w:rPr>
              <w:t xml:space="preserve"> </w:t>
            </w:r>
            <w:r w:rsidRPr="009E33FE" w:rsidR="009E33FE">
              <w:rPr>
                <w:rFonts w:ascii="Times New Roman" w:hAnsi="Times New Roman" w:eastAsia="Times New Roman" w:cs="Times New Roman"/>
                <w:sz w:val="24"/>
                <w:szCs w:val="24"/>
                <w:lang w:eastAsia="lv-LV"/>
              </w:rPr>
              <w:t>pielikuma</w:t>
            </w:r>
            <w:r w:rsidRPr="009E33FE">
              <w:rPr>
                <w:rFonts w:ascii="Times New Roman" w:hAnsi="Times New Roman" w:eastAsia="Times New Roman" w:cs="Times New Roman"/>
                <w:sz w:val="24"/>
                <w:szCs w:val="24"/>
                <w:lang w:eastAsia="lv-LV"/>
              </w:rPr>
              <w:t xml:space="preserve"> 21.</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reģistrācija, ieskaitot preču zīmes reģistrācijas apliecības izsniegšanu un reģistrācijas publikāciju</w:t>
            </w:r>
            <w:r w:rsidRPr="009E33FE" w:rsidR="008441D6">
              <w:rPr>
                <w:rFonts w:ascii="Times New Roman" w:hAnsi="Times New Roman" w:eastAsia="Times New Roman" w:cs="Times New Roman"/>
                <w:sz w:val="24"/>
                <w:szCs w:val="24"/>
                <w:lang w:eastAsia="lv-LV"/>
              </w:rPr>
              <w:t>"</w:t>
            </w:r>
            <w:r w:rsidRPr="009E33FE" w:rsidR="002307D3">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sidR="002307D3">
              <w:rPr>
                <w:rFonts w:ascii="Times New Roman" w:hAnsi="Times New Roman" w:eastAsia="Times New Roman" w:cs="Times New Roman"/>
                <w:sz w:val="24"/>
                <w:szCs w:val="24"/>
                <w:lang w:eastAsia="lv-LV"/>
              </w:rPr>
              <w:t>Preču zīmes, kolektīvās zīmes vai sertifikācijas zīmes reģistrācija, ieskaitot preču zīmes, kolektīvās zīmes vai sertifikācijas zīmes reģistrācijas apliecības izsniegšanu un reģistrācijas publikāciju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2FC380D5" w14:textId="6BFD9364">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Cenrāža</w:t>
            </w:r>
            <w:r w:rsidR="009E33FE">
              <w:t xml:space="preserve"> </w:t>
            </w:r>
            <w:r w:rsidRPr="009E33FE" w:rsidR="009E33FE">
              <w:rPr>
                <w:rFonts w:ascii="Times New Roman" w:hAnsi="Times New Roman" w:eastAsia="Times New Roman" w:cs="Times New Roman"/>
                <w:sz w:val="24"/>
                <w:szCs w:val="24"/>
                <w:lang w:eastAsia="lv-LV"/>
              </w:rPr>
              <w:t>pielikuma</w:t>
            </w:r>
            <w:r w:rsidRPr="009E33FE">
              <w:rPr>
                <w:rFonts w:ascii="Times New Roman" w:hAnsi="Times New Roman" w:eastAsia="Times New Roman" w:cs="Times New Roman"/>
                <w:sz w:val="24"/>
                <w:szCs w:val="24"/>
                <w:lang w:eastAsia="lv-LV"/>
              </w:rPr>
              <w:t xml:space="preserve"> 22.</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Grozījumu, precizējumu vai labojumu izdarīšana preču zīmes pieteikumā pēc pieteicēja iniciatīvas (izņemot grozījumus sarakstes adresē)</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Grozījuma, precizējuma vai labojuma izdarīšana preču zīmes, kolektīvās zīmes vai sertifikācijas zīmes sākotnējā pieteikumā pēc pieteicēja iniciatīvas</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161F97AF" w14:textId="18B281CA">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23.</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reģistrācijas atjaunošana saskaņā ar likuma "</w:t>
            </w:r>
            <w:hyperlink w:tgtFrame="_blank" w:history="1" r:id="rId8">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21" r:id="rId9">
              <w:r w:rsidRPr="009E33FE">
                <w:rPr>
                  <w:rFonts w:ascii="Times New Roman" w:hAnsi="Times New Roman" w:eastAsia="Times New Roman" w:cs="Times New Roman"/>
                  <w:sz w:val="24"/>
                  <w:szCs w:val="24"/>
                  <w:lang w:eastAsia="lv-LV"/>
                </w:rPr>
                <w:t>21.</w:t>
              </w:r>
            </w:hyperlink>
            <w:r w:rsidRPr="009E33FE">
              <w:rPr>
                <w:rFonts w:ascii="Times New Roman" w:hAnsi="Times New Roman" w:eastAsia="Times New Roman" w:cs="Times New Roman"/>
                <w:sz w:val="24"/>
                <w:szCs w:val="24"/>
                <w:lang w:eastAsia="lv-LV"/>
              </w:rPr>
              <w:t> panta otro daļu</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reģistrācijas atjaunošana saskaņā ar Preču zīmju likuma 45. panta ceturto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4E832C73" w14:textId="4782E1A3">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 xml:space="preserve">24. 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Kolektīvās zīmes reģistrācijas atjaunošana saskaņā ar likuma "</w:t>
            </w:r>
            <w:hyperlink w:tgtFrame="_blank" w:history="1" r:id="rId10">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21" r:id="rId11">
              <w:r w:rsidRPr="009E33FE">
                <w:rPr>
                  <w:rFonts w:ascii="Times New Roman" w:hAnsi="Times New Roman" w:eastAsia="Times New Roman" w:cs="Times New Roman"/>
                  <w:sz w:val="24"/>
                  <w:szCs w:val="24"/>
                  <w:lang w:eastAsia="lv-LV"/>
                </w:rPr>
                <w:t>21.</w:t>
              </w:r>
            </w:hyperlink>
            <w:r w:rsidRPr="009E33FE">
              <w:rPr>
                <w:rFonts w:ascii="Times New Roman" w:hAnsi="Times New Roman" w:eastAsia="Times New Roman" w:cs="Times New Roman"/>
                <w:sz w:val="24"/>
                <w:szCs w:val="24"/>
                <w:lang w:eastAsia="lv-LV"/>
              </w:rPr>
              <w:t> panta otro daļu</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Kolektīvās zīmes reģistrācijas vai sertifikācijas zīmes reģistrācijas atjaunošana saskaņā ar Preču zīmju likuma 45. panta ceturto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6C01AABE" w14:textId="486425D1">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Cenrāža</w:t>
            </w:r>
            <w:r w:rsidR="009E33FE">
              <w:t xml:space="preserve"> </w:t>
            </w:r>
            <w:r w:rsidRPr="009E33FE" w:rsidR="009E33FE">
              <w:rPr>
                <w:rFonts w:ascii="Times New Roman" w:hAnsi="Times New Roman" w:eastAsia="Times New Roman" w:cs="Times New Roman"/>
                <w:sz w:val="24"/>
                <w:szCs w:val="24"/>
                <w:lang w:eastAsia="lv-LV"/>
              </w:rPr>
              <w:t>pielikuma</w:t>
            </w:r>
            <w:r w:rsidRPr="009E33FE">
              <w:rPr>
                <w:rFonts w:ascii="Times New Roman" w:hAnsi="Times New Roman" w:eastAsia="Times New Roman" w:cs="Times New Roman"/>
                <w:sz w:val="24"/>
                <w:szCs w:val="24"/>
                <w:lang w:eastAsia="lv-LV"/>
              </w:rPr>
              <w:t xml:space="preserve"> 25. 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Papildu termiņa piešķiršana preču zīmes reģistrācijas atjaunošanai saskaņā ar likuma "</w:t>
            </w:r>
            <w:hyperlink w:tgtFrame="_blank" w:history="1" r:id="rId12">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21" r:id="rId13">
              <w:r w:rsidRPr="009E33FE">
                <w:rPr>
                  <w:rFonts w:ascii="Times New Roman" w:hAnsi="Times New Roman" w:eastAsia="Times New Roman" w:cs="Times New Roman"/>
                  <w:sz w:val="24"/>
                  <w:szCs w:val="24"/>
                  <w:lang w:eastAsia="lv-LV"/>
                </w:rPr>
                <w:t>21.</w:t>
              </w:r>
            </w:hyperlink>
            <w:r w:rsidRPr="009E33FE">
              <w:rPr>
                <w:rFonts w:ascii="Times New Roman" w:hAnsi="Times New Roman" w:eastAsia="Times New Roman" w:cs="Times New Roman"/>
                <w:sz w:val="24"/>
                <w:szCs w:val="24"/>
                <w:lang w:eastAsia="lv-LV"/>
              </w:rPr>
              <w:t> panta otro daļu</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Papildu maksa preču zīmes, kolektīvās zīmes vai sertifikācijas zīmes reģistrācijas atjaunošanai saskaņā ar Preču zīmju likuma 45. panta piekto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17B59D28" w14:textId="4E2C222C">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Cenrāža</w:t>
            </w:r>
            <w:r w:rsidR="009E33FE">
              <w:t xml:space="preserve"> </w:t>
            </w:r>
            <w:r w:rsidRPr="009E33FE" w:rsidR="009E33FE">
              <w:rPr>
                <w:rFonts w:ascii="Times New Roman" w:hAnsi="Times New Roman" w:eastAsia="Times New Roman" w:cs="Times New Roman"/>
                <w:sz w:val="24"/>
                <w:szCs w:val="24"/>
                <w:lang w:eastAsia="lv-LV"/>
              </w:rPr>
              <w:t>pielikuma</w:t>
            </w:r>
            <w:r w:rsidRPr="009E33FE">
              <w:rPr>
                <w:rFonts w:ascii="Times New Roman" w:hAnsi="Times New Roman" w:eastAsia="Times New Roman" w:cs="Times New Roman"/>
                <w:sz w:val="24"/>
                <w:szCs w:val="24"/>
                <w:lang w:eastAsia="lv-LV"/>
              </w:rPr>
              <w:t xml:space="preserve"> 26. 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Termiņu pagarināšana, kas minēti likuma "</w:t>
            </w:r>
            <w:hyperlink w:tgtFrame="_blank" w:history="1" r:id="rId14">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22" r:id="rId15">
              <w:r w:rsidRPr="009E33FE">
                <w:rPr>
                  <w:rFonts w:ascii="Times New Roman" w:hAnsi="Times New Roman" w:eastAsia="Times New Roman" w:cs="Times New Roman"/>
                  <w:sz w:val="24"/>
                  <w:szCs w:val="24"/>
                  <w:lang w:eastAsia="lv-LV"/>
                </w:rPr>
                <w:t>22.</w:t>
              </w:r>
            </w:hyperlink>
            <w:r w:rsidRPr="009E33FE">
              <w:rPr>
                <w:rFonts w:ascii="Times New Roman" w:hAnsi="Times New Roman" w:eastAsia="Times New Roman" w:cs="Times New Roman"/>
                <w:sz w:val="24"/>
                <w:szCs w:val="24"/>
                <w:lang w:eastAsia="lv-LV"/>
              </w:rPr>
              <w:t> panta pirmajā daļā</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Termiņu pagarināšana saskaņā ar Preču zīmju likuma 46. panta pirmo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5B1160AE" w14:textId="3F97F522">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 xml:space="preserve">27. 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Lietvedības turpināšana saskaņā ar likuma "</w:t>
            </w:r>
            <w:hyperlink w:tgtFrame="_blank" w:history="1" r:id="rId16">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22.1%C2%A0" r:id="rId17">
              <w:r w:rsidRPr="009E33FE">
                <w:rPr>
                  <w:rFonts w:ascii="Times New Roman" w:hAnsi="Times New Roman" w:eastAsia="Times New Roman" w:cs="Times New Roman"/>
                  <w:sz w:val="24"/>
                  <w:szCs w:val="24"/>
                  <w:lang w:eastAsia="lv-LV"/>
                </w:rPr>
                <w:t>22.1 pantu</w:t>
              </w:r>
            </w:hyperlink>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Lietvedības </w:t>
            </w:r>
            <w:r w:rsidRPr="009E33FE">
              <w:rPr>
                <w:rFonts w:ascii="Times New Roman" w:hAnsi="Times New Roman" w:eastAsia="Times New Roman" w:cs="Times New Roman"/>
                <w:sz w:val="24"/>
                <w:szCs w:val="24"/>
                <w:lang w:eastAsia="lv-LV"/>
              </w:rPr>
              <w:lastRenderedPageBreak/>
              <w:t>turpināšana saskaņā ar Preču zīmju likuma 47. panta otro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2307D3" w:rsidP="009E33FE" w:rsidRDefault="002307D3" w14:paraId="6A57DA8C" w14:textId="2BD79D42">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 xml:space="preserve">28. 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Tiesību atjaunošana saskaņā ar likuma "</w:t>
            </w:r>
            <w:hyperlink w:tgtFrame="_blank" w:history="1" r:id="rId18">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22.2" r:id="rId19">
              <w:r w:rsidRPr="009E33FE">
                <w:rPr>
                  <w:rFonts w:ascii="Times New Roman" w:hAnsi="Times New Roman" w:eastAsia="Times New Roman" w:cs="Times New Roman"/>
                  <w:sz w:val="24"/>
                  <w:szCs w:val="24"/>
                  <w:lang w:eastAsia="lv-LV"/>
                </w:rPr>
                <w:t>22.2 pantu</w:t>
              </w:r>
            </w:hyperlink>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Tiesību atjaunošana saskaņā ar Preču zīmju likuma 48. panta otro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AF2968" w:rsidP="009E33FE" w:rsidRDefault="005E4B99" w14:paraId="1313AB82" w14:textId="7EEFC036">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 xml:space="preserve">29. 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tiesību pārejas vai licences līguma reģistrācija</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kolektīvās zīmes vai sertifikācijas zīmes reģistrācijas, reģistrācijas pieteikuma tiesību pārejas vai licences līguma reģistrācija</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5E4B99" w:rsidP="009E33FE" w:rsidRDefault="005E4B99" w14:paraId="7116BDC3" w14:textId="7AD57C37">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30.</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Grozījumu vai labojumu izdarīšana Valsts preču zīmju reģistra ziņās (izņemot grozījumus sarakstes adresē) saskaņā ar likuma "</w:t>
            </w:r>
            <w:hyperlink w:tgtFrame="_blank" w:history="1" r:id="rId20">
              <w:r w:rsidRPr="009E33FE">
                <w:rPr>
                  <w:rFonts w:ascii="Times New Roman" w:hAnsi="Times New Roman" w:eastAsia="Times New Roman" w:cs="Times New Roman"/>
                  <w:sz w:val="24"/>
                  <w:szCs w:val="24"/>
                  <w:lang w:eastAsia="lv-LV"/>
                </w:rPr>
                <w:t>Par preču zīmēm un ģeogrāfiskās izcelsmes norādēm</w:t>
              </w:r>
            </w:hyperlink>
            <w:r w:rsidRPr="009E33FE">
              <w:rPr>
                <w:rFonts w:ascii="Times New Roman" w:hAnsi="Times New Roman" w:eastAsia="Times New Roman" w:cs="Times New Roman"/>
                <w:sz w:val="24"/>
                <w:szCs w:val="24"/>
                <w:lang w:eastAsia="lv-LV"/>
              </w:rPr>
              <w:t>" </w:t>
            </w:r>
            <w:hyperlink w:tgtFrame="_blank" w:history="1" w:anchor="p17" r:id="rId21">
              <w:r w:rsidRPr="009E33FE">
                <w:rPr>
                  <w:rFonts w:ascii="Times New Roman" w:hAnsi="Times New Roman" w:eastAsia="Times New Roman" w:cs="Times New Roman"/>
                  <w:sz w:val="24"/>
                  <w:szCs w:val="24"/>
                  <w:lang w:eastAsia="lv-LV"/>
                </w:rPr>
                <w:t>17.</w:t>
              </w:r>
            </w:hyperlink>
            <w:r w:rsidRPr="009E33FE">
              <w:rPr>
                <w:rFonts w:ascii="Times New Roman" w:hAnsi="Times New Roman" w:eastAsia="Times New Roman" w:cs="Times New Roman"/>
                <w:sz w:val="24"/>
                <w:szCs w:val="24"/>
                <w:lang w:eastAsia="lv-LV"/>
              </w:rPr>
              <w:t> panta otro daļu, </w:t>
            </w:r>
            <w:hyperlink w:tgtFrame="_blank" w:history="1" w:anchor="p25.1" r:id="rId22">
              <w:r w:rsidRPr="009E33FE">
                <w:rPr>
                  <w:rFonts w:ascii="Times New Roman" w:hAnsi="Times New Roman" w:eastAsia="Times New Roman" w:cs="Times New Roman"/>
                  <w:sz w:val="24"/>
                  <w:szCs w:val="24"/>
                  <w:lang w:eastAsia="lv-LV"/>
                </w:rPr>
                <w:t>25.1 panta</w:t>
              </w:r>
            </w:hyperlink>
            <w:r w:rsidRPr="009E33FE">
              <w:rPr>
                <w:rFonts w:ascii="Times New Roman" w:hAnsi="Times New Roman" w:eastAsia="Times New Roman" w:cs="Times New Roman"/>
                <w:sz w:val="24"/>
                <w:szCs w:val="24"/>
                <w:lang w:eastAsia="lv-LV"/>
              </w:rPr>
              <w:t> otro daļu, </w:t>
            </w:r>
            <w:hyperlink w:tgtFrame="_blank" w:history="1" w:anchor="p26" r:id="rId23">
              <w:r w:rsidRPr="009E33FE">
                <w:rPr>
                  <w:rFonts w:ascii="Times New Roman" w:hAnsi="Times New Roman" w:eastAsia="Times New Roman" w:cs="Times New Roman"/>
                  <w:sz w:val="24"/>
                  <w:szCs w:val="24"/>
                  <w:lang w:eastAsia="lv-LV"/>
                </w:rPr>
                <w:t>26.</w:t>
              </w:r>
            </w:hyperlink>
            <w:r w:rsidRPr="009E33FE">
              <w:rPr>
                <w:rFonts w:ascii="Times New Roman" w:hAnsi="Times New Roman" w:eastAsia="Times New Roman" w:cs="Times New Roman"/>
                <w:sz w:val="24"/>
                <w:szCs w:val="24"/>
                <w:lang w:eastAsia="lv-LV"/>
              </w:rPr>
              <w:t> panta sesto daļu, </w:t>
            </w:r>
            <w:hyperlink w:tgtFrame="_blank" w:history="1" w:anchor="p30" r:id="rId24">
              <w:r w:rsidRPr="009E33FE">
                <w:rPr>
                  <w:rFonts w:ascii="Times New Roman" w:hAnsi="Times New Roman" w:eastAsia="Times New Roman" w:cs="Times New Roman"/>
                  <w:sz w:val="24"/>
                  <w:szCs w:val="24"/>
                  <w:lang w:eastAsia="lv-LV"/>
                </w:rPr>
                <w:t>30.</w:t>
              </w:r>
            </w:hyperlink>
            <w:r w:rsidRPr="009E33FE">
              <w:rPr>
                <w:rFonts w:ascii="Times New Roman" w:hAnsi="Times New Roman" w:eastAsia="Times New Roman" w:cs="Times New Roman"/>
                <w:sz w:val="24"/>
                <w:szCs w:val="24"/>
                <w:lang w:eastAsia="lv-LV"/>
              </w:rPr>
              <w:t> panta pirmo daļu vai </w:t>
            </w:r>
            <w:hyperlink w:tgtFrame="_blank" w:history="1" w:anchor="p35" r:id="rId25">
              <w:r w:rsidRPr="009E33FE">
                <w:rPr>
                  <w:rFonts w:ascii="Times New Roman" w:hAnsi="Times New Roman" w:eastAsia="Times New Roman" w:cs="Times New Roman"/>
                  <w:sz w:val="24"/>
                  <w:szCs w:val="24"/>
                  <w:lang w:eastAsia="lv-LV"/>
                </w:rPr>
                <w:t>35.</w:t>
              </w:r>
            </w:hyperlink>
            <w:r w:rsidRPr="009E33FE">
              <w:rPr>
                <w:rFonts w:ascii="Times New Roman" w:hAnsi="Times New Roman" w:eastAsia="Times New Roman" w:cs="Times New Roman"/>
                <w:sz w:val="24"/>
                <w:szCs w:val="24"/>
                <w:lang w:eastAsia="lv-LV"/>
              </w:rPr>
              <w:t> panta sesto daļu</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Grozījumu vai labojumu izdarīšana Preču zīmju reģistra ziņās (izņemot grozījumus preču zīmes īpašnieka adresē vai saziņas adresē, par pārstāvja iecelšanu vai atcelšanu vai grozījumus ziņās par pārstāvi, kā arī maznozīmīgu pārrakstīšanās kļūdu vai Patentu valdes pieļauto kļūdu labojumi) saskaņā ar Preču zīmju likuma 27. panta piekto daļu, 29. panta piekto daļu, 41. panta otro daļu, 59. panta otro daļu, 68. panta pirmo daļu vai 75. panta pirmo daļu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5E4B99" w:rsidP="009E33FE" w:rsidRDefault="005E4B99" w14:paraId="30D22909" w14:textId="0541829C">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31.</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starptautiskās reģistrācijas pieteikuma sagatavošana atbilstoši pieteicēja iesniegtajiem datiem un nosūtīšana uz Pasaules Intelektuālā īpašuma organizācijas Starptautisko biroju</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Preču zīmes, kolektīvās zīmes vai sertifikācijas zīmes starptautiskās reģistrācijas pieteikuma sagatavošana atbilstoši pieteicēja iesniegtajiem datiem un nosūtīšana uz Pasaules Intelektuālā īpašuma organizācijas Starptautisko biroju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5E4B99" w:rsidP="009E33FE" w:rsidRDefault="005E4B99" w14:paraId="4FFEEE3D" w14:textId="1158B2F3">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33.</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Dokumentu sagatavošana tādas nacionālās preču zīmes reģistrācijas pieteikuma paātrinātai (ārpuskārtas) izskatīšanai, kuru paredzēts pieteikt starptautiskajai reģistrācijai</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Papildmaksa par preču zīmes, kolektīvās zīmes vai sertifikācijas zīmes reģistrācijas pieteikuma paātrinātu (ārpuskārtas) izskatīšanu</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9E33FE" w:rsidR="005E4B99" w:rsidP="009E33FE" w:rsidRDefault="005E4B99" w14:paraId="0E6548B3" w14:textId="3A0C28FA">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44.</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Grozījumu vai labojumu izdarīšana Valsts dizainparaugu reģistra ziņās (arī dizainparauga svītrošana no reģistra pēc īpašnieka iniciatīvas saskaņā ar </w:t>
            </w:r>
            <w:hyperlink w:tgtFrame="_blank" w:history="1" r:id="rId26">
              <w:r w:rsidRPr="009E33FE">
                <w:rPr>
                  <w:rFonts w:ascii="Times New Roman" w:hAnsi="Times New Roman" w:eastAsia="Times New Roman" w:cs="Times New Roman"/>
                  <w:sz w:val="24"/>
                  <w:szCs w:val="24"/>
                  <w:lang w:eastAsia="lv-LV"/>
                </w:rPr>
                <w:t>Dizainparaugu likuma</w:t>
              </w:r>
            </w:hyperlink>
            <w:r w:rsidRPr="009E33FE">
              <w:rPr>
                <w:rFonts w:ascii="Times New Roman" w:hAnsi="Times New Roman" w:eastAsia="Times New Roman" w:cs="Times New Roman"/>
                <w:sz w:val="24"/>
                <w:szCs w:val="24"/>
                <w:lang w:eastAsia="lv-LV"/>
              </w:rPr>
              <w:t> </w:t>
            </w:r>
            <w:hyperlink w:tgtFrame="_blank" w:history="1" w:anchor="p36" r:id="rId27">
              <w:r w:rsidRPr="009E33FE">
                <w:rPr>
                  <w:rFonts w:ascii="Times New Roman" w:hAnsi="Times New Roman" w:eastAsia="Times New Roman" w:cs="Times New Roman"/>
                  <w:sz w:val="24"/>
                  <w:szCs w:val="24"/>
                  <w:lang w:eastAsia="lv-LV"/>
                </w:rPr>
                <w:t>36.</w:t>
              </w:r>
            </w:hyperlink>
            <w:r w:rsidRPr="009E33FE">
              <w:rPr>
                <w:rFonts w:ascii="Times New Roman" w:hAnsi="Times New Roman" w:eastAsia="Times New Roman" w:cs="Times New Roman"/>
                <w:sz w:val="24"/>
                <w:szCs w:val="24"/>
                <w:lang w:eastAsia="lv-LV"/>
              </w:rPr>
              <w:t> panta pirmo daļu un licences līguma grozījumi, darbības izbeigšana)</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Grozījumu vai labojumu izdarīšana Dizainparaugu reģistra ziņās (arī dizainparauga izslēgšana no reģistra pēc īpašnieka iniciatīvas saskaņā ar </w:t>
            </w:r>
            <w:r w:rsidRPr="009E33FE">
              <w:rPr>
                <w:rFonts w:ascii="Times New Roman" w:hAnsi="Times New Roman" w:eastAsia="Times New Roman" w:cs="Times New Roman"/>
                <w:sz w:val="24"/>
                <w:szCs w:val="24"/>
                <w:lang w:eastAsia="lv-LV"/>
              </w:rPr>
              <w:lastRenderedPageBreak/>
              <w:t>Dizainparaugu likuma 36. panta pirmo daļu un licences līguma grozījumi, darbības izbeigšana)</w:t>
            </w:r>
            <w:r w:rsidRPr="009E33FE" w:rsidR="008441D6">
              <w:rPr>
                <w:rFonts w:ascii="Times New Roman" w:hAnsi="Times New Roman" w:eastAsia="Times New Roman" w:cs="Times New Roman"/>
                <w:sz w:val="24"/>
                <w:szCs w:val="24"/>
                <w:lang w:eastAsia="lv-LV"/>
              </w:rPr>
              <w:t>"</w:t>
            </w:r>
            <w:r w:rsidRPr="009E33FE" w:rsidR="00402844">
              <w:rPr>
                <w:rFonts w:ascii="Times New Roman" w:hAnsi="Times New Roman" w:eastAsia="Times New Roman" w:cs="Times New Roman"/>
                <w:sz w:val="24"/>
                <w:szCs w:val="24"/>
                <w:lang w:eastAsia="lv-LV"/>
              </w:rPr>
              <w:t>;</w:t>
            </w:r>
          </w:p>
          <w:p w:rsidRPr="0013785D" w:rsidR="005E4B99" w:rsidP="009E33FE" w:rsidRDefault="005E4B99" w14:paraId="2E83DB2F" w14:textId="64C16373">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9E33FE">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9E33FE">
              <w:rPr>
                <w:rFonts w:ascii="Times New Roman" w:hAnsi="Times New Roman" w:eastAsia="Times New Roman" w:cs="Times New Roman"/>
                <w:sz w:val="24"/>
                <w:szCs w:val="24"/>
                <w:lang w:eastAsia="lv-LV"/>
              </w:rPr>
              <w:t>55.</w:t>
            </w:r>
            <w:r w:rsidRPr="009E33FE" w:rsidR="008441D6">
              <w:rPr>
                <w:rFonts w:ascii="Times New Roman" w:hAnsi="Times New Roman" w:eastAsia="Times New Roman" w:cs="Times New Roman"/>
                <w:sz w:val="24"/>
                <w:szCs w:val="24"/>
                <w:lang w:eastAsia="lv-LV"/>
              </w:rPr>
              <w:t> </w:t>
            </w:r>
            <w:r w:rsidRPr="009E33FE">
              <w:rPr>
                <w:rFonts w:ascii="Times New Roman" w:hAnsi="Times New Roman" w:eastAsia="Times New Roman" w:cs="Times New Roman"/>
                <w:sz w:val="24"/>
                <w:szCs w:val="24"/>
                <w:lang w:eastAsia="lv-LV"/>
              </w:rPr>
              <w:t xml:space="preserve">punkts – no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Izziņa no patentu reģistra, valsts preču zīmju reģistra vai dizainparaugu valsts reģistra par konkrētu pieteikumu, patentu vai reģistrāciju un ar INID4 kodiem (ne vairāk kā trim) apzīmētas ziņas</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 xml:space="preserve"> uz </w:t>
            </w:r>
            <w:r w:rsidRPr="009E33FE" w:rsidR="008441D6">
              <w:rPr>
                <w:rFonts w:ascii="Times New Roman" w:hAnsi="Times New Roman" w:eastAsia="Times New Roman" w:cs="Times New Roman"/>
                <w:sz w:val="24"/>
                <w:szCs w:val="24"/>
                <w:lang w:eastAsia="lv-LV"/>
              </w:rPr>
              <w:t>"</w:t>
            </w:r>
            <w:r w:rsidRPr="009E33FE">
              <w:rPr>
                <w:rFonts w:ascii="Times New Roman" w:hAnsi="Times New Roman" w:eastAsia="Times New Roman" w:cs="Times New Roman"/>
                <w:sz w:val="24"/>
                <w:szCs w:val="24"/>
                <w:lang w:eastAsia="lv-LV"/>
              </w:rPr>
              <w:t>Izziņa no Patentu reģistra, Preču zīmju reģistra vai Dizainparaugu reģistra par konkrētu pieteikumu, patentu vai reģistrāciju un ar INID</w:t>
            </w:r>
            <w:r w:rsidRPr="0013785D">
              <w:rPr>
                <w:rFonts w:ascii="Times New Roman" w:hAnsi="Times New Roman" w:eastAsia="Times New Roman" w:cs="Times New Roman"/>
                <w:sz w:val="24"/>
                <w:szCs w:val="24"/>
                <w:vertAlign w:val="superscript"/>
                <w:lang w:eastAsia="lv-LV"/>
              </w:rPr>
              <w:t>4</w:t>
            </w:r>
            <w:r w:rsidRPr="0013785D">
              <w:rPr>
                <w:rFonts w:ascii="Times New Roman" w:hAnsi="Times New Roman" w:eastAsia="Times New Roman" w:cs="Times New Roman"/>
                <w:sz w:val="24"/>
                <w:szCs w:val="24"/>
                <w:lang w:eastAsia="lv-LV"/>
              </w:rPr>
              <w:t xml:space="preserve"> kodiem (ne vairāk kā trim) apzīmētas ziņas</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Pr="0013785D" w:rsidR="005E4B99" w:rsidP="009E33FE" w:rsidRDefault="005E4B99" w14:paraId="121C730B" w14:textId="4DC00D26">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13785D">
              <w:rPr>
                <w:rFonts w:ascii="Times New Roman" w:hAnsi="Times New Roman" w:eastAsia="Times New Roman" w:cs="Times New Roman"/>
                <w:sz w:val="24"/>
                <w:szCs w:val="24"/>
                <w:lang w:eastAsia="lv-LV"/>
              </w:rPr>
              <w:t>60.</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punkts – no </w:t>
            </w:r>
            <w:r w:rsidRPr="0013785D" w:rsidR="008441D6">
              <w:rPr>
                <w:rFonts w:ascii="Times New Roman" w:hAnsi="Times New Roman" w:eastAsia="Times New Roman" w:cs="Times New Roman"/>
                <w:sz w:val="24"/>
                <w:szCs w:val="24"/>
                <w:lang w:eastAsia="lv-LV"/>
              </w:rPr>
              <w:t>"</w:t>
            </w:r>
            <w:r w:rsidRPr="0013785D">
              <w:rPr>
                <w:rFonts w:ascii="Times New Roman" w:hAnsi="Times New Roman" w:eastAsia="Times New Roman" w:cs="Times New Roman"/>
                <w:sz w:val="24"/>
                <w:szCs w:val="24"/>
                <w:lang w:eastAsia="lv-LV"/>
              </w:rPr>
              <w:t>Preču zīmes un dizainparaugi:</w:t>
            </w:r>
            <w:r w:rsidRPr="0013785D" w:rsidR="008441D6">
              <w:rPr>
                <w:rFonts w:ascii="Times New Roman" w:hAnsi="Times New Roman" w:eastAsia="Times New Roman" w:cs="Times New Roman"/>
                <w:sz w:val="24"/>
                <w:szCs w:val="24"/>
                <w:lang w:eastAsia="lv-LV"/>
              </w:rPr>
              <w:t>"</w:t>
            </w:r>
            <w:r w:rsidRPr="0013785D">
              <w:rPr>
                <w:rFonts w:ascii="Times New Roman" w:hAnsi="Times New Roman" w:eastAsia="Times New Roman" w:cs="Times New Roman"/>
                <w:sz w:val="24"/>
                <w:szCs w:val="24"/>
                <w:lang w:eastAsia="lv-LV"/>
              </w:rPr>
              <w:t xml:space="preserve"> uz </w:t>
            </w:r>
            <w:r w:rsidRPr="0013785D" w:rsidR="008441D6">
              <w:rPr>
                <w:rFonts w:ascii="Times New Roman" w:hAnsi="Times New Roman" w:eastAsia="Times New Roman" w:cs="Times New Roman"/>
                <w:sz w:val="24"/>
                <w:szCs w:val="24"/>
                <w:lang w:eastAsia="lv-LV"/>
              </w:rPr>
              <w:t>"</w:t>
            </w:r>
            <w:r w:rsidRPr="0013785D">
              <w:rPr>
                <w:rFonts w:ascii="Times New Roman" w:hAnsi="Times New Roman" w:eastAsia="Times New Roman" w:cs="Times New Roman"/>
                <w:sz w:val="24"/>
                <w:szCs w:val="24"/>
                <w:lang w:eastAsia="lv-LV"/>
              </w:rPr>
              <w:t>Preču zīmes, kolektīvās zīmes, sertifikācijas zīmes un dizainparaugi:</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Pr="0013785D" w:rsidR="00402844" w:rsidP="009E33FE" w:rsidRDefault="005E4B99" w14:paraId="122B6E74" w14:textId="240BA8A8">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13785D">
              <w:rPr>
                <w:rFonts w:ascii="Times New Roman" w:hAnsi="Times New Roman" w:eastAsia="Times New Roman" w:cs="Times New Roman"/>
                <w:sz w:val="24"/>
                <w:szCs w:val="24"/>
                <w:lang w:eastAsia="lv-LV"/>
              </w:rPr>
              <w:t>60.1.</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apakšpunkts – no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izraksts no valsts preču zīmju vai dizainparaugu reģistra (melnbalta izdruka no Patentu valdes datubāzes "</w:t>
            </w:r>
            <w:proofErr w:type="spellStart"/>
            <w:r w:rsidRPr="0013785D" w:rsidR="00402844">
              <w:rPr>
                <w:rFonts w:ascii="Times New Roman" w:hAnsi="Times New Roman" w:eastAsia="Times New Roman" w:cs="Times New Roman"/>
                <w:sz w:val="24"/>
                <w:szCs w:val="24"/>
                <w:lang w:eastAsia="lv-LV"/>
              </w:rPr>
              <w:t>Patis</w:t>
            </w:r>
            <w:proofErr w:type="spellEnd"/>
            <w:r w:rsidRPr="0013785D" w:rsidR="00402844">
              <w:rPr>
                <w:rFonts w:ascii="Times New Roman" w:hAnsi="Times New Roman" w:eastAsia="Times New Roman" w:cs="Times New Roman"/>
                <w:sz w:val="24"/>
                <w:szCs w:val="24"/>
                <w:lang w:eastAsia="lv-LV"/>
              </w:rPr>
              <w:t>") par preču zīmes vai dizainparauga aktuālo statusu</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 xml:space="preserve"> uz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izraksts no Preču zīmju vai Dizainparaugu reģistra (melnbalta izdruka no Patentu valdes datubāzes) par preču zīmes, kolektīvās zīmes, sertifikācijas zīmes vai dizainparauga aktuālo statusu</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Pr="0013785D" w:rsidR="00402844" w:rsidP="009E33FE" w:rsidRDefault="005E4B99" w14:paraId="7EFA08FF" w14:textId="26C2A827">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13785D">
              <w:rPr>
                <w:rFonts w:ascii="Times New Roman" w:hAnsi="Times New Roman" w:eastAsia="Times New Roman" w:cs="Times New Roman"/>
                <w:sz w:val="24"/>
                <w:szCs w:val="24"/>
                <w:lang w:eastAsia="lv-LV"/>
              </w:rPr>
              <w:t>60.2.</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apakšpunkts – no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izraksts no valsts preču zīmju vai dizainparauga reģistra (krāsaina izdruka no Patentu valdes datubāzes "</w:t>
            </w:r>
            <w:proofErr w:type="spellStart"/>
            <w:r w:rsidRPr="0013785D" w:rsidR="00402844">
              <w:rPr>
                <w:rFonts w:ascii="Times New Roman" w:hAnsi="Times New Roman" w:eastAsia="Times New Roman" w:cs="Times New Roman"/>
                <w:sz w:val="24"/>
                <w:szCs w:val="24"/>
                <w:lang w:eastAsia="lv-LV"/>
              </w:rPr>
              <w:t>Patis</w:t>
            </w:r>
            <w:proofErr w:type="spellEnd"/>
            <w:r w:rsidRPr="0013785D" w:rsidR="00402844">
              <w:rPr>
                <w:rFonts w:ascii="Times New Roman" w:hAnsi="Times New Roman" w:eastAsia="Times New Roman" w:cs="Times New Roman"/>
                <w:sz w:val="24"/>
                <w:szCs w:val="24"/>
                <w:lang w:eastAsia="lv-LV"/>
              </w:rPr>
              <w:t>") par preču zīmes vai dizainparauga aktuālo statusu</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 xml:space="preserve"> uz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izraksts no Preču zīmju vai Dizainparaugu reģistra (krāsaina izdruka no Patentu valdes datubāzes) par preču zīmes, kolektīvās zīmes, sertifikācijas zīmes vai dizainparauga aktuālo statusu</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Pr="0013785D" w:rsidR="005E4B99" w:rsidP="009E33FE" w:rsidRDefault="005E4B99" w14:paraId="49BCDB64" w14:textId="1AF1E3FB">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13785D">
              <w:rPr>
                <w:rFonts w:ascii="Times New Roman" w:hAnsi="Times New Roman" w:eastAsia="Times New Roman" w:cs="Times New Roman"/>
                <w:sz w:val="24"/>
                <w:szCs w:val="24"/>
                <w:lang w:eastAsia="lv-LV"/>
              </w:rPr>
              <w:t>64.</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punkts – no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Kopienas preču zīmes meklējums</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 xml:space="preserve"> uz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Eiropas Savienības preču zīmes meklējums</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Pr="0013785D" w:rsidR="00402844" w:rsidP="009E33FE" w:rsidRDefault="005E4B99" w14:paraId="2E136D4D" w14:textId="24625C5E">
            <w:pPr>
              <w:pStyle w:val="ListParagraph"/>
              <w:numPr>
                <w:ilvl w:val="0"/>
                <w:numId w:val="3"/>
              </w:numPr>
              <w:spacing w:line="240" w:lineRule="auto"/>
              <w:ind w:left="651"/>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13785D" w:rsidR="00402844">
              <w:rPr>
                <w:rFonts w:ascii="Times New Roman" w:hAnsi="Times New Roman" w:eastAsia="Times New Roman" w:cs="Times New Roman"/>
                <w:sz w:val="24"/>
                <w:szCs w:val="24"/>
                <w:lang w:eastAsia="lv-LV"/>
              </w:rPr>
              <w:t>73</w:t>
            </w:r>
            <w:r w:rsidRPr="0013785D">
              <w:rPr>
                <w:rFonts w:ascii="Times New Roman" w:hAnsi="Times New Roman" w:eastAsia="Times New Roman" w:cs="Times New Roman"/>
                <w:sz w:val="24"/>
                <w:szCs w:val="24"/>
                <w:lang w:eastAsia="lv-LV"/>
              </w:rPr>
              <w:t>.</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punkts – no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Dokumenta izraksta caurauklošana un lapu numurēšana (papildus šā cenrāža </w:t>
            </w:r>
            <w:hyperlink w:history="1" w:anchor="p76" r:id="rId28">
              <w:r w:rsidRPr="0013785D" w:rsidR="00402844">
                <w:rPr>
                  <w:rFonts w:ascii="Times New Roman" w:hAnsi="Times New Roman" w:eastAsia="Times New Roman" w:cs="Times New Roman"/>
                  <w:sz w:val="24"/>
                  <w:szCs w:val="24"/>
                  <w:lang w:eastAsia="lv-LV"/>
                </w:rPr>
                <w:t>76. </w:t>
              </w:r>
            </w:hyperlink>
            <w:r w:rsidRPr="0013785D" w:rsidR="00402844">
              <w:rPr>
                <w:rFonts w:ascii="Times New Roman" w:hAnsi="Times New Roman" w:eastAsia="Times New Roman" w:cs="Times New Roman"/>
                <w:sz w:val="24"/>
                <w:szCs w:val="24"/>
                <w:lang w:eastAsia="lv-LV"/>
              </w:rPr>
              <w:t>un </w:t>
            </w:r>
            <w:hyperlink w:history="1" w:anchor="p77" r:id="rId29">
              <w:r w:rsidRPr="0013785D" w:rsidR="00402844">
                <w:rPr>
                  <w:rFonts w:ascii="Times New Roman" w:hAnsi="Times New Roman" w:eastAsia="Times New Roman" w:cs="Times New Roman"/>
                  <w:sz w:val="24"/>
                  <w:szCs w:val="24"/>
                  <w:lang w:eastAsia="lv-LV"/>
                </w:rPr>
                <w:t>77. punktā</w:t>
              </w:r>
            </w:hyperlink>
            <w:r w:rsidRPr="0013785D" w:rsidR="00402844">
              <w:rPr>
                <w:rFonts w:ascii="Times New Roman" w:hAnsi="Times New Roman" w:eastAsia="Times New Roman" w:cs="Times New Roman"/>
                <w:sz w:val="24"/>
                <w:szCs w:val="24"/>
                <w:lang w:eastAsia="lv-LV"/>
              </w:rPr>
              <w:t> minētajai cenai)</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 xml:space="preserve"> uz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Izraksta vai dokumenta kopijas caurauklošana un lapu numurēšana (papildus šā cenrāža 60.1., 60.2. apakšpunktā, 76. un 77. punktā minētajai cenai)</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Pr="0013785D" w:rsidR="00AF2968" w:rsidP="009E33FE" w:rsidRDefault="005E4B99" w14:paraId="1111D667" w14:textId="143F4AA6">
            <w:pPr>
              <w:pStyle w:val="ListParagraph"/>
              <w:numPr>
                <w:ilvl w:val="0"/>
                <w:numId w:val="3"/>
              </w:numPr>
              <w:tabs>
                <w:tab w:val="left" w:pos="3870"/>
              </w:tabs>
              <w:spacing w:line="240" w:lineRule="auto"/>
              <w:ind w:left="651"/>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 xml:space="preserve">Cenrāža </w:t>
            </w:r>
            <w:r w:rsidRPr="009E33FE" w:rsidR="009E33FE">
              <w:rPr>
                <w:rFonts w:ascii="Times New Roman" w:hAnsi="Times New Roman" w:eastAsia="Times New Roman" w:cs="Times New Roman"/>
                <w:sz w:val="24"/>
                <w:szCs w:val="24"/>
                <w:lang w:eastAsia="lv-LV"/>
              </w:rPr>
              <w:t xml:space="preserve">pielikuma </w:t>
            </w:r>
            <w:r w:rsidRPr="0013785D" w:rsidR="00402844">
              <w:rPr>
                <w:rFonts w:ascii="Times New Roman" w:hAnsi="Times New Roman" w:eastAsia="Times New Roman" w:cs="Times New Roman"/>
                <w:sz w:val="24"/>
                <w:szCs w:val="24"/>
                <w:lang w:eastAsia="lv-LV"/>
              </w:rPr>
              <w:t>74</w:t>
            </w:r>
            <w:r w:rsidRPr="0013785D">
              <w:rPr>
                <w:rFonts w:ascii="Times New Roman" w:hAnsi="Times New Roman" w:eastAsia="Times New Roman" w:cs="Times New Roman"/>
                <w:sz w:val="24"/>
                <w:szCs w:val="24"/>
                <w:lang w:eastAsia="lv-LV"/>
              </w:rPr>
              <w:t>.</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punkts – no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Izraksts un tā pareizības apliecinājums (papildus šā cenrāža </w:t>
            </w:r>
            <w:hyperlink w:history="1" w:anchor="p55" r:id="rId30">
              <w:r w:rsidRPr="0013785D" w:rsidR="00402844">
                <w:rPr>
                  <w:rFonts w:ascii="Times New Roman" w:hAnsi="Times New Roman" w:eastAsia="Times New Roman" w:cs="Times New Roman"/>
                  <w:sz w:val="24"/>
                  <w:szCs w:val="24"/>
                  <w:lang w:eastAsia="lv-LV"/>
                </w:rPr>
                <w:t>55. </w:t>
              </w:r>
            </w:hyperlink>
            <w:r w:rsidRPr="0013785D" w:rsidR="00402844">
              <w:rPr>
                <w:rFonts w:ascii="Times New Roman" w:hAnsi="Times New Roman" w:eastAsia="Times New Roman" w:cs="Times New Roman"/>
                <w:sz w:val="24"/>
                <w:szCs w:val="24"/>
                <w:lang w:eastAsia="lv-LV"/>
              </w:rPr>
              <w:t>un </w:t>
            </w:r>
            <w:hyperlink w:history="1" w:anchor="p73" r:id="rId31">
              <w:r w:rsidRPr="0013785D" w:rsidR="00402844">
                <w:rPr>
                  <w:rFonts w:ascii="Times New Roman" w:hAnsi="Times New Roman" w:eastAsia="Times New Roman" w:cs="Times New Roman"/>
                  <w:sz w:val="24"/>
                  <w:szCs w:val="24"/>
                  <w:lang w:eastAsia="lv-LV"/>
                </w:rPr>
                <w:t>73. punktā</w:t>
              </w:r>
            </w:hyperlink>
            <w:r w:rsidRPr="0013785D" w:rsidR="00402844">
              <w:rPr>
                <w:rFonts w:ascii="Times New Roman" w:hAnsi="Times New Roman" w:eastAsia="Times New Roman" w:cs="Times New Roman"/>
                <w:sz w:val="24"/>
                <w:szCs w:val="24"/>
                <w:lang w:eastAsia="lv-LV"/>
              </w:rPr>
              <w:t> minētajai cenai)</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 xml:space="preserve"> uz </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Izraksta pareizības apliecinājums (papildus šā cenrāža 60.1., 60.2. apakšpunktā un 73. punktā minētajai cenai)</w:t>
            </w:r>
            <w:r w:rsidRPr="0013785D" w:rsidR="008441D6">
              <w:rPr>
                <w:rFonts w:ascii="Times New Roman" w:hAnsi="Times New Roman" w:eastAsia="Times New Roman" w:cs="Times New Roman"/>
                <w:sz w:val="24"/>
                <w:szCs w:val="24"/>
                <w:lang w:eastAsia="lv-LV"/>
              </w:rPr>
              <w:t>"</w:t>
            </w:r>
            <w:r w:rsidRPr="0013785D" w:rsidR="00402844">
              <w:rPr>
                <w:rFonts w:ascii="Times New Roman" w:hAnsi="Times New Roman" w:eastAsia="Times New Roman" w:cs="Times New Roman"/>
                <w:sz w:val="24"/>
                <w:szCs w:val="24"/>
                <w:lang w:eastAsia="lv-LV"/>
              </w:rPr>
              <w:t>.</w:t>
            </w:r>
          </w:p>
          <w:p w:rsidR="00F72C49" w:rsidP="00F72C49" w:rsidRDefault="00E53D71" w14:paraId="31C4528B" w14:textId="76E87AA9">
            <w:pPr>
              <w:tabs>
                <w:tab w:val="left" w:pos="3870"/>
              </w:tabs>
              <w:spacing w:after="0" w:line="240" w:lineRule="auto"/>
              <w:ind w:firstLine="720"/>
              <w:jc w:val="both"/>
              <w:rPr>
                <w:rFonts w:ascii="Times New Roman" w:hAnsi="Times New Roman" w:eastAsia="Times New Roman" w:cs="Times New Roman"/>
                <w:sz w:val="24"/>
                <w:szCs w:val="24"/>
                <w:lang w:eastAsia="lv-LV"/>
              </w:rPr>
            </w:pPr>
            <w:r w:rsidRPr="0013785D">
              <w:rPr>
                <w:rFonts w:ascii="Times New Roman" w:hAnsi="Times New Roman" w:eastAsia="Times New Roman" w:cs="Times New Roman"/>
                <w:sz w:val="24"/>
                <w:szCs w:val="24"/>
                <w:lang w:eastAsia="lv-LV"/>
              </w:rPr>
              <w:t>Lai saņemtu augstāk</w:t>
            </w:r>
            <w:r w:rsidR="00CB4466">
              <w:rPr>
                <w:rFonts w:ascii="Times New Roman" w:hAnsi="Times New Roman" w:eastAsia="Times New Roman" w:cs="Times New Roman"/>
                <w:sz w:val="24"/>
                <w:szCs w:val="24"/>
                <w:lang w:eastAsia="lv-LV"/>
              </w:rPr>
              <w:t xml:space="preserve"> </w:t>
            </w:r>
            <w:r w:rsidRPr="0013785D">
              <w:rPr>
                <w:rFonts w:ascii="Times New Roman" w:hAnsi="Times New Roman" w:eastAsia="Times New Roman" w:cs="Times New Roman"/>
                <w:sz w:val="24"/>
                <w:szCs w:val="24"/>
                <w:lang w:eastAsia="lv-LV"/>
              </w:rPr>
              <w:t>minētos pakalpojumus, pieteikumu vai nepieciešamos dokumentus augstākminēto pakalpojumu saņemšanai var iesniegt klātienē, izmantojot e-pastu</w:t>
            </w:r>
            <w:r w:rsidRPr="0013785D" w:rsidR="00285B24">
              <w:rPr>
                <w:rFonts w:ascii="Times New Roman" w:hAnsi="Times New Roman" w:eastAsia="Times New Roman" w:cs="Times New Roman"/>
                <w:sz w:val="24"/>
                <w:szCs w:val="24"/>
                <w:lang w:eastAsia="lv-LV"/>
              </w:rPr>
              <w:t>, oficiālo elektronisko adresi</w:t>
            </w:r>
            <w:r w:rsidRPr="0013785D">
              <w:rPr>
                <w:rFonts w:ascii="Times New Roman" w:hAnsi="Times New Roman" w:eastAsia="Times New Roman" w:cs="Times New Roman"/>
                <w:sz w:val="24"/>
                <w:szCs w:val="24"/>
                <w:lang w:eastAsia="lv-LV"/>
              </w:rPr>
              <w:t xml:space="preserve"> vai pasta pakalpojumus. Pieteikumus un nepieciešamos dokumentus Cenrāža 19., 30. un 44.</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 xml:space="preserve">punktā norādītajiem pakalpojumiem var arī iesniegt, izmantojot speciālo tiešsaistes formu, kas ir pieejama Patentu valdes </w:t>
            </w:r>
            <w:r w:rsidRPr="0013785D" w:rsidR="00285B24">
              <w:rPr>
                <w:rFonts w:ascii="Times New Roman" w:hAnsi="Times New Roman" w:eastAsia="Times New Roman" w:cs="Times New Roman"/>
                <w:sz w:val="24"/>
                <w:szCs w:val="24"/>
                <w:lang w:eastAsia="lv-LV"/>
              </w:rPr>
              <w:t>tīmekļvietnē</w:t>
            </w:r>
            <w:r w:rsidRPr="0013785D">
              <w:rPr>
                <w:rFonts w:ascii="Times New Roman" w:hAnsi="Times New Roman" w:eastAsia="Times New Roman" w:cs="Times New Roman"/>
                <w:sz w:val="24"/>
                <w:szCs w:val="24"/>
                <w:lang w:eastAsia="lv-LV"/>
              </w:rPr>
              <w:t xml:space="preserve">. Drīz </w:t>
            </w:r>
            <w:r w:rsidRPr="0013785D">
              <w:rPr>
                <w:rFonts w:ascii="Times New Roman" w:hAnsi="Times New Roman" w:eastAsia="Times New Roman" w:cs="Times New Roman"/>
                <w:sz w:val="24"/>
                <w:szCs w:val="24"/>
                <w:lang w:eastAsia="lv-LV"/>
              </w:rPr>
              <w:lastRenderedPageBreak/>
              <w:t>šāda iespēja būs arī Cenrāža 7.</w:t>
            </w:r>
            <w:r w:rsidRPr="0013785D" w:rsidR="008441D6">
              <w:rPr>
                <w:rFonts w:ascii="Times New Roman" w:hAnsi="Times New Roman" w:eastAsia="Times New Roman" w:cs="Times New Roman"/>
                <w:sz w:val="24"/>
                <w:szCs w:val="24"/>
                <w:lang w:eastAsia="lv-LV"/>
              </w:rPr>
              <w:t> </w:t>
            </w:r>
            <w:r w:rsidRPr="0013785D">
              <w:rPr>
                <w:rFonts w:ascii="Times New Roman" w:hAnsi="Times New Roman" w:eastAsia="Times New Roman" w:cs="Times New Roman"/>
                <w:sz w:val="24"/>
                <w:szCs w:val="24"/>
                <w:lang w:eastAsia="lv-LV"/>
              </w:rPr>
              <w:t>punktā norādītajam pakalpojumam. Vis</w:t>
            </w:r>
            <w:r w:rsidR="008441D6">
              <w:rPr>
                <w:rFonts w:ascii="Times New Roman" w:hAnsi="Times New Roman" w:eastAsia="Times New Roman" w:cs="Times New Roman"/>
                <w:sz w:val="24"/>
                <w:szCs w:val="24"/>
                <w:lang w:eastAsia="lv-LV"/>
              </w:rPr>
              <w:t>u</w:t>
            </w:r>
            <w:r w:rsidRPr="0013785D">
              <w:rPr>
                <w:rFonts w:ascii="Times New Roman" w:hAnsi="Times New Roman" w:eastAsia="Times New Roman" w:cs="Times New Roman"/>
                <w:sz w:val="24"/>
                <w:szCs w:val="24"/>
                <w:lang w:eastAsia="lv-LV"/>
              </w:rPr>
              <w:t xml:space="preserve">s augstākminētos </w:t>
            </w:r>
            <w:r w:rsidRPr="0013785D" w:rsidR="00694BDA">
              <w:rPr>
                <w:rFonts w:ascii="Times New Roman" w:hAnsi="Times New Roman" w:eastAsia="Times New Roman" w:cs="Times New Roman"/>
                <w:sz w:val="24"/>
                <w:szCs w:val="24"/>
                <w:lang w:eastAsia="lv-LV"/>
              </w:rPr>
              <w:t xml:space="preserve">pakalpojumus </w:t>
            </w:r>
            <w:r w:rsidRPr="0013785D">
              <w:rPr>
                <w:rFonts w:ascii="Times New Roman" w:hAnsi="Times New Roman" w:eastAsia="Times New Roman" w:cs="Times New Roman"/>
                <w:sz w:val="24"/>
                <w:szCs w:val="24"/>
                <w:lang w:eastAsia="lv-LV"/>
              </w:rPr>
              <w:t xml:space="preserve">Patentu valde sniegs </w:t>
            </w:r>
            <w:r w:rsidRPr="0013785D" w:rsidR="00285B24">
              <w:rPr>
                <w:rFonts w:ascii="Times New Roman" w:hAnsi="Times New Roman" w:eastAsia="Times New Roman" w:cs="Times New Roman"/>
                <w:sz w:val="24"/>
                <w:szCs w:val="24"/>
                <w:lang w:eastAsia="lv-LV"/>
              </w:rPr>
              <w:t xml:space="preserve">primāri izmantojot </w:t>
            </w:r>
            <w:r w:rsidRPr="008441D6" w:rsidR="00285B24">
              <w:rPr>
                <w:rFonts w:ascii="Times New Roman" w:hAnsi="Times New Roman"/>
                <w:sz w:val="24"/>
                <w:szCs w:val="24"/>
              </w:rPr>
              <w:t>oficiālo elektronisko adresi, ja persona būs</w:t>
            </w:r>
            <w:r w:rsidRPr="00C02917" w:rsidR="00285B24">
              <w:rPr>
                <w:rFonts w:ascii="Times New Roman" w:hAnsi="Times New Roman"/>
                <w:sz w:val="24"/>
                <w:szCs w:val="24"/>
              </w:rPr>
              <w:t xml:space="preserve"> to aktivizējusi, pretējā gadījumā pakalpojums tiks sniegts</w:t>
            </w:r>
            <w:r w:rsidRPr="0013785D">
              <w:rPr>
                <w:rFonts w:ascii="Times New Roman" w:hAnsi="Times New Roman" w:eastAsia="Times New Roman" w:cs="Times New Roman"/>
                <w:sz w:val="24"/>
                <w:szCs w:val="24"/>
                <w:lang w:eastAsia="lv-LV"/>
              </w:rPr>
              <w:t xml:space="preserve"> </w:t>
            </w:r>
            <w:r w:rsidRPr="0013785D" w:rsidR="00C40A38">
              <w:rPr>
                <w:rFonts w:ascii="Times New Roman" w:hAnsi="Times New Roman" w:eastAsia="Times New Roman" w:cs="Times New Roman"/>
                <w:sz w:val="24"/>
                <w:szCs w:val="24"/>
                <w:lang w:eastAsia="lv-LV"/>
              </w:rPr>
              <w:t>vai nu klātienē, vai nu izmantojot e-pastu, vai nu pasta pakalpojumus</w:t>
            </w:r>
            <w:r w:rsidRPr="0013785D" w:rsidR="00694BDA">
              <w:rPr>
                <w:rFonts w:ascii="Times New Roman" w:hAnsi="Times New Roman" w:eastAsia="Times New Roman" w:cs="Times New Roman"/>
                <w:sz w:val="24"/>
                <w:szCs w:val="24"/>
                <w:lang w:eastAsia="lv-LV"/>
              </w:rPr>
              <w:t xml:space="preserve"> atbilstoši pakalpojuma pieprasītāja izvēlei</w:t>
            </w:r>
            <w:r w:rsidRPr="0013785D" w:rsidR="00C40A38">
              <w:rPr>
                <w:rFonts w:ascii="Times New Roman" w:hAnsi="Times New Roman" w:eastAsia="Times New Roman" w:cs="Times New Roman"/>
                <w:sz w:val="24"/>
                <w:szCs w:val="24"/>
                <w:lang w:eastAsia="lv-LV"/>
              </w:rPr>
              <w:t>.</w:t>
            </w:r>
          </w:p>
          <w:p w:rsidR="00F72C49" w:rsidP="00F72C49" w:rsidRDefault="00F72C49" w14:paraId="39C0570F" w14:textId="77777777">
            <w:pPr>
              <w:tabs>
                <w:tab w:val="left" w:pos="3870"/>
              </w:tabs>
              <w:spacing w:after="0" w:line="240" w:lineRule="auto"/>
              <w:ind w:firstLine="720"/>
              <w:jc w:val="both"/>
              <w:rPr>
                <w:rFonts w:ascii="Times New Roman" w:hAnsi="Times New Roman" w:eastAsia="Times New Roman" w:cs="Times New Roman"/>
                <w:sz w:val="24"/>
                <w:szCs w:val="24"/>
                <w:lang w:eastAsia="lv-LV"/>
              </w:rPr>
            </w:pPr>
          </w:p>
          <w:p w:rsidRPr="00F72C49" w:rsidR="00F72C49" w:rsidP="00F72C49" w:rsidRDefault="00CB4466" w14:paraId="7CE0FAA7" w14:textId="7A3397C6">
            <w:pPr>
              <w:tabs>
                <w:tab w:val="left" w:pos="3870"/>
              </w:tabs>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w:t>
            </w:r>
            <w:r w:rsidRPr="00F72C49" w:rsidR="00F72C49">
              <w:rPr>
                <w:rFonts w:ascii="Times New Roman" w:hAnsi="Times New Roman" w:eastAsia="Times New Roman" w:cs="Times New Roman"/>
                <w:sz w:val="24"/>
                <w:szCs w:val="24"/>
                <w:lang w:eastAsia="lv-LV"/>
              </w:rPr>
              <w:t>evērojams skaits īpašumtiesību</w:t>
            </w:r>
            <w:r w:rsidR="00F72C49">
              <w:rPr>
                <w:rFonts w:ascii="Times New Roman" w:hAnsi="Times New Roman" w:eastAsia="Times New Roman" w:cs="Times New Roman"/>
                <w:sz w:val="24"/>
                <w:szCs w:val="24"/>
                <w:lang w:eastAsia="lv-LV"/>
              </w:rPr>
              <w:t xml:space="preserve"> uz</w:t>
            </w:r>
            <w:r w:rsidRPr="00F72C49" w:rsidR="00F72C49">
              <w:rPr>
                <w:rFonts w:ascii="Times New Roman" w:hAnsi="Times New Roman" w:eastAsia="Times New Roman" w:cs="Times New Roman"/>
                <w:sz w:val="24"/>
                <w:szCs w:val="24"/>
                <w:lang w:eastAsia="lv-LV"/>
              </w:rPr>
              <w:t xml:space="preserve"> rūpniecisk</w:t>
            </w:r>
            <w:r w:rsidR="00F72C49">
              <w:rPr>
                <w:rFonts w:ascii="Times New Roman" w:hAnsi="Times New Roman" w:eastAsia="Times New Roman" w:cs="Times New Roman"/>
                <w:sz w:val="24"/>
                <w:szCs w:val="24"/>
                <w:lang w:eastAsia="lv-LV"/>
              </w:rPr>
              <w:t>o</w:t>
            </w:r>
            <w:r w:rsidRPr="00F72C49" w:rsidR="00F72C49">
              <w:rPr>
                <w:rFonts w:ascii="Times New Roman" w:hAnsi="Times New Roman" w:eastAsia="Times New Roman" w:cs="Times New Roman"/>
                <w:sz w:val="24"/>
                <w:szCs w:val="24"/>
                <w:lang w:eastAsia="lv-LV"/>
              </w:rPr>
              <w:t xml:space="preserve"> īpašum</w:t>
            </w:r>
            <w:r w:rsidR="00F72C49">
              <w:rPr>
                <w:rFonts w:ascii="Times New Roman" w:hAnsi="Times New Roman" w:eastAsia="Times New Roman" w:cs="Times New Roman"/>
                <w:sz w:val="24"/>
                <w:szCs w:val="24"/>
                <w:lang w:eastAsia="lv-LV"/>
              </w:rPr>
              <w:t>u</w:t>
            </w:r>
            <w:r w:rsidRPr="00F72C49" w:rsidR="00F72C49">
              <w:rPr>
                <w:rFonts w:ascii="Times New Roman" w:hAnsi="Times New Roman" w:eastAsia="Times New Roman" w:cs="Times New Roman"/>
                <w:sz w:val="24"/>
                <w:szCs w:val="24"/>
                <w:lang w:eastAsia="lv-LV"/>
              </w:rPr>
              <w:t xml:space="preserve"> Latvijā pieder fiziskām personām, kurām Latvijā nav deklarētās dzīvesvietas un kurām Latvijā nepieder uzņēmums, vai juridiskām personām, kurām juridiskā adrese ir ārvalstīs un kurām Latvijā nepieder uzņēmums.</w:t>
            </w:r>
          </w:p>
          <w:p w:rsidRPr="00F72C49" w:rsidR="00F72C49" w:rsidP="00F72C49" w:rsidRDefault="00F72C49" w14:paraId="471BC024" w14:textId="1F2D535B">
            <w:pPr>
              <w:tabs>
                <w:tab w:val="left" w:pos="3870"/>
              </w:tabs>
              <w:spacing w:after="0" w:line="240" w:lineRule="auto"/>
              <w:ind w:firstLine="720"/>
              <w:jc w:val="both"/>
              <w:rPr>
                <w:rFonts w:ascii="Times New Roman" w:hAnsi="Times New Roman" w:eastAsia="Times New Roman" w:cs="Times New Roman"/>
                <w:sz w:val="24"/>
                <w:szCs w:val="24"/>
                <w:lang w:eastAsia="lv-LV"/>
              </w:rPr>
            </w:pPr>
            <w:r w:rsidRPr="00F72C49">
              <w:rPr>
                <w:rFonts w:ascii="Times New Roman" w:hAnsi="Times New Roman" w:eastAsia="Times New Roman" w:cs="Times New Roman"/>
                <w:sz w:val="24"/>
                <w:szCs w:val="24"/>
                <w:lang w:eastAsia="lv-LV"/>
              </w:rPr>
              <w:t>Ņemot vērā Pasaules Veselības organizācijas izsludināto globālo pandēmiju saistībā ar Covid-19, Patentu valde saņem informāciju no tiesību īpašniekiem vai to pārstāvjiem, ka Latvijas un citu valstu izsludinātās ārkārtējās situācijas un pieņemtie ierobežojumi ietekmē, apgrūtina vai padara fiziski neiespējamu tiesību īpašniekiem normatīvajos aktos noteikto termiņu ievērošanu un procesuālo darbību veikšanu, īpaši tiesību īpašniekiem no visvairāk skartajām valstīm – Spānijas, Itālijas, Francijas, Vācijas un citām valstīm.</w:t>
            </w:r>
          </w:p>
          <w:p w:rsidRPr="00F72C49" w:rsidR="00F72C49" w:rsidP="00F72C49" w:rsidRDefault="00F72C49" w14:paraId="0EA6F076" w14:textId="0A1555BB">
            <w:pPr>
              <w:tabs>
                <w:tab w:val="left" w:pos="3870"/>
              </w:tabs>
              <w:spacing w:after="0" w:line="240" w:lineRule="auto"/>
              <w:ind w:firstLine="720"/>
              <w:jc w:val="both"/>
              <w:rPr>
                <w:rFonts w:ascii="Times New Roman" w:hAnsi="Times New Roman" w:eastAsia="Times New Roman" w:cs="Times New Roman"/>
                <w:sz w:val="24"/>
                <w:szCs w:val="24"/>
                <w:lang w:eastAsia="lv-LV"/>
              </w:rPr>
            </w:pPr>
            <w:r w:rsidRPr="00F72C49">
              <w:rPr>
                <w:rFonts w:ascii="Times New Roman" w:hAnsi="Times New Roman" w:eastAsia="Times New Roman" w:cs="Times New Roman"/>
                <w:sz w:val="24"/>
                <w:szCs w:val="24"/>
                <w:lang w:eastAsia="lv-LV"/>
              </w:rPr>
              <w:t xml:space="preserve">Ņemot vērā faktu, ka rūpnieciskais īpašums vairumā Latvijā pieder fiziskām personām, kurām Latvijā nav deklarētās dzīvesvietas un kurām Latvijā nepieder uzņēmums, vai juridiskām personām, kurām juridiskā adrese ir ārvalstīs un kurām Latvijā nepieder uzņēmums, un šo privātpersonu valstīs pieņemtie ierobežojumi potenciāli joprojām ir spēkā arī pēc ārkārtas stāvokļa atcelšanas Latvijā, Patentu valde uzskata, ka nepieciešams nodrošināt maksas atcelšanu, pakalpojumiem, kurus rūpnieciskā īpašuma normatīvie akti neaizliedz pagarināt, ja </w:t>
            </w:r>
            <w:r w:rsidR="00CB4466">
              <w:rPr>
                <w:rFonts w:ascii="Times New Roman" w:hAnsi="Times New Roman" w:eastAsia="Times New Roman" w:cs="Times New Roman"/>
                <w:sz w:val="24"/>
                <w:szCs w:val="24"/>
                <w:lang w:eastAsia="lv-LV"/>
              </w:rPr>
              <w:t>privāt</w:t>
            </w:r>
            <w:r w:rsidRPr="00F72C49">
              <w:rPr>
                <w:rFonts w:ascii="Times New Roman" w:hAnsi="Times New Roman" w:eastAsia="Times New Roman" w:cs="Times New Roman"/>
                <w:sz w:val="24"/>
                <w:szCs w:val="24"/>
                <w:lang w:eastAsia="lv-LV"/>
              </w:rPr>
              <w:t>persona spēj objektīv</w:t>
            </w:r>
            <w:r w:rsidR="00477B56">
              <w:rPr>
                <w:rFonts w:ascii="Times New Roman" w:hAnsi="Times New Roman" w:eastAsia="Times New Roman" w:cs="Times New Roman"/>
                <w:sz w:val="24"/>
                <w:szCs w:val="24"/>
                <w:lang w:eastAsia="lv-LV"/>
              </w:rPr>
              <w:t>i</w:t>
            </w:r>
            <w:r w:rsidRPr="00F72C49">
              <w:rPr>
                <w:rFonts w:ascii="Times New Roman" w:hAnsi="Times New Roman" w:eastAsia="Times New Roman" w:cs="Times New Roman"/>
                <w:sz w:val="24"/>
                <w:szCs w:val="24"/>
                <w:lang w:eastAsia="lv-LV"/>
              </w:rPr>
              <w:t xml:space="preserve"> pamat</w:t>
            </w:r>
            <w:r w:rsidR="00CB4466">
              <w:rPr>
                <w:rFonts w:ascii="Times New Roman" w:hAnsi="Times New Roman" w:eastAsia="Times New Roman" w:cs="Times New Roman"/>
                <w:sz w:val="24"/>
                <w:szCs w:val="24"/>
                <w:lang w:eastAsia="lv-LV"/>
              </w:rPr>
              <w:t>ot</w:t>
            </w:r>
            <w:r w:rsidRPr="00F72C49">
              <w:rPr>
                <w:rFonts w:ascii="Times New Roman" w:hAnsi="Times New Roman" w:eastAsia="Times New Roman" w:cs="Times New Roman"/>
                <w:sz w:val="24"/>
                <w:szCs w:val="24"/>
                <w:lang w:eastAsia="lv-LV"/>
              </w:rPr>
              <w:t>, ka šād</w:t>
            </w:r>
            <w:r w:rsidR="00CB4466">
              <w:rPr>
                <w:rFonts w:ascii="Times New Roman" w:hAnsi="Times New Roman" w:eastAsia="Times New Roman" w:cs="Times New Roman"/>
                <w:sz w:val="24"/>
                <w:szCs w:val="24"/>
                <w:lang w:eastAsia="lv-LV"/>
              </w:rPr>
              <w:t>u</w:t>
            </w:r>
            <w:r w:rsidRPr="00F72C49">
              <w:rPr>
                <w:rFonts w:ascii="Times New Roman" w:hAnsi="Times New Roman" w:eastAsia="Times New Roman" w:cs="Times New Roman"/>
                <w:sz w:val="24"/>
                <w:szCs w:val="24"/>
                <w:lang w:eastAsia="lv-LV"/>
              </w:rPr>
              <w:t xml:space="preserve"> lūgumu ir ietekmējis Covid-19.</w:t>
            </w:r>
          </w:p>
          <w:p w:rsidRPr="00F72C49" w:rsidR="00F72C49" w:rsidP="00F72C49" w:rsidRDefault="00F72C49" w14:paraId="34BA7205" w14:textId="49D5044B">
            <w:pPr>
              <w:tabs>
                <w:tab w:val="left" w:pos="3870"/>
              </w:tabs>
              <w:spacing w:after="0" w:line="240" w:lineRule="auto"/>
              <w:ind w:firstLine="720"/>
              <w:jc w:val="both"/>
              <w:rPr>
                <w:rFonts w:ascii="Times New Roman" w:hAnsi="Times New Roman" w:eastAsia="Times New Roman" w:cs="Times New Roman"/>
                <w:sz w:val="24"/>
                <w:szCs w:val="24"/>
                <w:lang w:eastAsia="lv-LV"/>
              </w:rPr>
            </w:pPr>
            <w:r w:rsidRPr="00F72C49">
              <w:rPr>
                <w:rFonts w:ascii="Times New Roman" w:hAnsi="Times New Roman" w:eastAsia="Times New Roman" w:cs="Times New Roman"/>
                <w:sz w:val="24"/>
                <w:szCs w:val="24"/>
                <w:lang w:eastAsia="lv-LV"/>
              </w:rPr>
              <w:t>Pamatojoties uz iepriekš minēto,</w:t>
            </w:r>
            <w:r>
              <w:rPr>
                <w:rFonts w:ascii="Times New Roman" w:hAnsi="Times New Roman" w:eastAsia="Times New Roman" w:cs="Times New Roman"/>
                <w:sz w:val="24"/>
                <w:szCs w:val="24"/>
                <w:lang w:eastAsia="lv-LV"/>
              </w:rPr>
              <w:t xml:space="preserve"> Projekta 7. punktā tiek iekļauts </w:t>
            </w:r>
            <w:r w:rsidR="00CB4466">
              <w:rPr>
                <w:rFonts w:ascii="Times New Roman" w:hAnsi="Times New Roman" w:eastAsia="Times New Roman" w:cs="Times New Roman"/>
                <w:sz w:val="24"/>
                <w:szCs w:val="24"/>
                <w:lang w:eastAsia="lv-LV"/>
              </w:rPr>
              <w:t>noslēguma jautājums</w:t>
            </w:r>
            <w:r w:rsidR="005163B6">
              <w:rPr>
                <w:rFonts w:ascii="Times New Roman" w:hAnsi="Times New Roman" w:eastAsia="Times New Roman" w:cs="Times New Roman"/>
                <w:sz w:val="24"/>
                <w:szCs w:val="24"/>
                <w:lang w:eastAsia="lv-LV"/>
              </w:rPr>
              <w:t xml:space="preserve"> Cenrāža 13.punkts</w:t>
            </w:r>
            <w:r>
              <w:rPr>
                <w:rFonts w:ascii="Times New Roman" w:hAnsi="Times New Roman" w:eastAsia="Times New Roman" w:cs="Times New Roman"/>
                <w:sz w:val="24"/>
                <w:szCs w:val="24"/>
                <w:lang w:eastAsia="lv-LV"/>
              </w:rPr>
              <w:t xml:space="preserve">, </w:t>
            </w:r>
            <w:r w:rsidRPr="00F72C49">
              <w:rPr>
                <w:rFonts w:ascii="Times New Roman" w:hAnsi="Times New Roman" w:eastAsia="Times New Roman" w:cs="Times New Roman"/>
                <w:sz w:val="24"/>
                <w:szCs w:val="24"/>
                <w:lang w:eastAsia="lv-LV"/>
              </w:rPr>
              <w:t>ar kuru</w:t>
            </w:r>
            <w:r>
              <w:rPr>
                <w:rFonts w:ascii="Times New Roman" w:hAnsi="Times New Roman" w:eastAsia="Times New Roman" w:cs="Times New Roman"/>
                <w:sz w:val="24"/>
                <w:szCs w:val="24"/>
                <w:lang w:eastAsia="lv-LV"/>
              </w:rPr>
              <w:t xml:space="preserve"> </w:t>
            </w:r>
            <w:r w:rsidRPr="005261BE" w:rsidR="005261BE">
              <w:rPr>
                <w:rFonts w:ascii="Times New Roman" w:hAnsi="Times New Roman" w:eastAsia="Times New Roman" w:cs="Times New Roman"/>
                <w:sz w:val="24"/>
                <w:szCs w:val="24"/>
                <w:lang w:eastAsia="lv-LV"/>
              </w:rPr>
              <w:t>Patentu valde var nepiemērot šo noteikumu pielikuma 10., 11., 12.,</w:t>
            </w:r>
            <w:r w:rsidR="00451223">
              <w:rPr>
                <w:rFonts w:ascii="Times New Roman" w:hAnsi="Times New Roman" w:eastAsia="Times New Roman" w:cs="Times New Roman"/>
                <w:sz w:val="24"/>
                <w:szCs w:val="24"/>
                <w:lang w:eastAsia="lv-LV"/>
              </w:rPr>
              <w:t xml:space="preserve"> 25.,</w:t>
            </w:r>
            <w:r w:rsidRPr="005261BE" w:rsidR="005261BE">
              <w:rPr>
                <w:rFonts w:ascii="Times New Roman" w:hAnsi="Times New Roman" w:eastAsia="Times New Roman" w:cs="Times New Roman"/>
                <w:sz w:val="24"/>
                <w:szCs w:val="24"/>
                <w:lang w:eastAsia="lv-LV"/>
              </w:rPr>
              <w:t xml:space="preserve"> 26., 27., 28.</w:t>
            </w:r>
            <w:r w:rsidR="00451223">
              <w:rPr>
                <w:rFonts w:ascii="Times New Roman" w:hAnsi="Times New Roman" w:eastAsia="Times New Roman" w:cs="Times New Roman"/>
                <w:sz w:val="24"/>
                <w:szCs w:val="24"/>
                <w:lang w:eastAsia="lv-LV"/>
              </w:rPr>
              <w:t>, 41.5.</w:t>
            </w:r>
            <w:r w:rsidRPr="005261BE" w:rsidR="005261BE">
              <w:rPr>
                <w:rFonts w:ascii="Times New Roman" w:hAnsi="Times New Roman" w:eastAsia="Times New Roman" w:cs="Times New Roman"/>
                <w:sz w:val="24"/>
                <w:szCs w:val="24"/>
                <w:lang w:eastAsia="lv-LV"/>
              </w:rPr>
              <w:t xml:space="preserve"> vai 42. punktā noteiktās maksas ārkārtējās situācijas sakarā ar Covid-19 izplatību laikā un četrus mēnešus pēc tās beigām, ja persona lūgumā pagarināt termiņu, atjaunot tiesības vai turpināt lietvedību norāda apstākļus, kas saistībā ar Covid-19 izplatību apgrūtina, kavē vai padara neiespējamu rūpnieciskā īpašuma normatīvajos aktos noteikto termiņu ievērošanu.</w:t>
            </w:r>
          </w:p>
        </w:tc>
      </w:tr>
      <w:tr w:rsidRPr="008441D6" w:rsidR="003C6569" w:rsidTr="00B321B5" w14:paraId="08BE2AA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55F2C" w:rsidP="008441D6" w:rsidRDefault="00E5323B" w14:paraId="0D09D057"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lastRenderedPageBreak/>
              <w:t>3.</w:t>
            </w:r>
          </w:p>
        </w:tc>
        <w:tc>
          <w:tcPr>
            <w:tcW w:w="1067" w:type="pct"/>
            <w:tcBorders>
              <w:top w:val="outset" w:color="auto" w:sz="6" w:space="0"/>
              <w:left w:val="outset" w:color="auto" w:sz="6" w:space="0"/>
              <w:bottom w:val="outset" w:color="auto" w:sz="6" w:space="0"/>
              <w:right w:val="outset" w:color="auto" w:sz="6" w:space="0"/>
            </w:tcBorders>
            <w:hideMark/>
          </w:tcPr>
          <w:p w:rsidRPr="008441D6" w:rsidR="00E5323B" w:rsidP="008441D6" w:rsidRDefault="00E5323B" w14:paraId="4C8A4AD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570" w:type="pct"/>
            <w:tcBorders>
              <w:top w:val="outset" w:color="auto" w:sz="6" w:space="0"/>
              <w:left w:val="outset" w:color="auto" w:sz="6" w:space="0"/>
              <w:bottom w:val="outset" w:color="auto" w:sz="6" w:space="0"/>
              <w:right w:val="outset" w:color="auto" w:sz="6" w:space="0"/>
            </w:tcBorders>
            <w:hideMark/>
          </w:tcPr>
          <w:p w:rsidRPr="008441D6" w:rsidR="00E5323B" w:rsidP="008441D6" w:rsidRDefault="00F75367" w14:paraId="7065B42E" w14:textId="77777777">
            <w:pPr>
              <w:spacing w:after="0" w:line="240" w:lineRule="auto"/>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Patentu valde.</w:t>
            </w:r>
          </w:p>
        </w:tc>
      </w:tr>
      <w:tr w:rsidRPr="008441D6" w:rsidR="003C6569" w:rsidTr="00B321B5" w14:paraId="62BC8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55F2C" w:rsidP="008441D6" w:rsidRDefault="00E5323B" w14:paraId="0276BF02"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4.</w:t>
            </w:r>
          </w:p>
        </w:tc>
        <w:tc>
          <w:tcPr>
            <w:tcW w:w="1067" w:type="pct"/>
            <w:tcBorders>
              <w:top w:val="outset" w:color="auto" w:sz="6" w:space="0"/>
              <w:left w:val="outset" w:color="auto" w:sz="6" w:space="0"/>
              <w:bottom w:val="outset" w:color="auto" w:sz="6" w:space="0"/>
              <w:right w:val="outset" w:color="auto" w:sz="6" w:space="0"/>
            </w:tcBorders>
            <w:hideMark/>
          </w:tcPr>
          <w:p w:rsidRPr="008441D6" w:rsidR="00E5323B" w:rsidP="008441D6" w:rsidRDefault="00E5323B" w14:paraId="208A52A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Cita informācija</w:t>
            </w:r>
          </w:p>
        </w:tc>
        <w:tc>
          <w:tcPr>
            <w:tcW w:w="3570" w:type="pct"/>
            <w:tcBorders>
              <w:top w:val="outset" w:color="auto" w:sz="6" w:space="0"/>
              <w:left w:val="outset" w:color="auto" w:sz="6" w:space="0"/>
              <w:bottom w:val="outset" w:color="auto" w:sz="6" w:space="0"/>
              <w:right w:val="outset" w:color="auto" w:sz="6" w:space="0"/>
            </w:tcBorders>
            <w:hideMark/>
          </w:tcPr>
          <w:p w:rsidRPr="008441D6" w:rsidR="00E5323B" w:rsidP="008441D6" w:rsidRDefault="00E5323B" w14:paraId="75915025" w14:textId="3D5AD727">
            <w:pPr>
              <w:spacing w:after="0" w:line="240" w:lineRule="auto"/>
              <w:jc w:val="both"/>
              <w:rPr>
                <w:rFonts w:ascii="Times New Roman" w:hAnsi="Times New Roman" w:cs="Times New Roman"/>
                <w:iCs/>
                <w:color w:val="000000" w:themeColor="text1"/>
                <w:sz w:val="24"/>
                <w:szCs w:val="24"/>
                <w:shd w:val="clear" w:color="auto" w:fill="FFFFFF"/>
              </w:rPr>
            </w:pPr>
            <w:r w:rsidRPr="008441D6">
              <w:rPr>
                <w:rFonts w:ascii="Times New Roman" w:hAnsi="Times New Roman" w:cs="Times New Roman"/>
                <w:iCs/>
                <w:color w:val="000000" w:themeColor="text1"/>
                <w:sz w:val="24"/>
                <w:szCs w:val="24"/>
                <w:shd w:val="clear" w:color="auto" w:fill="FFFFFF"/>
              </w:rPr>
              <w:t>Nav</w:t>
            </w:r>
            <w:r w:rsidRPr="008441D6" w:rsidR="006D3187">
              <w:rPr>
                <w:rFonts w:ascii="Times New Roman" w:hAnsi="Times New Roman" w:cs="Times New Roman"/>
                <w:iCs/>
                <w:color w:val="000000" w:themeColor="text1"/>
                <w:sz w:val="24"/>
                <w:szCs w:val="24"/>
                <w:shd w:val="clear" w:color="auto" w:fill="FFFFFF"/>
              </w:rPr>
              <w:t>.</w:t>
            </w:r>
          </w:p>
        </w:tc>
      </w:tr>
    </w:tbl>
    <w:p w:rsidRPr="008441D6" w:rsidR="00E5323B" w:rsidP="008441D6" w:rsidRDefault="00E5323B" w14:paraId="74CF072C"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441D6" w:rsidR="003C6569" w:rsidTr="00E5323B" w14:paraId="222ED21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455327E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8441D6" w:rsidR="003C6569" w:rsidTr="00BB3290" w14:paraId="1239CE29" w14:textId="77777777">
        <w:trPr>
          <w:trHeight w:val="918"/>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793F6C69"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lastRenderedPageBreak/>
              <w:t>1.</w:t>
            </w:r>
          </w:p>
        </w:tc>
        <w:tc>
          <w:tcPr>
            <w:tcW w:w="1678"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112EFC19"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5289F99D" w14:textId="522B1333">
            <w:pPr>
              <w:spacing w:after="0" w:line="240" w:lineRule="auto"/>
              <w:jc w:val="both"/>
              <w:rPr>
                <w:rFonts w:ascii="Times New Roman" w:hAnsi="Times New Roman" w:eastAsia="Times New Roman" w:cs="Times New Roman"/>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Tiesiskais regulējums attieksies uz fiziskām un juridiskām personām, kas Patentu valdei pieprasa sniegt maksas pakalpojumu</w:t>
            </w:r>
            <w:r w:rsidRPr="008441D6" w:rsidR="005B5B1B">
              <w:rPr>
                <w:rFonts w:ascii="Times New Roman" w:hAnsi="Times New Roman" w:eastAsia="Times New Roman" w:cs="Times New Roman"/>
                <w:color w:val="000000" w:themeColor="text1"/>
                <w:sz w:val="24"/>
                <w:szCs w:val="24"/>
                <w:lang w:eastAsia="lv-LV"/>
              </w:rPr>
              <w:t>s</w:t>
            </w:r>
            <w:r w:rsidRPr="008441D6">
              <w:rPr>
                <w:rFonts w:ascii="Times New Roman" w:hAnsi="Times New Roman" w:eastAsia="Times New Roman" w:cs="Times New Roman"/>
                <w:color w:val="000000" w:themeColor="text1"/>
                <w:sz w:val="24"/>
                <w:szCs w:val="24"/>
                <w:lang w:eastAsia="lv-LV"/>
              </w:rPr>
              <w:t>.</w:t>
            </w:r>
          </w:p>
        </w:tc>
      </w:tr>
      <w:tr w:rsidRPr="008441D6" w:rsidR="003C6569" w:rsidTr="00BB3290" w14:paraId="531569E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4EA6B15E"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6BEF3F02"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Pr="008441D6" w:rsidR="00325E86" w:rsidP="008441D6" w:rsidRDefault="0089045E" w14:paraId="54512417" w14:textId="4F380806">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P</w:t>
            </w:r>
            <w:r w:rsidRPr="008441D6" w:rsidR="00325E86">
              <w:rPr>
                <w:rFonts w:ascii="Times New Roman" w:hAnsi="Times New Roman" w:eastAsia="Times New Roman" w:cs="Times New Roman"/>
                <w:color w:val="000000" w:themeColor="text1"/>
                <w:sz w:val="24"/>
                <w:szCs w:val="24"/>
                <w:lang w:eastAsia="lv-LV"/>
              </w:rPr>
              <w:t>rojektā noteiktās maksas pakalpojumu cenas būtiski neietekmēs pakalpojumu pieejamību sabiedrībai.</w:t>
            </w:r>
          </w:p>
          <w:p w:rsidRPr="008441D6" w:rsidR="00BB3290" w:rsidP="008441D6" w:rsidRDefault="00325E86" w14:paraId="47E263A4"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Regulējums nemaina maksas pakalpojuma saņemšanas administratīvo procedūru.</w:t>
            </w:r>
          </w:p>
        </w:tc>
      </w:tr>
      <w:tr w:rsidRPr="008441D6" w:rsidR="00312938" w:rsidTr="00BB3290" w14:paraId="3EF580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312938" w:rsidP="008441D6" w:rsidRDefault="00312938" w14:paraId="778C0519"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8441D6" w:rsidR="00312938" w:rsidP="008441D6" w:rsidRDefault="00312938" w14:paraId="51AC95E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8441D6" w:rsidR="00312938" w:rsidP="008441D6" w:rsidRDefault="0089045E" w14:paraId="64FFA8A4" w14:textId="249F7AB6">
            <w:pPr>
              <w:pStyle w:val="naisf"/>
              <w:ind w:firstLine="0"/>
            </w:pPr>
            <w:r w:rsidRPr="008441D6">
              <w:t>P</w:t>
            </w:r>
            <w:r w:rsidRPr="008441D6" w:rsidR="00312938">
              <w:t>rojekts šo jomu neskar.</w:t>
            </w:r>
          </w:p>
        </w:tc>
      </w:tr>
      <w:tr w:rsidRPr="008441D6" w:rsidR="00312938" w:rsidTr="00BB3290" w14:paraId="1CB640C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312938" w:rsidP="008441D6" w:rsidRDefault="00312938" w14:paraId="6B586803"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8441D6" w:rsidR="00312938" w:rsidP="008441D6" w:rsidRDefault="00312938" w14:paraId="399B3260"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8441D6" w:rsidR="00312938" w:rsidP="008441D6" w:rsidRDefault="0089045E" w14:paraId="11E86D50" w14:textId="3A44F2AE">
            <w:pPr>
              <w:pStyle w:val="naisf"/>
              <w:ind w:firstLine="0"/>
            </w:pPr>
            <w:r w:rsidRPr="008441D6">
              <w:t>P</w:t>
            </w:r>
            <w:r w:rsidRPr="008441D6" w:rsidR="00312938">
              <w:t>rojekts šo jomu neskar.</w:t>
            </w:r>
          </w:p>
        </w:tc>
      </w:tr>
      <w:tr w:rsidRPr="008441D6" w:rsidR="003C6569" w:rsidTr="00BB3290" w14:paraId="477A703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16DFB3F0"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1F06C70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8441D6" w:rsidR="00BB3290" w:rsidP="008441D6" w:rsidRDefault="00BB3290" w14:paraId="620DD392" w14:textId="4B2044ED">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Nav</w:t>
            </w:r>
            <w:r w:rsidRPr="008441D6" w:rsidR="0089045E">
              <w:rPr>
                <w:rFonts w:ascii="Times New Roman" w:hAnsi="Times New Roman" w:eastAsia="Times New Roman" w:cs="Times New Roman"/>
                <w:iCs/>
                <w:color w:val="000000" w:themeColor="text1"/>
                <w:sz w:val="24"/>
                <w:szCs w:val="24"/>
                <w:lang w:eastAsia="lv-LV"/>
              </w:rPr>
              <w:t>.</w:t>
            </w:r>
          </w:p>
        </w:tc>
      </w:tr>
    </w:tbl>
    <w:p w:rsidRPr="008441D6" w:rsidR="00635199" w:rsidP="008441D6" w:rsidRDefault="00E5323B" w14:paraId="210B9FDC" w14:textId="0491F288">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441D6" w:rsidR="003C6569" w:rsidTr="00E5323B" w14:paraId="066BC3B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019684A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III. Tiesību akta projekta ietekme uz valsts budžetu un pašvaldību budžetiem</w:t>
            </w:r>
          </w:p>
        </w:tc>
      </w:tr>
      <w:tr w:rsidRPr="008441D6" w:rsidR="00A95EEB" w:rsidTr="00A95EEB" w14:paraId="15C3C4EF" w14:textId="77777777">
        <w:trPr>
          <w:trHeight w:val="90"/>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8441D6" w:rsidR="00A95EEB" w:rsidP="008441D6" w:rsidRDefault="009F51CD" w14:paraId="6F406DDE" w14:textId="3246EC8C">
            <w:pPr>
              <w:spacing w:after="0" w:line="240" w:lineRule="auto"/>
              <w:jc w:val="center"/>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w:t>
            </w:r>
            <w:r w:rsidRPr="008441D6" w:rsidR="00A95EEB">
              <w:rPr>
                <w:rFonts w:ascii="Times New Roman" w:hAnsi="Times New Roman" w:eastAsia="Times New Roman" w:cs="Times New Roman"/>
                <w:iCs/>
                <w:color w:val="000000" w:themeColor="text1"/>
                <w:sz w:val="24"/>
                <w:szCs w:val="24"/>
                <w:lang w:eastAsia="lv-LV"/>
              </w:rPr>
              <w:t>rojekts šo jomu neskar.</w:t>
            </w:r>
          </w:p>
        </w:tc>
      </w:tr>
    </w:tbl>
    <w:p w:rsidRPr="008441D6" w:rsidR="00E5323B" w:rsidP="008441D6" w:rsidRDefault="00E5323B" w14:paraId="1266D2FA" w14:textId="44728048">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441D6" w:rsidR="003C6569" w:rsidTr="00E5323B" w14:paraId="7AEA5B6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0DB8859C"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8441D6" w:rsidR="006F5279" w:rsidTr="006F5279" w14:paraId="1A233FE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8441D6" w:rsidR="006F5279" w:rsidP="008441D6" w:rsidRDefault="00FD34A4" w14:paraId="0BC1854B" w14:textId="5155652A">
            <w:pPr>
              <w:spacing w:after="0" w:line="240" w:lineRule="auto"/>
              <w:jc w:val="center"/>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P</w:t>
            </w:r>
            <w:r w:rsidRPr="008441D6" w:rsidR="006F5279">
              <w:rPr>
                <w:rFonts w:ascii="Times New Roman" w:hAnsi="Times New Roman" w:eastAsia="Times New Roman" w:cs="Times New Roman"/>
                <w:color w:val="000000" w:themeColor="text1"/>
                <w:sz w:val="24"/>
                <w:szCs w:val="24"/>
                <w:lang w:eastAsia="lv-LV"/>
              </w:rPr>
              <w:t>rojekts šo jomu neskar.</w:t>
            </w:r>
          </w:p>
        </w:tc>
      </w:tr>
    </w:tbl>
    <w:p w:rsidRPr="008441D6" w:rsidR="00E5323B" w:rsidP="008441D6" w:rsidRDefault="00E5323B" w14:paraId="55582AFB"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441D6" w:rsidR="003C6569" w:rsidTr="00E5323B" w14:paraId="6C89875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3275CEC1"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8441D6" w:rsidR="005D5CD2" w:rsidTr="005D5CD2" w14:paraId="426DBC3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8441D6" w:rsidR="005D5CD2" w:rsidP="008441D6" w:rsidRDefault="009F51CD" w14:paraId="65D89F8C" w14:textId="09D35003">
            <w:pPr>
              <w:spacing w:after="0" w:line="240" w:lineRule="auto"/>
              <w:jc w:val="center"/>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P</w:t>
            </w:r>
            <w:r w:rsidRPr="008441D6" w:rsidR="005D5CD2">
              <w:rPr>
                <w:rFonts w:ascii="Times New Roman" w:hAnsi="Times New Roman" w:eastAsia="Times New Roman" w:cs="Times New Roman"/>
                <w:color w:val="000000" w:themeColor="text1"/>
                <w:sz w:val="24"/>
                <w:szCs w:val="24"/>
                <w:lang w:eastAsia="lv-LV"/>
              </w:rPr>
              <w:t>rojekts šo jomu neskar.</w:t>
            </w:r>
          </w:p>
        </w:tc>
      </w:tr>
    </w:tbl>
    <w:p w:rsidRPr="008441D6" w:rsidR="00C45CCA" w:rsidP="008441D6" w:rsidRDefault="00C45CCA" w14:paraId="6F3ABCA3" w14:textId="39E3A45B">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Pr="008441D6" w:rsidR="00C45CCA" w:rsidTr="00E53D71" w14:paraId="7B48D59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441D6" w:rsidR="00C45CCA" w:rsidP="008441D6" w:rsidRDefault="00C45CCA" w14:paraId="3B63B5F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8441D6" w:rsidR="00C45CCA" w:rsidTr="00B321B5" w14:paraId="4AD402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3435F9C9"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8441D6">
              <w:rPr>
                <w:rFonts w:ascii="Times New Roman" w:hAnsi="Times New Roman" w:eastAsia="Times New Roman" w:cs="Times New Roman"/>
                <w:iCs/>
                <w:color w:val="000000" w:themeColor="text1"/>
                <w:sz w:val="24"/>
                <w:szCs w:val="24"/>
                <w:lang w:eastAsia="lv-LV"/>
              </w:rPr>
              <w:t>1.</w:t>
            </w:r>
          </w:p>
        </w:tc>
        <w:tc>
          <w:tcPr>
            <w:tcW w:w="1459"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15BC7342"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projektu</w:t>
            </w:r>
          </w:p>
        </w:tc>
        <w:tc>
          <w:tcPr>
            <w:tcW w:w="3179"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799E5947" w14:textId="0FBA35DB">
            <w:pPr>
              <w:spacing w:after="0" w:line="240" w:lineRule="auto"/>
              <w:jc w:val="both"/>
              <w:rPr>
                <w:rFonts w:ascii="Times New Roman" w:hAnsi="Times New Roman" w:eastAsia="Times New Roman" w:cs="Times New Roman"/>
                <w:iCs/>
                <w:color w:val="000000" w:themeColor="text1"/>
                <w:sz w:val="24"/>
                <w:szCs w:val="24"/>
                <w:lang w:eastAsia="lv-LV"/>
              </w:rPr>
            </w:pPr>
            <w:r w:rsidRPr="008441D6">
              <w:rPr>
                <w:rFonts w:ascii="Times New Roman" w:hAnsi="Times New Roman" w:cs="Times New Roman"/>
                <w:spacing w:val="-2"/>
                <w:sz w:val="24"/>
                <w:szCs w:val="24"/>
              </w:rPr>
              <w:t xml:space="preserve">Tieslietu ministrijas </w:t>
            </w:r>
            <w:r w:rsidRPr="008441D6" w:rsidR="008B34B1">
              <w:rPr>
                <w:rFonts w:ascii="Times New Roman" w:hAnsi="Times New Roman" w:cs="Times New Roman"/>
                <w:spacing w:val="-2"/>
                <w:sz w:val="24"/>
                <w:szCs w:val="24"/>
              </w:rPr>
              <w:t>tīmekļ</w:t>
            </w:r>
            <w:r w:rsidRPr="008441D6">
              <w:rPr>
                <w:rFonts w:ascii="Times New Roman" w:hAnsi="Times New Roman" w:cs="Times New Roman"/>
                <w:spacing w:val="-2"/>
                <w:sz w:val="24"/>
                <w:szCs w:val="24"/>
              </w:rPr>
              <w:t>vietnē</w:t>
            </w:r>
            <w:r w:rsidRPr="008441D6" w:rsidR="00385E5A">
              <w:rPr>
                <w:rFonts w:ascii="Times New Roman" w:hAnsi="Times New Roman" w:cs="Times New Roman"/>
                <w:spacing w:val="-2"/>
                <w:sz w:val="24"/>
                <w:szCs w:val="24"/>
              </w:rPr>
              <w:t>, Patentu valdes tīmekļvietnē un Ministru kabineta tīmekļvietnē tika publicēts paziņojums par līdzdalības iespējām Projekta izstrādes stadijā.</w:t>
            </w:r>
          </w:p>
        </w:tc>
      </w:tr>
      <w:tr w:rsidRPr="008441D6" w:rsidR="00C45CCA" w:rsidTr="00B321B5" w14:paraId="68EADE0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4279CF92"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8441D6">
              <w:rPr>
                <w:rFonts w:ascii="Times New Roman" w:hAnsi="Times New Roman" w:eastAsia="Times New Roman" w:cs="Times New Roman"/>
                <w:iCs/>
                <w:color w:val="000000" w:themeColor="text1"/>
                <w:sz w:val="24"/>
                <w:szCs w:val="24"/>
                <w:lang w:eastAsia="lv-LV"/>
              </w:rPr>
              <w:t>2.</w:t>
            </w:r>
          </w:p>
        </w:tc>
        <w:tc>
          <w:tcPr>
            <w:tcW w:w="1459"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561CF5BF"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Sabiedrības līdzdalība projekta izstrādē</w:t>
            </w:r>
          </w:p>
        </w:tc>
        <w:tc>
          <w:tcPr>
            <w:tcW w:w="3179" w:type="pct"/>
            <w:tcBorders>
              <w:top w:val="outset" w:color="auto" w:sz="6" w:space="0"/>
              <w:left w:val="outset" w:color="auto" w:sz="6" w:space="0"/>
              <w:bottom w:val="outset" w:color="auto" w:sz="6" w:space="0"/>
              <w:right w:val="outset" w:color="auto" w:sz="6" w:space="0"/>
            </w:tcBorders>
            <w:hideMark/>
          </w:tcPr>
          <w:p w:rsidRPr="008441D6" w:rsidR="00C45CCA" w:rsidP="009E33FE" w:rsidRDefault="00650152" w14:paraId="300C74D5" w14:textId="27099976">
            <w:pPr>
              <w:spacing w:line="240" w:lineRule="auto"/>
              <w:jc w:val="both"/>
              <w:rPr>
                <w:rFonts w:ascii="Times New Roman" w:hAnsi="Times New Roman" w:cs="Times New Roman"/>
                <w:sz w:val="24"/>
                <w:szCs w:val="24"/>
              </w:rPr>
            </w:pPr>
            <w:r w:rsidRPr="008441D6">
              <w:rPr>
                <w:rFonts w:ascii="Times New Roman" w:hAnsi="Times New Roman" w:cs="Times New Roman"/>
                <w:sz w:val="24"/>
                <w:szCs w:val="24"/>
              </w:rPr>
              <w:t xml:space="preserve">Sabiedrības pārstāvji varēja līdzdarboties Projekta izstrādē, rakstveidā sniedzot viedokļus par Projektu, kas tika publicēts </w:t>
            </w:r>
            <w:r w:rsidRPr="008441D6" w:rsidR="00C45CCA">
              <w:rPr>
                <w:rFonts w:ascii="Times New Roman" w:hAnsi="Times New Roman" w:cs="Times New Roman"/>
                <w:sz w:val="24"/>
                <w:szCs w:val="24"/>
              </w:rPr>
              <w:t xml:space="preserve">2019. gada </w:t>
            </w:r>
            <w:r w:rsidRPr="008441D6" w:rsidR="00B321B5">
              <w:rPr>
                <w:rFonts w:ascii="Times New Roman" w:hAnsi="Times New Roman" w:cs="Times New Roman"/>
                <w:sz w:val="24"/>
                <w:szCs w:val="24"/>
              </w:rPr>
              <w:t>5. septembrī</w:t>
            </w:r>
            <w:r w:rsidRPr="008441D6" w:rsidR="00F21319">
              <w:rPr>
                <w:rFonts w:ascii="Times New Roman" w:hAnsi="Times New Roman" w:cs="Times New Roman"/>
                <w:sz w:val="24"/>
                <w:szCs w:val="24"/>
              </w:rPr>
              <w:t xml:space="preserve"> Tieslietu ministrijas tīmekļ</w:t>
            </w:r>
            <w:r w:rsidRPr="008441D6" w:rsidR="00C45CCA">
              <w:rPr>
                <w:rFonts w:ascii="Times New Roman" w:hAnsi="Times New Roman" w:cs="Times New Roman"/>
                <w:sz w:val="24"/>
                <w:szCs w:val="24"/>
              </w:rPr>
              <w:t xml:space="preserve">vietnē </w:t>
            </w:r>
            <w:hyperlink w:history="1" r:id="rId32">
              <w:r w:rsidRPr="009E33FE" w:rsidR="00C45CCA">
                <w:rPr>
                  <w:rStyle w:val="Hyperlink"/>
                  <w:rFonts w:ascii="Times New Roman" w:hAnsi="Times New Roman" w:cs="Times New Roman"/>
                  <w:sz w:val="24"/>
                  <w:szCs w:val="24"/>
                  <w:u w:val="none"/>
                </w:rPr>
                <w:t>https://www.tm.gov.lv/lv/cits/pazinojums-par-lidzdalibas-iespejam-ministru-kabineta-noteikumu-projekta-grozijumi-ministru-kabineta-21</w:t>
              </w:r>
            </w:hyperlink>
            <w:r w:rsidRPr="008441D6">
              <w:rPr>
                <w:rFonts w:ascii="Times New Roman" w:hAnsi="Times New Roman" w:cs="Times New Roman"/>
                <w:sz w:val="24"/>
                <w:szCs w:val="24"/>
              </w:rPr>
              <w:t>,</w:t>
            </w:r>
            <w:r w:rsidRPr="008441D6" w:rsidR="00F21319">
              <w:rPr>
                <w:rFonts w:ascii="Times New Roman" w:hAnsi="Times New Roman" w:cs="Times New Roman"/>
                <w:sz w:val="24"/>
                <w:szCs w:val="24"/>
              </w:rPr>
              <w:t xml:space="preserve"> Patentu valdes tīmekļ</w:t>
            </w:r>
            <w:r w:rsidRPr="008441D6" w:rsidR="00A33DEE">
              <w:rPr>
                <w:rFonts w:ascii="Times New Roman" w:hAnsi="Times New Roman" w:cs="Times New Roman"/>
                <w:sz w:val="24"/>
                <w:szCs w:val="24"/>
              </w:rPr>
              <w:t>vietnē </w:t>
            </w:r>
            <w:hyperlink w:history="1" r:id="rId33">
              <w:r w:rsidRPr="009E33FE">
                <w:rPr>
                  <w:rStyle w:val="Hyperlink"/>
                  <w:rFonts w:ascii="Times New Roman" w:hAnsi="Times New Roman" w:cs="Times New Roman"/>
                  <w:sz w:val="24"/>
                  <w:szCs w:val="24"/>
                  <w:u w:val="none"/>
                </w:rPr>
                <w:t>https://www.lrpv.gov.lv/lv/patentu-valde/sabiedribas-lidzdaliba/lidzdaliba-tiesibu-aktu-izstrade</w:t>
              </w:r>
            </w:hyperlink>
            <w:r w:rsidRPr="008441D6" w:rsidR="00A33DEE">
              <w:rPr>
                <w:rFonts w:ascii="Times New Roman" w:hAnsi="Times New Roman" w:cs="Times New Roman"/>
                <w:sz w:val="24"/>
                <w:szCs w:val="24"/>
              </w:rPr>
              <w:t xml:space="preserve"> </w:t>
            </w:r>
            <w:r w:rsidRPr="008441D6">
              <w:rPr>
                <w:rFonts w:ascii="Times New Roman" w:hAnsi="Times New Roman" w:cs="Times New Roman"/>
                <w:sz w:val="24"/>
                <w:szCs w:val="24"/>
              </w:rPr>
              <w:t>un 2019. gada 6. sept</w:t>
            </w:r>
            <w:r w:rsidRPr="008441D6" w:rsidR="00F21319">
              <w:rPr>
                <w:rFonts w:ascii="Times New Roman" w:hAnsi="Times New Roman" w:cs="Times New Roman"/>
                <w:sz w:val="24"/>
                <w:szCs w:val="24"/>
              </w:rPr>
              <w:t>embrī Ministru kabineta tīmekļ</w:t>
            </w:r>
            <w:r w:rsidRPr="008441D6">
              <w:rPr>
                <w:rFonts w:ascii="Times New Roman" w:hAnsi="Times New Roman" w:cs="Times New Roman"/>
                <w:sz w:val="24"/>
                <w:szCs w:val="24"/>
              </w:rPr>
              <w:t>vietnē</w:t>
            </w:r>
            <w:r w:rsidRPr="008441D6" w:rsidR="00A33DEE">
              <w:rPr>
                <w:rFonts w:ascii="Times New Roman" w:hAnsi="Times New Roman" w:cs="Times New Roman"/>
                <w:sz w:val="24"/>
                <w:szCs w:val="24"/>
              </w:rPr>
              <w:t xml:space="preserve"> </w:t>
            </w:r>
            <w:hyperlink w:history="1" r:id="rId34">
              <w:r w:rsidRPr="009E33FE" w:rsidR="00C45CCA">
                <w:rPr>
                  <w:rStyle w:val="Hyperlink"/>
                  <w:rFonts w:ascii="Times New Roman" w:hAnsi="Times New Roman" w:cs="Times New Roman"/>
                  <w:sz w:val="24"/>
                  <w:szCs w:val="24"/>
                  <w:u w:val="none"/>
                </w:rPr>
                <w:t>https://www.mk.gov.lv/content/ministru-kabineta-diskusiju-dokumenti</w:t>
              </w:r>
            </w:hyperlink>
            <w:r w:rsidRPr="008441D6" w:rsidR="00C45CCA">
              <w:rPr>
                <w:rFonts w:ascii="Times New Roman" w:hAnsi="Times New Roman" w:cs="Times New Roman"/>
                <w:sz w:val="24"/>
                <w:szCs w:val="24"/>
              </w:rPr>
              <w:t xml:space="preserve">. </w:t>
            </w:r>
          </w:p>
        </w:tc>
      </w:tr>
      <w:tr w:rsidRPr="008441D6" w:rsidR="00C45CCA" w:rsidTr="00B321B5" w14:paraId="7354E36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15558E4A"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8441D6">
              <w:rPr>
                <w:rFonts w:ascii="Times New Roman" w:hAnsi="Times New Roman" w:eastAsia="Times New Roman" w:cs="Times New Roman"/>
                <w:iCs/>
                <w:color w:val="000000" w:themeColor="text1"/>
                <w:sz w:val="24"/>
                <w:szCs w:val="24"/>
                <w:lang w:eastAsia="lv-LV"/>
              </w:rPr>
              <w:t>3.</w:t>
            </w:r>
          </w:p>
        </w:tc>
        <w:tc>
          <w:tcPr>
            <w:tcW w:w="1459"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0E406023"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Sabiedrības līdzdalības rezultāti</w:t>
            </w:r>
          </w:p>
        </w:tc>
        <w:tc>
          <w:tcPr>
            <w:tcW w:w="3179" w:type="pct"/>
            <w:tcBorders>
              <w:top w:val="outset" w:color="auto" w:sz="6" w:space="0"/>
              <w:left w:val="outset" w:color="auto" w:sz="6" w:space="0"/>
              <w:bottom w:val="outset" w:color="auto" w:sz="6" w:space="0"/>
              <w:right w:val="outset" w:color="auto" w:sz="6" w:space="0"/>
            </w:tcBorders>
            <w:hideMark/>
          </w:tcPr>
          <w:p w:rsidRPr="008441D6" w:rsidR="00C45CCA" w:rsidP="009E33FE" w:rsidRDefault="00C45CCA" w14:paraId="56B4DB7B" w14:textId="1F1908EE">
            <w:pPr>
              <w:spacing w:line="240" w:lineRule="auto"/>
              <w:jc w:val="both"/>
              <w:rPr>
                <w:rFonts w:ascii="Times New Roman" w:hAnsi="Times New Roman" w:cs="Times New Roman"/>
                <w:spacing w:val="-2"/>
                <w:sz w:val="24"/>
                <w:szCs w:val="24"/>
              </w:rPr>
            </w:pPr>
            <w:r w:rsidRPr="008441D6">
              <w:rPr>
                <w:rFonts w:ascii="Times New Roman" w:hAnsi="Times New Roman" w:cs="Times New Roman"/>
                <w:spacing w:val="-2"/>
                <w:sz w:val="24"/>
                <w:szCs w:val="24"/>
              </w:rPr>
              <w:t xml:space="preserve">Organizētās sabiedrības līdzdalības ietvaros rakstiski viedokļi par </w:t>
            </w:r>
            <w:r w:rsidRPr="008441D6" w:rsidR="008847A4">
              <w:rPr>
                <w:rFonts w:ascii="Times New Roman" w:hAnsi="Times New Roman" w:cs="Times New Roman"/>
                <w:spacing w:val="-2"/>
                <w:sz w:val="24"/>
                <w:szCs w:val="24"/>
              </w:rPr>
              <w:t>P</w:t>
            </w:r>
            <w:r w:rsidRPr="008441D6" w:rsidR="00D57222">
              <w:rPr>
                <w:rFonts w:ascii="Times New Roman" w:hAnsi="Times New Roman" w:cs="Times New Roman"/>
                <w:spacing w:val="-2"/>
                <w:sz w:val="24"/>
                <w:szCs w:val="24"/>
              </w:rPr>
              <w:t xml:space="preserve">rojektu </w:t>
            </w:r>
            <w:r w:rsidRPr="008441D6">
              <w:rPr>
                <w:rFonts w:ascii="Times New Roman" w:hAnsi="Times New Roman" w:cs="Times New Roman"/>
                <w:spacing w:val="-2"/>
                <w:sz w:val="24"/>
                <w:szCs w:val="24"/>
              </w:rPr>
              <w:t>nav saņemti.</w:t>
            </w:r>
          </w:p>
        </w:tc>
      </w:tr>
      <w:tr w:rsidRPr="008441D6" w:rsidR="00C45CCA" w:rsidTr="00B321B5" w14:paraId="3B3B5A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1AA60CCB"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8441D6">
              <w:rPr>
                <w:rFonts w:ascii="Times New Roman" w:hAnsi="Times New Roman" w:eastAsia="Times New Roman" w:cs="Times New Roman"/>
                <w:iCs/>
                <w:color w:val="000000" w:themeColor="text1"/>
                <w:sz w:val="24"/>
                <w:szCs w:val="24"/>
                <w:lang w:eastAsia="lv-LV"/>
              </w:rPr>
              <w:t>4.</w:t>
            </w:r>
          </w:p>
        </w:tc>
        <w:tc>
          <w:tcPr>
            <w:tcW w:w="1459"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6F4577C6"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Cita informācija</w:t>
            </w:r>
          </w:p>
        </w:tc>
        <w:tc>
          <w:tcPr>
            <w:tcW w:w="3179" w:type="pct"/>
            <w:tcBorders>
              <w:top w:val="outset" w:color="auto" w:sz="6" w:space="0"/>
              <w:left w:val="outset" w:color="auto" w:sz="6" w:space="0"/>
              <w:bottom w:val="outset" w:color="auto" w:sz="6" w:space="0"/>
              <w:right w:val="outset" w:color="auto" w:sz="6" w:space="0"/>
            </w:tcBorders>
            <w:hideMark/>
          </w:tcPr>
          <w:p w:rsidRPr="008441D6" w:rsidR="00C45CCA" w:rsidP="008441D6" w:rsidRDefault="00C45CCA" w14:paraId="5710D154" w14:textId="74ECE3A9">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 xml:space="preserve">Nav. </w:t>
            </w:r>
          </w:p>
        </w:tc>
      </w:tr>
    </w:tbl>
    <w:p w:rsidRPr="008441D6" w:rsidR="00C45CCA" w:rsidP="008441D6" w:rsidRDefault="00C45CCA" w14:paraId="4DA07EFB"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441D6" w:rsidR="003C6569" w:rsidTr="00E5323B" w14:paraId="53A7B6A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441D6" w:rsidR="00655F2C" w:rsidP="008441D6" w:rsidRDefault="00E5323B" w14:paraId="501BC02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8441D6">
              <w:rPr>
                <w:rFonts w:ascii="Times New Roman" w:hAnsi="Times New Roman" w:eastAsia="Times New Roman" w:cs="Times New Roman"/>
                <w:b/>
                <w:bCs/>
                <w:iCs/>
                <w:color w:val="000000" w:themeColor="text1"/>
                <w:sz w:val="24"/>
                <w:szCs w:val="24"/>
                <w:lang w:eastAsia="lv-LV"/>
              </w:rPr>
              <w:lastRenderedPageBreak/>
              <w:t>VII. Tiesību akta projekta izpildes nodrošināšana un tās ietekme uz institūcijām</w:t>
            </w:r>
          </w:p>
        </w:tc>
      </w:tr>
      <w:tr w:rsidRPr="008441D6" w:rsidR="006F5279" w:rsidTr="006F5279" w14:paraId="73A9CE5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641691EF"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50E96E4A"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647C" w14:paraId="2638FF60" w14:textId="737C0ABC">
            <w:pPr>
              <w:spacing w:after="0" w:line="240" w:lineRule="auto"/>
              <w:jc w:val="both"/>
              <w:rPr>
                <w:rFonts w:ascii="Times New Roman" w:hAnsi="Times New Roman" w:eastAsia="Times New Roman" w:cs="Times New Roman"/>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Patentu valde</w:t>
            </w:r>
            <w:r w:rsidRPr="008441D6" w:rsidR="006F5279">
              <w:rPr>
                <w:rFonts w:ascii="Times New Roman" w:hAnsi="Times New Roman" w:eastAsia="Times New Roman" w:cs="Times New Roman"/>
                <w:color w:val="000000" w:themeColor="text1"/>
                <w:sz w:val="24"/>
                <w:szCs w:val="24"/>
                <w:lang w:eastAsia="lv-LV"/>
              </w:rPr>
              <w:t>.</w:t>
            </w:r>
          </w:p>
        </w:tc>
      </w:tr>
      <w:tr w:rsidRPr="008441D6" w:rsidR="006F5279" w:rsidTr="006F5279" w14:paraId="3C303A4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545D5F28"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1D185813"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8441D6">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8441D6" w:rsidR="006F5279" w:rsidP="008441D6" w:rsidRDefault="008847A4" w14:paraId="49F7A2E0" w14:textId="3D4AA7B9">
            <w:pPr>
              <w:spacing w:after="0" w:line="240" w:lineRule="auto"/>
              <w:jc w:val="both"/>
              <w:rPr>
                <w:rFonts w:ascii="Times New Roman" w:hAnsi="Times New Roman" w:eastAsia="Times New Roman" w:cs="Times New Roman"/>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P</w:t>
            </w:r>
            <w:r w:rsidRPr="008441D6" w:rsidR="006F5279">
              <w:rPr>
                <w:rFonts w:ascii="Times New Roman" w:hAnsi="Times New Roman" w:eastAsia="Times New Roman" w:cs="Times New Roman"/>
                <w:color w:val="000000" w:themeColor="text1"/>
                <w:sz w:val="24"/>
                <w:szCs w:val="24"/>
                <w:lang w:eastAsia="lv-LV"/>
              </w:rPr>
              <w:t>rojekta izpilde tiks nodrošināta esošo institūciju ietvaros, līdz ar to tas neparedz jaunu institūciju izveidi vai esošo institūciju likvidāciju vai reorganizāciju.</w:t>
            </w:r>
          </w:p>
        </w:tc>
      </w:tr>
      <w:tr w:rsidRPr="008441D6" w:rsidR="006F5279" w:rsidTr="006F5279" w14:paraId="523B1D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21387389"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0DB51C06" w14:textId="77777777">
            <w:pPr>
              <w:spacing w:after="0" w:line="240" w:lineRule="auto"/>
              <w:rPr>
                <w:rFonts w:ascii="Times New Roman" w:hAnsi="Times New Roman" w:eastAsia="Times New Roman" w:cs="Times New Roman"/>
                <w:iCs/>
                <w:color w:val="000000" w:themeColor="text1"/>
                <w:sz w:val="24"/>
                <w:szCs w:val="24"/>
                <w:lang w:eastAsia="lv-LV"/>
              </w:rPr>
            </w:pPr>
            <w:r w:rsidRPr="008441D6">
              <w:rPr>
                <w:rFonts w:ascii="Times New Roman" w:hAnsi="Times New Roman" w:eastAsia="Times New Roman" w:cs="Times New Roman"/>
                <w:iCs/>
                <w:color w:val="000000" w:themeColor="text1"/>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8441D6" w:rsidR="006F5279" w:rsidP="008441D6" w:rsidRDefault="006F5279" w14:paraId="7800D011" w14:textId="77777777">
            <w:pPr>
              <w:spacing w:after="0" w:line="240" w:lineRule="auto"/>
              <w:jc w:val="both"/>
              <w:rPr>
                <w:rFonts w:ascii="Times New Roman" w:hAnsi="Times New Roman" w:eastAsia="Times New Roman" w:cs="Times New Roman"/>
                <w:color w:val="000000" w:themeColor="text1"/>
                <w:sz w:val="24"/>
                <w:szCs w:val="24"/>
                <w:lang w:eastAsia="lv-LV"/>
              </w:rPr>
            </w:pPr>
            <w:r w:rsidRPr="008441D6">
              <w:rPr>
                <w:rFonts w:ascii="Times New Roman" w:hAnsi="Times New Roman" w:eastAsia="Times New Roman" w:cs="Times New Roman"/>
                <w:color w:val="000000" w:themeColor="text1"/>
                <w:sz w:val="24"/>
                <w:szCs w:val="24"/>
                <w:lang w:eastAsia="lv-LV"/>
              </w:rPr>
              <w:t>Nav.</w:t>
            </w:r>
          </w:p>
        </w:tc>
      </w:tr>
    </w:tbl>
    <w:p w:rsidRPr="008441D6" w:rsidR="00C25B49" w:rsidP="008441D6" w:rsidRDefault="00C25B49" w14:paraId="40F044A8" w14:textId="4E5966CD">
      <w:pPr>
        <w:spacing w:after="0" w:line="240" w:lineRule="auto"/>
        <w:rPr>
          <w:rFonts w:ascii="Times New Roman" w:hAnsi="Times New Roman" w:cs="Times New Roman"/>
          <w:color w:val="000000" w:themeColor="text1"/>
          <w:sz w:val="16"/>
          <w:szCs w:val="16"/>
        </w:rPr>
      </w:pPr>
    </w:p>
    <w:p w:rsidRPr="008441D6" w:rsidR="00E22383" w:rsidP="008441D6" w:rsidRDefault="00E22383" w14:paraId="56C9AD6C" w14:textId="77777777">
      <w:pPr>
        <w:spacing w:after="0" w:line="240" w:lineRule="auto"/>
        <w:rPr>
          <w:rFonts w:ascii="Times New Roman" w:hAnsi="Times New Roman" w:cs="Times New Roman"/>
          <w:color w:val="000000" w:themeColor="text1"/>
          <w:sz w:val="16"/>
          <w:szCs w:val="16"/>
        </w:rPr>
      </w:pPr>
    </w:p>
    <w:p w:rsidRPr="008441D6" w:rsidR="00E5323B" w:rsidP="008441D6" w:rsidRDefault="005D5F73" w14:paraId="5C86C3EF" w14:textId="523C3383">
      <w:pPr>
        <w:spacing w:after="0" w:line="240" w:lineRule="auto"/>
        <w:rPr>
          <w:rFonts w:ascii="Times New Roman" w:hAnsi="Times New Roman" w:cs="Times New Roman"/>
          <w:color w:val="000000" w:themeColor="text1"/>
          <w:sz w:val="24"/>
          <w:szCs w:val="24"/>
        </w:rPr>
      </w:pPr>
      <w:r w:rsidRPr="008441D6">
        <w:rPr>
          <w:rFonts w:ascii="Times New Roman" w:hAnsi="Times New Roman" w:cs="Times New Roman"/>
          <w:color w:val="000000" w:themeColor="text1"/>
          <w:sz w:val="24"/>
          <w:szCs w:val="24"/>
        </w:rPr>
        <w:t>Iesniedzējs:</w:t>
      </w:r>
    </w:p>
    <w:p w:rsidRPr="008441D6" w:rsidR="008441D6" w:rsidP="008441D6" w:rsidRDefault="008441D6" w14:paraId="13D6C1CF" w14:textId="38463AFF">
      <w:pPr>
        <w:pStyle w:val="naisf"/>
        <w:tabs>
          <w:tab w:val="left" w:pos="6521"/>
          <w:tab w:val="right" w:pos="8820"/>
        </w:tabs>
        <w:spacing w:before="0" w:after="0"/>
        <w:ind w:firstLine="0"/>
        <w:rPr>
          <w:color w:val="000000" w:themeColor="text1"/>
        </w:rPr>
      </w:pPr>
      <w:r w:rsidRPr="008441D6">
        <w:rPr>
          <w:color w:val="000000" w:themeColor="text1"/>
        </w:rPr>
        <w:t>Ministru prezidenta biedrs,</w:t>
      </w:r>
    </w:p>
    <w:p w:rsidRPr="008441D6" w:rsidR="00306A7F" w:rsidP="008441D6" w:rsidRDefault="008441D6" w14:paraId="053B0E1C" w14:textId="795207B9">
      <w:pPr>
        <w:pStyle w:val="naisf"/>
        <w:tabs>
          <w:tab w:val="left" w:pos="6521"/>
          <w:tab w:val="right" w:pos="8820"/>
        </w:tabs>
        <w:spacing w:before="0" w:after="0"/>
        <w:ind w:firstLine="0"/>
        <w:rPr>
          <w:color w:val="000000" w:themeColor="text1"/>
        </w:rPr>
      </w:pPr>
      <w:r w:rsidRPr="008441D6">
        <w:rPr>
          <w:color w:val="000000" w:themeColor="text1"/>
        </w:rPr>
        <w:t>tieslietu ministrs</w:t>
      </w:r>
      <w:r w:rsidRPr="008441D6" w:rsidR="00635199">
        <w:rPr>
          <w:color w:val="000000" w:themeColor="text1"/>
        </w:rPr>
        <w:tab/>
      </w:r>
      <w:r w:rsidRPr="008441D6">
        <w:rPr>
          <w:color w:val="000000" w:themeColor="text1"/>
        </w:rPr>
        <w:tab/>
        <w:t>J. Bordāns</w:t>
      </w:r>
    </w:p>
    <w:p w:rsidRPr="008441D6" w:rsidR="00894C55" w:rsidP="00C02917" w:rsidRDefault="00894C55" w14:paraId="237A4AB7" w14:textId="120EF81B">
      <w:pPr>
        <w:tabs>
          <w:tab w:val="left" w:pos="6237"/>
        </w:tabs>
        <w:spacing w:after="0" w:line="240" w:lineRule="auto"/>
        <w:rPr>
          <w:rFonts w:ascii="Times New Roman" w:hAnsi="Times New Roman" w:cs="Times New Roman"/>
          <w:color w:val="000000" w:themeColor="text1"/>
          <w:sz w:val="20"/>
          <w:szCs w:val="20"/>
        </w:rPr>
      </w:pPr>
    </w:p>
    <w:p w:rsidRPr="008441D6" w:rsidR="00E22383" w:rsidP="00C02917" w:rsidRDefault="00E22383" w14:paraId="6350DE8D" w14:textId="77777777">
      <w:pPr>
        <w:tabs>
          <w:tab w:val="left" w:pos="6237"/>
        </w:tabs>
        <w:spacing w:after="0" w:line="240" w:lineRule="auto"/>
        <w:rPr>
          <w:rFonts w:ascii="Times New Roman" w:hAnsi="Times New Roman" w:cs="Times New Roman"/>
          <w:color w:val="000000" w:themeColor="text1"/>
          <w:sz w:val="20"/>
          <w:szCs w:val="20"/>
        </w:rPr>
      </w:pPr>
    </w:p>
    <w:p w:rsidRPr="008441D6" w:rsidR="00894C55" w:rsidRDefault="004E72B4" w14:paraId="25910E65" w14:textId="77777777">
      <w:pPr>
        <w:tabs>
          <w:tab w:val="left" w:pos="6237"/>
        </w:tabs>
        <w:spacing w:after="0" w:line="240" w:lineRule="auto"/>
        <w:rPr>
          <w:rFonts w:ascii="Times New Roman" w:hAnsi="Times New Roman" w:cs="Times New Roman"/>
          <w:color w:val="000000" w:themeColor="text1"/>
          <w:sz w:val="20"/>
          <w:szCs w:val="20"/>
        </w:rPr>
      </w:pPr>
      <w:r w:rsidRPr="008441D6">
        <w:rPr>
          <w:rFonts w:ascii="Times New Roman" w:hAnsi="Times New Roman" w:cs="Times New Roman"/>
          <w:color w:val="000000" w:themeColor="text1"/>
          <w:sz w:val="20"/>
          <w:szCs w:val="20"/>
        </w:rPr>
        <w:t>Guobis</w:t>
      </w:r>
      <w:r w:rsidRPr="008441D6" w:rsidR="00D133F8">
        <w:rPr>
          <w:rFonts w:ascii="Times New Roman" w:hAnsi="Times New Roman" w:cs="Times New Roman"/>
          <w:color w:val="000000" w:themeColor="text1"/>
          <w:sz w:val="20"/>
          <w:szCs w:val="20"/>
        </w:rPr>
        <w:t xml:space="preserve"> </w:t>
      </w:r>
      <w:r w:rsidRPr="008441D6">
        <w:rPr>
          <w:rFonts w:ascii="Times New Roman" w:hAnsi="Times New Roman" w:cs="Times New Roman"/>
          <w:color w:val="000000" w:themeColor="text1"/>
          <w:sz w:val="20"/>
          <w:szCs w:val="20"/>
        </w:rPr>
        <w:t>67099647</w:t>
      </w:r>
    </w:p>
    <w:p w:rsidRPr="008441D6" w:rsidR="00894C55" w:rsidRDefault="004E72B4" w14:paraId="48E21035" w14:textId="77777777">
      <w:pPr>
        <w:tabs>
          <w:tab w:val="left" w:pos="6237"/>
        </w:tabs>
        <w:spacing w:after="0" w:line="240" w:lineRule="auto"/>
        <w:rPr>
          <w:rFonts w:ascii="Times New Roman" w:hAnsi="Times New Roman" w:cs="Times New Roman"/>
          <w:color w:val="000000" w:themeColor="text1"/>
          <w:sz w:val="20"/>
          <w:szCs w:val="20"/>
        </w:rPr>
      </w:pPr>
      <w:r w:rsidRPr="008441D6">
        <w:rPr>
          <w:rFonts w:ascii="Times New Roman" w:hAnsi="Times New Roman" w:cs="Times New Roman"/>
          <w:color w:val="000000" w:themeColor="text1"/>
          <w:sz w:val="20"/>
          <w:szCs w:val="20"/>
        </w:rPr>
        <w:t>Janis.Guobis</w:t>
      </w:r>
      <w:r w:rsidRPr="008441D6" w:rsidR="00894C55">
        <w:rPr>
          <w:rFonts w:ascii="Times New Roman" w:hAnsi="Times New Roman" w:cs="Times New Roman"/>
          <w:color w:val="000000" w:themeColor="text1"/>
          <w:sz w:val="20"/>
          <w:szCs w:val="20"/>
        </w:rPr>
        <w:t>@</w:t>
      </w:r>
      <w:r w:rsidRPr="008441D6">
        <w:rPr>
          <w:rFonts w:ascii="Times New Roman" w:hAnsi="Times New Roman" w:cs="Times New Roman"/>
          <w:color w:val="000000" w:themeColor="text1"/>
          <w:sz w:val="20"/>
          <w:szCs w:val="20"/>
        </w:rPr>
        <w:t>lrpv</w:t>
      </w:r>
      <w:r w:rsidRPr="008441D6" w:rsidR="00894C55">
        <w:rPr>
          <w:rFonts w:ascii="Times New Roman" w:hAnsi="Times New Roman" w:cs="Times New Roman"/>
          <w:color w:val="000000" w:themeColor="text1"/>
          <w:sz w:val="20"/>
          <w:szCs w:val="20"/>
        </w:rPr>
        <w:t>.gov.lv</w:t>
      </w:r>
    </w:p>
    <w:sectPr w:rsidRPr="008441D6" w:rsidR="00894C55" w:rsidSect="0014621D">
      <w:headerReference w:type="even" r:id="rId35"/>
      <w:headerReference w:type="default" r:id="rId36"/>
      <w:footerReference w:type="even" r:id="rId37"/>
      <w:footerReference w:type="default" r:id="rId38"/>
      <w:headerReference w:type="first" r:id="rId39"/>
      <w:footerReference w:type="first" r:id="rId4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61B6" w14:textId="77777777" w:rsidR="00E1554E" w:rsidRDefault="00E1554E" w:rsidP="00894C55">
      <w:pPr>
        <w:spacing w:after="0" w:line="240" w:lineRule="auto"/>
      </w:pPr>
      <w:r>
        <w:separator/>
      </w:r>
    </w:p>
  </w:endnote>
  <w:endnote w:type="continuationSeparator" w:id="0">
    <w:p w14:paraId="7A2FF192" w14:textId="77777777" w:rsidR="00E1554E" w:rsidRDefault="00E155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okChampa">
    <w:panose1 w:val="020B0604020202020204"/>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831F" w14:textId="77777777" w:rsidR="00D10718" w:rsidRDefault="00D10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B930" w14:textId="7CEA81A9" w:rsidR="00E53D71" w:rsidRPr="00AF1B53" w:rsidRDefault="00F700D6" w:rsidP="00AF1B53">
    <w:pPr>
      <w:pStyle w:val="Foo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B7D2D43" wp14:editId="5B5369AF">
              <wp:simplePos x="0" y="0"/>
              <wp:positionH relativeFrom="page">
                <wp:posOffset>0</wp:posOffset>
              </wp:positionH>
              <wp:positionV relativeFrom="page">
                <wp:posOffset>10227945</wp:posOffset>
              </wp:positionV>
              <wp:extent cx="7560310" cy="273050"/>
              <wp:effectExtent l="0" t="0" r="0" b="12700"/>
              <wp:wrapNone/>
              <wp:docPr id="1" name="MSIPCMd20146d681c76c2e00ae343f" descr="{&quot;HashCode&quot;:-11031668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392FD" w14:textId="4E3795F8" w:rsidR="00F700D6" w:rsidRPr="00F700D6" w:rsidRDefault="00F700D6" w:rsidP="00F700D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B7D2D43" id="_x0000_t202" coordsize="21600,21600" o:spt="202" path="m,l,21600r21600,l21600,xe">
              <v:stroke joinstyle="miter"/>
              <v:path gradientshapeok="t" o:connecttype="rect"/>
            </v:shapetype>
            <v:shape id="MSIPCMd20146d681c76c2e00ae343f" o:spid="_x0000_s1026" type="#_x0000_t202" alt="{&quot;HashCode&quot;:-110316685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AeOEFvHgMAADgGAAAOAAAA&#10;AAAAAAAAAAAAAC4CAABkcnMvZTJvRG9jLnhtbFBLAQItABQABgAIAAAAIQCdqEfo4QAAAAsBAAAP&#10;AAAAAAAAAAAAAAAAAHgFAABkcnMvZG93bnJldi54bWxQSwUGAAAAAAQABADzAAAAhgYAAAAA&#10;" o:allowincell="f" filled="f" stroked="f" strokeweight=".5pt">
              <v:textbox inset=",0,20pt,0">
                <w:txbxContent>
                  <w:p w14:paraId="75B392FD" w14:textId="4E3795F8" w:rsidR="00F700D6" w:rsidRPr="00F700D6" w:rsidRDefault="00F700D6" w:rsidP="00F700D6">
                    <w:pPr>
                      <w:spacing w:after="0"/>
                      <w:jc w:val="right"/>
                      <w:rPr>
                        <w:rFonts w:ascii="Calibri" w:hAnsi="Calibri" w:cs="Calibri"/>
                        <w:color w:val="000000"/>
                        <w:sz w:val="20"/>
                      </w:rPr>
                    </w:pPr>
                  </w:p>
                </w:txbxContent>
              </v:textbox>
              <w10:wrap anchorx="page" anchory="page"/>
            </v:shape>
          </w:pict>
        </mc:Fallback>
      </mc:AlternateContent>
    </w:r>
    <w:r w:rsidR="00AF1B53" w:rsidRPr="0014621D">
      <w:rPr>
        <w:rFonts w:ascii="Times New Roman" w:hAnsi="Times New Roman" w:cs="Times New Roman"/>
        <w:sz w:val="20"/>
        <w:szCs w:val="20"/>
      </w:rPr>
      <w:fldChar w:fldCharType="begin"/>
    </w:r>
    <w:r w:rsidR="00AF1B53" w:rsidRPr="0014621D">
      <w:rPr>
        <w:rFonts w:ascii="Times New Roman" w:hAnsi="Times New Roman" w:cs="Times New Roman"/>
        <w:sz w:val="20"/>
        <w:szCs w:val="20"/>
      </w:rPr>
      <w:instrText xml:space="preserve"> FILENAME   \* MERGEFORMAT </w:instrText>
    </w:r>
    <w:r w:rsidR="00AF1B53" w:rsidRPr="0014621D">
      <w:rPr>
        <w:rFonts w:ascii="Times New Roman" w:hAnsi="Times New Roman" w:cs="Times New Roman"/>
        <w:sz w:val="20"/>
        <w:szCs w:val="20"/>
      </w:rPr>
      <w:fldChar w:fldCharType="separate"/>
    </w:r>
    <w:r w:rsidR="002231F7">
      <w:rPr>
        <w:rFonts w:ascii="Times New Roman" w:hAnsi="Times New Roman" w:cs="Times New Roman"/>
        <w:noProof/>
        <w:sz w:val="20"/>
        <w:szCs w:val="20"/>
      </w:rPr>
      <w:t>TMAnot_</w:t>
    </w:r>
    <w:r w:rsidR="00D10718">
      <w:rPr>
        <w:rFonts w:ascii="Times New Roman" w:hAnsi="Times New Roman" w:cs="Times New Roman"/>
        <w:noProof/>
        <w:sz w:val="20"/>
        <w:szCs w:val="20"/>
      </w:rPr>
      <w:t>29</w:t>
    </w:r>
    <w:r w:rsidR="002231F7">
      <w:rPr>
        <w:rFonts w:ascii="Times New Roman" w:hAnsi="Times New Roman" w:cs="Times New Roman"/>
        <w:noProof/>
        <w:sz w:val="20"/>
        <w:szCs w:val="20"/>
      </w:rPr>
      <w:t>0420_PV_cenrad</w:t>
    </w:r>
    <w:r w:rsidR="00AF1B53" w:rsidRPr="0014621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7ECB" w14:textId="66EC179D" w:rsidR="00E53D71" w:rsidRPr="0014621D" w:rsidRDefault="00F700D6" w:rsidP="0014621D">
    <w:pPr>
      <w:pStyle w:val="Foo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0A52DEB8" wp14:editId="2D0C27BD">
              <wp:simplePos x="0" y="0"/>
              <wp:positionH relativeFrom="page">
                <wp:posOffset>0</wp:posOffset>
              </wp:positionH>
              <wp:positionV relativeFrom="page">
                <wp:posOffset>10227945</wp:posOffset>
              </wp:positionV>
              <wp:extent cx="7560310" cy="273050"/>
              <wp:effectExtent l="0" t="0" r="0" b="12700"/>
              <wp:wrapNone/>
              <wp:docPr id="2" name="MSIPCM85564b08b1cf3491ad8d2c94"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F9544" w14:textId="45812622" w:rsidR="00F700D6" w:rsidRPr="00F700D6" w:rsidRDefault="00F700D6" w:rsidP="00F700D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A52DEB8" id="_x0000_t202" coordsize="21600,21600" o:spt="202" path="m,l,21600r21600,l21600,xe">
              <v:stroke joinstyle="miter"/>
              <v:path gradientshapeok="t" o:connecttype="rect"/>
            </v:shapetype>
            <v:shape id="MSIPCM85564b08b1cf3491ad8d2c94" o:spid="_x0000_s1027" type="#_x0000_t202" alt="{&quot;HashCode&quot;:-110316685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Bi2f/oHgMAAEEGAAAOAAAA&#10;AAAAAAAAAAAAAC4CAABkcnMvZTJvRG9jLnhtbFBLAQItABQABgAIAAAAIQCdqEfo4QAAAAsBAAAP&#10;AAAAAAAAAAAAAAAAAHgFAABkcnMvZG93bnJldi54bWxQSwUGAAAAAAQABADzAAAAhgYAAAAA&#10;" o:allowincell="f" filled="f" stroked="f" strokeweight=".5pt">
              <v:textbox inset=",0,20pt,0">
                <w:txbxContent>
                  <w:p w14:paraId="03CF9544" w14:textId="45812622" w:rsidR="00F700D6" w:rsidRPr="00F700D6" w:rsidRDefault="00F700D6" w:rsidP="00F700D6">
                    <w:pPr>
                      <w:spacing w:after="0"/>
                      <w:jc w:val="right"/>
                      <w:rPr>
                        <w:rFonts w:ascii="Calibri" w:hAnsi="Calibri" w:cs="Calibri"/>
                        <w:color w:val="000000"/>
                        <w:sz w:val="20"/>
                      </w:rPr>
                    </w:pPr>
                  </w:p>
                </w:txbxContent>
              </v:textbox>
              <w10:wrap anchorx="page" anchory="page"/>
            </v:shape>
          </w:pict>
        </mc:Fallback>
      </mc:AlternateContent>
    </w:r>
    <w:r w:rsidR="00E53D71" w:rsidRPr="0014621D">
      <w:rPr>
        <w:rFonts w:ascii="Times New Roman" w:hAnsi="Times New Roman" w:cs="Times New Roman"/>
        <w:sz w:val="20"/>
        <w:szCs w:val="20"/>
      </w:rPr>
      <w:fldChar w:fldCharType="begin"/>
    </w:r>
    <w:r w:rsidR="00E53D71" w:rsidRPr="0014621D">
      <w:rPr>
        <w:rFonts w:ascii="Times New Roman" w:hAnsi="Times New Roman" w:cs="Times New Roman"/>
        <w:sz w:val="20"/>
        <w:szCs w:val="20"/>
      </w:rPr>
      <w:instrText xml:space="preserve"> FILENAME   \* MERGEFORMAT </w:instrText>
    </w:r>
    <w:r w:rsidR="00E53D71" w:rsidRPr="0014621D">
      <w:rPr>
        <w:rFonts w:ascii="Times New Roman" w:hAnsi="Times New Roman" w:cs="Times New Roman"/>
        <w:sz w:val="20"/>
        <w:szCs w:val="20"/>
      </w:rPr>
      <w:fldChar w:fldCharType="separate"/>
    </w:r>
    <w:r w:rsidR="002231F7">
      <w:rPr>
        <w:rFonts w:ascii="Times New Roman" w:hAnsi="Times New Roman" w:cs="Times New Roman"/>
        <w:noProof/>
        <w:sz w:val="20"/>
        <w:szCs w:val="20"/>
      </w:rPr>
      <w:t>TMAnot_</w:t>
    </w:r>
    <w:r w:rsidR="006838C8">
      <w:rPr>
        <w:rFonts w:ascii="Times New Roman" w:hAnsi="Times New Roman" w:cs="Times New Roman"/>
        <w:noProof/>
        <w:sz w:val="20"/>
        <w:szCs w:val="20"/>
      </w:rPr>
      <w:t>29</w:t>
    </w:r>
    <w:r w:rsidR="002231F7">
      <w:rPr>
        <w:rFonts w:ascii="Times New Roman" w:hAnsi="Times New Roman" w:cs="Times New Roman"/>
        <w:noProof/>
        <w:sz w:val="20"/>
        <w:szCs w:val="20"/>
      </w:rPr>
      <w:t>0420_PV_cenrad</w:t>
    </w:r>
    <w:r w:rsidR="00E53D71" w:rsidRPr="0014621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E3C1" w14:textId="77777777" w:rsidR="00E1554E" w:rsidRDefault="00E1554E" w:rsidP="00894C55">
      <w:pPr>
        <w:spacing w:after="0" w:line="240" w:lineRule="auto"/>
      </w:pPr>
      <w:r>
        <w:separator/>
      </w:r>
    </w:p>
  </w:footnote>
  <w:footnote w:type="continuationSeparator" w:id="0">
    <w:p w14:paraId="6377CAD2" w14:textId="77777777" w:rsidR="00E1554E" w:rsidRDefault="00E155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718" w:rsidRDefault="00D10718" w14:paraId="5F6876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53D71" w:rsidRDefault="00E53D71" w14:paraId="0E38B20F" w14:textId="5B31B8E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94BD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718" w:rsidRDefault="00D10718" w14:paraId="51E571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3F9F"/>
    <w:multiLevelType w:val="hybridMultilevel"/>
    <w:tmpl w:val="19D2CDD0"/>
    <w:lvl w:ilvl="0" w:tplc="F1502D6E">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6637D"/>
    <w:multiLevelType w:val="hybridMultilevel"/>
    <w:tmpl w:val="8564C54E"/>
    <w:lvl w:ilvl="0" w:tplc="05FC12A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AB61F98"/>
    <w:multiLevelType w:val="hybridMultilevel"/>
    <w:tmpl w:val="43EE6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MLAwNjcwtjS0MDBX0lEKTi0uzszPAykwtKwFACUebcktAAAA"/>
  </w:docVars>
  <w:rsids>
    <w:rsidRoot w:val="00894C55"/>
    <w:rsid w:val="00000659"/>
    <w:rsid w:val="00010065"/>
    <w:rsid w:val="00027895"/>
    <w:rsid w:val="000315D4"/>
    <w:rsid w:val="00032DDB"/>
    <w:rsid w:val="000342BC"/>
    <w:rsid w:val="00040A2A"/>
    <w:rsid w:val="000451F2"/>
    <w:rsid w:val="00045AA7"/>
    <w:rsid w:val="00051F09"/>
    <w:rsid w:val="000667C0"/>
    <w:rsid w:val="00066954"/>
    <w:rsid w:val="00066B4B"/>
    <w:rsid w:val="00073A28"/>
    <w:rsid w:val="0007454A"/>
    <w:rsid w:val="000752A0"/>
    <w:rsid w:val="00075C1C"/>
    <w:rsid w:val="0008225B"/>
    <w:rsid w:val="0008493D"/>
    <w:rsid w:val="0009141D"/>
    <w:rsid w:val="000B3699"/>
    <w:rsid w:val="000B5A94"/>
    <w:rsid w:val="000D7CD7"/>
    <w:rsid w:val="000E4539"/>
    <w:rsid w:val="000F37DC"/>
    <w:rsid w:val="000F3CB7"/>
    <w:rsid w:val="000F3D12"/>
    <w:rsid w:val="000F5088"/>
    <w:rsid w:val="0010106F"/>
    <w:rsid w:val="00106F02"/>
    <w:rsid w:val="0011605A"/>
    <w:rsid w:val="00121F56"/>
    <w:rsid w:val="00124A52"/>
    <w:rsid w:val="00126FE2"/>
    <w:rsid w:val="001308E6"/>
    <w:rsid w:val="00134436"/>
    <w:rsid w:val="0013785D"/>
    <w:rsid w:val="0014621D"/>
    <w:rsid w:val="00161CB3"/>
    <w:rsid w:val="001663FC"/>
    <w:rsid w:val="001742A0"/>
    <w:rsid w:val="001903FB"/>
    <w:rsid w:val="001912F4"/>
    <w:rsid w:val="0019144A"/>
    <w:rsid w:val="001977F9"/>
    <w:rsid w:val="001A5BE6"/>
    <w:rsid w:val="001A73EB"/>
    <w:rsid w:val="001B0290"/>
    <w:rsid w:val="001D3891"/>
    <w:rsid w:val="001D6973"/>
    <w:rsid w:val="002145DD"/>
    <w:rsid w:val="002201B5"/>
    <w:rsid w:val="002231F7"/>
    <w:rsid w:val="002307D3"/>
    <w:rsid w:val="00235AC9"/>
    <w:rsid w:val="00241D05"/>
    <w:rsid w:val="00243426"/>
    <w:rsid w:val="002539CD"/>
    <w:rsid w:val="00256C8A"/>
    <w:rsid w:val="00271829"/>
    <w:rsid w:val="00273B86"/>
    <w:rsid w:val="0028098F"/>
    <w:rsid w:val="00285B24"/>
    <w:rsid w:val="002873E5"/>
    <w:rsid w:val="002A1BD3"/>
    <w:rsid w:val="002E1C05"/>
    <w:rsid w:val="002E5364"/>
    <w:rsid w:val="002F1F1E"/>
    <w:rsid w:val="002F64A1"/>
    <w:rsid w:val="003060C7"/>
    <w:rsid w:val="00306A7F"/>
    <w:rsid w:val="00311566"/>
    <w:rsid w:val="00312938"/>
    <w:rsid w:val="00314951"/>
    <w:rsid w:val="003162A9"/>
    <w:rsid w:val="00320F79"/>
    <w:rsid w:val="003229CF"/>
    <w:rsid w:val="00325E86"/>
    <w:rsid w:val="0033170C"/>
    <w:rsid w:val="00332121"/>
    <w:rsid w:val="003337C8"/>
    <w:rsid w:val="003368B1"/>
    <w:rsid w:val="00336B09"/>
    <w:rsid w:val="00341D03"/>
    <w:rsid w:val="00345359"/>
    <w:rsid w:val="00346B09"/>
    <w:rsid w:val="003552F4"/>
    <w:rsid w:val="00356A8B"/>
    <w:rsid w:val="00357CBE"/>
    <w:rsid w:val="00357E0D"/>
    <w:rsid w:val="00361215"/>
    <w:rsid w:val="003620DD"/>
    <w:rsid w:val="003749FF"/>
    <w:rsid w:val="00377BDD"/>
    <w:rsid w:val="0038272F"/>
    <w:rsid w:val="00384C46"/>
    <w:rsid w:val="00385E5A"/>
    <w:rsid w:val="003912A6"/>
    <w:rsid w:val="00391FC2"/>
    <w:rsid w:val="003A3591"/>
    <w:rsid w:val="003A4AA4"/>
    <w:rsid w:val="003B0BF9"/>
    <w:rsid w:val="003B5E09"/>
    <w:rsid w:val="003B6708"/>
    <w:rsid w:val="003C194F"/>
    <w:rsid w:val="003C6569"/>
    <w:rsid w:val="003D0F46"/>
    <w:rsid w:val="003D48ED"/>
    <w:rsid w:val="003E0791"/>
    <w:rsid w:val="003E411E"/>
    <w:rsid w:val="003F10A9"/>
    <w:rsid w:val="003F1C1B"/>
    <w:rsid w:val="003F28AC"/>
    <w:rsid w:val="003F71A4"/>
    <w:rsid w:val="004020B4"/>
    <w:rsid w:val="00402844"/>
    <w:rsid w:val="0041232C"/>
    <w:rsid w:val="0042422E"/>
    <w:rsid w:val="004454FE"/>
    <w:rsid w:val="00451223"/>
    <w:rsid w:val="0045204E"/>
    <w:rsid w:val="00456B6B"/>
    <w:rsid w:val="00456E40"/>
    <w:rsid w:val="00465FF0"/>
    <w:rsid w:val="00471436"/>
    <w:rsid w:val="00471F27"/>
    <w:rsid w:val="00476E04"/>
    <w:rsid w:val="00477B56"/>
    <w:rsid w:val="00485CB1"/>
    <w:rsid w:val="00486B5C"/>
    <w:rsid w:val="004969AE"/>
    <w:rsid w:val="00497113"/>
    <w:rsid w:val="004B0452"/>
    <w:rsid w:val="004B2266"/>
    <w:rsid w:val="004B2D7F"/>
    <w:rsid w:val="004B301A"/>
    <w:rsid w:val="004B5F78"/>
    <w:rsid w:val="004C35CF"/>
    <w:rsid w:val="004C6758"/>
    <w:rsid w:val="004C7E1D"/>
    <w:rsid w:val="004E06F8"/>
    <w:rsid w:val="004E1596"/>
    <w:rsid w:val="004E72B4"/>
    <w:rsid w:val="004F0206"/>
    <w:rsid w:val="004F1A98"/>
    <w:rsid w:val="004F2123"/>
    <w:rsid w:val="00500C4C"/>
    <w:rsid w:val="0050178F"/>
    <w:rsid w:val="005052F6"/>
    <w:rsid w:val="0051332B"/>
    <w:rsid w:val="005163B6"/>
    <w:rsid w:val="005261BE"/>
    <w:rsid w:val="00526462"/>
    <w:rsid w:val="00534464"/>
    <w:rsid w:val="00535661"/>
    <w:rsid w:val="00557DD5"/>
    <w:rsid w:val="0056486E"/>
    <w:rsid w:val="00567DEA"/>
    <w:rsid w:val="00581E20"/>
    <w:rsid w:val="00584980"/>
    <w:rsid w:val="00585A2D"/>
    <w:rsid w:val="0058665B"/>
    <w:rsid w:val="0059365F"/>
    <w:rsid w:val="00597B3A"/>
    <w:rsid w:val="005A7582"/>
    <w:rsid w:val="005B2F3D"/>
    <w:rsid w:val="005B39BC"/>
    <w:rsid w:val="005B4023"/>
    <w:rsid w:val="005B5B1B"/>
    <w:rsid w:val="005B6DE3"/>
    <w:rsid w:val="005B74A9"/>
    <w:rsid w:val="005B7668"/>
    <w:rsid w:val="005C7893"/>
    <w:rsid w:val="005D2906"/>
    <w:rsid w:val="005D5CD2"/>
    <w:rsid w:val="005D5F73"/>
    <w:rsid w:val="005D6339"/>
    <w:rsid w:val="005E4B99"/>
    <w:rsid w:val="005E572E"/>
    <w:rsid w:val="005E7807"/>
    <w:rsid w:val="005F02CE"/>
    <w:rsid w:val="00600ACD"/>
    <w:rsid w:val="006030D2"/>
    <w:rsid w:val="00604A0F"/>
    <w:rsid w:val="00607869"/>
    <w:rsid w:val="00611B0F"/>
    <w:rsid w:val="00617BF6"/>
    <w:rsid w:val="00635199"/>
    <w:rsid w:val="00640DDA"/>
    <w:rsid w:val="00650152"/>
    <w:rsid w:val="00651D28"/>
    <w:rsid w:val="00655F2C"/>
    <w:rsid w:val="0067183E"/>
    <w:rsid w:val="00681DC7"/>
    <w:rsid w:val="006838C8"/>
    <w:rsid w:val="006841B2"/>
    <w:rsid w:val="00694BDA"/>
    <w:rsid w:val="0069731A"/>
    <w:rsid w:val="006A030B"/>
    <w:rsid w:val="006A0AFD"/>
    <w:rsid w:val="006A1CC1"/>
    <w:rsid w:val="006A1CFD"/>
    <w:rsid w:val="006A6D18"/>
    <w:rsid w:val="006C2EC5"/>
    <w:rsid w:val="006C35AE"/>
    <w:rsid w:val="006C4100"/>
    <w:rsid w:val="006C6823"/>
    <w:rsid w:val="006D3187"/>
    <w:rsid w:val="006D3E8A"/>
    <w:rsid w:val="006D419D"/>
    <w:rsid w:val="006D47D2"/>
    <w:rsid w:val="006E1081"/>
    <w:rsid w:val="006E4930"/>
    <w:rsid w:val="006E6E60"/>
    <w:rsid w:val="006E6EF7"/>
    <w:rsid w:val="006E7B36"/>
    <w:rsid w:val="006F3194"/>
    <w:rsid w:val="006F5279"/>
    <w:rsid w:val="006F647C"/>
    <w:rsid w:val="007003C0"/>
    <w:rsid w:val="007076D2"/>
    <w:rsid w:val="00720585"/>
    <w:rsid w:val="00720788"/>
    <w:rsid w:val="00720F79"/>
    <w:rsid w:val="00743348"/>
    <w:rsid w:val="007504F2"/>
    <w:rsid w:val="00756251"/>
    <w:rsid w:val="007563C9"/>
    <w:rsid w:val="00760FF2"/>
    <w:rsid w:val="00771680"/>
    <w:rsid w:val="007716F1"/>
    <w:rsid w:val="00773AF6"/>
    <w:rsid w:val="00793241"/>
    <w:rsid w:val="00795F71"/>
    <w:rsid w:val="007A240C"/>
    <w:rsid w:val="007A3175"/>
    <w:rsid w:val="007B15E2"/>
    <w:rsid w:val="007B549D"/>
    <w:rsid w:val="007B7DAB"/>
    <w:rsid w:val="007C5839"/>
    <w:rsid w:val="007D75BD"/>
    <w:rsid w:val="007E0A3C"/>
    <w:rsid w:val="007E0E2D"/>
    <w:rsid w:val="007E1E7D"/>
    <w:rsid w:val="007E5E90"/>
    <w:rsid w:val="007E5F7A"/>
    <w:rsid w:val="007E73AB"/>
    <w:rsid w:val="007F1029"/>
    <w:rsid w:val="007F716C"/>
    <w:rsid w:val="00802A91"/>
    <w:rsid w:val="00804354"/>
    <w:rsid w:val="00813FEB"/>
    <w:rsid w:val="00816C11"/>
    <w:rsid w:val="00824F33"/>
    <w:rsid w:val="008260A7"/>
    <w:rsid w:val="008326E5"/>
    <w:rsid w:val="00834D90"/>
    <w:rsid w:val="008377EB"/>
    <w:rsid w:val="00840316"/>
    <w:rsid w:val="008441D6"/>
    <w:rsid w:val="008520DE"/>
    <w:rsid w:val="00853342"/>
    <w:rsid w:val="0086214D"/>
    <w:rsid w:val="00864DDF"/>
    <w:rsid w:val="008655A0"/>
    <w:rsid w:val="00874B7C"/>
    <w:rsid w:val="008810F5"/>
    <w:rsid w:val="008847A4"/>
    <w:rsid w:val="00884A3B"/>
    <w:rsid w:val="00884B58"/>
    <w:rsid w:val="008862AC"/>
    <w:rsid w:val="0089045E"/>
    <w:rsid w:val="00893E7F"/>
    <w:rsid w:val="00894C55"/>
    <w:rsid w:val="008A2C4B"/>
    <w:rsid w:val="008A49C4"/>
    <w:rsid w:val="008A6F33"/>
    <w:rsid w:val="008B34B1"/>
    <w:rsid w:val="008B3A40"/>
    <w:rsid w:val="008D338E"/>
    <w:rsid w:val="008D6F5E"/>
    <w:rsid w:val="008E142D"/>
    <w:rsid w:val="008F2DD7"/>
    <w:rsid w:val="008F4771"/>
    <w:rsid w:val="00910665"/>
    <w:rsid w:val="00915717"/>
    <w:rsid w:val="0091720D"/>
    <w:rsid w:val="00926D0A"/>
    <w:rsid w:val="009406D6"/>
    <w:rsid w:val="009473D3"/>
    <w:rsid w:val="00954434"/>
    <w:rsid w:val="00955CAA"/>
    <w:rsid w:val="00963CF7"/>
    <w:rsid w:val="00983EB2"/>
    <w:rsid w:val="009863C4"/>
    <w:rsid w:val="00987A6D"/>
    <w:rsid w:val="00987FEB"/>
    <w:rsid w:val="009A2654"/>
    <w:rsid w:val="009B4C25"/>
    <w:rsid w:val="009B56C1"/>
    <w:rsid w:val="009C52DB"/>
    <w:rsid w:val="009C7DCA"/>
    <w:rsid w:val="009D42E7"/>
    <w:rsid w:val="009D658A"/>
    <w:rsid w:val="009E33FE"/>
    <w:rsid w:val="009F2D61"/>
    <w:rsid w:val="009F51CD"/>
    <w:rsid w:val="00A10FC3"/>
    <w:rsid w:val="00A16475"/>
    <w:rsid w:val="00A33DEE"/>
    <w:rsid w:val="00A34948"/>
    <w:rsid w:val="00A44E04"/>
    <w:rsid w:val="00A6073E"/>
    <w:rsid w:val="00A607F6"/>
    <w:rsid w:val="00A87242"/>
    <w:rsid w:val="00A91A18"/>
    <w:rsid w:val="00A92408"/>
    <w:rsid w:val="00A94893"/>
    <w:rsid w:val="00A95EEB"/>
    <w:rsid w:val="00AA1C3A"/>
    <w:rsid w:val="00AA3C86"/>
    <w:rsid w:val="00AB2F36"/>
    <w:rsid w:val="00AB464D"/>
    <w:rsid w:val="00AC1095"/>
    <w:rsid w:val="00AD4200"/>
    <w:rsid w:val="00AD476D"/>
    <w:rsid w:val="00AD4A17"/>
    <w:rsid w:val="00AE504A"/>
    <w:rsid w:val="00AE5567"/>
    <w:rsid w:val="00AE66BF"/>
    <w:rsid w:val="00AF1239"/>
    <w:rsid w:val="00AF1B53"/>
    <w:rsid w:val="00AF2968"/>
    <w:rsid w:val="00B1193D"/>
    <w:rsid w:val="00B11FE7"/>
    <w:rsid w:val="00B16480"/>
    <w:rsid w:val="00B2165C"/>
    <w:rsid w:val="00B321B5"/>
    <w:rsid w:val="00B35F83"/>
    <w:rsid w:val="00B469F5"/>
    <w:rsid w:val="00B477BE"/>
    <w:rsid w:val="00B51D2C"/>
    <w:rsid w:val="00B62521"/>
    <w:rsid w:val="00B71A06"/>
    <w:rsid w:val="00B74EB7"/>
    <w:rsid w:val="00B8292C"/>
    <w:rsid w:val="00B84EC3"/>
    <w:rsid w:val="00B8691B"/>
    <w:rsid w:val="00B908E9"/>
    <w:rsid w:val="00B9472F"/>
    <w:rsid w:val="00B966AE"/>
    <w:rsid w:val="00BA1468"/>
    <w:rsid w:val="00BA1BCC"/>
    <w:rsid w:val="00BA20AA"/>
    <w:rsid w:val="00BA4FB2"/>
    <w:rsid w:val="00BB3112"/>
    <w:rsid w:val="00BB3290"/>
    <w:rsid w:val="00BB3370"/>
    <w:rsid w:val="00BB71B9"/>
    <w:rsid w:val="00BC3517"/>
    <w:rsid w:val="00BD4425"/>
    <w:rsid w:val="00BE73F8"/>
    <w:rsid w:val="00C00A80"/>
    <w:rsid w:val="00C02917"/>
    <w:rsid w:val="00C03932"/>
    <w:rsid w:val="00C25B49"/>
    <w:rsid w:val="00C32947"/>
    <w:rsid w:val="00C34583"/>
    <w:rsid w:val="00C345D0"/>
    <w:rsid w:val="00C34D6A"/>
    <w:rsid w:val="00C35CD4"/>
    <w:rsid w:val="00C40A38"/>
    <w:rsid w:val="00C41774"/>
    <w:rsid w:val="00C41A21"/>
    <w:rsid w:val="00C42C03"/>
    <w:rsid w:val="00C45CCA"/>
    <w:rsid w:val="00C465B5"/>
    <w:rsid w:val="00C46DDF"/>
    <w:rsid w:val="00C65EF3"/>
    <w:rsid w:val="00C70D27"/>
    <w:rsid w:val="00C839DC"/>
    <w:rsid w:val="00C8512F"/>
    <w:rsid w:val="00C86356"/>
    <w:rsid w:val="00C9618C"/>
    <w:rsid w:val="00CA397D"/>
    <w:rsid w:val="00CA4A2A"/>
    <w:rsid w:val="00CB0799"/>
    <w:rsid w:val="00CB4466"/>
    <w:rsid w:val="00CB7D79"/>
    <w:rsid w:val="00CC0D2D"/>
    <w:rsid w:val="00CC5785"/>
    <w:rsid w:val="00CE1BC1"/>
    <w:rsid w:val="00CE5657"/>
    <w:rsid w:val="00CE6B58"/>
    <w:rsid w:val="00CF78E7"/>
    <w:rsid w:val="00D10718"/>
    <w:rsid w:val="00D132BC"/>
    <w:rsid w:val="00D133F8"/>
    <w:rsid w:val="00D14A3E"/>
    <w:rsid w:val="00D1599E"/>
    <w:rsid w:val="00D17A69"/>
    <w:rsid w:val="00D17F34"/>
    <w:rsid w:val="00D20EED"/>
    <w:rsid w:val="00D22A59"/>
    <w:rsid w:val="00D27553"/>
    <w:rsid w:val="00D27BBE"/>
    <w:rsid w:val="00D339AA"/>
    <w:rsid w:val="00D37EA4"/>
    <w:rsid w:val="00D41ABD"/>
    <w:rsid w:val="00D41D60"/>
    <w:rsid w:val="00D57222"/>
    <w:rsid w:val="00D61EBD"/>
    <w:rsid w:val="00D701BB"/>
    <w:rsid w:val="00D71A51"/>
    <w:rsid w:val="00D76442"/>
    <w:rsid w:val="00D77B59"/>
    <w:rsid w:val="00D931DC"/>
    <w:rsid w:val="00D9745F"/>
    <w:rsid w:val="00DA0493"/>
    <w:rsid w:val="00DB57F2"/>
    <w:rsid w:val="00DC368A"/>
    <w:rsid w:val="00DC52F7"/>
    <w:rsid w:val="00DD0051"/>
    <w:rsid w:val="00DD1860"/>
    <w:rsid w:val="00DD5D09"/>
    <w:rsid w:val="00DE5833"/>
    <w:rsid w:val="00DF098F"/>
    <w:rsid w:val="00DF3646"/>
    <w:rsid w:val="00DF619E"/>
    <w:rsid w:val="00E02363"/>
    <w:rsid w:val="00E03D32"/>
    <w:rsid w:val="00E10BA0"/>
    <w:rsid w:val="00E1554E"/>
    <w:rsid w:val="00E22383"/>
    <w:rsid w:val="00E3570D"/>
    <w:rsid w:val="00E3716B"/>
    <w:rsid w:val="00E37DD2"/>
    <w:rsid w:val="00E446B8"/>
    <w:rsid w:val="00E46F39"/>
    <w:rsid w:val="00E474FD"/>
    <w:rsid w:val="00E5323B"/>
    <w:rsid w:val="00E53D71"/>
    <w:rsid w:val="00E53FEA"/>
    <w:rsid w:val="00E56019"/>
    <w:rsid w:val="00E565DF"/>
    <w:rsid w:val="00E56EF5"/>
    <w:rsid w:val="00E618BE"/>
    <w:rsid w:val="00E646D2"/>
    <w:rsid w:val="00E659B3"/>
    <w:rsid w:val="00E71633"/>
    <w:rsid w:val="00E71DC1"/>
    <w:rsid w:val="00E76C4B"/>
    <w:rsid w:val="00E80D01"/>
    <w:rsid w:val="00E82D74"/>
    <w:rsid w:val="00E85BD5"/>
    <w:rsid w:val="00E8749E"/>
    <w:rsid w:val="00E90C01"/>
    <w:rsid w:val="00E90CA6"/>
    <w:rsid w:val="00E97236"/>
    <w:rsid w:val="00EA0A35"/>
    <w:rsid w:val="00EA486E"/>
    <w:rsid w:val="00EA7E88"/>
    <w:rsid w:val="00EB308D"/>
    <w:rsid w:val="00EE4B53"/>
    <w:rsid w:val="00EF1490"/>
    <w:rsid w:val="00F023FD"/>
    <w:rsid w:val="00F12068"/>
    <w:rsid w:val="00F17662"/>
    <w:rsid w:val="00F21319"/>
    <w:rsid w:val="00F22A0D"/>
    <w:rsid w:val="00F23CD0"/>
    <w:rsid w:val="00F24423"/>
    <w:rsid w:val="00F248F7"/>
    <w:rsid w:val="00F263A9"/>
    <w:rsid w:val="00F330E1"/>
    <w:rsid w:val="00F34F6A"/>
    <w:rsid w:val="00F4685D"/>
    <w:rsid w:val="00F539BB"/>
    <w:rsid w:val="00F57B0C"/>
    <w:rsid w:val="00F63A9C"/>
    <w:rsid w:val="00F66BEF"/>
    <w:rsid w:val="00F700D6"/>
    <w:rsid w:val="00F71CFE"/>
    <w:rsid w:val="00F72C49"/>
    <w:rsid w:val="00F75367"/>
    <w:rsid w:val="00F7727C"/>
    <w:rsid w:val="00F77423"/>
    <w:rsid w:val="00F8472D"/>
    <w:rsid w:val="00F90511"/>
    <w:rsid w:val="00F90911"/>
    <w:rsid w:val="00F95037"/>
    <w:rsid w:val="00F9713C"/>
    <w:rsid w:val="00F97A90"/>
    <w:rsid w:val="00FA6AEC"/>
    <w:rsid w:val="00FB0D98"/>
    <w:rsid w:val="00FB72CE"/>
    <w:rsid w:val="00FC5D83"/>
    <w:rsid w:val="00FD34A4"/>
    <w:rsid w:val="00FD6DA6"/>
    <w:rsid w:val="00FD772D"/>
    <w:rsid w:val="00FE060A"/>
    <w:rsid w:val="00FE09C4"/>
    <w:rsid w:val="00FE219E"/>
    <w:rsid w:val="00FE59AC"/>
    <w:rsid w:val="00FF2959"/>
    <w:rsid w:val="00FF4786"/>
    <w:rsid w:val="00FF6ED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8CA5"/>
  <w15:docId w15:val="{03D4CAD9-50B9-6940-AEF2-566A9D4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D4A17"/>
    <w:pPr>
      <w:ind w:left="720"/>
      <w:contextualSpacing/>
    </w:pPr>
  </w:style>
  <w:style w:type="paragraph" w:customStyle="1" w:styleId="naisf">
    <w:name w:val="naisf"/>
    <w:basedOn w:val="Normal"/>
    <w:rsid w:val="0031293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486B5C"/>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semiHidden/>
    <w:rsid w:val="00F12068"/>
    <w:rPr>
      <w:vertAlign w:val="superscript"/>
    </w:rPr>
  </w:style>
  <w:style w:type="character" w:styleId="CommentReference">
    <w:name w:val="annotation reference"/>
    <w:basedOn w:val="DefaultParagraphFont"/>
    <w:uiPriority w:val="99"/>
    <w:semiHidden/>
    <w:unhideWhenUsed/>
    <w:rsid w:val="00500C4C"/>
    <w:rPr>
      <w:sz w:val="16"/>
      <w:szCs w:val="16"/>
    </w:rPr>
  </w:style>
  <w:style w:type="paragraph" w:styleId="CommentText">
    <w:name w:val="annotation text"/>
    <w:basedOn w:val="Normal"/>
    <w:link w:val="CommentTextChar"/>
    <w:uiPriority w:val="99"/>
    <w:unhideWhenUsed/>
    <w:rsid w:val="00500C4C"/>
    <w:pPr>
      <w:spacing w:line="240" w:lineRule="auto"/>
    </w:pPr>
    <w:rPr>
      <w:sz w:val="20"/>
      <w:szCs w:val="20"/>
    </w:rPr>
  </w:style>
  <w:style w:type="character" w:customStyle="1" w:styleId="CommentTextChar">
    <w:name w:val="Comment Text Char"/>
    <w:basedOn w:val="DefaultParagraphFont"/>
    <w:link w:val="CommentText"/>
    <w:uiPriority w:val="99"/>
    <w:rsid w:val="00500C4C"/>
    <w:rPr>
      <w:sz w:val="20"/>
      <w:szCs w:val="20"/>
    </w:rPr>
  </w:style>
  <w:style w:type="paragraph" w:styleId="CommentSubject">
    <w:name w:val="annotation subject"/>
    <w:basedOn w:val="CommentText"/>
    <w:next w:val="CommentText"/>
    <w:link w:val="CommentSubjectChar"/>
    <w:uiPriority w:val="99"/>
    <w:semiHidden/>
    <w:unhideWhenUsed/>
    <w:rsid w:val="00500C4C"/>
    <w:rPr>
      <w:b/>
      <w:bCs/>
    </w:rPr>
  </w:style>
  <w:style w:type="character" w:customStyle="1" w:styleId="CommentSubjectChar">
    <w:name w:val="Comment Subject Char"/>
    <w:basedOn w:val="CommentTextChar"/>
    <w:link w:val="CommentSubject"/>
    <w:uiPriority w:val="99"/>
    <w:semiHidden/>
    <w:rsid w:val="00500C4C"/>
    <w:rPr>
      <w:b/>
      <w:bCs/>
      <w:sz w:val="20"/>
      <w:szCs w:val="20"/>
    </w:rPr>
  </w:style>
  <w:style w:type="character" w:customStyle="1" w:styleId="Neatrisintapieminana1">
    <w:name w:val="Neatrisināta pieminēšana1"/>
    <w:basedOn w:val="DefaultParagraphFont"/>
    <w:uiPriority w:val="99"/>
    <w:semiHidden/>
    <w:unhideWhenUsed/>
    <w:rsid w:val="00C45CCA"/>
    <w:rPr>
      <w:color w:val="605E5C"/>
      <w:shd w:val="clear" w:color="auto" w:fill="E1DFDD"/>
    </w:rPr>
  </w:style>
  <w:style w:type="paragraph" w:customStyle="1" w:styleId="Default">
    <w:name w:val="Default"/>
    <w:rsid w:val="005A7582"/>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v213">
    <w:name w:val="tv213"/>
    <w:basedOn w:val="Normal"/>
    <w:rsid w:val="00F90511"/>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UnresolvedMention1">
    <w:name w:val="Unresolved Mention1"/>
    <w:basedOn w:val="DefaultParagraphFont"/>
    <w:uiPriority w:val="99"/>
    <w:semiHidden/>
    <w:unhideWhenUsed/>
    <w:rsid w:val="0011605A"/>
    <w:rPr>
      <w:color w:val="605E5C"/>
      <w:shd w:val="clear" w:color="auto" w:fill="E1DFDD"/>
    </w:rPr>
  </w:style>
  <w:style w:type="paragraph" w:styleId="Revision">
    <w:name w:val="Revision"/>
    <w:hidden/>
    <w:uiPriority w:val="99"/>
    <w:semiHidden/>
    <w:rsid w:val="00F23CD0"/>
    <w:pPr>
      <w:spacing w:after="0" w:line="240" w:lineRule="auto"/>
    </w:pPr>
  </w:style>
  <w:style w:type="character" w:customStyle="1" w:styleId="Neatrisintapieminana2">
    <w:name w:val="Neatrisināta pieminēšana2"/>
    <w:basedOn w:val="DefaultParagraphFont"/>
    <w:uiPriority w:val="99"/>
    <w:semiHidden/>
    <w:unhideWhenUsed/>
    <w:rsid w:val="00E5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07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4424458">
      <w:bodyDiv w:val="1"/>
      <w:marLeft w:val="0"/>
      <w:marRight w:val="0"/>
      <w:marTop w:val="0"/>
      <w:marBottom w:val="0"/>
      <w:divBdr>
        <w:top w:val="none" w:sz="0" w:space="0" w:color="auto"/>
        <w:left w:val="none" w:sz="0" w:space="0" w:color="auto"/>
        <w:bottom w:val="none" w:sz="0" w:space="0" w:color="auto"/>
        <w:right w:val="none" w:sz="0" w:space="0" w:color="auto"/>
      </w:divBdr>
    </w:div>
    <w:div w:id="520897082">
      <w:bodyDiv w:val="1"/>
      <w:marLeft w:val="0"/>
      <w:marRight w:val="0"/>
      <w:marTop w:val="0"/>
      <w:marBottom w:val="0"/>
      <w:divBdr>
        <w:top w:val="none" w:sz="0" w:space="0" w:color="auto"/>
        <w:left w:val="none" w:sz="0" w:space="0" w:color="auto"/>
        <w:bottom w:val="none" w:sz="0" w:space="0" w:color="auto"/>
        <w:right w:val="none" w:sz="0" w:space="0" w:color="auto"/>
      </w:divBdr>
    </w:div>
    <w:div w:id="641010712">
      <w:bodyDiv w:val="1"/>
      <w:marLeft w:val="0"/>
      <w:marRight w:val="0"/>
      <w:marTop w:val="0"/>
      <w:marBottom w:val="0"/>
      <w:divBdr>
        <w:top w:val="none" w:sz="0" w:space="0" w:color="auto"/>
        <w:left w:val="none" w:sz="0" w:space="0" w:color="auto"/>
        <w:bottom w:val="none" w:sz="0" w:space="0" w:color="auto"/>
        <w:right w:val="none" w:sz="0" w:space="0" w:color="auto"/>
      </w:divBdr>
    </w:div>
    <w:div w:id="842206158">
      <w:bodyDiv w:val="1"/>
      <w:marLeft w:val="0"/>
      <w:marRight w:val="0"/>
      <w:marTop w:val="0"/>
      <w:marBottom w:val="0"/>
      <w:divBdr>
        <w:top w:val="none" w:sz="0" w:space="0" w:color="auto"/>
        <w:left w:val="none" w:sz="0" w:space="0" w:color="auto"/>
        <w:bottom w:val="none" w:sz="0" w:space="0" w:color="auto"/>
        <w:right w:val="none" w:sz="0" w:space="0" w:color="auto"/>
      </w:divBdr>
    </w:div>
    <w:div w:id="960186723">
      <w:bodyDiv w:val="1"/>
      <w:marLeft w:val="0"/>
      <w:marRight w:val="0"/>
      <w:marTop w:val="0"/>
      <w:marBottom w:val="0"/>
      <w:divBdr>
        <w:top w:val="none" w:sz="0" w:space="0" w:color="auto"/>
        <w:left w:val="none" w:sz="0" w:space="0" w:color="auto"/>
        <w:bottom w:val="none" w:sz="0" w:space="0" w:color="auto"/>
        <w:right w:val="none" w:sz="0" w:space="0" w:color="auto"/>
      </w:divBdr>
    </w:div>
    <w:div w:id="996763150">
      <w:bodyDiv w:val="1"/>
      <w:marLeft w:val="0"/>
      <w:marRight w:val="0"/>
      <w:marTop w:val="0"/>
      <w:marBottom w:val="0"/>
      <w:divBdr>
        <w:top w:val="none" w:sz="0" w:space="0" w:color="auto"/>
        <w:left w:val="none" w:sz="0" w:space="0" w:color="auto"/>
        <w:bottom w:val="none" w:sz="0" w:space="0" w:color="auto"/>
        <w:right w:val="none" w:sz="0" w:space="0" w:color="auto"/>
      </w:divBdr>
    </w:div>
    <w:div w:id="1026567217">
      <w:bodyDiv w:val="1"/>
      <w:marLeft w:val="0"/>
      <w:marRight w:val="0"/>
      <w:marTop w:val="0"/>
      <w:marBottom w:val="0"/>
      <w:divBdr>
        <w:top w:val="none" w:sz="0" w:space="0" w:color="auto"/>
        <w:left w:val="none" w:sz="0" w:space="0" w:color="auto"/>
        <w:bottom w:val="none" w:sz="0" w:space="0" w:color="auto"/>
        <w:right w:val="none" w:sz="0" w:space="0" w:color="auto"/>
      </w:divBdr>
    </w:div>
    <w:div w:id="1256860069">
      <w:bodyDiv w:val="1"/>
      <w:marLeft w:val="0"/>
      <w:marRight w:val="0"/>
      <w:marTop w:val="0"/>
      <w:marBottom w:val="0"/>
      <w:divBdr>
        <w:top w:val="none" w:sz="0" w:space="0" w:color="auto"/>
        <w:left w:val="none" w:sz="0" w:space="0" w:color="auto"/>
        <w:bottom w:val="none" w:sz="0" w:space="0" w:color="auto"/>
        <w:right w:val="none" w:sz="0" w:space="0" w:color="auto"/>
      </w:divBdr>
    </w:div>
    <w:div w:id="1274899605">
      <w:bodyDiv w:val="1"/>
      <w:marLeft w:val="0"/>
      <w:marRight w:val="0"/>
      <w:marTop w:val="0"/>
      <w:marBottom w:val="0"/>
      <w:divBdr>
        <w:top w:val="none" w:sz="0" w:space="0" w:color="auto"/>
        <w:left w:val="none" w:sz="0" w:space="0" w:color="auto"/>
        <w:bottom w:val="none" w:sz="0" w:space="0" w:color="auto"/>
        <w:right w:val="none" w:sz="0" w:space="0" w:color="auto"/>
      </w:divBdr>
    </w:div>
    <w:div w:id="1377700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849822">
      <w:bodyDiv w:val="1"/>
      <w:marLeft w:val="0"/>
      <w:marRight w:val="0"/>
      <w:marTop w:val="0"/>
      <w:marBottom w:val="0"/>
      <w:divBdr>
        <w:top w:val="none" w:sz="0" w:space="0" w:color="auto"/>
        <w:left w:val="none" w:sz="0" w:space="0" w:color="auto"/>
        <w:bottom w:val="none" w:sz="0" w:space="0" w:color="auto"/>
        <w:right w:val="none" w:sz="0" w:space="0" w:color="auto"/>
      </w:divBdr>
    </w:div>
    <w:div w:id="1522553614">
      <w:bodyDiv w:val="1"/>
      <w:marLeft w:val="0"/>
      <w:marRight w:val="0"/>
      <w:marTop w:val="0"/>
      <w:marBottom w:val="0"/>
      <w:divBdr>
        <w:top w:val="none" w:sz="0" w:space="0" w:color="auto"/>
        <w:left w:val="none" w:sz="0" w:space="0" w:color="auto"/>
        <w:bottom w:val="none" w:sz="0" w:space="0" w:color="auto"/>
        <w:right w:val="none" w:sz="0" w:space="0" w:color="auto"/>
      </w:divBdr>
      <w:divsChild>
        <w:div w:id="1364598958">
          <w:marLeft w:val="0"/>
          <w:marRight w:val="0"/>
          <w:marTop w:val="0"/>
          <w:marBottom w:val="567"/>
          <w:divBdr>
            <w:top w:val="none" w:sz="0" w:space="0" w:color="auto"/>
            <w:left w:val="none" w:sz="0" w:space="0" w:color="auto"/>
            <w:bottom w:val="none" w:sz="0" w:space="0" w:color="auto"/>
            <w:right w:val="none" w:sz="0" w:space="0" w:color="auto"/>
          </w:divBdr>
        </w:div>
        <w:div w:id="1268654461">
          <w:marLeft w:val="0"/>
          <w:marRight w:val="0"/>
          <w:marTop w:val="0"/>
          <w:marBottom w:val="0"/>
          <w:divBdr>
            <w:top w:val="none" w:sz="0" w:space="0" w:color="auto"/>
            <w:left w:val="none" w:sz="0" w:space="0" w:color="auto"/>
            <w:bottom w:val="none" w:sz="0" w:space="0" w:color="auto"/>
            <w:right w:val="none" w:sz="0" w:space="0" w:color="auto"/>
          </w:divBdr>
        </w:div>
      </w:divsChild>
    </w:div>
    <w:div w:id="1559591216">
      <w:bodyDiv w:val="1"/>
      <w:marLeft w:val="0"/>
      <w:marRight w:val="0"/>
      <w:marTop w:val="0"/>
      <w:marBottom w:val="0"/>
      <w:divBdr>
        <w:top w:val="none" w:sz="0" w:space="0" w:color="auto"/>
        <w:left w:val="none" w:sz="0" w:space="0" w:color="auto"/>
        <w:bottom w:val="none" w:sz="0" w:space="0" w:color="auto"/>
        <w:right w:val="none" w:sz="0" w:space="0" w:color="auto"/>
      </w:divBdr>
    </w:div>
    <w:div w:id="1758868801">
      <w:bodyDiv w:val="1"/>
      <w:marLeft w:val="0"/>
      <w:marRight w:val="0"/>
      <w:marTop w:val="0"/>
      <w:marBottom w:val="0"/>
      <w:divBdr>
        <w:top w:val="none" w:sz="0" w:space="0" w:color="auto"/>
        <w:left w:val="none" w:sz="0" w:space="0" w:color="auto"/>
        <w:bottom w:val="none" w:sz="0" w:space="0" w:color="auto"/>
        <w:right w:val="none" w:sz="0" w:space="0" w:color="auto"/>
      </w:divBdr>
    </w:div>
    <w:div w:id="1766073013">
      <w:bodyDiv w:val="1"/>
      <w:marLeft w:val="0"/>
      <w:marRight w:val="0"/>
      <w:marTop w:val="0"/>
      <w:marBottom w:val="0"/>
      <w:divBdr>
        <w:top w:val="none" w:sz="0" w:space="0" w:color="auto"/>
        <w:left w:val="none" w:sz="0" w:space="0" w:color="auto"/>
        <w:bottom w:val="none" w:sz="0" w:space="0" w:color="auto"/>
        <w:right w:val="none" w:sz="0" w:space="0" w:color="auto"/>
      </w:divBdr>
    </w:div>
    <w:div w:id="1823309591">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2038314800">
      <w:bodyDiv w:val="1"/>
      <w:marLeft w:val="0"/>
      <w:marRight w:val="0"/>
      <w:marTop w:val="0"/>
      <w:marBottom w:val="0"/>
      <w:divBdr>
        <w:top w:val="none" w:sz="0" w:space="0" w:color="auto"/>
        <w:left w:val="none" w:sz="0" w:space="0" w:color="auto"/>
        <w:bottom w:val="none" w:sz="0" w:space="0" w:color="auto"/>
        <w:right w:val="none" w:sz="0" w:space="0" w:color="auto"/>
      </w:divBdr>
    </w:div>
    <w:div w:id="2043507770">
      <w:bodyDiv w:val="1"/>
      <w:marLeft w:val="0"/>
      <w:marRight w:val="0"/>
      <w:marTop w:val="0"/>
      <w:marBottom w:val="0"/>
      <w:divBdr>
        <w:top w:val="none" w:sz="0" w:space="0" w:color="auto"/>
        <w:left w:val="none" w:sz="0" w:space="0" w:color="auto"/>
        <w:bottom w:val="none" w:sz="0" w:space="0" w:color="auto"/>
        <w:right w:val="none" w:sz="0" w:space="0" w:color="auto"/>
      </w:divBdr>
    </w:div>
    <w:div w:id="2055544081">
      <w:bodyDiv w:val="1"/>
      <w:marLeft w:val="0"/>
      <w:marRight w:val="0"/>
      <w:marTop w:val="0"/>
      <w:marBottom w:val="0"/>
      <w:divBdr>
        <w:top w:val="none" w:sz="0" w:space="0" w:color="auto"/>
        <w:left w:val="none" w:sz="0" w:space="0" w:color="auto"/>
        <w:bottom w:val="none" w:sz="0" w:space="0" w:color="auto"/>
        <w:right w:val="none" w:sz="0" w:space="0" w:color="auto"/>
      </w:divBdr>
    </w:div>
    <w:div w:id="2076927448">
      <w:bodyDiv w:val="1"/>
      <w:marLeft w:val="0"/>
      <w:marRight w:val="0"/>
      <w:marTop w:val="0"/>
      <w:marBottom w:val="0"/>
      <w:divBdr>
        <w:top w:val="none" w:sz="0" w:space="0" w:color="auto"/>
        <w:left w:val="none" w:sz="0" w:space="0" w:color="auto"/>
        <w:bottom w:val="none" w:sz="0" w:space="0" w:color="auto"/>
        <w:right w:val="none" w:sz="0" w:space="0" w:color="auto"/>
      </w:divBdr>
    </w:div>
    <w:div w:id="2088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8863-par-precu-zimem-un-geografiskas-izcelsmes-noradem" TargetMode="External"/><Relationship Id="rId18" Type="http://schemas.openxmlformats.org/officeDocument/2006/relationships/hyperlink" Target="https://likumi.lv/ta/id/18863-par-precu-zimem-un-geografiskas-izcelsmes-noradem" TargetMode="External"/><Relationship Id="rId26" Type="http://schemas.openxmlformats.org/officeDocument/2006/relationships/hyperlink" Target="https://likumi.lv/ta/id/96620-dizainparaugu-likums" TargetMode="External"/><Relationship Id="rId39" Type="http://schemas.openxmlformats.org/officeDocument/2006/relationships/header" Target="header3.xml"/><Relationship Id="rId21" Type="http://schemas.openxmlformats.org/officeDocument/2006/relationships/hyperlink" Target="https://likumi.lv/ta/id/18863-par-precu-zimem-un-geografiskas-izcelsmes-noradem" TargetMode="External"/><Relationship Id="rId34" Type="http://schemas.openxmlformats.org/officeDocument/2006/relationships/hyperlink" Target="https://www.mk.gov.lv/content/ministru-kabineta-diskusiju-dokument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18863-par-precu-zimem-un-geografiskas-izcelsmes-noradem" TargetMode="External"/><Relationship Id="rId20" Type="http://schemas.openxmlformats.org/officeDocument/2006/relationships/hyperlink" Target="https://likumi.lv/ta/id/18863-par-precu-zimem-un-geografiskas-izcelsmes-noradem" TargetMode="External"/><Relationship Id="rId29" Type="http://schemas.openxmlformats.org/officeDocument/2006/relationships/hyperlink" Target="https://likumi.lv/ta/id/2786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863-par-precu-zimem-un-geografiskas-izcelsmes-noradem" TargetMode="External"/><Relationship Id="rId24" Type="http://schemas.openxmlformats.org/officeDocument/2006/relationships/hyperlink" Target="https://likumi.lv/ta/id/18863-par-precu-zimem-un-geografiskas-izcelsmes-noradem" TargetMode="External"/><Relationship Id="rId32" Type="http://schemas.openxmlformats.org/officeDocument/2006/relationships/hyperlink" Target="https://www.tm.gov.lv/lv/cits/pazinojums-par-lidzdalibas-iespejam-ministru-kabineta-noteikumu-projekta-grozijumi-ministru-kabineta-2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ta/id/18863-par-precu-zimem-un-geografiskas-izcelsmes-noradem" TargetMode="External"/><Relationship Id="rId23" Type="http://schemas.openxmlformats.org/officeDocument/2006/relationships/hyperlink" Target="https://likumi.lv/ta/id/18863-par-precu-zimem-un-geografiskas-izcelsmes-noradem" TargetMode="External"/><Relationship Id="rId28" Type="http://schemas.openxmlformats.org/officeDocument/2006/relationships/hyperlink" Target="https://likumi.lv/ta/id/278614" TargetMode="External"/><Relationship Id="rId36" Type="http://schemas.openxmlformats.org/officeDocument/2006/relationships/header" Target="header2.xml"/><Relationship Id="rId10" Type="http://schemas.openxmlformats.org/officeDocument/2006/relationships/hyperlink" Target="https://likumi.lv/ta/id/18863-par-precu-zimem-un-geografiskas-izcelsmes-noradem" TargetMode="External"/><Relationship Id="rId19" Type="http://schemas.openxmlformats.org/officeDocument/2006/relationships/hyperlink" Target="https://likumi.lv/ta/id/18863-par-precu-zimem-un-geografiskas-izcelsmes-noradem" TargetMode="External"/><Relationship Id="rId31" Type="http://schemas.openxmlformats.org/officeDocument/2006/relationships/hyperlink" Target="https://likumi.lv/ta/id/278614" TargetMode="External"/><Relationship Id="rId4" Type="http://schemas.openxmlformats.org/officeDocument/2006/relationships/settings" Target="settings.xml"/><Relationship Id="rId9" Type="http://schemas.openxmlformats.org/officeDocument/2006/relationships/hyperlink" Target="https://likumi.lv/ta/id/18863-par-precu-zimem-un-geografiskas-izcelsmes-noradem" TargetMode="External"/><Relationship Id="rId14" Type="http://schemas.openxmlformats.org/officeDocument/2006/relationships/hyperlink" Target="https://likumi.lv/ta/id/18863-par-precu-zimem-un-geografiskas-izcelsmes-noradem" TargetMode="External"/><Relationship Id="rId22" Type="http://schemas.openxmlformats.org/officeDocument/2006/relationships/hyperlink" Target="https://likumi.lv/ta/id/18863-par-precu-zimem-un-geografiskas-izcelsmes-noradem" TargetMode="External"/><Relationship Id="rId27" Type="http://schemas.openxmlformats.org/officeDocument/2006/relationships/hyperlink" Target="https://likumi.lv/ta/id/96620-dizainparaugu-likums" TargetMode="External"/><Relationship Id="rId30" Type="http://schemas.openxmlformats.org/officeDocument/2006/relationships/hyperlink" Target="https://likumi.lv/ta/id/278614" TargetMode="External"/><Relationship Id="rId35" Type="http://schemas.openxmlformats.org/officeDocument/2006/relationships/header" Target="header1.xml"/><Relationship Id="rId8" Type="http://schemas.openxmlformats.org/officeDocument/2006/relationships/hyperlink" Target="https://likumi.lv/ta/id/18863-par-precu-zimem-un-geografiskas-izcelsmes-noradem" TargetMode="External"/><Relationship Id="rId3" Type="http://schemas.openxmlformats.org/officeDocument/2006/relationships/styles" Target="styles.xml"/><Relationship Id="rId12" Type="http://schemas.openxmlformats.org/officeDocument/2006/relationships/hyperlink" Target="https://likumi.lv/ta/id/18863-par-precu-zimem-un-geografiskas-izcelsmes-noradem" TargetMode="External"/><Relationship Id="rId17" Type="http://schemas.openxmlformats.org/officeDocument/2006/relationships/hyperlink" Target="https://likumi.lv/ta/id/18863-par-precu-zimem-un-geografiskas-izcelsmes-noradem" TargetMode="External"/><Relationship Id="rId25" Type="http://schemas.openxmlformats.org/officeDocument/2006/relationships/hyperlink" Target="https://likumi.lv/ta/id/18863-par-precu-zimem-un-geografiskas-izcelsmes-noradem" TargetMode="External"/><Relationship Id="rId33" Type="http://schemas.openxmlformats.org/officeDocument/2006/relationships/hyperlink" Target="https://www.lrpv.gov.lv/lv/patentu-valde/sabiedribas-lidzdaliba/lidzdaliba-tiesibu-aktu-izstrad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6F5B-D034-134C-AA4F-164A118D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4105</Words>
  <Characters>23400</Characters>
  <Application>Microsoft Office Word</Application>
  <DocSecurity>0</DocSecurity>
  <Lines>195</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15. decembra noteikumos Nr. 723 "Patentu valdes maksas pakalpojumu cenrādis"" sākotnējās ietekmes novērtējuma ziņojums (anotācija)</vt:lpstr>
      <vt:lpstr>Ministru kabineta noteikumu projekta "Grozījumi Ministru kabineta 2015. gada 15. decembra noteikumos Nr. 723 "Patentu valdes maksas pakalpojumu cenrādis"" sākotnējās ietekmes novērtējuma ziņojums (anotācija)</vt:lpstr>
    </vt:vector>
  </TitlesOfParts>
  <Company>Latvijas Republikas Patentu valde</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15. decembra noteikumos Nr. 723 "Patentu valdes maksas pakalpojumu cenrādis"" sākotnējās ietekmes novērtējuma ziņojums (anotācija)</dc:title>
  <dc:subject>Anotācija</dc:subject>
  <dc:creator>Jānis Guobis</dc:creator>
  <dc:description>67099647; Janis.Guobis@lrpv.gov.lv</dc:description>
  <cp:lastModifiedBy>Jānis Guobis</cp:lastModifiedBy>
  <cp:revision>6</cp:revision>
  <cp:lastPrinted>2020-02-19T10:51:00Z</cp:lastPrinted>
  <dcterms:created xsi:type="dcterms:W3CDTF">2020-04-29T11:53:00Z</dcterms:created>
  <dcterms:modified xsi:type="dcterms:W3CDTF">2020-04-29T13:39:00Z</dcterms:modified>
</cp:coreProperties>
</file>