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C1F3" w14:textId="77777777" w:rsidR="004935DB" w:rsidRPr="00F67BCF" w:rsidRDefault="004935DB" w:rsidP="00F67BCF">
      <w:pPr>
        <w:pStyle w:val="Vienkrsteksts"/>
        <w:contextualSpacing/>
        <w:jc w:val="center"/>
        <w:rPr>
          <w:rFonts w:ascii="Times New Roman" w:hAnsi="Times New Roman" w:cs="Times New Roman"/>
          <w:b/>
          <w:bCs/>
          <w:sz w:val="26"/>
          <w:szCs w:val="26"/>
        </w:rPr>
      </w:pPr>
      <w:r w:rsidRPr="00F67BCF">
        <w:rPr>
          <w:rFonts w:ascii="Times New Roman" w:hAnsi="Times New Roman" w:cs="Times New Roman"/>
          <w:b/>
          <w:bCs/>
          <w:sz w:val="26"/>
          <w:szCs w:val="26"/>
        </w:rPr>
        <w:t>Informatīvais</w:t>
      </w:r>
      <w:r w:rsidR="00143026" w:rsidRPr="00F67BCF">
        <w:rPr>
          <w:rFonts w:ascii="Times New Roman" w:hAnsi="Times New Roman" w:cs="Times New Roman"/>
          <w:b/>
          <w:bCs/>
          <w:sz w:val="26"/>
          <w:szCs w:val="26"/>
        </w:rPr>
        <w:t xml:space="preserve"> </w:t>
      </w:r>
      <w:r w:rsidRPr="00F67BCF">
        <w:rPr>
          <w:rFonts w:ascii="Times New Roman" w:hAnsi="Times New Roman" w:cs="Times New Roman"/>
          <w:b/>
          <w:bCs/>
          <w:sz w:val="26"/>
          <w:szCs w:val="26"/>
        </w:rPr>
        <w:t>ziņojums</w:t>
      </w:r>
    </w:p>
    <w:p w14:paraId="2DFF7307" w14:textId="02495F8C" w:rsidR="004935DB" w:rsidRPr="00F67BCF" w:rsidRDefault="00141741" w:rsidP="00F67BCF">
      <w:pPr>
        <w:pStyle w:val="Pamatteksts"/>
        <w:contextualSpacing/>
        <w:rPr>
          <w:rFonts w:ascii="Times New Roman" w:hAnsi="Times New Roman" w:cs="Times New Roman"/>
          <w:sz w:val="26"/>
          <w:szCs w:val="26"/>
          <w:lang w:val="lv-LV"/>
        </w:rPr>
      </w:pPr>
      <w:r>
        <w:rPr>
          <w:rFonts w:ascii="Times New Roman" w:hAnsi="Times New Roman" w:cs="Times New Roman"/>
          <w:sz w:val="26"/>
          <w:szCs w:val="26"/>
          <w:lang w:val="lv-LV"/>
        </w:rPr>
        <w:t>"</w:t>
      </w:r>
      <w:r w:rsidR="00166114" w:rsidRPr="00166114">
        <w:rPr>
          <w:rFonts w:ascii="Times New Roman" w:hAnsi="Times New Roman" w:cs="Times New Roman"/>
          <w:sz w:val="26"/>
          <w:szCs w:val="26"/>
          <w:lang w:val="lv-LV"/>
        </w:rPr>
        <w:t>Par Komisijas PSRS totalitārā komunistiskā okupācijas režīma upuru skaita un masu kapu vietu noteikšanai, informācijas par represijām un masveida deportācijām apkopošanai un Latvijas valstij un tās iedzīvotājiem nodarīto zaudējumu aprēķināšanai darbību 201</w:t>
      </w:r>
      <w:r w:rsidR="00166114">
        <w:rPr>
          <w:rFonts w:ascii="Times New Roman" w:hAnsi="Times New Roman" w:cs="Times New Roman"/>
          <w:sz w:val="26"/>
          <w:szCs w:val="26"/>
          <w:lang w:val="lv-LV"/>
        </w:rPr>
        <w:t>9</w:t>
      </w:r>
      <w:r w:rsidR="00166114" w:rsidRPr="00166114">
        <w:rPr>
          <w:rFonts w:ascii="Times New Roman" w:hAnsi="Times New Roman" w:cs="Times New Roman"/>
          <w:sz w:val="26"/>
          <w:szCs w:val="26"/>
          <w:lang w:val="lv-LV"/>
        </w:rPr>
        <w:t>.</w:t>
      </w:r>
      <w:r w:rsidR="00D342F5">
        <w:rPr>
          <w:rFonts w:ascii="Times New Roman" w:hAnsi="Times New Roman" w:cs="Times New Roman"/>
          <w:sz w:val="26"/>
          <w:szCs w:val="26"/>
          <w:lang w:val="lv-LV"/>
        </w:rPr>
        <w:t> </w:t>
      </w:r>
      <w:r w:rsidR="00166114" w:rsidRPr="00166114">
        <w:rPr>
          <w:rFonts w:ascii="Times New Roman" w:hAnsi="Times New Roman" w:cs="Times New Roman"/>
          <w:sz w:val="26"/>
          <w:szCs w:val="26"/>
          <w:lang w:val="lv-LV"/>
        </w:rPr>
        <w:t>gadā un 20</w:t>
      </w:r>
      <w:r w:rsidR="00166114">
        <w:rPr>
          <w:rFonts w:ascii="Times New Roman" w:hAnsi="Times New Roman" w:cs="Times New Roman"/>
          <w:sz w:val="26"/>
          <w:szCs w:val="26"/>
          <w:lang w:val="lv-LV"/>
        </w:rPr>
        <w:t>20</w:t>
      </w:r>
      <w:r w:rsidR="00166114" w:rsidRPr="00166114">
        <w:rPr>
          <w:rFonts w:ascii="Times New Roman" w:hAnsi="Times New Roman" w:cs="Times New Roman"/>
          <w:sz w:val="26"/>
          <w:szCs w:val="26"/>
          <w:lang w:val="lv-LV"/>
        </w:rPr>
        <w:t>.</w:t>
      </w:r>
      <w:r w:rsidR="00D342F5" w:rsidRPr="00D775AF">
        <w:rPr>
          <w:rFonts w:ascii="Times New Roman" w:hAnsi="Times New Roman" w:cs="Times New Roman"/>
          <w:lang w:val="lv-LV"/>
        </w:rPr>
        <w:t> </w:t>
      </w:r>
      <w:r w:rsidR="00166114" w:rsidRPr="00166114">
        <w:rPr>
          <w:rFonts w:ascii="Times New Roman" w:hAnsi="Times New Roman" w:cs="Times New Roman"/>
          <w:sz w:val="26"/>
          <w:szCs w:val="26"/>
          <w:lang w:val="lv-LV"/>
        </w:rPr>
        <w:t>gadā</w:t>
      </w:r>
      <w:r>
        <w:rPr>
          <w:rFonts w:ascii="Times New Roman" w:hAnsi="Times New Roman" w:cs="Times New Roman"/>
          <w:sz w:val="26"/>
          <w:szCs w:val="26"/>
          <w:lang w:val="lv-LV"/>
        </w:rPr>
        <w:t>"</w:t>
      </w:r>
    </w:p>
    <w:p w14:paraId="3BEC8ED0" w14:textId="77777777" w:rsidR="004935DB" w:rsidRPr="00F67BCF" w:rsidRDefault="004935DB" w:rsidP="00F67BCF">
      <w:pPr>
        <w:pStyle w:val="Vienkrsteksts"/>
        <w:contextualSpacing/>
        <w:rPr>
          <w:rFonts w:ascii="Times New Roman" w:hAnsi="Times New Roman" w:cs="Times New Roman"/>
          <w:sz w:val="24"/>
          <w:szCs w:val="24"/>
        </w:rPr>
      </w:pPr>
    </w:p>
    <w:p w14:paraId="7D2F8F09"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Informatīvais ziņojums sagatavots, lai sniegtu pārskatu Ministru kabinetam par 2019. gadā veiktajiem un 2020. gadā veicamajiem pasākumiem atbilstoši finansējumam saskaņā ar Ministru kabineta 2006. gada 30. maija noteikumu Nr. 446 "Komisijas PSRS totalitārā komunistiskā okupācijas režīma upuru skaita un masu kapu vietu noteikšanai, informācijas par represijām un masveida deportācijām apkopošanai un Latvijas valstij un tās iedzīvotājiem nodarīto zaudējumu aprēķināšanai nolikums" 3.6. apakšpunktu, kurā noteikts, ka Komisijai PSRS totalitārā komunistiskā okupācijas režīma upuru skaita un masu kapu vietu noteikšanai, informācijas par represijām un masveida deportācijām apkopošanai un Latvijas valstij un tās iedzīvotājiem nodarīto zaudējumu aprēķināšanai (turpmāk – Komisija) ir uzdevums "noteiktā kārtībā katru gadu iesniegt Ministru kabinetā informatīvu ziņojumu par komisijas darbību".</w:t>
      </w:r>
    </w:p>
    <w:p w14:paraId="248F456E"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Komisijas darba mērķis ir noteikts Saeimas 2005. gada 12. maija deklarācijā "Deklarācija par Latvijā īstenotā Padomju Sociālistisko Republiku Savienības totalitārā komunistiskā okupācijas režīma nosodījumu", kurā Ministru kabinetam tika uzdots izveidot Komisiju.</w:t>
      </w:r>
    </w:p>
    <w:p w14:paraId="27675BDD"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xml:space="preserve">Pašlaik Komisijas darbs notiek piecos galvenajos virzienos: </w:t>
      </w:r>
    </w:p>
    <w:p w14:paraId="433BEB07"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1.</w:t>
      </w:r>
      <w:r w:rsidR="00143026" w:rsidRPr="00F67BCF">
        <w:rPr>
          <w:rFonts w:ascii="Times New Roman" w:hAnsi="Times New Roman" w:cs="Times New Roman"/>
          <w:sz w:val="24"/>
          <w:szCs w:val="24"/>
        </w:rPr>
        <w:t> </w:t>
      </w:r>
      <w:r w:rsidRPr="00F67BCF">
        <w:rPr>
          <w:rFonts w:ascii="Times New Roman" w:hAnsi="Times New Roman" w:cs="Times New Roman"/>
          <w:sz w:val="24"/>
          <w:szCs w:val="24"/>
        </w:rPr>
        <w:t>Latvijas tautsaimniecībai nodarīto zaudējumu aprēķināšana;</w:t>
      </w:r>
    </w:p>
    <w:p w14:paraId="6CB438CB"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2.</w:t>
      </w:r>
      <w:r w:rsidR="00143026" w:rsidRPr="00F67BCF">
        <w:rPr>
          <w:rFonts w:ascii="Times New Roman" w:hAnsi="Times New Roman" w:cs="Times New Roman"/>
          <w:sz w:val="24"/>
          <w:szCs w:val="24"/>
        </w:rPr>
        <w:t> </w:t>
      </w:r>
      <w:r w:rsidRPr="00F67BCF">
        <w:rPr>
          <w:rFonts w:ascii="Times New Roman" w:hAnsi="Times New Roman" w:cs="Times New Roman"/>
          <w:sz w:val="24"/>
          <w:szCs w:val="24"/>
        </w:rPr>
        <w:t>Latvijas demogrāfisko zaudējumu apzināšana;</w:t>
      </w:r>
    </w:p>
    <w:p w14:paraId="58F3A800"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3.</w:t>
      </w:r>
      <w:r w:rsidR="00143026" w:rsidRPr="00F67BCF">
        <w:rPr>
          <w:rFonts w:ascii="Times New Roman" w:hAnsi="Times New Roman" w:cs="Times New Roman"/>
          <w:sz w:val="24"/>
          <w:szCs w:val="24"/>
        </w:rPr>
        <w:t> </w:t>
      </w:r>
      <w:r w:rsidRPr="00F67BCF">
        <w:rPr>
          <w:rFonts w:ascii="Times New Roman" w:hAnsi="Times New Roman" w:cs="Times New Roman"/>
          <w:sz w:val="24"/>
          <w:szCs w:val="24"/>
        </w:rPr>
        <w:t>Latvijas videi nodarīto zaudējumu aprēķināšana;</w:t>
      </w:r>
    </w:p>
    <w:p w14:paraId="1680E357"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4.</w:t>
      </w:r>
      <w:r w:rsidR="00143026" w:rsidRPr="00F67BCF">
        <w:rPr>
          <w:rFonts w:ascii="Times New Roman" w:hAnsi="Times New Roman" w:cs="Times New Roman"/>
          <w:sz w:val="24"/>
          <w:szCs w:val="24"/>
        </w:rPr>
        <w:t> </w:t>
      </w:r>
      <w:r w:rsidRPr="00F67BCF">
        <w:rPr>
          <w:rFonts w:ascii="Times New Roman" w:hAnsi="Times New Roman" w:cs="Times New Roman"/>
          <w:sz w:val="24"/>
          <w:szCs w:val="24"/>
        </w:rPr>
        <w:t>PSRS militāri rūpnieciskā kompleksa darbības rezultātā Latvijai nodarīto zaudējumu apzināšana;</w:t>
      </w:r>
    </w:p>
    <w:p w14:paraId="699E4430"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5.</w:t>
      </w:r>
      <w:r w:rsidR="00143026" w:rsidRPr="00F67BCF">
        <w:rPr>
          <w:rFonts w:ascii="Times New Roman" w:hAnsi="Times New Roman" w:cs="Times New Roman"/>
          <w:sz w:val="24"/>
          <w:szCs w:val="24"/>
        </w:rPr>
        <w:t> </w:t>
      </w:r>
      <w:r w:rsidRPr="00F67BCF">
        <w:rPr>
          <w:rFonts w:ascii="Times New Roman" w:hAnsi="Times New Roman" w:cs="Times New Roman"/>
          <w:sz w:val="24"/>
          <w:szCs w:val="24"/>
        </w:rPr>
        <w:t xml:space="preserve">Juridiskā pamatojuma izstrāde prasības sastādīšanai pret </w:t>
      </w:r>
      <w:proofErr w:type="spellStart"/>
      <w:r w:rsidRPr="00F67BCF">
        <w:rPr>
          <w:rFonts w:ascii="Times New Roman" w:hAnsi="Times New Roman" w:cs="Times New Roman"/>
          <w:sz w:val="24"/>
          <w:szCs w:val="24"/>
        </w:rPr>
        <w:t>atbildētājvalsti</w:t>
      </w:r>
      <w:proofErr w:type="spellEnd"/>
      <w:r w:rsidRPr="00F67BCF">
        <w:rPr>
          <w:rFonts w:ascii="Times New Roman" w:hAnsi="Times New Roman" w:cs="Times New Roman"/>
          <w:sz w:val="24"/>
          <w:szCs w:val="24"/>
        </w:rPr>
        <w:t>.</w:t>
      </w:r>
    </w:p>
    <w:p w14:paraId="77AADF7E"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Šis darbs norit saskaņā ar 2015. gada 5. novembrī Baltijas valstu tieslietu ministru kopīgajā deklarācijā noteikto kopīgo darbu:"… zinātniski pamatoti veikt zaudējumu aprēķinus …", saskaņojot aprēķinu metodoloģijas, lai panāktu "… Baltijas valstu okupācijas pienācīgu izvērtēšanu starptautiskajā līmenī".</w:t>
      </w:r>
    </w:p>
    <w:p w14:paraId="714CE0DA" w14:textId="77777777" w:rsidR="004935DB" w:rsidRPr="00F67BCF" w:rsidRDefault="004935DB" w:rsidP="00F67BCF">
      <w:pPr>
        <w:pStyle w:val="Vienkrsteksts"/>
        <w:contextualSpacing/>
        <w:jc w:val="both"/>
        <w:rPr>
          <w:rFonts w:ascii="Times New Roman" w:hAnsi="Times New Roman" w:cs="Times New Roman"/>
          <w:sz w:val="24"/>
          <w:szCs w:val="24"/>
        </w:rPr>
      </w:pPr>
    </w:p>
    <w:p w14:paraId="2D5B039B" w14:textId="77777777" w:rsidR="004935DB" w:rsidRPr="00F67BCF" w:rsidRDefault="004935DB" w:rsidP="00F67BCF">
      <w:pPr>
        <w:pStyle w:val="Vienkrsteksts"/>
        <w:contextualSpacing/>
        <w:jc w:val="center"/>
        <w:rPr>
          <w:rFonts w:ascii="Times New Roman" w:hAnsi="Times New Roman" w:cs="Times New Roman"/>
          <w:b/>
          <w:bCs/>
          <w:sz w:val="24"/>
          <w:szCs w:val="24"/>
        </w:rPr>
      </w:pPr>
      <w:r w:rsidRPr="00F67BCF">
        <w:rPr>
          <w:rFonts w:ascii="Times New Roman" w:hAnsi="Times New Roman" w:cs="Times New Roman"/>
          <w:b/>
          <w:bCs/>
          <w:sz w:val="24"/>
          <w:szCs w:val="24"/>
        </w:rPr>
        <w:t>1.</w:t>
      </w:r>
      <w:r w:rsidR="00EE6142" w:rsidRPr="00F67BCF">
        <w:rPr>
          <w:rFonts w:ascii="Times New Roman" w:hAnsi="Times New Roman" w:cs="Times New Roman"/>
          <w:b/>
          <w:bCs/>
          <w:sz w:val="24"/>
          <w:szCs w:val="24"/>
        </w:rPr>
        <w:t> </w:t>
      </w:r>
      <w:r w:rsidRPr="00F67BCF">
        <w:rPr>
          <w:rFonts w:ascii="Times New Roman" w:hAnsi="Times New Roman" w:cs="Times New Roman"/>
          <w:b/>
          <w:bCs/>
          <w:sz w:val="24"/>
          <w:szCs w:val="24"/>
        </w:rPr>
        <w:t>Par finansējuma 35 770 EUR apmērā izlietojumu 2019. gadā</w:t>
      </w:r>
    </w:p>
    <w:p w14:paraId="17A62741" w14:textId="77777777" w:rsidR="004935DB" w:rsidRPr="00F67BCF" w:rsidRDefault="004935DB" w:rsidP="00F67BCF">
      <w:pPr>
        <w:pStyle w:val="Vienkrsteksts"/>
        <w:contextualSpacing/>
        <w:jc w:val="both"/>
        <w:rPr>
          <w:rFonts w:ascii="Times New Roman" w:hAnsi="Times New Roman" w:cs="Times New Roman"/>
          <w:sz w:val="24"/>
          <w:szCs w:val="24"/>
        </w:rPr>
      </w:pPr>
    </w:p>
    <w:p w14:paraId="5C3CA933"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1.1. Noorganizēta starptautiska konference "Apzinātie PSRS okupācijas radītie zaudējumi Baltijā"</w:t>
      </w:r>
    </w:p>
    <w:p w14:paraId="1E33F966" w14:textId="3D8EAA23"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Pēc 2013.-2018. gadā Komisijas uzdevumā veiktajiem aprēķiniem par Latvijas PSR un PSRS budžetu savstarpējo norēķinu bilanci, kā arī pēc Latvijas PSR ieņēmumu un izdevumu struktūras padziļinātas izpētes laika periodam 1945.</w:t>
      </w:r>
      <w:r w:rsidR="008F3F99" w:rsidRPr="00F67BCF">
        <w:rPr>
          <w:rFonts w:ascii="Times New Roman" w:hAnsi="Times New Roman" w:cs="Times New Roman"/>
          <w:sz w:val="24"/>
          <w:szCs w:val="24"/>
        </w:rPr>
        <w:t>-</w:t>
      </w:r>
      <w:r w:rsidRPr="00F67BCF">
        <w:rPr>
          <w:rFonts w:ascii="Times New Roman" w:hAnsi="Times New Roman" w:cs="Times New Roman"/>
          <w:sz w:val="24"/>
          <w:szCs w:val="24"/>
        </w:rPr>
        <w:t>1990.</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gadam atklājās, ka:</w:t>
      </w:r>
    </w:p>
    <w:p w14:paraId="4AF378CC" w14:textId="77777777" w:rsidR="004935DB" w:rsidRPr="00F67BCF" w:rsidRDefault="00E31DB4"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w:t>
      </w:r>
      <w:r w:rsidR="004935DB" w:rsidRPr="00F67BCF">
        <w:rPr>
          <w:rFonts w:ascii="Times New Roman" w:hAnsi="Times New Roman" w:cs="Times New Roman"/>
          <w:sz w:val="24"/>
          <w:szCs w:val="24"/>
        </w:rPr>
        <w:t>visas trīs Baltijas republikas visā okupācijas periodā no sava budžeta 30-48</w:t>
      </w:r>
      <w:r w:rsidR="006169A4" w:rsidRPr="00F67BCF">
        <w:rPr>
          <w:rFonts w:ascii="Times New Roman" w:hAnsi="Times New Roman" w:cs="Times New Roman"/>
          <w:sz w:val="24"/>
          <w:szCs w:val="24"/>
        </w:rPr>
        <w:t> </w:t>
      </w:r>
      <w:r w:rsidR="004935DB" w:rsidRPr="00F67BCF">
        <w:rPr>
          <w:rFonts w:ascii="Times New Roman" w:hAnsi="Times New Roman" w:cs="Times New Roman"/>
          <w:sz w:val="24"/>
          <w:szCs w:val="24"/>
        </w:rPr>
        <w:t>% apmērā ir dotējušas PSRS budžetu, no Latvijas tie bija pat 48</w:t>
      </w:r>
      <w:r w:rsidR="006169A4" w:rsidRPr="00F67BCF">
        <w:rPr>
          <w:rFonts w:ascii="Times New Roman" w:hAnsi="Times New Roman" w:cs="Times New Roman"/>
          <w:sz w:val="24"/>
          <w:szCs w:val="24"/>
        </w:rPr>
        <w:t> </w:t>
      </w:r>
      <w:r w:rsidR="004935DB" w:rsidRPr="00F67BCF">
        <w:rPr>
          <w:rFonts w:ascii="Times New Roman" w:hAnsi="Times New Roman" w:cs="Times New Roman"/>
          <w:sz w:val="24"/>
          <w:szCs w:val="24"/>
        </w:rPr>
        <w:t xml:space="preserve">%; </w:t>
      </w:r>
    </w:p>
    <w:p w14:paraId="796E1388" w14:textId="009B2029" w:rsidR="004935DB" w:rsidRPr="00F67BCF" w:rsidRDefault="00E31DB4"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w:t>
      </w:r>
      <w:r w:rsidR="004935DB" w:rsidRPr="00F67BCF">
        <w:rPr>
          <w:rFonts w:ascii="Times New Roman" w:hAnsi="Times New Roman" w:cs="Times New Roman"/>
          <w:sz w:val="24"/>
          <w:szCs w:val="24"/>
        </w:rPr>
        <w:t>mazāk nekā puse Baltijas republikām no Maskavas tika atgriezta investīciju un dotāciju veidā un izlietota pamatā represīvo iestāžu (VDK)</w:t>
      </w:r>
      <w:r w:rsidR="00556CBB">
        <w:rPr>
          <w:rFonts w:ascii="Times New Roman" w:hAnsi="Times New Roman" w:cs="Times New Roman"/>
          <w:sz w:val="24"/>
          <w:szCs w:val="24"/>
        </w:rPr>
        <w:t>,</w:t>
      </w:r>
      <w:r w:rsidR="004935DB" w:rsidRPr="00F67BCF">
        <w:rPr>
          <w:rFonts w:ascii="Times New Roman" w:hAnsi="Times New Roman" w:cs="Times New Roman"/>
          <w:sz w:val="24"/>
          <w:szCs w:val="24"/>
        </w:rPr>
        <w:t xml:space="preserve"> PSRS armijas un Militāri rūpnieciskā kompleksa vajadzībām;</w:t>
      </w:r>
    </w:p>
    <w:p w14:paraId="0EF0380E" w14:textId="77777777" w:rsidR="004935DB" w:rsidRPr="00F67BCF" w:rsidRDefault="00E31DB4"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w:t>
      </w:r>
      <w:r w:rsidR="004935DB" w:rsidRPr="00F67BCF">
        <w:rPr>
          <w:rFonts w:ascii="Times New Roman" w:hAnsi="Times New Roman" w:cs="Times New Roman"/>
          <w:sz w:val="24"/>
          <w:szCs w:val="24"/>
        </w:rPr>
        <w:t>vairāk nekā pusei no PSRS budžeta izdevumu kopapjoma Latvijas PSR teritorijā bija slepenības statuss;</w:t>
      </w:r>
    </w:p>
    <w:p w14:paraId="30A31713" w14:textId="53E32CEA" w:rsidR="004935DB" w:rsidRPr="00F67BCF" w:rsidRDefault="00E31DB4"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w:t>
      </w:r>
      <w:r w:rsidR="004935DB" w:rsidRPr="00F67BCF">
        <w:rPr>
          <w:rFonts w:ascii="Times New Roman" w:hAnsi="Times New Roman" w:cs="Times New Roman"/>
          <w:sz w:val="24"/>
          <w:szCs w:val="24"/>
        </w:rPr>
        <w:t>vislielākā PSRS budže</w:t>
      </w:r>
      <w:r w:rsidR="008F3F99" w:rsidRPr="00F67BCF">
        <w:rPr>
          <w:rFonts w:ascii="Times New Roman" w:hAnsi="Times New Roman" w:cs="Times New Roman"/>
          <w:sz w:val="24"/>
          <w:szCs w:val="24"/>
        </w:rPr>
        <w:t>ta izdevumu daļa jeb 62</w:t>
      </w:r>
      <w:r w:rsidR="006169A4" w:rsidRPr="00F67BCF">
        <w:rPr>
          <w:rFonts w:ascii="Times New Roman" w:hAnsi="Times New Roman" w:cs="Times New Roman"/>
          <w:sz w:val="24"/>
          <w:szCs w:val="24"/>
        </w:rPr>
        <w:t> </w:t>
      </w:r>
      <w:r w:rsidR="008F3F99" w:rsidRPr="00F67BCF">
        <w:rPr>
          <w:rFonts w:ascii="Times New Roman" w:hAnsi="Times New Roman" w:cs="Times New Roman"/>
          <w:sz w:val="24"/>
          <w:szCs w:val="24"/>
        </w:rPr>
        <w:t>% 1960.</w:t>
      </w:r>
      <w:r w:rsidR="006169A4" w:rsidRPr="00F67BCF">
        <w:rPr>
          <w:rFonts w:ascii="Times New Roman" w:hAnsi="Times New Roman" w:cs="Times New Roman"/>
          <w:sz w:val="24"/>
          <w:szCs w:val="24"/>
        </w:rPr>
        <w:t>-</w:t>
      </w:r>
      <w:r w:rsidR="004935DB" w:rsidRPr="00F67BCF">
        <w:rPr>
          <w:rFonts w:ascii="Times New Roman" w:hAnsi="Times New Roman" w:cs="Times New Roman"/>
          <w:sz w:val="24"/>
          <w:szCs w:val="24"/>
        </w:rPr>
        <w:t>1970.</w:t>
      </w:r>
      <w:r w:rsidR="00B81E1D">
        <w:rPr>
          <w:rFonts w:ascii="Times New Roman" w:hAnsi="Times New Roman" w:cs="Times New Roman"/>
          <w:sz w:val="24"/>
          <w:szCs w:val="24"/>
        </w:rPr>
        <w:t> </w:t>
      </w:r>
      <w:r w:rsidR="004935DB" w:rsidRPr="00F67BCF">
        <w:rPr>
          <w:rFonts w:ascii="Times New Roman" w:hAnsi="Times New Roman" w:cs="Times New Roman"/>
          <w:sz w:val="24"/>
          <w:szCs w:val="24"/>
        </w:rPr>
        <w:t>gadā bija izdevumi PSRS militāro un represīvo ministriju vajadzībām (29</w:t>
      </w:r>
      <w:r w:rsidR="006169A4" w:rsidRPr="00F67BCF">
        <w:rPr>
          <w:rFonts w:ascii="Times New Roman" w:hAnsi="Times New Roman" w:cs="Times New Roman"/>
          <w:sz w:val="24"/>
          <w:szCs w:val="24"/>
        </w:rPr>
        <w:t> </w:t>
      </w:r>
      <w:r w:rsidR="004935DB" w:rsidRPr="00F67BCF">
        <w:rPr>
          <w:rFonts w:ascii="Times New Roman" w:hAnsi="Times New Roman" w:cs="Times New Roman"/>
          <w:sz w:val="24"/>
          <w:szCs w:val="24"/>
        </w:rPr>
        <w:t>miljardi no 46,5</w:t>
      </w:r>
      <w:r w:rsidR="006169A4" w:rsidRPr="00F67BCF">
        <w:rPr>
          <w:rFonts w:ascii="Times New Roman" w:hAnsi="Times New Roman" w:cs="Times New Roman"/>
          <w:sz w:val="24"/>
          <w:szCs w:val="24"/>
        </w:rPr>
        <w:t> </w:t>
      </w:r>
      <w:r w:rsidR="004935DB" w:rsidRPr="00F67BCF">
        <w:rPr>
          <w:rFonts w:ascii="Times New Roman" w:hAnsi="Times New Roman" w:cs="Times New Roman"/>
          <w:sz w:val="24"/>
          <w:szCs w:val="24"/>
        </w:rPr>
        <w:t>miljardiem rubļu).</w:t>
      </w:r>
    </w:p>
    <w:p w14:paraId="7BB91142" w14:textId="1F8A02F6"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xml:space="preserve">Taču Krievijas mediji joprojām intensīvi izplata melus par lielajām PSRS investīcijām mūsu valstu teritorijās, par uzbūvētām rūpnīcām PSRS laikā utt. Šī iemesla dēļ </w:t>
      </w:r>
      <w:r w:rsidR="00CA789F">
        <w:rPr>
          <w:rFonts w:ascii="Times New Roman" w:hAnsi="Times New Roman" w:cs="Times New Roman"/>
          <w:sz w:val="24"/>
          <w:szCs w:val="24"/>
        </w:rPr>
        <w:t xml:space="preserve">2019. gada </w:t>
      </w:r>
      <w:r w:rsidR="00CA789F">
        <w:rPr>
          <w:rFonts w:ascii="Times New Roman" w:hAnsi="Times New Roman" w:cs="Times New Roman"/>
          <w:sz w:val="24"/>
          <w:szCs w:val="24"/>
        </w:rPr>
        <w:lastRenderedPageBreak/>
        <w:t xml:space="preserve">22. martā </w:t>
      </w:r>
      <w:r w:rsidRPr="00F67BCF">
        <w:rPr>
          <w:rFonts w:ascii="Times New Roman" w:hAnsi="Times New Roman" w:cs="Times New Roman"/>
          <w:sz w:val="24"/>
          <w:szCs w:val="24"/>
        </w:rPr>
        <w:t>tika noorganizēta starptautiskā konference, kurā piedalījās augstākās amatpersonas, kā Lietuvas, Latvijas un Igaunijas tieslietu ministri, Latvijas Satversmes tiesas priekšsēdētāja un Lietuvas Konstitucionālās tiesas prezidents. Konferencē par atklātajiem faktiem, par PSRS īstenoto koloniālo politiku, par konkrētiem noziegumiem un skaitļiem</w:t>
      </w:r>
      <w:r w:rsidR="00CA789F">
        <w:rPr>
          <w:rFonts w:ascii="Times New Roman" w:hAnsi="Times New Roman" w:cs="Times New Roman"/>
          <w:sz w:val="24"/>
          <w:szCs w:val="24"/>
        </w:rPr>
        <w:t>,</w:t>
      </w:r>
      <w:r w:rsidRPr="00F67BCF">
        <w:rPr>
          <w:rFonts w:ascii="Times New Roman" w:hAnsi="Times New Roman" w:cs="Times New Roman"/>
          <w:sz w:val="24"/>
          <w:szCs w:val="24"/>
        </w:rPr>
        <w:t xml:space="preserve"> kā arī par juridiskiem aspektiem PSRS okupācijas režīma starptautiskai nosodīšanai referēja 14</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augstākā līmeņa eksperti no Baltijas valstīm. Konferences materiāli apkopoti un sagatavoti iespiešanai un tulkošanai.</w:t>
      </w:r>
    </w:p>
    <w:p w14:paraId="05D81D9F"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xml:space="preserve">Okupācijas radīto zaudējumu aprēķināšanas metodoloģiju izstrādi un saskaņošanu, kā arī darbu izpildi Baltijā </w:t>
      </w:r>
      <w:r w:rsidR="00DB69D4" w:rsidRPr="00F67BCF">
        <w:rPr>
          <w:rFonts w:ascii="Times New Roman" w:hAnsi="Times New Roman" w:cs="Times New Roman"/>
          <w:sz w:val="24"/>
          <w:szCs w:val="24"/>
        </w:rPr>
        <w:t>koordinē</w:t>
      </w:r>
      <w:r w:rsidRPr="00F67BCF">
        <w:rPr>
          <w:rFonts w:ascii="Times New Roman" w:hAnsi="Times New Roman" w:cs="Times New Roman"/>
          <w:sz w:val="24"/>
          <w:szCs w:val="24"/>
        </w:rPr>
        <w:t xml:space="preserve"> Komisija. </w:t>
      </w:r>
    </w:p>
    <w:p w14:paraId="4EF50DFD" w14:textId="77777777" w:rsidR="004935DB" w:rsidRPr="00F67BCF" w:rsidRDefault="004935DB" w:rsidP="00F67BCF">
      <w:pPr>
        <w:pStyle w:val="Vienkrsteksts"/>
        <w:contextualSpacing/>
        <w:jc w:val="both"/>
        <w:rPr>
          <w:rFonts w:ascii="Times New Roman" w:hAnsi="Times New Roman" w:cs="Times New Roman"/>
          <w:sz w:val="24"/>
          <w:szCs w:val="24"/>
        </w:rPr>
      </w:pPr>
    </w:p>
    <w:p w14:paraId="237DED0D" w14:textId="1F876476" w:rsidR="004935DB" w:rsidRPr="00F67BCF" w:rsidRDefault="004935DB" w:rsidP="00CA789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 xml:space="preserve">1.2. Izstrādāts dokumentu krājums </w:t>
      </w:r>
      <w:r w:rsidR="00CA789F">
        <w:rPr>
          <w:rFonts w:ascii="Times New Roman" w:hAnsi="Times New Roman" w:cs="Times New Roman"/>
          <w:b/>
          <w:bCs/>
          <w:sz w:val="24"/>
          <w:szCs w:val="24"/>
        </w:rPr>
        <w:t>"</w:t>
      </w:r>
      <w:r w:rsidRPr="00F67BCF">
        <w:rPr>
          <w:rFonts w:ascii="Times New Roman" w:hAnsi="Times New Roman" w:cs="Times New Roman"/>
          <w:b/>
          <w:bCs/>
          <w:sz w:val="24"/>
          <w:szCs w:val="24"/>
        </w:rPr>
        <w:t>PSRS okupācijas armijas noziegumi Latvijā</w:t>
      </w:r>
      <w:r w:rsidR="00CA789F">
        <w:rPr>
          <w:rFonts w:ascii="Times New Roman" w:hAnsi="Times New Roman" w:cs="Times New Roman"/>
          <w:b/>
          <w:bCs/>
          <w:sz w:val="24"/>
          <w:szCs w:val="24"/>
        </w:rPr>
        <w:t> </w:t>
      </w:r>
      <w:r w:rsidRPr="00F67BCF">
        <w:rPr>
          <w:rFonts w:ascii="Times New Roman" w:hAnsi="Times New Roman" w:cs="Times New Roman"/>
          <w:b/>
          <w:bCs/>
          <w:sz w:val="24"/>
          <w:szCs w:val="24"/>
        </w:rPr>
        <w:t>1940.-1991.</w:t>
      </w:r>
      <w:r w:rsidR="00CA789F">
        <w:rPr>
          <w:rFonts w:ascii="Times New Roman" w:hAnsi="Times New Roman" w:cs="Times New Roman"/>
          <w:b/>
          <w:bCs/>
          <w:sz w:val="24"/>
          <w:szCs w:val="24"/>
        </w:rPr>
        <w:t>"</w:t>
      </w:r>
    </w:p>
    <w:p w14:paraId="30FBCEB6" w14:textId="77777777" w:rsidR="004935DB" w:rsidRPr="00F67BCF" w:rsidRDefault="004935DB" w:rsidP="00F67BCF">
      <w:pPr>
        <w:ind w:firstLine="720"/>
        <w:contextualSpacing/>
        <w:jc w:val="both"/>
      </w:pPr>
      <w:r w:rsidRPr="00F67BCF">
        <w:t>Latvijas arhīvos atrodami dažādi dokumenti par PSRS okupācijas armijas daudzajiem nodarītajiem noziegumiem pret Latvijas iedzīvotājiem visā PSRS okupācijas laikā. Šie dokumenti, kā arī iedzīvotāju atmiņas, liecina par to, kā 50 gadus ilgais PSRS okupācijas armijas uzturēšanās laiks Latvijā raksturojās ar klaju patvaļu, cietsirdīgu un impērisku attieksmi pret Latviju un tās pamatiedzīvotājiem, ar neskaitāmiem kriminālnoziegumiem.</w:t>
      </w:r>
    </w:p>
    <w:p w14:paraId="4735DE6E" w14:textId="5FEE60C6" w:rsidR="004935DB" w:rsidRPr="00F67BCF" w:rsidRDefault="004935DB" w:rsidP="00F67BCF">
      <w:pPr>
        <w:ind w:firstLine="720"/>
        <w:contextualSpacing/>
        <w:jc w:val="both"/>
      </w:pPr>
      <w:r w:rsidRPr="00F67BCF">
        <w:t>Šajā dokumentu krājumā hronoloģiskā secībā apkopoti spilgtākie PSRS militāristu izdarītie noziegumi pamatā no L</w:t>
      </w:r>
      <w:r w:rsidR="00A76BD8">
        <w:t xml:space="preserve">atvijas </w:t>
      </w:r>
      <w:r w:rsidRPr="00F67BCF">
        <w:t>PSR Tautas komisāru padomes (Ministru padomes), Latvijas Komunistiskās partijas Centrālās komitejas un Augstākās padomes fondu materiāliem. Tajos minētie fakti ir viena no vissmagākajām apsūdzībām PSRS valdošajam totalitārajam režīmam un tā īstenotajai okupācijas politikai.</w:t>
      </w:r>
    </w:p>
    <w:p w14:paraId="78A2F248" w14:textId="4410C92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xml:space="preserve">Šis materiāls pēc rediģēšanas tiks ievietots Komisijas </w:t>
      </w:r>
      <w:r w:rsidR="00D775AF">
        <w:rPr>
          <w:rFonts w:ascii="Times New Roman" w:hAnsi="Times New Roman" w:cs="Times New Roman"/>
          <w:sz w:val="24"/>
          <w:szCs w:val="24"/>
        </w:rPr>
        <w:t>tīmekļvietnē</w:t>
      </w:r>
      <w:r w:rsidRPr="00F67BCF">
        <w:rPr>
          <w:rFonts w:ascii="Times New Roman" w:hAnsi="Times New Roman" w:cs="Times New Roman"/>
          <w:sz w:val="24"/>
          <w:szCs w:val="24"/>
        </w:rPr>
        <w:t xml:space="preserve"> u.c. </w:t>
      </w:r>
      <w:r w:rsidR="00D775AF">
        <w:rPr>
          <w:rFonts w:ascii="Times New Roman" w:hAnsi="Times New Roman" w:cs="Times New Roman"/>
          <w:sz w:val="24"/>
          <w:szCs w:val="24"/>
        </w:rPr>
        <w:t>tīmekļ</w:t>
      </w:r>
      <w:r w:rsidRPr="00F67BCF">
        <w:rPr>
          <w:rFonts w:ascii="Times New Roman" w:hAnsi="Times New Roman" w:cs="Times New Roman"/>
          <w:sz w:val="24"/>
          <w:szCs w:val="24"/>
        </w:rPr>
        <w:t>vietnēs, kā arī plānots to iztulkot krievu un angļu valodā un 2020.</w:t>
      </w:r>
      <w:r w:rsidR="00CA789F">
        <w:rPr>
          <w:rFonts w:ascii="Times New Roman" w:hAnsi="Times New Roman" w:cs="Times New Roman"/>
          <w:sz w:val="24"/>
          <w:szCs w:val="24"/>
        </w:rPr>
        <w:t> </w:t>
      </w:r>
      <w:r w:rsidRPr="00F67BCF">
        <w:rPr>
          <w:rFonts w:ascii="Times New Roman" w:hAnsi="Times New Roman" w:cs="Times New Roman"/>
          <w:sz w:val="24"/>
          <w:szCs w:val="24"/>
        </w:rPr>
        <w:t>gadā izdot un prezentēt kā grāmatu.</w:t>
      </w:r>
    </w:p>
    <w:p w14:paraId="1E35A992" w14:textId="77777777" w:rsidR="004935DB" w:rsidRPr="00F67BCF" w:rsidRDefault="004935DB" w:rsidP="00F67BCF">
      <w:pPr>
        <w:pStyle w:val="Vienkrsteksts"/>
        <w:contextualSpacing/>
        <w:jc w:val="both"/>
        <w:rPr>
          <w:rFonts w:ascii="Times New Roman" w:hAnsi="Times New Roman" w:cs="Times New Roman"/>
          <w:sz w:val="24"/>
          <w:szCs w:val="24"/>
        </w:rPr>
      </w:pPr>
    </w:p>
    <w:p w14:paraId="0BB711CC" w14:textId="5320A444"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1.3. Noorga</w:t>
      </w:r>
      <w:r w:rsidR="008F3F99" w:rsidRPr="00F67BCF">
        <w:rPr>
          <w:rFonts w:ascii="Times New Roman" w:hAnsi="Times New Roman" w:cs="Times New Roman"/>
          <w:b/>
          <w:bCs/>
          <w:sz w:val="24"/>
          <w:szCs w:val="24"/>
        </w:rPr>
        <w:t xml:space="preserve">nizēts žurnāla </w:t>
      </w:r>
      <w:r w:rsidR="00CA789F">
        <w:rPr>
          <w:rFonts w:ascii="Times New Roman" w:hAnsi="Times New Roman" w:cs="Times New Roman"/>
          <w:b/>
          <w:bCs/>
          <w:sz w:val="24"/>
          <w:szCs w:val="24"/>
        </w:rPr>
        <w:t>"</w:t>
      </w:r>
      <w:r w:rsidR="008F3F99" w:rsidRPr="00F67BCF">
        <w:rPr>
          <w:rFonts w:ascii="Times New Roman" w:hAnsi="Times New Roman" w:cs="Times New Roman"/>
          <w:b/>
          <w:bCs/>
          <w:sz w:val="24"/>
          <w:szCs w:val="24"/>
        </w:rPr>
        <w:t>Jurista vārds</w:t>
      </w:r>
      <w:r w:rsidR="00CA789F">
        <w:rPr>
          <w:rFonts w:ascii="Times New Roman" w:hAnsi="Times New Roman" w:cs="Times New Roman"/>
          <w:b/>
          <w:bCs/>
          <w:sz w:val="24"/>
          <w:szCs w:val="24"/>
        </w:rPr>
        <w:t>"</w:t>
      </w:r>
      <w:r w:rsidR="008F3F99" w:rsidRPr="00F67BCF">
        <w:rPr>
          <w:rFonts w:ascii="Times New Roman" w:hAnsi="Times New Roman" w:cs="Times New Roman"/>
          <w:b/>
          <w:bCs/>
          <w:sz w:val="24"/>
          <w:szCs w:val="24"/>
        </w:rPr>
        <w:t xml:space="preserve"> </w:t>
      </w:r>
      <w:r w:rsidR="006D1E80">
        <w:rPr>
          <w:rFonts w:ascii="Times New Roman" w:hAnsi="Times New Roman" w:cs="Times New Roman"/>
          <w:b/>
          <w:bCs/>
          <w:sz w:val="24"/>
          <w:szCs w:val="24"/>
        </w:rPr>
        <w:t xml:space="preserve">tematiskais laidiens </w:t>
      </w:r>
    </w:p>
    <w:p w14:paraId="093264BA" w14:textId="0E4E2B5F" w:rsidR="004935DB" w:rsidRPr="00F67BCF" w:rsidRDefault="006D1E80" w:rsidP="002437F0">
      <w:pPr>
        <w:pStyle w:val="Vienkrsteksts"/>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2019. gada 27. augustā tika izdots </w:t>
      </w:r>
      <w:r w:rsidR="004935DB" w:rsidRPr="00F67BCF">
        <w:rPr>
          <w:rFonts w:ascii="Times New Roman" w:hAnsi="Times New Roman" w:cs="Times New Roman"/>
          <w:sz w:val="24"/>
          <w:szCs w:val="24"/>
        </w:rPr>
        <w:t>ž</w:t>
      </w:r>
      <w:r w:rsidR="008F3F99" w:rsidRPr="00F67BCF">
        <w:rPr>
          <w:rFonts w:ascii="Times New Roman" w:hAnsi="Times New Roman" w:cs="Times New Roman"/>
          <w:sz w:val="24"/>
          <w:szCs w:val="24"/>
        </w:rPr>
        <w:t xml:space="preserve">urnāla </w:t>
      </w:r>
      <w:r w:rsidR="00CA789F">
        <w:rPr>
          <w:rFonts w:ascii="Times New Roman" w:hAnsi="Times New Roman" w:cs="Times New Roman"/>
          <w:sz w:val="24"/>
          <w:szCs w:val="24"/>
        </w:rPr>
        <w:t>"</w:t>
      </w:r>
      <w:r w:rsidR="008F3F99" w:rsidRPr="00F67BCF">
        <w:rPr>
          <w:rFonts w:ascii="Times New Roman" w:hAnsi="Times New Roman" w:cs="Times New Roman"/>
          <w:sz w:val="24"/>
          <w:szCs w:val="24"/>
        </w:rPr>
        <w:t>Jurista vārds</w:t>
      </w:r>
      <w:r>
        <w:rPr>
          <w:rFonts w:ascii="Times New Roman" w:hAnsi="Times New Roman" w:cs="Times New Roman"/>
          <w:sz w:val="24"/>
          <w:szCs w:val="24"/>
        </w:rPr>
        <w:t xml:space="preserve">" tematiskais laidiens </w:t>
      </w:r>
      <w:r w:rsidR="006169A4" w:rsidRPr="00F67BCF">
        <w:rPr>
          <w:rFonts w:ascii="Times New Roman" w:hAnsi="Times New Roman" w:cs="Times New Roman"/>
          <w:sz w:val="24"/>
          <w:szCs w:val="24"/>
        </w:rPr>
        <w:t>"</w:t>
      </w:r>
      <w:r w:rsidR="004935DB" w:rsidRPr="00F67BCF">
        <w:rPr>
          <w:rFonts w:ascii="Times New Roman" w:hAnsi="Times New Roman" w:cs="Times New Roman"/>
          <w:sz w:val="24"/>
          <w:szCs w:val="24"/>
        </w:rPr>
        <w:t>Kā aprēķināt PSRS okupācijas radītos zaudējumus un pieprasīt to kompensāciju</w:t>
      </w:r>
      <w:r w:rsidR="006169A4" w:rsidRPr="00F67BCF">
        <w:rPr>
          <w:rFonts w:ascii="Times New Roman" w:hAnsi="Times New Roman" w:cs="Times New Roman"/>
          <w:sz w:val="24"/>
          <w:szCs w:val="24"/>
        </w:rPr>
        <w:t>"</w:t>
      </w:r>
      <w:r>
        <w:rPr>
          <w:rFonts w:ascii="Times New Roman" w:hAnsi="Times New Roman" w:cs="Times New Roman"/>
          <w:sz w:val="24"/>
          <w:szCs w:val="24"/>
        </w:rPr>
        <w:t xml:space="preserve"> (Nr. 34), kurā</w:t>
      </w:r>
      <w:r w:rsidR="004935DB" w:rsidRPr="00F67BCF">
        <w:rPr>
          <w:rFonts w:ascii="Times New Roman" w:hAnsi="Times New Roman" w:cs="Times New Roman"/>
          <w:sz w:val="24"/>
          <w:szCs w:val="24"/>
        </w:rPr>
        <w:t xml:space="preserve"> </w:t>
      </w:r>
      <w:r w:rsidRPr="00F67BCF">
        <w:rPr>
          <w:rFonts w:ascii="Times New Roman" w:hAnsi="Times New Roman" w:cs="Times New Roman"/>
          <w:sz w:val="24"/>
          <w:szCs w:val="24"/>
        </w:rPr>
        <w:t>60 l</w:t>
      </w:r>
      <w:r>
        <w:rPr>
          <w:rFonts w:ascii="Times New Roman" w:hAnsi="Times New Roman" w:cs="Times New Roman"/>
          <w:sz w:val="24"/>
          <w:szCs w:val="24"/>
        </w:rPr>
        <w:t>appušu</w:t>
      </w:r>
      <w:r w:rsidRPr="00F67BCF">
        <w:rPr>
          <w:rFonts w:ascii="Times New Roman" w:hAnsi="Times New Roman" w:cs="Times New Roman"/>
          <w:sz w:val="24"/>
          <w:szCs w:val="24"/>
        </w:rPr>
        <w:t xml:space="preserve"> apjom</w:t>
      </w:r>
      <w:r>
        <w:rPr>
          <w:rFonts w:ascii="Times New Roman" w:hAnsi="Times New Roman" w:cs="Times New Roman"/>
          <w:sz w:val="24"/>
          <w:szCs w:val="24"/>
        </w:rPr>
        <w:t>ā</w:t>
      </w:r>
      <w:r w:rsidRPr="00F67BCF">
        <w:rPr>
          <w:rFonts w:ascii="Times New Roman" w:hAnsi="Times New Roman" w:cs="Times New Roman"/>
          <w:sz w:val="24"/>
          <w:szCs w:val="24"/>
        </w:rPr>
        <w:t xml:space="preserve"> </w:t>
      </w:r>
      <w:r w:rsidR="004935DB" w:rsidRPr="00F67BCF">
        <w:rPr>
          <w:rFonts w:ascii="Times New Roman" w:hAnsi="Times New Roman" w:cs="Times New Roman"/>
          <w:sz w:val="24"/>
          <w:szCs w:val="24"/>
        </w:rPr>
        <w:t xml:space="preserve">atspoguļoti </w:t>
      </w:r>
      <w:r w:rsidR="006169A4" w:rsidRPr="00F67BCF">
        <w:rPr>
          <w:rFonts w:ascii="Times New Roman" w:hAnsi="Times New Roman" w:cs="Times New Roman"/>
          <w:sz w:val="24"/>
          <w:szCs w:val="24"/>
        </w:rPr>
        <w:t xml:space="preserve">2019. gada </w:t>
      </w:r>
      <w:r w:rsidR="004935DB" w:rsidRPr="00F67BCF">
        <w:rPr>
          <w:rFonts w:ascii="Times New Roman" w:hAnsi="Times New Roman" w:cs="Times New Roman"/>
          <w:sz w:val="24"/>
          <w:szCs w:val="24"/>
        </w:rPr>
        <w:t>22.</w:t>
      </w:r>
      <w:r w:rsidR="006169A4" w:rsidRPr="00F67BCF">
        <w:rPr>
          <w:rFonts w:ascii="Times New Roman" w:hAnsi="Times New Roman" w:cs="Times New Roman"/>
          <w:sz w:val="24"/>
          <w:szCs w:val="24"/>
        </w:rPr>
        <w:t> </w:t>
      </w:r>
      <w:r w:rsidR="004935DB" w:rsidRPr="00F67BCF">
        <w:rPr>
          <w:rFonts w:ascii="Times New Roman" w:hAnsi="Times New Roman" w:cs="Times New Roman"/>
          <w:sz w:val="24"/>
          <w:szCs w:val="24"/>
        </w:rPr>
        <w:t xml:space="preserve">marta konferences referāti, kā arī ekspertu viedokļi par kompensācijas pieprasīšanas nepieciešamību, iespējām un veidiem, kā </w:t>
      </w:r>
      <w:r w:rsidR="005B48C4" w:rsidRPr="00F67BCF">
        <w:rPr>
          <w:rFonts w:ascii="Times New Roman" w:hAnsi="Times New Roman" w:cs="Times New Roman"/>
          <w:sz w:val="24"/>
          <w:szCs w:val="24"/>
        </w:rPr>
        <w:t>Baltijas valstīm to darīt juridiski pareizi</w:t>
      </w:r>
      <w:r w:rsidR="004935DB" w:rsidRPr="00F67BCF">
        <w:rPr>
          <w:rFonts w:ascii="Times New Roman" w:hAnsi="Times New Roman" w:cs="Times New Roman"/>
          <w:sz w:val="24"/>
          <w:szCs w:val="24"/>
        </w:rPr>
        <w:t xml:space="preserve">. </w:t>
      </w:r>
    </w:p>
    <w:p w14:paraId="6D4EEE16"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p>
    <w:p w14:paraId="0810BCE1"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1.4. Dažādi</w:t>
      </w:r>
    </w:p>
    <w:p w14:paraId="052AB306" w14:textId="36B19934"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1.4.1.</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 xml:space="preserve">Turpināta Latvijas Nacionālajā arhīvā </w:t>
      </w:r>
      <w:r w:rsidR="002437F0">
        <w:rPr>
          <w:rFonts w:ascii="Times New Roman" w:hAnsi="Times New Roman" w:cs="Times New Roman"/>
          <w:sz w:val="24"/>
          <w:szCs w:val="24"/>
        </w:rPr>
        <w:t>p</w:t>
      </w:r>
      <w:r w:rsidRPr="00F67BCF">
        <w:rPr>
          <w:rFonts w:ascii="Times New Roman" w:hAnsi="Times New Roman" w:cs="Times New Roman"/>
          <w:sz w:val="24"/>
          <w:szCs w:val="24"/>
        </w:rPr>
        <w:t>adomju režīma represēto personu apzināšana un datubāzes veidošana par padomju režīma represētajām personām (1940.</w:t>
      </w:r>
      <w:r w:rsidR="006169A4" w:rsidRPr="00F67BCF">
        <w:rPr>
          <w:rFonts w:ascii="Times New Roman" w:hAnsi="Times New Roman" w:cs="Times New Roman"/>
          <w:sz w:val="24"/>
          <w:szCs w:val="24"/>
        </w:rPr>
        <w:t>-</w:t>
      </w:r>
      <w:r w:rsidRPr="00F67BCF">
        <w:rPr>
          <w:rFonts w:ascii="Times New Roman" w:hAnsi="Times New Roman" w:cs="Times New Roman"/>
          <w:sz w:val="24"/>
          <w:szCs w:val="24"/>
        </w:rPr>
        <w:t>1989. gads), veicot no Iekšlietu ministrijas Informācijas centra saņemto represēto personu kartotēkas (par ~ 15 000 personām) kartiņu datu ievadi datubāzē.</w:t>
      </w:r>
    </w:p>
    <w:p w14:paraId="522291E5" w14:textId="449E3982"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1.4.2.</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Lai iegūtu dzīvās liecības par to, kas un kā īstenojās padomju varas laikā tautsaimniecības plānošanā, vadīšanā un organizēšanā, par politiskiem procesiem sabiedrībā, veikta triju interviju ierakstīšana 6,4</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 xml:space="preserve">st. apjomā ar </w:t>
      </w:r>
      <w:r w:rsidR="000E1D94">
        <w:rPr>
          <w:rFonts w:ascii="Times New Roman" w:hAnsi="Times New Roman" w:cs="Times New Roman"/>
          <w:sz w:val="24"/>
          <w:szCs w:val="24"/>
        </w:rPr>
        <w:t xml:space="preserve">šādiem </w:t>
      </w:r>
      <w:r w:rsidRPr="00F67BCF">
        <w:rPr>
          <w:rFonts w:ascii="Times New Roman" w:hAnsi="Times New Roman" w:cs="Times New Roman"/>
          <w:sz w:val="24"/>
          <w:szCs w:val="24"/>
        </w:rPr>
        <w:t>L</w:t>
      </w:r>
      <w:r w:rsidR="00A76BD8">
        <w:rPr>
          <w:rFonts w:ascii="Times New Roman" w:hAnsi="Times New Roman" w:cs="Times New Roman"/>
          <w:sz w:val="24"/>
          <w:szCs w:val="24"/>
        </w:rPr>
        <w:t xml:space="preserve">atvijas </w:t>
      </w:r>
      <w:r w:rsidRPr="00F67BCF">
        <w:rPr>
          <w:rFonts w:ascii="Times New Roman" w:hAnsi="Times New Roman" w:cs="Times New Roman"/>
          <w:sz w:val="24"/>
          <w:szCs w:val="24"/>
        </w:rPr>
        <w:t>PSR laika augstākā līmeņa speciālistiem: 1)</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Edgars Račevskis –</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dažādu koru diriģents un vair</w:t>
      </w:r>
      <w:r w:rsidR="008F3F99" w:rsidRPr="00F67BCF">
        <w:rPr>
          <w:rFonts w:ascii="Times New Roman" w:hAnsi="Times New Roman" w:cs="Times New Roman"/>
          <w:sz w:val="24"/>
          <w:szCs w:val="24"/>
        </w:rPr>
        <w:t>āku dziesmusvētku virsdiriģents</w:t>
      </w:r>
      <w:r w:rsidR="002437F0">
        <w:rPr>
          <w:rFonts w:ascii="Times New Roman" w:hAnsi="Times New Roman" w:cs="Times New Roman"/>
          <w:sz w:val="24"/>
          <w:szCs w:val="24"/>
        </w:rPr>
        <w:t>;</w:t>
      </w:r>
      <w:r w:rsidRPr="00F67BCF">
        <w:rPr>
          <w:rFonts w:ascii="Times New Roman" w:hAnsi="Times New Roman" w:cs="Times New Roman"/>
          <w:sz w:val="24"/>
          <w:szCs w:val="24"/>
        </w:rPr>
        <w:t xml:space="preserve"> 2)</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Ivars Auza –</w:t>
      </w:r>
      <w:r w:rsidR="006169A4" w:rsidRPr="00F67BCF">
        <w:rPr>
          <w:rFonts w:ascii="Times New Roman" w:hAnsi="Times New Roman" w:cs="Times New Roman"/>
          <w:sz w:val="24"/>
          <w:szCs w:val="24"/>
        </w:rPr>
        <w:t> </w:t>
      </w:r>
      <w:r w:rsidRPr="00F67BCF">
        <w:rPr>
          <w:rFonts w:ascii="Times New Roman" w:hAnsi="Times New Roman" w:cs="Times New Roman"/>
          <w:sz w:val="24"/>
          <w:szCs w:val="24"/>
        </w:rPr>
        <w:t xml:space="preserve">rūpnīcas </w:t>
      </w:r>
      <w:r w:rsidR="00C1739D">
        <w:rPr>
          <w:rFonts w:ascii="Times New Roman" w:hAnsi="Times New Roman" w:cs="Times New Roman"/>
          <w:sz w:val="24"/>
          <w:szCs w:val="24"/>
        </w:rPr>
        <w:t>"</w:t>
      </w:r>
      <w:r w:rsidRPr="00F67BCF">
        <w:rPr>
          <w:rFonts w:ascii="Times New Roman" w:hAnsi="Times New Roman" w:cs="Times New Roman"/>
          <w:sz w:val="24"/>
          <w:szCs w:val="24"/>
        </w:rPr>
        <w:t>Komutators</w:t>
      </w:r>
      <w:r w:rsidR="00C1739D">
        <w:rPr>
          <w:rFonts w:ascii="Times New Roman" w:hAnsi="Times New Roman" w:cs="Times New Roman"/>
          <w:sz w:val="24"/>
          <w:szCs w:val="24"/>
        </w:rPr>
        <w:t>"</w:t>
      </w:r>
      <w:r w:rsidRPr="00F67BCF">
        <w:rPr>
          <w:rFonts w:ascii="Times New Roman" w:hAnsi="Times New Roman" w:cs="Times New Roman"/>
          <w:sz w:val="24"/>
          <w:szCs w:val="24"/>
        </w:rPr>
        <w:t xml:space="preserve"> direktors </w:t>
      </w:r>
      <w:r w:rsidR="006169A4" w:rsidRPr="00F67BCF">
        <w:rPr>
          <w:rFonts w:ascii="Times New Roman" w:hAnsi="Times New Roman" w:cs="Times New Roman"/>
          <w:sz w:val="24"/>
          <w:szCs w:val="24"/>
        </w:rPr>
        <w:t>19</w:t>
      </w:r>
      <w:r w:rsidRPr="00F67BCF">
        <w:rPr>
          <w:rFonts w:ascii="Times New Roman" w:hAnsi="Times New Roman" w:cs="Times New Roman"/>
          <w:sz w:val="24"/>
          <w:szCs w:val="24"/>
        </w:rPr>
        <w:t>90</w:t>
      </w:r>
      <w:r w:rsidR="003A0F11" w:rsidRPr="00F67BCF">
        <w:rPr>
          <w:rFonts w:ascii="Times New Roman" w:hAnsi="Times New Roman" w:cs="Times New Roman"/>
          <w:sz w:val="24"/>
          <w:szCs w:val="24"/>
        </w:rPr>
        <w:t>.</w:t>
      </w:r>
      <w:r w:rsidR="00B81E1D">
        <w:rPr>
          <w:rFonts w:ascii="Times New Roman" w:hAnsi="Times New Roman" w:cs="Times New Roman"/>
          <w:sz w:val="24"/>
          <w:szCs w:val="24"/>
        </w:rPr>
        <w:t> </w:t>
      </w:r>
      <w:r w:rsidRPr="00F67BCF">
        <w:rPr>
          <w:rFonts w:ascii="Times New Roman" w:hAnsi="Times New Roman" w:cs="Times New Roman"/>
          <w:sz w:val="24"/>
          <w:szCs w:val="24"/>
        </w:rPr>
        <w:t>gados pārejas periodā; 3)</w:t>
      </w:r>
      <w:r w:rsidR="00B81E1D">
        <w:rPr>
          <w:rFonts w:ascii="Times New Roman" w:hAnsi="Times New Roman" w:cs="Times New Roman"/>
          <w:sz w:val="24"/>
          <w:szCs w:val="24"/>
        </w:rPr>
        <w:t> </w:t>
      </w:r>
      <w:r w:rsidRPr="00F67BCF">
        <w:rPr>
          <w:rFonts w:ascii="Times New Roman" w:hAnsi="Times New Roman" w:cs="Times New Roman"/>
          <w:sz w:val="24"/>
          <w:szCs w:val="24"/>
        </w:rPr>
        <w:t xml:space="preserve">Jānis </w:t>
      </w:r>
      <w:bookmarkStart w:id="0" w:name="_GoBack"/>
      <w:bookmarkEnd w:id="0"/>
      <w:proofErr w:type="spellStart"/>
      <w:r w:rsidRPr="00F67BCF">
        <w:rPr>
          <w:rFonts w:ascii="Times New Roman" w:hAnsi="Times New Roman" w:cs="Times New Roman"/>
          <w:sz w:val="24"/>
          <w:szCs w:val="24"/>
        </w:rPr>
        <w:t>Lucāns</w:t>
      </w:r>
      <w:proofErr w:type="spellEnd"/>
      <w:r w:rsidRPr="00F67BCF">
        <w:rPr>
          <w:rFonts w:ascii="Times New Roman" w:hAnsi="Times New Roman" w:cs="Times New Roman"/>
          <w:sz w:val="24"/>
          <w:szCs w:val="24"/>
        </w:rPr>
        <w:t xml:space="preserve"> </w:t>
      </w:r>
      <w:r w:rsidR="003A0F11" w:rsidRPr="00F67BCF">
        <w:rPr>
          <w:rFonts w:ascii="Times New Roman" w:hAnsi="Times New Roman" w:cs="Times New Roman"/>
          <w:sz w:val="24"/>
          <w:szCs w:val="24"/>
        </w:rPr>
        <w:t>–</w:t>
      </w:r>
      <w:r w:rsidRPr="00F67BCF">
        <w:rPr>
          <w:rFonts w:ascii="Times New Roman" w:hAnsi="Times New Roman" w:cs="Times New Roman"/>
          <w:sz w:val="24"/>
          <w:szCs w:val="24"/>
        </w:rPr>
        <w:t xml:space="preserve"> vairāku kolhozu priekšsēdētājs un p</w:t>
      </w:r>
      <w:r w:rsidR="003A0F11" w:rsidRPr="00F67BCF">
        <w:rPr>
          <w:rFonts w:ascii="Times New Roman" w:hAnsi="Times New Roman" w:cs="Times New Roman"/>
          <w:sz w:val="24"/>
          <w:szCs w:val="24"/>
        </w:rPr>
        <w:t>adomju saimniecību</w:t>
      </w:r>
      <w:r w:rsidRPr="00F67BCF">
        <w:rPr>
          <w:rFonts w:ascii="Times New Roman" w:hAnsi="Times New Roman" w:cs="Times New Roman"/>
          <w:sz w:val="24"/>
          <w:szCs w:val="24"/>
        </w:rPr>
        <w:t xml:space="preserve"> vadītājs.</w:t>
      </w:r>
    </w:p>
    <w:p w14:paraId="1343D82F" w14:textId="1D67F25E"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1.4.3.</w:t>
      </w:r>
      <w:r w:rsidR="003A0F11" w:rsidRPr="00F67BCF">
        <w:rPr>
          <w:rFonts w:ascii="Times New Roman" w:hAnsi="Times New Roman" w:cs="Times New Roman"/>
          <w:sz w:val="24"/>
          <w:szCs w:val="24"/>
        </w:rPr>
        <w:t> </w:t>
      </w:r>
      <w:r w:rsidR="00D775AF">
        <w:rPr>
          <w:rFonts w:ascii="Times New Roman" w:hAnsi="Times New Roman" w:cs="Times New Roman"/>
          <w:sz w:val="24"/>
          <w:szCs w:val="24"/>
        </w:rPr>
        <w:t>Tīmekļ</w:t>
      </w:r>
      <w:r w:rsidRPr="00F67BCF">
        <w:rPr>
          <w:rFonts w:ascii="Times New Roman" w:hAnsi="Times New Roman" w:cs="Times New Roman"/>
          <w:sz w:val="24"/>
          <w:szCs w:val="24"/>
        </w:rPr>
        <w:t xml:space="preserve">vietne </w:t>
      </w:r>
      <w:proofErr w:type="spellStart"/>
      <w:r w:rsidRPr="00F67BCF">
        <w:rPr>
          <w:rFonts w:ascii="Times New Roman" w:hAnsi="Times New Roman" w:cs="Times New Roman"/>
          <w:i/>
          <w:iCs/>
          <w:sz w:val="24"/>
          <w:szCs w:val="24"/>
        </w:rPr>
        <w:t>www.barikadopedija.lv</w:t>
      </w:r>
      <w:proofErr w:type="spellEnd"/>
      <w:r w:rsidRPr="00F67BCF">
        <w:rPr>
          <w:rFonts w:ascii="Times New Roman" w:hAnsi="Times New Roman" w:cs="Times New Roman"/>
          <w:sz w:val="24"/>
          <w:szCs w:val="24"/>
        </w:rPr>
        <w:t xml:space="preserve"> papildināta ar precizētu informāciju par ekonomiskiem procesiem Latvijā pirms PSRS sabrukšanas un neatkarības atgūšanas, ievietotas vairāk nekā 80</w:t>
      </w:r>
      <w:r w:rsidR="003A0F11" w:rsidRPr="00F67BCF">
        <w:rPr>
          <w:rFonts w:ascii="Times New Roman" w:hAnsi="Times New Roman" w:cs="Times New Roman"/>
          <w:sz w:val="24"/>
          <w:szCs w:val="24"/>
        </w:rPr>
        <w:t> </w:t>
      </w:r>
      <w:r w:rsidRPr="00F67BCF">
        <w:rPr>
          <w:rFonts w:ascii="Times New Roman" w:hAnsi="Times New Roman" w:cs="Times New Roman"/>
          <w:sz w:val="24"/>
          <w:szCs w:val="24"/>
        </w:rPr>
        <w:t xml:space="preserve">laikrakstu publikācijas ar teksta atšifrējumiem un attēliem JEPG formātā ar metadatiem, kas nav pieejami citās </w:t>
      </w:r>
      <w:r w:rsidR="00D775AF">
        <w:rPr>
          <w:rFonts w:ascii="Times New Roman" w:hAnsi="Times New Roman" w:cs="Times New Roman"/>
          <w:sz w:val="24"/>
          <w:szCs w:val="24"/>
        </w:rPr>
        <w:t>tīmekļ</w:t>
      </w:r>
      <w:r w:rsidRPr="00F67BCF">
        <w:rPr>
          <w:rFonts w:ascii="Times New Roman" w:hAnsi="Times New Roman" w:cs="Times New Roman"/>
          <w:sz w:val="24"/>
          <w:szCs w:val="24"/>
        </w:rPr>
        <w:t xml:space="preserve">vietnēs. </w:t>
      </w:r>
      <w:r w:rsidRPr="00F67BCF">
        <w:rPr>
          <w:rFonts w:ascii="Times New Roman" w:hAnsi="Times New Roman" w:cs="Times New Roman"/>
          <w:color w:val="000000"/>
          <w:sz w:val="24"/>
          <w:szCs w:val="24"/>
          <w:shd w:val="clear" w:color="auto" w:fill="FFFFFF"/>
        </w:rPr>
        <w:t xml:space="preserve">Sadaļā </w:t>
      </w:r>
      <w:r w:rsidR="003A0F11" w:rsidRPr="00F67BCF">
        <w:rPr>
          <w:rFonts w:ascii="Times New Roman" w:hAnsi="Times New Roman" w:cs="Times New Roman"/>
          <w:color w:val="000000"/>
          <w:sz w:val="24"/>
          <w:szCs w:val="24"/>
          <w:shd w:val="clear" w:color="auto" w:fill="FFFFFF"/>
        </w:rPr>
        <w:t>"</w:t>
      </w:r>
      <w:r w:rsidRPr="00F67BCF">
        <w:rPr>
          <w:rFonts w:ascii="Times New Roman" w:hAnsi="Times New Roman" w:cs="Times New Roman"/>
          <w:color w:val="000000"/>
          <w:sz w:val="24"/>
          <w:szCs w:val="24"/>
          <w:shd w:val="clear" w:color="auto" w:fill="FFFFFF"/>
        </w:rPr>
        <w:t>Pētījumi</w:t>
      </w:r>
      <w:r w:rsidR="003A0F11" w:rsidRPr="00F67BCF">
        <w:rPr>
          <w:rFonts w:ascii="Times New Roman" w:hAnsi="Times New Roman" w:cs="Times New Roman"/>
          <w:color w:val="000000"/>
          <w:sz w:val="24"/>
          <w:szCs w:val="24"/>
          <w:shd w:val="clear" w:color="auto" w:fill="FFFFFF"/>
        </w:rPr>
        <w:t>"</w:t>
      </w:r>
      <w:r w:rsidRPr="00F67BCF">
        <w:rPr>
          <w:rFonts w:ascii="Times New Roman" w:hAnsi="Times New Roman" w:cs="Times New Roman"/>
          <w:color w:val="000000"/>
          <w:sz w:val="24"/>
          <w:szCs w:val="24"/>
          <w:shd w:val="clear" w:color="auto" w:fill="FFFFFF"/>
        </w:rPr>
        <w:t xml:space="preserve"> ievietota informācija par 2019.</w:t>
      </w:r>
      <w:r w:rsidR="003A0F11" w:rsidRPr="00F67BCF">
        <w:rPr>
          <w:rFonts w:ascii="Times New Roman" w:hAnsi="Times New Roman" w:cs="Times New Roman"/>
          <w:color w:val="000000"/>
          <w:sz w:val="24"/>
          <w:szCs w:val="24"/>
          <w:shd w:val="clear" w:color="auto" w:fill="FFFFFF"/>
        </w:rPr>
        <w:t> </w:t>
      </w:r>
      <w:r w:rsidRPr="00F67BCF">
        <w:rPr>
          <w:rFonts w:ascii="Times New Roman" w:hAnsi="Times New Roman" w:cs="Times New Roman"/>
          <w:color w:val="000000"/>
          <w:sz w:val="24"/>
          <w:szCs w:val="24"/>
          <w:shd w:val="clear" w:color="auto" w:fill="FFFFFF"/>
        </w:rPr>
        <w:t>gada 22.</w:t>
      </w:r>
      <w:r w:rsidR="003A0F11" w:rsidRPr="00F67BCF">
        <w:rPr>
          <w:rFonts w:ascii="Times New Roman" w:hAnsi="Times New Roman" w:cs="Times New Roman"/>
          <w:color w:val="000000"/>
          <w:sz w:val="24"/>
          <w:szCs w:val="24"/>
          <w:shd w:val="clear" w:color="auto" w:fill="FFFFFF"/>
        </w:rPr>
        <w:t> </w:t>
      </w:r>
      <w:r w:rsidRPr="00F67BCF">
        <w:rPr>
          <w:rFonts w:ascii="Times New Roman" w:hAnsi="Times New Roman" w:cs="Times New Roman"/>
          <w:color w:val="000000"/>
          <w:sz w:val="24"/>
          <w:szCs w:val="24"/>
          <w:shd w:val="clear" w:color="auto" w:fill="FFFFFF"/>
        </w:rPr>
        <w:t xml:space="preserve">martā notikušo starptautisko konferenci </w:t>
      </w:r>
      <w:r w:rsidR="003A0F11" w:rsidRPr="00F67BCF">
        <w:rPr>
          <w:rFonts w:ascii="Times New Roman" w:hAnsi="Times New Roman" w:cs="Times New Roman"/>
          <w:color w:val="000000"/>
          <w:sz w:val="24"/>
          <w:szCs w:val="24"/>
          <w:shd w:val="clear" w:color="auto" w:fill="FFFFFF"/>
        </w:rPr>
        <w:t>"</w:t>
      </w:r>
      <w:r w:rsidRPr="00F67BCF">
        <w:rPr>
          <w:rFonts w:ascii="Times New Roman" w:hAnsi="Times New Roman" w:cs="Times New Roman"/>
          <w:color w:val="000000"/>
          <w:sz w:val="24"/>
          <w:szCs w:val="24"/>
          <w:shd w:val="clear" w:color="auto" w:fill="FFFFFF"/>
        </w:rPr>
        <w:t>Apzinātie PSRS okupācijas radītie zaudējumi Baltijā</w:t>
      </w:r>
      <w:r w:rsidR="003A0F11" w:rsidRPr="00F67BCF">
        <w:rPr>
          <w:rFonts w:ascii="Times New Roman" w:hAnsi="Times New Roman" w:cs="Times New Roman"/>
          <w:color w:val="000000"/>
          <w:sz w:val="24"/>
          <w:szCs w:val="24"/>
          <w:shd w:val="clear" w:color="auto" w:fill="FFFFFF"/>
        </w:rPr>
        <w:t>"</w:t>
      </w:r>
      <w:r w:rsidRPr="00F67BCF">
        <w:rPr>
          <w:rFonts w:ascii="Times New Roman" w:hAnsi="Times New Roman" w:cs="Times New Roman"/>
          <w:color w:val="000000"/>
          <w:sz w:val="24"/>
          <w:szCs w:val="24"/>
          <w:shd w:val="clear" w:color="auto" w:fill="FFFFFF"/>
        </w:rPr>
        <w:t xml:space="preserve">. Sadaļa </w:t>
      </w:r>
      <w:r w:rsidR="003A0F11" w:rsidRPr="00F67BCF">
        <w:rPr>
          <w:rFonts w:ascii="Times New Roman" w:hAnsi="Times New Roman" w:cs="Times New Roman"/>
          <w:color w:val="000000"/>
          <w:sz w:val="24"/>
          <w:szCs w:val="24"/>
          <w:shd w:val="clear" w:color="auto" w:fill="FFFFFF"/>
        </w:rPr>
        <w:t>"</w:t>
      </w:r>
      <w:r w:rsidRPr="00F67BCF">
        <w:rPr>
          <w:rFonts w:ascii="Times New Roman" w:hAnsi="Times New Roman" w:cs="Times New Roman"/>
          <w:color w:val="000000"/>
          <w:sz w:val="24"/>
          <w:szCs w:val="24"/>
          <w:shd w:val="clear" w:color="auto" w:fill="FFFFFF"/>
        </w:rPr>
        <w:t>Pētījumi</w:t>
      </w:r>
      <w:r w:rsidR="003A0F11" w:rsidRPr="00F67BCF">
        <w:rPr>
          <w:rFonts w:ascii="Times New Roman" w:hAnsi="Times New Roman" w:cs="Times New Roman"/>
          <w:color w:val="000000"/>
          <w:sz w:val="24"/>
          <w:szCs w:val="24"/>
          <w:shd w:val="clear" w:color="auto" w:fill="FFFFFF"/>
        </w:rPr>
        <w:t>"</w:t>
      </w:r>
      <w:r w:rsidRPr="00F67BCF">
        <w:rPr>
          <w:rFonts w:ascii="Times New Roman" w:hAnsi="Times New Roman" w:cs="Times New Roman"/>
          <w:color w:val="000000"/>
          <w:sz w:val="24"/>
          <w:szCs w:val="24"/>
          <w:shd w:val="clear" w:color="auto" w:fill="FFFFFF"/>
        </w:rPr>
        <w:t xml:space="preserve"> pārveidota, lai radītu iespēju apjomīgu pētījumu publicēšanai. </w:t>
      </w:r>
    </w:p>
    <w:p w14:paraId="2CC93C52"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color w:val="000000"/>
          <w:sz w:val="24"/>
          <w:szCs w:val="24"/>
          <w:shd w:val="clear" w:color="auto" w:fill="FFFFFF"/>
        </w:rPr>
        <w:lastRenderedPageBreak/>
        <w:t>1.4.4.</w:t>
      </w:r>
      <w:r w:rsidR="003A0F11" w:rsidRPr="00F67BCF">
        <w:rPr>
          <w:rFonts w:ascii="Times New Roman" w:hAnsi="Times New Roman" w:cs="Times New Roman"/>
          <w:color w:val="000000"/>
          <w:sz w:val="24"/>
          <w:szCs w:val="24"/>
          <w:shd w:val="clear" w:color="auto" w:fill="FFFFFF"/>
        </w:rPr>
        <w:t> </w:t>
      </w:r>
      <w:r w:rsidRPr="00F67BCF">
        <w:rPr>
          <w:rFonts w:ascii="Times New Roman" w:hAnsi="Times New Roman" w:cs="Times New Roman"/>
          <w:sz w:val="24"/>
          <w:szCs w:val="24"/>
        </w:rPr>
        <w:t>Manuskripta</w:t>
      </w:r>
      <w:r w:rsidR="003A0F11" w:rsidRPr="00F67BCF">
        <w:rPr>
          <w:rFonts w:ascii="Times New Roman" w:hAnsi="Times New Roman" w:cs="Times New Roman"/>
          <w:sz w:val="24"/>
          <w:szCs w:val="24"/>
        </w:rPr>
        <w:t xml:space="preserve"> "</w:t>
      </w:r>
      <w:r w:rsidRPr="00F67BCF">
        <w:rPr>
          <w:rFonts w:ascii="Times New Roman" w:hAnsi="Times New Roman" w:cs="Times New Roman"/>
          <w:sz w:val="24"/>
          <w:szCs w:val="24"/>
        </w:rPr>
        <w:t xml:space="preserve">Deportēto Latvijas iedzīvotāju bēgšana no Sibīrijas </w:t>
      </w:r>
      <w:proofErr w:type="spellStart"/>
      <w:r w:rsidRPr="00F67BCF">
        <w:rPr>
          <w:rFonts w:ascii="Times New Roman" w:hAnsi="Times New Roman" w:cs="Times New Roman"/>
          <w:sz w:val="24"/>
          <w:szCs w:val="24"/>
        </w:rPr>
        <w:t>specnometinājuma</w:t>
      </w:r>
      <w:proofErr w:type="spellEnd"/>
      <w:r w:rsidRPr="00F67BCF">
        <w:rPr>
          <w:rFonts w:ascii="Times New Roman" w:hAnsi="Times New Roman" w:cs="Times New Roman"/>
          <w:sz w:val="24"/>
          <w:szCs w:val="24"/>
        </w:rPr>
        <w:t xml:space="preserve"> vietām</w:t>
      </w:r>
      <w:r w:rsidR="003A0F11" w:rsidRPr="00F67BCF">
        <w:rPr>
          <w:rFonts w:ascii="Times New Roman" w:hAnsi="Times New Roman" w:cs="Times New Roman"/>
          <w:sz w:val="24"/>
          <w:szCs w:val="24"/>
        </w:rPr>
        <w:t>"</w:t>
      </w:r>
      <w:r w:rsidRPr="00F67BCF">
        <w:rPr>
          <w:rFonts w:ascii="Times New Roman" w:hAnsi="Times New Roman" w:cs="Times New Roman"/>
          <w:sz w:val="24"/>
          <w:szCs w:val="24"/>
        </w:rPr>
        <w:t xml:space="preserve"> rediģēšana un sagatavošana maketēšanai.</w:t>
      </w:r>
    </w:p>
    <w:p w14:paraId="3F1BE6F0" w14:textId="4939BCE0"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1.4.5.</w:t>
      </w:r>
      <w:r w:rsidR="003A0F11" w:rsidRPr="00F67BCF">
        <w:rPr>
          <w:rFonts w:ascii="Times New Roman" w:hAnsi="Times New Roman" w:cs="Times New Roman"/>
          <w:sz w:val="24"/>
          <w:szCs w:val="24"/>
        </w:rPr>
        <w:t> </w:t>
      </w:r>
      <w:r w:rsidRPr="00F67BCF">
        <w:rPr>
          <w:rFonts w:ascii="Times New Roman" w:hAnsi="Times New Roman" w:cs="Times New Roman"/>
          <w:sz w:val="24"/>
          <w:szCs w:val="24"/>
        </w:rPr>
        <w:t xml:space="preserve">Komisijas </w:t>
      </w:r>
      <w:r w:rsidR="00D775AF">
        <w:rPr>
          <w:rFonts w:ascii="Times New Roman" w:hAnsi="Times New Roman" w:cs="Times New Roman"/>
          <w:sz w:val="24"/>
          <w:szCs w:val="24"/>
        </w:rPr>
        <w:t>tīmekļvietnē</w:t>
      </w:r>
      <w:r w:rsidRPr="00F67BCF">
        <w:rPr>
          <w:rFonts w:ascii="Times New Roman" w:hAnsi="Times New Roman" w:cs="Times New Roman"/>
          <w:sz w:val="24"/>
          <w:szCs w:val="24"/>
        </w:rPr>
        <w:t xml:space="preserve"> </w:t>
      </w:r>
      <w:proofErr w:type="spellStart"/>
      <w:r w:rsidRPr="00F67BCF">
        <w:rPr>
          <w:rFonts w:ascii="Times New Roman" w:hAnsi="Times New Roman" w:cs="Times New Roman"/>
          <w:i/>
          <w:iCs/>
          <w:sz w:val="24"/>
          <w:szCs w:val="24"/>
        </w:rPr>
        <w:t>www.okupacijaszaudejumi.lv</w:t>
      </w:r>
      <w:proofErr w:type="spellEnd"/>
      <w:r w:rsidRPr="00F67BCF">
        <w:rPr>
          <w:rFonts w:ascii="Times New Roman" w:hAnsi="Times New Roman" w:cs="Times New Roman"/>
          <w:sz w:val="24"/>
          <w:szCs w:val="24"/>
        </w:rPr>
        <w:t xml:space="preserve"> veikti uzlabojumi, precizējumi un papildinājumi ar aktuāliem materiāliem visu trīs valodu sadaļās, ievietotas 3</w:t>
      </w:r>
      <w:r w:rsidR="003A0F11" w:rsidRPr="00F67BCF">
        <w:rPr>
          <w:rFonts w:ascii="Times New Roman" w:hAnsi="Times New Roman" w:cs="Times New Roman"/>
          <w:sz w:val="24"/>
          <w:szCs w:val="24"/>
        </w:rPr>
        <w:t> </w:t>
      </w:r>
      <w:r w:rsidRPr="00F67BCF">
        <w:rPr>
          <w:rFonts w:ascii="Times New Roman" w:hAnsi="Times New Roman" w:cs="Times New Roman"/>
          <w:sz w:val="24"/>
          <w:szCs w:val="24"/>
        </w:rPr>
        <w:t>dzīvās intervijas, izstrādātas un ievietotas 9</w:t>
      </w:r>
      <w:r w:rsidR="003A0F11" w:rsidRPr="00F67BCF">
        <w:rPr>
          <w:rFonts w:ascii="Times New Roman" w:hAnsi="Times New Roman" w:cs="Times New Roman"/>
          <w:sz w:val="24"/>
          <w:szCs w:val="24"/>
        </w:rPr>
        <w:t> </w:t>
      </w:r>
      <w:proofErr w:type="spellStart"/>
      <w:r w:rsidRPr="00F67BCF">
        <w:rPr>
          <w:rFonts w:ascii="Times New Roman" w:hAnsi="Times New Roman" w:cs="Times New Roman"/>
          <w:sz w:val="24"/>
          <w:szCs w:val="24"/>
        </w:rPr>
        <w:t>infogrammas</w:t>
      </w:r>
      <w:proofErr w:type="spellEnd"/>
      <w:r w:rsidRPr="00F67BCF">
        <w:rPr>
          <w:rFonts w:ascii="Times New Roman" w:hAnsi="Times New Roman" w:cs="Times New Roman"/>
          <w:sz w:val="24"/>
          <w:szCs w:val="24"/>
        </w:rPr>
        <w:t xml:space="preserve">, nodrošināta </w:t>
      </w:r>
      <w:r w:rsidR="00D775AF">
        <w:rPr>
          <w:rFonts w:ascii="Times New Roman" w:hAnsi="Times New Roman" w:cs="Times New Roman"/>
          <w:sz w:val="24"/>
          <w:szCs w:val="24"/>
        </w:rPr>
        <w:t>tīmekļvietnes</w:t>
      </w:r>
      <w:r w:rsidRPr="00F67BCF">
        <w:rPr>
          <w:rFonts w:ascii="Times New Roman" w:hAnsi="Times New Roman" w:cs="Times New Roman"/>
          <w:sz w:val="24"/>
          <w:szCs w:val="24"/>
        </w:rPr>
        <w:t xml:space="preserve"> uzturēšana. </w:t>
      </w:r>
    </w:p>
    <w:p w14:paraId="2C77542A"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1.4.6.</w:t>
      </w:r>
      <w:r w:rsidR="003A0F11" w:rsidRPr="00F67BCF">
        <w:rPr>
          <w:rFonts w:ascii="Times New Roman" w:hAnsi="Times New Roman" w:cs="Times New Roman"/>
          <w:sz w:val="24"/>
          <w:szCs w:val="24"/>
        </w:rPr>
        <w:t> </w:t>
      </w:r>
      <w:r w:rsidRPr="00F67BCF">
        <w:rPr>
          <w:rFonts w:ascii="Times New Roman" w:hAnsi="Times New Roman" w:cs="Times New Roman"/>
          <w:sz w:val="24"/>
          <w:szCs w:val="24"/>
        </w:rPr>
        <w:t>Komisijas pārstāvji piedalījušies vienā starptautiskā konferencē un trijos darba tikšanās komandējumos. Noorganizētas vairākas darba tikšanās ar starptautiskiem sadarbības partneriem Latvijā un ārvalstīs.</w:t>
      </w:r>
    </w:p>
    <w:p w14:paraId="740D5A39" w14:textId="77777777" w:rsidR="004935DB" w:rsidRPr="00F67BCF" w:rsidRDefault="004935DB" w:rsidP="00F67BCF">
      <w:pPr>
        <w:pStyle w:val="Vienkrsteksts"/>
        <w:contextualSpacing/>
        <w:jc w:val="both"/>
        <w:rPr>
          <w:rFonts w:ascii="Times New Roman" w:hAnsi="Times New Roman" w:cs="Times New Roman"/>
          <w:sz w:val="24"/>
          <w:szCs w:val="24"/>
        </w:rPr>
      </w:pPr>
    </w:p>
    <w:p w14:paraId="3F4B2156" w14:textId="77777777" w:rsidR="004935DB" w:rsidRPr="00F67BCF" w:rsidRDefault="004935DB" w:rsidP="00F67BCF">
      <w:pPr>
        <w:pStyle w:val="Vienkrsteksts"/>
        <w:contextualSpacing/>
        <w:jc w:val="center"/>
        <w:rPr>
          <w:rFonts w:ascii="Times New Roman" w:hAnsi="Times New Roman" w:cs="Times New Roman"/>
          <w:b/>
          <w:bCs/>
          <w:sz w:val="24"/>
          <w:szCs w:val="24"/>
        </w:rPr>
      </w:pPr>
      <w:r w:rsidRPr="00F67BCF">
        <w:rPr>
          <w:rFonts w:ascii="Times New Roman" w:hAnsi="Times New Roman" w:cs="Times New Roman"/>
          <w:b/>
          <w:bCs/>
          <w:sz w:val="24"/>
          <w:szCs w:val="24"/>
        </w:rPr>
        <w:t>2. Par plānoto finansējuma 35 770 EUR apmērā izlietojumu 2020. gadā</w:t>
      </w:r>
    </w:p>
    <w:p w14:paraId="404AB7FC" w14:textId="77777777" w:rsidR="004935DB" w:rsidRPr="00F67BCF" w:rsidRDefault="004935DB" w:rsidP="00F67BCF">
      <w:pPr>
        <w:pStyle w:val="Vienkrsteksts"/>
        <w:contextualSpacing/>
        <w:jc w:val="both"/>
        <w:rPr>
          <w:rFonts w:ascii="Times New Roman" w:hAnsi="Times New Roman" w:cs="Times New Roman"/>
          <w:sz w:val="24"/>
          <w:szCs w:val="24"/>
        </w:rPr>
      </w:pPr>
    </w:p>
    <w:p w14:paraId="0D810CED" w14:textId="1AB4DAD8"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b/>
          <w:bCs/>
          <w:sz w:val="24"/>
          <w:szCs w:val="24"/>
        </w:rPr>
        <w:t>2.1.</w:t>
      </w:r>
      <w:bookmarkStart w:id="1" w:name="_Hlk22807169"/>
      <w:r w:rsidR="003A0F11" w:rsidRPr="00F67BCF">
        <w:rPr>
          <w:rFonts w:ascii="Times New Roman" w:hAnsi="Times New Roman" w:cs="Times New Roman"/>
          <w:b/>
          <w:bCs/>
          <w:sz w:val="24"/>
          <w:szCs w:val="24"/>
        </w:rPr>
        <w:t> </w:t>
      </w:r>
      <w:r w:rsidRPr="00F67BCF">
        <w:rPr>
          <w:rFonts w:ascii="Times New Roman" w:hAnsi="Times New Roman" w:cs="Times New Roman"/>
          <w:b/>
          <w:bCs/>
          <w:sz w:val="24"/>
          <w:szCs w:val="24"/>
        </w:rPr>
        <w:t>Starptautisko organizāciju</w:t>
      </w:r>
      <w:r w:rsidR="00A12BEA" w:rsidRPr="00F67BCF">
        <w:rPr>
          <w:rFonts w:ascii="Times New Roman" w:hAnsi="Times New Roman" w:cs="Times New Roman"/>
          <w:b/>
          <w:bCs/>
          <w:sz w:val="24"/>
          <w:szCs w:val="24"/>
        </w:rPr>
        <w:t xml:space="preserve"> –</w:t>
      </w:r>
      <w:r w:rsidRPr="00F67BCF">
        <w:rPr>
          <w:rFonts w:ascii="Times New Roman" w:hAnsi="Times New Roman" w:cs="Times New Roman"/>
          <w:b/>
          <w:bCs/>
          <w:sz w:val="24"/>
          <w:szCs w:val="24"/>
        </w:rPr>
        <w:t xml:space="preserve"> A</w:t>
      </w:r>
      <w:r w:rsidR="00A12BEA" w:rsidRPr="00F67BCF">
        <w:rPr>
          <w:rFonts w:ascii="Times New Roman" w:hAnsi="Times New Roman" w:cs="Times New Roman"/>
          <w:b/>
          <w:bCs/>
          <w:sz w:val="24"/>
          <w:szCs w:val="24"/>
        </w:rPr>
        <w:t xml:space="preserve">pvienoto </w:t>
      </w:r>
      <w:r w:rsidRPr="00F67BCF">
        <w:rPr>
          <w:rFonts w:ascii="Times New Roman" w:hAnsi="Times New Roman" w:cs="Times New Roman"/>
          <w:b/>
          <w:bCs/>
          <w:sz w:val="24"/>
          <w:szCs w:val="24"/>
        </w:rPr>
        <w:t>N</w:t>
      </w:r>
      <w:r w:rsidR="00A12BEA" w:rsidRPr="00F67BCF">
        <w:rPr>
          <w:rFonts w:ascii="Times New Roman" w:hAnsi="Times New Roman" w:cs="Times New Roman"/>
          <w:b/>
          <w:bCs/>
          <w:sz w:val="24"/>
          <w:szCs w:val="24"/>
        </w:rPr>
        <w:t xml:space="preserve">āciju </w:t>
      </w:r>
      <w:r w:rsidRPr="00F67BCF">
        <w:rPr>
          <w:rFonts w:ascii="Times New Roman" w:hAnsi="Times New Roman" w:cs="Times New Roman"/>
          <w:b/>
          <w:bCs/>
          <w:sz w:val="24"/>
          <w:szCs w:val="24"/>
        </w:rPr>
        <w:t>O</w:t>
      </w:r>
      <w:r w:rsidR="00A12BEA" w:rsidRPr="00F67BCF">
        <w:rPr>
          <w:rFonts w:ascii="Times New Roman" w:hAnsi="Times New Roman" w:cs="Times New Roman"/>
          <w:b/>
          <w:bCs/>
          <w:sz w:val="24"/>
          <w:szCs w:val="24"/>
        </w:rPr>
        <w:t>rganizācijas</w:t>
      </w:r>
      <w:r w:rsidRPr="00F67BCF">
        <w:rPr>
          <w:rFonts w:ascii="Times New Roman" w:hAnsi="Times New Roman" w:cs="Times New Roman"/>
          <w:b/>
          <w:bCs/>
          <w:sz w:val="24"/>
          <w:szCs w:val="24"/>
        </w:rPr>
        <w:t xml:space="preserve">, Eiropas Savienības, Eiropas Padomes, </w:t>
      </w:r>
      <w:r w:rsidR="00A12BEA" w:rsidRPr="00F67BCF">
        <w:rPr>
          <w:rFonts w:ascii="Times New Roman" w:hAnsi="Times New Roman" w:cs="Times New Roman"/>
          <w:b/>
          <w:bCs/>
          <w:sz w:val="24"/>
          <w:szCs w:val="24"/>
        </w:rPr>
        <w:t>Eiropas Drošības un sadarbības organizācijas</w:t>
      </w:r>
      <w:r w:rsidR="00A12BEA" w:rsidRPr="00F67BCF">
        <w:rPr>
          <w:rFonts w:ascii="Times New Roman" w:hAnsi="Times New Roman" w:cs="Times New Roman"/>
          <w:sz w:val="24"/>
          <w:szCs w:val="24"/>
        </w:rPr>
        <w:t xml:space="preserve"> – </w:t>
      </w:r>
      <w:r w:rsidRPr="00F67BCF">
        <w:rPr>
          <w:rFonts w:ascii="Times New Roman" w:hAnsi="Times New Roman" w:cs="Times New Roman"/>
          <w:b/>
          <w:bCs/>
          <w:sz w:val="24"/>
          <w:szCs w:val="24"/>
        </w:rPr>
        <w:t>pieredzes apkopojums</w:t>
      </w:r>
    </w:p>
    <w:p w14:paraId="2AD9936D"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sz w:val="24"/>
          <w:szCs w:val="24"/>
        </w:rPr>
        <w:t>Šāds informācijas apkopojums tiks izstrādāts prasības noformēšanai saskaņā ar starptautisko organizāciju izdotajiem dokumentiem</w:t>
      </w:r>
      <w:bookmarkEnd w:id="1"/>
      <w:r w:rsidRPr="00F67BCF">
        <w:rPr>
          <w:rFonts w:ascii="Times New Roman" w:hAnsi="Times New Roman" w:cs="Times New Roman"/>
          <w:b/>
          <w:bCs/>
          <w:sz w:val="24"/>
          <w:szCs w:val="24"/>
        </w:rPr>
        <w:t xml:space="preserve">. </w:t>
      </w:r>
      <w:r w:rsidRPr="00F67BCF">
        <w:rPr>
          <w:rFonts w:ascii="Times New Roman" w:hAnsi="Times New Roman" w:cs="Times New Roman"/>
          <w:sz w:val="24"/>
          <w:szCs w:val="24"/>
        </w:rPr>
        <w:t>Tas nepieciešams, lai apzinātu Latvijas zaudējumu aprēķināšanas tehniku, lai tā saskanētu ar starptautisko institūciju prasībām un lai tā vērstu starptautisko organizāciju uzmanību uz Latvijas (Baltijas) kompensācijas prasību. Iegūtais materiāls dos iespēju pareizi noformēt Latvijas zaudējumu atlīdzības prasību atbilstoši starptautiskās aprites prasībām attiecībā uz tās noformēšanu saskaņā ar starptautiskajiem standartiem.</w:t>
      </w:r>
    </w:p>
    <w:p w14:paraId="77F98054"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p>
    <w:p w14:paraId="39BD1E83" w14:textId="4404B28B"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 xml:space="preserve">2.2. Latvijas PSR un PSRS budžeta izdevumu kompleksa </w:t>
      </w:r>
      <w:r w:rsidR="00A76BD8" w:rsidRPr="00F67BCF">
        <w:rPr>
          <w:rFonts w:ascii="Times New Roman" w:hAnsi="Times New Roman" w:cs="Times New Roman"/>
          <w:b/>
          <w:bCs/>
          <w:sz w:val="24"/>
          <w:szCs w:val="24"/>
        </w:rPr>
        <w:t>analīze</w:t>
      </w:r>
      <w:r w:rsidR="00A76BD8">
        <w:rPr>
          <w:rFonts w:ascii="Times New Roman" w:hAnsi="Times New Roman" w:cs="Times New Roman"/>
          <w:b/>
          <w:bCs/>
          <w:sz w:val="24"/>
          <w:szCs w:val="24"/>
        </w:rPr>
        <w:t> </w:t>
      </w:r>
      <w:r w:rsidR="002E607E">
        <w:rPr>
          <w:rFonts w:ascii="Times New Roman" w:hAnsi="Times New Roman" w:cs="Times New Roman"/>
          <w:b/>
          <w:bCs/>
          <w:sz w:val="24"/>
          <w:szCs w:val="24"/>
        </w:rPr>
        <w:t xml:space="preserve">par laika periodu no </w:t>
      </w:r>
      <w:r w:rsidRPr="00F67BCF">
        <w:rPr>
          <w:rFonts w:ascii="Times New Roman" w:hAnsi="Times New Roman" w:cs="Times New Roman"/>
          <w:b/>
          <w:bCs/>
          <w:sz w:val="24"/>
          <w:szCs w:val="24"/>
        </w:rPr>
        <w:t>1946.-</w:t>
      </w:r>
      <w:r w:rsidR="00A76BD8">
        <w:rPr>
          <w:rFonts w:ascii="Times New Roman" w:hAnsi="Times New Roman" w:cs="Times New Roman"/>
          <w:b/>
          <w:bCs/>
          <w:sz w:val="24"/>
          <w:szCs w:val="24"/>
        </w:rPr>
        <w:t> </w:t>
      </w:r>
      <w:r w:rsidRPr="00F67BCF">
        <w:rPr>
          <w:rFonts w:ascii="Times New Roman" w:hAnsi="Times New Roman" w:cs="Times New Roman"/>
          <w:b/>
          <w:bCs/>
          <w:sz w:val="24"/>
          <w:szCs w:val="24"/>
        </w:rPr>
        <w:t>1960.</w:t>
      </w:r>
      <w:r w:rsidR="003A0F11" w:rsidRPr="00F67BCF">
        <w:rPr>
          <w:rFonts w:ascii="Times New Roman" w:hAnsi="Times New Roman" w:cs="Times New Roman"/>
          <w:b/>
          <w:bCs/>
          <w:sz w:val="24"/>
          <w:szCs w:val="24"/>
        </w:rPr>
        <w:t> </w:t>
      </w:r>
      <w:r w:rsidRPr="00F67BCF">
        <w:rPr>
          <w:rFonts w:ascii="Times New Roman" w:hAnsi="Times New Roman" w:cs="Times New Roman"/>
          <w:b/>
          <w:bCs/>
          <w:sz w:val="24"/>
          <w:szCs w:val="24"/>
        </w:rPr>
        <w:t>g</w:t>
      </w:r>
      <w:r w:rsidR="0035066D" w:rsidRPr="00F67BCF">
        <w:rPr>
          <w:rFonts w:ascii="Times New Roman" w:hAnsi="Times New Roman" w:cs="Times New Roman"/>
          <w:b/>
          <w:bCs/>
          <w:sz w:val="24"/>
          <w:szCs w:val="24"/>
        </w:rPr>
        <w:t>adam</w:t>
      </w:r>
      <w:r w:rsidRPr="00F67BCF">
        <w:rPr>
          <w:rFonts w:ascii="Times New Roman" w:hAnsi="Times New Roman" w:cs="Times New Roman"/>
          <w:b/>
          <w:bCs/>
          <w:sz w:val="24"/>
          <w:szCs w:val="24"/>
        </w:rPr>
        <w:t xml:space="preserve"> </w:t>
      </w:r>
    </w:p>
    <w:p w14:paraId="27485524" w14:textId="0CC5E96B"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xml:space="preserve">Lai iegūtu pilnu ainu par PSRS koloniālo politiku Latvijā, ir nepieciešama Latvijas PSR budžeta izdevumu analīze pēc </w:t>
      </w:r>
      <w:r w:rsidR="00A76BD8" w:rsidRPr="00F67BCF">
        <w:rPr>
          <w:rFonts w:ascii="Times New Roman" w:hAnsi="Times New Roman" w:cs="Times New Roman"/>
          <w:sz w:val="24"/>
          <w:szCs w:val="24"/>
        </w:rPr>
        <w:t xml:space="preserve">identiskas </w:t>
      </w:r>
      <w:r w:rsidRPr="00F67BCF">
        <w:rPr>
          <w:rFonts w:ascii="Times New Roman" w:hAnsi="Times New Roman" w:cs="Times New Roman"/>
          <w:sz w:val="24"/>
          <w:szCs w:val="24"/>
        </w:rPr>
        <w:t xml:space="preserve">iepriekšējos gados veiktās metodoloģijas kategoriju un apakškategoriju griezumā, identificējot izdevumu prioritātes un galvenās to pozīcijas. Budžeta izdevumu analīze sniegs </w:t>
      </w:r>
      <w:r w:rsidR="000E1D94" w:rsidRPr="00F67BCF">
        <w:rPr>
          <w:rFonts w:ascii="Times New Roman" w:hAnsi="Times New Roman" w:cs="Times New Roman"/>
          <w:sz w:val="24"/>
          <w:szCs w:val="24"/>
        </w:rPr>
        <w:t xml:space="preserve">precīzu </w:t>
      </w:r>
      <w:r w:rsidR="000E1D94">
        <w:rPr>
          <w:rFonts w:ascii="Times New Roman" w:hAnsi="Times New Roman" w:cs="Times New Roman"/>
          <w:sz w:val="24"/>
          <w:szCs w:val="24"/>
        </w:rPr>
        <w:t xml:space="preserve">pārskatu par to, kam un kā patiesībā tika tērēti Latvijas budžeta līdzekļi </w:t>
      </w:r>
      <w:r w:rsidR="000E1D94" w:rsidRPr="00F67BCF">
        <w:rPr>
          <w:rFonts w:ascii="Times New Roman" w:hAnsi="Times New Roman" w:cs="Times New Roman"/>
          <w:sz w:val="24"/>
          <w:szCs w:val="24"/>
        </w:rPr>
        <w:t xml:space="preserve">PSRS </w:t>
      </w:r>
      <w:r w:rsidR="000E1D94">
        <w:rPr>
          <w:rFonts w:ascii="Times New Roman" w:hAnsi="Times New Roman" w:cs="Times New Roman"/>
          <w:sz w:val="24"/>
          <w:szCs w:val="24"/>
        </w:rPr>
        <w:t>okupācijas laikā</w:t>
      </w:r>
      <w:r w:rsidRPr="00F67BCF">
        <w:rPr>
          <w:rFonts w:ascii="Times New Roman" w:hAnsi="Times New Roman" w:cs="Times New Roman"/>
          <w:sz w:val="24"/>
          <w:szCs w:val="24"/>
        </w:rPr>
        <w:t>.</w:t>
      </w:r>
    </w:p>
    <w:p w14:paraId="1CF71FD8"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p>
    <w:p w14:paraId="4F8D6C2C" w14:textId="2285F574"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2.3.</w:t>
      </w:r>
      <w:bookmarkStart w:id="2" w:name="_Hlk22807490"/>
      <w:r w:rsidR="0035066D" w:rsidRPr="00F67BCF">
        <w:rPr>
          <w:rFonts w:ascii="Times New Roman" w:hAnsi="Times New Roman" w:cs="Times New Roman"/>
          <w:b/>
          <w:bCs/>
          <w:sz w:val="24"/>
          <w:szCs w:val="24"/>
        </w:rPr>
        <w:t> </w:t>
      </w:r>
      <w:r w:rsidRPr="00F67BCF">
        <w:rPr>
          <w:rFonts w:ascii="Times New Roman" w:hAnsi="Times New Roman" w:cs="Times New Roman"/>
          <w:b/>
          <w:bCs/>
          <w:sz w:val="24"/>
          <w:szCs w:val="24"/>
        </w:rPr>
        <w:t xml:space="preserve">Izstrādāt </w:t>
      </w:r>
      <w:r w:rsidR="00A76BD8">
        <w:rPr>
          <w:rFonts w:ascii="Times New Roman" w:hAnsi="Times New Roman" w:cs="Times New Roman"/>
          <w:b/>
          <w:bCs/>
          <w:sz w:val="24"/>
          <w:szCs w:val="24"/>
        </w:rPr>
        <w:t>m</w:t>
      </w:r>
      <w:r w:rsidRPr="00F67BCF">
        <w:rPr>
          <w:rFonts w:ascii="Times New Roman" w:hAnsi="Times New Roman" w:cs="Times New Roman"/>
          <w:b/>
          <w:bCs/>
          <w:sz w:val="24"/>
          <w:szCs w:val="24"/>
        </w:rPr>
        <w:t xml:space="preserve">ateriālu apkopojumu </w:t>
      </w:r>
      <w:r w:rsidR="0035066D" w:rsidRPr="00F67BCF">
        <w:rPr>
          <w:rFonts w:ascii="Times New Roman" w:hAnsi="Times New Roman" w:cs="Times New Roman"/>
          <w:b/>
          <w:bCs/>
          <w:sz w:val="24"/>
          <w:szCs w:val="24"/>
        </w:rPr>
        <w:t>""</w:t>
      </w:r>
      <w:r w:rsidRPr="00F67BCF">
        <w:rPr>
          <w:rFonts w:ascii="Times New Roman" w:hAnsi="Times New Roman" w:cs="Times New Roman"/>
          <w:b/>
          <w:bCs/>
          <w:sz w:val="24"/>
          <w:szCs w:val="24"/>
        </w:rPr>
        <w:t>Kulaku" kā šķiras likvidācija – Latvijas turīgās zemniecības sagr</w:t>
      </w:r>
      <w:r w:rsidR="008F3F99" w:rsidRPr="00F67BCF">
        <w:rPr>
          <w:rFonts w:ascii="Times New Roman" w:hAnsi="Times New Roman" w:cs="Times New Roman"/>
          <w:b/>
          <w:bCs/>
          <w:sz w:val="24"/>
          <w:szCs w:val="24"/>
        </w:rPr>
        <w:t>aušana. 1944.</w:t>
      </w:r>
      <w:r w:rsidR="0035066D" w:rsidRPr="00F67BCF">
        <w:rPr>
          <w:rFonts w:ascii="Times New Roman" w:hAnsi="Times New Roman" w:cs="Times New Roman"/>
          <w:b/>
          <w:bCs/>
          <w:sz w:val="24"/>
          <w:szCs w:val="24"/>
        </w:rPr>
        <w:t>-</w:t>
      </w:r>
      <w:r w:rsidRPr="00F67BCF">
        <w:rPr>
          <w:rFonts w:ascii="Times New Roman" w:hAnsi="Times New Roman" w:cs="Times New Roman"/>
          <w:b/>
          <w:bCs/>
          <w:sz w:val="24"/>
          <w:szCs w:val="24"/>
        </w:rPr>
        <w:t>1949.</w:t>
      </w:r>
      <w:r w:rsidR="0035066D" w:rsidRPr="00F67BCF">
        <w:rPr>
          <w:rFonts w:ascii="Times New Roman" w:hAnsi="Times New Roman" w:cs="Times New Roman"/>
          <w:b/>
          <w:bCs/>
          <w:sz w:val="24"/>
          <w:szCs w:val="24"/>
        </w:rPr>
        <w:t> </w:t>
      </w:r>
      <w:r w:rsidRPr="00F67BCF">
        <w:rPr>
          <w:rFonts w:ascii="Times New Roman" w:hAnsi="Times New Roman" w:cs="Times New Roman"/>
          <w:b/>
          <w:bCs/>
          <w:sz w:val="24"/>
          <w:szCs w:val="24"/>
        </w:rPr>
        <w:t>gads"</w:t>
      </w:r>
      <w:bookmarkEnd w:id="2"/>
    </w:p>
    <w:p w14:paraId="7F7BB17E"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proofErr w:type="gramStart"/>
      <w:r w:rsidRPr="00F67BCF">
        <w:rPr>
          <w:rFonts w:ascii="Times New Roman" w:hAnsi="Times New Roman" w:cs="Times New Roman"/>
          <w:sz w:val="24"/>
          <w:szCs w:val="24"/>
          <w:lang w:eastAsia="en-US"/>
        </w:rPr>
        <w:t>Līdz šim nav veikta dokumentu apkopošana, lai pārskatāmi</w:t>
      </w:r>
      <w:proofErr w:type="gramEnd"/>
      <w:r w:rsidRPr="00F67BCF">
        <w:rPr>
          <w:rFonts w:ascii="Times New Roman" w:hAnsi="Times New Roman" w:cs="Times New Roman"/>
          <w:sz w:val="24"/>
          <w:szCs w:val="24"/>
          <w:lang w:eastAsia="en-US"/>
        </w:rPr>
        <w:t xml:space="preserve"> sistematizētu informāciju par PSRS okupācijas varas represijām pret Latvijas turīgajiem zemniekiem t.s. "kulakiem". Rezultātā tiks iegūts plašs, sistematizēts pārskats par to, kā PSRS okupācijas vara Latvijā iznīcināja turīgo zemnieku saimniecības un veica represijas pret pašiem zemniekiem.</w:t>
      </w:r>
    </w:p>
    <w:p w14:paraId="475522FD"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p>
    <w:p w14:paraId="282C1343" w14:textId="0826199F"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2.4.</w:t>
      </w:r>
      <w:r w:rsidR="0035066D" w:rsidRPr="00F67BCF">
        <w:rPr>
          <w:rFonts w:ascii="Times New Roman" w:hAnsi="Times New Roman" w:cs="Times New Roman"/>
          <w:b/>
          <w:bCs/>
          <w:sz w:val="24"/>
          <w:szCs w:val="24"/>
        </w:rPr>
        <w:t> </w:t>
      </w:r>
      <w:r w:rsidRPr="00F67BCF">
        <w:rPr>
          <w:rFonts w:ascii="Times New Roman" w:hAnsi="Times New Roman" w:cs="Times New Roman"/>
          <w:b/>
          <w:bCs/>
          <w:sz w:val="24"/>
          <w:szCs w:val="24"/>
        </w:rPr>
        <w:t xml:space="preserve">Turpināt darbu pie </w:t>
      </w:r>
      <w:r w:rsidR="00A76BD8">
        <w:rPr>
          <w:rFonts w:ascii="Times New Roman" w:hAnsi="Times New Roman" w:cs="Times New Roman"/>
          <w:b/>
          <w:bCs/>
          <w:sz w:val="24"/>
          <w:szCs w:val="24"/>
        </w:rPr>
        <w:t>p</w:t>
      </w:r>
      <w:r w:rsidRPr="00F67BCF">
        <w:rPr>
          <w:rFonts w:ascii="Times New Roman" w:hAnsi="Times New Roman" w:cs="Times New Roman"/>
          <w:b/>
          <w:bCs/>
          <w:sz w:val="24"/>
          <w:szCs w:val="24"/>
        </w:rPr>
        <w:t>adomju režīma represēto personu apzināšanas un datu bāzes veidošanas par padomju režīma represētajām personām (1940</w:t>
      </w:r>
      <w:r w:rsidR="0035066D" w:rsidRPr="00F67BCF">
        <w:rPr>
          <w:rFonts w:ascii="Times New Roman" w:hAnsi="Times New Roman" w:cs="Times New Roman"/>
          <w:b/>
          <w:bCs/>
          <w:sz w:val="24"/>
          <w:szCs w:val="24"/>
        </w:rPr>
        <w:t>-</w:t>
      </w:r>
      <w:r w:rsidRPr="00F67BCF">
        <w:rPr>
          <w:rFonts w:ascii="Times New Roman" w:hAnsi="Times New Roman" w:cs="Times New Roman"/>
          <w:b/>
          <w:bCs/>
          <w:sz w:val="24"/>
          <w:szCs w:val="24"/>
        </w:rPr>
        <w:t>1989)</w:t>
      </w:r>
    </w:p>
    <w:p w14:paraId="3DEBB287"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 xml:space="preserve">Pēc vairāku gadu ilga darba tas tuvojas noslēgumam. Tāpēc paredzēts šo darbu turpināt, lai Latvijas sabiedrība varētu iegūt pilnu informāciju par šiem noziegumiem pret konkrētiem Latvijas iedzīvotājiem. </w:t>
      </w:r>
    </w:p>
    <w:p w14:paraId="162CBFEF"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p>
    <w:p w14:paraId="4DCBF3F6" w14:textId="1637ECBC"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2.5.</w:t>
      </w:r>
      <w:r w:rsidR="0035066D" w:rsidRPr="00F67BCF">
        <w:rPr>
          <w:rFonts w:ascii="Times New Roman" w:hAnsi="Times New Roman" w:cs="Times New Roman"/>
          <w:b/>
          <w:bCs/>
          <w:sz w:val="24"/>
          <w:szCs w:val="24"/>
        </w:rPr>
        <w:t> </w:t>
      </w:r>
      <w:r w:rsidRPr="00F67BCF">
        <w:rPr>
          <w:rFonts w:ascii="Times New Roman" w:hAnsi="Times New Roman" w:cs="Times New Roman"/>
          <w:b/>
          <w:bCs/>
          <w:sz w:val="24"/>
          <w:szCs w:val="24"/>
        </w:rPr>
        <w:t>Veikt divas intervijas ar L</w:t>
      </w:r>
      <w:r w:rsidR="00A76BD8">
        <w:rPr>
          <w:rFonts w:ascii="Times New Roman" w:hAnsi="Times New Roman" w:cs="Times New Roman"/>
          <w:b/>
          <w:bCs/>
          <w:sz w:val="24"/>
          <w:szCs w:val="24"/>
        </w:rPr>
        <w:t xml:space="preserve">atvijas </w:t>
      </w:r>
      <w:r w:rsidRPr="00F67BCF">
        <w:rPr>
          <w:rFonts w:ascii="Times New Roman" w:hAnsi="Times New Roman" w:cs="Times New Roman"/>
          <w:b/>
          <w:bCs/>
          <w:sz w:val="24"/>
          <w:szCs w:val="24"/>
        </w:rPr>
        <w:t>PSR laika augstākā līmeņa tautsaimniekiem, speciālistiem, statistiķiem, dažādu jomu valsts struktūru vadītājiem</w:t>
      </w:r>
    </w:p>
    <w:p w14:paraId="245B10CA"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sz w:val="24"/>
          <w:szCs w:val="24"/>
        </w:rPr>
        <w:t>Lai iegūtu dzīvās liecības par to, kas un kā īstenojās padomju varas laikā tautsaimniecības plānošanā, vadīšanā un organizēšanā, par politiskiem procesiem sabiedrībā, veikt divu interviju ierakstīšanu ar attiecīgām personām.</w:t>
      </w:r>
    </w:p>
    <w:p w14:paraId="549FE8DA"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p>
    <w:p w14:paraId="15B4DA60" w14:textId="77777777" w:rsidR="004935DB" w:rsidRPr="00F67BCF" w:rsidRDefault="004935DB" w:rsidP="00F67BCF">
      <w:pPr>
        <w:pStyle w:val="Vienkrsteksts"/>
        <w:ind w:firstLine="720"/>
        <w:contextualSpacing/>
        <w:jc w:val="both"/>
        <w:rPr>
          <w:rFonts w:ascii="Times New Roman" w:hAnsi="Times New Roman" w:cs="Times New Roman"/>
          <w:b/>
          <w:bCs/>
          <w:sz w:val="24"/>
          <w:szCs w:val="24"/>
        </w:rPr>
      </w:pPr>
      <w:r w:rsidRPr="00F67BCF">
        <w:rPr>
          <w:rFonts w:ascii="Times New Roman" w:hAnsi="Times New Roman" w:cs="Times New Roman"/>
          <w:b/>
          <w:bCs/>
          <w:sz w:val="24"/>
          <w:szCs w:val="24"/>
        </w:rPr>
        <w:t>2.6.</w:t>
      </w:r>
      <w:r w:rsidR="0035066D" w:rsidRPr="00F67BCF">
        <w:rPr>
          <w:rFonts w:ascii="Times New Roman" w:hAnsi="Times New Roman" w:cs="Times New Roman"/>
          <w:b/>
          <w:bCs/>
          <w:sz w:val="24"/>
          <w:szCs w:val="24"/>
        </w:rPr>
        <w:t> </w:t>
      </w:r>
      <w:r w:rsidRPr="00F67BCF">
        <w:rPr>
          <w:rFonts w:ascii="Times New Roman" w:hAnsi="Times New Roman" w:cs="Times New Roman"/>
          <w:b/>
          <w:bCs/>
          <w:sz w:val="24"/>
          <w:szCs w:val="24"/>
        </w:rPr>
        <w:t>Citi darbi</w:t>
      </w:r>
    </w:p>
    <w:p w14:paraId="562A4CEC" w14:textId="355DD375"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b/>
          <w:bCs/>
          <w:sz w:val="24"/>
          <w:szCs w:val="24"/>
        </w:rPr>
        <w:lastRenderedPageBreak/>
        <w:t>2.6.1.</w:t>
      </w:r>
      <w:r w:rsidR="0035066D" w:rsidRPr="00F67BCF">
        <w:rPr>
          <w:rFonts w:ascii="Times New Roman" w:hAnsi="Times New Roman" w:cs="Times New Roman"/>
          <w:sz w:val="24"/>
          <w:szCs w:val="24"/>
        </w:rPr>
        <w:t> </w:t>
      </w:r>
      <w:r w:rsidRPr="00F67BCF">
        <w:rPr>
          <w:rFonts w:ascii="Times New Roman" w:hAnsi="Times New Roman" w:cs="Times New Roman"/>
          <w:sz w:val="24"/>
          <w:szCs w:val="24"/>
        </w:rPr>
        <w:t>Izdot un prezentēt grāmatu "PSRS okupācijas armijas noziegumi Latvijā</w:t>
      </w:r>
      <w:r w:rsidR="00A76BD8">
        <w:rPr>
          <w:rFonts w:ascii="Times New Roman" w:hAnsi="Times New Roman" w:cs="Times New Roman"/>
          <w:sz w:val="24"/>
          <w:szCs w:val="24"/>
        </w:rPr>
        <w:t> </w:t>
      </w:r>
      <w:r w:rsidRPr="00F67BCF">
        <w:rPr>
          <w:rFonts w:ascii="Times New Roman" w:hAnsi="Times New Roman" w:cs="Times New Roman"/>
          <w:sz w:val="24"/>
          <w:szCs w:val="24"/>
        </w:rPr>
        <w:t>1940.-</w:t>
      </w:r>
      <w:r w:rsidR="00A76BD8">
        <w:rPr>
          <w:rFonts w:ascii="Times New Roman" w:hAnsi="Times New Roman" w:cs="Times New Roman"/>
          <w:sz w:val="24"/>
          <w:szCs w:val="24"/>
        </w:rPr>
        <w:t> </w:t>
      </w:r>
      <w:r w:rsidRPr="00F67BCF">
        <w:rPr>
          <w:rFonts w:ascii="Times New Roman" w:hAnsi="Times New Roman" w:cs="Times New Roman"/>
          <w:sz w:val="24"/>
          <w:szCs w:val="24"/>
        </w:rPr>
        <w:t>1990."(~130 lpp.).</w:t>
      </w:r>
    </w:p>
    <w:p w14:paraId="2FD5CE7B" w14:textId="2308E623"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b/>
          <w:bCs/>
          <w:sz w:val="24"/>
          <w:szCs w:val="24"/>
        </w:rPr>
        <w:t>2.6.2.</w:t>
      </w:r>
      <w:r w:rsidR="0035066D" w:rsidRPr="00F67BCF">
        <w:rPr>
          <w:rFonts w:ascii="Times New Roman" w:hAnsi="Times New Roman" w:cs="Times New Roman"/>
          <w:sz w:val="24"/>
          <w:szCs w:val="24"/>
        </w:rPr>
        <w:t> </w:t>
      </w:r>
      <w:r w:rsidRPr="00F67BCF">
        <w:rPr>
          <w:rFonts w:ascii="Times New Roman" w:hAnsi="Times New Roman" w:cs="Times New Roman"/>
          <w:sz w:val="24"/>
          <w:szCs w:val="24"/>
        </w:rPr>
        <w:t xml:space="preserve">Papildināt, sakārtot un pilnveidot materiālus </w:t>
      </w:r>
      <w:r w:rsidR="00D775AF">
        <w:rPr>
          <w:rFonts w:ascii="Times New Roman" w:hAnsi="Times New Roman" w:cs="Times New Roman"/>
          <w:sz w:val="24"/>
          <w:szCs w:val="24"/>
        </w:rPr>
        <w:t>tīmekļ</w:t>
      </w:r>
      <w:r w:rsidRPr="00F67BCF">
        <w:rPr>
          <w:rFonts w:ascii="Times New Roman" w:hAnsi="Times New Roman" w:cs="Times New Roman"/>
          <w:sz w:val="24"/>
          <w:szCs w:val="24"/>
        </w:rPr>
        <w:t xml:space="preserve">vietnei </w:t>
      </w:r>
      <w:hyperlink r:id="rId8" w:history="1">
        <w:r w:rsidRPr="00F67BCF">
          <w:rPr>
            <w:rStyle w:val="Hipersaite"/>
            <w:rFonts w:ascii="Times New Roman" w:hAnsi="Times New Roman" w:cs="Times New Roman"/>
            <w:i/>
            <w:iCs/>
            <w:color w:val="auto"/>
            <w:sz w:val="24"/>
            <w:szCs w:val="24"/>
            <w:u w:val="none"/>
          </w:rPr>
          <w:t>www.barikadopedija.lv</w:t>
        </w:r>
      </w:hyperlink>
      <w:r w:rsidRPr="00F67BCF">
        <w:rPr>
          <w:rFonts w:ascii="Times New Roman" w:hAnsi="Times New Roman" w:cs="Times New Roman"/>
          <w:i/>
          <w:iCs/>
          <w:sz w:val="24"/>
          <w:szCs w:val="24"/>
        </w:rPr>
        <w:t>.</w:t>
      </w:r>
    </w:p>
    <w:p w14:paraId="385F08DE" w14:textId="0EC3F8DB"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b/>
          <w:bCs/>
          <w:sz w:val="24"/>
          <w:szCs w:val="24"/>
        </w:rPr>
        <w:t>2.6.3.</w:t>
      </w:r>
      <w:r w:rsidR="0035066D" w:rsidRPr="00F67BCF">
        <w:rPr>
          <w:rFonts w:ascii="Times New Roman" w:hAnsi="Times New Roman" w:cs="Times New Roman"/>
          <w:sz w:val="24"/>
          <w:szCs w:val="24"/>
        </w:rPr>
        <w:t> </w:t>
      </w:r>
      <w:r w:rsidRPr="00F67BCF">
        <w:rPr>
          <w:rFonts w:ascii="Times New Roman" w:hAnsi="Times New Roman" w:cs="Times New Roman"/>
          <w:sz w:val="24"/>
          <w:szCs w:val="24"/>
        </w:rPr>
        <w:t xml:space="preserve">Pastāvīgi papildināt un aktualizēt esošo informāciju Komisijas </w:t>
      </w:r>
      <w:r w:rsidR="004710FE">
        <w:rPr>
          <w:rFonts w:ascii="Times New Roman" w:hAnsi="Times New Roman" w:cs="Times New Roman"/>
          <w:sz w:val="24"/>
          <w:szCs w:val="24"/>
        </w:rPr>
        <w:t>tīmekļvietnē</w:t>
      </w:r>
      <w:r w:rsidR="004710FE" w:rsidRPr="00F67BCF">
        <w:rPr>
          <w:rFonts w:ascii="Times New Roman" w:hAnsi="Times New Roman" w:cs="Times New Roman"/>
          <w:sz w:val="24"/>
          <w:szCs w:val="24"/>
        </w:rPr>
        <w:t xml:space="preserve"> </w:t>
      </w:r>
      <w:proofErr w:type="spellStart"/>
      <w:r w:rsidRPr="00F67BCF">
        <w:rPr>
          <w:rFonts w:ascii="Times New Roman" w:hAnsi="Times New Roman" w:cs="Times New Roman"/>
          <w:i/>
          <w:iCs/>
          <w:sz w:val="24"/>
          <w:szCs w:val="24"/>
        </w:rPr>
        <w:t>www.okupacijaszaudejumi.lv</w:t>
      </w:r>
      <w:proofErr w:type="spellEnd"/>
      <w:r w:rsidRPr="00F67BCF">
        <w:rPr>
          <w:rFonts w:ascii="Times New Roman" w:hAnsi="Times New Roman" w:cs="Times New Roman"/>
          <w:sz w:val="24"/>
          <w:szCs w:val="24"/>
        </w:rPr>
        <w:t xml:space="preserve"> ar materiāliem visās trijās valodās. Nodrošināt </w:t>
      </w:r>
      <w:r w:rsidR="004710FE">
        <w:rPr>
          <w:rFonts w:ascii="Times New Roman" w:hAnsi="Times New Roman" w:cs="Times New Roman"/>
          <w:sz w:val="24"/>
          <w:szCs w:val="24"/>
        </w:rPr>
        <w:t>tīmekļvietnes</w:t>
      </w:r>
      <w:r w:rsidRPr="00F67BCF">
        <w:rPr>
          <w:rFonts w:ascii="Times New Roman" w:hAnsi="Times New Roman" w:cs="Times New Roman"/>
          <w:sz w:val="24"/>
          <w:szCs w:val="24"/>
        </w:rPr>
        <w:t xml:space="preserve"> uzturēšanu.</w:t>
      </w:r>
    </w:p>
    <w:p w14:paraId="30E411BA" w14:textId="77777777" w:rsidR="004935DB" w:rsidRPr="00F67BCF" w:rsidRDefault="004935DB" w:rsidP="00F67BCF">
      <w:pPr>
        <w:pStyle w:val="Vienkrsteksts"/>
        <w:ind w:firstLine="720"/>
        <w:contextualSpacing/>
        <w:jc w:val="both"/>
        <w:rPr>
          <w:rFonts w:ascii="Times New Roman" w:hAnsi="Times New Roman" w:cs="Times New Roman"/>
          <w:sz w:val="24"/>
          <w:szCs w:val="24"/>
        </w:rPr>
      </w:pPr>
      <w:r w:rsidRPr="00F67BCF">
        <w:rPr>
          <w:rFonts w:ascii="Times New Roman" w:hAnsi="Times New Roman" w:cs="Times New Roman"/>
          <w:b/>
          <w:bCs/>
          <w:sz w:val="24"/>
          <w:szCs w:val="24"/>
        </w:rPr>
        <w:t>2.6.4.</w:t>
      </w:r>
      <w:r w:rsidR="0035066D" w:rsidRPr="00F67BCF">
        <w:rPr>
          <w:rFonts w:ascii="Times New Roman" w:hAnsi="Times New Roman" w:cs="Times New Roman"/>
          <w:sz w:val="24"/>
          <w:szCs w:val="24"/>
        </w:rPr>
        <w:t> </w:t>
      </w:r>
      <w:r w:rsidRPr="00F67BCF">
        <w:rPr>
          <w:rFonts w:ascii="Times New Roman" w:hAnsi="Times New Roman" w:cs="Times New Roman"/>
          <w:sz w:val="24"/>
          <w:szCs w:val="24"/>
        </w:rPr>
        <w:t>Nodrošināt Komisijas pārstāvniecību starptautiskos pasākumos, k</w:t>
      </w:r>
      <w:r w:rsidR="0035066D" w:rsidRPr="00F67BCF">
        <w:rPr>
          <w:rFonts w:ascii="Times New Roman" w:hAnsi="Times New Roman" w:cs="Times New Roman"/>
          <w:sz w:val="24"/>
          <w:szCs w:val="24"/>
        </w:rPr>
        <w:t>as</w:t>
      </w:r>
      <w:r w:rsidRPr="00F67BCF">
        <w:rPr>
          <w:rFonts w:ascii="Times New Roman" w:hAnsi="Times New Roman" w:cs="Times New Roman"/>
          <w:sz w:val="24"/>
          <w:szCs w:val="24"/>
        </w:rPr>
        <w:t xml:space="preserve"> saistīti ar Komisijas uzdevumiem</w:t>
      </w:r>
      <w:r w:rsidR="0035066D" w:rsidRPr="00F67BCF">
        <w:rPr>
          <w:rFonts w:ascii="Times New Roman" w:hAnsi="Times New Roman" w:cs="Times New Roman"/>
          <w:sz w:val="24"/>
          <w:szCs w:val="24"/>
        </w:rPr>
        <w:t>,</w:t>
      </w:r>
      <w:r w:rsidRPr="00F67BCF">
        <w:rPr>
          <w:rFonts w:ascii="Times New Roman" w:hAnsi="Times New Roman" w:cs="Times New Roman"/>
          <w:sz w:val="24"/>
          <w:szCs w:val="24"/>
        </w:rPr>
        <w:t xml:space="preserve"> un nodrošināt Komisijas starptautisko sadarbību šajā jomā.</w:t>
      </w:r>
    </w:p>
    <w:p w14:paraId="3888E7AF" w14:textId="77777777" w:rsidR="004935DB" w:rsidRPr="00F67BCF" w:rsidRDefault="004935DB" w:rsidP="00F67BCF">
      <w:pPr>
        <w:pStyle w:val="Vienkrsteksts"/>
        <w:contextualSpacing/>
        <w:jc w:val="both"/>
        <w:rPr>
          <w:rFonts w:ascii="Times New Roman" w:hAnsi="Times New Roman" w:cs="Times New Roman"/>
          <w:sz w:val="24"/>
          <w:szCs w:val="24"/>
        </w:rPr>
      </w:pPr>
    </w:p>
    <w:p w14:paraId="2720B670" w14:textId="0E188913" w:rsidR="0079406D" w:rsidRPr="00F67BCF" w:rsidRDefault="0079406D" w:rsidP="00F67BCF">
      <w:pPr>
        <w:pStyle w:val="Vienkrsteksts"/>
        <w:tabs>
          <w:tab w:val="right" w:pos="9071"/>
        </w:tabs>
        <w:contextualSpacing/>
        <w:jc w:val="both"/>
        <w:rPr>
          <w:rFonts w:ascii="Times New Roman" w:hAnsi="Times New Roman" w:cs="Times New Roman"/>
          <w:sz w:val="24"/>
          <w:szCs w:val="24"/>
        </w:rPr>
      </w:pPr>
      <w:r w:rsidRPr="00F67BCF">
        <w:rPr>
          <w:rFonts w:ascii="Times New Roman" w:hAnsi="Times New Roman" w:cs="Times New Roman"/>
          <w:sz w:val="24"/>
          <w:szCs w:val="24"/>
        </w:rPr>
        <w:t>Komisijas priekšsēdētāj</w:t>
      </w:r>
      <w:r w:rsidR="000F284A" w:rsidRPr="00F67BCF">
        <w:rPr>
          <w:rFonts w:ascii="Times New Roman" w:hAnsi="Times New Roman" w:cs="Times New Roman"/>
          <w:sz w:val="24"/>
          <w:szCs w:val="24"/>
        </w:rPr>
        <w:t>s</w:t>
      </w:r>
      <w:r w:rsidR="000F284A" w:rsidRPr="00F67BCF">
        <w:rPr>
          <w:rFonts w:ascii="Times New Roman" w:hAnsi="Times New Roman" w:cs="Times New Roman"/>
          <w:sz w:val="24"/>
          <w:szCs w:val="24"/>
        </w:rPr>
        <w:tab/>
      </w:r>
      <w:r w:rsidRPr="00F67BCF">
        <w:rPr>
          <w:rFonts w:ascii="Times New Roman" w:hAnsi="Times New Roman" w:cs="Times New Roman"/>
          <w:sz w:val="24"/>
          <w:szCs w:val="24"/>
        </w:rPr>
        <w:t>Edmunds Stankevičs</w:t>
      </w:r>
    </w:p>
    <w:p w14:paraId="2D03A58E" w14:textId="77777777" w:rsidR="004935DB" w:rsidRPr="00F67BCF" w:rsidRDefault="004935DB" w:rsidP="00F67BCF">
      <w:pPr>
        <w:pStyle w:val="Vienkrsteksts"/>
        <w:contextualSpacing/>
        <w:jc w:val="both"/>
        <w:rPr>
          <w:rFonts w:ascii="Times New Roman" w:hAnsi="Times New Roman" w:cs="Times New Roman"/>
          <w:sz w:val="24"/>
          <w:szCs w:val="24"/>
        </w:rPr>
      </w:pPr>
    </w:p>
    <w:p w14:paraId="0D0ED0F3" w14:textId="1EFD8DC2" w:rsidR="004935DB" w:rsidRPr="00F67BCF" w:rsidRDefault="004935DB" w:rsidP="00F67BCF">
      <w:pPr>
        <w:pStyle w:val="Vienkrsteksts"/>
        <w:contextualSpacing/>
        <w:jc w:val="both"/>
        <w:rPr>
          <w:rFonts w:ascii="Times New Roman" w:hAnsi="Times New Roman" w:cs="Times New Roman"/>
        </w:rPr>
      </w:pPr>
      <w:r w:rsidRPr="00F67BCF">
        <w:rPr>
          <w:rFonts w:ascii="Times New Roman" w:hAnsi="Times New Roman" w:cs="Times New Roman"/>
        </w:rPr>
        <w:t>Pazdere 29521934</w:t>
      </w:r>
    </w:p>
    <w:p w14:paraId="0C72A990" w14:textId="77777777" w:rsidR="004935DB" w:rsidRPr="00F67BCF" w:rsidRDefault="004935DB" w:rsidP="00F67BCF">
      <w:pPr>
        <w:pStyle w:val="Vienkrsteksts"/>
        <w:contextualSpacing/>
        <w:jc w:val="both"/>
        <w:rPr>
          <w:rFonts w:ascii="Times New Roman" w:hAnsi="Times New Roman" w:cs="Times New Roman"/>
        </w:rPr>
      </w:pPr>
      <w:r w:rsidRPr="00F67BCF">
        <w:rPr>
          <w:rFonts w:ascii="Times New Roman" w:hAnsi="Times New Roman" w:cs="Times New Roman"/>
        </w:rPr>
        <w:t>loib@inbox.lv</w:t>
      </w:r>
    </w:p>
    <w:sectPr w:rsidR="004935DB" w:rsidRPr="00F67BCF" w:rsidSect="005722FE">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F1482" w14:textId="77777777" w:rsidR="00F33BC4" w:rsidRDefault="00F33BC4">
      <w:r>
        <w:separator/>
      </w:r>
    </w:p>
  </w:endnote>
  <w:endnote w:type="continuationSeparator" w:id="0">
    <w:p w14:paraId="314FC41F" w14:textId="77777777" w:rsidR="00F33BC4" w:rsidRDefault="00F3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8993" w14:textId="77777777" w:rsidR="00D775AF" w:rsidRDefault="00D775A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285C" w14:textId="2464BA33" w:rsidR="004935DB" w:rsidRPr="00A76BD8" w:rsidRDefault="001412CB" w:rsidP="00A94866">
    <w:pPr>
      <w:pStyle w:val="Vienkrsteksts"/>
      <w:rPr>
        <w:rFonts w:ascii="Times New Roman" w:hAnsi="Times New Roman" w:cs="Times New Roman"/>
        <w:sz w:val="22"/>
        <w:szCs w:val="22"/>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EA1EA6">
      <w:rPr>
        <w:rFonts w:ascii="Times New Roman" w:hAnsi="Times New Roman" w:cs="Times New Roman"/>
        <w:noProof/>
      </w:rPr>
      <w:t>TMzin_070220_Komisija</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C917" w14:textId="60FF2A0B" w:rsidR="000F284A" w:rsidRPr="005722FE" w:rsidRDefault="005722FE" w:rsidP="005722FE">
    <w:pPr>
      <w:pStyle w:val="Vienkrsteksts"/>
      <w:rPr>
        <w:rFonts w:ascii="Times New Roman" w:hAnsi="Times New Roman" w:cs="Times New Roman"/>
        <w:sz w:val="22"/>
        <w:szCs w:val="22"/>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EA1EA6">
      <w:rPr>
        <w:rFonts w:ascii="Times New Roman" w:hAnsi="Times New Roman" w:cs="Times New Roman"/>
        <w:noProof/>
      </w:rPr>
      <w:t>TMzin_070220_Komisija</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168B" w14:textId="77777777" w:rsidR="00F33BC4" w:rsidRDefault="00F33BC4">
      <w:r>
        <w:separator/>
      </w:r>
    </w:p>
  </w:footnote>
  <w:footnote w:type="continuationSeparator" w:id="0">
    <w:p w14:paraId="4BD49130" w14:textId="77777777" w:rsidR="00F33BC4" w:rsidRDefault="00F3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6DB" w14:textId="77777777" w:rsidR="00D775AF" w:rsidRDefault="00D775A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634866"/>
      <w:docPartObj>
        <w:docPartGallery w:val="Page Numbers (Top of Page)"/>
        <w:docPartUnique/>
      </w:docPartObj>
    </w:sdtPr>
    <w:sdtEndPr/>
    <w:sdtContent>
      <w:p w14:paraId="1F047676" w14:textId="27933E8A" w:rsidR="005722FE" w:rsidRDefault="005722FE">
        <w:pPr>
          <w:pStyle w:val="Galvene"/>
          <w:jc w:val="center"/>
        </w:pPr>
        <w:r>
          <w:fldChar w:fldCharType="begin"/>
        </w:r>
        <w:r>
          <w:instrText>PAGE   \* MERGEFORMAT</w:instrText>
        </w:r>
        <w:r>
          <w:fldChar w:fldCharType="separate"/>
        </w:r>
        <w:r>
          <w:t>2</w:t>
        </w:r>
        <w:r>
          <w:fldChar w:fldCharType="end"/>
        </w:r>
      </w:p>
    </w:sdtContent>
  </w:sdt>
  <w:p w14:paraId="4F689263" w14:textId="77777777" w:rsidR="000F284A" w:rsidRDefault="000F284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42C5" w14:textId="77777777" w:rsidR="00D775AF" w:rsidRDefault="00D775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ADD"/>
    <w:multiLevelType w:val="hybridMultilevel"/>
    <w:tmpl w:val="8932C780"/>
    <w:lvl w:ilvl="0" w:tplc="76B68DC8">
      <w:start w:val="1"/>
      <w:numFmt w:val="bullet"/>
      <w:lvlText w:val=""/>
      <w:lvlJc w:val="left"/>
      <w:pPr>
        <w:tabs>
          <w:tab w:val="num" w:pos="900"/>
        </w:tabs>
        <w:ind w:left="900" w:hanging="360"/>
      </w:pPr>
      <w:rPr>
        <w:rFonts w:ascii="Symbol" w:hAnsi="Symbol" w:cs="Symbol" w:hint="default"/>
        <w:b w:val="0"/>
        <w:bCs w:val="0"/>
        <w:i w:val="0"/>
        <w:iCs w:val="0"/>
        <w:caps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cs="Wingdings" w:hint="default"/>
      </w:rPr>
    </w:lvl>
    <w:lvl w:ilvl="3" w:tplc="04260001">
      <w:start w:val="1"/>
      <w:numFmt w:val="bullet"/>
      <w:lvlText w:val=""/>
      <w:lvlJc w:val="left"/>
      <w:pPr>
        <w:tabs>
          <w:tab w:val="num" w:pos="3060"/>
        </w:tabs>
        <w:ind w:left="3060" w:hanging="360"/>
      </w:pPr>
      <w:rPr>
        <w:rFonts w:ascii="Symbol" w:hAnsi="Symbol" w:cs="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cs="Wingdings" w:hint="default"/>
      </w:rPr>
    </w:lvl>
    <w:lvl w:ilvl="6" w:tplc="04260001">
      <w:start w:val="1"/>
      <w:numFmt w:val="bullet"/>
      <w:lvlText w:val=""/>
      <w:lvlJc w:val="left"/>
      <w:pPr>
        <w:tabs>
          <w:tab w:val="num" w:pos="5220"/>
        </w:tabs>
        <w:ind w:left="5220" w:hanging="360"/>
      </w:pPr>
      <w:rPr>
        <w:rFonts w:ascii="Symbol" w:hAnsi="Symbol" w:cs="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cs="Wingdings" w:hint="default"/>
      </w:rPr>
    </w:lvl>
  </w:abstractNum>
  <w:abstractNum w:abstractNumId="1" w15:restartNumberingAfterBreak="0">
    <w:nsid w:val="0B3F16AE"/>
    <w:multiLevelType w:val="hybridMultilevel"/>
    <w:tmpl w:val="5C4EA386"/>
    <w:lvl w:ilvl="0" w:tplc="D108C6CE">
      <w:numFmt w:val="bullet"/>
      <w:lvlText w:val="-"/>
      <w:lvlJc w:val="left"/>
      <w:pPr>
        <w:tabs>
          <w:tab w:val="num" w:pos="540"/>
        </w:tabs>
        <w:ind w:left="540" w:hanging="360"/>
      </w:pPr>
      <w:rPr>
        <w:rFonts w:ascii="Times New Roman" w:eastAsia="MS Mincho" w:hAnsi="Times New Roman" w:hint="default"/>
      </w:rPr>
    </w:lvl>
    <w:lvl w:ilvl="1" w:tplc="04260003">
      <w:start w:val="1"/>
      <w:numFmt w:val="bullet"/>
      <w:lvlText w:val="o"/>
      <w:lvlJc w:val="left"/>
      <w:pPr>
        <w:tabs>
          <w:tab w:val="num" w:pos="1260"/>
        </w:tabs>
        <w:ind w:left="1260" w:hanging="360"/>
      </w:pPr>
      <w:rPr>
        <w:rFonts w:ascii="Courier New" w:hAnsi="Courier New" w:cs="Courier New" w:hint="default"/>
      </w:rPr>
    </w:lvl>
    <w:lvl w:ilvl="2" w:tplc="04260005">
      <w:start w:val="1"/>
      <w:numFmt w:val="bullet"/>
      <w:lvlText w:val=""/>
      <w:lvlJc w:val="left"/>
      <w:pPr>
        <w:tabs>
          <w:tab w:val="num" w:pos="1980"/>
        </w:tabs>
        <w:ind w:left="1980" w:hanging="360"/>
      </w:pPr>
      <w:rPr>
        <w:rFonts w:ascii="Wingdings" w:hAnsi="Wingdings" w:cs="Wingdings" w:hint="default"/>
      </w:rPr>
    </w:lvl>
    <w:lvl w:ilvl="3" w:tplc="04260001">
      <w:start w:val="1"/>
      <w:numFmt w:val="bullet"/>
      <w:lvlText w:val=""/>
      <w:lvlJc w:val="left"/>
      <w:pPr>
        <w:tabs>
          <w:tab w:val="num" w:pos="2700"/>
        </w:tabs>
        <w:ind w:left="2700" w:hanging="360"/>
      </w:pPr>
      <w:rPr>
        <w:rFonts w:ascii="Symbol" w:hAnsi="Symbol" w:cs="Symbol" w:hint="default"/>
      </w:rPr>
    </w:lvl>
    <w:lvl w:ilvl="4" w:tplc="04260003">
      <w:start w:val="1"/>
      <w:numFmt w:val="bullet"/>
      <w:lvlText w:val="o"/>
      <w:lvlJc w:val="left"/>
      <w:pPr>
        <w:tabs>
          <w:tab w:val="num" w:pos="3420"/>
        </w:tabs>
        <w:ind w:left="3420" w:hanging="360"/>
      </w:pPr>
      <w:rPr>
        <w:rFonts w:ascii="Courier New" w:hAnsi="Courier New" w:cs="Courier New" w:hint="default"/>
      </w:rPr>
    </w:lvl>
    <w:lvl w:ilvl="5" w:tplc="04260005">
      <w:start w:val="1"/>
      <w:numFmt w:val="bullet"/>
      <w:lvlText w:val=""/>
      <w:lvlJc w:val="left"/>
      <w:pPr>
        <w:tabs>
          <w:tab w:val="num" w:pos="4140"/>
        </w:tabs>
        <w:ind w:left="4140" w:hanging="360"/>
      </w:pPr>
      <w:rPr>
        <w:rFonts w:ascii="Wingdings" w:hAnsi="Wingdings" w:cs="Wingdings" w:hint="default"/>
      </w:rPr>
    </w:lvl>
    <w:lvl w:ilvl="6" w:tplc="04260001">
      <w:start w:val="1"/>
      <w:numFmt w:val="bullet"/>
      <w:lvlText w:val=""/>
      <w:lvlJc w:val="left"/>
      <w:pPr>
        <w:tabs>
          <w:tab w:val="num" w:pos="4860"/>
        </w:tabs>
        <w:ind w:left="4860" w:hanging="360"/>
      </w:pPr>
      <w:rPr>
        <w:rFonts w:ascii="Symbol" w:hAnsi="Symbol" w:cs="Symbol" w:hint="default"/>
      </w:rPr>
    </w:lvl>
    <w:lvl w:ilvl="7" w:tplc="04260003">
      <w:start w:val="1"/>
      <w:numFmt w:val="bullet"/>
      <w:lvlText w:val="o"/>
      <w:lvlJc w:val="left"/>
      <w:pPr>
        <w:tabs>
          <w:tab w:val="num" w:pos="5580"/>
        </w:tabs>
        <w:ind w:left="5580" w:hanging="360"/>
      </w:pPr>
      <w:rPr>
        <w:rFonts w:ascii="Courier New" w:hAnsi="Courier New" w:cs="Courier New" w:hint="default"/>
      </w:rPr>
    </w:lvl>
    <w:lvl w:ilvl="8" w:tplc="04260005">
      <w:start w:val="1"/>
      <w:numFmt w:val="bullet"/>
      <w:lvlText w:val=""/>
      <w:lvlJc w:val="left"/>
      <w:pPr>
        <w:tabs>
          <w:tab w:val="num" w:pos="6300"/>
        </w:tabs>
        <w:ind w:left="6300" w:hanging="360"/>
      </w:pPr>
      <w:rPr>
        <w:rFonts w:ascii="Wingdings" w:hAnsi="Wingdings" w:cs="Wingdings" w:hint="default"/>
      </w:rPr>
    </w:lvl>
  </w:abstractNum>
  <w:abstractNum w:abstractNumId="2" w15:restartNumberingAfterBreak="0">
    <w:nsid w:val="67B83DBE"/>
    <w:multiLevelType w:val="hybridMultilevel"/>
    <w:tmpl w:val="7638E3E2"/>
    <w:lvl w:ilvl="0" w:tplc="C3CCE8DA">
      <w:start w:val="1"/>
      <w:numFmt w:val="decimal"/>
      <w:lvlText w:val="%1."/>
      <w:lvlJc w:val="left"/>
      <w:pPr>
        <w:ind w:left="720" w:hanging="360"/>
      </w:pPr>
      <w:rPr>
        <w:rFonts w:ascii="Liberation Serif" w:hAnsi="Liberation Serif" w:cs="Liberation Serif"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8673"/>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9A"/>
    <w:rsid w:val="00033E02"/>
    <w:rsid w:val="00063185"/>
    <w:rsid w:val="0007164C"/>
    <w:rsid w:val="000D054C"/>
    <w:rsid w:val="000E1D94"/>
    <w:rsid w:val="000F284A"/>
    <w:rsid w:val="001412CB"/>
    <w:rsid w:val="00141741"/>
    <w:rsid w:val="00143026"/>
    <w:rsid w:val="00152272"/>
    <w:rsid w:val="00165BE5"/>
    <w:rsid w:val="00166114"/>
    <w:rsid w:val="00190759"/>
    <w:rsid w:val="001A160E"/>
    <w:rsid w:val="0022154F"/>
    <w:rsid w:val="002437F0"/>
    <w:rsid w:val="00244AC4"/>
    <w:rsid w:val="0027271C"/>
    <w:rsid w:val="00297851"/>
    <w:rsid w:val="002D4C7F"/>
    <w:rsid w:val="002E607E"/>
    <w:rsid w:val="00321630"/>
    <w:rsid w:val="003423AB"/>
    <w:rsid w:val="00345BC7"/>
    <w:rsid w:val="0035066D"/>
    <w:rsid w:val="0036184A"/>
    <w:rsid w:val="0039612E"/>
    <w:rsid w:val="003A0F11"/>
    <w:rsid w:val="003F02BC"/>
    <w:rsid w:val="004710FE"/>
    <w:rsid w:val="00490F89"/>
    <w:rsid w:val="004935DB"/>
    <w:rsid w:val="004B2C63"/>
    <w:rsid w:val="005041CD"/>
    <w:rsid w:val="00516313"/>
    <w:rsid w:val="00545E8C"/>
    <w:rsid w:val="00550782"/>
    <w:rsid w:val="00556CBB"/>
    <w:rsid w:val="00557D66"/>
    <w:rsid w:val="005722FE"/>
    <w:rsid w:val="00582890"/>
    <w:rsid w:val="00591F88"/>
    <w:rsid w:val="005946BB"/>
    <w:rsid w:val="005A198D"/>
    <w:rsid w:val="005B48C4"/>
    <w:rsid w:val="005B77BB"/>
    <w:rsid w:val="006169A4"/>
    <w:rsid w:val="00676148"/>
    <w:rsid w:val="006806D6"/>
    <w:rsid w:val="00682AAC"/>
    <w:rsid w:val="00695568"/>
    <w:rsid w:val="006C1B4D"/>
    <w:rsid w:val="006D1E80"/>
    <w:rsid w:val="006F5B75"/>
    <w:rsid w:val="00776C6C"/>
    <w:rsid w:val="0079406D"/>
    <w:rsid w:val="007A3468"/>
    <w:rsid w:val="00802243"/>
    <w:rsid w:val="00823733"/>
    <w:rsid w:val="008501FA"/>
    <w:rsid w:val="008752D8"/>
    <w:rsid w:val="008F3F99"/>
    <w:rsid w:val="009037FB"/>
    <w:rsid w:val="0091570B"/>
    <w:rsid w:val="00930AEB"/>
    <w:rsid w:val="00950A5B"/>
    <w:rsid w:val="00980CD7"/>
    <w:rsid w:val="009E4052"/>
    <w:rsid w:val="009F30D9"/>
    <w:rsid w:val="00A00D57"/>
    <w:rsid w:val="00A12BEA"/>
    <w:rsid w:val="00A17917"/>
    <w:rsid w:val="00A6112A"/>
    <w:rsid w:val="00A76BD8"/>
    <w:rsid w:val="00A91F00"/>
    <w:rsid w:val="00A9238C"/>
    <w:rsid w:val="00A94866"/>
    <w:rsid w:val="00AC01A8"/>
    <w:rsid w:val="00AD179A"/>
    <w:rsid w:val="00B140F9"/>
    <w:rsid w:val="00B35A8B"/>
    <w:rsid w:val="00B364C9"/>
    <w:rsid w:val="00B74CC2"/>
    <w:rsid w:val="00B81E1D"/>
    <w:rsid w:val="00B90C15"/>
    <w:rsid w:val="00C00F6B"/>
    <w:rsid w:val="00C04811"/>
    <w:rsid w:val="00C05571"/>
    <w:rsid w:val="00C1739D"/>
    <w:rsid w:val="00C26030"/>
    <w:rsid w:val="00C26B94"/>
    <w:rsid w:val="00CA0A39"/>
    <w:rsid w:val="00CA789F"/>
    <w:rsid w:val="00CF2723"/>
    <w:rsid w:val="00D342F5"/>
    <w:rsid w:val="00D67F5F"/>
    <w:rsid w:val="00D775AF"/>
    <w:rsid w:val="00D90245"/>
    <w:rsid w:val="00DA5561"/>
    <w:rsid w:val="00DB69D4"/>
    <w:rsid w:val="00DC339D"/>
    <w:rsid w:val="00DE0B58"/>
    <w:rsid w:val="00DF431F"/>
    <w:rsid w:val="00E31DB4"/>
    <w:rsid w:val="00EA1EA6"/>
    <w:rsid w:val="00EC4960"/>
    <w:rsid w:val="00EC499A"/>
    <w:rsid w:val="00EE6142"/>
    <w:rsid w:val="00F01F74"/>
    <w:rsid w:val="00F103E8"/>
    <w:rsid w:val="00F33BC4"/>
    <w:rsid w:val="00F67BCF"/>
    <w:rsid w:val="00F76930"/>
    <w:rsid w:val="00FB26A3"/>
    <w:rsid w:val="00FC3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A4ADA6B"/>
  <w15:docId w15:val="{BF82C645-9DC3-4545-9D4B-59ACDED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6B94"/>
    <w:rPr>
      <w:sz w:val="24"/>
      <w:szCs w:val="24"/>
      <w:lang w:val="lv-LV"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rsid w:val="009F30D9"/>
    <w:rPr>
      <w:rFonts w:ascii="Courier New" w:hAnsi="Courier New" w:cs="Courier New"/>
      <w:sz w:val="20"/>
      <w:szCs w:val="20"/>
    </w:rPr>
  </w:style>
  <w:style w:type="character" w:customStyle="1" w:styleId="VienkrstekstsRakstz">
    <w:name w:val="Vienkāršs teksts Rakstz."/>
    <w:link w:val="Vienkrsteksts"/>
    <w:uiPriority w:val="99"/>
    <w:semiHidden/>
    <w:locked/>
    <w:rsid w:val="00B35A8B"/>
    <w:rPr>
      <w:rFonts w:ascii="Courier New" w:hAnsi="Courier New" w:cs="Courier New"/>
      <w:sz w:val="20"/>
      <w:szCs w:val="20"/>
      <w:lang w:eastAsia="ja-JP"/>
    </w:rPr>
  </w:style>
  <w:style w:type="paragraph" w:styleId="Kjene">
    <w:name w:val="footer"/>
    <w:basedOn w:val="Parasts"/>
    <w:link w:val="KjeneRakstz"/>
    <w:uiPriority w:val="99"/>
    <w:rsid w:val="00A94866"/>
    <w:pPr>
      <w:tabs>
        <w:tab w:val="center" w:pos="4153"/>
        <w:tab w:val="right" w:pos="8306"/>
      </w:tabs>
    </w:pPr>
  </w:style>
  <w:style w:type="character" w:customStyle="1" w:styleId="KjeneRakstz">
    <w:name w:val="Kājene Rakstz."/>
    <w:link w:val="Kjene"/>
    <w:uiPriority w:val="99"/>
    <w:semiHidden/>
    <w:locked/>
    <w:rsid w:val="00B35A8B"/>
    <w:rPr>
      <w:sz w:val="24"/>
      <w:szCs w:val="24"/>
      <w:lang w:eastAsia="ja-JP"/>
    </w:rPr>
  </w:style>
  <w:style w:type="character" w:styleId="Lappusesnumurs">
    <w:name w:val="page number"/>
    <w:basedOn w:val="Noklusjumarindkopasfonts"/>
    <w:uiPriority w:val="99"/>
    <w:rsid w:val="00A94866"/>
  </w:style>
  <w:style w:type="paragraph" w:styleId="Galvene">
    <w:name w:val="header"/>
    <w:basedOn w:val="Parasts"/>
    <w:link w:val="GalveneRakstz"/>
    <w:uiPriority w:val="99"/>
    <w:rsid w:val="00A94866"/>
    <w:pPr>
      <w:tabs>
        <w:tab w:val="center" w:pos="4153"/>
        <w:tab w:val="right" w:pos="8306"/>
      </w:tabs>
    </w:pPr>
  </w:style>
  <w:style w:type="character" w:customStyle="1" w:styleId="GalveneRakstz">
    <w:name w:val="Galvene Rakstz."/>
    <w:link w:val="Galvene"/>
    <w:uiPriority w:val="99"/>
    <w:locked/>
    <w:rsid w:val="00B35A8B"/>
    <w:rPr>
      <w:sz w:val="24"/>
      <w:szCs w:val="24"/>
      <w:lang w:eastAsia="ja-JP"/>
    </w:rPr>
  </w:style>
  <w:style w:type="paragraph" w:styleId="Bezatstarpm">
    <w:name w:val="No Spacing"/>
    <w:uiPriority w:val="99"/>
    <w:qFormat/>
    <w:rsid w:val="00CF2723"/>
    <w:rPr>
      <w:rFonts w:ascii="Calibri" w:hAnsi="Calibri" w:cs="Calibri"/>
      <w:sz w:val="22"/>
      <w:szCs w:val="22"/>
    </w:rPr>
  </w:style>
  <w:style w:type="paragraph" w:styleId="Vresteksts">
    <w:name w:val="footnote text"/>
    <w:basedOn w:val="Parasts"/>
    <w:link w:val="VrestekstsRakstz"/>
    <w:uiPriority w:val="99"/>
    <w:semiHidden/>
    <w:rsid w:val="003F02BC"/>
    <w:rPr>
      <w:sz w:val="20"/>
      <w:szCs w:val="20"/>
    </w:rPr>
  </w:style>
  <w:style w:type="character" w:customStyle="1" w:styleId="VrestekstsRakstz">
    <w:name w:val="Vēres teksts Rakstz."/>
    <w:link w:val="Vresteksts"/>
    <w:uiPriority w:val="99"/>
    <w:semiHidden/>
    <w:locked/>
    <w:rsid w:val="00DF431F"/>
    <w:rPr>
      <w:sz w:val="20"/>
      <w:szCs w:val="20"/>
      <w:lang w:eastAsia="ja-JP"/>
    </w:rPr>
  </w:style>
  <w:style w:type="character" w:styleId="Vresatsauce">
    <w:name w:val="footnote reference"/>
    <w:uiPriority w:val="99"/>
    <w:semiHidden/>
    <w:rsid w:val="003F02BC"/>
    <w:rPr>
      <w:vertAlign w:val="superscript"/>
    </w:rPr>
  </w:style>
  <w:style w:type="character" w:styleId="Hipersaite">
    <w:name w:val="Hyperlink"/>
    <w:uiPriority w:val="99"/>
    <w:rsid w:val="00516313"/>
    <w:rPr>
      <w:color w:val="0000FF"/>
      <w:u w:val="single"/>
    </w:rPr>
  </w:style>
  <w:style w:type="paragraph" w:styleId="Pamatteksts">
    <w:name w:val="Body Text"/>
    <w:basedOn w:val="Parasts"/>
    <w:link w:val="PamattekstsRakstz"/>
    <w:uiPriority w:val="99"/>
    <w:semiHidden/>
    <w:rsid w:val="0036184A"/>
    <w:pPr>
      <w:widowControl w:val="0"/>
      <w:jc w:val="center"/>
    </w:pPr>
    <w:rPr>
      <w:rFonts w:ascii="Calibri" w:hAnsi="Calibri" w:cs="Calibri"/>
      <w:b/>
      <w:bCs/>
      <w:lang w:val="en-US" w:eastAsia="en-US"/>
    </w:rPr>
  </w:style>
  <w:style w:type="character" w:customStyle="1" w:styleId="PamattekstsRakstz">
    <w:name w:val="Pamatteksts Rakstz."/>
    <w:link w:val="Pamatteksts"/>
    <w:uiPriority w:val="99"/>
    <w:semiHidden/>
    <w:locked/>
    <w:rsid w:val="0036184A"/>
    <w:rPr>
      <w:rFonts w:ascii="Calibri" w:hAnsi="Calibri" w:cs="Calibri"/>
      <w:b/>
      <w:bCs/>
      <w:sz w:val="24"/>
      <w:szCs w:val="24"/>
      <w:lang w:val="en-US" w:eastAsia="en-US"/>
    </w:rPr>
  </w:style>
  <w:style w:type="paragraph" w:styleId="Balonteksts">
    <w:name w:val="Balloon Text"/>
    <w:basedOn w:val="Parasts"/>
    <w:link w:val="BalontekstsRakstz"/>
    <w:uiPriority w:val="99"/>
    <w:semiHidden/>
    <w:unhideWhenUsed/>
    <w:rsid w:val="001430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3026"/>
    <w:rPr>
      <w:rFonts w:ascii="Segoe UI" w:hAnsi="Segoe UI" w:cs="Segoe UI"/>
      <w:sz w:val="18"/>
      <w:szCs w:val="18"/>
      <w:lang w:val="lv-LV" w:eastAsia="ja-JP"/>
    </w:rPr>
  </w:style>
  <w:style w:type="character" w:styleId="Komentraatsauce">
    <w:name w:val="annotation reference"/>
    <w:basedOn w:val="Noklusjumarindkopasfonts"/>
    <w:uiPriority w:val="99"/>
    <w:semiHidden/>
    <w:unhideWhenUsed/>
    <w:rsid w:val="00143026"/>
    <w:rPr>
      <w:sz w:val="16"/>
      <w:szCs w:val="16"/>
    </w:rPr>
  </w:style>
  <w:style w:type="paragraph" w:styleId="Komentrateksts">
    <w:name w:val="annotation text"/>
    <w:basedOn w:val="Parasts"/>
    <w:link w:val="KomentratekstsRakstz"/>
    <w:uiPriority w:val="99"/>
    <w:unhideWhenUsed/>
    <w:rsid w:val="00143026"/>
    <w:rPr>
      <w:sz w:val="20"/>
      <w:szCs w:val="20"/>
    </w:rPr>
  </w:style>
  <w:style w:type="character" w:customStyle="1" w:styleId="KomentratekstsRakstz">
    <w:name w:val="Komentāra teksts Rakstz."/>
    <w:basedOn w:val="Noklusjumarindkopasfonts"/>
    <w:link w:val="Komentrateksts"/>
    <w:uiPriority w:val="99"/>
    <w:rsid w:val="00143026"/>
    <w:rPr>
      <w:lang w:val="lv-LV" w:eastAsia="ja-JP"/>
    </w:rPr>
  </w:style>
  <w:style w:type="paragraph" w:styleId="Komentratma">
    <w:name w:val="annotation subject"/>
    <w:basedOn w:val="Komentrateksts"/>
    <w:next w:val="Komentrateksts"/>
    <w:link w:val="KomentratmaRakstz"/>
    <w:uiPriority w:val="99"/>
    <w:semiHidden/>
    <w:unhideWhenUsed/>
    <w:rsid w:val="00143026"/>
    <w:rPr>
      <w:b/>
      <w:bCs/>
    </w:rPr>
  </w:style>
  <w:style w:type="character" w:customStyle="1" w:styleId="KomentratmaRakstz">
    <w:name w:val="Komentāra tēma Rakstz."/>
    <w:basedOn w:val="KomentratekstsRakstz"/>
    <w:link w:val="Komentratma"/>
    <w:uiPriority w:val="99"/>
    <w:semiHidden/>
    <w:rsid w:val="00143026"/>
    <w:rPr>
      <w:b/>
      <w:bCs/>
      <w:lang w:val="lv-LV"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ikadopedi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D8D5-99FE-43F6-A94C-CD74BA4B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1318</Words>
  <Characters>9523</Characters>
  <Application>Microsoft Office Word</Application>
  <DocSecurity>0</DocSecurity>
  <Lines>79</Lines>
  <Paragraphs>21</Paragraphs>
  <ScaleCrop>false</ScaleCrop>
  <HeadingPairs>
    <vt:vector size="2" baseType="variant">
      <vt:variant>
        <vt:lpstr>Nosaukums</vt:lpstr>
      </vt:variant>
      <vt:variant>
        <vt:i4>1</vt:i4>
      </vt:variant>
    </vt:vector>
  </HeadingPairs>
  <TitlesOfParts>
    <vt:vector size="1" baseType="lpstr">
      <vt:lpstr>Informatīvais ziņojums "Par Komisijas PSRS totalitārā komunistiskā okupācijas režīma upuru skaita un masu kapu vietu noteikšanai, informācijas par represijām un masveida deportācijām apkopošanai un Latvijas valstij un tās iedzīvotājiem nodarīto zaudējumu </vt:lpstr>
    </vt:vector>
  </TitlesOfParts>
  <Company>Komisija</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Komisijas PSRS totalitārā komunistiskā okupācijas režīma upuru skaita un masu kapu vietu noteikšanai, informācijas par represijām un masveida deportācijām apkopošanai un Latvijas valstij un tās iedzīvotājiem nodarīto zaudējumu aprēķināšanai darbību 2019. gadā un 2020. gadā"</dc:title>
  <dc:subject>Informatīvais ziņojums</dc:subject>
  <dc:creator>Ruta Pazdere</dc:creator>
  <cp:keywords/>
  <dc:description>29521934, loib@inbox.lv</dc:description>
  <cp:lastModifiedBy>Sandra Segliņa</cp:lastModifiedBy>
  <cp:revision>5</cp:revision>
  <dcterms:created xsi:type="dcterms:W3CDTF">2020-02-05T11:55:00Z</dcterms:created>
  <dcterms:modified xsi:type="dcterms:W3CDTF">2020-02-07T07:47:00Z</dcterms:modified>
</cp:coreProperties>
</file>