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B22F7" w14:textId="77777777" w:rsidR="00A27F5F" w:rsidRPr="0009544D" w:rsidRDefault="00A27F5F" w:rsidP="00A27F5F">
      <w:pPr>
        <w:pStyle w:val="naisnod"/>
        <w:spacing w:before="0" w:after="0"/>
        <w:ind w:firstLine="720"/>
      </w:pPr>
      <w:r w:rsidRPr="0009544D">
        <w:t xml:space="preserve">Izziņa </w:t>
      </w:r>
      <w:bookmarkStart w:id="0" w:name="_Hlk39840083"/>
      <w:r w:rsidRPr="0009544D">
        <w:t>par atzinumos sniegtajiem iebildumiem</w:t>
      </w:r>
      <w:bookmarkEnd w:id="0"/>
    </w:p>
    <w:p w14:paraId="6FE955FD" w14:textId="77777777" w:rsidR="00A27F5F" w:rsidRPr="00BA41F9" w:rsidRDefault="00A27F5F" w:rsidP="00A27F5F">
      <w:pPr>
        <w:pStyle w:val="naisf"/>
        <w:spacing w:before="0" w:after="0"/>
        <w:ind w:firstLine="720"/>
        <w:rPr>
          <w:b/>
          <w:bCs/>
        </w:rPr>
      </w:pPr>
    </w:p>
    <w:tbl>
      <w:tblPr>
        <w:tblW w:w="0" w:type="auto"/>
        <w:jc w:val="center"/>
        <w:tblLook w:val="00A0" w:firstRow="1" w:lastRow="0" w:firstColumn="1" w:lastColumn="0" w:noHBand="0" w:noVBand="0"/>
      </w:tblPr>
      <w:tblGrid>
        <w:gridCol w:w="10188"/>
      </w:tblGrid>
      <w:tr w:rsidR="00A27F5F" w:rsidRPr="00BA41F9" w14:paraId="1594C810" w14:textId="77777777" w:rsidTr="002208D9">
        <w:trPr>
          <w:jc w:val="center"/>
        </w:trPr>
        <w:tc>
          <w:tcPr>
            <w:tcW w:w="10188" w:type="dxa"/>
            <w:tcBorders>
              <w:bottom w:val="single" w:sz="6" w:space="0" w:color="000000"/>
            </w:tcBorders>
          </w:tcPr>
          <w:p w14:paraId="6594B947" w14:textId="0AF7FDAE" w:rsidR="00A27F5F" w:rsidRPr="00BA41F9" w:rsidRDefault="00A27F5F" w:rsidP="00BA41F9">
            <w:pPr>
              <w:jc w:val="center"/>
              <w:rPr>
                <w:b/>
                <w:bCs/>
              </w:rPr>
            </w:pPr>
            <w:r w:rsidRPr="00BA41F9">
              <w:rPr>
                <w:b/>
                <w:bCs/>
              </w:rPr>
              <w:t>par Ministru kabineta noteikumu projektu “</w:t>
            </w:r>
            <w:r w:rsidR="002208D9" w:rsidRPr="003A7A5D">
              <w:rPr>
                <w:b/>
              </w:rPr>
              <w:t>Kārtība un nosacījumi jaunu valsts aizdevumu izsniegšanai ar Covid-19 izplatību saistītās ārkārtējās situācijas ietekmes mazināšanai un novēršanai pašvaldībās</w:t>
            </w:r>
            <w:r w:rsidRPr="00BA41F9">
              <w:rPr>
                <w:b/>
                <w:bCs/>
              </w:rPr>
              <w:t>”</w:t>
            </w:r>
          </w:p>
        </w:tc>
      </w:tr>
    </w:tbl>
    <w:p w14:paraId="07CBDD8A" w14:textId="77777777" w:rsidR="00A27F5F" w:rsidRPr="0009544D" w:rsidRDefault="00A27F5F" w:rsidP="00A27F5F">
      <w:pPr>
        <w:pStyle w:val="naisc"/>
        <w:spacing w:before="0" w:after="0"/>
        <w:ind w:firstLine="1080"/>
      </w:pPr>
      <w:r w:rsidRPr="0009544D">
        <w:t>(dokumenta veids un nosaukums)</w:t>
      </w:r>
    </w:p>
    <w:p w14:paraId="32FEB4CD" w14:textId="77777777" w:rsidR="00A27F5F" w:rsidRPr="0009544D" w:rsidRDefault="00A27F5F" w:rsidP="00A27F5F">
      <w:pPr>
        <w:pStyle w:val="naisf"/>
        <w:spacing w:before="0" w:after="0"/>
        <w:ind w:firstLine="720"/>
      </w:pPr>
    </w:p>
    <w:p w14:paraId="706AE2C1" w14:textId="77777777" w:rsidR="00A27F5F" w:rsidRPr="0009544D" w:rsidRDefault="00A27F5F" w:rsidP="00A27F5F">
      <w:pPr>
        <w:pStyle w:val="naisf"/>
        <w:spacing w:before="0" w:after="0"/>
        <w:ind w:firstLine="0"/>
        <w:rPr>
          <w:b/>
        </w:rPr>
      </w:pPr>
      <w:r w:rsidRPr="0009544D">
        <w:rPr>
          <w:b/>
        </w:rPr>
        <w:t>I. Jautājumi, par kuriem saskaņošanā vienošanās nav panākta</w:t>
      </w:r>
    </w:p>
    <w:p w14:paraId="4F89EE7D" w14:textId="77777777" w:rsidR="00A27F5F" w:rsidRPr="0009544D" w:rsidRDefault="00A27F5F" w:rsidP="00A27F5F">
      <w:pPr>
        <w:pStyle w:val="naisf"/>
        <w:spacing w:before="0" w:after="0"/>
        <w:ind w:firstLine="0"/>
        <w:rPr>
          <w:b/>
        </w:rPr>
      </w:pPr>
    </w:p>
    <w:tbl>
      <w:tblPr>
        <w:tblW w:w="1450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3213"/>
        <w:gridCol w:w="2459"/>
        <w:gridCol w:w="1920"/>
      </w:tblGrid>
      <w:tr w:rsidR="00A27F5F" w:rsidRPr="0009544D" w14:paraId="5A9DF3DC" w14:textId="77777777" w:rsidTr="002208D9">
        <w:tc>
          <w:tcPr>
            <w:tcW w:w="708" w:type="dxa"/>
            <w:tcBorders>
              <w:top w:val="single" w:sz="6" w:space="0" w:color="000000"/>
              <w:left w:val="single" w:sz="6" w:space="0" w:color="000000"/>
              <w:bottom w:val="single" w:sz="6" w:space="0" w:color="000000"/>
              <w:right w:val="single" w:sz="6" w:space="0" w:color="000000"/>
            </w:tcBorders>
            <w:vAlign w:val="center"/>
          </w:tcPr>
          <w:p w14:paraId="798F0C4C" w14:textId="77777777" w:rsidR="00A27F5F" w:rsidRPr="0009544D" w:rsidRDefault="00A27F5F" w:rsidP="002208D9">
            <w:pPr>
              <w:pStyle w:val="naisc"/>
              <w:spacing w:before="0" w:after="0"/>
              <w:jc w:val="both"/>
            </w:pPr>
            <w:r w:rsidRPr="0009544D">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7FD7A61C" w14:textId="77777777" w:rsidR="00A27F5F" w:rsidRPr="0009544D" w:rsidRDefault="00A27F5F" w:rsidP="002208D9">
            <w:pPr>
              <w:pStyle w:val="naisc"/>
              <w:spacing w:before="0" w:after="0"/>
              <w:ind w:firstLine="12"/>
              <w:jc w:val="both"/>
            </w:pPr>
            <w:r w:rsidRPr="0009544D">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0F0C6C99" w14:textId="77777777" w:rsidR="00A27F5F" w:rsidRPr="0009544D" w:rsidRDefault="00A27F5F" w:rsidP="002208D9">
            <w:pPr>
              <w:pStyle w:val="naisc"/>
              <w:spacing w:before="0" w:after="0"/>
              <w:ind w:right="3"/>
              <w:jc w:val="both"/>
            </w:pPr>
            <w:r w:rsidRPr="0009544D">
              <w:t>Atzinumā norādītais ministrijas (citas institūcijas) iebildums, kā arī saskaņošanā papildus izteiktais iebildums par projekta konkrēto punktu (pantu)</w:t>
            </w:r>
          </w:p>
        </w:tc>
        <w:tc>
          <w:tcPr>
            <w:tcW w:w="3213" w:type="dxa"/>
            <w:tcBorders>
              <w:top w:val="single" w:sz="6" w:space="0" w:color="000000"/>
              <w:left w:val="single" w:sz="6" w:space="0" w:color="000000"/>
              <w:bottom w:val="single" w:sz="6" w:space="0" w:color="000000"/>
              <w:right w:val="single" w:sz="6" w:space="0" w:color="000000"/>
            </w:tcBorders>
            <w:vAlign w:val="center"/>
          </w:tcPr>
          <w:p w14:paraId="6AAED6C3" w14:textId="77777777" w:rsidR="00A27F5F" w:rsidRPr="0009544D" w:rsidRDefault="00A27F5F" w:rsidP="002208D9">
            <w:pPr>
              <w:pStyle w:val="naisc"/>
              <w:spacing w:before="0" w:after="0"/>
              <w:ind w:firstLine="21"/>
              <w:jc w:val="both"/>
            </w:pPr>
            <w:r w:rsidRPr="0009544D">
              <w:t>Atbildīgās ministrijas pamatojums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5071E4FC" w14:textId="77777777" w:rsidR="00A27F5F" w:rsidRPr="0009544D" w:rsidRDefault="00A27F5F" w:rsidP="002208D9">
            <w:pPr>
              <w:jc w:val="both"/>
            </w:pPr>
            <w:r w:rsidRPr="0009544D">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3C6A71D6" w14:textId="77777777" w:rsidR="00A27F5F" w:rsidRPr="0009544D" w:rsidRDefault="00A27F5F" w:rsidP="002208D9">
            <w:pPr>
              <w:jc w:val="both"/>
            </w:pPr>
            <w:r w:rsidRPr="0009544D">
              <w:t>Projekta attiecīgā punkta (panta) galīgā redakcija</w:t>
            </w:r>
          </w:p>
        </w:tc>
      </w:tr>
      <w:tr w:rsidR="00A27F5F" w:rsidRPr="0009544D" w14:paraId="4481AD36" w14:textId="77777777" w:rsidTr="002208D9">
        <w:tc>
          <w:tcPr>
            <w:tcW w:w="708" w:type="dxa"/>
            <w:tcBorders>
              <w:top w:val="single" w:sz="6" w:space="0" w:color="000000"/>
              <w:left w:val="single" w:sz="6" w:space="0" w:color="000000"/>
              <w:bottom w:val="single" w:sz="6" w:space="0" w:color="000000"/>
              <w:right w:val="single" w:sz="6" w:space="0" w:color="000000"/>
            </w:tcBorders>
          </w:tcPr>
          <w:p w14:paraId="78A125F2" w14:textId="77777777" w:rsidR="00A27F5F" w:rsidRPr="0009544D" w:rsidRDefault="00A27F5F" w:rsidP="002208D9">
            <w:pPr>
              <w:pStyle w:val="naisc"/>
              <w:spacing w:before="0" w:after="0"/>
              <w:jc w:val="both"/>
            </w:pPr>
            <w:r w:rsidRPr="0009544D">
              <w:t>1</w:t>
            </w:r>
          </w:p>
        </w:tc>
        <w:tc>
          <w:tcPr>
            <w:tcW w:w="3086" w:type="dxa"/>
            <w:tcBorders>
              <w:top w:val="single" w:sz="6" w:space="0" w:color="000000"/>
              <w:left w:val="single" w:sz="6" w:space="0" w:color="000000"/>
              <w:bottom w:val="single" w:sz="6" w:space="0" w:color="000000"/>
              <w:right w:val="single" w:sz="6" w:space="0" w:color="000000"/>
            </w:tcBorders>
          </w:tcPr>
          <w:p w14:paraId="5939ABC0" w14:textId="77777777" w:rsidR="00A27F5F" w:rsidRPr="0009544D" w:rsidRDefault="00A27F5F" w:rsidP="002208D9">
            <w:pPr>
              <w:pStyle w:val="naisc"/>
              <w:spacing w:before="0" w:after="0"/>
              <w:ind w:firstLine="720"/>
              <w:jc w:val="both"/>
            </w:pPr>
            <w:r w:rsidRPr="0009544D">
              <w:t>2</w:t>
            </w:r>
          </w:p>
        </w:tc>
        <w:tc>
          <w:tcPr>
            <w:tcW w:w="3118" w:type="dxa"/>
            <w:tcBorders>
              <w:top w:val="single" w:sz="6" w:space="0" w:color="000000"/>
              <w:left w:val="single" w:sz="6" w:space="0" w:color="000000"/>
              <w:bottom w:val="single" w:sz="6" w:space="0" w:color="000000"/>
              <w:right w:val="single" w:sz="6" w:space="0" w:color="000000"/>
            </w:tcBorders>
          </w:tcPr>
          <w:p w14:paraId="147EC1E4" w14:textId="77777777" w:rsidR="00A27F5F" w:rsidRPr="0009544D" w:rsidRDefault="00A27F5F" w:rsidP="002208D9">
            <w:pPr>
              <w:pStyle w:val="naisc"/>
              <w:spacing w:before="0" w:after="0"/>
              <w:ind w:firstLine="720"/>
              <w:jc w:val="both"/>
            </w:pPr>
            <w:r w:rsidRPr="0009544D">
              <w:t>3</w:t>
            </w:r>
          </w:p>
        </w:tc>
        <w:tc>
          <w:tcPr>
            <w:tcW w:w="3213" w:type="dxa"/>
            <w:tcBorders>
              <w:top w:val="single" w:sz="6" w:space="0" w:color="000000"/>
              <w:left w:val="single" w:sz="6" w:space="0" w:color="000000"/>
              <w:bottom w:val="single" w:sz="6" w:space="0" w:color="000000"/>
              <w:right w:val="single" w:sz="6" w:space="0" w:color="000000"/>
            </w:tcBorders>
          </w:tcPr>
          <w:p w14:paraId="5DE0F2D6" w14:textId="77777777" w:rsidR="00A27F5F" w:rsidRPr="0009544D" w:rsidRDefault="00A27F5F" w:rsidP="002208D9">
            <w:pPr>
              <w:pStyle w:val="naisc"/>
              <w:spacing w:before="0" w:after="0"/>
              <w:ind w:firstLine="720"/>
              <w:jc w:val="both"/>
            </w:pPr>
            <w:r w:rsidRPr="0009544D">
              <w:t>4</w:t>
            </w:r>
          </w:p>
        </w:tc>
        <w:tc>
          <w:tcPr>
            <w:tcW w:w="2459" w:type="dxa"/>
            <w:tcBorders>
              <w:top w:val="single" w:sz="4" w:space="0" w:color="auto"/>
              <w:left w:val="single" w:sz="4" w:space="0" w:color="auto"/>
              <w:bottom w:val="single" w:sz="4" w:space="0" w:color="auto"/>
              <w:right w:val="single" w:sz="4" w:space="0" w:color="auto"/>
            </w:tcBorders>
          </w:tcPr>
          <w:p w14:paraId="19D0DFA0" w14:textId="77777777" w:rsidR="00A27F5F" w:rsidRPr="0009544D" w:rsidRDefault="00A27F5F" w:rsidP="002208D9">
            <w:pPr>
              <w:jc w:val="both"/>
            </w:pPr>
            <w:r w:rsidRPr="0009544D">
              <w:t>5</w:t>
            </w:r>
          </w:p>
        </w:tc>
        <w:tc>
          <w:tcPr>
            <w:tcW w:w="1920" w:type="dxa"/>
            <w:tcBorders>
              <w:top w:val="single" w:sz="4" w:space="0" w:color="auto"/>
              <w:left w:val="single" w:sz="4" w:space="0" w:color="auto"/>
              <w:bottom w:val="single" w:sz="4" w:space="0" w:color="auto"/>
            </w:tcBorders>
          </w:tcPr>
          <w:p w14:paraId="7D1FB578" w14:textId="77777777" w:rsidR="00A27F5F" w:rsidRPr="0009544D" w:rsidRDefault="00A27F5F" w:rsidP="002208D9">
            <w:pPr>
              <w:jc w:val="both"/>
            </w:pPr>
            <w:r w:rsidRPr="0009544D">
              <w:t>6</w:t>
            </w:r>
          </w:p>
        </w:tc>
      </w:tr>
      <w:tr w:rsidR="00A27F5F" w:rsidRPr="0009544D" w14:paraId="122FE9C2" w14:textId="77777777" w:rsidTr="002208D9">
        <w:tc>
          <w:tcPr>
            <w:tcW w:w="708" w:type="dxa"/>
            <w:tcBorders>
              <w:top w:val="single" w:sz="6" w:space="0" w:color="000000"/>
              <w:left w:val="single" w:sz="6" w:space="0" w:color="000000"/>
              <w:bottom w:val="single" w:sz="6" w:space="0" w:color="000000"/>
              <w:right w:val="single" w:sz="6" w:space="0" w:color="000000"/>
            </w:tcBorders>
          </w:tcPr>
          <w:p w14:paraId="3DDECAC2" w14:textId="77777777" w:rsidR="00A27F5F" w:rsidRPr="0009544D" w:rsidRDefault="00A27F5F" w:rsidP="00A27F5F">
            <w:pPr>
              <w:pStyle w:val="naisc"/>
              <w:numPr>
                <w:ilvl w:val="0"/>
                <w:numId w:val="9"/>
              </w:numPr>
              <w:spacing w:before="0" w:after="0"/>
              <w:jc w:val="both"/>
            </w:pPr>
          </w:p>
        </w:tc>
        <w:tc>
          <w:tcPr>
            <w:tcW w:w="3086" w:type="dxa"/>
            <w:tcBorders>
              <w:top w:val="single" w:sz="6" w:space="0" w:color="000000"/>
              <w:left w:val="single" w:sz="6" w:space="0" w:color="000000"/>
              <w:bottom w:val="single" w:sz="6" w:space="0" w:color="000000"/>
              <w:right w:val="single" w:sz="6" w:space="0" w:color="000000"/>
            </w:tcBorders>
          </w:tcPr>
          <w:p w14:paraId="27153BA9" w14:textId="77777777" w:rsidR="00A27F5F" w:rsidRPr="0009544D" w:rsidRDefault="00A27F5F" w:rsidP="002208D9">
            <w:pPr>
              <w:pStyle w:val="naisc"/>
              <w:spacing w:before="0" w:after="0"/>
              <w:jc w:val="both"/>
            </w:pPr>
          </w:p>
        </w:tc>
        <w:tc>
          <w:tcPr>
            <w:tcW w:w="3118" w:type="dxa"/>
            <w:tcBorders>
              <w:top w:val="single" w:sz="6" w:space="0" w:color="000000"/>
              <w:left w:val="single" w:sz="6" w:space="0" w:color="000000"/>
              <w:bottom w:val="single" w:sz="6" w:space="0" w:color="000000"/>
              <w:right w:val="single" w:sz="6" w:space="0" w:color="000000"/>
            </w:tcBorders>
          </w:tcPr>
          <w:p w14:paraId="749E8B4C" w14:textId="77777777" w:rsidR="00A27F5F" w:rsidRPr="0009544D" w:rsidRDefault="00A27F5F" w:rsidP="002208D9">
            <w:pPr>
              <w:pStyle w:val="naisc"/>
              <w:spacing w:before="0" w:after="0"/>
              <w:ind w:firstLine="720"/>
              <w:jc w:val="both"/>
            </w:pPr>
          </w:p>
        </w:tc>
        <w:tc>
          <w:tcPr>
            <w:tcW w:w="3213" w:type="dxa"/>
            <w:tcBorders>
              <w:top w:val="single" w:sz="6" w:space="0" w:color="000000"/>
              <w:left w:val="single" w:sz="6" w:space="0" w:color="000000"/>
              <w:bottom w:val="single" w:sz="6" w:space="0" w:color="000000"/>
              <w:right w:val="single" w:sz="6" w:space="0" w:color="000000"/>
            </w:tcBorders>
          </w:tcPr>
          <w:p w14:paraId="0152D8B3" w14:textId="77777777" w:rsidR="00A27F5F" w:rsidRPr="0009544D" w:rsidRDefault="00A27F5F" w:rsidP="002208D9">
            <w:pPr>
              <w:pStyle w:val="naisc"/>
              <w:spacing w:before="0" w:after="0"/>
              <w:ind w:firstLine="720"/>
              <w:jc w:val="both"/>
            </w:pPr>
          </w:p>
        </w:tc>
        <w:tc>
          <w:tcPr>
            <w:tcW w:w="2459" w:type="dxa"/>
            <w:tcBorders>
              <w:top w:val="single" w:sz="4" w:space="0" w:color="auto"/>
              <w:left w:val="single" w:sz="4" w:space="0" w:color="auto"/>
              <w:bottom w:val="single" w:sz="4" w:space="0" w:color="auto"/>
              <w:right w:val="single" w:sz="4" w:space="0" w:color="auto"/>
            </w:tcBorders>
          </w:tcPr>
          <w:p w14:paraId="625008B1" w14:textId="77777777" w:rsidR="00A27F5F" w:rsidRPr="0009544D" w:rsidRDefault="00A27F5F" w:rsidP="002208D9">
            <w:pPr>
              <w:jc w:val="both"/>
            </w:pPr>
          </w:p>
        </w:tc>
        <w:tc>
          <w:tcPr>
            <w:tcW w:w="1920" w:type="dxa"/>
            <w:tcBorders>
              <w:top w:val="single" w:sz="4" w:space="0" w:color="auto"/>
              <w:left w:val="single" w:sz="4" w:space="0" w:color="auto"/>
              <w:bottom w:val="single" w:sz="4" w:space="0" w:color="auto"/>
            </w:tcBorders>
          </w:tcPr>
          <w:p w14:paraId="336A5AF3" w14:textId="77777777" w:rsidR="00A27F5F" w:rsidRPr="0009544D" w:rsidRDefault="00A27F5F" w:rsidP="002208D9">
            <w:pPr>
              <w:jc w:val="both"/>
            </w:pPr>
          </w:p>
        </w:tc>
      </w:tr>
      <w:tr w:rsidR="00A27F5F" w:rsidRPr="0009544D" w14:paraId="20B82B8F" w14:textId="77777777" w:rsidTr="002208D9">
        <w:tc>
          <w:tcPr>
            <w:tcW w:w="708" w:type="dxa"/>
            <w:tcBorders>
              <w:top w:val="single" w:sz="6" w:space="0" w:color="000000"/>
              <w:left w:val="single" w:sz="6" w:space="0" w:color="000000"/>
              <w:bottom w:val="single" w:sz="6" w:space="0" w:color="000000"/>
              <w:right w:val="single" w:sz="6" w:space="0" w:color="000000"/>
            </w:tcBorders>
          </w:tcPr>
          <w:p w14:paraId="532763E8" w14:textId="77777777" w:rsidR="00A27F5F" w:rsidRPr="0009544D" w:rsidRDefault="00A27F5F" w:rsidP="00A27F5F">
            <w:pPr>
              <w:pStyle w:val="naisc"/>
              <w:numPr>
                <w:ilvl w:val="0"/>
                <w:numId w:val="9"/>
              </w:numPr>
              <w:spacing w:before="0" w:after="0"/>
              <w:jc w:val="both"/>
            </w:pPr>
          </w:p>
        </w:tc>
        <w:tc>
          <w:tcPr>
            <w:tcW w:w="3086" w:type="dxa"/>
            <w:tcBorders>
              <w:top w:val="single" w:sz="6" w:space="0" w:color="000000"/>
              <w:left w:val="single" w:sz="6" w:space="0" w:color="000000"/>
              <w:bottom w:val="single" w:sz="6" w:space="0" w:color="000000"/>
              <w:right w:val="single" w:sz="6" w:space="0" w:color="000000"/>
            </w:tcBorders>
          </w:tcPr>
          <w:p w14:paraId="2930B079" w14:textId="77777777" w:rsidR="00A27F5F" w:rsidRPr="0009544D" w:rsidRDefault="00A27F5F" w:rsidP="002208D9">
            <w:pPr>
              <w:pStyle w:val="naisc"/>
              <w:spacing w:before="0" w:after="0"/>
              <w:ind w:firstLine="720"/>
              <w:jc w:val="both"/>
            </w:pPr>
          </w:p>
        </w:tc>
        <w:tc>
          <w:tcPr>
            <w:tcW w:w="3118" w:type="dxa"/>
            <w:tcBorders>
              <w:top w:val="single" w:sz="6" w:space="0" w:color="000000"/>
              <w:left w:val="single" w:sz="6" w:space="0" w:color="000000"/>
              <w:bottom w:val="single" w:sz="6" w:space="0" w:color="000000"/>
              <w:right w:val="single" w:sz="6" w:space="0" w:color="000000"/>
            </w:tcBorders>
          </w:tcPr>
          <w:p w14:paraId="4BEEC8BB" w14:textId="77777777" w:rsidR="00A27F5F" w:rsidRPr="0009544D" w:rsidRDefault="00A27F5F" w:rsidP="002208D9">
            <w:pPr>
              <w:pStyle w:val="naisc"/>
              <w:spacing w:before="0" w:after="0"/>
              <w:ind w:firstLine="720"/>
              <w:jc w:val="both"/>
            </w:pPr>
          </w:p>
        </w:tc>
        <w:tc>
          <w:tcPr>
            <w:tcW w:w="3213" w:type="dxa"/>
            <w:tcBorders>
              <w:top w:val="single" w:sz="6" w:space="0" w:color="000000"/>
              <w:left w:val="single" w:sz="6" w:space="0" w:color="000000"/>
              <w:bottom w:val="single" w:sz="6" w:space="0" w:color="000000"/>
              <w:right w:val="single" w:sz="6" w:space="0" w:color="000000"/>
            </w:tcBorders>
          </w:tcPr>
          <w:p w14:paraId="22977F4F" w14:textId="77777777" w:rsidR="00A27F5F" w:rsidRPr="0009544D" w:rsidRDefault="00A27F5F" w:rsidP="002208D9">
            <w:pPr>
              <w:pStyle w:val="naisc"/>
              <w:spacing w:before="0" w:after="0"/>
              <w:ind w:firstLine="720"/>
              <w:jc w:val="both"/>
            </w:pPr>
          </w:p>
        </w:tc>
        <w:tc>
          <w:tcPr>
            <w:tcW w:w="2459" w:type="dxa"/>
            <w:tcBorders>
              <w:top w:val="single" w:sz="4" w:space="0" w:color="auto"/>
              <w:left w:val="single" w:sz="4" w:space="0" w:color="auto"/>
              <w:bottom w:val="single" w:sz="4" w:space="0" w:color="auto"/>
              <w:right w:val="single" w:sz="4" w:space="0" w:color="auto"/>
            </w:tcBorders>
          </w:tcPr>
          <w:p w14:paraId="28FBB738" w14:textId="77777777" w:rsidR="00A27F5F" w:rsidRPr="0009544D" w:rsidRDefault="00A27F5F" w:rsidP="002208D9">
            <w:pPr>
              <w:jc w:val="both"/>
            </w:pPr>
          </w:p>
        </w:tc>
        <w:tc>
          <w:tcPr>
            <w:tcW w:w="1920" w:type="dxa"/>
            <w:tcBorders>
              <w:top w:val="single" w:sz="4" w:space="0" w:color="auto"/>
              <w:left w:val="single" w:sz="4" w:space="0" w:color="auto"/>
              <w:bottom w:val="single" w:sz="4" w:space="0" w:color="auto"/>
            </w:tcBorders>
          </w:tcPr>
          <w:p w14:paraId="5BB097B0" w14:textId="77777777" w:rsidR="00A27F5F" w:rsidRPr="0009544D" w:rsidRDefault="00A27F5F" w:rsidP="002208D9">
            <w:pPr>
              <w:jc w:val="both"/>
            </w:pPr>
          </w:p>
        </w:tc>
      </w:tr>
      <w:tr w:rsidR="00A27F5F" w:rsidRPr="0009544D" w14:paraId="3C90A36E" w14:textId="77777777" w:rsidTr="002208D9">
        <w:tc>
          <w:tcPr>
            <w:tcW w:w="708" w:type="dxa"/>
            <w:tcBorders>
              <w:top w:val="single" w:sz="6" w:space="0" w:color="000000"/>
              <w:left w:val="single" w:sz="6" w:space="0" w:color="000000"/>
              <w:bottom w:val="single" w:sz="6" w:space="0" w:color="000000"/>
              <w:right w:val="single" w:sz="6" w:space="0" w:color="000000"/>
            </w:tcBorders>
          </w:tcPr>
          <w:p w14:paraId="546BC0A6" w14:textId="77777777" w:rsidR="00A27F5F" w:rsidRPr="0009544D" w:rsidRDefault="00A27F5F" w:rsidP="00A27F5F">
            <w:pPr>
              <w:pStyle w:val="naisc"/>
              <w:numPr>
                <w:ilvl w:val="0"/>
                <w:numId w:val="9"/>
              </w:numPr>
              <w:spacing w:before="0" w:after="0"/>
              <w:jc w:val="both"/>
            </w:pPr>
          </w:p>
        </w:tc>
        <w:tc>
          <w:tcPr>
            <w:tcW w:w="3086" w:type="dxa"/>
            <w:tcBorders>
              <w:top w:val="single" w:sz="6" w:space="0" w:color="000000"/>
              <w:left w:val="single" w:sz="6" w:space="0" w:color="000000"/>
              <w:bottom w:val="single" w:sz="6" w:space="0" w:color="000000"/>
              <w:right w:val="single" w:sz="6" w:space="0" w:color="000000"/>
            </w:tcBorders>
          </w:tcPr>
          <w:p w14:paraId="44CA86E2" w14:textId="77777777" w:rsidR="00A27F5F" w:rsidRPr="0009544D" w:rsidRDefault="00A27F5F" w:rsidP="002208D9">
            <w:pPr>
              <w:pStyle w:val="naisc"/>
              <w:spacing w:before="0" w:after="0"/>
              <w:ind w:firstLine="720"/>
              <w:jc w:val="both"/>
            </w:pPr>
          </w:p>
        </w:tc>
        <w:tc>
          <w:tcPr>
            <w:tcW w:w="3118" w:type="dxa"/>
            <w:tcBorders>
              <w:top w:val="single" w:sz="6" w:space="0" w:color="000000"/>
              <w:left w:val="single" w:sz="6" w:space="0" w:color="000000"/>
              <w:bottom w:val="single" w:sz="6" w:space="0" w:color="000000"/>
              <w:right w:val="single" w:sz="6" w:space="0" w:color="000000"/>
            </w:tcBorders>
          </w:tcPr>
          <w:p w14:paraId="28A55921" w14:textId="77777777" w:rsidR="00A27F5F" w:rsidRPr="0009544D" w:rsidRDefault="00A27F5F" w:rsidP="002208D9">
            <w:pPr>
              <w:pStyle w:val="naisc"/>
              <w:spacing w:before="0" w:after="0"/>
              <w:ind w:firstLine="720"/>
              <w:jc w:val="both"/>
            </w:pPr>
          </w:p>
        </w:tc>
        <w:tc>
          <w:tcPr>
            <w:tcW w:w="3213" w:type="dxa"/>
            <w:tcBorders>
              <w:top w:val="single" w:sz="6" w:space="0" w:color="000000"/>
              <w:left w:val="single" w:sz="6" w:space="0" w:color="000000"/>
              <w:bottom w:val="single" w:sz="6" w:space="0" w:color="000000"/>
              <w:right w:val="single" w:sz="6" w:space="0" w:color="000000"/>
            </w:tcBorders>
          </w:tcPr>
          <w:p w14:paraId="6A591656" w14:textId="77777777" w:rsidR="00A27F5F" w:rsidRPr="0009544D" w:rsidRDefault="00A27F5F" w:rsidP="002208D9">
            <w:pPr>
              <w:pStyle w:val="naisc"/>
              <w:spacing w:before="0" w:after="0"/>
              <w:ind w:firstLine="720"/>
              <w:jc w:val="both"/>
            </w:pPr>
          </w:p>
        </w:tc>
        <w:tc>
          <w:tcPr>
            <w:tcW w:w="2459" w:type="dxa"/>
            <w:tcBorders>
              <w:top w:val="single" w:sz="4" w:space="0" w:color="auto"/>
              <w:left w:val="single" w:sz="4" w:space="0" w:color="auto"/>
              <w:bottom w:val="single" w:sz="4" w:space="0" w:color="auto"/>
              <w:right w:val="single" w:sz="4" w:space="0" w:color="auto"/>
            </w:tcBorders>
          </w:tcPr>
          <w:p w14:paraId="76BAC8CA" w14:textId="77777777" w:rsidR="00A27F5F" w:rsidRPr="0009544D" w:rsidRDefault="00A27F5F" w:rsidP="002208D9">
            <w:pPr>
              <w:jc w:val="both"/>
            </w:pPr>
          </w:p>
        </w:tc>
        <w:tc>
          <w:tcPr>
            <w:tcW w:w="1920" w:type="dxa"/>
            <w:tcBorders>
              <w:top w:val="single" w:sz="4" w:space="0" w:color="auto"/>
              <w:left w:val="single" w:sz="4" w:space="0" w:color="auto"/>
              <w:bottom w:val="single" w:sz="4" w:space="0" w:color="auto"/>
            </w:tcBorders>
          </w:tcPr>
          <w:p w14:paraId="76B5EEA2" w14:textId="77777777" w:rsidR="00A27F5F" w:rsidRPr="0009544D" w:rsidRDefault="00A27F5F" w:rsidP="002208D9">
            <w:pPr>
              <w:jc w:val="both"/>
            </w:pPr>
          </w:p>
        </w:tc>
      </w:tr>
    </w:tbl>
    <w:p w14:paraId="13DA8011" w14:textId="77777777" w:rsidR="00A27F5F" w:rsidRDefault="00A27F5F" w:rsidP="00A27F5F">
      <w:pPr>
        <w:pStyle w:val="naisf"/>
        <w:spacing w:before="0" w:after="0"/>
        <w:ind w:firstLine="0"/>
        <w:rPr>
          <w:b/>
        </w:rPr>
      </w:pPr>
    </w:p>
    <w:p w14:paraId="406FBC21" w14:textId="77777777" w:rsidR="00A27F5F" w:rsidRPr="0009544D" w:rsidRDefault="00A27F5F" w:rsidP="00A27F5F">
      <w:pPr>
        <w:pStyle w:val="naisf"/>
        <w:spacing w:before="0" w:after="0"/>
        <w:ind w:firstLine="0"/>
        <w:rPr>
          <w:b/>
        </w:rPr>
      </w:pPr>
    </w:p>
    <w:p w14:paraId="1991216C" w14:textId="77777777" w:rsidR="00A27F5F" w:rsidRPr="0009544D" w:rsidRDefault="00A27F5F" w:rsidP="00A27F5F">
      <w:pPr>
        <w:pStyle w:val="naisf"/>
        <w:spacing w:before="0" w:after="0"/>
        <w:ind w:firstLine="0"/>
        <w:rPr>
          <w:b/>
        </w:rPr>
      </w:pPr>
      <w:r w:rsidRPr="0009544D">
        <w:rPr>
          <w:b/>
        </w:rPr>
        <w:t xml:space="preserve">Informācija par </w:t>
      </w:r>
      <w:proofErr w:type="spellStart"/>
      <w:r w:rsidRPr="0009544D">
        <w:rPr>
          <w:b/>
        </w:rPr>
        <w:t>starpministriju</w:t>
      </w:r>
      <w:proofErr w:type="spellEnd"/>
      <w:r w:rsidRPr="0009544D">
        <w:rPr>
          <w:b/>
        </w:rPr>
        <w:t xml:space="preserve"> (starpinstitūciju) sanāksmi vai elektronisko saskaņošanu</w:t>
      </w:r>
    </w:p>
    <w:p w14:paraId="6FBBE122" w14:textId="77777777" w:rsidR="00A27F5F" w:rsidRPr="0009544D" w:rsidRDefault="00A27F5F" w:rsidP="00A27F5F">
      <w:pPr>
        <w:pStyle w:val="naisf"/>
        <w:spacing w:before="0" w:after="0"/>
        <w:ind w:firstLine="0"/>
        <w:rPr>
          <w:b/>
        </w:rPr>
      </w:pPr>
    </w:p>
    <w:tbl>
      <w:tblPr>
        <w:tblW w:w="14459" w:type="dxa"/>
        <w:tblLook w:val="00A0" w:firstRow="1" w:lastRow="0" w:firstColumn="1" w:lastColumn="0" w:noHBand="0" w:noVBand="0"/>
      </w:tblPr>
      <w:tblGrid>
        <w:gridCol w:w="6345"/>
        <w:gridCol w:w="363"/>
        <w:gridCol w:w="840"/>
        <w:gridCol w:w="6911"/>
      </w:tblGrid>
      <w:tr w:rsidR="00A27F5F" w:rsidRPr="0009544D" w14:paraId="754D9DE0" w14:textId="77777777" w:rsidTr="002208D9">
        <w:tc>
          <w:tcPr>
            <w:tcW w:w="6345" w:type="dxa"/>
          </w:tcPr>
          <w:p w14:paraId="15B8B856" w14:textId="77777777" w:rsidR="00A27F5F" w:rsidRPr="0009544D" w:rsidRDefault="00A27F5F" w:rsidP="002208D9">
            <w:pPr>
              <w:pStyle w:val="naisf"/>
              <w:spacing w:before="0" w:after="0"/>
              <w:ind w:firstLine="0"/>
            </w:pPr>
            <w:r w:rsidRPr="0009544D">
              <w:t>Datums</w:t>
            </w:r>
          </w:p>
        </w:tc>
        <w:tc>
          <w:tcPr>
            <w:tcW w:w="8114" w:type="dxa"/>
            <w:gridSpan w:val="3"/>
            <w:tcBorders>
              <w:bottom w:val="single" w:sz="4" w:space="0" w:color="auto"/>
            </w:tcBorders>
          </w:tcPr>
          <w:p w14:paraId="6A846CC4" w14:textId="77777777" w:rsidR="00A27F5F" w:rsidRPr="0009544D" w:rsidRDefault="00A27F5F" w:rsidP="002208D9">
            <w:pPr>
              <w:pStyle w:val="NormalWeb"/>
              <w:spacing w:before="0" w:beforeAutospacing="0" w:after="0" w:afterAutospacing="0"/>
              <w:ind w:firstLine="720"/>
              <w:jc w:val="both"/>
            </w:pPr>
            <w:r>
              <w:t>Elektroniskā saskaņošana 2020.gada 6.maijā</w:t>
            </w:r>
          </w:p>
        </w:tc>
      </w:tr>
      <w:tr w:rsidR="00A27F5F" w:rsidRPr="0009544D" w14:paraId="25ABBB32" w14:textId="77777777" w:rsidTr="002208D9">
        <w:tc>
          <w:tcPr>
            <w:tcW w:w="6345" w:type="dxa"/>
          </w:tcPr>
          <w:p w14:paraId="3DAE9230" w14:textId="77777777" w:rsidR="00A27F5F" w:rsidRPr="0009544D" w:rsidRDefault="00A27F5F" w:rsidP="002208D9">
            <w:pPr>
              <w:pStyle w:val="naisf"/>
              <w:spacing w:before="0" w:after="0"/>
              <w:ind w:firstLine="0"/>
            </w:pPr>
          </w:p>
        </w:tc>
        <w:tc>
          <w:tcPr>
            <w:tcW w:w="8114" w:type="dxa"/>
            <w:gridSpan w:val="3"/>
            <w:tcBorders>
              <w:top w:val="single" w:sz="4" w:space="0" w:color="auto"/>
            </w:tcBorders>
          </w:tcPr>
          <w:p w14:paraId="6D2AFFFF" w14:textId="77777777" w:rsidR="00A27F5F" w:rsidRPr="0009544D" w:rsidRDefault="00A27F5F" w:rsidP="002208D9">
            <w:pPr>
              <w:pStyle w:val="NormalWeb"/>
              <w:spacing w:before="0" w:beforeAutospacing="0" w:after="0" w:afterAutospacing="0"/>
              <w:ind w:firstLine="720"/>
              <w:jc w:val="both"/>
            </w:pPr>
          </w:p>
        </w:tc>
      </w:tr>
      <w:tr w:rsidR="00A27F5F" w:rsidRPr="0009544D" w14:paraId="0C8E25A7" w14:textId="77777777" w:rsidTr="002208D9">
        <w:tc>
          <w:tcPr>
            <w:tcW w:w="6345" w:type="dxa"/>
          </w:tcPr>
          <w:p w14:paraId="483933D2" w14:textId="77777777" w:rsidR="00A27F5F" w:rsidRPr="0009544D" w:rsidRDefault="00A27F5F" w:rsidP="002208D9">
            <w:pPr>
              <w:pStyle w:val="naiskr"/>
              <w:spacing w:before="0" w:after="0"/>
              <w:jc w:val="both"/>
            </w:pPr>
            <w:r w:rsidRPr="0009544D">
              <w:t>Saskaņošanas dalībnieki</w:t>
            </w:r>
          </w:p>
        </w:tc>
        <w:tc>
          <w:tcPr>
            <w:tcW w:w="8114" w:type="dxa"/>
            <w:gridSpan w:val="3"/>
          </w:tcPr>
          <w:p w14:paraId="5585E424" w14:textId="77777777" w:rsidR="00A27F5F" w:rsidRPr="0009544D" w:rsidRDefault="00A27F5F" w:rsidP="002208D9">
            <w:pPr>
              <w:pStyle w:val="NormalWeb"/>
              <w:spacing w:before="0" w:beforeAutospacing="0" w:after="0" w:afterAutospacing="0"/>
              <w:jc w:val="both"/>
            </w:pPr>
            <w:r w:rsidRPr="0009544D">
              <w:t>Tieslietu ministrija, Finanšu ministrija</w:t>
            </w:r>
          </w:p>
        </w:tc>
      </w:tr>
      <w:tr w:rsidR="00A27F5F" w:rsidRPr="0009544D" w14:paraId="67F284E1" w14:textId="77777777" w:rsidTr="002208D9">
        <w:tc>
          <w:tcPr>
            <w:tcW w:w="6345" w:type="dxa"/>
          </w:tcPr>
          <w:p w14:paraId="444732B6" w14:textId="77777777" w:rsidR="00A27F5F" w:rsidRPr="0009544D" w:rsidRDefault="00A27F5F" w:rsidP="002208D9">
            <w:pPr>
              <w:pStyle w:val="naiskr"/>
              <w:spacing w:before="0" w:after="0"/>
              <w:ind w:firstLine="720"/>
              <w:jc w:val="both"/>
            </w:pPr>
            <w:r w:rsidRPr="0009544D">
              <w:t>  </w:t>
            </w:r>
          </w:p>
        </w:tc>
        <w:tc>
          <w:tcPr>
            <w:tcW w:w="8114" w:type="dxa"/>
            <w:gridSpan w:val="3"/>
            <w:tcBorders>
              <w:top w:val="single" w:sz="6" w:space="0" w:color="000000" w:themeColor="text1"/>
              <w:bottom w:val="single" w:sz="6" w:space="0" w:color="000000" w:themeColor="text1"/>
            </w:tcBorders>
          </w:tcPr>
          <w:p w14:paraId="7A714F0C" w14:textId="77777777" w:rsidR="00A27F5F" w:rsidRPr="0009544D" w:rsidRDefault="00A27F5F" w:rsidP="002208D9">
            <w:pPr>
              <w:pStyle w:val="naiskr"/>
              <w:spacing w:before="0" w:after="0"/>
              <w:ind w:firstLine="720"/>
              <w:jc w:val="both"/>
            </w:pPr>
          </w:p>
        </w:tc>
      </w:tr>
      <w:tr w:rsidR="00A27F5F" w:rsidRPr="0009544D" w14:paraId="25D5BEDE" w14:textId="77777777" w:rsidTr="002208D9">
        <w:trPr>
          <w:trHeight w:val="285"/>
        </w:trPr>
        <w:tc>
          <w:tcPr>
            <w:tcW w:w="6345" w:type="dxa"/>
          </w:tcPr>
          <w:p w14:paraId="5DE09FF3" w14:textId="77777777" w:rsidR="00A27F5F" w:rsidRPr="0009544D" w:rsidRDefault="00A27F5F" w:rsidP="002208D9">
            <w:pPr>
              <w:pStyle w:val="naiskr"/>
              <w:spacing w:before="0" w:after="0"/>
              <w:jc w:val="both"/>
            </w:pPr>
          </w:p>
        </w:tc>
        <w:tc>
          <w:tcPr>
            <w:tcW w:w="1203" w:type="dxa"/>
            <w:gridSpan w:val="2"/>
          </w:tcPr>
          <w:p w14:paraId="0D6522EB" w14:textId="77777777" w:rsidR="00A27F5F" w:rsidRPr="0009544D" w:rsidRDefault="00A27F5F" w:rsidP="002208D9">
            <w:pPr>
              <w:pStyle w:val="naiskr"/>
              <w:spacing w:before="0" w:after="0"/>
              <w:ind w:firstLine="720"/>
              <w:jc w:val="both"/>
            </w:pPr>
          </w:p>
        </w:tc>
        <w:tc>
          <w:tcPr>
            <w:tcW w:w="6911" w:type="dxa"/>
          </w:tcPr>
          <w:p w14:paraId="7BF94B96" w14:textId="77777777" w:rsidR="00A27F5F" w:rsidRPr="0009544D" w:rsidRDefault="00A27F5F" w:rsidP="002208D9">
            <w:pPr>
              <w:pStyle w:val="naiskr"/>
              <w:spacing w:before="0" w:after="0"/>
              <w:ind w:firstLine="12"/>
              <w:jc w:val="both"/>
            </w:pPr>
          </w:p>
        </w:tc>
      </w:tr>
      <w:tr w:rsidR="00A27F5F" w:rsidRPr="0009544D" w14:paraId="0A21937C" w14:textId="77777777" w:rsidTr="002208D9">
        <w:trPr>
          <w:trHeight w:val="285"/>
        </w:trPr>
        <w:tc>
          <w:tcPr>
            <w:tcW w:w="6708" w:type="dxa"/>
            <w:gridSpan w:val="2"/>
          </w:tcPr>
          <w:p w14:paraId="14080A6A" w14:textId="77777777" w:rsidR="00A27F5F" w:rsidRPr="0009544D" w:rsidRDefault="00A27F5F" w:rsidP="002208D9">
            <w:pPr>
              <w:pStyle w:val="naiskr"/>
              <w:spacing w:before="0" w:after="0"/>
              <w:jc w:val="both"/>
            </w:pPr>
            <w:bookmarkStart w:id="1" w:name="_GoBack" w:colFirst="1" w:colLast="1"/>
            <w:r w:rsidRPr="0009544D">
              <w:br w:type="page"/>
              <w:t>Saskaņošanas dalībnieki izskatīja šādu ministriju (citu institūciju) iebildumus</w:t>
            </w:r>
          </w:p>
        </w:tc>
        <w:tc>
          <w:tcPr>
            <w:tcW w:w="840" w:type="dxa"/>
          </w:tcPr>
          <w:p w14:paraId="13844E17" w14:textId="77777777" w:rsidR="00A27F5F" w:rsidRPr="0009544D" w:rsidRDefault="00A27F5F" w:rsidP="002208D9">
            <w:pPr>
              <w:pStyle w:val="naiskr"/>
              <w:spacing w:before="0" w:after="0"/>
              <w:ind w:firstLine="720"/>
              <w:jc w:val="both"/>
            </w:pPr>
          </w:p>
        </w:tc>
        <w:tc>
          <w:tcPr>
            <w:tcW w:w="6911" w:type="dxa"/>
          </w:tcPr>
          <w:p w14:paraId="55B48A11" w14:textId="77777777" w:rsidR="00A27F5F" w:rsidRPr="0009544D" w:rsidRDefault="00A27F5F" w:rsidP="002208D9">
            <w:pPr>
              <w:pStyle w:val="naiskr"/>
              <w:spacing w:before="0" w:after="0"/>
              <w:ind w:firstLine="12"/>
              <w:jc w:val="both"/>
            </w:pPr>
          </w:p>
        </w:tc>
      </w:tr>
      <w:bookmarkEnd w:id="1"/>
      <w:tr w:rsidR="00A27F5F" w:rsidRPr="0009544D" w14:paraId="7EFFF2B3" w14:textId="77777777" w:rsidTr="002208D9">
        <w:trPr>
          <w:trHeight w:val="465"/>
        </w:trPr>
        <w:tc>
          <w:tcPr>
            <w:tcW w:w="6708" w:type="dxa"/>
            <w:gridSpan w:val="2"/>
          </w:tcPr>
          <w:p w14:paraId="45239F57" w14:textId="77777777" w:rsidR="00A27F5F" w:rsidRPr="0009544D" w:rsidRDefault="00A27F5F" w:rsidP="002208D9">
            <w:pPr>
              <w:pStyle w:val="naiskr"/>
              <w:spacing w:before="0" w:after="0"/>
              <w:ind w:firstLine="720"/>
              <w:jc w:val="both"/>
            </w:pPr>
            <w:r w:rsidRPr="0009544D">
              <w:t>  </w:t>
            </w:r>
          </w:p>
        </w:tc>
        <w:tc>
          <w:tcPr>
            <w:tcW w:w="7751" w:type="dxa"/>
            <w:gridSpan w:val="2"/>
            <w:tcBorders>
              <w:top w:val="single" w:sz="6" w:space="0" w:color="000000" w:themeColor="text1"/>
              <w:bottom w:val="single" w:sz="6" w:space="0" w:color="000000" w:themeColor="text1"/>
            </w:tcBorders>
          </w:tcPr>
          <w:p w14:paraId="02A4954A" w14:textId="77777777" w:rsidR="00A27F5F" w:rsidRPr="0009544D" w:rsidRDefault="00A27F5F" w:rsidP="002208D9">
            <w:pPr>
              <w:pStyle w:val="NormalWeb"/>
              <w:spacing w:before="0" w:beforeAutospacing="0" w:after="0" w:afterAutospacing="0"/>
              <w:jc w:val="both"/>
            </w:pPr>
            <w:r w:rsidRPr="0009544D">
              <w:t>Tieslietu ministrija</w:t>
            </w:r>
          </w:p>
        </w:tc>
      </w:tr>
      <w:tr w:rsidR="00A27F5F" w:rsidRPr="0009544D" w14:paraId="1A1FE479" w14:textId="77777777" w:rsidTr="002208D9">
        <w:trPr>
          <w:trHeight w:val="465"/>
        </w:trPr>
        <w:tc>
          <w:tcPr>
            <w:tcW w:w="14459" w:type="dxa"/>
            <w:gridSpan w:val="4"/>
          </w:tcPr>
          <w:p w14:paraId="3C0EAD6C" w14:textId="77777777" w:rsidR="00A27F5F" w:rsidRPr="0009544D" w:rsidRDefault="00A27F5F" w:rsidP="002208D9">
            <w:pPr>
              <w:pStyle w:val="naisc"/>
              <w:spacing w:before="0" w:after="0"/>
              <w:ind w:left="4820" w:firstLine="720"/>
              <w:jc w:val="both"/>
            </w:pPr>
          </w:p>
        </w:tc>
      </w:tr>
      <w:tr w:rsidR="00A27F5F" w:rsidRPr="0009544D" w14:paraId="649E8475" w14:textId="77777777" w:rsidTr="002208D9">
        <w:tc>
          <w:tcPr>
            <w:tcW w:w="6708" w:type="dxa"/>
            <w:gridSpan w:val="2"/>
          </w:tcPr>
          <w:p w14:paraId="548CC06F" w14:textId="77777777" w:rsidR="00A27F5F" w:rsidRPr="0009544D" w:rsidRDefault="00A27F5F" w:rsidP="002208D9">
            <w:pPr>
              <w:pStyle w:val="naiskr"/>
              <w:spacing w:before="0" w:after="0"/>
              <w:jc w:val="both"/>
            </w:pPr>
            <w:r w:rsidRPr="0009544D">
              <w:t>Ministrijas (citas institūcijas), kuras nav ieradušās uz sanāksmi vai kuras nav atbildējušas uz uzaicinājumu piedalīties elektroniskajā saskaņošanā</w:t>
            </w:r>
          </w:p>
        </w:tc>
        <w:tc>
          <w:tcPr>
            <w:tcW w:w="7751" w:type="dxa"/>
            <w:gridSpan w:val="2"/>
          </w:tcPr>
          <w:p w14:paraId="36BF514B" w14:textId="77777777" w:rsidR="00A27F5F" w:rsidRPr="0009544D" w:rsidRDefault="00A27F5F" w:rsidP="002208D9">
            <w:pPr>
              <w:pStyle w:val="naiskr"/>
              <w:spacing w:before="0" w:after="0"/>
              <w:ind w:firstLine="720"/>
              <w:jc w:val="both"/>
            </w:pPr>
          </w:p>
        </w:tc>
      </w:tr>
      <w:tr w:rsidR="00A27F5F" w:rsidRPr="0009544D" w14:paraId="1B16910C" w14:textId="77777777" w:rsidTr="002208D9">
        <w:tc>
          <w:tcPr>
            <w:tcW w:w="6708" w:type="dxa"/>
            <w:gridSpan w:val="2"/>
          </w:tcPr>
          <w:p w14:paraId="304C7105" w14:textId="77777777" w:rsidR="00A27F5F" w:rsidRPr="0009544D" w:rsidRDefault="00A27F5F" w:rsidP="002208D9">
            <w:pPr>
              <w:pStyle w:val="naiskr"/>
              <w:spacing w:before="0" w:after="0"/>
              <w:ind w:firstLine="720"/>
              <w:jc w:val="both"/>
            </w:pPr>
            <w:r w:rsidRPr="0009544D">
              <w:t>  </w:t>
            </w:r>
          </w:p>
        </w:tc>
        <w:tc>
          <w:tcPr>
            <w:tcW w:w="7751" w:type="dxa"/>
            <w:gridSpan w:val="2"/>
            <w:tcBorders>
              <w:top w:val="single" w:sz="6" w:space="0" w:color="000000" w:themeColor="text1"/>
              <w:bottom w:val="single" w:sz="6" w:space="0" w:color="000000" w:themeColor="text1"/>
            </w:tcBorders>
          </w:tcPr>
          <w:p w14:paraId="7F989199" w14:textId="77777777" w:rsidR="00A27F5F" w:rsidRPr="0009544D" w:rsidRDefault="00A27F5F" w:rsidP="002208D9">
            <w:pPr>
              <w:pStyle w:val="naiskr"/>
              <w:spacing w:before="0" w:after="0"/>
              <w:ind w:firstLine="720"/>
              <w:jc w:val="both"/>
            </w:pPr>
          </w:p>
        </w:tc>
      </w:tr>
      <w:tr w:rsidR="00A27F5F" w:rsidRPr="0009544D" w14:paraId="47BBF90F" w14:textId="77777777" w:rsidTr="002208D9">
        <w:tc>
          <w:tcPr>
            <w:tcW w:w="6708" w:type="dxa"/>
            <w:gridSpan w:val="2"/>
          </w:tcPr>
          <w:p w14:paraId="4BC73394" w14:textId="77777777" w:rsidR="00A27F5F" w:rsidRPr="0009544D" w:rsidRDefault="00A27F5F" w:rsidP="002208D9">
            <w:pPr>
              <w:pStyle w:val="naiskr"/>
              <w:spacing w:before="0" w:after="0"/>
              <w:ind w:firstLine="720"/>
              <w:jc w:val="both"/>
            </w:pPr>
            <w:r w:rsidRPr="0009544D">
              <w:t>  </w:t>
            </w:r>
          </w:p>
        </w:tc>
        <w:tc>
          <w:tcPr>
            <w:tcW w:w="7751" w:type="dxa"/>
            <w:gridSpan w:val="2"/>
            <w:tcBorders>
              <w:bottom w:val="single" w:sz="6" w:space="0" w:color="000000" w:themeColor="text1"/>
            </w:tcBorders>
          </w:tcPr>
          <w:p w14:paraId="341293C7" w14:textId="77777777" w:rsidR="00A27F5F" w:rsidRPr="0009544D" w:rsidRDefault="00A27F5F" w:rsidP="002208D9">
            <w:pPr>
              <w:pStyle w:val="naiskr"/>
              <w:spacing w:before="0" w:after="0"/>
              <w:ind w:firstLine="720"/>
              <w:jc w:val="both"/>
            </w:pPr>
          </w:p>
        </w:tc>
      </w:tr>
    </w:tbl>
    <w:p w14:paraId="114E7E08" w14:textId="77777777" w:rsidR="00A27F5F" w:rsidRPr="0009544D" w:rsidRDefault="00A27F5F" w:rsidP="00A27F5F">
      <w:pPr>
        <w:pStyle w:val="naisf"/>
        <w:spacing w:before="0" w:after="0"/>
        <w:ind w:firstLine="720"/>
      </w:pPr>
    </w:p>
    <w:p w14:paraId="0B45BA9F" w14:textId="77777777" w:rsidR="00A27F5F" w:rsidRPr="0009544D" w:rsidRDefault="00A27F5F" w:rsidP="00A27F5F">
      <w:pPr>
        <w:pStyle w:val="naisf"/>
        <w:spacing w:before="0" w:after="0"/>
        <w:ind w:firstLine="0"/>
        <w:rPr>
          <w:b/>
        </w:rPr>
      </w:pPr>
      <w:r w:rsidRPr="0009544D">
        <w:rPr>
          <w:b/>
        </w:rPr>
        <w:t>II. Jautājumi, par kuriem saskaņošanā vienošanās ir panākta</w:t>
      </w:r>
    </w:p>
    <w:p w14:paraId="0D1524B4" w14:textId="77777777" w:rsidR="00A27F5F" w:rsidRPr="0009544D" w:rsidRDefault="00A27F5F" w:rsidP="00A27F5F">
      <w:pPr>
        <w:pStyle w:val="naisf"/>
        <w:spacing w:before="0" w:after="0"/>
        <w:ind w:firstLine="0"/>
        <w:rPr>
          <w:b/>
        </w:rPr>
      </w:pPr>
    </w:p>
    <w:tbl>
      <w:tblPr>
        <w:tblW w:w="14850" w:type="dxa"/>
        <w:tblInd w:w="-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7"/>
        <w:gridCol w:w="3087"/>
        <w:gridCol w:w="1436"/>
        <w:gridCol w:w="2562"/>
        <w:gridCol w:w="3402"/>
        <w:gridCol w:w="3260"/>
        <w:gridCol w:w="396"/>
      </w:tblGrid>
      <w:tr w:rsidR="00A27F5F" w:rsidRPr="0009544D" w14:paraId="6614873D" w14:textId="77777777" w:rsidTr="00741C17">
        <w:trPr>
          <w:gridAfter w:val="1"/>
          <w:wAfter w:w="396" w:type="dxa"/>
        </w:trPr>
        <w:tc>
          <w:tcPr>
            <w:tcW w:w="70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F2DD70B" w14:textId="77777777" w:rsidR="00A27F5F" w:rsidRPr="0009544D" w:rsidRDefault="00A27F5F" w:rsidP="002208D9">
            <w:pPr>
              <w:pStyle w:val="naisc"/>
              <w:spacing w:before="0" w:after="0"/>
              <w:jc w:val="both"/>
            </w:pPr>
            <w:r w:rsidRPr="0009544D">
              <w:t>Nr. p.k.</w:t>
            </w:r>
          </w:p>
        </w:tc>
        <w:tc>
          <w:tcPr>
            <w:tcW w:w="308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C9FB00B" w14:textId="77777777" w:rsidR="00A27F5F" w:rsidRPr="0009544D" w:rsidRDefault="00A27F5F" w:rsidP="002208D9">
            <w:pPr>
              <w:pStyle w:val="naisc"/>
              <w:spacing w:before="0" w:after="0"/>
              <w:ind w:firstLine="12"/>
              <w:jc w:val="both"/>
            </w:pPr>
            <w:r w:rsidRPr="0009544D">
              <w:t>Saskaņošanai nosūtītā projekta redakcija (konkrēta punkta (panta) redakcija)</w:t>
            </w:r>
          </w:p>
        </w:tc>
        <w:tc>
          <w:tcPr>
            <w:tcW w:w="399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53150F7" w14:textId="77777777" w:rsidR="00A27F5F" w:rsidRPr="0009544D" w:rsidRDefault="00A27F5F" w:rsidP="002208D9">
            <w:pPr>
              <w:pStyle w:val="naisc"/>
              <w:spacing w:before="0" w:after="0"/>
              <w:ind w:right="3"/>
              <w:jc w:val="both"/>
            </w:pPr>
            <w:r w:rsidRPr="0009544D">
              <w:t>Atzinumā norādītais ministrijas (citas institūcijas) iebildums, kā arī saskaņošanā papildus izteiktais iebildums par projekta konkrēto punktu (pantu)</w:t>
            </w:r>
          </w:p>
        </w:tc>
        <w:tc>
          <w:tcPr>
            <w:tcW w:w="340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FFBEBB2" w14:textId="77777777" w:rsidR="00A27F5F" w:rsidRPr="0009544D" w:rsidRDefault="00A27F5F" w:rsidP="002208D9">
            <w:pPr>
              <w:pStyle w:val="naisc"/>
              <w:spacing w:before="0" w:after="0"/>
              <w:ind w:firstLine="21"/>
              <w:jc w:val="both"/>
            </w:pPr>
            <w:r w:rsidRPr="0009544D">
              <w:t>Atbildīgās ministrijas norāde par to, ka iebildums ir ņemts vērā, vai informācija par saskaņošanā panākto alternatīvo risinājumu</w:t>
            </w:r>
          </w:p>
        </w:tc>
        <w:tc>
          <w:tcPr>
            <w:tcW w:w="3260" w:type="dxa"/>
            <w:tcBorders>
              <w:top w:val="single" w:sz="4" w:space="0" w:color="auto"/>
              <w:left w:val="single" w:sz="4" w:space="0" w:color="auto"/>
              <w:bottom w:val="single" w:sz="4" w:space="0" w:color="auto"/>
            </w:tcBorders>
            <w:vAlign w:val="center"/>
          </w:tcPr>
          <w:p w14:paraId="3E8DEEF2" w14:textId="77777777" w:rsidR="00A27F5F" w:rsidRPr="0009544D" w:rsidRDefault="00A27F5F" w:rsidP="002208D9">
            <w:pPr>
              <w:jc w:val="both"/>
            </w:pPr>
            <w:r w:rsidRPr="0009544D">
              <w:t>Projekta attiecīgā punkta (panta) galīgā redakcija</w:t>
            </w:r>
          </w:p>
        </w:tc>
      </w:tr>
      <w:tr w:rsidR="00A27F5F" w:rsidRPr="0009544D" w14:paraId="209DEC4D" w14:textId="77777777" w:rsidTr="00741C17">
        <w:trPr>
          <w:gridAfter w:val="1"/>
          <w:wAfter w:w="396" w:type="dxa"/>
        </w:trPr>
        <w:tc>
          <w:tcPr>
            <w:tcW w:w="70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951A62" w14:textId="77777777" w:rsidR="00A27F5F" w:rsidRPr="0009544D" w:rsidRDefault="00A27F5F" w:rsidP="002208D9">
            <w:pPr>
              <w:pStyle w:val="naisc"/>
              <w:spacing w:before="0" w:after="0"/>
              <w:jc w:val="both"/>
            </w:pPr>
            <w:r w:rsidRPr="0009544D">
              <w:t>1</w:t>
            </w:r>
          </w:p>
        </w:tc>
        <w:tc>
          <w:tcPr>
            <w:tcW w:w="308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21F8AB" w14:textId="77777777" w:rsidR="00A27F5F" w:rsidRPr="0009544D" w:rsidRDefault="00A27F5F" w:rsidP="002208D9">
            <w:pPr>
              <w:pStyle w:val="naisc"/>
              <w:spacing w:before="0" w:after="0"/>
              <w:ind w:firstLine="720"/>
              <w:jc w:val="both"/>
            </w:pPr>
            <w:r w:rsidRPr="0009544D">
              <w:t>2</w:t>
            </w:r>
          </w:p>
        </w:tc>
        <w:tc>
          <w:tcPr>
            <w:tcW w:w="399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4D9483" w14:textId="77777777" w:rsidR="00A27F5F" w:rsidRPr="0009544D" w:rsidRDefault="00A27F5F" w:rsidP="002208D9">
            <w:pPr>
              <w:pStyle w:val="naisc"/>
              <w:spacing w:before="0" w:after="0"/>
              <w:ind w:firstLine="720"/>
              <w:jc w:val="both"/>
            </w:pPr>
            <w:r w:rsidRPr="0009544D">
              <w:t>3</w:t>
            </w:r>
          </w:p>
        </w:tc>
        <w:tc>
          <w:tcPr>
            <w:tcW w:w="34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4717A4" w14:textId="77777777" w:rsidR="00A27F5F" w:rsidRPr="0009544D" w:rsidRDefault="00A27F5F" w:rsidP="002208D9">
            <w:pPr>
              <w:pStyle w:val="naisc"/>
              <w:spacing w:before="0" w:after="0"/>
              <w:ind w:firstLine="720"/>
              <w:jc w:val="both"/>
            </w:pPr>
            <w:r w:rsidRPr="0009544D">
              <w:t>4</w:t>
            </w:r>
          </w:p>
        </w:tc>
        <w:tc>
          <w:tcPr>
            <w:tcW w:w="3260" w:type="dxa"/>
            <w:tcBorders>
              <w:top w:val="single" w:sz="4" w:space="0" w:color="auto"/>
              <w:left w:val="single" w:sz="4" w:space="0" w:color="auto"/>
              <w:bottom w:val="single" w:sz="4" w:space="0" w:color="auto"/>
            </w:tcBorders>
          </w:tcPr>
          <w:p w14:paraId="2E62D54E" w14:textId="77777777" w:rsidR="00A27F5F" w:rsidRPr="0009544D" w:rsidRDefault="00A27F5F" w:rsidP="002208D9">
            <w:pPr>
              <w:jc w:val="both"/>
            </w:pPr>
            <w:r w:rsidRPr="0009544D">
              <w:t>5</w:t>
            </w:r>
          </w:p>
        </w:tc>
      </w:tr>
      <w:tr w:rsidR="00A27F5F" w:rsidRPr="0009544D" w14:paraId="3C719E17" w14:textId="77777777" w:rsidTr="00741C17">
        <w:trPr>
          <w:gridAfter w:val="1"/>
          <w:wAfter w:w="396" w:type="dxa"/>
        </w:trPr>
        <w:tc>
          <w:tcPr>
            <w:tcW w:w="707" w:type="dxa"/>
            <w:tcBorders>
              <w:top w:val="single" w:sz="4" w:space="0" w:color="auto"/>
              <w:left w:val="single" w:sz="4" w:space="0" w:color="auto"/>
              <w:bottom w:val="single" w:sz="4" w:space="0" w:color="auto"/>
              <w:right w:val="single" w:sz="4" w:space="0" w:color="auto"/>
            </w:tcBorders>
          </w:tcPr>
          <w:p w14:paraId="657F0D14" w14:textId="77777777" w:rsidR="00A27F5F" w:rsidRPr="0009544D" w:rsidRDefault="00A27F5F" w:rsidP="00A27F5F">
            <w:pPr>
              <w:pStyle w:val="naisc"/>
              <w:numPr>
                <w:ilvl w:val="0"/>
                <w:numId w:val="3"/>
              </w:numPr>
              <w:spacing w:before="0" w:after="0"/>
              <w:jc w:val="both"/>
            </w:pPr>
          </w:p>
        </w:tc>
        <w:tc>
          <w:tcPr>
            <w:tcW w:w="3087" w:type="dxa"/>
            <w:tcBorders>
              <w:top w:val="single" w:sz="4" w:space="0" w:color="auto"/>
              <w:left w:val="single" w:sz="4" w:space="0" w:color="auto"/>
              <w:bottom w:val="single" w:sz="4" w:space="0" w:color="auto"/>
              <w:right w:val="single" w:sz="4" w:space="0" w:color="auto"/>
            </w:tcBorders>
          </w:tcPr>
          <w:p w14:paraId="5625A091" w14:textId="77777777" w:rsidR="00EF7BA7" w:rsidRDefault="00EF7BA7" w:rsidP="00EF7BA7">
            <w:r>
              <w:t>Izdoti saskaņā ar likuma</w:t>
            </w:r>
          </w:p>
          <w:p w14:paraId="7C8DAE84" w14:textId="77777777" w:rsidR="00EF7BA7" w:rsidRDefault="00EF7BA7" w:rsidP="00EF7BA7">
            <w:r>
              <w:t xml:space="preserve">“Par valsts apdraudējuma un tā seku novēršanas </w:t>
            </w:r>
          </w:p>
          <w:p w14:paraId="626D07F8" w14:textId="77777777" w:rsidR="00EF7BA7" w:rsidRDefault="00EF7BA7" w:rsidP="00EF7BA7">
            <w:r>
              <w:t>un pārvarēšanas pasākumiem</w:t>
            </w:r>
          </w:p>
          <w:p w14:paraId="0BD7A56A" w14:textId="77777777" w:rsidR="00A27F5F" w:rsidRPr="0009544D" w:rsidRDefault="00EF7BA7" w:rsidP="00EF7BA7">
            <w:r>
              <w:t xml:space="preserve"> sakarā ar Covid-19 izplatību” 25.pantu</w:t>
            </w:r>
          </w:p>
        </w:tc>
        <w:tc>
          <w:tcPr>
            <w:tcW w:w="3998" w:type="dxa"/>
            <w:gridSpan w:val="2"/>
            <w:tcBorders>
              <w:top w:val="single" w:sz="4" w:space="0" w:color="auto"/>
              <w:left w:val="single" w:sz="4" w:space="0" w:color="auto"/>
              <w:bottom w:val="single" w:sz="4" w:space="0" w:color="auto"/>
              <w:right w:val="single" w:sz="4" w:space="0" w:color="auto"/>
            </w:tcBorders>
          </w:tcPr>
          <w:p w14:paraId="6AF191B2" w14:textId="77777777" w:rsidR="00A27F5F" w:rsidRPr="00EF7BA7" w:rsidRDefault="00EF7BA7" w:rsidP="00A27F5F">
            <w:pPr>
              <w:shd w:val="clear" w:color="auto" w:fill="FFFFFF"/>
              <w:jc w:val="both"/>
              <w:rPr>
                <w:b/>
                <w:bCs/>
              </w:rPr>
            </w:pPr>
            <w:r w:rsidRPr="00EF7BA7">
              <w:rPr>
                <w:b/>
                <w:bCs/>
              </w:rPr>
              <w:t>Tieslietu ministrija</w:t>
            </w:r>
          </w:p>
          <w:p w14:paraId="506F50B9" w14:textId="77777777" w:rsidR="00EF7BA7" w:rsidRPr="0009544D" w:rsidRDefault="00EF7BA7" w:rsidP="00EF7BA7">
            <w:pPr>
              <w:jc w:val="both"/>
            </w:pPr>
            <w:r>
              <w:t xml:space="preserve">1. Likuma </w:t>
            </w:r>
            <w:r w:rsidRPr="00834D1C">
              <w:t>"</w:t>
            </w:r>
            <w:r w:rsidRPr="002738B2">
              <w:t>Par valsts apdraudējuma un tā seku novēršanas un pārvarēšanas pasākumiem sakarā ar Covid-19 izplatību</w:t>
            </w:r>
            <w:r w:rsidRPr="00834D1C">
              <w:t>"</w:t>
            </w:r>
            <w:r>
              <w:t xml:space="preserve"> (turpmāk – likums) 25. pants, kas ir projekta izdošanas tiesiskais pamats, noteic, ka p</w:t>
            </w:r>
            <w:r w:rsidRPr="002738B2">
              <w:t>ar jaunu valsts aizdevumu izsniegšanu un to nosacījumiem vai jau izsniegto valsts aizdevumu līgumu nosacījumu un ar to saistīto nodrošinājuma līgumu nosacījumu maiņu ar Covid-19 izplatību saistītās ārkārtējās situācijas ietekmes mazināšanai un novēršanai lemj Ministru kabinets. Ministru kabinetam ir tiesības palielināt l</w:t>
            </w:r>
            <w:r>
              <w:t xml:space="preserve">ikumā </w:t>
            </w:r>
            <w:r>
              <w:lastRenderedPageBreak/>
              <w:t>"Par valsts budžetu 2020. </w:t>
            </w:r>
            <w:r w:rsidRPr="002738B2">
              <w:t>gadam" noteikto valsts budžeta aizdevumu kopējo palielinājumu.</w:t>
            </w:r>
            <w:r>
              <w:t xml:space="preserve"> Vēršam uzmanību, ka likuma 25. pantā noteiktais nav noformulēts kā pilnvarojums Ministru kabinetam izdot Ministru kabineta noteikumus atbilstoši Ministru kabineta 2009. gada 3. </w:t>
            </w:r>
            <w:r w:rsidRPr="00931C33">
              <w:t>februāra noteikumu Nr.</w:t>
            </w:r>
            <w:r>
              <w:t> </w:t>
            </w:r>
            <w:r w:rsidRPr="00931C33">
              <w:t>108 "Normatīvo aktu projektu sagatavošanas noteikumi"</w:t>
            </w:r>
            <w:r>
              <w:t xml:space="preserve"> 47. punktā noteiktajam. Tāpat no likuma sākotnējās ietekmes novērtējuma ziņojuma (anotācijas) neizriet, ka likuma 25. pantā ietvertais regulējums ir bijis paredzēts kā pilnvarojums Ministru kabinetam izdot noteikumus. Ņemot vērā minēto, lūdzam izvērtēt, vai likuma 25. pants pilnvaro Ministru kabinetu izdot Ministru kabineta noteikumus.</w:t>
            </w:r>
          </w:p>
        </w:tc>
        <w:tc>
          <w:tcPr>
            <w:tcW w:w="3402" w:type="dxa"/>
            <w:tcBorders>
              <w:top w:val="single" w:sz="4" w:space="0" w:color="auto"/>
              <w:left w:val="single" w:sz="4" w:space="0" w:color="auto"/>
              <w:bottom w:val="single" w:sz="4" w:space="0" w:color="auto"/>
              <w:right w:val="single" w:sz="4" w:space="0" w:color="auto"/>
            </w:tcBorders>
          </w:tcPr>
          <w:p w14:paraId="20685279" w14:textId="77777777" w:rsidR="00A27F5F" w:rsidRDefault="00C83B9B" w:rsidP="00C83B9B">
            <w:pPr>
              <w:pStyle w:val="naisc"/>
              <w:spacing w:before="0" w:after="0"/>
              <w:rPr>
                <w:b/>
                <w:bCs/>
              </w:rPr>
            </w:pPr>
            <w:r w:rsidRPr="00C83B9B">
              <w:rPr>
                <w:b/>
                <w:bCs/>
              </w:rPr>
              <w:lastRenderedPageBreak/>
              <w:t>Ņemts vērā</w:t>
            </w:r>
          </w:p>
          <w:p w14:paraId="405AB224" w14:textId="77777777" w:rsidR="00013BE1" w:rsidRDefault="00013BE1" w:rsidP="00013BE1">
            <w:pPr>
              <w:pStyle w:val="naisc"/>
              <w:jc w:val="both"/>
            </w:pPr>
            <w:r>
              <w:t xml:space="preserve">Ministru kabineta 2009.gada 3.februāra noteikumu Nr. 108 “Normatīvo aktu projektu sagatavošanas noteikumi” 1.punkts noteic, ka noteikumi nosaka svarīgākās juridiskās tehnikas prasības, kuras tiešās pārvaldes iestādes, atvasinātas publiskas personas un pastarpinātās pārvaldes iestādes ievēro, sagatavojot normatīvo aktu projektus. Līdz ar to šajos noteikumos ietvertais regulējums nav attiecināms uz Latvijas Republikas Saeimu, jo tā nav </w:t>
            </w:r>
            <w:r>
              <w:lastRenderedPageBreak/>
              <w:t xml:space="preserve">minēto noteikumu subjekts. Pilnvarojuma nosacījumi, kas ir saistoši Latvijas Republikas Saeimai, ir vispārīgi reglamentēti Ministru kabineta iekārtas likuma 31. pantā. Šā panta pirmās daļas 1. punkts noteic, ka Ministru kabinets var izdot ārējus normatīvos aktus – noteikumus – tikai tad, ja likums Ministru kabinetu tam īpaši pilnvarojis, un pilnvarojumā jābūt norādītiem tā galvenajiem satura virzieniem. Tādējādi Ministru kabineta tiesības izdot ārējus normatīvos aktus sniedzas vien tiktāl, ciktāl tam šīs tiesības ir piešķirtas ar likumu. Turklāt Ministru kabineta noteikumi var tikt izdoti tikai tad, ja tie ir nepieciešami, lai īstenotu likumu dzīvē. Tas tiek panākts, noteikumos konkretizējot (detalizējot) likuma normas (sk. Satversmes tiesas 2001. gada 3. aprīļa sprieduma lietā Nr. 2000-07-0409 secinājumu daļas 5. punktu un 2015. gada 14. oktobra sprieduma lietā Nr. 2015-05-03 10. punktu). Ministru kabineta noteikumi nedrīkst ietvert tādas tiesību normas, kas bez </w:t>
            </w:r>
            <w:r>
              <w:lastRenderedPageBreak/>
              <w:t xml:space="preserve">likumdevēja pilnvarojuma veidotu jaunas tiesiskās attiecības (sk. Satversmes tiesas 2007. gada 9. oktobra sprieduma lietā Nr. 2007-04-03 16. punktu). Tādējādi Ministru kabinets drīkst tikai konkretizēt (detalizēt) Saeimas pieņemto likumu. Līdz ar to jānoskaidro pilnvarojušās normas saturs un mērķis. </w:t>
            </w:r>
          </w:p>
          <w:p w14:paraId="5978BB2C" w14:textId="7EBCBE91" w:rsidR="00013BE1" w:rsidRPr="00013BE1" w:rsidRDefault="00013BE1" w:rsidP="00013BE1">
            <w:pPr>
              <w:pStyle w:val="naisc"/>
              <w:spacing w:before="0" w:after="0"/>
              <w:jc w:val="both"/>
            </w:pPr>
            <w:r>
              <w:t xml:space="preserve">Likuma “Par valsts apdraudējuma un tā seku novēršanas un pārvarēšanas pasākumiem sakarā ar Covid-19 izplatību” anotācijā ir norādīts, ka ņemot vērā, ka valsts aizdevuma saņēmējiem būs nepieciešams piemērot nosacījumus, lai samazinātu COVID-19 krīzes radītās sekas, likuma projektā ir iekļauts pants par jaunu valsts aizdevumu izsniegšanu. Papildus anotācijā ir norādīts, ka Ministru kabinetam ir jālemj par nosacījumiem jaunu valsts aizdevumu izsniegšanai. Atbilstoši Ministru kabineta 2019.gada 13.augusta noteikumiem Nr. 362 “Kārtība, kādā ministrijas un citas centrālās valsts iestādes iekļauj gadskārtējā valsts budžeta likumprojektā valsts aizdevumu pieprasījumus, un valsts aizdevumu izsniegšanas un apkalpošanas kārtība” valsts aizdevuma saņēmēji (aizņēmēji) ir arī pašvaldības. Turklāt Ministru kabineta 2020.gada 30.aprīļa sēdes </w:t>
            </w:r>
            <w:proofErr w:type="spellStart"/>
            <w:r>
              <w:t>protokollēmuma</w:t>
            </w:r>
            <w:proofErr w:type="spellEnd"/>
            <w:r>
              <w:t xml:space="preserve">  Nr.29., 10§ “Informatīvais ziņojums  “Par pašvaldību aizņēmuma limita palielināšanu Covid-19 ekonomisko seku mazināšanai” 2. punktā paredzēts, ka atbilstoši likuma “Par valsts apdraudējuma un tā seku novēršanas un pārvarēšanas pasākumiem sakarā ar Covid-19 izplatību” 25. pantam atļaut finanšu ministram palielināt likuma “Par valsts budžetu 2020.gadam” 13.pantā noteikto pašvaldību aizņēmumu kopējo palielinājumu par 150 000 000 EUR, veicot atbilstošas izmaiņas Finanšu ministrijas budžeta programmā 42.00.00 “Valsts budžeta aizdevumi un to atmaksāšana”, lai nodrošinātu 2020.gadā aizdevumu pieejamību pašvaldībām Eiropas Savienības fondu un pārējās ārvalstu finanšu palīdzības līdzfinansēto projektu un pašvaldību investīciju projektu īstenošanai. Tā kā Ministru kabinets nelemj par konkrētu aizdevumu izsniegšanu, tad Ministru kabineta lēmums par nosacījumiem jaunu valsts aizdevumu izsniegšanai var būt tikai normatīva, nevis individuāla tiesību akta formā. Līdz ar to noteikumu saturs atbilst pilnvarojušās normas saturam un mērķim.</w:t>
            </w:r>
          </w:p>
        </w:tc>
        <w:tc>
          <w:tcPr>
            <w:tcW w:w="3260" w:type="dxa"/>
            <w:tcBorders>
              <w:top w:val="single" w:sz="4" w:space="0" w:color="auto"/>
              <w:left w:val="single" w:sz="4" w:space="0" w:color="auto"/>
              <w:bottom w:val="single" w:sz="4" w:space="0" w:color="auto"/>
              <w:right w:val="single" w:sz="4" w:space="0" w:color="auto"/>
            </w:tcBorders>
          </w:tcPr>
          <w:p w14:paraId="07B16B64" w14:textId="359A38BF" w:rsidR="00A27F5F" w:rsidRPr="0009544D" w:rsidRDefault="00C83B9B" w:rsidP="00A27F5F">
            <w:pPr>
              <w:jc w:val="both"/>
            </w:pPr>
            <w:r>
              <w:lastRenderedPageBreak/>
              <w:t>Sk. precizēto noteikumu projektu</w:t>
            </w:r>
            <w:r w:rsidR="009A19DF">
              <w:t xml:space="preserve"> un anotāciju</w:t>
            </w:r>
          </w:p>
        </w:tc>
      </w:tr>
      <w:tr w:rsidR="00A27F5F" w:rsidRPr="0009544D" w14:paraId="167130FE" w14:textId="77777777" w:rsidTr="00741C17">
        <w:trPr>
          <w:gridAfter w:val="1"/>
          <w:wAfter w:w="396" w:type="dxa"/>
        </w:trPr>
        <w:tc>
          <w:tcPr>
            <w:tcW w:w="707" w:type="dxa"/>
            <w:tcBorders>
              <w:top w:val="single" w:sz="4" w:space="0" w:color="auto"/>
              <w:left w:val="single" w:sz="4" w:space="0" w:color="auto"/>
              <w:bottom w:val="single" w:sz="4" w:space="0" w:color="auto"/>
              <w:right w:val="single" w:sz="4" w:space="0" w:color="auto"/>
            </w:tcBorders>
          </w:tcPr>
          <w:p w14:paraId="6DCAAC1F" w14:textId="77777777" w:rsidR="00A27F5F" w:rsidRPr="0009544D" w:rsidRDefault="00A27F5F" w:rsidP="00A27F5F">
            <w:pPr>
              <w:pStyle w:val="naisc"/>
              <w:numPr>
                <w:ilvl w:val="0"/>
                <w:numId w:val="3"/>
              </w:numPr>
              <w:spacing w:before="0" w:after="0"/>
              <w:jc w:val="both"/>
            </w:pPr>
          </w:p>
        </w:tc>
        <w:tc>
          <w:tcPr>
            <w:tcW w:w="3087" w:type="dxa"/>
            <w:tcBorders>
              <w:top w:val="single" w:sz="4" w:space="0" w:color="auto"/>
              <w:left w:val="single" w:sz="4" w:space="0" w:color="auto"/>
              <w:bottom w:val="single" w:sz="4" w:space="0" w:color="auto"/>
              <w:right w:val="single" w:sz="4" w:space="0" w:color="auto"/>
            </w:tcBorders>
          </w:tcPr>
          <w:p w14:paraId="133A2450" w14:textId="77777777" w:rsidR="00A27F5F" w:rsidRPr="0009544D" w:rsidRDefault="00EF7BA7" w:rsidP="00EF7BA7">
            <w:pPr>
              <w:spacing w:after="120"/>
              <w:jc w:val="both"/>
            </w:pPr>
            <w:r w:rsidRPr="002358BE">
              <w:t>1. Noteikumi nosaka kritērijus un kārtību, kādā Vides aizsardzības un reģionālas attīstības ministrija izvērtē pašvaldību investīciju projektus valsts budžeta aizņēmuma saņemšanai ar COVID19 izplatību saistītās ārkārtējās situācijas ietekmes uz ekonomiskajiem un sociālajiem apstākļiem seku mazināšanai un novēršanai pašvaldībās (turpmāk - investīciju projekts)</w:t>
            </w:r>
            <w:r>
              <w:t>.</w:t>
            </w:r>
          </w:p>
        </w:tc>
        <w:tc>
          <w:tcPr>
            <w:tcW w:w="3998" w:type="dxa"/>
            <w:gridSpan w:val="2"/>
            <w:tcBorders>
              <w:top w:val="single" w:sz="4" w:space="0" w:color="auto"/>
              <w:left w:val="single" w:sz="4" w:space="0" w:color="auto"/>
              <w:bottom w:val="single" w:sz="4" w:space="0" w:color="auto"/>
              <w:right w:val="single" w:sz="4" w:space="0" w:color="auto"/>
            </w:tcBorders>
          </w:tcPr>
          <w:p w14:paraId="388FDF10" w14:textId="77777777" w:rsidR="00A27F5F" w:rsidRPr="00EF7BA7" w:rsidRDefault="00EF7BA7" w:rsidP="00A27F5F">
            <w:pPr>
              <w:shd w:val="clear" w:color="auto" w:fill="FFFFFF"/>
              <w:jc w:val="both"/>
              <w:rPr>
                <w:b/>
                <w:bCs/>
              </w:rPr>
            </w:pPr>
            <w:r w:rsidRPr="00EF7BA7">
              <w:rPr>
                <w:b/>
                <w:bCs/>
              </w:rPr>
              <w:t>Tieslietu ministrija</w:t>
            </w:r>
          </w:p>
          <w:p w14:paraId="026D4607" w14:textId="77777777" w:rsidR="00EF7BA7" w:rsidRPr="0009544D" w:rsidRDefault="00EF7BA7" w:rsidP="00A27F5F">
            <w:pPr>
              <w:shd w:val="clear" w:color="auto" w:fill="FFFFFF"/>
              <w:jc w:val="both"/>
            </w:pPr>
            <w:r w:rsidRPr="00C64EE3">
              <w:rPr>
                <w:color w:val="000000"/>
              </w:rPr>
              <w:t xml:space="preserve">Ministru kabineta 2009. gada 3. februāra noteikumu Nr. 108 "Normatīvo aktu projektu sagatavošanas noteikumi" 100. punkts noteic, ka noteikumu projekta pirmajā punktā secīgi raksta vārdus "noteikumi nosaka" un likumā noteikto pilnvarojumu Ministru kabinetam. Ņemot vērā minēto, </w:t>
            </w:r>
            <w:r>
              <w:rPr>
                <w:color w:val="000000"/>
              </w:rPr>
              <w:t xml:space="preserve">ja no likuma 25. panta ir izsecināms, ka Ministru kabinets ir pilnvarots izdot projektu, </w:t>
            </w:r>
            <w:r w:rsidRPr="00C64EE3">
              <w:rPr>
                <w:color w:val="000000"/>
              </w:rPr>
              <w:t>lūdz</w:t>
            </w:r>
            <w:r>
              <w:rPr>
                <w:color w:val="000000"/>
              </w:rPr>
              <w:t>am precizēt projekta 1. punktu.</w:t>
            </w:r>
          </w:p>
        </w:tc>
        <w:tc>
          <w:tcPr>
            <w:tcW w:w="3402" w:type="dxa"/>
            <w:tcBorders>
              <w:top w:val="single" w:sz="4" w:space="0" w:color="auto"/>
              <w:left w:val="single" w:sz="4" w:space="0" w:color="auto"/>
              <w:bottom w:val="single" w:sz="4" w:space="0" w:color="auto"/>
              <w:right w:val="single" w:sz="4" w:space="0" w:color="auto"/>
            </w:tcBorders>
          </w:tcPr>
          <w:p w14:paraId="35242C85" w14:textId="05F946EF" w:rsidR="00A27F5F" w:rsidRPr="00C83B9B" w:rsidRDefault="00C83B9B" w:rsidP="00C83B9B">
            <w:pPr>
              <w:pStyle w:val="naisc"/>
              <w:spacing w:before="0" w:after="0"/>
              <w:rPr>
                <w:b/>
                <w:bCs/>
              </w:rPr>
            </w:pPr>
            <w:r w:rsidRPr="00C83B9B">
              <w:rPr>
                <w:b/>
                <w:bCs/>
              </w:rPr>
              <w:t>Ņemts vērā</w:t>
            </w:r>
          </w:p>
        </w:tc>
        <w:tc>
          <w:tcPr>
            <w:tcW w:w="3260" w:type="dxa"/>
            <w:tcBorders>
              <w:top w:val="single" w:sz="4" w:space="0" w:color="auto"/>
              <w:left w:val="single" w:sz="4" w:space="0" w:color="auto"/>
              <w:bottom w:val="single" w:sz="4" w:space="0" w:color="auto"/>
              <w:right w:val="single" w:sz="4" w:space="0" w:color="auto"/>
            </w:tcBorders>
          </w:tcPr>
          <w:p w14:paraId="47CCCA14" w14:textId="11C8FA89" w:rsidR="00A27F5F" w:rsidRPr="0009544D" w:rsidRDefault="00C83B9B" w:rsidP="00A27F5F">
            <w:pPr>
              <w:jc w:val="both"/>
            </w:pPr>
            <w:r>
              <w:t>Sk. precizēto noteikumu projektu</w:t>
            </w:r>
          </w:p>
        </w:tc>
      </w:tr>
      <w:tr w:rsidR="00A27F5F" w:rsidRPr="0009544D" w14:paraId="6DB60ADF" w14:textId="77777777" w:rsidTr="00741C17">
        <w:trPr>
          <w:gridAfter w:val="1"/>
          <w:wAfter w:w="396" w:type="dxa"/>
        </w:trPr>
        <w:tc>
          <w:tcPr>
            <w:tcW w:w="707" w:type="dxa"/>
            <w:tcBorders>
              <w:top w:val="single" w:sz="4" w:space="0" w:color="auto"/>
              <w:left w:val="single" w:sz="4" w:space="0" w:color="auto"/>
              <w:bottom w:val="single" w:sz="4" w:space="0" w:color="auto"/>
              <w:right w:val="single" w:sz="4" w:space="0" w:color="auto"/>
            </w:tcBorders>
          </w:tcPr>
          <w:p w14:paraId="0F713DF1" w14:textId="77777777" w:rsidR="00A27F5F" w:rsidRPr="0009544D" w:rsidRDefault="00A27F5F" w:rsidP="00A27F5F">
            <w:pPr>
              <w:pStyle w:val="naisc"/>
              <w:numPr>
                <w:ilvl w:val="0"/>
                <w:numId w:val="3"/>
              </w:numPr>
              <w:spacing w:before="0" w:after="0"/>
              <w:jc w:val="both"/>
            </w:pPr>
          </w:p>
        </w:tc>
        <w:tc>
          <w:tcPr>
            <w:tcW w:w="3087" w:type="dxa"/>
            <w:tcBorders>
              <w:top w:val="single" w:sz="4" w:space="0" w:color="auto"/>
              <w:left w:val="single" w:sz="4" w:space="0" w:color="auto"/>
              <w:bottom w:val="single" w:sz="4" w:space="0" w:color="auto"/>
              <w:right w:val="single" w:sz="4" w:space="0" w:color="auto"/>
            </w:tcBorders>
          </w:tcPr>
          <w:p w14:paraId="06620CD6" w14:textId="77777777" w:rsidR="00A27F5F" w:rsidRPr="0009544D" w:rsidRDefault="00EF7BA7" w:rsidP="00A27F5F">
            <w:r w:rsidRPr="00EF7BA7">
              <w:t>2.2.3. cita šo noteikumu 2.2.1. un 2.2.2. apakšpunktā neminēta pašvaldība, kas administratīvi teritoriālās reformas ietvaros tiks apvienota novadā, ja tā saņēmusi saskaņojumu no šo noteikumu 2.2.1. vai 2.2.2. apakšpunktā minētās pašvaldības, kas šīs reformas rezultātā būs noteikta kā attiecīgā novada administratīvais centrs pēc 2021.gada pašvaldību vēlēšanām.</w:t>
            </w:r>
          </w:p>
        </w:tc>
        <w:tc>
          <w:tcPr>
            <w:tcW w:w="3998" w:type="dxa"/>
            <w:gridSpan w:val="2"/>
            <w:tcBorders>
              <w:top w:val="single" w:sz="4" w:space="0" w:color="auto"/>
              <w:left w:val="single" w:sz="4" w:space="0" w:color="auto"/>
              <w:bottom w:val="single" w:sz="4" w:space="0" w:color="auto"/>
              <w:right w:val="single" w:sz="4" w:space="0" w:color="auto"/>
            </w:tcBorders>
          </w:tcPr>
          <w:p w14:paraId="7A932FC0" w14:textId="77777777" w:rsidR="00A27F5F" w:rsidRPr="00EF7BA7" w:rsidRDefault="00EF7BA7" w:rsidP="00A27F5F">
            <w:pPr>
              <w:shd w:val="clear" w:color="auto" w:fill="FFFFFF"/>
              <w:jc w:val="both"/>
              <w:rPr>
                <w:b/>
                <w:bCs/>
              </w:rPr>
            </w:pPr>
            <w:r w:rsidRPr="00EF7BA7">
              <w:rPr>
                <w:b/>
                <w:bCs/>
              </w:rPr>
              <w:t>Tieslietu ministrija</w:t>
            </w:r>
          </w:p>
          <w:p w14:paraId="7B9BD9EC" w14:textId="7B525184" w:rsidR="00EF7BA7" w:rsidRPr="0009544D" w:rsidRDefault="00EF7BA7" w:rsidP="00A27F5F">
            <w:pPr>
              <w:shd w:val="clear" w:color="auto" w:fill="FFFFFF"/>
              <w:jc w:val="both"/>
            </w:pPr>
            <w:r>
              <w:t xml:space="preserve">No projekta 2.2. apakšpunktā ietvertā regulējuma secināms, ka tas noformulēts atbilstoši likumprojektā </w:t>
            </w:r>
            <w:r w:rsidR="00C83B9B">
              <w:rPr>
                <w:color w:val="000000"/>
              </w:rPr>
              <w:t>“</w:t>
            </w:r>
            <w:r>
              <w:rPr>
                <w:color w:val="000000"/>
              </w:rPr>
              <w:t>Administratīvo teritoriju un apdzīvoto vietu likums</w:t>
            </w:r>
            <w:r w:rsidR="00C83B9B">
              <w:rPr>
                <w:color w:val="000000"/>
              </w:rPr>
              <w:t>”</w:t>
            </w:r>
            <w:r>
              <w:rPr>
                <w:color w:val="000000"/>
              </w:rPr>
              <w:t xml:space="preserve"> (Nr. 462/Lp13) noteiktajam teritoriālajam iedalījumam. Ņemot vērā to, ka minētais likumprojekts vēl nav pieņemts, kā arī nav zināms, kad tas tiks pieņemts, bet projektu plānots iesniegt izskatīšanai Ministru kabineta 2020. gada 12. maija sēdē, projekta 2.2.3. apakšpunkts būtu precizējams, paredzot regulējumu gadījumam, ja administratīvi teritoriālais iedalījums reformas īstenošanas rezultātā atšķirsies no projektā noteiktā.</w:t>
            </w:r>
          </w:p>
        </w:tc>
        <w:tc>
          <w:tcPr>
            <w:tcW w:w="3402" w:type="dxa"/>
            <w:tcBorders>
              <w:top w:val="single" w:sz="4" w:space="0" w:color="auto"/>
              <w:left w:val="single" w:sz="4" w:space="0" w:color="auto"/>
              <w:bottom w:val="single" w:sz="4" w:space="0" w:color="auto"/>
              <w:right w:val="single" w:sz="4" w:space="0" w:color="auto"/>
            </w:tcBorders>
          </w:tcPr>
          <w:p w14:paraId="250438A2" w14:textId="5DF699A0" w:rsidR="00A27F5F" w:rsidRPr="00C83B9B" w:rsidRDefault="00C83B9B" w:rsidP="00C83B9B">
            <w:pPr>
              <w:pStyle w:val="naisc"/>
              <w:spacing w:before="0" w:after="0"/>
              <w:rPr>
                <w:b/>
                <w:bCs/>
              </w:rPr>
            </w:pPr>
            <w:r w:rsidRPr="00C83B9B">
              <w:rPr>
                <w:b/>
                <w:bCs/>
              </w:rPr>
              <w:t>Ņemts vērā</w:t>
            </w:r>
          </w:p>
        </w:tc>
        <w:tc>
          <w:tcPr>
            <w:tcW w:w="3260" w:type="dxa"/>
            <w:tcBorders>
              <w:top w:val="single" w:sz="4" w:space="0" w:color="auto"/>
              <w:left w:val="single" w:sz="4" w:space="0" w:color="auto"/>
              <w:bottom w:val="single" w:sz="4" w:space="0" w:color="auto"/>
              <w:right w:val="single" w:sz="4" w:space="0" w:color="auto"/>
            </w:tcBorders>
          </w:tcPr>
          <w:p w14:paraId="2DFD691B" w14:textId="744CBB6D" w:rsidR="00A27F5F" w:rsidRPr="0009544D" w:rsidRDefault="00C83B9B" w:rsidP="00A27F5F">
            <w:pPr>
              <w:jc w:val="both"/>
            </w:pPr>
            <w:r>
              <w:t>Sk. precizēto noteikumu projekta anotāciju</w:t>
            </w:r>
          </w:p>
        </w:tc>
      </w:tr>
      <w:tr w:rsidR="00741C17" w:rsidRPr="00D54D9D" w14:paraId="16AA5A7F" w14:textId="77777777" w:rsidTr="00741C17">
        <w:tblPrEx>
          <w:tblBorders>
            <w:top w:val="none" w:sz="0" w:space="0" w:color="auto"/>
            <w:left w:val="none" w:sz="0" w:space="0" w:color="auto"/>
            <w:bottom w:val="none" w:sz="0" w:space="0" w:color="auto"/>
            <w:right w:val="none" w:sz="0" w:space="0" w:color="auto"/>
          </w:tblBorders>
        </w:tblPrEx>
        <w:tc>
          <w:tcPr>
            <w:tcW w:w="5230" w:type="dxa"/>
            <w:gridSpan w:val="3"/>
          </w:tcPr>
          <w:p w14:paraId="7BCBF396" w14:textId="77777777" w:rsidR="00741C17" w:rsidRPr="00D54D9D" w:rsidRDefault="00741C17" w:rsidP="00741C17">
            <w:pPr>
              <w:pStyle w:val="naiskr"/>
              <w:spacing w:before="0" w:after="0"/>
            </w:pPr>
          </w:p>
          <w:p w14:paraId="5A4CB4F5" w14:textId="77777777" w:rsidR="00741C17" w:rsidRPr="00D54D9D" w:rsidRDefault="00741C17" w:rsidP="002208D9">
            <w:pPr>
              <w:pStyle w:val="naiskr"/>
              <w:spacing w:before="0" w:after="0"/>
              <w:jc w:val="center"/>
            </w:pPr>
          </w:p>
          <w:p w14:paraId="4BC6F165" w14:textId="77777777" w:rsidR="00741C17" w:rsidRPr="00D54D9D" w:rsidRDefault="00741C17" w:rsidP="002208D9">
            <w:pPr>
              <w:pStyle w:val="naiskr"/>
              <w:spacing w:before="0" w:after="0"/>
              <w:jc w:val="center"/>
            </w:pPr>
          </w:p>
          <w:p w14:paraId="2A279A17" w14:textId="77777777" w:rsidR="00741C17" w:rsidRPr="00D54D9D" w:rsidRDefault="00741C17" w:rsidP="002208D9">
            <w:pPr>
              <w:pStyle w:val="naiskr"/>
              <w:spacing w:before="0" w:after="0"/>
              <w:jc w:val="center"/>
            </w:pPr>
            <w:r w:rsidRPr="00D54D9D">
              <w:t>Atbildīgā amatpersona</w:t>
            </w:r>
          </w:p>
        </w:tc>
        <w:tc>
          <w:tcPr>
            <w:tcW w:w="9620" w:type="dxa"/>
            <w:gridSpan w:val="4"/>
          </w:tcPr>
          <w:p w14:paraId="4C4F3B7F" w14:textId="77777777" w:rsidR="00741C17" w:rsidRPr="00D54D9D" w:rsidRDefault="00741C17" w:rsidP="002208D9">
            <w:pPr>
              <w:pStyle w:val="naiskr"/>
              <w:spacing w:before="0" w:after="0"/>
              <w:ind w:firstLine="720"/>
            </w:pPr>
          </w:p>
        </w:tc>
      </w:tr>
      <w:tr w:rsidR="00741C17" w:rsidRPr="00D54D9D" w14:paraId="6FADEA3B" w14:textId="77777777" w:rsidTr="00741C17">
        <w:tblPrEx>
          <w:tblBorders>
            <w:top w:val="none" w:sz="0" w:space="0" w:color="auto"/>
            <w:left w:val="none" w:sz="0" w:space="0" w:color="auto"/>
            <w:bottom w:val="none" w:sz="0" w:space="0" w:color="auto"/>
            <w:right w:val="none" w:sz="0" w:space="0" w:color="auto"/>
          </w:tblBorders>
        </w:tblPrEx>
        <w:tc>
          <w:tcPr>
            <w:tcW w:w="5230" w:type="dxa"/>
            <w:gridSpan w:val="3"/>
          </w:tcPr>
          <w:p w14:paraId="205E6812" w14:textId="77777777" w:rsidR="00741C17" w:rsidRPr="00D54D9D" w:rsidRDefault="00741C17" w:rsidP="002208D9">
            <w:pPr>
              <w:pStyle w:val="naiskr"/>
              <w:spacing w:before="0" w:after="0"/>
              <w:ind w:firstLine="720"/>
              <w:jc w:val="center"/>
            </w:pPr>
          </w:p>
        </w:tc>
        <w:tc>
          <w:tcPr>
            <w:tcW w:w="9620" w:type="dxa"/>
            <w:gridSpan w:val="4"/>
            <w:tcBorders>
              <w:top w:val="single" w:sz="6" w:space="0" w:color="000000"/>
            </w:tcBorders>
          </w:tcPr>
          <w:p w14:paraId="60CB3B47" w14:textId="77777777" w:rsidR="00741C17" w:rsidRPr="00D54D9D" w:rsidRDefault="00741C17" w:rsidP="002208D9">
            <w:pPr>
              <w:pStyle w:val="naisc"/>
              <w:spacing w:before="0" w:after="0"/>
              <w:ind w:firstLine="720"/>
            </w:pPr>
            <w:r w:rsidRPr="00D54D9D">
              <w:t>(paraksts)*</w:t>
            </w:r>
          </w:p>
        </w:tc>
      </w:tr>
    </w:tbl>
    <w:p w14:paraId="7DFFD8A9" w14:textId="77777777" w:rsidR="00741C17" w:rsidRPr="00D54D9D" w:rsidRDefault="00741C17" w:rsidP="00741C17">
      <w:pPr>
        <w:pStyle w:val="naisf"/>
        <w:spacing w:before="0" w:after="0"/>
        <w:ind w:firstLine="0"/>
      </w:pPr>
    </w:p>
    <w:p w14:paraId="5B27B5B7" w14:textId="77777777" w:rsidR="00741C17" w:rsidRPr="00D54D9D" w:rsidRDefault="00741C17" w:rsidP="00741C17">
      <w:pPr>
        <w:pStyle w:val="naisf"/>
        <w:spacing w:before="0" w:after="0"/>
        <w:ind w:firstLine="3544"/>
      </w:pPr>
      <w:r w:rsidRPr="00D54D9D">
        <w:t>Ilze Jureviča</w:t>
      </w:r>
    </w:p>
    <w:tbl>
      <w:tblPr>
        <w:tblW w:w="0" w:type="auto"/>
        <w:tblLook w:val="00A0" w:firstRow="1" w:lastRow="0" w:firstColumn="1" w:lastColumn="0" w:noHBand="0" w:noVBand="0"/>
      </w:tblPr>
      <w:tblGrid>
        <w:gridCol w:w="8268"/>
      </w:tblGrid>
      <w:tr w:rsidR="00741C17" w:rsidRPr="00D54D9D" w14:paraId="653C74CC" w14:textId="77777777" w:rsidTr="002208D9">
        <w:tc>
          <w:tcPr>
            <w:tcW w:w="8268" w:type="dxa"/>
            <w:tcBorders>
              <w:top w:val="single" w:sz="4" w:space="0" w:color="000000"/>
            </w:tcBorders>
          </w:tcPr>
          <w:p w14:paraId="1D732418" w14:textId="77777777" w:rsidR="00741C17" w:rsidRPr="00D54D9D" w:rsidRDefault="00741C17" w:rsidP="002208D9">
            <w:pPr>
              <w:jc w:val="center"/>
            </w:pPr>
            <w:r w:rsidRPr="00D54D9D">
              <w:t>(par projektu atbildīgās amatpersonas vārds un uzvārds)</w:t>
            </w:r>
          </w:p>
        </w:tc>
      </w:tr>
      <w:tr w:rsidR="00741C17" w:rsidRPr="00D54D9D" w14:paraId="1A32BE11" w14:textId="77777777" w:rsidTr="002208D9">
        <w:tc>
          <w:tcPr>
            <w:tcW w:w="8268" w:type="dxa"/>
            <w:tcBorders>
              <w:bottom w:val="single" w:sz="4" w:space="0" w:color="000000"/>
            </w:tcBorders>
          </w:tcPr>
          <w:p w14:paraId="5B59AC45" w14:textId="77777777" w:rsidR="00741C17" w:rsidRPr="00D54D9D" w:rsidRDefault="00741C17" w:rsidP="002208D9">
            <w:pPr>
              <w:jc w:val="center"/>
            </w:pPr>
            <w:r w:rsidRPr="00D54D9D">
              <w:t>Reģionālās politikas departamenta Reģionālās attīstības plānošanas nodaļas vecākā eksperte</w:t>
            </w:r>
          </w:p>
        </w:tc>
      </w:tr>
      <w:tr w:rsidR="00741C17" w:rsidRPr="00D54D9D" w14:paraId="7F5A4FFD" w14:textId="77777777" w:rsidTr="002208D9">
        <w:tc>
          <w:tcPr>
            <w:tcW w:w="8268" w:type="dxa"/>
            <w:tcBorders>
              <w:top w:val="single" w:sz="4" w:space="0" w:color="000000"/>
            </w:tcBorders>
          </w:tcPr>
          <w:p w14:paraId="27B25457" w14:textId="77777777" w:rsidR="00741C17" w:rsidRPr="00D54D9D" w:rsidRDefault="00741C17" w:rsidP="002208D9">
            <w:pPr>
              <w:jc w:val="center"/>
            </w:pPr>
            <w:r w:rsidRPr="00D54D9D">
              <w:t>(amats)</w:t>
            </w:r>
          </w:p>
        </w:tc>
      </w:tr>
      <w:tr w:rsidR="00741C17" w:rsidRPr="00D54D9D" w14:paraId="262577AE" w14:textId="77777777" w:rsidTr="002208D9">
        <w:tc>
          <w:tcPr>
            <w:tcW w:w="8268" w:type="dxa"/>
            <w:tcBorders>
              <w:bottom w:val="single" w:sz="4" w:space="0" w:color="000000"/>
            </w:tcBorders>
          </w:tcPr>
          <w:p w14:paraId="46BB9A91" w14:textId="77777777" w:rsidR="00741C17" w:rsidRPr="00D54D9D" w:rsidRDefault="00741C17" w:rsidP="002208D9">
            <w:pPr>
              <w:jc w:val="center"/>
            </w:pPr>
            <w:r w:rsidRPr="00D54D9D">
              <w:t>Tālr. 66016</w:t>
            </w:r>
            <w:r>
              <w:t>791</w:t>
            </w:r>
          </w:p>
        </w:tc>
      </w:tr>
      <w:tr w:rsidR="00741C17" w:rsidRPr="00D54D9D" w14:paraId="23A0B82A" w14:textId="77777777" w:rsidTr="002208D9">
        <w:tc>
          <w:tcPr>
            <w:tcW w:w="8268" w:type="dxa"/>
            <w:tcBorders>
              <w:top w:val="single" w:sz="4" w:space="0" w:color="000000"/>
            </w:tcBorders>
          </w:tcPr>
          <w:p w14:paraId="066D213C" w14:textId="77777777" w:rsidR="00741C17" w:rsidRPr="00D54D9D" w:rsidRDefault="00741C17" w:rsidP="002208D9">
            <w:pPr>
              <w:jc w:val="center"/>
            </w:pPr>
            <w:r w:rsidRPr="00D54D9D">
              <w:t>(tālruņa un faksa numurs)</w:t>
            </w:r>
          </w:p>
        </w:tc>
      </w:tr>
      <w:tr w:rsidR="00741C17" w:rsidRPr="00D54D9D" w14:paraId="302FA967" w14:textId="77777777" w:rsidTr="002208D9">
        <w:tc>
          <w:tcPr>
            <w:tcW w:w="8268" w:type="dxa"/>
            <w:tcBorders>
              <w:bottom w:val="single" w:sz="4" w:space="0" w:color="000000"/>
            </w:tcBorders>
          </w:tcPr>
          <w:p w14:paraId="67C5F407" w14:textId="77777777" w:rsidR="00741C17" w:rsidRPr="00D54D9D" w:rsidRDefault="00741C17" w:rsidP="002208D9">
            <w:pPr>
              <w:jc w:val="center"/>
            </w:pPr>
            <w:r w:rsidRPr="00D54D9D">
              <w:t>ilze.jurevica@varam.gov.lv</w:t>
            </w:r>
          </w:p>
        </w:tc>
      </w:tr>
      <w:tr w:rsidR="00741C17" w:rsidRPr="00D54D9D" w14:paraId="434FCC8E" w14:textId="77777777" w:rsidTr="002208D9">
        <w:tc>
          <w:tcPr>
            <w:tcW w:w="8268" w:type="dxa"/>
            <w:tcBorders>
              <w:top w:val="single" w:sz="4" w:space="0" w:color="000000"/>
            </w:tcBorders>
          </w:tcPr>
          <w:p w14:paraId="2F82ADBC" w14:textId="77777777" w:rsidR="00741C17" w:rsidRPr="00D54D9D" w:rsidRDefault="00741C17" w:rsidP="002208D9">
            <w:pPr>
              <w:jc w:val="center"/>
            </w:pPr>
            <w:r w:rsidRPr="00D54D9D">
              <w:t>(e-pasta adrese)</w:t>
            </w:r>
          </w:p>
        </w:tc>
      </w:tr>
    </w:tbl>
    <w:p w14:paraId="7D2E0177" w14:textId="77777777" w:rsidR="00741C17" w:rsidRPr="00D54D9D" w:rsidRDefault="00741C17" w:rsidP="006F0D1D">
      <w:pPr>
        <w:ind w:right="113"/>
        <w:jc w:val="both"/>
        <w:rPr>
          <w:sz w:val="20"/>
          <w:szCs w:val="20"/>
        </w:rPr>
      </w:pPr>
    </w:p>
    <w:p w14:paraId="3D480F1E" w14:textId="061C06E1" w:rsidR="004A7353" w:rsidRDefault="004A7353" w:rsidP="004A7353">
      <w:pPr>
        <w:widowControl w:val="0"/>
        <w:tabs>
          <w:tab w:val="left" w:pos="7088"/>
        </w:tabs>
        <w:adjustRightInd w:val="0"/>
        <w:textAlignment w:val="baseline"/>
        <w:rPr>
          <w:sz w:val="20"/>
          <w:szCs w:val="20"/>
        </w:rPr>
      </w:pPr>
      <w:r>
        <w:rPr>
          <w:sz w:val="20"/>
          <w:szCs w:val="20"/>
        </w:rPr>
        <w:t>11.05.2015. 12:46</w:t>
      </w:r>
    </w:p>
    <w:p w14:paraId="1078D5EE" w14:textId="22B624E6" w:rsidR="004A7353" w:rsidRDefault="004A7353" w:rsidP="004A7353">
      <w:pPr>
        <w:widowControl w:val="0"/>
        <w:tabs>
          <w:tab w:val="left" w:pos="7088"/>
        </w:tabs>
        <w:adjustRightInd w:val="0"/>
        <w:textAlignment w:val="baseline"/>
        <w:rPr>
          <w:sz w:val="20"/>
          <w:szCs w:val="20"/>
        </w:rPr>
      </w:pPr>
      <w:r>
        <w:rPr>
          <w:sz w:val="20"/>
          <w:szCs w:val="20"/>
        </w:rPr>
        <w:t>1 125</w:t>
      </w:r>
    </w:p>
    <w:p w14:paraId="06B3D1BF" w14:textId="77777777" w:rsidR="004A7353" w:rsidRDefault="004A7353" w:rsidP="004A7353">
      <w:pPr>
        <w:widowControl w:val="0"/>
        <w:adjustRightInd w:val="0"/>
        <w:textAlignment w:val="baseline"/>
        <w:rPr>
          <w:iCs/>
          <w:sz w:val="20"/>
          <w:szCs w:val="20"/>
          <w:lang w:eastAsia="en-US"/>
        </w:rPr>
      </w:pPr>
      <w:r>
        <w:rPr>
          <w:sz w:val="20"/>
          <w:szCs w:val="20"/>
        </w:rPr>
        <w:t xml:space="preserve">I. Jureviča, </w:t>
      </w:r>
      <w:r>
        <w:rPr>
          <w:iCs/>
          <w:sz w:val="20"/>
          <w:szCs w:val="20"/>
        </w:rPr>
        <w:t>66016791</w:t>
      </w:r>
    </w:p>
    <w:p w14:paraId="5D965770" w14:textId="455F92B5" w:rsidR="00741C17" w:rsidRPr="004A7353" w:rsidRDefault="002208D9" w:rsidP="004A7353">
      <w:pPr>
        <w:widowControl w:val="0"/>
        <w:adjustRightInd w:val="0"/>
        <w:textAlignment w:val="baseline"/>
        <w:rPr>
          <w:sz w:val="20"/>
          <w:szCs w:val="20"/>
          <w:u w:val="single"/>
        </w:rPr>
      </w:pPr>
      <w:hyperlink r:id="rId8" w:history="1">
        <w:r w:rsidR="004A7353">
          <w:rPr>
            <w:rStyle w:val="Hyperlink"/>
            <w:color w:val="auto"/>
            <w:sz w:val="20"/>
            <w:szCs w:val="20"/>
          </w:rPr>
          <w:t>ilze.jurevica@varam.gov.lv</w:t>
        </w:r>
      </w:hyperlink>
    </w:p>
    <w:sectPr w:rsidR="00741C17" w:rsidRPr="004A7353" w:rsidSect="00A27F5F">
      <w:headerReference w:type="default" r:id="rId9"/>
      <w:footerReference w:type="default" r:id="rId10"/>
      <w:footerReference w:type="first" r:id="rId11"/>
      <w:pgSz w:w="16838" w:h="11906" w:orient="landscape"/>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11D5F" w14:textId="77777777" w:rsidR="002208D9" w:rsidRDefault="002208D9" w:rsidP="00A27F5F">
      <w:r>
        <w:separator/>
      </w:r>
    </w:p>
  </w:endnote>
  <w:endnote w:type="continuationSeparator" w:id="0">
    <w:p w14:paraId="48F47D40" w14:textId="77777777" w:rsidR="002208D9" w:rsidRDefault="002208D9" w:rsidP="00A27F5F">
      <w:r>
        <w:continuationSeparator/>
      </w:r>
    </w:p>
  </w:endnote>
  <w:endnote w:type="continuationNotice" w:id="1">
    <w:p w14:paraId="470783AD" w14:textId="77777777" w:rsidR="00263445" w:rsidRDefault="002634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42EEA" w14:textId="0834651F" w:rsidR="002208D9" w:rsidRPr="00246339" w:rsidRDefault="002208D9" w:rsidP="00246339">
    <w:pPr>
      <w:jc w:val="both"/>
      <w:rPr>
        <w:sz w:val="20"/>
        <w:szCs w:val="20"/>
      </w:rPr>
    </w:pPr>
    <w:r w:rsidRPr="00246339">
      <w:rPr>
        <w:sz w:val="20"/>
        <w:szCs w:val="20"/>
      </w:rPr>
      <w:t>VARAMIzz_</w:t>
    </w:r>
    <w:r>
      <w:rPr>
        <w:sz w:val="20"/>
        <w:szCs w:val="20"/>
      </w:rPr>
      <w:t>11</w:t>
    </w:r>
    <w:r w:rsidRPr="00246339">
      <w:rPr>
        <w:sz w:val="20"/>
        <w:szCs w:val="20"/>
      </w:rPr>
      <w:t>0520_aizdevumi; Izziņa par atzinumos sniegtajiem iebildumiem par Ministru kabineta noteikumu projektu “</w:t>
    </w:r>
    <w:r w:rsidR="009A19DF" w:rsidRPr="009A19DF">
      <w:rPr>
        <w:sz w:val="20"/>
        <w:szCs w:val="20"/>
      </w:rPr>
      <w:t>Kārtība un nosacījumi jaunu valsts aizdevumu izsniegšanai ar Covid-19 izplatību saistītās ārkārtējās situācijas ietekmes mazināšanai un novēršanai pašvaldībās</w:t>
    </w:r>
    <w:r w:rsidRPr="00246339">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85468" w14:textId="5BA9B0A5" w:rsidR="002208D9" w:rsidRPr="00246339" w:rsidRDefault="002208D9" w:rsidP="00246339">
    <w:pPr>
      <w:jc w:val="both"/>
      <w:rPr>
        <w:sz w:val="20"/>
        <w:szCs w:val="20"/>
      </w:rPr>
    </w:pPr>
    <w:r w:rsidRPr="00246339">
      <w:rPr>
        <w:sz w:val="20"/>
        <w:szCs w:val="20"/>
      </w:rPr>
      <w:t>VARAMIzz_</w:t>
    </w:r>
    <w:r>
      <w:rPr>
        <w:sz w:val="20"/>
        <w:szCs w:val="20"/>
      </w:rPr>
      <w:t>11</w:t>
    </w:r>
    <w:r w:rsidRPr="00246339">
      <w:rPr>
        <w:sz w:val="20"/>
        <w:szCs w:val="20"/>
      </w:rPr>
      <w:t>0520_aizdevumi; Izziņa par atzinumos sniegtajiem iebildumiem par Ministru kabineta noteikumu projektu “</w:t>
    </w:r>
    <w:r w:rsidR="00424357" w:rsidRPr="00424357">
      <w:rPr>
        <w:sz w:val="20"/>
        <w:szCs w:val="20"/>
      </w:rPr>
      <w:t>Kārtība un nosacījumi jaunu valsts aizdevumu izsniegšanai ar Covid-19 izplatību saistītās ārkārtējās situācijas ietekmes mazināšanai un novēršanai pašvaldībās</w:t>
    </w:r>
    <w:r w:rsidRPr="00246339">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398866" w14:textId="77777777" w:rsidR="002208D9" w:rsidRDefault="002208D9" w:rsidP="00A27F5F">
      <w:r>
        <w:separator/>
      </w:r>
    </w:p>
  </w:footnote>
  <w:footnote w:type="continuationSeparator" w:id="0">
    <w:p w14:paraId="7EC5D5E0" w14:textId="77777777" w:rsidR="002208D9" w:rsidRDefault="002208D9" w:rsidP="00A27F5F">
      <w:r>
        <w:continuationSeparator/>
      </w:r>
    </w:p>
  </w:footnote>
  <w:footnote w:type="continuationNotice" w:id="1">
    <w:p w14:paraId="0A08E855" w14:textId="77777777" w:rsidR="00263445" w:rsidRDefault="0026344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0929141"/>
      <w:docPartObj>
        <w:docPartGallery w:val="Page Numbers (Top of Page)"/>
        <w:docPartUnique/>
      </w:docPartObj>
    </w:sdtPr>
    <w:sdtEndPr>
      <w:rPr>
        <w:noProof/>
      </w:rPr>
    </w:sdtEndPr>
    <w:sdtContent>
      <w:p w14:paraId="75098C6F" w14:textId="77777777" w:rsidR="002208D9" w:rsidRDefault="002208D9">
        <w:pPr>
          <w:pStyle w:val="Header"/>
          <w:jc w:val="center"/>
        </w:pPr>
        <w:r>
          <w:fldChar w:fldCharType="begin"/>
        </w:r>
        <w:r>
          <w:instrText xml:space="preserve"> PAGE   \* MERGEFORMAT </w:instrText>
        </w:r>
        <w:r>
          <w:fldChar w:fldCharType="separate"/>
        </w:r>
        <w:r w:rsidR="00424357">
          <w:rPr>
            <w:noProof/>
          </w:rPr>
          <w:t>2</w:t>
        </w:r>
        <w:r>
          <w:rPr>
            <w:noProof/>
          </w:rPr>
          <w:fldChar w:fldCharType="end"/>
        </w:r>
      </w:p>
    </w:sdtContent>
  </w:sdt>
  <w:p w14:paraId="0A5D6B33" w14:textId="77777777" w:rsidR="002208D9" w:rsidRDefault="002208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53BF"/>
    <w:multiLevelType w:val="multilevel"/>
    <w:tmpl w:val="F2B013B2"/>
    <w:lvl w:ilvl="0">
      <w:start w:val="1"/>
      <w:numFmt w:val="decimal"/>
      <w:lvlText w:val="%1."/>
      <w:lvlJc w:val="left"/>
      <w:pPr>
        <w:ind w:left="784" w:hanging="360"/>
      </w:pPr>
    </w:lvl>
    <w:lvl w:ilvl="1">
      <w:start w:val="3"/>
      <w:numFmt w:val="decimal"/>
      <w:isLgl/>
      <w:lvlText w:val="%1.%2."/>
      <w:lvlJc w:val="left"/>
      <w:pPr>
        <w:ind w:left="784" w:hanging="360"/>
      </w:pPr>
      <w:rPr>
        <w:rFonts w:hint="default"/>
      </w:rPr>
    </w:lvl>
    <w:lvl w:ilvl="2">
      <w:start w:val="1"/>
      <w:numFmt w:val="decimal"/>
      <w:isLgl/>
      <w:lvlText w:val="%1.%2.%3."/>
      <w:lvlJc w:val="left"/>
      <w:pPr>
        <w:ind w:left="1144" w:hanging="720"/>
      </w:pPr>
      <w:rPr>
        <w:rFonts w:hint="default"/>
      </w:rPr>
    </w:lvl>
    <w:lvl w:ilvl="3">
      <w:start w:val="1"/>
      <w:numFmt w:val="decimal"/>
      <w:isLgl/>
      <w:lvlText w:val="%1.%2.%3.%4."/>
      <w:lvlJc w:val="left"/>
      <w:pPr>
        <w:ind w:left="1144" w:hanging="720"/>
      </w:pPr>
      <w:rPr>
        <w:rFonts w:hint="default"/>
      </w:rPr>
    </w:lvl>
    <w:lvl w:ilvl="4">
      <w:start w:val="1"/>
      <w:numFmt w:val="decimal"/>
      <w:isLgl/>
      <w:lvlText w:val="%1.%2.%3.%4.%5."/>
      <w:lvlJc w:val="left"/>
      <w:pPr>
        <w:ind w:left="1504" w:hanging="1080"/>
      </w:pPr>
      <w:rPr>
        <w:rFonts w:hint="default"/>
      </w:rPr>
    </w:lvl>
    <w:lvl w:ilvl="5">
      <w:start w:val="1"/>
      <w:numFmt w:val="decimal"/>
      <w:isLgl/>
      <w:lvlText w:val="%1.%2.%3.%4.%5.%6."/>
      <w:lvlJc w:val="left"/>
      <w:pPr>
        <w:ind w:left="1504" w:hanging="1080"/>
      </w:pPr>
      <w:rPr>
        <w:rFonts w:hint="default"/>
      </w:rPr>
    </w:lvl>
    <w:lvl w:ilvl="6">
      <w:start w:val="1"/>
      <w:numFmt w:val="decimal"/>
      <w:isLgl/>
      <w:lvlText w:val="%1.%2.%3.%4.%5.%6.%7."/>
      <w:lvlJc w:val="left"/>
      <w:pPr>
        <w:ind w:left="1864" w:hanging="1440"/>
      </w:pPr>
      <w:rPr>
        <w:rFonts w:hint="default"/>
      </w:rPr>
    </w:lvl>
    <w:lvl w:ilvl="7">
      <w:start w:val="1"/>
      <w:numFmt w:val="decimal"/>
      <w:isLgl/>
      <w:lvlText w:val="%1.%2.%3.%4.%5.%6.%7.%8."/>
      <w:lvlJc w:val="left"/>
      <w:pPr>
        <w:ind w:left="1864" w:hanging="1440"/>
      </w:pPr>
      <w:rPr>
        <w:rFonts w:hint="default"/>
      </w:rPr>
    </w:lvl>
    <w:lvl w:ilvl="8">
      <w:start w:val="1"/>
      <w:numFmt w:val="decimal"/>
      <w:isLgl/>
      <w:lvlText w:val="%1.%2.%3.%4.%5.%6.%7.%8.%9."/>
      <w:lvlJc w:val="left"/>
      <w:pPr>
        <w:ind w:left="2224" w:hanging="1800"/>
      </w:pPr>
      <w:rPr>
        <w:rFonts w:hint="default"/>
      </w:rPr>
    </w:lvl>
  </w:abstractNum>
  <w:abstractNum w:abstractNumId="1" w15:restartNumberingAfterBreak="0">
    <w:nsid w:val="238C629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0E13E5A"/>
    <w:multiLevelType w:val="hybridMultilevel"/>
    <w:tmpl w:val="795E87E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41FE7D19"/>
    <w:multiLevelType w:val="multilevel"/>
    <w:tmpl w:val="1756800E"/>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15:restartNumberingAfterBreak="0">
    <w:nsid w:val="477B057D"/>
    <w:multiLevelType w:val="hybridMultilevel"/>
    <w:tmpl w:val="F802F1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D1972A2"/>
    <w:multiLevelType w:val="hybridMultilevel"/>
    <w:tmpl w:val="507053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629341D"/>
    <w:multiLevelType w:val="hybridMultilevel"/>
    <w:tmpl w:val="CFD80B9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70245FE4"/>
    <w:multiLevelType w:val="hybridMultilevel"/>
    <w:tmpl w:val="CF8607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8506CBB"/>
    <w:multiLevelType w:val="hybridMultilevel"/>
    <w:tmpl w:val="3708850A"/>
    <w:lvl w:ilvl="0" w:tplc="926E3016">
      <w:start w:val="1"/>
      <w:numFmt w:val="decimal"/>
      <w:lvlText w:val="%1."/>
      <w:lvlJc w:val="left"/>
      <w:pPr>
        <w:ind w:left="72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5"/>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F5F"/>
    <w:rsid w:val="00013BE1"/>
    <w:rsid w:val="00061FFB"/>
    <w:rsid w:val="000B1DA9"/>
    <w:rsid w:val="000F695E"/>
    <w:rsid w:val="00193FE6"/>
    <w:rsid w:val="002208D9"/>
    <w:rsid w:val="00246339"/>
    <w:rsid w:val="00263445"/>
    <w:rsid w:val="002F5A74"/>
    <w:rsid w:val="00424357"/>
    <w:rsid w:val="004A7353"/>
    <w:rsid w:val="006F0D1D"/>
    <w:rsid w:val="00741C17"/>
    <w:rsid w:val="00932DB4"/>
    <w:rsid w:val="00940FF9"/>
    <w:rsid w:val="009A19DF"/>
    <w:rsid w:val="00A27F5F"/>
    <w:rsid w:val="00A424F7"/>
    <w:rsid w:val="00B73D27"/>
    <w:rsid w:val="00BA41F9"/>
    <w:rsid w:val="00C83B9B"/>
    <w:rsid w:val="00E618CC"/>
    <w:rsid w:val="00EC4771"/>
    <w:rsid w:val="00EF7BA7"/>
    <w:rsid w:val="00F36C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343770"/>
  <w15:chartTrackingRefBased/>
  <w15:docId w15:val="{95E92134-010A-45DD-9A2E-5D1A0D2A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F5F"/>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link w:val="Heading1Char"/>
    <w:uiPriority w:val="9"/>
    <w:qFormat/>
    <w:rsid w:val="00A27F5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A27F5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7F5F"/>
    <w:rPr>
      <w:rFonts w:ascii="Times New Roman" w:eastAsia="Times New Roman" w:hAnsi="Times New Roman" w:cs="Times New Roman"/>
      <w:b/>
      <w:bCs/>
      <w:kern w:val="36"/>
      <w:sz w:val="48"/>
      <w:szCs w:val="48"/>
      <w:lang w:eastAsia="lv-LV"/>
    </w:rPr>
  </w:style>
  <w:style w:type="character" w:customStyle="1" w:styleId="Heading2Char">
    <w:name w:val="Heading 2 Char"/>
    <w:basedOn w:val="DefaultParagraphFont"/>
    <w:link w:val="Heading2"/>
    <w:uiPriority w:val="9"/>
    <w:rsid w:val="00A27F5F"/>
    <w:rPr>
      <w:rFonts w:asciiTheme="majorHAnsi" w:eastAsiaTheme="majorEastAsia" w:hAnsiTheme="majorHAnsi" w:cstheme="majorBidi"/>
      <w:color w:val="2F5496" w:themeColor="accent1" w:themeShade="BF"/>
      <w:sz w:val="26"/>
      <w:szCs w:val="26"/>
      <w:lang w:eastAsia="lv-LV"/>
    </w:rPr>
  </w:style>
  <w:style w:type="character" w:styleId="Hyperlink">
    <w:name w:val="Hyperlink"/>
    <w:uiPriority w:val="99"/>
    <w:semiHidden/>
    <w:rsid w:val="00A27F5F"/>
    <w:rPr>
      <w:rFonts w:cs="Times New Roman"/>
      <w:color w:val="0000FF"/>
      <w:u w:val="single"/>
    </w:rPr>
  </w:style>
  <w:style w:type="paragraph" w:styleId="NormalWeb">
    <w:name w:val="Normal (Web)"/>
    <w:basedOn w:val="Normal"/>
    <w:uiPriority w:val="99"/>
    <w:rsid w:val="00A27F5F"/>
    <w:pPr>
      <w:spacing w:before="100" w:beforeAutospacing="1" w:after="100" w:afterAutospacing="1"/>
    </w:pPr>
  </w:style>
  <w:style w:type="paragraph" w:customStyle="1" w:styleId="naisf">
    <w:name w:val="naisf"/>
    <w:basedOn w:val="Normal"/>
    <w:uiPriority w:val="99"/>
    <w:rsid w:val="00A27F5F"/>
    <w:pPr>
      <w:spacing w:before="75" w:after="75"/>
      <w:ind w:firstLine="375"/>
      <w:jc w:val="both"/>
    </w:pPr>
  </w:style>
  <w:style w:type="paragraph" w:customStyle="1" w:styleId="naisnod">
    <w:name w:val="naisnod"/>
    <w:basedOn w:val="Normal"/>
    <w:uiPriority w:val="99"/>
    <w:rsid w:val="00A27F5F"/>
    <w:pPr>
      <w:spacing w:before="150" w:after="150"/>
      <w:jc w:val="center"/>
    </w:pPr>
    <w:rPr>
      <w:b/>
      <w:bCs/>
    </w:rPr>
  </w:style>
  <w:style w:type="paragraph" w:customStyle="1" w:styleId="naiskr">
    <w:name w:val="naiskr"/>
    <w:basedOn w:val="Normal"/>
    <w:uiPriority w:val="99"/>
    <w:rsid w:val="00A27F5F"/>
    <w:pPr>
      <w:spacing w:before="75" w:after="75"/>
    </w:pPr>
  </w:style>
  <w:style w:type="paragraph" w:customStyle="1" w:styleId="naisc">
    <w:name w:val="naisc"/>
    <w:basedOn w:val="Normal"/>
    <w:uiPriority w:val="99"/>
    <w:rsid w:val="00A27F5F"/>
    <w:pPr>
      <w:spacing w:before="75" w:after="75"/>
      <w:jc w:val="center"/>
    </w:pPr>
  </w:style>
  <w:style w:type="character" w:styleId="Emphasis">
    <w:name w:val="Emphasis"/>
    <w:uiPriority w:val="20"/>
    <w:qFormat/>
    <w:rsid w:val="00A27F5F"/>
    <w:rPr>
      <w:rFonts w:cs="Times New Roman"/>
      <w:i/>
      <w:iCs/>
    </w:rPr>
  </w:style>
  <w:style w:type="paragraph" w:styleId="ListParagraph">
    <w:name w:val="List Paragraph"/>
    <w:aliases w:val="2,Strip,virsraksts3,H&amp;P List Paragraph,Numbered Para 1,Dot pt,No Spacing1,List Paragraph Char Char Char,Indicator Text,List Paragraph1,Bullet 1,Bullet Points,MAIN CONTENT,IFCL - List Paragraph,List Paragraph12,OBC Bullet,F5 List Paragraph"/>
    <w:basedOn w:val="Normal"/>
    <w:link w:val="ListParagraphChar"/>
    <w:uiPriority w:val="34"/>
    <w:qFormat/>
    <w:rsid w:val="00A27F5F"/>
    <w:pPr>
      <w:spacing w:after="200" w:line="276" w:lineRule="auto"/>
      <w:ind w:left="720"/>
      <w:contextualSpacing/>
    </w:pPr>
    <w:rPr>
      <w:rFonts w:ascii="Calibri" w:hAnsi="Calibri"/>
      <w:sz w:val="22"/>
      <w:szCs w:val="22"/>
      <w:lang w:eastAsia="en-US"/>
    </w:rPr>
  </w:style>
  <w:style w:type="paragraph" w:styleId="CommentText">
    <w:name w:val="annotation text"/>
    <w:basedOn w:val="Normal"/>
    <w:link w:val="CommentTextChar"/>
    <w:unhideWhenUsed/>
    <w:rsid w:val="00A27F5F"/>
    <w:rPr>
      <w:sz w:val="20"/>
      <w:szCs w:val="20"/>
    </w:rPr>
  </w:style>
  <w:style w:type="character" w:customStyle="1" w:styleId="CommentTextChar">
    <w:name w:val="Comment Text Char"/>
    <w:basedOn w:val="DefaultParagraphFont"/>
    <w:link w:val="CommentText"/>
    <w:rsid w:val="00A27F5F"/>
    <w:rPr>
      <w:rFonts w:ascii="Times New Roman" w:eastAsia="Times New Roman" w:hAnsi="Times New Roman" w:cs="Times New Roman"/>
      <w:sz w:val="20"/>
      <w:szCs w:val="20"/>
      <w:lang w:eastAsia="lv-LV"/>
    </w:rPr>
  </w:style>
  <w:style w:type="character" w:customStyle="1" w:styleId="ListParagraphChar">
    <w:name w:val="List Paragraph Char"/>
    <w:aliases w:val="2 Char,Strip Char,virsraksts3 Char,H&amp;P List Paragraph Char,Numbered Para 1 Char,Dot pt Char,No Spacing1 Char,List Paragraph Char Char Char Char,Indicator Text Char,List Paragraph1 Char,Bullet 1 Char,Bullet Points Char,OBC Bullet Char"/>
    <w:link w:val="ListParagraph"/>
    <w:uiPriority w:val="34"/>
    <w:qFormat/>
    <w:rsid w:val="00A27F5F"/>
    <w:rPr>
      <w:rFonts w:ascii="Calibri" w:eastAsia="Times New Roman" w:hAnsi="Calibri" w:cs="Times New Roman"/>
    </w:rPr>
  </w:style>
  <w:style w:type="paragraph" w:customStyle="1" w:styleId="Default">
    <w:name w:val="Default"/>
    <w:rsid w:val="00A27F5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gmail-msolistparagraph">
    <w:name w:val="gmail-msolistparagraph"/>
    <w:basedOn w:val="Normal"/>
    <w:rsid w:val="00A27F5F"/>
    <w:pPr>
      <w:spacing w:before="100" w:beforeAutospacing="1" w:after="100" w:afterAutospacing="1"/>
    </w:pPr>
    <w:rPr>
      <w:rFonts w:ascii="Calibri" w:eastAsiaTheme="minorHAnsi" w:hAnsi="Calibri" w:cs="Calibri"/>
      <w:sz w:val="22"/>
      <w:szCs w:val="22"/>
    </w:rPr>
  </w:style>
  <w:style w:type="paragraph" w:styleId="Header">
    <w:name w:val="header"/>
    <w:basedOn w:val="Normal"/>
    <w:link w:val="HeaderChar"/>
    <w:uiPriority w:val="99"/>
    <w:unhideWhenUsed/>
    <w:rsid w:val="00A27F5F"/>
    <w:pPr>
      <w:tabs>
        <w:tab w:val="center" w:pos="4153"/>
        <w:tab w:val="right" w:pos="8306"/>
      </w:tabs>
    </w:pPr>
  </w:style>
  <w:style w:type="character" w:customStyle="1" w:styleId="HeaderChar">
    <w:name w:val="Header Char"/>
    <w:basedOn w:val="DefaultParagraphFont"/>
    <w:link w:val="Header"/>
    <w:uiPriority w:val="99"/>
    <w:rsid w:val="00A27F5F"/>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A27F5F"/>
    <w:pPr>
      <w:tabs>
        <w:tab w:val="center" w:pos="4153"/>
        <w:tab w:val="right" w:pos="8306"/>
      </w:tabs>
    </w:pPr>
  </w:style>
  <w:style w:type="character" w:customStyle="1" w:styleId="FooterChar">
    <w:name w:val="Footer Char"/>
    <w:basedOn w:val="DefaultParagraphFont"/>
    <w:link w:val="Footer"/>
    <w:uiPriority w:val="99"/>
    <w:rsid w:val="00A27F5F"/>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EF7B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BA7"/>
    <w:rPr>
      <w:rFonts w:ascii="Segoe UI" w:eastAsia="Times New Roman" w:hAnsi="Segoe UI" w:cs="Segoe UI"/>
      <w:sz w:val="18"/>
      <w:szCs w:val="18"/>
      <w:lang w:eastAsia="lv-LV"/>
    </w:rPr>
  </w:style>
  <w:style w:type="character" w:customStyle="1" w:styleId="UnresolvedMention">
    <w:name w:val="Unresolved Mention"/>
    <w:basedOn w:val="DefaultParagraphFont"/>
    <w:uiPriority w:val="99"/>
    <w:semiHidden/>
    <w:unhideWhenUsed/>
    <w:rsid w:val="006F0D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830697">
      <w:bodyDiv w:val="1"/>
      <w:marLeft w:val="0"/>
      <w:marRight w:val="0"/>
      <w:marTop w:val="0"/>
      <w:marBottom w:val="0"/>
      <w:divBdr>
        <w:top w:val="none" w:sz="0" w:space="0" w:color="auto"/>
        <w:left w:val="none" w:sz="0" w:space="0" w:color="auto"/>
        <w:bottom w:val="none" w:sz="0" w:space="0" w:color="auto"/>
        <w:right w:val="none" w:sz="0" w:space="0" w:color="auto"/>
      </w:divBdr>
    </w:div>
    <w:div w:id="139304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jurevica@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F519B-F779-4674-A853-99B256DD5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1361</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Jureviča</dc:creator>
  <cp:keywords/>
  <dc:description/>
  <cp:lastModifiedBy>Jevgēnija Butņicka</cp:lastModifiedBy>
  <cp:revision>15</cp:revision>
  <dcterms:created xsi:type="dcterms:W3CDTF">2020-05-07T15:11:00Z</dcterms:created>
  <dcterms:modified xsi:type="dcterms:W3CDTF">2020-05-11T10:52:00Z</dcterms:modified>
</cp:coreProperties>
</file>