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13D20" w14:textId="49E856DA" w:rsidR="00894C55" w:rsidRPr="003E7213" w:rsidRDefault="00132C38" w:rsidP="006C5D4A">
      <w:pPr>
        <w:shd w:val="clear" w:color="auto" w:fill="FFFFFF"/>
        <w:spacing w:after="0" w:line="240" w:lineRule="auto"/>
        <w:jc w:val="center"/>
        <w:rPr>
          <w:rFonts w:ascii="Times New Roman" w:hAnsi="Times New Roman" w:cs="Times New Roman"/>
          <w:b/>
          <w:sz w:val="28"/>
          <w:szCs w:val="28"/>
        </w:rPr>
      </w:pPr>
      <w:r w:rsidRPr="003E7213">
        <w:rPr>
          <w:rFonts w:ascii="Times New Roman" w:hAnsi="Times New Roman" w:cs="Times New Roman"/>
          <w:b/>
          <w:sz w:val="28"/>
          <w:szCs w:val="28"/>
        </w:rPr>
        <w:t>N</w:t>
      </w:r>
      <w:r w:rsidR="00910840" w:rsidRPr="003E7213">
        <w:rPr>
          <w:rFonts w:ascii="Times New Roman" w:hAnsi="Times New Roman" w:cs="Times New Roman"/>
          <w:b/>
          <w:sz w:val="28"/>
          <w:szCs w:val="28"/>
        </w:rPr>
        <w:t>oteikumu projekta „</w:t>
      </w:r>
      <w:r w:rsidRPr="003E7213">
        <w:rPr>
          <w:rFonts w:ascii="Times New Roman" w:hAnsi="Times New Roman" w:cs="Times New Roman"/>
          <w:b/>
          <w:sz w:val="28"/>
          <w:szCs w:val="28"/>
        </w:rPr>
        <w:t xml:space="preserve">Grozījumi Ministru kabineta 2018.gada 11.septembra noteikumos Nr.585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 </w:t>
      </w:r>
      <w:r w:rsidR="00910840" w:rsidRPr="003E7213">
        <w:rPr>
          <w:rFonts w:ascii="Times New Roman" w:hAnsi="Times New Roman" w:cs="Times New Roman"/>
          <w:b/>
          <w:sz w:val="28"/>
          <w:szCs w:val="28"/>
        </w:rPr>
        <w:t>sākotnējās ietekmes novērtējuma ziņojums (anotācija)</w:t>
      </w:r>
    </w:p>
    <w:p w14:paraId="5502BD9B" w14:textId="77777777" w:rsidR="00E5323B" w:rsidRPr="003E7213" w:rsidRDefault="00E5323B" w:rsidP="006C5D4A">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08"/>
        <w:gridCol w:w="5963"/>
      </w:tblGrid>
      <w:tr w:rsidR="005A40D0" w:rsidRPr="003E7213" w14:paraId="195C71E9" w14:textId="77777777" w:rsidTr="00CB25F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6530BA00" w14:textId="77777777" w:rsidR="00655F2C" w:rsidRPr="003E7213" w:rsidRDefault="00910840" w:rsidP="006C5D4A">
            <w:pPr>
              <w:spacing w:after="0" w:line="240" w:lineRule="auto"/>
              <w:jc w:val="center"/>
              <w:rPr>
                <w:rFonts w:ascii="Times New Roman" w:eastAsia="Times New Roman" w:hAnsi="Times New Roman" w:cs="Times New Roman"/>
                <w:b/>
                <w:bCs/>
                <w:iCs/>
                <w:sz w:val="24"/>
                <w:szCs w:val="24"/>
                <w:lang w:eastAsia="lv-LV"/>
              </w:rPr>
            </w:pPr>
            <w:r w:rsidRPr="003E7213">
              <w:rPr>
                <w:rFonts w:ascii="Times New Roman" w:eastAsia="Times New Roman" w:hAnsi="Times New Roman" w:cs="Times New Roman"/>
                <w:b/>
                <w:bCs/>
                <w:iCs/>
                <w:sz w:val="24"/>
                <w:szCs w:val="24"/>
                <w:lang w:eastAsia="lv-LV"/>
              </w:rPr>
              <w:t>Tiesību akta projekta anotācijas kopsavilkums</w:t>
            </w:r>
          </w:p>
        </w:tc>
      </w:tr>
      <w:tr w:rsidR="005A40D0" w:rsidRPr="003E7213" w14:paraId="0A95AF3A" w14:textId="77777777" w:rsidTr="00CB25F8">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14:paraId="0A8ABE4E" w14:textId="77777777" w:rsidR="00E5323B" w:rsidRPr="003E7213" w:rsidRDefault="00910840" w:rsidP="006C5D4A">
            <w:pPr>
              <w:spacing w:after="0" w:line="240" w:lineRule="auto"/>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Mērķis, risinājums un projekta spēkā stāšanās laiks (500 zīmes bez atstarpēm)</w:t>
            </w:r>
          </w:p>
        </w:tc>
        <w:tc>
          <w:tcPr>
            <w:tcW w:w="3256" w:type="pct"/>
            <w:tcBorders>
              <w:top w:val="outset" w:sz="6" w:space="0" w:color="auto"/>
              <w:left w:val="outset" w:sz="6" w:space="0" w:color="auto"/>
              <w:bottom w:val="outset" w:sz="6" w:space="0" w:color="auto"/>
              <w:right w:val="outset" w:sz="6" w:space="0" w:color="auto"/>
            </w:tcBorders>
            <w:hideMark/>
          </w:tcPr>
          <w:p w14:paraId="3F8B41C8" w14:textId="242D4D08" w:rsidR="00F51C54" w:rsidRPr="003E7213" w:rsidRDefault="00F51C54" w:rsidP="006C5D4A">
            <w:pPr>
              <w:pStyle w:val="naiskr"/>
              <w:spacing w:before="0" w:beforeAutospacing="0" w:after="0" w:afterAutospacing="0"/>
              <w:ind w:left="51" w:right="142"/>
              <w:jc w:val="both"/>
            </w:pPr>
            <w:r w:rsidRPr="003E7213">
              <w:t xml:space="preserve">Noteikumu projekta </w:t>
            </w:r>
            <w:r w:rsidRPr="003E7213">
              <w:rPr>
                <w:i/>
              </w:rPr>
              <w:t>“</w:t>
            </w:r>
            <w:r w:rsidR="00132C38" w:rsidRPr="003E7213">
              <w:rPr>
                <w:i/>
              </w:rPr>
              <w:t>Grozījum</w:t>
            </w:r>
            <w:r w:rsidRPr="003E7213">
              <w:rPr>
                <w:i/>
              </w:rPr>
              <w:t>i</w:t>
            </w:r>
            <w:r w:rsidR="00132C38" w:rsidRPr="003E7213">
              <w:rPr>
                <w:i/>
              </w:rPr>
              <w:t xml:space="preserve"> Ministru kabineta 2018.gada 11.septembra noteikumos Nr.585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r w:rsidRPr="003E7213">
              <w:rPr>
                <w:i/>
              </w:rPr>
              <w:t>”</w:t>
            </w:r>
            <w:r w:rsidR="00716D86" w:rsidRPr="003E7213">
              <w:t xml:space="preserve"> (turpmāk –</w:t>
            </w:r>
            <w:r w:rsidR="00AE34DE">
              <w:t xml:space="preserve"> </w:t>
            </w:r>
            <w:r w:rsidR="00716D86" w:rsidRPr="003E7213">
              <w:t>noteikum</w:t>
            </w:r>
            <w:r w:rsidRPr="003E7213">
              <w:t>u projekts</w:t>
            </w:r>
            <w:r w:rsidR="00716D86" w:rsidRPr="003E7213">
              <w:t>)</w:t>
            </w:r>
            <w:r w:rsidR="00132C38" w:rsidRPr="003E7213">
              <w:t xml:space="preserve"> mērķis</w:t>
            </w:r>
            <w:r w:rsidRPr="003E7213">
              <w:t>:</w:t>
            </w:r>
          </w:p>
          <w:p w14:paraId="512FB3B5" w14:textId="4C6F1928" w:rsidR="001270FE" w:rsidRPr="003E7213" w:rsidRDefault="00551443" w:rsidP="006C5D4A">
            <w:pPr>
              <w:pStyle w:val="naiskr"/>
              <w:numPr>
                <w:ilvl w:val="0"/>
                <w:numId w:val="32"/>
              </w:numPr>
              <w:spacing w:before="0" w:beforeAutospacing="0" w:after="0" w:afterAutospacing="0"/>
              <w:ind w:right="142"/>
              <w:jc w:val="both"/>
            </w:pPr>
            <w:r w:rsidRPr="003E7213">
              <w:t xml:space="preserve">Noteikt pašvaldību </w:t>
            </w:r>
            <w:r w:rsidR="00716D86" w:rsidRPr="003E7213">
              <w:t xml:space="preserve"> kapitālsabiedrībām </w:t>
            </w:r>
            <w:r w:rsidRPr="003E7213">
              <w:t xml:space="preserve">valsts atbalsta nosacījumus Primāro aprūpes centru attīstības 2.apakškārtas atlases projektiem </w:t>
            </w:r>
            <w:r w:rsidR="00882783" w:rsidRPr="003E7213">
              <w:t>9.3.2. specifiskā atbalsta mērķa „Uzlabot kvalitatīvu veselības aprūpes pakalpojumu pieejamību, jo īpaši sociālās, teritoriālās atstumtības un nabadzības riskam pakļautajiem iedzīvotājiem, attīstot veselības aprūpes infrastruktūru” (turpmāk – SAM 9.3.2.) ceturtās kārtas ietvaros;</w:t>
            </w:r>
          </w:p>
          <w:p w14:paraId="2641AC04" w14:textId="131140CC" w:rsidR="00882783" w:rsidRPr="003E7213" w:rsidRDefault="007D1394" w:rsidP="006C5D4A">
            <w:pPr>
              <w:pStyle w:val="naiskr"/>
              <w:numPr>
                <w:ilvl w:val="0"/>
                <w:numId w:val="32"/>
              </w:numPr>
              <w:spacing w:before="0" w:beforeAutospacing="0" w:after="0" w:afterAutospacing="0"/>
              <w:ind w:right="142"/>
              <w:jc w:val="both"/>
            </w:pPr>
            <w:r w:rsidRPr="003E7213">
              <w:t>P</w:t>
            </w:r>
            <w:r w:rsidR="00AD7C62" w:rsidRPr="003E7213">
              <w:t>recizēt</w:t>
            </w:r>
            <w:r>
              <w:t xml:space="preserve"> valsts</w:t>
            </w:r>
            <w:r w:rsidR="00AD7C62" w:rsidRPr="003E7213">
              <w:t xml:space="preserve"> atbalsta piešķiršanas nosacījumus;</w:t>
            </w:r>
          </w:p>
          <w:p w14:paraId="07B374D4" w14:textId="3F48287E" w:rsidR="00AD7C62" w:rsidRPr="003E7213" w:rsidRDefault="00AD7C62" w:rsidP="006C5D4A">
            <w:pPr>
              <w:pStyle w:val="ListParagraph"/>
              <w:numPr>
                <w:ilvl w:val="0"/>
                <w:numId w:val="32"/>
              </w:numPr>
              <w:jc w:val="both"/>
              <w:rPr>
                <w:i/>
                <w:iCs/>
              </w:rPr>
            </w:pPr>
            <w:r w:rsidRPr="003E7213">
              <w:rPr>
                <w:rFonts w:ascii="Times New Roman" w:eastAsia="Times New Roman" w:hAnsi="Times New Roman" w:cs="Times New Roman"/>
                <w:lang w:eastAsia="lv-LV" w:bidi="lo-LA"/>
              </w:rPr>
              <w:t>veikt tehnisk</w:t>
            </w:r>
            <w:r w:rsidR="007D1394">
              <w:rPr>
                <w:rFonts w:ascii="Times New Roman" w:eastAsia="Times New Roman" w:hAnsi="Times New Roman" w:cs="Times New Roman"/>
                <w:lang w:eastAsia="lv-LV" w:bidi="lo-LA"/>
              </w:rPr>
              <w:t xml:space="preserve">us </w:t>
            </w:r>
            <w:r w:rsidR="007715CB" w:rsidRPr="003E7213">
              <w:rPr>
                <w:rFonts w:ascii="Times New Roman" w:eastAsia="Times New Roman" w:hAnsi="Times New Roman" w:cs="Times New Roman"/>
                <w:lang w:eastAsia="lv-LV" w:bidi="lo-LA"/>
              </w:rPr>
              <w:t>precizējumus</w:t>
            </w:r>
            <w:r w:rsidRPr="003E7213">
              <w:rPr>
                <w:rFonts w:ascii="Times New Roman" w:eastAsia="Times New Roman" w:hAnsi="Times New Roman" w:cs="Times New Roman"/>
                <w:lang w:eastAsia="lv-LV" w:bidi="lo-LA"/>
              </w:rPr>
              <w:t>.</w:t>
            </w:r>
          </w:p>
        </w:tc>
      </w:tr>
    </w:tbl>
    <w:p w14:paraId="2B6FFF1E" w14:textId="77777777" w:rsidR="00E5323B" w:rsidRPr="003E7213" w:rsidRDefault="00910840" w:rsidP="006C5D4A">
      <w:pPr>
        <w:spacing w:after="0" w:line="240" w:lineRule="auto"/>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 xml:space="preserve">  </w:t>
      </w: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2541"/>
        <w:gridCol w:w="6096"/>
      </w:tblGrid>
      <w:tr w:rsidR="005A40D0" w:rsidRPr="003E7213" w14:paraId="09BC0CC2" w14:textId="77777777" w:rsidTr="00A84E9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29ADA79" w14:textId="77777777" w:rsidR="00655F2C" w:rsidRPr="003E7213" w:rsidRDefault="00910840" w:rsidP="006C5D4A">
            <w:pPr>
              <w:spacing w:after="0" w:line="240" w:lineRule="auto"/>
              <w:jc w:val="center"/>
              <w:rPr>
                <w:rFonts w:ascii="Times New Roman" w:eastAsia="Times New Roman" w:hAnsi="Times New Roman" w:cs="Times New Roman"/>
                <w:b/>
                <w:bCs/>
                <w:iCs/>
                <w:sz w:val="24"/>
                <w:szCs w:val="24"/>
                <w:lang w:eastAsia="lv-LV"/>
              </w:rPr>
            </w:pPr>
            <w:r w:rsidRPr="003E7213">
              <w:rPr>
                <w:rFonts w:ascii="Times New Roman" w:eastAsia="Times New Roman" w:hAnsi="Times New Roman" w:cs="Times New Roman"/>
                <w:b/>
                <w:bCs/>
                <w:iCs/>
                <w:sz w:val="24"/>
                <w:szCs w:val="24"/>
                <w:lang w:eastAsia="lv-LV"/>
              </w:rPr>
              <w:t>I. Tiesību akta projekta izstrādes nepieciešamība</w:t>
            </w:r>
          </w:p>
        </w:tc>
      </w:tr>
      <w:tr w:rsidR="005A40D0" w:rsidRPr="003E7213" w14:paraId="3B1DF27A" w14:textId="77777777" w:rsidTr="000C67EB">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0E4215D2" w14:textId="77777777" w:rsidR="00655F2C" w:rsidRPr="003E7213" w:rsidRDefault="00910840" w:rsidP="006C5D4A">
            <w:pPr>
              <w:spacing w:after="0" w:line="240" w:lineRule="auto"/>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1.</w:t>
            </w:r>
          </w:p>
        </w:tc>
        <w:tc>
          <w:tcPr>
            <w:tcW w:w="1396" w:type="pct"/>
            <w:tcBorders>
              <w:top w:val="outset" w:sz="6" w:space="0" w:color="auto"/>
              <w:left w:val="outset" w:sz="6" w:space="0" w:color="auto"/>
              <w:bottom w:val="outset" w:sz="6" w:space="0" w:color="auto"/>
              <w:right w:val="outset" w:sz="6" w:space="0" w:color="auto"/>
            </w:tcBorders>
            <w:hideMark/>
          </w:tcPr>
          <w:p w14:paraId="184BCB42" w14:textId="77777777" w:rsidR="00E5323B" w:rsidRPr="003E7213" w:rsidRDefault="00910840" w:rsidP="006C5D4A">
            <w:pPr>
              <w:spacing w:after="0" w:line="240" w:lineRule="auto"/>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Pamatojums</w:t>
            </w:r>
          </w:p>
        </w:tc>
        <w:tc>
          <w:tcPr>
            <w:tcW w:w="3331" w:type="pct"/>
            <w:tcBorders>
              <w:top w:val="outset" w:sz="6" w:space="0" w:color="auto"/>
              <w:left w:val="outset" w:sz="6" w:space="0" w:color="auto"/>
              <w:bottom w:val="outset" w:sz="6" w:space="0" w:color="auto"/>
              <w:right w:val="outset" w:sz="6" w:space="0" w:color="auto"/>
            </w:tcBorders>
            <w:hideMark/>
          </w:tcPr>
          <w:p w14:paraId="78965A95" w14:textId="7BEEC2F1" w:rsidR="00FB22CA" w:rsidRPr="003E7213" w:rsidRDefault="00132C38" w:rsidP="006C5D4A">
            <w:pPr>
              <w:pStyle w:val="naiskr"/>
              <w:tabs>
                <w:tab w:val="left" w:pos="360"/>
              </w:tabs>
              <w:spacing w:before="0" w:beforeAutospacing="0" w:after="0" w:afterAutospacing="0"/>
              <w:ind w:left="51" w:right="57"/>
              <w:jc w:val="both"/>
              <w:rPr>
                <w:iCs/>
              </w:rPr>
            </w:pPr>
            <w:r w:rsidRPr="003E7213">
              <w:t>Noteikumu projekts izstrādāts pamatojoties uz Eiropas Savienības struktūrfondu un Kohēzijas fonda 2014.-2020. gada plānošanas perioda vadības likuma 20. panta 6. un 13. punktu</w:t>
            </w:r>
            <w:r w:rsidR="00FB11EE">
              <w:t xml:space="preserve">, </w:t>
            </w:r>
            <w:r w:rsidR="00FB11EE" w:rsidRPr="00857533">
              <w:t xml:space="preserve">lai nodrošinātu sekmīgu un savlaicīgu Eiropas Savienības fondu līdzekļu apguvi un darbības programmas </w:t>
            </w:r>
            <w:r w:rsidR="00FB11EE" w:rsidRPr="00857533">
              <w:rPr>
                <w:bCs/>
                <w:iCs/>
              </w:rPr>
              <w:t xml:space="preserve">“Izaugsme un nodarbinātība” </w:t>
            </w:r>
            <w:r w:rsidR="00FB11EE" w:rsidRPr="00857533">
              <w:t xml:space="preserve">kopējā mērķa un iznākumu rādītāju  sasniegšanu </w:t>
            </w:r>
            <w:r w:rsidR="00FB11EE" w:rsidRPr="00857533">
              <w:rPr>
                <w:iCs/>
              </w:rPr>
              <w:t>Eiropas Savienības struktūrfondu un Kohēzijas fonda 2014.-2020.gada plānošanas perioda</w:t>
            </w:r>
            <w:r w:rsidR="00FB11EE" w:rsidRPr="00857533">
              <w:t xml:space="preserve"> ietvaros</w:t>
            </w:r>
            <w:r w:rsidR="00FB11EE">
              <w:rPr>
                <w:sz w:val="28"/>
                <w:szCs w:val="28"/>
              </w:rPr>
              <w:t>.</w:t>
            </w:r>
          </w:p>
        </w:tc>
      </w:tr>
      <w:tr w:rsidR="005A40D0" w:rsidRPr="003E7213" w14:paraId="32CC59BB" w14:textId="77777777" w:rsidTr="000C67EB">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06EBFEFA" w14:textId="77777777" w:rsidR="00655F2C" w:rsidRPr="003E7213" w:rsidRDefault="00910840" w:rsidP="006C5D4A">
            <w:pPr>
              <w:spacing w:after="0" w:line="240" w:lineRule="auto"/>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2.</w:t>
            </w:r>
          </w:p>
        </w:tc>
        <w:tc>
          <w:tcPr>
            <w:tcW w:w="1396" w:type="pct"/>
            <w:tcBorders>
              <w:top w:val="outset" w:sz="6" w:space="0" w:color="auto"/>
              <w:left w:val="outset" w:sz="6" w:space="0" w:color="auto"/>
              <w:bottom w:val="outset" w:sz="6" w:space="0" w:color="auto"/>
              <w:right w:val="outset" w:sz="6" w:space="0" w:color="auto"/>
            </w:tcBorders>
            <w:hideMark/>
          </w:tcPr>
          <w:p w14:paraId="26A16954" w14:textId="06EDE74D" w:rsidR="00D70DE6" w:rsidRPr="003E7213" w:rsidRDefault="00910840" w:rsidP="006C5D4A">
            <w:pPr>
              <w:spacing w:after="0" w:line="240" w:lineRule="auto"/>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 xml:space="preserve">Pašreizējā situācija un problēmas, kuru risināšanai tiesību akta projekts izstrādāts, </w:t>
            </w:r>
            <w:r w:rsidRPr="003E7213">
              <w:rPr>
                <w:rFonts w:ascii="Times New Roman" w:eastAsia="Times New Roman" w:hAnsi="Times New Roman" w:cs="Times New Roman"/>
                <w:iCs/>
                <w:sz w:val="24"/>
                <w:szCs w:val="24"/>
                <w:lang w:eastAsia="lv-LV"/>
              </w:rPr>
              <w:lastRenderedPageBreak/>
              <w:t>tiesiskā regulējuma mērķis un būtība</w:t>
            </w:r>
          </w:p>
          <w:p w14:paraId="0CD8CB42" w14:textId="77777777" w:rsidR="00D70DE6" w:rsidRPr="003E7213" w:rsidRDefault="00D70DE6" w:rsidP="006C5D4A">
            <w:pPr>
              <w:spacing w:after="0" w:line="240" w:lineRule="auto"/>
              <w:rPr>
                <w:rFonts w:ascii="Times New Roman" w:eastAsia="Times New Roman" w:hAnsi="Times New Roman" w:cs="Times New Roman"/>
                <w:sz w:val="24"/>
                <w:szCs w:val="24"/>
                <w:lang w:eastAsia="lv-LV"/>
              </w:rPr>
            </w:pPr>
          </w:p>
          <w:p w14:paraId="67C1DB91" w14:textId="77777777" w:rsidR="00D70DE6" w:rsidRPr="003E7213" w:rsidRDefault="00D70DE6" w:rsidP="006C5D4A">
            <w:pPr>
              <w:spacing w:after="0" w:line="240" w:lineRule="auto"/>
              <w:rPr>
                <w:rFonts w:ascii="Times New Roman" w:eastAsia="Times New Roman" w:hAnsi="Times New Roman" w:cs="Times New Roman"/>
                <w:sz w:val="24"/>
                <w:szCs w:val="24"/>
                <w:lang w:eastAsia="lv-LV"/>
              </w:rPr>
            </w:pPr>
          </w:p>
          <w:p w14:paraId="2AC374E2" w14:textId="3C747905" w:rsidR="00E5323B" w:rsidRPr="003E7213" w:rsidRDefault="00860EAF" w:rsidP="006C5D4A">
            <w:pPr>
              <w:tabs>
                <w:tab w:val="left" w:pos="825"/>
                <w:tab w:val="left" w:pos="1350"/>
              </w:tabs>
              <w:spacing w:after="0" w:line="240" w:lineRule="auto"/>
              <w:rPr>
                <w:rFonts w:ascii="Times New Roman" w:eastAsia="Times New Roman" w:hAnsi="Times New Roman" w:cs="Times New Roman"/>
                <w:sz w:val="24"/>
                <w:szCs w:val="24"/>
                <w:lang w:eastAsia="lv-LV"/>
              </w:rPr>
            </w:pPr>
            <w:r w:rsidRPr="003E7213">
              <w:rPr>
                <w:rFonts w:ascii="Times New Roman" w:eastAsia="Times New Roman" w:hAnsi="Times New Roman" w:cs="Times New Roman"/>
                <w:sz w:val="24"/>
                <w:szCs w:val="24"/>
                <w:lang w:eastAsia="lv-LV"/>
              </w:rPr>
              <w:tab/>
            </w:r>
            <w:r w:rsidR="009754BA" w:rsidRPr="003E7213">
              <w:rPr>
                <w:rFonts w:ascii="Times New Roman" w:eastAsia="Times New Roman" w:hAnsi="Times New Roman" w:cs="Times New Roman"/>
                <w:sz w:val="24"/>
                <w:szCs w:val="24"/>
                <w:lang w:eastAsia="lv-LV"/>
              </w:rPr>
              <w:tab/>
            </w:r>
          </w:p>
          <w:p w14:paraId="5B537D1F" w14:textId="77777777" w:rsidR="00474932" w:rsidRPr="003E7213" w:rsidRDefault="00474932" w:rsidP="006C5D4A">
            <w:pPr>
              <w:spacing w:after="0" w:line="240" w:lineRule="auto"/>
              <w:rPr>
                <w:rFonts w:ascii="Times New Roman" w:eastAsia="Times New Roman" w:hAnsi="Times New Roman" w:cs="Times New Roman"/>
                <w:sz w:val="24"/>
                <w:szCs w:val="24"/>
                <w:lang w:eastAsia="lv-LV"/>
              </w:rPr>
            </w:pPr>
          </w:p>
          <w:p w14:paraId="12896856" w14:textId="77777777" w:rsidR="00474932" w:rsidRPr="003E7213" w:rsidRDefault="00474932" w:rsidP="006C5D4A">
            <w:pPr>
              <w:spacing w:after="0" w:line="240" w:lineRule="auto"/>
              <w:rPr>
                <w:rFonts w:ascii="Times New Roman" w:eastAsia="Times New Roman" w:hAnsi="Times New Roman" w:cs="Times New Roman"/>
                <w:sz w:val="24"/>
                <w:szCs w:val="24"/>
                <w:lang w:eastAsia="lv-LV"/>
              </w:rPr>
            </w:pPr>
          </w:p>
          <w:p w14:paraId="5D733200" w14:textId="77777777" w:rsidR="00474932" w:rsidRPr="003E7213" w:rsidRDefault="00474932" w:rsidP="006C5D4A">
            <w:pPr>
              <w:spacing w:after="0" w:line="240" w:lineRule="auto"/>
              <w:rPr>
                <w:rFonts w:ascii="Times New Roman" w:eastAsia="Times New Roman" w:hAnsi="Times New Roman" w:cs="Times New Roman"/>
                <w:sz w:val="24"/>
                <w:szCs w:val="24"/>
                <w:lang w:eastAsia="lv-LV"/>
              </w:rPr>
            </w:pPr>
          </w:p>
          <w:p w14:paraId="453BA301" w14:textId="77777777" w:rsidR="00474932" w:rsidRPr="003E7213" w:rsidRDefault="00474932" w:rsidP="006C5D4A">
            <w:pPr>
              <w:spacing w:after="0" w:line="240" w:lineRule="auto"/>
              <w:rPr>
                <w:rFonts w:ascii="Times New Roman" w:eastAsia="Times New Roman" w:hAnsi="Times New Roman" w:cs="Times New Roman"/>
                <w:sz w:val="24"/>
                <w:szCs w:val="24"/>
                <w:lang w:eastAsia="lv-LV"/>
              </w:rPr>
            </w:pPr>
          </w:p>
          <w:p w14:paraId="73794B0B" w14:textId="77777777" w:rsidR="00474932" w:rsidRPr="003E7213" w:rsidRDefault="00474932" w:rsidP="00FC5279">
            <w:pPr>
              <w:spacing w:after="0" w:line="240" w:lineRule="auto"/>
              <w:ind w:firstLine="720"/>
              <w:rPr>
                <w:rFonts w:ascii="Times New Roman" w:eastAsia="Times New Roman" w:hAnsi="Times New Roman" w:cs="Times New Roman"/>
                <w:sz w:val="24"/>
                <w:szCs w:val="24"/>
                <w:lang w:eastAsia="lv-LV"/>
              </w:rPr>
            </w:pPr>
          </w:p>
          <w:p w14:paraId="2F514B16" w14:textId="77777777" w:rsidR="00474932" w:rsidRPr="003E7213" w:rsidRDefault="00474932" w:rsidP="006C5D4A">
            <w:pPr>
              <w:spacing w:after="0" w:line="240" w:lineRule="auto"/>
              <w:rPr>
                <w:rFonts w:ascii="Times New Roman" w:eastAsia="Times New Roman" w:hAnsi="Times New Roman" w:cs="Times New Roman"/>
                <w:sz w:val="24"/>
                <w:szCs w:val="24"/>
                <w:lang w:eastAsia="lv-LV"/>
              </w:rPr>
            </w:pPr>
          </w:p>
          <w:p w14:paraId="34E84447" w14:textId="77777777" w:rsidR="00474932" w:rsidRPr="003E7213" w:rsidRDefault="00474932" w:rsidP="006C5D4A">
            <w:pPr>
              <w:spacing w:after="0" w:line="240" w:lineRule="auto"/>
              <w:rPr>
                <w:rFonts w:ascii="Times New Roman" w:eastAsia="Times New Roman" w:hAnsi="Times New Roman" w:cs="Times New Roman"/>
                <w:sz w:val="24"/>
                <w:szCs w:val="24"/>
                <w:lang w:eastAsia="lv-LV"/>
              </w:rPr>
            </w:pPr>
          </w:p>
          <w:p w14:paraId="4F1C98D3" w14:textId="77777777" w:rsidR="00474932" w:rsidRPr="003E7213" w:rsidRDefault="00474932" w:rsidP="006C5D4A">
            <w:pPr>
              <w:spacing w:after="0" w:line="240" w:lineRule="auto"/>
              <w:rPr>
                <w:rFonts w:ascii="Times New Roman" w:eastAsia="Times New Roman" w:hAnsi="Times New Roman" w:cs="Times New Roman"/>
                <w:sz w:val="24"/>
                <w:szCs w:val="24"/>
                <w:lang w:eastAsia="lv-LV"/>
              </w:rPr>
            </w:pPr>
          </w:p>
          <w:p w14:paraId="60785157" w14:textId="77777777" w:rsidR="00474932" w:rsidRPr="003E7213" w:rsidRDefault="00474932" w:rsidP="006C5D4A">
            <w:pPr>
              <w:spacing w:after="0" w:line="240" w:lineRule="auto"/>
              <w:rPr>
                <w:rFonts w:ascii="Times New Roman" w:eastAsia="Times New Roman" w:hAnsi="Times New Roman" w:cs="Times New Roman"/>
                <w:sz w:val="24"/>
                <w:szCs w:val="24"/>
                <w:lang w:eastAsia="lv-LV"/>
              </w:rPr>
            </w:pPr>
          </w:p>
          <w:p w14:paraId="04E184EA" w14:textId="77777777" w:rsidR="00474932" w:rsidRPr="003E7213" w:rsidRDefault="00474932" w:rsidP="006C5D4A">
            <w:pPr>
              <w:spacing w:after="0" w:line="240" w:lineRule="auto"/>
              <w:rPr>
                <w:rFonts w:ascii="Times New Roman" w:eastAsia="Times New Roman" w:hAnsi="Times New Roman" w:cs="Times New Roman"/>
                <w:sz w:val="24"/>
                <w:szCs w:val="24"/>
                <w:lang w:eastAsia="lv-LV"/>
              </w:rPr>
            </w:pPr>
          </w:p>
          <w:p w14:paraId="3D338169" w14:textId="77777777" w:rsidR="00474932" w:rsidRPr="003E7213" w:rsidRDefault="00474932" w:rsidP="006C5D4A">
            <w:pPr>
              <w:spacing w:after="0" w:line="240" w:lineRule="auto"/>
              <w:rPr>
                <w:rFonts w:ascii="Times New Roman" w:eastAsia="Times New Roman" w:hAnsi="Times New Roman" w:cs="Times New Roman"/>
                <w:sz w:val="24"/>
                <w:szCs w:val="24"/>
                <w:lang w:eastAsia="lv-LV"/>
              </w:rPr>
            </w:pPr>
          </w:p>
          <w:p w14:paraId="3500A98F" w14:textId="77777777" w:rsidR="00474932" w:rsidRPr="003E7213" w:rsidRDefault="00474932" w:rsidP="006C5D4A">
            <w:pPr>
              <w:spacing w:after="0" w:line="240" w:lineRule="auto"/>
              <w:rPr>
                <w:rFonts w:ascii="Times New Roman" w:eastAsia="Times New Roman" w:hAnsi="Times New Roman" w:cs="Times New Roman"/>
                <w:sz w:val="24"/>
                <w:szCs w:val="24"/>
                <w:lang w:eastAsia="lv-LV"/>
              </w:rPr>
            </w:pPr>
          </w:p>
          <w:p w14:paraId="552B8CB5" w14:textId="77777777" w:rsidR="002019BA" w:rsidRPr="003E7213" w:rsidRDefault="002019BA" w:rsidP="006C5D4A">
            <w:pPr>
              <w:spacing w:after="0" w:line="240" w:lineRule="auto"/>
              <w:rPr>
                <w:rFonts w:ascii="Times New Roman" w:eastAsia="Times New Roman" w:hAnsi="Times New Roman" w:cs="Times New Roman"/>
                <w:sz w:val="24"/>
                <w:szCs w:val="24"/>
                <w:lang w:eastAsia="lv-LV"/>
              </w:rPr>
            </w:pPr>
          </w:p>
          <w:p w14:paraId="6148B898" w14:textId="77777777" w:rsidR="002019BA" w:rsidRPr="003E7213" w:rsidRDefault="002019BA" w:rsidP="006C5D4A">
            <w:pPr>
              <w:spacing w:after="0" w:line="240" w:lineRule="auto"/>
              <w:rPr>
                <w:rFonts w:ascii="Times New Roman" w:eastAsia="Times New Roman" w:hAnsi="Times New Roman" w:cs="Times New Roman"/>
                <w:sz w:val="24"/>
                <w:szCs w:val="24"/>
                <w:lang w:eastAsia="lv-LV"/>
              </w:rPr>
            </w:pPr>
          </w:p>
          <w:p w14:paraId="2018609A" w14:textId="77777777" w:rsidR="002019BA" w:rsidRPr="003E7213" w:rsidRDefault="002019BA" w:rsidP="006C5D4A">
            <w:pPr>
              <w:spacing w:after="0" w:line="240" w:lineRule="auto"/>
              <w:rPr>
                <w:rFonts w:ascii="Times New Roman" w:eastAsia="Times New Roman" w:hAnsi="Times New Roman" w:cs="Times New Roman"/>
                <w:sz w:val="24"/>
                <w:szCs w:val="24"/>
                <w:lang w:eastAsia="lv-LV"/>
              </w:rPr>
            </w:pPr>
          </w:p>
          <w:p w14:paraId="1B69EC39" w14:textId="77777777" w:rsidR="002019BA" w:rsidRPr="003E7213" w:rsidRDefault="002019BA" w:rsidP="006C5D4A">
            <w:pPr>
              <w:spacing w:after="0" w:line="240" w:lineRule="auto"/>
              <w:rPr>
                <w:rFonts w:ascii="Times New Roman" w:eastAsia="Times New Roman" w:hAnsi="Times New Roman" w:cs="Times New Roman"/>
                <w:sz w:val="24"/>
                <w:szCs w:val="24"/>
                <w:lang w:eastAsia="lv-LV"/>
              </w:rPr>
            </w:pPr>
          </w:p>
          <w:p w14:paraId="6A3FA263" w14:textId="77777777" w:rsidR="002019BA" w:rsidRPr="003E7213" w:rsidRDefault="002019BA" w:rsidP="006C5D4A">
            <w:pPr>
              <w:spacing w:after="0" w:line="240" w:lineRule="auto"/>
              <w:rPr>
                <w:rFonts w:ascii="Times New Roman" w:eastAsia="Times New Roman" w:hAnsi="Times New Roman" w:cs="Times New Roman"/>
                <w:sz w:val="24"/>
                <w:szCs w:val="24"/>
                <w:lang w:eastAsia="lv-LV"/>
              </w:rPr>
            </w:pPr>
          </w:p>
          <w:p w14:paraId="55964C11" w14:textId="28DA4855" w:rsidR="002019BA" w:rsidRPr="003E7213" w:rsidRDefault="002019BA" w:rsidP="006C5D4A">
            <w:pPr>
              <w:spacing w:after="0" w:line="240" w:lineRule="auto"/>
              <w:rPr>
                <w:rFonts w:ascii="Times New Roman" w:eastAsia="Times New Roman" w:hAnsi="Times New Roman" w:cs="Times New Roman"/>
                <w:sz w:val="24"/>
                <w:szCs w:val="24"/>
                <w:lang w:eastAsia="lv-LV"/>
              </w:rPr>
            </w:pPr>
          </w:p>
          <w:p w14:paraId="5915BEF1" w14:textId="77777777" w:rsidR="002019BA" w:rsidRPr="003E7213" w:rsidRDefault="002019BA" w:rsidP="006C5D4A">
            <w:pPr>
              <w:spacing w:after="0" w:line="240" w:lineRule="auto"/>
              <w:rPr>
                <w:rFonts w:ascii="Times New Roman" w:eastAsia="Times New Roman" w:hAnsi="Times New Roman" w:cs="Times New Roman"/>
                <w:sz w:val="24"/>
                <w:szCs w:val="24"/>
                <w:lang w:eastAsia="lv-LV"/>
              </w:rPr>
            </w:pPr>
          </w:p>
          <w:p w14:paraId="6714ED23" w14:textId="77777777" w:rsidR="002019BA" w:rsidRPr="003E7213" w:rsidRDefault="002019BA" w:rsidP="006C5D4A">
            <w:pPr>
              <w:spacing w:after="0" w:line="240" w:lineRule="auto"/>
              <w:rPr>
                <w:rFonts w:ascii="Times New Roman" w:eastAsia="Times New Roman" w:hAnsi="Times New Roman" w:cs="Times New Roman"/>
                <w:sz w:val="24"/>
                <w:szCs w:val="24"/>
                <w:lang w:eastAsia="lv-LV"/>
              </w:rPr>
            </w:pPr>
          </w:p>
          <w:p w14:paraId="7E145932" w14:textId="77777777" w:rsidR="002019BA" w:rsidRPr="003E7213" w:rsidRDefault="002019BA" w:rsidP="006C5D4A">
            <w:pPr>
              <w:spacing w:after="0" w:line="240" w:lineRule="auto"/>
              <w:rPr>
                <w:rFonts w:ascii="Times New Roman" w:eastAsia="Times New Roman" w:hAnsi="Times New Roman" w:cs="Times New Roman"/>
                <w:sz w:val="24"/>
                <w:szCs w:val="24"/>
                <w:lang w:eastAsia="lv-LV"/>
              </w:rPr>
            </w:pPr>
          </w:p>
          <w:p w14:paraId="7A1CFBE3" w14:textId="77777777" w:rsidR="002019BA" w:rsidRPr="003E7213" w:rsidRDefault="002019BA" w:rsidP="006C5D4A">
            <w:pPr>
              <w:spacing w:after="0" w:line="240" w:lineRule="auto"/>
              <w:rPr>
                <w:rFonts w:ascii="Times New Roman" w:eastAsia="Times New Roman" w:hAnsi="Times New Roman" w:cs="Times New Roman"/>
                <w:sz w:val="24"/>
                <w:szCs w:val="24"/>
                <w:lang w:eastAsia="lv-LV"/>
              </w:rPr>
            </w:pPr>
          </w:p>
          <w:p w14:paraId="16BEBB6E" w14:textId="77777777" w:rsidR="002019BA" w:rsidRPr="003E7213" w:rsidRDefault="002019BA" w:rsidP="006C5D4A">
            <w:pPr>
              <w:spacing w:after="0" w:line="240" w:lineRule="auto"/>
              <w:rPr>
                <w:rFonts w:ascii="Times New Roman" w:eastAsia="Times New Roman" w:hAnsi="Times New Roman" w:cs="Times New Roman"/>
                <w:sz w:val="24"/>
                <w:szCs w:val="24"/>
                <w:lang w:eastAsia="lv-LV"/>
              </w:rPr>
            </w:pPr>
          </w:p>
          <w:p w14:paraId="6FCF2A8B" w14:textId="01F107A3" w:rsidR="002019BA" w:rsidRPr="003E7213" w:rsidRDefault="002019BA" w:rsidP="006C5D4A">
            <w:pPr>
              <w:spacing w:after="0" w:line="240" w:lineRule="auto"/>
              <w:rPr>
                <w:rFonts w:ascii="Times New Roman" w:eastAsia="Times New Roman" w:hAnsi="Times New Roman" w:cs="Times New Roman"/>
                <w:sz w:val="24"/>
                <w:szCs w:val="24"/>
                <w:lang w:eastAsia="lv-LV"/>
              </w:rPr>
            </w:pPr>
          </w:p>
        </w:tc>
        <w:tc>
          <w:tcPr>
            <w:tcW w:w="3331" w:type="pct"/>
            <w:tcBorders>
              <w:top w:val="outset" w:sz="6" w:space="0" w:color="auto"/>
              <w:left w:val="outset" w:sz="6" w:space="0" w:color="auto"/>
              <w:bottom w:val="outset" w:sz="6" w:space="0" w:color="auto"/>
              <w:right w:val="outset" w:sz="6" w:space="0" w:color="auto"/>
            </w:tcBorders>
            <w:hideMark/>
          </w:tcPr>
          <w:p w14:paraId="0A02CAA6" w14:textId="52CB4E1B" w:rsidR="000F6EE3" w:rsidRPr="00F02621" w:rsidRDefault="000F6EE3" w:rsidP="000F6EE3">
            <w:pPr>
              <w:pStyle w:val="naiskr"/>
              <w:numPr>
                <w:ilvl w:val="0"/>
                <w:numId w:val="42"/>
              </w:numPr>
              <w:spacing w:before="0" w:beforeAutospacing="0" w:after="0" w:afterAutospacing="0"/>
              <w:ind w:right="142"/>
              <w:jc w:val="both"/>
              <w:rPr>
                <w:shd w:val="clear" w:color="auto" w:fill="FFFFFF"/>
              </w:rPr>
            </w:pPr>
            <w:r w:rsidRPr="00F02621">
              <w:rPr>
                <w:shd w:val="clear" w:color="auto" w:fill="FFFFFF"/>
              </w:rPr>
              <w:lastRenderedPageBreak/>
              <w:t xml:space="preserve">Veselības ministrijas viens no izaicinājumiem ir uzsākt </w:t>
            </w:r>
            <w:r w:rsidR="00CA703F">
              <w:rPr>
                <w:shd w:val="clear" w:color="auto" w:fill="FFFFFF"/>
              </w:rPr>
              <w:t xml:space="preserve">Konceptuālajā ziņojumā </w:t>
            </w:r>
            <w:r w:rsidR="00CA703F" w:rsidRPr="00CA703F">
              <w:rPr>
                <w:i/>
                <w:iCs/>
                <w:shd w:val="clear" w:color="auto" w:fill="FFFFFF"/>
              </w:rPr>
              <w:t>“Par veselības aprūpes sistēmas reformu”</w:t>
            </w:r>
            <w:r w:rsidR="00CA703F">
              <w:rPr>
                <w:i/>
                <w:iCs/>
                <w:shd w:val="clear" w:color="auto" w:fill="FFFFFF"/>
              </w:rPr>
              <w:t xml:space="preserve"> </w:t>
            </w:r>
            <w:r w:rsidR="00CA703F">
              <w:rPr>
                <w:rStyle w:val="FootnoteReference"/>
                <w:i/>
                <w:iCs/>
                <w:shd w:val="clear" w:color="auto" w:fill="FFFFFF"/>
              </w:rPr>
              <w:footnoteReference w:id="1"/>
            </w:r>
            <w:r w:rsidRPr="00F02621">
              <w:rPr>
                <w:shd w:val="clear" w:color="auto" w:fill="FFFFFF"/>
              </w:rPr>
              <w:t xml:space="preserve"> noteikto Primāro aprūpes centru attīstības pilotprojektu īstenošanu, kas ir būtisks priekšnosacījumus primārās veselības aprūpes sistēmas </w:t>
            </w:r>
            <w:r w:rsidRPr="00F02621">
              <w:rPr>
                <w:shd w:val="clear" w:color="auto" w:fill="FFFFFF"/>
              </w:rPr>
              <w:lastRenderedPageBreak/>
              <w:t xml:space="preserve">attīstībai. Uzsākot </w:t>
            </w:r>
            <w:r w:rsidRPr="00F02621">
              <w:t xml:space="preserve">SAM 9.3.2. ceturtās kārtas īstenošanu 2018.gada nogalē tika konstatēts, ka </w:t>
            </w:r>
            <w:r w:rsidRPr="00F02621">
              <w:rPr>
                <w:shd w:val="clear" w:color="auto" w:fill="FFFFFF"/>
              </w:rPr>
              <w:t xml:space="preserve">Primāro aprūpes centru attīstības pilotprojektu projektu iesniedzēji var būt tikai pašvaldības, bet nereti pašvaldības šo funkciju deleģē savām kapitālsabiedrībām, tādejādi, lai uzsāktu 2.apakškārtas atlasi, tika veikti </w:t>
            </w:r>
            <w:r w:rsidR="003E7213" w:rsidRPr="00F02621">
              <w:t xml:space="preserve">2018.gada 11.septembra Ministru kabineta noteikumu Nr.585 </w:t>
            </w:r>
            <w:r w:rsidR="003E7213" w:rsidRPr="00F02621">
              <w:rPr>
                <w:i/>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r w:rsidR="003E7213" w:rsidRPr="00F02621">
              <w:t xml:space="preserve"> (turpmāk – MK noteikumi Nr.585) </w:t>
            </w:r>
            <w:r w:rsidRPr="00F02621">
              <w:rPr>
                <w:shd w:val="clear" w:color="auto" w:fill="FFFFFF"/>
              </w:rPr>
              <w:t>grozījumi</w:t>
            </w:r>
            <w:r w:rsidR="00CA703F">
              <w:rPr>
                <w:shd w:val="clear" w:color="auto" w:fill="FFFFFF"/>
              </w:rPr>
              <w:t xml:space="preserve"> </w:t>
            </w:r>
            <w:r w:rsidR="00CA703F">
              <w:rPr>
                <w:rStyle w:val="FootnoteReference"/>
                <w:shd w:val="clear" w:color="auto" w:fill="FFFFFF"/>
              </w:rPr>
              <w:footnoteReference w:id="2"/>
            </w:r>
            <w:r w:rsidRPr="00F02621">
              <w:rPr>
                <w:shd w:val="clear" w:color="auto" w:fill="FFFFFF"/>
              </w:rPr>
              <w:t xml:space="preserve"> Tomēr arī pēc grozījumu veikšanas, šobrīd 2.apakškārtas atlases nolikuma saskaņošanas procesā tika identificēts, </w:t>
            </w:r>
            <w:r w:rsidR="00D03514">
              <w:rPr>
                <w:shd w:val="clear" w:color="auto" w:fill="FFFFFF"/>
              </w:rPr>
              <w:t>ka</w:t>
            </w:r>
            <w:r w:rsidRPr="00F02621">
              <w:rPr>
                <w:shd w:val="clear" w:color="auto" w:fill="FFFFFF"/>
              </w:rPr>
              <w:t xml:space="preserve"> MK noteikumu </w:t>
            </w:r>
            <w:r w:rsidR="006C6F14">
              <w:rPr>
                <w:shd w:val="clear" w:color="auto" w:fill="FFFFFF"/>
              </w:rPr>
              <w:t xml:space="preserve">Nr. </w:t>
            </w:r>
            <w:r w:rsidRPr="00F02621">
              <w:rPr>
                <w:shd w:val="clear" w:color="auto" w:fill="FFFFFF"/>
              </w:rPr>
              <w:t xml:space="preserve">585 </w:t>
            </w:r>
            <w:r w:rsidR="00214C2C">
              <w:rPr>
                <w:shd w:val="clear" w:color="auto" w:fill="FFFFFF"/>
              </w:rPr>
              <w:t>nodaļās</w:t>
            </w:r>
            <w:r w:rsidRPr="00F02621">
              <w:rPr>
                <w:shd w:val="clear" w:color="auto" w:fill="FFFFFF"/>
              </w:rPr>
              <w:t>, kurās aprakstīt</w:t>
            </w:r>
            <w:r w:rsidR="00214C2C">
              <w:rPr>
                <w:shd w:val="clear" w:color="auto" w:fill="FFFFFF"/>
              </w:rPr>
              <w:t>i</w:t>
            </w:r>
            <w:r w:rsidRPr="00F02621">
              <w:rPr>
                <w:shd w:val="clear" w:color="auto" w:fill="FFFFFF"/>
              </w:rPr>
              <w:t xml:space="preserve"> valsts atbalsta piešķiršanas mehānismi</w:t>
            </w:r>
            <w:r w:rsidR="00214C2C">
              <w:rPr>
                <w:shd w:val="clear" w:color="auto" w:fill="FFFFFF"/>
              </w:rPr>
              <w:t xml:space="preserve"> (MK Noteikumu </w:t>
            </w:r>
            <w:r w:rsidR="006C6F14">
              <w:rPr>
                <w:shd w:val="clear" w:color="auto" w:fill="FFFFFF"/>
              </w:rPr>
              <w:t xml:space="preserve">Nr. </w:t>
            </w:r>
            <w:r w:rsidR="00214C2C">
              <w:rPr>
                <w:shd w:val="clear" w:color="auto" w:fill="FFFFFF"/>
              </w:rPr>
              <w:t xml:space="preserve">585 </w:t>
            </w:r>
            <w:r w:rsidRPr="00F02621">
              <w:rPr>
                <w:bCs/>
                <w:shd w:val="clear" w:color="auto" w:fill="FFFFFF"/>
              </w:rPr>
              <w:t>V. </w:t>
            </w:r>
            <w:r w:rsidR="00214C2C">
              <w:rPr>
                <w:bCs/>
                <w:shd w:val="clear" w:color="auto" w:fill="FFFFFF"/>
              </w:rPr>
              <w:t xml:space="preserve">nodaļa </w:t>
            </w:r>
            <w:r w:rsidR="00214C2C" w:rsidRPr="00173748">
              <w:rPr>
                <w:bCs/>
                <w:i/>
                <w:iCs/>
                <w:shd w:val="clear" w:color="auto" w:fill="FFFFFF"/>
              </w:rPr>
              <w:t>“</w:t>
            </w:r>
            <w:proofErr w:type="spellStart"/>
            <w:r w:rsidRPr="00214C2C">
              <w:rPr>
                <w:bCs/>
                <w:i/>
                <w:iCs/>
                <w:shd w:val="clear" w:color="auto" w:fill="FFFFFF"/>
              </w:rPr>
              <w:t>De</w:t>
            </w:r>
            <w:proofErr w:type="spellEnd"/>
            <w:r w:rsidRPr="00214C2C">
              <w:rPr>
                <w:bCs/>
                <w:i/>
                <w:iCs/>
                <w:shd w:val="clear" w:color="auto" w:fill="FFFFFF"/>
              </w:rPr>
              <w:t> </w:t>
            </w:r>
            <w:proofErr w:type="spellStart"/>
            <w:r w:rsidRPr="00214C2C">
              <w:rPr>
                <w:bCs/>
                <w:i/>
                <w:iCs/>
                <w:shd w:val="clear" w:color="auto" w:fill="FFFFFF"/>
              </w:rPr>
              <w:t>minimis</w:t>
            </w:r>
            <w:proofErr w:type="spellEnd"/>
            <w:r w:rsidRPr="00816DBF">
              <w:rPr>
                <w:bCs/>
                <w:i/>
                <w:iCs/>
                <w:shd w:val="clear" w:color="auto" w:fill="FFFFFF"/>
              </w:rPr>
              <w:t> atbalsta piešķiršanas nosacījumi</w:t>
            </w:r>
            <w:r w:rsidR="00214C2C" w:rsidRPr="00816DBF">
              <w:rPr>
                <w:bCs/>
                <w:i/>
                <w:iCs/>
                <w:shd w:val="clear" w:color="auto" w:fill="FFFFFF"/>
              </w:rPr>
              <w:t>”</w:t>
            </w:r>
            <w:r w:rsidRPr="00F02621">
              <w:rPr>
                <w:bCs/>
                <w:shd w:val="clear" w:color="auto" w:fill="FFFFFF"/>
              </w:rPr>
              <w:t>, VI. </w:t>
            </w:r>
            <w:r w:rsidR="00214C2C">
              <w:rPr>
                <w:bCs/>
                <w:shd w:val="clear" w:color="auto" w:fill="FFFFFF"/>
              </w:rPr>
              <w:t xml:space="preserve">nodaļa </w:t>
            </w:r>
            <w:r w:rsidR="00214C2C" w:rsidRPr="00173748">
              <w:rPr>
                <w:bCs/>
                <w:i/>
                <w:iCs/>
                <w:shd w:val="clear" w:color="auto" w:fill="FFFFFF"/>
              </w:rPr>
              <w:t>“</w:t>
            </w:r>
            <w:r w:rsidRPr="00214C2C">
              <w:rPr>
                <w:bCs/>
                <w:i/>
                <w:iCs/>
                <w:shd w:val="clear" w:color="auto" w:fill="FFFFFF"/>
              </w:rPr>
              <w:t>Nosacījumi atbalsta piešķiršanai kompensāciju veidā par vispārējas tautsaimnieciskas nozīmes pakalpojuma sni</w:t>
            </w:r>
            <w:r w:rsidRPr="00D03514">
              <w:rPr>
                <w:bCs/>
                <w:i/>
                <w:iCs/>
                <w:shd w:val="clear" w:color="auto" w:fill="FFFFFF"/>
              </w:rPr>
              <w:t>egšanu</w:t>
            </w:r>
            <w:r w:rsidR="00214C2C" w:rsidRPr="00D03514">
              <w:rPr>
                <w:bCs/>
                <w:i/>
                <w:iCs/>
                <w:shd w:val="clear" w:color="auto" w:fill="FFFFFF"/>
              </w:rPr>
              <w:t>”</w:t>
            </w:r>
            <w:r w:rsidRPr="00F02621">
              <w:rPr>
                <w:bCs/>
                <w:shd w:val="clear" w:color="auto" w:fill="FFFFFF"/>
              </w:rPr>
              <w:t xml:space="preserve"> un VII. </w:t>
            </w:r>
            <w:r w:rsidR="00214C2C">
              <w:rPr>
                <w:bCs/>
                <w:shd w:val="clear" w:color="auto" w:fill="FFFFFF"/>
              </w:rPr>
              <w:t xml:space="preserve">nodaļa </w:t>
            </w:r>
            <w:r w:rsidR="00214C2C" w:rsidRPr="00173748">
              <w:rPr>
                <w:bCs/>
                <w:i/>
                <w:iCs/>
                <w:shd w:val="clear" w:color="auto" w:fill="FFFFFF"/>
              </w:rPr>
              <w:t>“</w:t>
            </w:r>
            <w:r w:rsidRPr="00214C2C">
              <w:rPr>
                <w:bCs/>
                <w:i/>
                <w:iCs/>
                <w:shd w:val="clear" w:color="auto" w:fill="FFFFFF"/>
              </w:rPr>
              <w:t>Atbalsta piešķiršanas nosacījumi pašvaldībām</w:t>
            </w:r>
            <w:r w:rsidR="00214C2C" w:rsidRPr="00173748">
              <w:rPr>
                <w:bCs/>
                <w:i/>
                <w:iCs/>
                <w:shd w:val="clear" w:color="auto" w:fill="FFFFFF"/>
              </w:rPr>
              <w:t>”</w:t>
            </w:r>
            <w:r w:rsidR="00214C2C">
              <w:rPr>
                <w:bCs/>
                <w:shd w:val="clear" w:color="auto" w:fill="FFFFFF"/>
              </w:rPr>
              <w:t xml:space="preserve">) </w:t>
            </w:r>
            <w:r w:rsidRPr="00F02621">
              <w:rPr>
                <w:bCs/>
                <w:shd w:val="clear" w:color="auto" w:fill="FFFFFF"/>
              </w:rPr>
              <w:t>nav norādītas atsauces uz MK noteikumu Nr.585 10.1., 10.2., 10.3. un 11.punktiem, kur savukārt noteikti iespējamie projekti iesniedzēji un finansējuma saņēmēji. Ņemot vērā, ka 1.apakškārtas minētie projektu iesniedzēji ir :</w:t>
            </w:r>
          </w:p>
          <w:p w14:paraId="2824EC1E" w14:textId="77777777" w:rsidR="000F6EE3" w:rsidRPr="00F02621" w:rsidRDefault="000F6EE3" w:rsidP="000F6EE3">
            <w:pPr>
              <w:pStyle w:val="ListParagraph"/>
              <w:numPr>
                <w:ilvl w:val="0"/>
                <w:numId w:val="39"/>
              </w:numPr>
              <w:shd w:val="clear" w:color="auto" w:fill="FFFFFF"/>
              <w:spacing w:line="293" w:lineRule="atLeast"/>
              <w:ind w:left="671"/>
              <w:jc w:val="both"/>
              <w:rPr>
                <w:rFonts w:ascii="Times New Roman" w:eastAsia="Times New Roman" w:hAnsi="Times New Roman" w:cs="Times New Roman"/>
              </w:rPr>
            </w:pPr>
            <w:r w:rsidRPr="00F02621">
              <w:rPr>
                <w:rFonts w:ascii="Times New Roman" w:eastAsia="Times New Roman" w:hAnsi="Times New Roman" w:cs="Times New Roman"/>
              </w:rPr>
              <w:t>ārstniecības iestāde, kas sniedz valsts apmaksātos ģimenes ārsta pakalpojumus;</w:t>
            </w:r>
          </w:p>
          <w:p w14:paraId="2B82FC03" w14:textId="77777777" w:rsidR="000F6EE3" w:rsidRPr="00F02621" w:rsidRDefault="000F6EE3" w:rsidP="000F6EE3">
            <w:pPr>
              <w:pStyle w:val="ListParagraph"/>
              <w:numPr>
                <w:ilvl w:val="0"/>
                <w:numId w:val="39"/>
              </w:numPr>
              <w:shd w:val="clear" w:color="auto" w:fill="FFFFFF"/>
              <w:spacing w:line="293" w:lineRule="atLeast"/>
              <w:ind w:left="671"/>
              <w:jc w:val="both"/>
              <w:rPr>
                <w:rFonts w:ascii="Times New Roman" w:eastAsia="Times New Roman" w:hAnsi="Times New Roman" w:cs="Times New Roman"/>
              </w:rPr>
            </w:pPr>
            <w:r w:rsidRPr="00F02621">
              <w:rPr>
                <w:rFonts w:ascii="Times New Roman" w:eastAsia="Times New Roman" w:hAnsi="Times New Roman" w:cs="Times New Roman"/>
              </w:rPr>
              <w:t>ārstniecības iestāde, kas nodrošina telpas vai telpas un aprīkojumu valsts apmaksāto ģimenes ārsta pakalpojumu sniegšanai;</w:t>
            </w:r>
          </w:p>
          <w:p w14:paraId="5B0AD302" w14:textId="368CB3F2" w:rsidR="000F6EE3" w:rsidRPr="00F02621" w:rsidRDefault="000F6EE3" w:rsidP="000F6EE3">
            <w:pPr>
              <w:pStyle w:val="ListParagraph"/>
              <w:numPr>
                <w:ilvl w:val="0"/>
                <w:numId w:val="39"/>
              </w:numPr>
              <w:shd w:val="clear" w:color="auto" w:fill="FFFFFF"/>
              <w:spacing w:line="293" w:lineRule="atLeast"/>
              <w:ind w:left="671"/>
              <w:jc w:val="both"/>
              <w:rPr>
                <w:rFonts w:ascii="Times New Roman" w:eastAsia="Times New Roman" w:hAnsi="Times New Roman" w:cs="Times New Roman"/>
              </w:rPr>
            </w:pPr>
            <w:r w:rsidRPr="00F02621">
              <w:rPr>
                <w:rFonts w:ascii="Times New Roman" w:eastAsia="Times New Roman" w:hAnsi="Times New Roman" w:cs="Times New Roman"/>
              </w:rPr>
              <w:t>pašvaldība, kapitālsabiedrība, kurā pašvaldībai pieder kapitāla daļas vai balsstiesīgās akcijas, kā arī pašvaldības iestāde, kas nodrošina telpas vai telpas un aprīkojumu valsts apmaksāto ģimenes ārsta pakalpojumu sniegšanai</w:t>
            </w:r>
            <w:r w:rsidR="00C67B41">
              <w:rPr>
                <w:rFonts w:ascii="Times New Roman" w:eastAsia="Times New Roman" w:hAnsi="Times New Roman" w:cs="Times New Roman"/>
              </w:rPr>
              <w:t>,</w:t>
            </w:r>
          </w:p>
          <w:p w14:paraId="494DDE59" w14:textId="77777777" w:rsidR="000F6EE3" w:rsidRPr="00F02621" w:rsidRDefault="000F6EE3" w:rsidP="000F6EE3">
            <w:pPr>
              <w:pStyle w:val="naiskr"/>
              <w:spacing w:before="0" w:beforeAutospacing="0" w:after="0" w:afterAutospacing="0"/>
              <w:ind w:right="142"/>
              <w:jc w:val="both"/>
              <w:rPr>
                <w:bCs/>
                <w:shd w:val="clear" w:color="auto" w:fill="FFFFFF"/>
              </w:rPr>
            </w:pPr>
            <w:r w:rsidRPr="00F02621">
              <w:rPr>
                <w:shd w:val="clear" w:color="auto" w:fill="FFFFFF"/>
              </w:rPr>
              <w:t xml:space="preserve">un 2.apakškārtas </w:t>
            </w:r>
            <w:r w:rsidRPr="00F02621">
              <w:rPr>
                <w:bCs/>
                <w:shd w:val="clear" w:color="auto" w:fill="FFFFFF"/>
              </w:rPr>
              <w:t>minētie projektu iesniedzēji ir :</w:t>
            </w:r>
          </w:p>
          <w:p w14:paraId="5E72F893" w14:textId="41C78FC1" w:rsidR="008F7715" w:rsidRDefault="000F6EE3" w:rsidP="00D03514">
            <w:pPr>
              <w:pStyle w:val="naiskr"/>
              <w:numPr>
                <w:ilvl w:val="0"/>
                <w:numId w:val="40"/>
              </w:numPr>
              <w:spacing w:before="0" w:beforeAutospacing="0" w:after="0" w:afterAutospacing="0"/>
              <w:ind w:right="142"/>
              <w:jc w:val="both"/>
              <w:rPr>
                <w:shd w:val="clear" w:color="auto" w:fill="FFFFFF"/>
              </w:rPr>
            </w:pPr>
            <w:r w:rsidRPr="00D03514">
              <w:rPr>
                <w:shd w:val="clear" w:color="auto" w:fill="FFFFFF"/>
              </w:rPr>
              <w:t>pašvaldība</w:t>
            </w:r>
            <w:r w:rsidR="00F651F4">
              <w:rPr>
                <w:shd w:val="clear" w:color="auto" w:fill="FFFFFF"/>
              </w:rPr>
              <w:t xml:space="preserve">, </w:t>
            </w:r>
            <w:r w:rsidR="00F651F4" w:rsidRPr="008F7715">
              <w:rPr>
                <w:shd w:val="clear" w:color="auto" w:fill="FFFFFF"/>
              </w:rPr>
              <w:t>kas nodrošina telpas vai telpas un aprīkojumu valsts apmaksāto ģimenes ārsta pakalpojumu sniegšanai</w:t>
            </w:r>
            <w:r w:rsidRPr="00D03514">
              <w:rPr>
                <w:shd w:val="clear" w:color="auto" w:fill="FFFFFF"/>
              </w:rPr>
              <w:t xml:space="preserve">, </w:t>
            </w:r>
          </w:p>
          <w:p w14:paraId="3930C498" w14:textId="4DC10C75" w:rsidR="008F7715" w:rsidRDefault="00F651F4" w:rsidP="008F7715">
            <w:pPr>
              <w:pStyle w:val="naiskr"/>
              <w:numPr>
                <w:ilvl w:val="0"/>
                <w:numId w:val="40"/>
              </w:numPr>
              <w:spacing w:before="0" w:beforeAutospacing="0" w:after="0" w:afterAutospacing="0"/>
              <w:ind w:right="142"/>
              <w:jc w:val="both"/>
              <w:rPr>
                <w:shd w:val="clear" w:color="auto" w:fill="FFFFFF"/>
              </w:rPr>
            </w:pPr>
            <w:r>
              <w:rPr>
                <w:shd w:val="clear" w:color="auto" w:fill="FFFFFF"/>
              </w:rPr>
              <w:t xml:space="preserve">ārstniecības iestāde, kas ir </w:t>
            </w:r>
            <w:r w:rsidR="000F6EE3" w:rsidRPr="00D03514">
              <w:rPr>
                <w:shd w:val="clear" w:color="auto" w:fill="FFFFFF"/>
              </w:rPr>
              <w:t xml:space="preserve">kapitālsabiedrība, kurā pašvaldībai pieder kapitāla daļas vai balsstiesīgās </w:t>
            </w:r>
            <w:r w:rsidR="000F6EE3" w:rsidRPr="00D03514">
              <w:rPr>
                <w:shd w:val="clear" w:color="auto" w:fill="FFFFFF"/>
              </w:rPr>
              <w:lastRenderedPageBreak/>
              <w:t>akcijas</w:t>
            </w:r>
            <w:r w:rsidR="00C67B41">
              <w:rPr>
                <w:shd w:val="clear" w:color="auto" w:fill="FFFFFF"/>
              </w:rPr>
              <w:t xml:space="preserve"> un</w:t>
            </w:r>
            <w:r w:rsidR="000F6EE3" w:rsidRPr="00D03514">
              <w:rPr>
                <w:shd w:val="clear" w:color="auto" w:fill="FFFFFF"/>
              </w:rPr>
              <w:t xml:space="preserve"> </w:t>
            </w:r>
            <w:r w:rsidR="00857533" w:rsidRPr="00F02621">
              <w:t xml:space="preserve">kas sniedz valsts apmaksātos ģimenes ārsta pakalpojumus </w:t>
            </w:r>
            <w:r w:rsidR="00857533">
              <w:t xml:space="preserve"> vai </w:t>
            </w:r>
            <w:r w:rsidR="00C67B41" w:rsidRPr="00F02621">
              <w:t>kas nodrošina telpas vai telpas un aprīkojumu valsts apmaksāto ģimenes ārsta pakalpojumu sniegšanai</w:t>
            </w:r>
          </w:p>
          <w:p w14:paraId="2A94B4DA" w14:textId="2B94617B" w:rsidR="000F6EE3" w:rsidRPr="008F7715" w:rsidRDefault="00F651F4" w:rsidP="008F7715">
            <w:pPr>
              <w:pStyle w:val="naiskr"/>
              <w:numPr>
                <w:ilvl w:val="0"/>
                <w:numId w:val="40"/>
              </w:numPr>
              <w:spacing w:before="0" w:beforeAutospacing="0" w:after="0" w:afterAutospacing="0"/>
              <w:ind w:right="142"/>
              <w:jc w:val="both"/>
              <w:rPr>
                <w:shd w:val="clear" w:color="auto" w:fill="FFFFFF"/>
              </w:rPr>
            </w:pPr>
            <w:r>
              <w:rPr>
                <w:shd w:val="clear" w:color="auto" w:fill="FFFFFF"/>
              </w:rPr>
              <w:t xml:space="preserve">ārstniecības iestāde, kas ir </w:t>
            </w:r>
            <w:r w:rsidR="000F6EE3" w:rsidRPr="008F7715">
              <w:rPr>
                <w:shd w:val="clear" w:color="auto" w:fill="FFFFFF"/>
              </w:rPr>
              <w:t xml:space="preserve">pašvaldības iestāde, </w:t>
            </w:r>
            <w:r w:rsidR="00857533" w:rsidRPr="00F02621">
              <w:t>kas sniedz valsts apmaksātos ģimenes ārsta pakalpojumus</w:t>
            </w:r>
            <w:r w:rsidR="00857533" w:rsidRPr="008F7715">
              <w:rPr>
                <w:shd w:val="clear" w:color="auto" w:fill="FFFFFF"/>
              </w:rPr>
              <w:t xml:space="preserve"> </w:t>
            </w:r>
            <w:r w:rsidR="00857533">
              <w:rPr>
                <w:shd w:val="clear" w:color="auto" w:fill="FFFFFF"/>
              </w:rPr>
              <w:t xml:space="preserve"> vai </w:t>
            </w:r>
            <w:r w:rsidR="000F6EE3" w:rsidRPr="008F7715">
              <w:rPr>
                <w:shd w:val="clear" w:color="auto" w:fill="FFFFFF"/>
              </w:rPr>
              <w:t>kas nodrošina telpas vai telpas un aprīkojumu valsts apmaksāto ģimenes ārsta pakalpojumu sniegšanai</w:t>
            </w:r>
            <w:r w:rsidR="003E7213" w:rsidRPr="008F7715">
              <w:rPr>
                <w:shd w:val="clear" w:color="auto" w:fill="FFFFFF"/>
              </w:rPr>
              <w:t>.</w:t>
            </w:r>
          </w:p>
          <w:p w14:paraId="25EAEBBC" w14:textId="5E5B9AE1" w:rsidR="000F6EE3" w:rsidRPr="00F02621" w:rsidRDefault="000F6EE3" w:rsidP="000F6EE3">
            <w:pPr>
              <w:pStyle w:val="naiskr"/>
              <w:spacing w:before="0" w:beforeAutospacing="0" w:after="0" w:afterAutospacing="0"/>
              <w:ind w:right="142"/>
              <w:jc w:val="both"/>
              <w:rPr>
                <w:shd w:val="clear" w:color="auto" w:fill="FFFFFF"/>
              </w:rPr>
            </w:pPr>
            <w:r w:rsidRPr="00F02621">
              <w:rPr>
                <w:shd w:val="clear" w:color="auto" w:fill="FFFFFF"/>
              </w:rPr>
              <w:t>MK noteikumu</w:t>
            </w:r>
            <w:r w:rsidR="00331EDE">
              <w:rPr>
                <w:shd w:val="clear" w:color="auto" w:fill="FFFFFF"/>
              </w:rPr>
              <w:t xml:space="preserve"> Nr.</w:t>
            </w:r>
            <w:r w:rsidRPr="00F02621">
              <w:rPr>
                <w:shd w:val="clear" w:color="auto" w:fill="FFFFFF"/>
              </w:rPr>
              <w:t xml:space="preserve"> 585 sadaļās, kurās aprakstīti iespējamie valsts atbalsta piešķiršanas mehānismi, tiek noņemtas konkrētās atsauces.</w:t>
            </w:r>
          </w:p>
          <w:p w14:paraId="32F1922A" w14:textId="4C8382AF" w:rsidR="000F6EE3" w:rsidRDefault="000F6EE3" w:rsidP="000F6EE3">
            <w:pPr>
              <w:pStyle w:val="naiskr"/>
              <w:spacing w:before="0" w:beforeAutospacing="0" w:after="0" w:afterAutospacing="0"/>
              <w:ind w:right="142"/>
              <w:jc w:val="both"/>
            </w:pPr>
            <w:r w:rsidRPr="00F02621">
              <w:t>Attiecīgi grozījumi paredz</w:t>
            </w:r>
            <w:r w:rsidR="00DD6869">
              <w:t>:</w:t>
            </w:r>
          </w:p>
          <w:p w14:paraId="24DAA422" w14:textId="77777777" w:rsidR="00D478CA" w:rsidRPr="00F02621" w:rsidRDefault="00D478CA" w:rsidP="00D478CA">
            <w:pPr>
              <w:pStyle w:val="naiskr"/>
              <w:numPr>
                <w:ilvl w:val="1"/>
                <w:numId w:val="42"/>
              </w:numPr>
              <w:spacing w:before="0" w:beforeAutospacing="0" w:after="0" w:afterAutospacing="0"/>
              <w:ind w:right="142"/>
              <w:jc w:val="both"/>
              <w:rPr>
                <w:shd w:val="clear" w:color="auto" w:fill="FFFFFF"/>
              </w:rPr>
            </w:pPr>
            <w:r>
              <w:rPr>
                <w:shd w:val="clear" w:color="auto" w:fill="FFFFFF"/>
              </w:rPr>
              <w:t>precizēt</w:t>
            </w:r>
            <w:r w:rsidRPr="004506D8">
              <w:rPr>
                <w:shd w:val="clear" w:color="auto" w:fill="FFFFFF"/>
              </w:rPr>
              <w:t xml:space="preserve"> 8.punktu atbilstoši vadošās iestādes norādījumiem,</w:t>
            </w:r>
            <w:r w:rsidRPr="004506D8">
              <w:t xml:space="preserve"> lai nodrošinātu MK noteikumu Nr.585 9.punktā noteikto intensitāti “attiecināmais Eiropas Reģionālās attīstības fonda finansējums nepārsniedz 85 % no šo noteikumu 8.punktā minētā projektu iesniegumu atlases kārtai pieejamā kopējā attiecināmā finansējuma”.</w:t>
            </w:r>
          </w:p>
          <w:p w14:paraId="3FE21547" w14:textId="5FFD9B38" w:rsidR="00C1706C" w:rsidRDefault="00331EDE" w:rsidP="00D03514">
            <w:pPr>
              <w:pStyle w:val="naiskr"/>
              <w:numPr>
                <w:ilvl w:val="1"/>
                <w:numId w:val="42"/>
              </w:numPr>
              <w:spacing w:before="0" w:beforeAutospacing="0" w:after="0" w:afterAutospacing="0"/>
              <w:ind w:right="142"/>
              <w:jc w:val="both"/>
              <w:rPr>
                <w:shd w:val="clear" w:color="auto" w:fill="FFFFFF"/>
              </w:rPr>
            </w:pPr>
            <w:r>
              <w:rPr>
                <w:shd w:val="clear" w:color="auto" w:fill="FFFFFF"/>
              </w:rPr>
              <w:t xml:space="preserve">izteikt 10.3.apakšpunktu, </w:t>
            </w:r>
            <w:r w:rsidR="0004763F">
              <w:rPr>
                <w:shd w:val="clear" w:color="auto" w:fill="FFFFFF"/>
              </w:rPr>
              <w:t xml:space="preserve">dzēšot </w:t>
            </w:r>
            <w:r w:rsidR="00C67B41">
              <w:rPr>
                <w:shd w:val="clear" w:color="auto" w:fill="FFFFFF"/>
              </w:rPr>
              <w:t>atsauci uz kapitālsabiedrībām</w:t>
            </w:r>
            <w:r w:rsidR="00122920">
              <w:rPr>
                <w:shd w:val="clear" w:color="auto" w:fill="FFFFFF"/>
              </w:rPr>
              <w:t>, kurās pašvaldībai pieder kapitāla daļas vai balsstiesīgās akcijas, kā iespējamo projekta iesniedzēju</w:t>
            </w:r>
            <w:r w:rsidR="00AC19D7">
              <w:rPr>
                <w:shd w:val="clear" w:color="auto" w:fill="FFFFFF"/>
              </w:rPr>
              <w:t>.</w:t>
            </w:r>
            <w:r w:rsidR="00C67B41">
              <w:rPr>
                <w:shd w:val="clear" w:color="auto" w:fill="FFFFFF"/>
              </w:rPr>
              <w:t xml:space="preserve"> </w:t>
            </w:r>
            <w:r w:rsidR="00AE34DE">
              <w:rPr>
                <w:shd w:val="clear" w:color="auto" w:fill="FFFFFF"/>
              </w:rPr>
              <w:t xml:space="preserve">Sākotnēji </w:t>
            </w:r>
            <w:r w:rsidR="00C67B41">
              <w:rPr>
                <w:shd w:val="clear" w:color="auto" w:fill="FFFFFF"/>
              </w:rPr>
              <w:t>1.apakškārtas projekta iesniedzēj</w:t>
            </w:r>
            <w:r w:rsidR="00E16F71">
              <w:rPr>
                <w:shd w:val="clear" w:color="auto" w:fill="FFFFFF"/>
              </w:rPr>
              <w:t>i</w:t>
            </w:r>
            <w:r w:rsidR="00C67B41">
              <w:rPr>
                <w:shd w:val="clear" w:color="auto" w:fill="FFFFFF"/>
              </w:rPr>
              <w:t xml:space="preserve"> bija</w:t>
            </w:r>
            <w:r w:rsidR="00C1706C">
              <w:rPr>
                <w:shd w:val="clear" w:color="auto" w:fill="FFFFFF"/>
              </w:rPr>
              <w:t>:</w:t>
            </w:r>
          </w:p>
          <w:p w14:paraId="2BFFC15F" w14:textId="443550D2" w:rsidR="00C1706C" w:rsidRDefault="00C67B41" w:rsidP="00AE34DE">
            <w:pPr>
              <w:pStyle w:val="naiskr"/>
              <w:numPr>
                <w:ilvl w:val="2"/>
                <w:numId w:val="45"/>
              </w:numPr>
              <w:spacing w:before="0" w:beforeAutospacing="0" w:after="0" w:afterAutospacing="0"/>
              <w:ind w:right="142"/>
              <w:jc w:val="both"/>
              <w:rPr>
                <w:shd w:val="clear" w:color="auto" w:fill="FFFFFF"/>
              </w:rPr>
            </w:pPr>
            <w:r>
              <w:rPr>
                <w:shd w:val="clear" w:color="auto" w:fill="FFFFFF"/>
              </w:rPr>
              <w:t xml:space="preserve"> ārstniecības iestādes, kas sniedz ģimenes ārsta pakalpojumus</w:t>
            </w:r>
            <w:r w:rsidR="00857533">
              <w:rPr>
                <w:shd w:val="clear" w:color="auto" w:fill="FFFFFF"/>
              </w:rPr>
              <w:t xml:space="preserve"> </w:t>
            </w:r>
            <w:r w:rsidR="00E16F71">
              <w:rPr>
                <w:shd w:val="clear" w:color="auto" w:fill="FFFFFF"/>
              </w:rPr>
              <w:t xml:space="preserve">(atbilstoši MK noteikumu Nr.585 10.1.apakšpunktam </w:t>
            </w:r>
            <w:r w:rsidR="00857533">
              <w:rPr>
                <w:shd w:val="clear" w:color="auto" w:fill="FFFFFF"/>
              </w:rPr>
              <w:t>var būt</w:t>
            </w:r>
            <w:r w:rsidR="00AE34DE">
              <w:rPr>
                <w:shd w:val="clear" w:color="auto" w:fill="FFFFFF"/>
              </w:rPr>
              <w:t xml:space="preserve"> </w:t>
            </w:r>
            <w:r w:rsidR="00857533">
              <w:rPr>
                <w:shd w:val="clear" w:color="auto" w:fill="FFFFFF"/>
              </w:rPr>
              <w:t xml:space="preserve">IU, privāts SIA, </w:t>
            </w:r>
            <w:r w:rsidR="00857533" w:rsidRPr="001A4525">
              <w:rPr>
                <w:b/>
                <w:bCs/>
                <w:shd w:val="clear" w:color="auto" w:fill="FFFFFF"/>
              </w:rPr>
              <w:t>pašvaldības SIA</w:t>
            </w:r>
            <w:r w:rsidR="00E16F71" w:rsidRPr="001A4525">
              <w:rPr>
                <w:b/>
                <w:bCs/>
                <w:shd w:val="clear" w:color="auto" w:fill="FFFFFF"/>
              </w:rPr>
              <w:t xml:space="preserve"> vai</w:t>
            </w:r>
            <w:r w:rsidR="00857533" w:rsidRPr="001A4525">
              <w:rPr>
                <w:b/>
                <w:bCs/>
                <w:shd w:val="clear" w:color="auto" w:fill="FFFFFF"/>
              </w:rPr>
              <w:t xml:space="preserve"> pašvaldības iestāde</w:t>
            </w:r>
            <w:r w:rsidR="00AE34DE">
              <w:rPr>
                <w:shd w:val="clear" w:color="auto" w:fill="FFFFFF"/>
              </w:rPr>
              <w:t>);</w:t>
            </w:r>
            <w:r>
              <w:rPr>
                <w:shd w:val="clear" w:color="auto" w:fill="FFFFFF"/>
              </w:rPr>
              <w:t xml:space="preserve"> </w:t>
            </w:r>
          </w:p>
          <w:p w14:paraId="4734FCD6" w14:textId="69E38693" w:rsidR="00C1706C" w:rsidRDefault="00C67B41" w:rsidP="00AE34DE">
            <w:pPr>
              <w:pStyle w:val="naiskr"/>
              <w:numPr>
                <w:ilvl w:val="2"/>
                <w:numId w:val="45"/>
              </w:numPr>
              <w:spacing w:before="0" w:beforeAutospacing="0" w:after="0" w:afterAutospacing="0"/>
              <w:ind w:right="142"/>
              <w:jc w:val="both"/>
              <w:rPr>
                <w:shd w:val="clear" w:color="auto" w:fill="FFFFFF"/>
              </w:rPr>
            </w:pPr>
            <w:r>
              <w:rPr>
                <w:shd w:val="clear" w:color="auto" w:fill="FFFFFF"/>
              </w:rPr>
              <w:t>ārstniecības iestādes, kas izīrē telpas ģimenes ārstu pakalpojumu sniegšanai</w:t>
            </w:r>
            <w:r w:rsidR="00857533">
              <w:rPr>
                <w:shd w:val="clear" w:color="auto" w:fill="FFFFFF"/>
              </w:rPr>
              <w:t xml:space="preserve">  </w:t>
            </w:r>
            <w:r w:rsidR="00E16F71">
              <w:rPr>
                <w:shd w:val="clear" w:color="auto" w:fill="FFFFFF"/>
              </w:rPr>
              <w:t xml:space="preserve">(atbilstoši MK noteikumu Nr.585 10.2.apakšpunktam </w:t>
            </w:r>
            <w:r w:rsidR="00857533">
              <w:rPr>
                <w:shd w:val="clear" w:color="auto" w:fill="FFFFFF"/>
              </w:rPr>
              <w:t>var būt IU, privāts SIA, pašvaldības SIA</w:t>
            </w:r>
            <w:r w:rsidR="00E16F71">
              <w:rPr>
                <w:shd w:val="clear" w:color="auto" w:fill="FFFFFF"/>
              </w:rPr>
              <w:t xml:space="preserve"> vai </w:t>
            </w:r>
            <w:r w:rsidR="00857533">
              <w:rPr>
                <w:shd w:val="clear" w:color="auto" w:fill="FFFFFF"/>
              </w:rPr>
              <w:t>pašvaldības iestāde</w:t>
            </w:r>
            <w:r w:rsidR="00AE34DE">
              <w:rPr>
                <w:shd w:val="clear" w:color="auto" w:fill="FFFFFF"/>
              </w:rPr>
              <w:t>);</w:t>
            </w:r>
            <w:r>
              <w:rPr>
                <w:shd w:val="clear" w:color="auto" w:fill="FFFFFF"/>
              </w:rPr>
              <w:t xml:space="preserve"> </w:t>
            </w:r>
          </w:p>
          <w:p w14:paraId="0573056D" w14:textId="0AD08002" w:rsidR="00331EDE" w:rsidRDefault="00C67B41" w:rsidP="00AE34DE">
            <w:pPr>
              <w:pStyle w:val="naiskr"/>
              <w:numPr>
                <w:ilvl w:val="2"/>
                <w:numId w:val="45"/>
              </w:numPr>
              <w:spacing w:before="0" w:beforeAutospacing="0" w:after="0" w:afterAutospacing="0"/>
              <w:ind w:right="142"/>
              <w:jc w:val="both"/>
              <w:rPr>
                <w:shd w:val="clear" w:color="auto" w:fill="FFFFFF"/>
              </w:rPr>
            </w:pPr>
            <w:r>
              <w:rPr>
                <w:shd w:val="clear" w:color="auto" w:fill="FFFFFF"/>
              </w:rPr>
              <w:t>pašvaldība vai tās iestāde</w:t>
            </w:r>
            <w:r w:rsidR="001E64AF">
              <w:rPr>
                <w:shd w:val="clear" w:color="auto" w:fill="FFFFFF"/>
              </w:rPr>
              <w:t>, kas</w:t>
            </w:r>
            <w:r>
              <w:rPr>
                <w:shd w:val="clear" w:color="auto" w:fill="FFFFFF"/>
              </w:rPr>
              <w:t xml:space="preserve"> izīrē telpas ģimenes ārstu pakalpojumu sniegšanai</w:t>
            </w:r>
            <w:r w:rsidR="00857533">
              <w:rPr>
                <w:shd w:val="clear" w:color="auto" w:fill="FFFFFF"/>
              </w:rPr>
              <w:t xml:space="preserve"> </w:t>
            </w:r>
            <w:r w:rsidR="00E16F71">
              <w:rPr>
                <w:shd w:val="clear" w:color="auto" w:fill="FFFFFF"/>
              </w:rPr>
              <w:t>(atbilstoši MK noteikumu Nr.585 10.3.apakšpunktam var būt</w:t>
            </w:r>
            <w:r w:rsidR="00857533">
              <w:rPr>
                <w:shd w:val="clear" w:color="auto" w:fill="FFFFFF"/>
              </w:rPr>
              <w:t xml:space="preserve"> pašvaldības vai pašvaldības iestādes, kas nav ārstniecības iestāde</w:t>
            </w:r>
            <w:r w:rsidR="00E16F71">
              <w:rPr>
                <w:shd w:val="clear" w:color="auto" w:fill="FFFFFF"/>
              </w:rPr>
              <w:t>s</w:t>
            </w:r>
            <w:r w:rsidR="00C1706C">
              <w:rPr>
                <w:shd w:val="clear" w:color="auto" w:fill="FFFFFF"/>
              </w:rPr>
              <w:t>)</w:t>
            </w:r>
            <w:r w:rsidR="00122920">
              <w:rPr>
                <w:shd w:val="clear" w:color="auto" w:fill="FFFFFF"/>
              </w:rPr>
              <w:t>.</w:t>
            </w:r>
          </w:p>
          <w:p w14:paraId="7025516D" w14:textId="28570BE6" w:rsidR="00C57511" w:rsidRDefault="00C1706C" w:rsidP="00AE34DE">
            <w:pPr>
              <w:pStyle w:val="naiskr"/>
              <w:spacing w:before="0" w:beforeAutospacing="0" w:after="0" w:afterAutospacing="0"/>
              <w:ind w:left="813" w:right="142"/>
              <w:jc w:val="both"/>
              <w:rPr>
                <w:shd w:val="clear" w:color="auto" w:fill="FFFFFF"/>
              </w:rPr>
            </w:pPr>
            <w:r>
              <w:rPr>
                <w:shd w:val="clear" w:color="auto" w:fill="FFFFFF"/>
              </w:rPr>
              <w:t xml:space="preserve">Ar 2019.gada grozījumiem MK noteikumu Nr.585 </w:t>
            </w:r>
            <w:r w:rsidR="00F23415">
              <w:rPr>
                <w:shd w:val="clear" w:color="auto" w:fill="FFFFFF"/>
              </w:rPr>
              <w:t>10.</w:t>
            </w:r>
            <w:r w:rsidR="001A4525">
              <w:rPr>
                <w:shd w:val="clear" w:color="auto" w:fill="FFFFFF"/>
              </w:rPr>
              <w:t>3.</w:t>
            </w:r>
            <w:r>
              <w:rPr>
                <w:shd w:val="clear" w:color="auto" w:fill="FFFFFF"/>
              </w:rPr>
              <w:t xml:space="preserve">punkta redakcija tika papildināta ar atsauci uz pašvaldības kapitālsabiedrībām, kurās pašvaldībai pieder kapitāla daļas vai balsstiesīgās akcijas, tādejādi tehniski dublējot jau </w:t>
            </w:r>
            <w:r w:rsidR="00310B18">
              <w:rPr>
                <w:shd w:val="clear" w:color="auto" w:fill="FFFFFF"/>
              </w:rPr>
              <w:t xml:space="preserve">MK noteikumu Nr.585 </w:t>
            </w:r>
            <w:r>
              <w:rPr>
                <w:shd w:val="clear" w:color="auto" w:fill="FFFFFF"/>
              </w:rPr>
              <w:t>10.1. un 10.2.punktos noteiktos atbalsta saņēmējus. Noteikumu projekts tehniski sakārto atbalsta saņēmēju veidus.</w:t>
            </w:r>
            <w:r w:rsidR="00967884">
              <w:rPr>
                <w:shd w:val="clear" w:color="auto" w:fill="FFFFFF"/>
              </w:rPr>
              <w:t xml:space="preserve"> </w:t>
            </w:r>
          </w:p>
          <w:p w14:paraId="14315DB0" w14:textId="77777777" w:rsidR="00E228E4" w:rsidRPr="001A4525" w:rsidRDefault="00967884" w:rsidP="00AE34DE">
            <w:pPr>
              <w:pStyle w:val="naiskr"/>
              <w:spacing w:before="0" w:beforeAutospacing="0" w:after="0" w:afterAutospacing="0"/>
              <w:ind w:left="813" w:right="142"/>
              <w:jc w:val="both"/>
              <w:rPr>
                <w:shd w:val="clear" w:color="auto" w:fill="FFFFFF"/>
              </w:rPr>
            </w:pPr>
            <w:r w:rsidRPr="001A4525">
              <w:rPr>
                <w:shd w:val="clear" w:color="auto" w:fill="FFFFFF"/>
              </w:rPr>
              <w:t xml:space="preserve">Precizētā norma neietekmē īstenošanā esošos projektus un neietekmē 1.apakškārtas projekta iesnieguma atlasē atlasītos un apstiprinātos </w:t>
            </w:r>
            <w:r w:rsidRPr="001A4525">
              <w:rPr>
                <w:shd w:val="clear" w:color="auto" w:fill="FFFFFF"/>
              </w:rPr>
              <w:lastRenderedPageBreak/>
              <w:t>projektus</w:t>
            </w:r>
            <w:r w:rsidR="00EF3D0F" w:rsidRPr="001A4525">
              <w:rPr>
                <w:shd w:val="clear" w:color="auto" w:fill="FFFFFF"/>
              </w:rPr>
              <w:t>, kādam liedzot dalību projektu iesniegumu atlasēs</w:t>
            </w:r>
            <w:r w:rsidR="00F23415" w:rsidRPr="001A4525">
              <w:rPr>
                <w:shd w:val="clear" w:color="auto" w:fill="FFFFFF"/>
              </w:rPr>
              <w:t>.</w:t>
            </w:r>
            <w:r w:rsidR="00EF3D0F" w:rsidRPr="001A4525">
              <w:rPr>
                <w:shd w:val="clear" w:color="auto" w:fill="FFFFFF"/>
              </w:rPr>
              <w:t xml:space="preserve"> </w:t>
            </w:r>
          </w:p>
          <w:p w14:paraId="73E1C833" w14:textId="742BB84A" w:rsidR="00967884" w:rsidRDefault="00F23415" w:rsidP="001A4525">
            <w:pPr>
              <w:pStyle w:val="naiskr"/>
              <w:spacing w:before="0" w:beforeAutospacing="0" w:after="0" w:afterAutospacing="0"/>
              <w:ind w:right="142"/>
              <w:jc w:val="both"/>
              <w:rPr>
                <w:shd w:val="clear" w:color="auto" w:fill="FFFFFF"/>
              </w:rPr>
            </w:pPr>
            <w:r w:rsidRPr="001A4525">
              <w:rPr>
                <w:b/>
                <w:bCs/>
                <w:u w:val="single"/>
                <w:shd w:val="clear" w:color="auto" w:fill="FFFFFF"/>
              </w:rPr>
              <w:t>P</w:t>
            </w:r>
            <w:r w:rsidR="00967884" w:rsidRPr="001A4525">
              <w:rPr>
                <w:b/>
                <w:bCs/>
                <w:u w:val="single"/>
                <w:shd w:val="clear" w:color="auto" w:fill="FFFFFF"/>
              </w:rPr>
              <w:t>iemēr</w:t>
            </w:r>
            <w:r w:rsidR="00EF3D0F" w:rsidRPr="001A4525">
              <w:rPr>
                <w:b/>
                <w:bCs/>
                <w:u w:val="single"/>
                <w:shd w:val="clear" w:color="auto" w:fill="FFFFFF"/>
              </w:rPr>
              <w:t xml:space="preserve">i </w:t>
            </w:r>
            <w:r w:rsidR="00967884" w:rsidRPr="001A4525">
              <w:rPr>
                <w:shd w:val="clear" w:color="auto" w:fill="FFFFFF"/>
              </w:rPr>
              <w:t>1.apakškārtas projektu iesniegumu atlasei par individuālo ģimenes ārstu prakšu vai sadarbības ģimenes ārstu prakšu attīstību</w:t>
            </w:r>
            <w:r w:rsidR="006C6CFF">
              <w:rPr>
                <w:shd w:val="clear" w:color="auto" w:fill="FFFFFF"/>
              </w:rPr>
              <w:t xml:space="preserve"> tikai no pašvaldību iestāžu, SIA un kapitālsabiedrību aspekta</w:t>
            </w:r>
            <w:r w:rsidR="00967884" w:rsidRPr="001A4525">
              <w:rPr>
                <w:shd w:val="clear" w:color="auto" w:fill="FFFFFF"/>
              </w:rPr>
              <w:t>:</w:t>
            </w:r>
          </w:p>
          <w:p w14:paraId="1695B99B" w14:textId="00EC4DB0" w:rsidR="00967884" w:rsidRPr="00EF3D0F" w:rsidRDefault="00EF3D0F" w:rsidP="00AE34DE">
            <w:pPr>
              <w:pStyle w:val="naiskr"/>
              <w:numPr>
                <w:ilvl w:val="0"/>
                <w:numId w:val="44"/>
              </w:numPr>
              <w:spacing w:before="0" w:beforeAutospacing="0" w:after="0" w:afterAutospacing="0"/>
              <w:ind w:left="813" w:right="142" w:hanging="191"/>
              <w:jc w:val="both"/>
              <w:rPr>
                <w:shd w:val="clear" w:color="auto" w:fill="FFFFFF"/>
              </w:rPr>
            </w:pPr>
            <w:r w:rsidRPr="00F23415">
              <w:rPr>
                <w:b/>
                <w:bCs/>
                <w:shd w:val="clear" w:color="auto" w:fill="FFFFFF"/>
              </w:rPr>
              <w:t>pašvaldības SIA</w:t>
            </w:r>
            <w:r>
              <w:rPr>
                <w:shd w:val="clear" w:color="auto" w:fill="FFFFFF"/>
              </w:rPr>
              <w:t xml:space="preserve"> “Veselība” (reģistrēta ārstniecības iestāžu reģistrā)</w:t>
            </w:r>
            <w:r w:rsidRPr="00EF3D0F">
              <w:rPr>
                <w:shd w:val="clear" w:color="auto" w:fill="FFFFFF"/>
              </w:rPr>
              <w:t xml:space="preserve">, kurai ģimenes ārsti ir darba ņēmēji un līgums ar Nacionālo veselības dienestu </w:t>
            </w:r>
            <w:r w:rsidR="007856C0">
              <w:rPr>
                <w:shd w:val="clear" w:color="auto" w:fill="FFFFFF"/>
              </w:rPr>
              <w:t>(</w:t>
            </w:r>
            <w:proofErr w:type="spellStart"/>
            <w:r w:rsidR="007856C0">
              <w:rPr>
                <w:shd w:val="clear" w:color="auto" w:fill="FFFFFF"/>
              </w:rPr>
              <w:t>turpmā</w:t>
            </w:r>
            <w:proofErr w:type="spellEnd"/>
            <w:r w:rsidR="007856C0">
              <w:rPr>
                <w:shd w:val="clear" w:color="auto" w:fill="FFFFFF"/>
              </w:rPr>
              <w:t>- NVD)</w:t>
            </w:r>
            <w:r w:rsidRPr="00EF3D0F">
              <w:rPr>
                <w:shd w:val="clear" w:color="auto" w:fill="FFFFFF"/>
              </w:rPr>
              <w:t xml:space="preserve"> par primāro </w:t>
            </w:r>
            <w:r w:rsidR="00232DE8">
              <w:rPr>
                <w:shd w:val="clear" w:color="auto" w:fill="FFFFFF"/>
              </w:rPr>
              <w:t xml:space="preserve">veselības </w:t>
            </w:r>
            <w:r w:rsidRPr="00EF3D0F">
              <w:rPr>
                <w:shd w:val="clear" w:color="auto" w:fill="FFFFFF"/>
              </w:rPr>
              <w:t>aprūpes pakalpojumu sniegšanu un apmaksu ir noslēgts SIA “Veselība”</w:t>
            </w:r>
            <w:r w:rsidR="00C57511">
              <w:rPr>
                <w:shd w:val="clear" w:color="auto" w:fill="FFFFFF"/>
              </w:rPr>
              <w:t>,</w:t>
            </w:r>
            <w:r w:rsidRPr="00EF3D0F">
              <w:rPr>
                <w:shd w:val="clear" w:color="auto" w:fill="FFFFFF"/>
              </w:rPr>
              <w:t xml:space="preserve"> atbilst MK noteikumu </w:t>
            </w:r>
            <w:r w:rsidR="00CB1848">
              <w:rPr>
                <w:shd w:val="clear" w:color="auto" w:fill="FFFFFF"/>
              </w:rPr>
              <w:t xml:space="preserve">Nr. 585 </w:t>
            </w:r>
            <w:r w:rsidRPr="00EF3D0F">
              <w:rPr>
                <w:shd w:val="clear" w:color="auto" w:fill="FFFFFF"/>
              </w:rPr>
              <w:t>10.1.ap</w:t>
            </w:r>
            <w:r>
              <w:rPr>
                <w:shd w:val="clear" w:color="auto" w:fill="FFFFFF"/>
              </w:rPr>
              <w:t>a</w:t>
            </w:r>
            <w:r w:rsidRPr="00EF3D0F">
              <w:rPr>
                <w:shd w:val="clear" w:color="auto" w:fill="FFFFFF"/>
              </w:rPr>
              <w:t>k</w:t>
            </w:r>
            <w:r>
              <w:rPr>
                <w:shd w:val="clear" w:color="auto" w:fill="FFFFFF"/>
              </w:rPr>
              <w:t>š</w:t>
            </w:r>
            <w:r w:rsidRPr="00EF3D0F">
              <w:rPr>
                <w:shd w:val="clear" w:color="auto" w:fill="FFFFFF"/>
              </w:rPr>
              <w:t>punkta atbalsta saņēmējam.</w:t>
            </w:r>
          </w:p>
          <w:p w14:paraId="480B6847" w14:textId="0048D097" w:rsidR="00EF3D0F" w:rsidRDefault="00EF3D0F" w:rsidP="00AE34DE">
            <w:pPr>
              <w:pStyle w:val="naiskr"/>
              <w:numPr>
                <w:ilvl w:val="0"/>
                <w:numId w:val="44"/>
              </w:numPr>
              <w:spacing w:before="0" w:beforeAutospacing="0" w:after="0" w:afterAutospacing="0"/>
              <w:ind w:left="813" w:right="142" w:hanging="191"/>
              <w:jc w:val="both"/>
              <w:rPr>
                <w:shd w:val="clear" w:color="auto" w:fill="FFFFFF"/>
              </w:rPr>
            </w:pPr>
            <w:r w:rsidRPr="00D4396D">
              <w:rPr>
                <w:b/>
                <w:bCs/>
                <w:shd w:val="clear" w:color="auto" w:fill="FFFFFF"/>
              </w:rPr>
              <w:t>pašvaldības SIA</w:t>
            </w:r>
            <w:r>
              <w:rPr>
                <w:shd w:val="clear" w:color="auto" w:fill="FFFFFF"/>
              </w:rPr>
              <w:t xml:space="preserve"> “Veselība” (reģistrēta ārstniecības iestāžu reģistrā), no kuras ģimenes ārsti izīrē telpas ģimenes ārstu prakses pakalpojumu sniegšanai, bet līgumi ar </w:t>
            </w:r>
            <w:r w:rsidR="007856C0">
              <w:rPr>
                <w:shd w:val="clear" w:color="auto" w:fill="FFFFFF"/>
              </w:rPr>
              <w:t>NVD</w:t>
            </w:r>
            <w:r>
              <w:rPr>
                <w:shd w:val="clear" w:color="auto" w:fill="FFFFFF"/>
              </w:rPr>
              <w:t xml:space="preserve">  par primāro </w:t>
            </w:r>
            <w:r w:rsidR="00232DE8">
              <w:rPr>
                <w:shd w:val="clear" w:color="auto" w:fill="FFFFFF"/>
              </w:rPr>
              <w:t xml:space="preserve">veselības </w:t>
            </w:r>
            <w:r>
              <w:rPr>
                <w:shd w:val="clear" w:color="auto" w:fill="FFFFFF"/>
              </w:rPr>
              <w:t>aprūpes pakalpojumu sniegšanu un apmaksu ir noslēgti ar katru ģimenes ārstu praksi, kas izīrē telpas no SIA “Veselība”</w:t>
            </w:r>
            <w:r w:rsidR="00C57511">
              <w:rPr>
                <w:shd w:val="clear" w:color="auto" w:fill="FFFFFF"/>
              </w:rPr>
              <w:t>,</w:t>
            </w:r>
            <w:r>
              <w:rPr>
                <w:shd w:val="clear" w:color="auto" w:fill="FFFFFF"/>
              </w:rPr>
              <w:t xml:space="preserve"> atbilst MK noteikumu </w:t>
            </w:r>
            <w:r w:rsidR="00CB1848">
              <w:rPr>
                <w:shd w:val="clear" w:color="auto" w:fill="FFFFFF"/>
              </w:rPr>
              <w:t xml:space="preserve">Nr. 585 </w:t>
            </w:r>
            <w:r>
              <w:rPr>
                <w:shd w:val="clear" w:color="auto" w:fill="FFFFFF"/>
              </w:rPr>
              <w:t>10.2.apakšpunkta atbalsta saņēmējam.</w:t>
            </w:r>
          </w:p>
          <w:p w14:paraId="5D3C5684" w14:textId="0476E0BD" w:rsidR="00EF3D0F" w:rsidRDefault="00EF3D0F" w:rsidP="00AE34DE">
            <w:pPr>
              <w:pStyle w:val="naiskr"/>
              <w:numPr>
                <w:ilvl w:val="0"/>
                <w:numId w:val="44"/>
              </w:numPr>
              <w:spacing w:before="0" w:beforeAutospacing="0" w:after="0" w:afterAutospacing="0"/>
              <w:ind w:left="813" w:right="142" w:hanging="191"/>
              <w:jc w:val="both"/>
              <w:rPr>
                <w:shd w:val="clear" w:color="auto" w:fill="FFFFFF"/>
              </w:rPr>
            </w:pPr>
            <w:r w:rsidRPr="00D4396D">
              <w:rPr>
                <w:b/>
                <w:bCs/>
                <w:shd w:val="clear" w:color="auto" w:fill="FFFFFF"/>
              </w:rPr>
              <w:t>Pašvaldības iestāde</w:t>
            </w:r>
            <w:r>
              <w:rPr>
                <w:shd w:val="clear" w:color="auto" w:fill="FFFFFF"/>
              </w:rPr>
              <w:t xml:space="preserve"> “Veselības ambulance” (reģistrēta ārstniecības iestāžu reģistrā)</w:t>
            </w:r>
            <w:r w:rsidR="00C57511">
              <w:rPr>
                <w:shd w:val="clear" w:color="auto" w:fill="FFFFFF"/>
              </w:rPr>
              <w:t>,</w:t>
            </w:r>
            <w:r w:rsidRPr="00EF3D0F">
              <w:rPr>
                <w:shd w:val="clear" w:color="auto" w:fill="FFFFFF"/>
              </w:rPr>
              <w:t xml:space="preserve"> kurai ģimenes ārsti ir darba ņēmēji</w:t>
            </w:r>
            <w:r w:rsidR="001E64AF">
              <w:rPr>
                <w:shd w:val="clear" w:color="auto" w:fill="FFFFFF"/>
              </w:rPr>
              <w:t xml:space="preserve">, </w:t>
            </w:r>
            <w:r w:rsidR="00C57511">
              <w:rPr>
                <w:shd w:val="clear" w:color="auto" w:fill="FFFFFF"/>
              </w:rPr>
              <w:t>līgum</w:t>
            </w:r>
            <w:r w:rsidR="001E64AF">
              <w:rPr>
                <w:shd w:val="clear" w:color="auto" w:fill="FFFFFF"/>
              </w:rPr>
              <w:t>s</w:t>
            </w:r>
            <w:r w:rsidR="00C57511">
              <w:rPr>
                <w:shd w:val="clear" w:color="auto" w:fill="FFFFFF"/>
              </w:rPr>
              <w:t xml:space="preserve"> ar </w:t>
            </w:r>
            <w:r w:rsidR="007856C0">
              <w:rPr>
                <w:shd w:val="clear" w:color="auto" w:fill="FFFFFF"/>
              </w:rPr>
              <w:t>NVD</w:t>
            </w:r>
            <w:r w:rsidR="00C57511">
              <w:rPr>
                <w:shd w:val="clear" w:color="auto" w:fill="FFFFFF"/>
              </w:rPr>
              <w:t xml:space="preserve">  par primāro</w:t>
            </w:r>
            <w:r w:rsidR="00232DE8">
              <w:rPr>
                <w:shd w:val="clear" w:color="auto" w:fill="FFFFFF"/>
              </w:rPr>
              <w:t xml:space="preserve"> veselības</w:t>
            </w:r>
            <w:r w:rsidR="00C57511">
              <w:rPr>
                <w:shd w:val="clear" w:color="auto" w:fill="FFFFFF"/>
              </w:rPr>
              <w:t xml:space="preserve"> aprūpes pakalpojumu sniegšanu un apmaksu </w:t>
            </w:r>
            <w:r w:rsidR="001E64AF">
              <w:rPr>
                <w:shd w:val="clear" w:color="auto" w:fill="FFFFFF"/>
              </w:rPr>
              <w:t xml:space="preserve">noslēgts </w:t>
            </w:r>
            <w:r w:rsidR="00C57511">
              <w:rPr>
                <w:shd w:val="clear" w:color="auto" w:fill="FFFFFF"/>
              </w:rPr>
              <w:t xml:space="preserve">ar pašvaldības iestādi “Veselības ambulance”, </w:t>
            </w:r>
            <w:r w:rsidR="00C57511" w:rsidRPr="00EF3D0F">
              <w:rPr>
                <w:shd w:val="clear" w:color="auto" w:fill="FFFFFF"/>
              </w:rPr>
              <w:t>atbilst MK noteikumu</w:t>
            </w:r>
            <w:r w:rsidR="00CB1848">
              <w:rPr>
                <w:shd w:val="clear" w:color="auto" w:fill="FFFFFF"/>
              </w:rPr>
              <w:t xml:space="preserve"> Nr. 585</w:t>
            </w:r>
            <w:r w:rsidR="00C57511" w:rsidRPr="00EF3D0F">
              <w:rPr>
                <w:shd w:val="clear" w:color="auto" w:fill="FFFFFF"/>
              </w:rPr>
              <w:t xml:space="preserve"> 10.</w:t>
            </w:r>
            <w:r w:rsidR="001E64AF">
              <w:rPr>
                <w:shd w:val="clear" w:color="auto" w:fill="FFFFFF"/>
              </w:rPr>
              <w:t>1</w:t>
            </w:r>
            <w:r w:rsidR="00C57511" w:rsidRPr="00EF3D0F">
              <w:rPr>
                <w:shd w:val="clear" w:color="auto" w:fill="FFFFFF"/>
              </w:rPr>
              <w:t>.ap</w:t>
            </w:r>
            <w:r w:rsidR="00C57511">
              <w:rPr>
                <w:shd w:val="clear" w:color="auto" w:fill="FFFFFF"/>
              </w:rPr>
              <w:t>a</w:t>
            </w:r>
            <w:r w:rsidR="00C57511" w:rsidRPr="00EF3D0F">
              <w:rPr>
                <w:shd w:val="clear" w:color="auto" w:fill="FFFFFF"/>
              </w:rPr>
              <w:t>k</w:t>
            </w:r>
            <w:r w:rsidR="00C57511">
              <w:rPr>
                <w:shd w:val="clear" w:color="auto" w:fill="FFFFFF"/>
              </w:rPr>
              <w:t>š</w:t>
            </w:r>
            <w:r w:rsidR="00C57511" w:rsidRPr="00EF3D0F">
              <w:rPr>
                <w:shd w:val="clear" w:color="auto" w:fill="FFFFFF"/>
              </w:rPr>
              <w:t xml:space="preserve">punkta </w:t>
            </w:r>
            <w:r w:rsidR="001E64AF" w:rsidRPr="00EF3D0F">
              <w:rPr>
                <w:shd w:val="clear" w:color="auto" w:fill="FFFFFF"/>
              </w:rPr>
              <w:t>atbalsta saņēmējam</w:t>
            </w:r>
            <w:r w:rsidR="00C57511">
              <w:rPr>
                <w:shd w:val="clear" w:color="auto" w:fill="FFFFFF"/>
              </w:rPr>
              <w:t>.</w:t>
            </w:r>
          </w:p>
          <w:p w14:paraId="57F44788" w14:textId="5F9868C2" w:rsidR="00857533" w:rsidRDefault="00857533" w:rsidP="00AE34DE">
            <w:pPr>
              <w:pStyle w:val="naiskr"/>
              <w:numPr>
                <w:ilvl w:val="0"/>
                <w:numId w:val="44"/>
              </w:numPr>
              <w:spacing w:before="0" w:beforeAutospacing="0" w:after="0" w:afterAutospacing="0"/>
              <w:ind w:left="813" w:right="142" w:hanging="191"/>
              <w:jc w:val="both"/>
              <w:rPr>
                <w:shd w:val="clear" w:color="auto" w:fill="FFFFFF"/>
              </w:rPr>
            </w:pPr>
            <w:r w:rsidRPr="00D23C31">
              <w:rPr>
                <w:b/>
                <w:bCs/>
                <w:shd w:val="clear" w:color="auto" w:fill="FFFFFF"/>
              </w:rPr>
              <w:t>Pašvaldības iestāde</w:t>
            </w:r>
            <w:r>
              <w:rPr>
                <w:shd w:val="clear" w:color="auto" w:fill="FFFFFF"/>
              </w:rPr>
              <w:t xml:space="preserve"> “</w:t>
            </w:r>
            <w:proofErr w:type="spellStart"/>
            <w:r>
              <w:rPr>
                <w:shd w:val="clear" w:color="auto" w:fill="FFFFFF"/>
              </w:rPr>
              <w:t>Komunālpakalpojumi</w:t>
            </w:r>
            <w:proofErr w:type="spellEnd"/>
            <w:r>
              <w:rPr>
                <w:shd w:val="clear" w:color="auto" w:fill="FFFFFF"/>
              </w:rPr>
              <w:t>” (N</w:t>
            </w:r>
            <w:r w:rsidR="00CB1848">
              <w:rPr>
                <w:shd w:val="clear" w:color="auto" w:fill="FFFFFF"/>
              </w:rPr>
              <w:t>av</w:t>
            </w:r>
            <w:r>
              <w:rPr>
                <w:shd w:val="clear" w:color="auto" w:fill="FFFFFF"/>
              </w:rPr>
              <w:t xml:space="preserve"> reģistrēta ārstniecības iestāžu reģistrā),</w:t>
            </w:r>
            <w:r w:rsidRPr="00EF3D0F">
              <w:rPr>
                <w:shd w:val="clear" w:color="auto" w:fill="FFFFFF"/>
              </w:rPr>
              <w:t xml:space="preserve"> </w:t>
            </w:r>
            <w:r>
              <w:rPr>
                <w:shd w:val="clear" w:color="auto" w:fill="FFFFFF"/>
              </w:rPr>
              <w:t xml:space="preserve">no kuras ģimenes ārsti izīrē telpas ģimenes ārstu prakses pakalpojumu sniegšanai, bet līgumi ar </w:t>
            </w:r>
            <w:r w:rsidR="007856C0">
              <w:rPr>
                <w:shd w:val="clear" w:color="auto" w:fill="FFFFFF"/>
              </w:rPr>
              <w:t>NVD</w:t>
            </w:r>
            <w:r>
              <w:rPr>
                <w:shd w:val="clear" w:color="auto" w:fill="FFFFFF"/>
              </w:rPr>
              <w:t xml:space="preserve">  par primāro veselības aprūpes pakalpojumu sniegšanu un apmaksu ir noslēgti ar katru ģimenes ārstu praksi, </w:t>
            </w:r>
            <w:r w:rsidRPr="00EF3D0F">
              <w:rPr>
                <w:shd w:val="clear" w:color="auto" w:fill="FFFFFF"/>
              </w:rPr>
              <w:t xml:space="preserve">atbilst MK noteikumu </w:t>
            </w:r>
            <w:r w:rsidR="00CB1848">
              <w:rPr>
                <w:shd w:val="clear" w:color="auto" w:fill="FFFFFF"/>
              </w:rPr>
              <w:t xml:space="preserve">Nr. 585 </w:t>
            </w:r>
            <w:r w:rsidRPr="00EF3D0F">
              <w:rPr>
                <w:shd w:val="clear" w:color="auto" w:fill="FFFFFF"/>
              </w:rPr>
              <w:t>10.</w:t>
            </w:r>
            <w:r>
              <w:rPr>
                <w:shd w:val="clear" w:color="auto" w:fill="FFFFFF"/>
              </w:rPr>
              <w:t>3</w:t>
            </w:r>
            <w:r w:rsidRPr="00EF3D0F">
              <w:rPr>
                <w:shd w:val="clear" w:color="auto" w:fill="FFFFFF"/>
              </w:rPr>
              <w:t>.ap</w:t>
            </w:r>
            <w:r>
              <w:rPr>
                <w:shd w:val="clear" w:color="auto" w:fill="FFFFFF"/>
              </w:rPr>
              <w:t>a</w:t>
            </w:r>
            <w:r w:rsidRPr="00EF3D0F">
              <w:rPr>
                <w:shd w:val="clear" w:color="auto" w:fill="FFFFFF"/>
              </w:rPr>
              <w:t>k</w:t>
            </w:r>
            <w:r>
              <w:rPr>
                <w:shd w:val="clear" w:color="auto" w:fill="FFFFFF"/>
              </w:rPr>
              <w:t>š</w:t>
            </w:r>
            <w:r w:rsidRPr="00EF3D0F">
              <w:rPr>
                <w:shd w:val="clear" w:color="auto" w:fill="FFFFFF"/>
              </w:rPr>
              <w:t>punkta atbalsta saņēmējam</w:t>
            </w:r>
            <w:r>
              <w:rPr>
                <w:shd w:val="clear" w:color="auto" w:fill="FFFFFF"/>
              </w:rPr>
              <w:t>.</w:t>
            </w:r>
          </w:p>
          <w:p w14:paraId="65B0F754" w14:textId="74F7C83B" w:rsidR="00857533" w:rsidRDefault="00857533" w:rsidP="00AE34DE">
            <w:pPr>
              <w:pStyle w:val="naiskr"/>
              <w:numPr>
                <w:ilvl w:val="0"/>
                <w:numId w:val="44"/>
              </w:numPr>
              <w:spacing w:before="0" w:beforeAutospacing="0" w:after="0" w:afterAutospacing="0"/>
              <w:ind w:left="813" w:right="142" w:hanging="191"/>
              <w:jc w:val="both"/>
              <w:rPr>
                <w:shd w:val="clear" w:color="auto" w:fill="FFFFFF"/>
              </w:rPr>
            </w:pPr>
            <w:r w:rsidRPr="00D23C31">
              <w:rPr>
                <w:b/>
                <w:bCs/>
                <w:shd w:val="clear" w:color="auto" w:fill="FFFFFF"/>
              </w:rPr>
              <w:t xml:space="preserve">Pašvaldība </w:t>
            </w:r>
            <w:r>
              <w:rPr>
                <w:shd w:val="clear" w:color="auto" w:fill="FFFFFF"/>
              </w:rPr>
              <w:t>(N</w:t>
            </w:r>
            <w:r w:rsidR="00CB1848">
              <w:rPr>
                <w:shd w:val="clear" w:color="auto" w:fill="FFFFFF"/>
              </w:rPr>
              <w:t>av</w:t>
            </w:r>
            <w:r>
              <w:rPr>
                <w:shd w:val="clear" w:color="auto" w:fill="FFFFFF"/>
              </w:rPr>
              <w:t xml:space="preserve"> reģistrēta ārstniecības iestāžu reģistrā),</w:t>
            </w:r>
            <w:r w:rsidRPr="00EF3D0F">
              <w:rPr>
                <w:shd w:val="clear" w:color="auto" w:fill="FFFFFF"/>
              </w:rPr>
              <w:t xml:space="preserve"> </w:t>
            </w:r>
            <w:r>
              <w:rPr>
                <w:shd w:val="clear" w:color="auto" w:fill="FFFFFF"/>
              </w:rPr>
              <w:t xml:space="preserve">no kuras ģimenes ārsti izīrē telpas ģimenes ārstu prakses pakalpojumu sniegšanai, bet līgumi ar </w:t>
            </w:r>
            <w:r w:rsidR="007856C0">
              <w:rPr>
                <w:shd w:val="clear" w:color="auto" w:fill="FFFFFF"/>
              </w:rPr>
              <w:t>NVD</w:t>
            </w:r>
            <w:r>
              <w:rPr>
                <w:shd w:val="clear" w:color="auto" w:fill="FFFFFF"/>
              </w:rPr>
              <w:t xml:space="preserve">  par primāro veselības aprūpes pakalpojumu sniegšanu un apmaksu ir noslēgti ar katru ģimenes ārstu praksi, </w:t>
            </w:r>
            <w:r w:rsidRPr="00EF3D0F">
              <w:rPr>
                <w:shd w:val="clear" w:color="auto" w:fill="FFFFFF"/>
              </w:rPr>
              <w:t xml:space="preserve">atbilst MK noteikumu </w:t>
            </w:r>
            <w:r w:rsidR="00CB1848">
              <w:rPr>
                <w:shd w:val="clear" w:color="auto" w:fill="FFFFFF"/>
              </w:rPr>
              <w:t xml:space="preserve">Nr. 585 </w:t>
            </w:r>
            <w:r w:rsidRPr="00EF3D0F">
              <w:rPr>
                <w:shd w:val="clear" w:color="auto" w:fill="FFFFFF"/>
              </w:rPr>
              <w:t>10.</w:t>
            </w:r>
            <w:r>
              <w:rPr>
                <w:shd w:val="clear" w:color="auto" w:fill="FFFFFF"/>
              </w:rPr>
              <w:t>3</w:t>
            </w:r>
            <w:r w:rsidRPr="00EF3D0F">
              <w:rPr>
                <w:shd w:val="clear" w:color="auto" w:fill="FFFFFF"/>
              </w:rPr>
              <w:t>.ap</w:t>
            </w:r>
            <w:r>
              <w:rPr>
                <w:shd w:val="clear" w:color="auto" w:fill="FFFFFF"/>
              </w:rPr>
              <w:t>a</w:t>
            </w:r>
            <w:r w:rsidRPr="00EF3D0F">
              <w:rPr>
                <w:shd w:val="clear" w:color="auto" w:fill="FFFFFF"/>
              </w:rPr>
              <w:t>k</w:t>
            </w:r>
            <w:r>
              <w:rPr>
                <w:shd w:val="clear" w:color="auto" w:fill="FFFFFF"/>
              </w:rPr>
              <w:t>š</w:t>
            </w:r>
            <w:r w:rsidRPr="00EF3D0F">
              <w:rPr>
                <w:shd w:val="clear" w:color="auto" w:fill="FFFFFF"/>
              </w:rPr>
              <w:t>punkta atbalsta saņēmējam</w:t>
            </w:r>
            <w:r>
              <w:rPr>
                <w:shd w:val="clear" w:color="auto" w:fill="FFFFFF"/>
              </w:rPr>
              <w:t>.</w:t>
            </w:r>
          </w:p>
          <w:p w14:paraId="64CC4C40" w14:textId="3EEB56C1" w:rsidR="00967884" w:rsidRPr="00331EDE" w:rsidRDefault="00E228E4" w:rsidP="00967884">
            <w:pPr>
              <w:pStyle w:val="naiskr"/>
              <w:spacing w:before="0" w:beforeAutospacing="0" w:after="0" w:afterAutospacing="0"/>
              <w:ind w:right="142"/>
              <w:jc w:val="both"/>
              <w:rPr>
                <w:shd w:val="clear" w:color="auto" w:fill="FFFFFF"/>
              </w:rPr>
            </w:pPr>
            <w:r>
              <w:rPr>
                <w:shd w:val="clear" w:color="auto" w:fill="FFFFFF"/>
              </w:rPr>
              <w:t>1.kārtas projektu iesniegumu atlasē varēja, pieteicās un arī turpmāk varēs pieteikties arī privātu tiesību subjekti (ID, SIA), kas ir ārstniecības iestādes, kas sniedz valsts apmaksātos ģimenes ārstu pakalpojumus, vai izīrē telpas ģimenes ārstu prakses pakalpojumu sniegšanai.</w:t>
            </w:r>
          </w:p>
          <w:p w14:paraId="695D2F72" w14:textId="45A7DFA2" w:rsidR="00D03514" w:rsidRPr="00C642FF" w:rsidRDefault="000F6EE3" w:rsidP="00D03514">
            <w:pPr>
              <w:pStyle w:val="naiskr"/>
              <w:numPr>
                <w:ilvl w:val="1"/>
                <w:numId w:val="42"/>
              </w:numPr>
              <w:spacing w:before="0" w:beforeAutospacing="0" w:after="0" w:afterAutospacing="0"/>
              <w:ind w:right="142"/>
              <w:jc w:val="both"/>
              <w:rPr>
                <w:shd w:val="clear" w:color="auto" w:fill="FFFFFF"/>
              </w:rPr>
            </w:pPr>
            <w:r w:rsidRPr="00F02621">
              <w:t>jaunā redakcijā izteikt 11.punkt</w:t>
            </w:r>
            <w:r w:rsidR="00DD6869">
              <w:t>u</w:t>
            </w:r>
            <w:r w:rsidR="003E7213" w:rsidRPr="00F02621">
              <w:t xml:space="preserve">, </w:t>
            </w:r>
            <w:r w:rsidR="00D03514">
              <w:t>dzēšot piebildi, ka</w:t>
            </w:r>
            <w:r w:rsidR="00CB1848">
              <w:t>,</w:t>
            </w:r>
            <w:r w:rsidR="00D03514">
              <w:t xml:space="preserve"> attīstot primāro aprūpes centru, sadarbības partnera piesaistīšana ir obligāta</w:t>
            </w:r>
            <w:r w:rsidR="00B85198">
              <w:t>, un</w:t>
            </w:r>
            <w:r w:rsidR="00350139">
              <w:t>,</w:t>
            </w:r>
            <w:r w:rsidR="00B85198">
              <w:t xml:space="preserve"> uzlabojot</w:t>
            </w:r>
            <w:r w:rsidR="00350139">
              <w:t xml:space="preserve"> normatīvā </w:t>
            </w:r>
            <w:r w:rsidR="00350139">
              <w:lastRenderedPageBreak/>
              <w:t xml:space="preserve">akta uztveramību, </w:t>
            </w:r>
            <w:r w:rsidR="00216CA1">
              <w:t xml:space="preserve">punkts papildināts ar </w:t>
            </w:r>
            <w:r w:rsidR="0068636E">
              <w:t>trīs</w:t>
            </w:r>
            <w:r w:rsidR="00216CA1">
              <w:t xml:space="preserve"> </w:t>
            </w:r>
            <w:r w:rsidR="00216CA1" w:rsidRPr="00C1706C">
              <w:t>apakšpunktiem</w:t>
            </w:r>
            <w:r w:rsidR="00C1706C" w:rsidRPr="00C1706C">
              <w:t xml:space="preserve">, tādejādi 2.apakškārtas atlasei specificējot, ka </w:t>
            </w:r>
            <w:r w:rsidR="00C1706C">
              <w:t>p</w:t>
            </w:r>
            <w:r w:rsidR="00C1706C" w:rsidRPr="00C1706C">
              <w:t xml:space="preserve">rojekta iesniedzējs, kas projekta ietvaros plāno </w:t>
            </w:r>
            <w:r w:rsidR="00C1706C" w:rsidRPr="00C642FF">
              <w:t>attīstīt primārās aprūpes centrus, var būt:</w:t>
            </w:r>
          </w:p>
          <w:p w14:paraId="348AE5C7" w14:textId="7A485BBA" w:rsidR="00C1706C" w:rsidRPr="0068636E" w:rsidRDefault="00C1706C" w:rsidP="00C1706C">
            <w:pPr>
              <w:pStyle w:val="naiskr"/>
              <w:numPr>
                <w:ilvl w:val="2"/>
                <w:numId w:val="42"/>
              </w:numPr>
              <w:spacing w:before="0" w:beforeAutospacing="0" w:after="0" w:afterAutospacing="0"/>
              <w:ind w:right="142"/>
              <w:jc w:val="both"/>
              <w:rPr>
                <w:shd w:val="clear" w:color="auto" w:fill="FFFFFF"/>
              </w:rPr>
            </w:pPr>
            <w:r w:rsidRPr="00C642FF">
              <w:t>pašvaldība</w:t>
            </w:r>
            <w:r w:rsidR="0068636E">
              <w:t>,</w:t>
            </w:r>
            <w:r w:rsidRPr="00C642FF">
              <w:t xml:space="preserve"> kas nodrošina telpas vai telpas un aprīkojumu valsts apmaksāto ģimenes ārsta pakalpojumu sniegšanai </w:t>
            </w:r>
            <w:r w:rsidRPr="00C642FF">
              <w:rPr>
                <w:shd w:val="clear" w:color="auto" w:fill="FFFFFF"/>
              </w:rPr>
              <w:t>(</w:t>
            </w:r>
            <w:r w:rsidR="00CB1848" w:rsidRPr="00C642FF">
              <w:rPr>
                <w:shd w:val="clear" w:color="auto" w:fill="FFFFFF"/>
              </w:rPr>
              <w:t xml:space="preserve">MK </w:t>
            </w:r>
            <w:r w:rsidR="00310B18" w:rsidRPr="00C642FF">
              <w:rPr>
                <w:shd w:val="clear" w:color="auto" w:fill="FFFFFF"/>
              </w:rPr>
              <w:t>noteikumu</w:t>
            </w:r>
            <w:r w:rsidR="00CB1848" w:rsidRPr="00C642FF">
              <w:rPr>
                <w:shd w:val="clear" w:color="auto" w:fill="FFFFFF"/>
              </w:rPr>
              <w:t xml:space="preserve"> Nr. 585</w:t>
            </w:r>
            <w:r w:rsidR="00310B18" w:rsidRPr="00C642FF">
              <w:rPr>
                <w:shd w:val="clear" w:color="auto" w:fill="FFFFFF"/>
              </w:rPr>
              <w:t xml:space="preserve"> </w:t>
            </w:r>
            <w:r w:rsidRPr="00C642FF">
              <w:rPr>
                <w:shd w:val="clear" w:color="auto" w:fill="FFFFFF"/>
              </w:rPr>
              <w:t>11.1.punkts)</w:t>
            </w:r>
            <w:r w:rsidRPr="00C642FF">
              <w:t>;</w:t>
            </w:r>
          </w:p>
          <w:p w14:paraId="44F3DB71" w14:textId="5ED996D1" w:rsidR="0068636E" w:rsidRPr="00C642FF" w:rsidRDefault="0068636E" w:rsidP="00C1706C">
            <w:pPr>
              <w:pStyle w:val="naiskr"/>
              <w:numPr>
                <w:ilvl w:val="2"/>
                <w:numId w:val="42"/>
              </w:numPr>
              <w:spacing w:before="0" w:beforeAutospacing="0" w:after="0" w:afterAutospacing="0"/>
              <w:ind w:right="142"/>
              <w:jc w:val="both"/>
              <w:rPr>
                <w:shd w:val="clear" w:color="auto" w:fill="FFFFFF"/>
              </w:rPr>
            </w:pPr>
            <w:r>
              <w:rPr>
                <w:shd w:val="clear" w:color="auto" w:fill="FFFFFF"/>
              </w:rPr>
              <w:t xml:space="preserve">ārstniecības iestāde, kas ir pašvaldības iestāde, un kas sniedz valsts apmaksātus ģimenes ārsta pakalpojumus vai </w:t>
            </w:r>
            <w:r w:rsidRPr="00C642FF">
              <w:t>nodrošina telpas vai telpas un aprīkojumu valsts apmaksāto ģimenes ārsta pakalpojumu sniegšanai</w:t>
            </w:r>
            <w:r>
              <w:t xml:space="preserve"> (</w:t>
            </w:r>
            <w:r w:rsidRPr="00C642FF">
              <w:rPr>
                <w:shd w:val="clear" w:color="auto" w:fill="FFFFFF"/>
              </w:rPr>
              <w:t>MK noteikumu Nr. 585 11.</w:t>
            </w:r>
            <w:r>
              <w:rPr>
                <w:shd w:val="clear" w:color="auto" w:fill="FFFFFF"/>
              </w:rPr>
              <w:t>2</w:t>
            </w:r>
            <w:r w:rsidRPr="00C642FF">
              <w:rPr>
                <w:shd w:val="clear" w:color="auto" w:fill="FFFFFF"/>
              </w:rPr>
              <w:t>.punkts</w:t>
            </w:r>
            <w:r>
              <w:t>);</w:t>
            </w:r>
          </w:p>
          <w:p w14:paraId="5C118E0A" w14:textId="7E74927A" w:rsidR="00C1706C" w:rsidRPr="00C642FF" w:rsidRDefault="0068636E" w:rsidP="00967884">
            <w:pPr>
              <w:pStyle w:val="naiskr"/>
              <w:numPr>
                <w:ilvl w:val="2"/>
                <w:numId w:val="42"/>
              </w:numPr>
              <w:spacing w:before="0" w:beforeAutospacing="0" w:after="0" w:afterAutospacing="0"/>
              <w:ind w:right="142"/>
              <w:jc w:val="both"/>
              <w:rPr>
                <w:shd w:val="clear" w:color="auto" w:fill="FFFFFF"/>
              </w:rPr>
            </w:pPr>
            <w:r w:rsidRPr="0068636E">
              <w:t>ārstniecības iestāde, kas ir kapitālsabiedrība, kurā pašvaldībai pieder kapitāla daļas vai balsstiesīgās akcijas,  kas sniedz valsts apmaksātos ģimenes ārsta pakalpojumus vai kas nodrošina telpas vai telpas un aprīkojumu valsts apmaksāto ģimenes ārsta pakalpojumu sniegšanai</w:t>
            </w:r>
            <w:r w:rsidR="00C1706C" w:rsidRPr="00C642FF">
              <w:t xml:space="preserve"> </w:t>
            </w:r>
            <w:r w:rsidR="00C1706C" w:rsidRPr="00C642FF">
              <w:rPr>
                <w:shd w:val="clear" w:color="auto" w:fill="FFFFFF"/>
              </w:rPr>
              <w:t>(</w:t>
            </w:r>
            <w:r w:rsidR="00CB1848" w:rsidRPr="00C642FF">
              <w:rPr>
                <w:shd w:val="clear" w:color="auto" w:fill="FFFFFF"/>
              </w:rPr>
              <w:t xml:space="preserve">MK </w:t>
            </w:r>
            <w:r w:rsidR="00310B18" w:rsidRPr="00C642FF">
              <w:rPr>
                <w:shd w:val="clear" w:color="auto" w:fill="FFFFFF"/>
              </w:rPr>
              <w:t xml:space="preserve">noteikumu </w:t>
            </w:r>
            <w:r w:rsidR="00CB1848" w:rsidRPr="00C642FF">
              <w:rPr>
                <w:shd w:val="clear" w:color="auto" w:fill="FFFFFF"/>
              </w:rPr>
              <w:t>Nr. 585</w:t>
            </w:r>
            <w:r>
              <w:rPr>
                <w:shd w:val="clear" w:color="auto" w:fill="FFFFFF"/>
              </w:rPr>
              <w:t xml:space="preserve"> </w:t>
            </w:r>
            <w:r w:rsidR="00C1706C" w:rsidRPr="00C642FF">
              <w:rPr>
                <w:shd w:val="clear" w:color="auto" w:fill="FFFFFF"/>
              </w:rPr>
              <w:t>11.</w:t>
            </w:r>
            <w:r>
              <w:rPr>
                <w:shd w:val="clear" w:color="auto" w:fill="FFFFFF"/>
              </w:rPr>
              <w:t>3</w:t>
            </w:r>
            <w:r w:rsidR="00C1706C" w:rsidRPr="00C642FF">
              <w:rPr>
                <w:shd w:val="clear" w:color="auto" w:fill="FFFFFF"/>
              </w:rPr>
              <w:t>.punkts)</w:t>
            </w:r>
            <w:r w:rsidR="00C1706C" w:rsidRPr="00C642FF">
              <w:t>.</w:t>
            </w:r>
          </w:p>
          <w:p w14:paraId="1F38E319" w14:textId="16CC601D" w:rsidR="00D03514" w:rsidRPr="00C642FF" w:rsidRDefault="00D03514" w:rsidP="00D03514">
            <w:pPr>
              <w:pStyle w:val="naiskr"/>
              <w:numPr>
                <w:ilvl w:val="1"/>
                <w:numId w:val="42"/>
              </w:numPr>
              <w:spacing w:before="0" w:beforeAutospacing="0" w:after="0" w:afterAutospacing="0"/>
              <w:ind w:right="142"/>
              <w:jc w:val="both"/>
              <w:rPr>
                <w:shd w:val="clear" w:color="auto" w:fill="FFFFFF"/>
              </w:rPr>
            </w:pPr>
            <w:r>
              <w:t>Precizēts 12.punkts</w:t>
            </w:r>
            <w:r w:rsidR="00232DE8">
              <w:t>,</w:t>
            </w:r>
            <w:r>
              <w:t xml:space="preserve"> nosakot vispārīgu sadarbības partneru piesaistes </w:t>
            </w:r>
            <w:r w:rsidRPr="00C642FF">
              <w:t>iespēju, atstājot nosacījumu, ka pašvaldība kā projekta iesniedzējs nevar piesaistīt kā sadarbības partneri citu pašvaldību.</w:t>
            </w:r>
          </w:p>
          <w:p w14:paraId="06EE2CBB" w14:textId="7B6A9E9D" w:rsidR="00C1706C" w:rsidRDefault="00967884" w:rsidP="000F6EE3">
            <w:pPr>
              <w:pStyle w:val="naiskr"/>
              <w:numPr>
                <w:ilvl w:val="1"/>
                <w:numId w:val="42"/>
              </w:numPr>
              <w:spacing w:before="0" w:beforeAutospacing="0" w:after="0" w:afterAutospacing="0"/>
              <w:ind w:right="142"/>
              <w:jc w:val="both"/>
              <w:rPr>
                <w:shd w:val="clear" w:color="auto" w:fill="FFFFFF"/>
              </w:rPr>
            </w:pPr>
            <w:r w:rsidRPr="00C642FF">
              <w:t xml:space="preserve">Precizēts </w:t>
            </w:r>
            <w:r w:rsidR="00D03514" w:rsidRPr="00C642FF">
              <w:t xml:space="preserve">17.7.apakšpunkts </w:t>
            </w:r>
            <w:r w:rsidR="00C1706C" w:rsidRPr="00C642FF">
              <w:t xml:space="preserve">nosakot, ka gadījumos, ja finansējuma saņēmējs ir </w:t>
            </w:r>
            <w:r w:rsidR="00C1706C" w:rsidRPr="00C642FF">
              <w:rPr>
                <w:i/>
                <w:iCs/>
              </w:rPr>
              <w:t xml:space="preserve">ārstniecības iestāde, </w:t>
            </w:r>
            <w:r w:rsidR="00C1706C" w:rsidRPr="00C642FF">
              <w:rPr>
                <w:i/>
                <w:iCs/>
                <w:shd w:val="clear" w:color="auto" w:fill="FFFFFF"/>
              </w:rPr>
              <w:t>kas sniedz ģimenes ārsta pakalpojumus</w:t>
            </w:r>
            <w:r w:rsidRPr="00C642FF">
              <w:rPr>
                <w:i/>
                <w:iCs/>
                <w:shd w:val="clear" w:color="auto" w:fill="FFFFFF"/>
              </w:rPr>
              <w:t xml:space="preserve"> </w:t>
            </w:r>
            <w:r w:rsidRPr="00C642FF">
              <w:rPr>
                <w:shd w:val="clear" w:color="auto" w:fill="FFFFFF"/>
              </w:rPr>
              <w:t>(MK noteikumu Nr.585 10.1.punkts)</w:t>
            </w:r>
            <w:r w:rsidR="00C1706C" w:rsidRPr="00C642FF">
              <w:rPr>
                <w:shd w:val="clear" w:color="auto" w:fill="FFFFFF"/>
              </w:rPr>
              <w:t xml:space="preserve">, vai </w:t>
            </w:r>
            <w:r w:rsidR="00C1706C" w:rsidRPr="00C642FF">
              <w:rPr>
                <w:i/>
                <w:iCs/>
                <w:shd w:val="clear" w:color="auto" w:fill="FFFFFF"/>
              </w:rPr>
              <w:t>ārstniecības iestāde, kas izīrē telpas ģimenes ārstu pakalpojumu sniegšanai</w:t>
            </w:r>
            <w:r w:rsidRPr="00C642FF">
              <w:rPr>
                <w:i/>
                <w:iCs/>
                <w:shd w:val="clear" w:color="auto" w:fill="FFFFFF"/>
              </w:rPr>
              <w:t xml:space="preserve"> </w:t>
            </w:r>
            <w:r w:rsidRPr="00C642FF">
              <w:rPr>
                <w:shd w:val="clear" w:color="auto" w:fill="FFFFFF"/>
              </w:rPr>
              <w:t>(MK noteikumu Nr.585 10.2.punkts)</w:t>
            </w:r>
            <w:r w:rsidR="00C1706C" w:rsidRPr="00C642FF">
              <w:rPr>
                <w:shd w:val="clear" w:color="auto" w:fill="FFFFFF"/>
              </w:rPr>
              <w:t xml:space="preserve"> vai </w:t>
            </w:r>
            <w:r w:rsidRPr="00C642FF">
              <w:rPr>
                <w:i/>
                <w:iCs/>
                <w:shd w:val="clear" w:color="auto" w:fill="FFFFFF"/>
              </w:rPr>
              <w:t>ir</w:t>
            </w:r>
            <w:r w:rsidR="000D031D" w:rsidRPr="00C642FF">
              <w:rPr>
                <w:i/>
                <w:iCs/>
                <w:shd w:val="clear" w:color="auto" w:fill="FFFFFF"/>
              </w:rPr>
              <w:t xml:space="preserve"> </w:t>
            </w:r>
            <w:r w:rsidRPr="00C642FF">
              <w:rPr>
                <w:i/>
                <w:iCs/>
                <w:shd w:val="clear" w:color="auto" w:fill="FFFFFF"/>
              </w:rPr>
              <w:t xml:space="preserve">ārstniecības iestāde, kas ir kapitālsabiedrība, kurā pašvaldībai pieder kapitāla daļas vai balsstiesīgās akcijas,  kas sniedz valsts apmaksātos ģimenes ārsta pakalpojumus  </w:t>
            </w:r>
            <w:r w:rsidR="000D031D" w:rsidRPr="00C642FF">
              <w:rPr>
                <w:i/>
                <w:iCs/>
                <w:shd w:val="clear" w:color="auto" w:fill="FFFFFF"/>
              </w:rPr>
              <w:t>un/</w:t>
            </w:r>
            <w:r w:rsidRPr="00C642FF">
              <w:rPr>
                <w:i/>
                <w:iCs/>
                <w:shd w:val="clear" w:color="auto" w:fill="FFFFFF"/>
              </w:rPr>
              <w:t xml:space="preserve">vai kas nodrošina telpas vai telpas un aprīkojumu valsts apmaksāto ģimenes ārsta pakalpojumu sniegšanai </w:t>
            </w:r>
            <w:r w:rsidRPr="00C642FF">
              <w:rPr>
                <w:shd w:val="clear" w:color="auto" w:fill="FFFFFF"/>
              </w:rPr>
              <w:t>(MK noteikumu Nr.585 11.</w:t>
            </w:r>
            <w:r w:rsidR="0068636E">
              <w:rPr>
                <w:shd w:val="clear" w:color="auto" w:fill="FFFFFF"/>
              </w:rPr>
              <w:t>3</w:t>
            </w:r>
            <w:r w:rsidRPr="00C642FF">
              <w:rPr>
                <w:shd w:val="clear" w:color="auto" w:fill="FFFFFF"/>
              </w:rPr>
              <w:t>.punkts)</w:t>
            </w:r>
            <w:r w:rsidRPr="00C642FF">
              <w:rPr>
                <w:i/>
                <w:iCs/>
                <w:shd w:val="clear" w:color="auto" w:fill="FFFFFF"/>
              </w:rPr>
              <w:t>,</w:t>
            </w:r>
            <w:r w:rsidR="00C1706C" w:rsidRPr="00C642FF">
              <w:rPr>
                <w:shd w:val="clear" w:color="auto" w:fill="FFFFFF"/>
              </w:rPr>
              <w:t xml:space="preserve"> tiek piesaistīti sadarbības partneri, </w:t>
            </w:r>
            <w:proofErr w:type="spellStart"/>
            <w:r w:rsidR="00C1706C" w:rsidRPr="00C642FF">
              <w:rPr>
                <w:i/>
                <w:iCs/>
                <w:shd w:val="clear" w:color="auto" w:fill="FFFFFF"/>
              </w:rPr>
              <w:t>de</w:t>
            </w:r>
            <w:proofErr w:type="spellEnd"/>
            <w:r w:rsidR="00C1706C" w:rsidRPr="00C642FF">
              <w:rPr>
                <w:i/>
                <w:iCs/>
                <w:shd w:val="clear" w:color="auto" w:fill="FFFFFF"/>
              </w:rPr>
              <w:t> </w:t>
            </w:r>
            <w:proofErr w:type="spellStart"/>
            <w:r w:rsidR="00C1706C" w:rsidRPr="00C642FF">
              <w:rPr>
                <w:i/>
                <w:iCs/>
                <w:shd w:val="clear" w:color="auto" w:fill="FFFFFF"/>
              </w:rPr>
              <w:t>minimis</w:t>
            </w:r>
            <w:proofErr w:type="spellEnd"/>
            <w:r w:rsidR="00C1706C" w:rsidRPr="00C642FF">
              <w:rPr>
                <w:shd w:val="clear" w:color="auto" w:fill="FFFFFF"/>
              </w:rPr>
              <w:t> atbalstu uzskaita tam finansējuma saņēmējam vai sadarbības partnerim, kura īpašumā būs iegādājamās medicīniskās iekārtas vai kura īpašumā ir attīstāmās telpas</w:t>
            </w:r>
            <w:r w:rsidR="00E228E4">
              <w:rPr>
                <w:shd w:val="clear" w:color="auto" w:fill="FFFFFF"/>
              </w:rPr>
              <w:t>.</w:t>
            </w:r>
          </w:p>
          <w:p w14:paraId="7CB00A2D" w14:textId="42086710" w:rsidR="00890B9E" w:rsidRPr="00890B9E" w:rsidRDefault="00E228E4" w:rsidP="00E228E4">
            <w:pPr>
              <w:pStyle w:val="naiskr"/>
              <w:numPr>
                <w:ilvl w:val="1"/>
                <w:numId w:val="42"/>
              </w:numPr>
              <w:spacing w:before="0" w:beforeAutospacing="0" w:after="0" w:afterAutospacing="0"/>
              <w:ind w:right="142"/>
              <w:jc w:val="both"/>
              <w:rPr>
                <w:shd w:val="clear" w:color="auto" w:fill="FFFFFF"/>
              </w:rPr>
            </w:pPr>
            <w:r w:rsidRPr="00116BB1">
              <w:rPr>
                <w:shd w:val="clear" w:color="auto" w:fill="FFFFFF"/>
              </w:rPr>
              <w:t>Papildināts ar jaunu 17</w:t>
            </w:r>
            <w:r w:rsidRPr="00E228E4">
              <w:rPr>
                <w:shd w:val="clear" w:color="auto" w:fill="FFFFFF"/>
              </w:rPr>
              <w:t xml:space="preserve">.8.apakšpuktu, kas atbilstoši </w:t>
            </w:r>
            <w:r w:rsidRPr="00116BB1">
              <w:rPr>
                <w:shd w:val="clear" w:color="auto" w:fill="FFFFFF"/>
              </w:rPr>
              <w:t xml:space="preserve">Komisijas regulas Nr. 1407/2013 6.panta 4.punktam nosaka, ka datus par individuālo </w:t>
            </w:r>
            <w:proofErr w:type="spellStart"/>
            <w:r w:rsidRPr="00116BB1">
              <w:rPr>
                <w:shd w:val="clear" w:color="auto" w:fill="FFFFFF"/>
              </w:rPr>
              <w:t>de</w:t>
            </w:r>
            <w:proofErr w:type="spellEnd"/>
            <w:r w:rsidRPr="00116BB1">
              <w:rPr>
                <w:shd w:val="clear" w:color="auto" w:fill="FFFFFF"/>
              </w:rPr>
              <w:t xml:space="preserve"> </w:t>
            </w:r>
            <w:proofErr w:type="spellStart"/>
            <w:r w:rsidRPr="00116BB1">
              <w:rPr>
                <w:shd w:val="clear" w:color="auto" w:fill="FFFFFF"/>
              </w:rPr>
              <w:t>minimis</w:t>
            </w:r>
            <w:proofErr w:type="spellEnd"/>
            <w:r w:rsidRPr="00116BB1">
              <w:rPr>
                <w:shd w:val="clear" w:color="auto" w:fill="FFFFFF"/>
              </w:rPr>
              <w:t xml:space="preserve"> atbalstu glabā 10 fiskālos gadus, sākot no šā atbalsta piešķiršanas dienas</w:t>
            </w:r>
            <w:r w:rsidR="00116BB1">
              <w:rPr>
                <w:shd w:val="clear" w:color="auto" w:fill="FFFFFF"/>
              </w:rPr>
              <w:t xml:space="preserve"> un 28.</w:t>
            </w:r>
            <w:r w:rsidR="00116BB1" w:rsidRPr="00116BB1">
              <w:rPr>
                <w:shd w:val="clear" w:color="auto" w:fill="FFFFFF"/>
                <w:vertAlign w:val="superscript"/>
              </w:rPr>
              <w:t>1</w:t>
            </w:r>
            <w:r w:rsidR="00116BB1">
              <w:rPr>
                <w:shd w:val="clear" w:color="auto" w:fill="FFFFFF"/>
              </w:rPr>
              <w:t xml:space="preserve"> punktu, kas paredz </w:t>
            </w:r>
            <w:bookmarkStart w:id="0" w:name="_Hlk34728898"/>
            <w:r w:rsidR="00116BB1" w:rsidRPr="00116BB1">
              <w:t xml:space="preserve">finansējuma saņēmēja pienākumu iesniegt sadarbības iestādei vispārējas tautsaimnieciskas </w:t>
            </w:r>
            <w:r w:rsidR="00116BB1" w:rsidRPr="00116BB1">
              <w:lastRenderedPageBreak/>
              <w:t xml:space="preserve">nozīmes pakalpojuma pilnvarojuma uzlicēja apliecinājumu, ka tas nodrošina </w:t>
            </w:r>
            <w:r w:rsidR="00116BB1">
              <w:t>Komisijas</w:t>
            </w:r>
            <w:r w:rsidR="00116BB1" w:rsidRPr="00116BB1">
              <w:t xml:space="preserve"> lēmuma Nr.2012/21/ES 6.pantā noteikto pārmērīgas kompensācijas kontroli.</w:t>
            </w:r>
            <w:bookmarkEnd w:id="0"/>
            <w:r w:rsidR="00890B9E" w:rsidRPr="00925C77">
              <w:rPr>
                <w:iCs/>
              </w:rPr>
              <w:t xml:space="preserve"> </w:t>
            </w:r>
          </w:p>
          <w:p w14:paraId="6BC25557" w14:textId="271994FE" w:rsidR="00E228E4" w:rsidRDefault="00890B9E" w:rsidP="00890B9E">
            <w:pPr>
              <w:pStyle w:val="naiskr"/>
              <w:spacing w:before="0" w:beforeAutospacing="0" w:after="0" w:afterAutospacing="0"/>
              <w:ind w:left="792" w:right="142"/>
              <w:jc w:val="both"/>
              <w:rPr>
                <w:iCs/>
              </w:rPr>
            </w:pPr>
            <w:r w:rsidRPr="00890B9E">
              <w:rPr>
                <w:iCs/>
              </w:rPr>
              <w:t xml:space="preserve">Atbilstoši spēkā esošajai noteikumu redakcijai finansējuma saņēmējiem veselības jomā atbilstoši 19.punktam jau ir jāiesniedz atbilstoši normatīvajiem aktiem veselības aprūpes organizēšanas un finansēšanas jomā noslēgts deleģēšanas līgums ar </w:t>
            </w:r>
            <w:r>
              <w:rPr>
                <w:iCs/>
              </w:rPr>
              <w:t>NVD</w:t>
            </w:r>
            <w:r w:rsidRPr="00890B9E">
              <w:rPr>
                <w:iCs/>
              </w:rPr>
              <w:t xml:space="preserve"> par sabiedrisko pakalpojumu sniegšanu, kurā norādīta atsauce uz Komisijas Lēmumu Nr.2012/21/ES</w:t>
            </w:r>
            <w:r>
              <w:rPr>
                <w:iCs/>
              </w:rPr>
              <w:t xml:space="preserve">. </w:t>
            </w:r>
            <w:r w:rsidRPr="00890B9E">
              <w:rPr>
                <w:iCs/>
              </w:rPr>
              <w:t>NVD nodrošina pārmērīgas kompensācijas kontroli attiecībā uz valsts apmaksāto veselības aprūpes pakalpojumu nodrošināšanu atbilstoši līgumam</w:t>
            </w:r>
            <w:r>
              <w:rPr>
                <w:iCs/>
              </w:rPr>
              <w:t xml:space="preserve">. Lai izpildītu </w:t>
            </w:r>
            <w:r w:rsidR="00344A96">
              <w:rPr>
                <w:iCs/>
              </w:rPr>
              <w:t xml:space="preserve">noteikumu projekta </w:t>
            </w:r>
            <w:r>
              <w:rPr>
                <w:iCs/>
              </w:rPr>
              <w:t>28.</w:t>
            </w:r>
            <w:r w:rsidRPr="00890B9E">
              <w:rPr>
                <w:iCs/>
                <w:vertAlign w:val="superscript"/>
              </w:rPr>
              <w:t>1</w:t>
            </w:r>
            <w:r>
              <w:rPr>
                <w:iCs/>
              </w:rPr>
              <w:t xml:space="preserve"> punktā noteikto, ir jāizstrādā konkrēts mehānisms visa veida kompensāciju par vispārējas tautsaimniecības nozīmes pakalpojumu sniegšanu uzskaitei un kontrolei. Nepieciešams papildināt spēkā esošos </w:t>
            </w:r>
            <w:r w:rsidRPr="00890B9E">
              <w:rPr>
                <w:iCs/>
              </w:rPr>
              <w:t>noslēgt</w:t>
            </w:r>
            <w:r>
              <w:rPr>
                <w:iCs/>
              </w:rPr>
              <w:t>os</w:t>
            </w:r>
            <w:r w:rsidRPr="00890B9E">
              <w:rPr>
                <w:iCs/>
              </w:rPr>
              <w:t xml:space="preserve"> deleģēšanas līgum</w:t>
            </w:r>
            <w:r>
              <w:rPr>
                <w:iCs/>
              </w:rPr>
              <w:t>us</w:t>
            </w:r>
            <w:r w:rsidRPr="00890B9E">
              <w:rPr>
                <w:iCs/>
              </w:rPr>
              <w:t xml:space="preserve"> </w:t>
            </w:r>
            <w:r>
              <w:rPr>
                <w:iCs/>
              </w:rPr>
              <w:t>starp</w:t>
            </w:r>
            <w:r w:rsidRPr="00890B9E">
              <w:rPr>
                <w:iCs/>
              </w:rPr>
              <w:t xml:space="preserve"> </w:t>
            </w:r>
            <w:r>
              <w:rPr>
                <w:iCs/>
              </w:rPr>
              <w:t>NVD</w:t>
            </w:r>
            <w:r w:rsidRPr="00890B9E">
              <w:rPr>
                <w:iCs/>
              </w:rPr>
              <w:t xml:space="preserve"> </w:t>
            </w:r>
            <w:r w:rsidR="007D7B3A">
              <w:rPr>
                <w:iCs/>
              </w:rPr>
              <w:t xml:space="preserve">un vispārējas tautsaimniecības nozīmes pakalpojumu sniedzējiem (ārstniecības iestādēm) </w:t>
            </w:r>
            <w:r w:rsidRPr="00890B9E">
              <w:rPr>
                <w:iCs/>
              </w:rPr>
              <w:t>par sabiedrisko pakalpojumu sniegšanu</w:t>
            </w:r>
            <w:r w:rsidR="007D7B3A">
              <w:rPr>
                <w:iCs/>
              </w:rPr>
              <w:t xml:space="preserve"> (līgumi par veselības aprūpes pakalpojumu sniegšanu un apmaksu). 2020.gada februārī NVD ir 1667 spēkā esoši līgumi par vispārējas tautsaimniecības nozīmes pakalpojumu sniegšanu ar pakalpojumu sniedzējiem – ārstniecības iestādēm. </w:t>
            </w:r>
            <w:r w:rsidR="007872B7" w:rsidRPr="00057CFF">
              <w:rPr>
                <w:iCs/>
              </w:rPr>
              <w:t xml:space="preserve">NVD ar saviem esošajiem resursiem </w:t>
            </w:r>
            <w:r w:rsidR="000930CA">
              <w:rPr>
                <w:iCs/>
              </w:rPr>
              <w:t xml:space="preserve">būs </w:t>
            </w:r>
            <w:r w:rsidR="007872B7" w:rsidRPr="00057CFF">
              <w:rPr>
                <w:iCs/>
              </w:rPr>
              <w:t xml:space="preserve"> </w:t>
            </w:r>
            <w:r w:rsidR="000930CA">
              <w:rPr>
                <w:iCs/>
              </w:rPr>
              <w:t>jā</w:t>
            </w:r>
            <w:r w:rsidR="007872B7" w:rsidRPr="00057CFF">
              <w:rPr>
                <w:iCs/>
              </w:rPr>
              <w:t>vei</w:t>
            </w:r>
            <w:r w:rsidR="000930CA">
              <w:rPr>
                <w:iCs/>
              </w:rPr>
              <w:t>c</w:t>
            </w:r>
            <w:r w:rsidR="007872B7" w:rsidRPr="00057CFF">
              <w:rPr>
                <w:iCs/>
              </w:rPr>
              <w:t xml:space="preserve"> papildu uzdevumus, piemēram,  grozījumu sagatavošana 1667 līgumos, kontroles </w:t>
            </w:r>
            <w:r w:rsidR="00A552EB" w:rsidRPr="00057CFF">
              <w:rPr>
                <w:iCs/>
              </w:rPr>
              <w:t>algoritmu</w:t>
            </w:r>
            <w:r w:rsidR="007872B7" w:rsidRPr="00057CFF">
              <w:rPr>
                <w:iCs/>
              </w:rPr>
              <w:t xml:space="preserve"> izstrāde, vadlīniju izstrāde, faktiskā kontrole, pakalpojumu sniedzēju informēšana</w:t>
            </w:r>
            <w:r w:rsidR="000930CA">
              <w:rPr>
                <w:iCs/>
              </w:rPr>
              <w:t xml:space="preserve">. </w:t>
            </w:r>
          </w:p>
          <w:p w14:paraId="57265CD5" w14:textId="5EB468DC" w:rsidR="000930CA" w:rsidRDefault="000930CA" w:rsidP="00890B9E">
            <w:pPr>
              <w:pStyle w:val="naiskr"/>
              <w:spacing w:before="0" w:beforeAutospacing="0" w:after="0" w:afterAutospacing="0"/>
              <w:ind w:left="792" w:right="142"/>
              <w:jc w:val="both"/>
            </w:pPr>
            <w:r w:rsidRPr="007266B8">
              <w:t>Finansējuma saņēmēj</w:t>
            </w:r>
            <w:r w:rsidR="007266B8" w:rsidRPr="007266B8">
              <w:t>am</w:t>
            </w:r>
            <w:r w:rsidRPr="007266B8">
              <w:t xml:space="preserve"> sadarbībā ar vispārējas tautsaimnieciskas nozīmes pakalpojuma pilnvarojuma uzlicēju </w:t>
            </w:r>
            <w:r w:rsidR="007266B8" w:rsidRPr="007266B8">
              <w:t>jā</w:t>
            </w:r>
            <w:r w:rsidRPr="007266B8">
              <w:t xml:space="preserve">nodrošina EK lēmuma Nr.2012/21/ES 6.pantā noteiktās uzraudzības veikšanas faktu apliecinošas dokumentācijas saglabāšanu un pieejamību saskaņā ar EK lēmuma Nr.2012/21/ES 8.pantā noteikto, tostarp pieejamību </w:t>
            </w:r>
            <w:r w:rsidR="007266B8" w:rsidRPr="007266B8">
              <w:t>ES</w:t>
            </w:r>
            <w:r w:rsidRPr="007266B8">
              <w:t xml:space="preserve"> struktūrfondu un Kohēzijas fonda</w:t>
            </w:r>
            <w:r w:rsidR="007266B8" w:rsidRPr="007266B8">
              <w:t xml:space="preserve"> </w:t>
            </w:r>
            <w:r w:rsidRPr="007266B8">
              <w:t>vadības kontroles sistēmā iesaistītajām iestādēm.</w:t>
            </w:r>
          </w:p>
          <w:p w14:paraId="5D19E482" w14:textId="12682AE8" w:rsidR="007856C0" w:rsidRPr="009A6A16" w:rsidRDefault="00344A96" w:rsidP="007856C0">
            <w:pPr>
              <w:pStyle w:val="naiskr"/>
              <w:spacing w:before="0" w:beforeAutospacing="0" w:after="0" w:afterAutospacing="0"/>
              <w:ind w:left="792" w:right="142"/>
              <w:jc w:val="both"/>
              <w:rPr>
                <w:iCs/>
              </w:rPr>
            </w:pPr>
            <w:r>
              <w:t xml:space="preserve">Ņemot vērā, ka </w:t>
            </w:r>
            <w:r>
              <w:rPr>
                <w:iCs/>
              </w:rPr>
              <w:t xml:space="preserve">vispārējas tautsaimniecības nozīmes pakalpojumu sniedzēji – ārstniecības iestādes nereti saņem tiešu vai pastarpinātu atbalstu no </w:t>
            </w:r>
            <w:r w:rsidR="001A5794">
              <w:rPr>
                <w:iCs/>
              </w:rPr>
              <w:t xml:space="preserve">citiem </w:t>
            </w:r>
            <w:r>
              <w:rPr>
                <w:iCs/>
              </w:rPr>
              <w:t xml:space="preserve">publiskiem resursiem kā atbalstu vispārējas tautsaimniecības nozīmes pakalpojumu no dažādiem resursiem, piemēram pašvaldības finansējums, ES fondu finansējums, </w:t>
            </w:r>
            <w:r w:rsidR="001A5794">
              <w:rPr>
                <w:iCs/>
              </w:rPr>
              <w:t>tad</w:t>
            </w:r>
            <w:r>
              <w:rPr>
                <w:iCs/>
              </w:rPr>
              <w:t xml:space="preserve"> Nacionālajam veselības die</w:t>
            </w:r>
            <w:r w:rsidR="001A5794">
              <w:rPr>
                <w:iCs/>
              </w:rPr>
              <w:t xml:space="preserve">nestam kā </w:t>
            </w:r>
            <w:r w:rsidR="009A6A16">
              <w:rPr>
                <w:iCs/>
              </w:rPr>
              <w:t xml:space="preserve">vispārējas tautsaimniecības nozīmes pakalpojuma </w:t>
            </w:r>
            <w:r w:rsidR="007856C0">
              <w:rPr>
                <w:iCs/>
              </w:rPr>
              <w:t xml:space="preserve">pilnvarojuma sniedzējiem ir jāuzskaita visi ārstniecības iestādes saņemtie atbalsti un </w:t>
            </w:r>
            <w:r w:rsidR="007856C0">
              <w:rPr>
                <w:iCs/>
              </w:rPr>
              <w:lastRenderedPageBreak/>
              <w:t xml:space="preserve">attiecīgi jāveic </w:t>
            </w:r>
            <w:r w:rsidR="007856C0" w:rsidRPr="007266B8">
              <w:t xml:space="preserve">EK lēmuma Nr.2012/21/ES 6.pantā noteiktās </w:t>
            </w:r>
            <w:proofErr w:type="spellStart"/>
            <w:r w:rsidR="007856C0">
              <w:t>pārkom</w:t>
            </w:r>
            <w:r w:rsidR="009A6A16">
              <w:t>pensācijas</w:t>
            </w:r>
            <w:proofErr w:type="spellEnd"/>
            <w:r w:rsidR="009A6A16">
              <w:t xml:space="preserve"> uzraudzība. Tādejādi NVD jānodrošina atbalsta uzskaite no citiem publiskiem resursiem, attiecīgi jāsadarbojas ar konkrētām institūcijām. Ņemot vērā NVD kapacitāti šādas jaunas funkcijas nodrošināšana nebūs iespējama bez papildus kapacitātes.</w:t>
            </w:r>
          </w:p>
          <w:p w14:paraId="672D5634" w14:textId="3EA80ECC" w:rsidR="000F6EE3" w:rsidRPr="00C642FF" w:rsidRDefault="00967884" w:rsidP="000F6EE3">
            <w:pPr>
              <w:pStyle w:val="naiskr"/>
              <w:numPr>
                <w:ilvl w:val="1"/>
                <w:numId w:val="42"/>
              </w:numPr>
              <w:spacing w:before="0" w:beforeAutospacing="0" w:after="0" w:afterAutospacing="0"/>
              <w:ind w:right="142"/>
              <w:jc w:val="both"/>
              <w:rPr>
                <w:shd w:val="clear" w:color="auto" w:fill="FFFFFF"/>
              </w:rPr>
            </w:pPr>
            <w:r w:rsidRPr="00C642FF">
              <w:t>Precizēti</w:t>
            </w:r>
            <w:r w:rsidR="00D03514" w:rsidRPr="00C642FF">
              <w:t xml:space="preserve"> </w:t>
            </w:r>
            <w:r w:rsidR="000F6EE3" w:rsidRPr="00C642FF">
              <w:t xml:space="preserve">18., 19., 34. un 35.punkti, </w:t>
            </w:r>
            <w:r w:rsidR="00133FB0" w:rsidRPr="00C642FF">
              <w:t xml:space="preserve">dzēšot </w:t>
            </w:r>
            <w:r w:rsidR="000F6EE3" w:rsidRPr="00C642FF">
              <w:t>atsauces uz 10.1., 10.2., 10.3. un 11.punktiem.</w:t>
            </w:r>
          </w:p>
          <w:p w14:paraId="45147A2D" w14:textId="696BE4FF" w:rsidR="00967884" w:rsidRDefault="00967884" w:rsidP="00967884">
            <w:pPr>
              <w:pStyle w:val="naiskr"/>
              <w:numPr>
                <w:ilvl w:val="1"/>
                <w:numId w:val="42"/>
              </w:numPr>
              <w:shd w:val="clear" w:color="auto" w:fill="FFFFFF"/>
              <w:spacing w:before="0" w:beforeAutospacing="0" w:after="0" w:afterAutospacing="0"/>
              <w:ind w:right="142"/>
              <w:jc w:val="both"/>
              <w:rPr>
                <w:shd w:val="clear" w:color="auto" w:fill="FFFFFF"/>
              </w:rPr>
            </w:pPr>
            <w:r w:rsidRPr="00C642FF">
              <w:rPr>
                <w:shd w:val="clear" w:color="auto" w:fill="FFFFFF"/>
              </w:rPr>
              <w:t>Tāpat precizēts VII nodaļas nosaukums, specificējot, ka nodaļa nosaka atbalsta piešķiršanas nosacījumi pašvaldībām un pašvaldības iestādēm, secīgi 34. un 35.punktā noteikts, ka finansējuma saņēmējs ir pašvaldība vai pašvaldības iestāde.</w:t>
            </w:r>
          </w:p>
          <w:p w14:paraId="6B3D08BD" w14:textId="170685FD" w:rsidR="00C84299" w:rsidRPr="00C642FF" w:rsidRDefault="00C84299" w:rsidP="00967884">
            <w:pPr>
              <w:pStyle w:val="naiskr"/>
              <w:numPr>
                <w:ilvl w:val="1"/>
                <w:numId w:val="42"/>
              </w:numPr>
              <w:shd w:val="clear" w:color="auto" w:fill="FFFFFF"/>
              <w:spacing w:before="0" w:beforeAutospacing="0" w:after="0" w:afterAutospacing="0"/>
              <w:ind w:right="142"/>
              <w:jc w:val="both"/>
              <w:rPr>
                <w:shd w:val="clear" w:color="auto" w:fill="FFFFFF"/>
              </w:rPr>
            </w:pPr>
            <w:r>
              <w:rPr>
                <w:shd w:val="clear" w:color="auto" w:fill="FFFFFF"/>
              </w:rPr>
              <w:t>Noteikumi papildināti ar 28.</w:t>
            </w:r>
            <w:r w:rsidRPr="00C84299">
              <w:rPr>
                <w:shd w:val="clear" w:color="auto" w:fill="FFFFFF"/>
                <w:vertAlign w:val="superscript"/>
              </w:rPr>
              <w:t>1</w:t>
            </w:r>
            <w:r>
              <w:rPr>
                <w:shd w:val="clear" w:color="auto" w:fill="FFFFFF"/>
              </w:rPr>
              <w:t xml:space="preserve"> punktu, kas </w:t>
            </w:r>
            <w:r w:rsidRPr="00C84299">
              <w:rPr>
                <w:shd w:val="clear" w:color="auto" w:fill="FFFFFF"/>
              </w:rPr>
              <w:t>Finansējuma saņēmējam paredz pienākumu iesniegt sadarbības iestādei vispārējas tautsaimnieciskas nozīmes pakalpojuma pilnvarojuma uzlicēja apliecinājumu, ka tas nodrošina Eiropas Komisijas 2011. gada 20. decembra lēmuma Nr. </w:t>
            </w:r>
            <w:hyperlink r:id="rId8" w:tgtFrame="_blank" w:history="1">
              <w:r w:rsidRPr="00C84299">
                <w:rPr>
                  <w:shd w:val="clear" w:color="auto" w:fill="FFFFFF"/>
                </w:rPr>
                <w:t>2012/21/ES</w:t>
              </w:r>
            </w:hyperlink>
            <w:r w:rsidRPr="00C84299">
              <w:rPr>
                <w:shd w:val="clear" w:color="auto" w:fill="FFFFFF"/>
              </w:rPr>
              <w:t> par Līguma par Eiropas Savienības darbību 106. panta 2. punkta piemērošanu valsts atbalstam attiecībā uz kompensāciju par sabiedriskajiem pakalpojumiem dažiem uzņēmumiem, kuriem uzticēts sniegt pakalpojumus ar vispārēju tautsaimniecisku nozīmi, 6. pantā noteikt</w:t>
            </w:r>
            <w:r>
              <w:rPr>
                <w:shd w:val="clear" w:color="auto" w:fill="FFFFFF"/>
              </w:rPr>
              <w:t>ās</w:t>
            </w:r>
            <w:r w:rsidRPr="00C84299">
              <w:rPr>
                <w:shd w:val="clear" w:color="auto" w:fill="FFFFFF"/>
              </w:rPr>
              <w:t xml:space="preserve"> pārmērīgas kompensācijas kontroli.</w:t>
            </w:r>
          </w:p>
          <w:p w14:paraId="37B189D7" w14:textId="7BE67733" w:rsidR="00BE3BDF" w:rsidRPr="00C642FF" w:rsidRDefault="00BE3BDF" w:rsidP="00BE3BDF">
            <w:pPr>
              <w:pStyle w:val="naiskr"/>
              <w:numPr>
                <w:ilvl w:val="1"/>
                <w:numId w:val="42"/>
              </w:numPr>
              <w:tabs>
                <w:tab w:val="left" w:pos="660"/>
              </w:tabs>
              <w:spacing w:before="0" w:beforeAutospacing="0" w:after="0" w:afterAutospacing="0"/>
              <w:ind w:right="142"/>
              <w:rPr>
                <w:shd w:val="clear" w:color="auto" w:fill="FFFFFF"/>
              </w:rPr>
            </w:pPr>
            <w:r>
              <w:rPr>
                <w:shd w:val="clear" w:color="auto" w:fill="FFFFFF"/>
              </w:rPr>
              <w:t>Precizēts noteikumu 29.punkts, nosakot ar atbalsta piešķiršanu saistītās dokumentācijas glabāšanas kārtību.</w:t>
            </w:r>
          </w:p>
          <w:p w14:paraId="11F58102" w14:textId="1AEC1D80" w:rsidR="000E72BD" w:rsidRPr="00C642FF" w:rsidRDefault="000E72BD" w:rsidP="000F6EE3">
            <w:pPr>
              <w:pStyle w:val="naiskr"/>
              <w:numPr>
                <w:ilvl w:val="1"/>
                <w:numId w:val="42"/>
              </w:numPr>
              <w:spacing w:before="0" w:beforeAutospacing="0" w:after="0" w:afterAutospacing="0"/>
              <w:ind w:right="142"/>
              <w:jc w:val="both"/>
              <w:rPr>
                <w:shd w:val="clear" w:color="auto" w:fill="FFFFFF"/>
              </w:rPr>
            </w:pPr>
            <w:r w:rsidRPr="00C642FF">
              <w:t>Papildināts 35.</w:t>
            </w:r>
            <w:r w:rsidRPr="00C642FF">
              <w:rPr>
                <w:vertAlign w:val="superscript"/>
              </w:rPr>
              <w:t>1</w:t>
            </w:r>
            <w:r w:rsidRPr="00C642FF">
              <w:t xml:space="preserve"> apakšpunkts</w:t>
            </w:r>
            <w:r w:rsidR="00842DBB" w:rsidRPr="00C642FF">
              <w:t>, nosakot, ka arī pašvaldības iestāde var būt telpu un aprīkojuma iznomātājs.</w:t>
            </w:r>
          </w:p>
          <w:p w14:paraId="44AF0FC5" w14:textId="0803D2F1" w:rsidR="00C748F7" w:rsidRPr="007E1852" w:rsidRDefault="000F6EE3" w:rsidP="007E1852">
            <w:pPr>
              <w:pStyle w:val="naiskr"/>
              <w:numPr>
                <w:ilvl w:val="0"/>
                <w:numId w:val="42"/>
              </w:numPr>
              <w:spacing w:before="0" w:beforeAutospacing="0" w:after="0" w:afterAutospacing="0"/>
              <w:ind w:right="142"/>
              <w:jc w:val="both"/>
              <w:rPr>
                <w:shd w:val="clear" w:color="auto" w:fill="FFFFFF"/>
              </w:rPr>
            </w:pPr>
            <w:r w:rsidRPr="00C642FF">
              <w:rPr>
                <w:shd w:val="clear" w:color="auto" w:fill="FFFFFF"/>
              </w:rPr>
              <w:t>MK noteikumu Nr</w:t>
            </w:r>
            <w:r w:rsidR="003E7213" w:rsidRPr="00C642FF">
              <w:rPr>
                <w:shd w:val="clear" w:color="auto" w:fill="FFFFFF"/>
              </w:rPr>
              <w:t>.</w:t>
            </w:r>
            <w:r w:rsidRPr="00C642FF">
              <w:rPr>
                <w:shd w:val="clear" w:color="auto" w:fill="FFFFFF"/>
              </w:rPr>
              <w:t>585 37.punkta reda</w:t>
            </w:r>
            <w:r w:rsidR="003E7213" w:rsidRPr="00C642FF">
              <w:rPr>
                <w:shd w:val="clear" w:color="auto" w:fill="FFFFFF"/>
              </w:rPr>
              <w:t>k</w:t>
            </w:r>
            <w:r w:rsidRPr="00C642FF">
              <w:rPr>
                <w:shd w:val="clear" w:color="auto" w:fill="FFFFFF"/>
              </w:rPr>
              <w:t>cija nosaka</w:t>
            </w:r>
            <w:r w:rsidR="003E7213" w:rsidRPr="00C642FF">
              <w:rPr>
                <w:shd w:val="clear" w:color="auto" w:fill="FFFFFF"/>
              </w:rPr>
              <w:t xml:space="preserve">, ka </w:t>
            </w:r>
            <w:r w:rsidR="00FF0BD5" w:rsidRPr="00C642FF">
              <w:rPr>
                <w:shd w:val="clear" w:color="auto" w:fill="FFFFFF"/>
              </w:rPr>
              <w:t>MK noteikumu 36.punktā</w:t>
            </w:r>
            <w:r w:rsidR="003E7213" w:rsidRPr="00C642FF">
              <w:t xml:space="preserve"> minētās atbalstāmās darbības </w:t>
            </w:r>
            <w:r w:rsidR="00FF0BD5" w:rsidRPr="00C642FF">
              <w:t xml:space="preserve"> - jaunā būvniecība, atjaunošana pārbūve un iekārtu un aprīkojuma iegādes </w:t>
            </w:r>
            <w:r w:rsidR="003E7213" w:rsidRPr="00C642FF">
              <w:t>ir atbalstāmas infrastruktūrā, kas ir tieši saistīta ar ģimenes ārsta pakalpojumu sniegšanu vai nodrošina pieejamību ģimenes ārsta praksei</w:t>
            </w:r>
            <w:r w:rsidR="00FF0BD5" w:rsidRPr="00C642FF">
              <w:t>. MK noteikumi</w:t>
            </w:r>
            <w:r w:rsidR="000D031D" w:rsidRPr="00C642FF">
              <w:t xml:space="preserve"> Nr. 585</w:t>
            </w:r>
            <w:r w:rsidR="00FF0BD5" w:rsidRPr="00C642FF">
              <w:t xml:space="preserve"> paredz atbalstu ģimenes ārstu sadarbības prakšu un primāro aprūpes centru sadarbības modeļu attīstībai, paredzot atba</w:t>
            </w:r>
            <w:r w:rsidR="000D031D" w:rsidRPr="00C642FF">
              <w:t>l</w:t>
            </w:r>
            <w:r w:rsidR="00FF0BD5" w:rsidRPr="00C642FF">
              <w:t>stu infrastruktūras attīstībai. MK noteikumu</w:t>
            </w:r>
            <w:r w:rsidR="000D031D" w:rsidRPr="00C642FF">
              <w:t xml:space="preserve"> Nr.585</w:t>
            </w:r>
            <w:r w:rsidR="00FF0BD5" w:rsidRPr="00C642FF">
              <w:t xml:space="preserve"> </w:t>
            </w:r>
            <w:r w:rsidR="00C748F7" w:rsidRPr="00C642FF">
              <w:t>2</w:t>
            </w:r>
            <w:r w:rsidR="00FF0BD5" w:rsidRPr="00C642FF">
              <w:t>.pielikum</w:t>
            </w:r>
            <w:r w:rsidR="000D031D" w:rsidRPr="00C642FF">
              <w:t>a</w:t>
            </w:r>
            <w:r w:rsidR="00FF0BD5" w:rsidRPr="00C642FF">
              <w:t xml:space="preserve"> </w:t>
            </w:r>
            <w:r w:rsidR="00C748F7" w:rsidRPr="00C642FF">
              <w:t>4.</w:t>
            </w:r>
            <w:r w:rsidR="00B2677E" w:rsidRPr="00C642FF">
              <w:t>p</w:t>
            </w:r>
            <w:r w:rsidR="00C748F7" w:rsidRPr="00C642FF">
              <w:t xml:space="preserve">unktā ir noteiktas prasības, ka </w:t>
            </w:r>
            <w:r w:rsidR="00FF0BD5" w:rsidRPr="00C642FF">
              <w:t>s</w:t>
            </w:r>
            <w:r w:rsidR="00FF0BD5" w:rsidRPr="00C642FF">
              <w:rPr>
                <w:shd w:val="clear" w:color="auto" w:fill="FFFFFF"/>
              </w:rPr>
              <w:t>adarbības praksē darbā ar šajā praksē iesaistīto ģimenes ārstu pacientiem tiek nodrošināta sadarbība ar vismaz vienu speciālistu – pediatru, fizioterapeitu, vecmāti, ginekologu vai citu speciālistu,</w:t>
            </w:r>
            <w:r w:rsidR="00BB1D3F">
              <w:rPr>
                <w:shd w:val="clear" w:color="auto" w:fill="FFFFFF"/>
              </w:rPr>
              <w:t xml:space="preserve"> piemēram, radiologu, </w:t>
            </w:r>
            <w:proofErr w:type="spellStart"/>
            <w:r w:rsidR="00BB1D3F">
              <w:rPr>
                <w:shd w:val="clear" w:color="auto" w:fill="FFFFFF"/>
              </w:rPr>
              <w:t>traumatologu</w:t>
            </w:r>
            <w:proofErr w:type="spellEnd"/>
            <w:r w:rsidR="00BB1D3F">
              <w:rPr>
                <w:shd w:val="clear" w:color="auto" w:fill="FFFFFF"/>
              </w:rPr>
              <w:t>-ortopēdu, zobārstu vai citu</w:t>
            </w:r>
            <w:r w:rsidR="00920CA7">
              <w:rPr>
                <w:shd w:val="clear" w:color="auto" w:fill="FFFFFF"/>
              </w:rPr>
              <w:t xml:space="preserve">, </w:t>
            </w:r>
            <w:r w:rsidR="00D478CA">
              <w:rPr>
                <w:shd w:val="clear" w:color="auto" w:fill="FFFFFF"/>
              </w:rPr>
              <w:t xml:space="preserve">kuram ir līgums par valsts apmaksāto pakalpojumu sniegšanu, </w:t>
            </w:r>
            <w:r w:rsidR="00FF0BD5" w:rsidRPr="00C642FF">
              <w:rPr>
                <w:shd w:val="clear" w:color="auto" w:fill="FFFFFF"/>
              </w:rPr>
              <w:t>nosakot konkrētus pakalpojumu apjomus un pieņemšanas laikus</w:t>
            </w:r>
            <w:r w:rsidR="003717DD" w:rsidRPr="00C642FF">
              <w:rPr>
                <w:shd w:val="clear" w:color="auto" w:fill="FFFFFF"/>
              </w:rPr>
              <w:t>.</w:t>
            </w:r>
            <w:r w:rsidR="00C748F7" w:rsidRPr="00C642FF">
              <w:rPr>
                <w:shd w:val="clear" w:color="auto" w:fill="FFFFFF"/>
              </w:rPr>
              <w:t xml:space="preserve"> Savukārt 3.pielikuma 4.punktā noteikts, ka Primārā aprūpes centrā </w:t>
            </w:r>
            <w:r w:rsidR="00C748F7" w:rsidRPr="00C642FF">
              <w:rPr>
                <w:shd w:val="clear" w:color="auto" w:fill="FFFFFF"/>
              </w:rPr>
              <w:lastRenderedPageBreak/>
              <w:t>darbā ar centrā iesaistīto ģimenes ārstu pacientiem tiek nodrošināta sadarbība ar vismaz diviem dažādiem speciālistiem – pediatru, fizioterapeitu, vecmāti, ginekologu vai citu speciālistu</w:t>
            </w:r>
            <w:r w:rsidR="00920CA7">
              <w:rPr>
                <w:shd w:val="clear" w:color="auto" w:fill="FFFFFF"/>
              </w:rPr>
              <w:t>,</w:t>
            </w:r>
            <w:r w:rsidR="00BB1D3F">
              <w:rPr>
                <w:shd w:val="clear" w:color="auto" w:fill="FFFFFF"/>
              </w:rPr>
              <w:t xml:space="preserve"> piemēram, radiologu, </w:t>
            </w:r>
            <w:proofErr w:type="spellStart"/>
            <w:r w:rsidR="00BB1D3F">
              <w:rPr>
                <w:shd w:val="clear" w:color="auto" w:fill="FFFFFF"/>
              </w:rPr>
              <w:t>traumatologu</w:t>
            </w:r>
            <w:proofErr w:type="spellEnd"/>
            <w:r w:rsidR="00BB1D3F">
              <w:rPr>
                <w:shd w:val="clear" w:color="auto" w:fill="FFFFFF"/>
              </w:rPr>
              <w:t>-ortopēdu, zobārstu vai citu,</w:t>
            </w:r>
            <w:r w:rsidR="00D478CA">
              <w:rPr>
                <w:shd w:val="clear" w:color="auto" w:fill="FFFFFF"/>
              </w:rPr>
              <w:t xml:space="preserve"> kuriem ir līgums par valsts apmaksāto pakalpojumu sniegšanu, </w:t>
            </w:r>
            <w:r w:rsidR="00C748F7" w:rsidRPr="00C642FF">
              <w:rPr>
                <w:shd w:val="clear" w:color="auto" w:fill="FFFFFF"/>
              </w:rPr>
              <w:t xml:space="preserve"> nosakot konkrētus pakalpojumu apjomus un pieņemšanas laikus, savukārt 8.6.apakšpunkts nosaka, ka centrs nodrošina atsevišķas pieņemšanas telpas piesaistāmajiem speciālistiem, vairāki speciālisti var izmantot vienu telpu, ja to pieņemšanas laiki nepārklājas un telpas atbilst prasībām, kas nepieciešamas konkrētā speciālista manipulāciju prasībām. </w:t>
            </w:r>
            <w:r w:rsidR="00FF0BD5" w:rsidRPr="00C642FF">
              <w:t>Šobrīd, īstenojot 1.apakškārtas projektus</w:t>
            </w:r>
            <w:r w:rsidR="00C748F7" w:rsidRPr="00C642FF">
              <w:t xml:space="preserve"> arī par </w:t>
            </w:r>
            <w:r w:rsidR="00C748F7" w:rsidRPr="00F02621">
              <w:t>sadarbības prakšu attīstību</w:t>
            </w:r>
            <w:r w:rsidR="00FF0BD5" w:rsidRPr="00F02621">
              <w:t xml:space="preserve">, secināts, ka finansējuma saņēmēji dažādi izprot minēto normu un uzskata, ka nav </w:t>
            </w:r>
            <w:r w:rsidR="00C748F7" w:rsidRPr="00F02621">
              <w:t>attiecināma piesaistāmā ārsta speciālista kabineta infrastruktūras attīstība. Lai nodrošinātu vienotu izpratni,  noteikumi projekt</w:t>
            </w:r>
            <w:r w:rsidR="00133FB0">
              <w:t>u</w:t>
            </w:r>
            <w:r w:rsidR="00C748F7" w:rsidRPr="00F02621">
              <w:t xml:space="preserve"> papildina </w:t>
            </w:r>
            <w:r w:rsidR="00133FB0">
              <w:t xml:space="preserve">ar </w:t>
            </w:r>
            <w:r w:rsidR="00C748F7" w:rsidRPr="00F02621">
              <w:t xml:space="preserve">normu, ka ir atbalstāmas </w:t>
            </w:r>
            <w:r w:rsidR="00876D35" w:rsidRPr="00F02621">
              <w:t>darbības infrastruktūrā, kas ir tieši saistīta</w:t>
            </w:r>
            <w:r w:rsidR="00133FB0">
              <w:t>s</w:t>
            </w:r>
            <w:r w:rsidR="00876D35" w:rsidRPr="00F02621">
              <w:t xml:space="preserve"> ar ģimenes ārsta un šo noteikumu 2. un 3.pielikumā minēto ģimenes  ārstu sadarbības praksē vai primārajā aprūpes centrā iesaistāmo s</w:t>
            </w:r>
            <w:r w:rsidR="00876D35" w:rsidRPr="00F02621">
              <w:rPr>
                <w:shd w:val="clear" w:color="auto" w:fill="FFFFFF"/>
              </w:rPr>
              <w:t xml:space="preserve">peciālistu – pediatru, fizioterapeitu, vecmāti, ginekologu vai citu speciālistu, </w:t>
            </w:r>
            <w:r w:rsidR="00876D35" w:rsidRPr="00F02621">
              <w:t>pakalpojumu sniegšanu vai nodrošina pieejamību ģimenes ārsta praksei.</w:t>
            </w:r>
          </w:p>
          <w:p w14:paraId="21C816B2" w14:textId="3E3D9006" w:rsidR="000F6EE3" w:rsidRPr="00BE3BDF" w:rsidRDefault="006C6F14" w:rsidP="008E3C89">
            <w:pPr>
              <w:spacing w:after="0" w:line="248" w:lineRule="atLeast"/>
              <w:ind w:left="386"/>
              <w:jc w:val="both"/>
              <w:rPr>
                <w:rFonts w:ascii="Times New Roman" w:eastAsia="Times New Roman" w:hAnsi="Times New Roman" w:cs="Times New Roman"/>
                <w:sz w:val="24"/>
                <w:szCs w:val="24"/>
                <w:lang w:eastAsia="lv-LV" w:bidi="lo-LA"/>
              </w:rPr>
            </w:pPr>
            <w:r w:rsidRPr="00BE3BDF">
              <w:rPr>
                <w:rFonts w:ascii="Times New Roman" w:eastAsia="Times New Roman" w:hAnsi="Times New Roman" w:cs="Times New Roman"/>
                <w:sz w:val="24"/>
                <w:szCs w:val="24"/>
                <w:lang w:eastAsia="lv-LV" w:bidi="lo-LA"/>
              </w:rPr>
              <w:t>Izpildot</w:t>
            </w:r>
            <w:r w:rsidR="001F3AEB" w:rsidRPr="00BE3BDF">
              <w:rPr>
                <w:rFonts w:ascii="Times New Roman" w:eastAsia="Times New Roman" w:hAnsi="Times New Roman" w:cs="Times New Roman"/>
                <w:sz w:val="24"/>
                <w:szCs w:val="24"/>
                <w:lang w:eastAsia="lv-LV" w:bidi="lo-LA"/>
              </w:rPr>
              <w:t xml:space="preserve"> Eiropas Savienības tiesas praksē nostiprināto pienākumu izpildi (skat. spriedumu lietā Nr. C-349/17),</w:t>
            </w:r>
            <w:r w:rsidR="00C642FF" w:rsidRPr="00BE3BDF">
              <w:rPr>
                <w:rFonts w:ascii="Times New Roman" w:eastAsia="Times New Roman" w:hAnsi="Times New Roman" w:cs="Times New Roman"/>
                <w:sz w:val="24"/>
                <w:szCs w:val="24"/>
                <w:lang w:eastAsia="lv-LV" w:bidi="lo-LA"/>
              </w:rPr>
              <w:t xml:space="preserve"> </w:t>
            </w:r>
            <w:r w:rsidR="001F3AEB" w:rsidRPr="00BE3BDF">
              <w:rPr>
                <w:rFonts w:ascii="Times New Roman" w:eastAsia="Times New Roman" w:hAnsi="Times New Roman" w:cs="Times New Roman"/>
                <w:sz w:val="24"/>
                <w:szCs w:val="24"/>
                <w:lang w:eastAsia="lv-LV" w:bidi="lo-LA"/>
              </w:rPr>
              <w:t>noteikumu projekts tiek papildināts ar jaunu  73.</w:t>
            </w:r>
            <w:r w:rsidR="00BE3BDF" w:rsidRPr="00BE3BDF">
              <w:rPr>
                <w:rFonts w:ascii="Times New Roman" w:eastAsia="Times New Roman" w:hAnsi="Times New Roman" w:cs="Times New Roman"/>
                <w:sz w:val="24"/>
                <w:szCs w:val="24"/>
                <w:lang w:eastAsia="lv-LV" w:bidi="lo-LA"/>
              </w:rPr>
              <w:t xml:space="preserve"> un 74.</w:t>
            </w:r>
            <w:r w:rsidR="001F3AEB" w:rsidRPr="00BE3BDF">
              <w:rPr>
                <w:rFonts w:ascii="Times New Roman" w:eastAsia="Times New Roman" w:hAnsi="Times New Roman" w:cs="Times New Roman"/>
                <w:sz w:val="24"/>
                <w:szCs w:val="24"/>
                <w:lang w:eastAsia="lv-LV" w:bidi="lo-LA"/>
              </w:rPr>
              <w:t xml:space="preserve">punktu, kas nosaka, ka </w:t>
            </w:r>
            <w:r w:rsidR="00BE3BDF" w:rsidRPr="00BE3BDF">
              <w:rPr>
                <w:rFonts w:ascii="Times New Roman" w:eastAsia="Times New Roman" w:hAnsi="Times New Roman" w:cs="Times New Roman"/>
                <w:sz w:val="24"/>
                <w:szCs w:val="24"/>
                <w:lang w:eastAsia="lv-LV" w:bidi="lo-LA"/>
              </w:rPr>
              <w:t xml:space="preserve">ja valsts atbalsta saņēmējs ir pārkāpis Komisijas 2013.gada 18.decembra regulas (ES) Nr. 1407/2013 par Līguma par Eiropas Savienības darbību 107. un 108. panta piemērošanu </w:t>
            </w:r>
            <w:proofErr w:type="spellStart"/>
            <w:r w:rsidR="00BE3BDF" w:rsidRPr="00BE3BDF">
              <w:rPr>
                <w:rFonts w:ascii="Times New Roman" w:eastAsia="Times New Roman" w:hAnsi="Times New Roman" w:cs="Times New Roman"/>
                <w:sz w:val="24"/>
                <w:szCs w:val="24"/>
                <w:lang w:eastAsia="lv-LV" w:bidi="lo-LA"/>
              </w:rPr>
              <w:t>de</w:t>
            </w:r>
            <w:proofErr w:type="spellEnd"/>
            <w:r w:rsidR="00BE3BDF" w:rsidRPr="00BE3BDF">
              <w:rPr>
                <w:rFonts w:ascii="Times New Roman" w:eastAsia="Times New Roman" w:hAnsi="Times New Roman" w:cs="Times New Roman"/>
                <w:sz w:val="24"/>
                <w:szCs w:val="24"/>
                <w:lang w:eastAsia="lv-LV" w:bidi="lo-LA"/>
              </w:rPr>
              <w:t xml:space="preserve"> </w:t>
            </w:r>
            <w:proofErr w:type="spellStart"/>
            <w:r w:rsidR="00BE3BDF" w:rsidRPr="00BE3BDF">
              <w:rPr>
                <w:rFonts w:ascii="Times New Roman" w:eastAsia="Times New Roman" w:hAnsi="Times New Roman" w:cs="Times New Roman"/>
                <w:sz w:val="24"/>
                <w:szCs w:val="24"/>
                <w:lang w:eastAsia="lv-LV" w:bidi="lo-LA"/>
              </w:rPr>
              <w:t>minimis</w:t>
            </w:r>
            <w:proofErr w:type="spellEnd"/>
            <w:r w:rsidR="00BE3BDF" w:rsidRPr="00BE3BDF">
              <w:rPr>
                <w:rFonts w:ascii="Times New Roman" w:eastAsia="Times New Roman" w:hAnsi="Times New Roman" w:cs="Times New Roman"/>
                <w:sz w:val="24"/>
                <w:szCs w:val="24"/>
                <w:lang w:eastAsia="lv-LV" w:bidi="lo-LA"/>
              </w:rPr>
              <w:t xml:space="preserve"> atbalstam prasības, valsts atbalsta saņēmējam ir pienākums atmaksāt atbalsta sniedzējam visu projekta ietvaros saņemto valsts atbalstu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izmaksāts valsts atbalsta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r w:rsidR="00BE3BDF">
              <w:rPr>
                <w:rFonts w:ascii="Times New Roman" w:eastAsia="Times New Roman" w:hAnsi="Times New Roman" w:cs="Times New Roman"/>
                <w:sz w:val="24"/>
                <w:szCs w:val="24"/>
                <w:lang w:eastAsia="lv-LV" w:bidi="lo-LA"/>
              </w:rPr>
              <w:t xml:space="preserve">, savukārt </w:t>
            </w:r>
            <w:r w:rsidR="00BE3BDF">
              <w:rPr>
                <w:rFonts w:ascii="Times New Roman" w:eastAsia="Times New Roman" w:hAnsi="Times New Roman" w:cs="Times New Roman"/>
                <w:sz w:val="24"/>
                <w:szCs w:val="24"/>
              </w:rPr>
              <w:t>j</w:t>
            </w:r>
            <w:r w:rsidR="00BE3BDF" w:rsidRPr="00BE3BDF">
              <w:rPr>
                <w:rFonts w:ascii="Times New Roman" w:eastAsia="Times New Roman" w:hAnsi="Times New Roman" w:cs="Times New Roman"/>
                <w:sz w:val="24"/>
                <w:szCs w:val="24"/>
              </w:rPr>
              <w:t xml:space="preserve">a valsts atbalsta saņēmējs ir pārkāpis Komisijas lēmuma 2012/21/ES prasības, valsts atbalsta saņēmējam ir pienākums atmaksāt atbalsta sniedzējam visu projekta ietvaros saņemto nelikumīgo valsts atbalstu kopā ar procentiem, ko publicē Eiropas Komisija saskaņā ar </w:t>
            </w:r>
            <w:r w:rsidR="00BE3BDF" w:rsidRPr="00BE3BDF">
              <w:rPr>
                <w:rFonts w:ascii="Times New Roman" w:eastAsia="Times New Roman" w:hAnsi="Times New Roman" w:cs="Times New Roman"/>
                <w:sz w:val="24"/>
                <w:szCs w:val="24"/>
              </w:rPr>
              <w:lastRenderedPageBreak/>
              <w:t>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izmaksāts valsts atbalsta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p w14:paraId="1078D7DB" w14:textId="77777777" w:rsidR="005E508B" w:rsidRDefault="005E508B" w:rsidP="008E3C89">
            <w:pPr>
              <w:pStyle w:val="naiskr"/>
              <w:spacing w:before="0" w:beforeAutospacing="0" w:after="0" w:afterAutospacing="0"/>
              <w:ind w:left="386" w:right="142"/>
              <w:jc w:val="both"/>
            </w:pPr>
            <w:r w:rsidRPr="00F75F30">
              <w:t>Noteikumu projektā noteiktas normas tiks piemērotas</w:t>
            </w:r>
            <w:r w:rsidRPr="00F02621">
              <w:t xml:space="preserve"> no noteikumu projekta spēkā stāšanās brīža.</w:t>
            </w:r>
          </w:p>
          <w:p w14:paraId="129BB4CC" w14:textId="77777777" w:rsidR="006A168F" w:rsidRPr="002E5783" w:rsidRDefault="006059EF" w:rsidP="006A168F">
            <w:pPr>
              <w:pStyle w:val="naiskr"/>
              <w:spacing w:before="0" w:beforeAutospacing="0" w:after="0" w:afterAutospacing="0"/>
              <w:ind w:left="387" w:right="142"/>
              <w:jc w:val="both"/>
              <w:rPr>
                <w:shd w:val="clear" w:color="auto" w:fill="FFFFFF"/>
              </w:rPr>
            </w:pPr>
            <w:r w:rsidRPr="00BB510D">
              <w:rPr>
                <w:shd w:val="clear" w:color="auto" w:fill="FFFFFF"/>
              </w:rPr>
              <w:t>Noteikumu projektā ierosinātie grozījumi neietekmē īstenošanā esošos projektus un neietekmē 1.apakškārtas projekta iesnieguma atlasē atlasītos un apstiprinātos projektus, kādam liedzot dalību projektu iesniegumu atlasēs.</w:t>
            </w:r>
            <w:r w:rsidR="006A168F">
              <w:rPr>
                <w:shd w:val="clear" w:color="auto" w:fill="FFFFFF"/>
              </w:rPr>
              <w:t xml:space="preserve"> Noteikumu projekts precizē projekta finansējumu, bet izmaiņas nav vērtējamas kā būtiskas, jo kopējo attiecināmo finansējumu palielina par 1 </w:t>
            </w:r>
            <w:proofErr w:type="spellStart"/>
            <w:r w:rsidR="006A168F">
              <w:rPr>
                <w:shd w:val="clear" w:color="auto" w:fill="FFFFFF"/>
              </w:rPr>
              <w:t>euro</w:t>
            </w:r>
            <w:proofErr w:type="spellEnd"/>
            <w:r w:rsidR="006A168F">
              <w:rPr>
                <w:shd w:val="clear" w:color="auto" w:fill="FFFFFF"/>
              </w:rPr>
              <w:t xml:space="preserve">, palielinot nacionālo finansējumu par 1 </w:t>
            </w:r>
            <w:proofErr w:type="spellStart"/>
            <w:r w:rsidR="006A168F">
              <w:rPr>
                <w:shd w:val="clear" w:color="auto" w:fill="FFFFFF"/>
              </w:rPr>
              <w:t>euro</w:t>
            </w:r>
            <w:proofErr w:type="spellEnd"/>
            <w:r w:rsidR="00BB510D">
              <w:rPr>
                <w:shd w:val="clear" w:color="auto" w:fill="FFFFFF"/>
              </w:rPr>
              <w:t xml:space="preserve">, par 1 </w:t>
            </w:r>
            <w:proofErr w:type="spellStart"/>
            <w:r w:rsidR="00BB510D">
              <w:rPr>
                <w:shd w:val="clear" w:color="auto" w:fill="FFFFFF"/>
              </w:rPr>
              <w:t>euro</w:t>
            </w:r>
            <w:proofErr w:type="spellEnd"/>
            <w:r w:rsidR="00BB510D">
              <w:rPr>
                <w:shd w:val="clear" w:color="auto" w:fill="FFFFFF"/>
              </w:rPr>
              <w:t xml:space="preserve"> samazinot valsts budžeta finansējumu un par 2 </w:t>
            </w:r>
            <w:proofErr w:type="spellStart"/>
            <w:r w:rsidR="00BB510D">
              <w:rPr>
                <w:shd w:val="clear" w:color="auto" w:fill="FFFFFF"/>
              </w:rPr>
              <w:t>euro</w:t>
            </w:r>
            <w:proofErr w:type="spellEnd"/>
            <w:r w:rsidR="00BB510D">
              <w:rPr>
                <w:shd w:val="clear" w:color="auto" w:fill="FFFFFF"/>
              </w:rPr>
              <w:t xml:space="preserve"> palielinot privāto finansējumu. Noteikumu projekts precizē valsts atbalsta piešķiršanas nosacījumus un ietver citus tehniskus precizējumus, kas nerada būtisku ietekmi </w:t>
            </w:r>
            <w:r w:rsidR="00BB510D" w:rsidRPr="002E5783">
              <w:rPr>
                <w:shd w:val="clear" w:color="auto" w:fill="FFFFFF"/>
              </w:rPr>
              <w:t>uz īstenošanā esošajiem projektiem.</w:t>
            </w:r>
          </w:p>
          <w:p w14:paraId="74210BBD" w14:textId="7A73C036" w:rsidR="00F57C32" w:rsidRPr="00F02621" w:rsidRDefault="00F57C32" w:rsidP="006A168F">
            <w:pPr>
              <w:pStyle w:val="naiskr"/>
              <w:spacing w:before="0" w:beforeAutospacing="0" w:after="0" w:afterAutospacing="0"/>
              <w:ind w:left="387" w:right="142"/>
              <w:jc w:val="both"/>
              <w:rPr>
                <w:shd w:val="clear" w:color="auto" w:fill="FFFFFF"/>
              </w:rPr>
            </w:pPr>
            <w:r w:rsidRPr="002E5783">
              <w:rPr>
                <w:shd w:val="clear" w:color="auto" w:fill="FFFFFF"/>
              </w:rPr>
              <w:t xml:space="preserve">VM ir pārskatījusi SAM 9.3.2. 4.kārtas iespējamos ieguldījumus un to nozīmību COVID-19 seku mazināšanai. Ir būtiski uzsākt 1.apakškārtas papildu projektu iesnieguma atlases par atlikušo finansējumu par individuālo ģimenes ārstu prakšu un sadarbības ģimenes ārstu prakšu infrastruktūras attīstību, kā arī 2.apakškārtas pilotprojektu iesniegumu atlasi par Primāro veselības centru infrastruktūras attīstību. Īstenošanas nosacījumi paredz maksimālo ierobežojumu līdz 36 mēnešiem būvniecības darbiem. Ņemot vērā Eiropas Savienības struktūrfondu 2014.-2020.gada plānošanas perioda </w:t>
            </w:r>
            <w:proofErr w:type="spellStart"/>
            <w:r w:rsidRPr="002E5783">
              <w:rPr>
                <w:shd w:val="clear" w:color="auto" w:fill="FFFFFF"/>
              </w:rPr>
              <w:t>attiecināmības</w:t>
            </w:r>
            <w:proofErr w:type="spellEnd"/>
            <w:r w:rsidRPr="002E5783">
              <w:rPr>
                <w:shd w:val="clear" w:color="auto" w:fill="FFFFFF"/>
              </w:rPr>
              <w:t xml:space="preserve"> periodu – 2023.gada 31.decembris, ir būtiski uzsākt projektu iesniegumu atlases pēc iespējas īsākā laikā, attiecīgi paredzot rezervei laiku gan projektu sagatavošanai, projektu vērtēšanai un būvdarbu tehniskā projekta izstrādei. COVID-19 seku novēršanai ilgtermiņā nepieciešamas uzlabot kvalitatīvu veselības aprūpes pakalpojumu pieejamību, jo īpaši sociālās, teritoriālās atstumtības un nabadzības riskam pakļautajiem iedzīvotājiem, kas sniedz iespēju nodrošināt COVID-19 riska grupas - hronisko slimību pacientu, profilaktisko veselības aprūpi.</w:t>
            </w:r>
          </w:p>
        </w:tc>
      </w:tr>
      <w:tr w:rsidR="005A40D0" w:rsidRPr="003E7213" w14:paraId="682B64DE" w14:textId="77777777" w:rsidTr="000C67EB">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649B2F60" w14:textId="77777777" w:rsidR="00655F2C" w:rsidRPr="003E7213" w:rsidRDefault="00910840" w:rsidP="006C5D4A">
            <w:pPr>
              <w:spacing w:after="0" w:line="240" w:lineRule="auto"/>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lastRenderedPageBreak/>
              <w:t>3.</w:t>
            </w:r>
          </w:p>
        </w:tc>
        <w:tc>
          <w:tcPr>
            <w:tcW w:w="1396" w:type="pct"/>
            <w:tcBorders>
              <w:top w:val="outset" w:sz="6" w:space="0" w:color="auto"/>
              <w:left w:val="outset" w:sz="6" w:space="0" w:color="auto"/>
              <w:bottom w:val="outset" w:sz="6" w:space="0" w:color="auto"/>
              <w:right w:val="outset" w:sz="6" w:space="0" w:color="auto"/>
            </w:tcBorders>
            <w:hideMark/>
          </w:tcPr>
          <w:p w14:paraId="30756AEA" w14:textId="77777777" w:rsidR="00E5323B" w:rsidRPr="003E7213" w:rsidRDefault="00910840" w:rsidP="006C5D4A">
            <w:pPr>
              <w:spacing w:after="0" w:line="240" w:lineRule="auto"/>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 xml:space="preserve">Projekta izstrādē iesaistītās institūcijas un </w:t>
            </w:r>
            <w:r w:rsidRPr="003E7213">
              <w:rPr>
                <w:rFonts w:ascii="Times New Roman" w:eastAsia="Times New Roman" w:hAnsi="Times New Roman" w:cs="Times New Roman"/>
                <w:iCs/>
                <w:sz w:val="24"/>
                <w:szCs w:val="24"/>
                <w:lang w:eastAsia="lv-LV"/>
              </w:rPr>
              <w:lastRenderedPageBreak/>
              <w:t>publiskas personas kapitālsabiedrības</w:t>
            </w:r>
          </w:p>
        </w:tc>
        <w:tc>
          <w:tcPr>
            <w:tcW w:w="3331" w:type="pct"/>
            <w:tcBorders>
              <w:top w:val="outset" w:sz="6" w:space="0" w:color="auto"/>
              <w:left w:val="outset" w:sz="6" w:space="0" w:color="auto"/>
              <w:bottom w:val="outset" w:sz="6" w:space="0" w:color="auto"/>
              <w:right w:val="outset" w:sz="6" w:space="0" w:color="auto"/>
            </w:tcBorders>
            <w:hideMark/>
          </w:tcPr>
          <w:p w14:paraId="23936236" w14:textId="75B85A78" w:rsidR="00715530" w:rsidRPr="003E7213" w:rsidRDefault="00C54835" w:rsidP="00C54835">
            <w:pPr>
              <w:pStyle w:val="naiskr"/>
              <w:spacing w:before="0" w:beforeAutospacing="0" w:after="0" w:afterAutospacing="0"/>
              <w:ind w:left="51" w:right="142"/>
              <w:jc w:val="both"/>
            </w:pPr>
            <w:r w:rsidRPr="003E7213">
              <w:lastRenderedPageBreak/>
              <w:t xml:space="preserve">Noteikumu projekta izstrādē tika </w:t>
            </w:r>
            <w:r w:rsidRPr="003E7213">
              <w:rPr>
                <w:szCs w:val="28"/>
              </w:rPr>
              <w:t>iesaistīta</w:t>
            </w:r>
            <w:r w:rsidRPr="003E7213">
              <w:t xml:space="preserve"> Veselības ministrija.</w:t>
            </w:r>
          </w:p>
        </w:tc>
      </w:tr>
      <w:tr w:rsidR="005A40D0" w:rsidRPr="003E7213" w14:paraId="7C8BF92E" w14:textId="77777777" w:rsidTr="000C67EB">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63C97BC7" w14:textId="77777777" w:rsidR="00655F2C" w:rsidRPr="003E7213" w:rsidRDefault="00910840" w:rsidP="006C5D4A">
            <w:pPr>
              <w:spacing w:after="0" w:line="240" w:lineRule="auto"/>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4.</w:t>
            </w:r>
          </w:p>
        </w:tc>
        <w:tc>
          <w:tcPr>
            <w:tcW w:w="1396" w:type="pct"/>
            <w:tcBorders>
              <w:top w:val="outset" w:sz="6" w:space="0" w:color="auto"/>
              <w:left w:val="outset" w:sz="6" w:space="0" w:color="auto"/>
              <w:bottom w:val="outset" w:sz="6" w:space="0" w:color="auto"/>
              <w:right w:val="outset" w:sz="6" w:space="0" w:color="auto"/>
            </w:tcBorders>
            <w:hideMark/>
          </w:tcPr>
          <w:p w14:paraId="439E670C" w14:textId="77777777" w:rsidR="00E5323B" w:rsidRPr="003E7213" w:rsidRDefault="00910840" w:rsidP="006C5D4A">
            <w:pPr>
              <w:spacing w:after="0" w:line="240" w:lineRule="auto"/>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Cita informācija</w:t>
            </w:r>
          </w:p>
        </w:tc>
        <w:tc>
          <w:tcPr>
            <w:tcW w:w="3331" w:type="pct"/>
            <w:tcBorders>
              <w:top w:val="outset" w:sz="6" w:space="0" w:color="auto"/>
              <w:left w:val="outset" w:sz="6" w:space="0" w:color="auto"/>
              <w:bottom w:val="outset" w:sz="6" w:space="0" w:color="auto"/>
              <w:right w:val="outset" w:sz="6" w:space="0" w:color="auto"/>
            </w:tcBorders>
            <w:hideMark/>
          </w:tcPr>
          <w:p w14:paraId="2EE40476" w14:textId="77777777" w:rsidR="00715530" w:rsidRPr="003E7213" w:rsidRDefault="00910840" w:rsidP="006C5D4A">
            <w:pPr>
              <w:pStyle w:val="naiskr"/>
              <w:spacing w:before="0" w:beforeAutospacing="0" w:after="0" w:afterAutospacing="0"/>
              <w:ind w:left="51" w:right="142" w:firstLine="283"/>
              <w:jc w:val="both"/>
              <w:rPr>
                <w:iCs/>
              </w:rPr>
            </w:pPr>
            <w:r w:rsidRPr="003E7213">
              <w:t>Nav</w:t>
            </w:r>
          </w:p>
        </w:tc>
      </w:tr>
    </w:tbl>
    <w:p w14:paraId="6C92722A" w14:textId="77777777" w:rsidR="00CB25F8" w:rsidRPr="003E7213" w:rsidRDefault="00CB25F8" w:rsidP="006C5D4A">
      <w:pPr>
        <w:spacing w:after="0" w:line="240" w:lineRule="auto"/>
        <w:rPr>
          <w:rFonts w:ascii="Times New Roman" w:hAnsi="Times New Roman" w:cs="Times New Roman"/>
          <w:sz w:val="24"/>
          <w:szCs w:val="24"/>
        </w:rPr>
      </w:pPr>
    </w:p>
    <w:tbl>
      <w:tblPr>
        <w:tblpPr w:leftFromText="180" w:rightFromText="180" w:vertAnchor="text" w:horzAnchor="margin" w:tblpX="5" w:tblpY="119"/>
        <w:tblW w:w="908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484"/>
        <w:gridCol w:w="2627"/>
        <w:gridCol w:w="5970"/>
      </w:tblGrid>
      <w:tr w:rsidR="006D5050" w:rsidRPr="003E7213" w14:paraId="2CE12401" w14:textId="77777777" w:rsidTr="00CB25F8">
        <w:trPr>
          <w:trHeight w:val="556"/>
          <w:tblCellSpacing w:w="20" w:type="dxa"/>
        </w:trPr>
        <w:tc>
          <w:tcPr>
            <w:tcW w:w="9001" w:type="dxa"/>
            <w:gridSpan w:val="3"/>
            <w:vAlign w:val="center"/>
          </w:tcPr>
          <w:p w14:paraId="7EDAC520" w14:textId="77777777" w:rsidR="006D5050" w:rsidRPr="003E7213" w:rsidRDefault="006D5050" w:rsidP="006C5D4A">
            <w:pPr>
              <w:pStyle w:val="naisnod"/>
              <w:spacing w:before="0" w:beforeAutospacing="0" w:after="0" w:afterAutospacing="0"/>
              <w:ind w:left="57" w:right="57"/>
              <w:jc w:val="center"/>
              <w:rPr>
                <w:b/>
              </w:rPr>
            </w:pPr>
            <w:r w:rsidRPr="003E7213">
              <w:rPr>
                <w:b/>
              </w:rPr>
              <w:t>II. Tiesību akta projekta ietekme uz sabiedrību, tautsaimniecības attīstību</w:t>
            </w:r>
          </w:p>
          <w:p w14:paraId="29C95C28" w14:textId="77777777" w:rsidR="006D5050" w:rsidRPr="003E7213" w:rsidRDefault="006D5050" w:rsidP="006C5D4A">
            <w:pPr>
              <w:pStyle w:val="naisnod"/>
              <w:spacing w:before="0" w:beforeAutospacing="0" w:after="0" w:afterAutospacing="0"/>
              <w:ind w:left="57" w:right="57"/>
              <w:jc w:val="center"/>
              <w:rPr>
                <w:b/>
              </w:rPr>
            </w:pPr>
            <w:r w:rsidRPr="003E7213">
              <w:rPr>
                <w:b/>
              </w:rPr>
              <w:t>un administratīvo slogu</w:t>
            </w:r>
          </w:p>
        </w:tc>
      </w:tr>
      <w:tr w:rsidR="006D5050" w:rsidRPr="003E7213" w14:paraId="5AB3E9D9" w14:textId="77777777" w:rsidTr="00CB25F8">
        <w:trPr>
          <w:trHeight w:val="467"/>
          <w:tblCellSpacing w:w="20" w:type="dxa"/>
        </w:trPr>
        <w:tc>
          <w:tcPr>
            <w:tcW w:w="424" w:type="dxa"/>
          </w:tcPr>
          <w:p w14:paraId="542EFA0D" w14:textId="77777777" w:rsidR="006D5050" w:rsidRPr="003E7213" w:rsidRDefault="006D5050" w:rsidP="006C5D4A">
            <w:pPr>
              <w:pStyle w:val="naiskr"/>
              <w:spacing w:before="0" w:beforeAutospacing="0" w:after="0" w:afterAutospacing="0"/>
              <w:ind w:left="57" w:right="57"/>
              <w:jc w:val="both"/>
            </w:pPr>
            <w:r w:rsidRPr="003E7213">
              <w:t xml:space="preserve">1. </w:t>
            </w:r>
          </w:p>
        </w:tc>
        <w:tc>
          <w:tcPr>
            <w:tcW w:w="2587" w:type="dxa"/>
          </w:tcPr>
          <w:p w14:paraId="293BADB3" w14:textId="77777777" w:rsidR="006D5050" w:rsidRPr="003E7213" w:rsidRDefault="006D5050" w:rsidP="006C5D4A">
            <w:pPr>
              <w:pStyle w:val="naiskr"/>
              <w:spacing w:before="0" w:beforeAutospacing="0" w:after="0" w:afterAutospacing="0"/>
              <w:ind w:left="57" w:right="57"/>
            </w:pPr>
            <w:r w:rsidRPr="003E7213">
              <w:t xml:space="preserve">Sabiedrības </w:t>
            </w:r>
            <w:proofErr w:type="spellStart"/>
            <w:r w:rsidRPr="003E7213">
              <w:t>mērķgrupas</w:t>
            </w:r>
            <w:proofErr w:type="spellEnd"/>
            <w:r w:rsidRPr="003E7213">
              <w:t>, kuras tiesiskais regulējums ietekmē vai varētu ietekmēt</w:t>
            </w:r>
          </w:p>
        </w:tc>
        <w:tc>
          <w:tcPr>
            <w:tcW w:w="5910" w:type="dxa"/>
          </w:tcPr>
          <w:p w14:paraId="718371DC" w14:textId="6F2CC493" w:rsidR="006D5050" w:rsidRPr="003E7213" w:rsidRDefault="006D5050" w:rsidP="006C5D4A">
            <w:pPr>
              <w:pStyle w:val="naiskr"/>
              <w:spacing w:before="0" w:beforeAutospacing="0" w:after="0" w:afterAutospacing="0"/>
              <w:ind w:left="111" w:right="57"/>
              <w:jc w:val="both"/>
            </w:pPr>
            <w:bookmarkStart w:id="1" w:name="p21"/>
            <w:bookmarkEnd w:id="1"/>
            <w:r w:rsidRPr="003E7213">
              <w:t>Tiesiskais regulējums ietekmē Veselības ministriju</w:t>
            </w:r>
            <w:r w:rsidR="00E823D8">
              <w:t>, pašvaldības un to iestādes, ārstniecības iestādes.</w:t>
            </w:r>
          </w:p>
        </w:tc>
      </w:tr>
      <w:tr w:rsidR="006D5050" w:rsidRPr="003E7213" w14:paraId="65F673B6" w14:textId="77777777" w:rsidTr="00CB25F8">
        <w:trPr>
          <w:trHeight w:val="523"/>
          <w:tblCellSpacing w:w="20" w:type="dxa"/>
        </w:trPr>
        <w:tc>
          <w:tcPr>
            <w:tcW w:w="424" w:type="dxa"/>
          </w:tcPr>
          <w:p w14:paraId="431F1D72" w14:textId="77777777" w:rsidR="006D5050" w:rsidRPr="003E7213" w:rsidRDefault="006D5050" w:rsidP="006C5D4A">
            <w:pPr>
              <w:pStyle w:val="naiskr"/>
              <w:spacing w:before="0" w:beforeAutospacing="0" w:after="0" w:afterAutospacing="0"/>
              <w:ind w:left="57" w:right="57"/>
              <w:jc w:val="both"/>
            </w:pPr>
            <w:r w:rsidRPr="003E7213">
              <w:t xml:space="preserve">2. </w:t>
            </w:r>
          </w:p>
        </w:tc>
        <w:tc>
          <w:tcPr>
            <w:tcW w:w="2587" w:type="dxa"/>
          </w:tcPr>
          <w:p w14:paraId="1BB982AC" w14:textId="77777777" w:rsidR="006D5050" w:rsidRPr="003E7213" w:rsidRDefault="006D5050" w:rsidP="006C5D4A">
            <w:pPr>
              <w:pStyle w:val="naiskr"/>
              <w:spacing w:before="0" w:beforeAutospacing="0" w:after="0" w:afterAutospacing="0"/>
              <w:ind w:left="57" w:right="57"/>
            </w:pPr>
            <w:r w:rsidRPr="003E7213">
              <w:t>Tiesiskā regulējuma ietekme uz tautsaimniecību un administratīvo slogu</w:t>
            </w:r>
          </w:p>
        </w:tc>
        <w:tc>
          <w:tcPr>
            <w:tcW w:w="5910" w:type="dxa"/>
          </w:tcPr>
          <w:p w14:paraId="36D6B54F" w14:textId="3133CF29" w:rsidR="00173748" w:rsidRPr="003E7213" w:rsidRDefault="006D5050" w:rsidP="00F75F30">
            <w:pPr>
              <w:pStyle w:val="naiskr"/>
              <w:spacing w:before="0" w:beforeAutospacing="0" w:after="0" w:afterAutospacing="0"/>
              <w:ind w:left="111" w:right="57"/>
              <w:jc w:val="both"/>
            </w:pPr>
            <w:r w:rsidRPr="003E7213">
              <w:t>Sabiedrības grupām un institūcijām projekta tiesiskais regulējums nemaina tiesības un pienākumus, kā arī veicamās darbības pēc būtības. Tiesiskā regulējuma ietvaros noteiktie pienākumi tiks īstenoti esošo finanšu un darbinieku kapacitātes ietvaros.</w:t>
            </w:r>
          </w:p>
        </w:tc>
      </w:tr>
      <w:tr w:rsidR="006D5050" w:rsidRPr="003E7213" w14:paraId="2CADEC10" w14:textId="77777777" w:rsidTr="00CB25F8">
        <w:trPr>
          <w:trHeight w:val="523"/>
          <w:tblCellSpacing w:w="20" w:type="dxa"/>
        </w:trPr>
        <w:tc>
          <w:tcPr>
            <w:tcW w:w="424" w:type="dxa"/>
          </w:tcPr>
          <w:p w14:paraId="3AC1E90E" w14:textId="77777777" w:rsidR="006D5050" w:rsidRPr="003E7213" w:rsidRDefault="006D5050" w:rsidP="006C5D4A">
            <w:pPr>
              <w:pStyle w:val="naiskr"/>
              <w:spacing w:before="0" w:beforeAutospacing="0" w:after="0" w:afterAutospacing="0"/>
              <w:ind w:left="57" w:right="57"/>
              <w:jc w:val="both"/>
            </w:pPr>
            <w:r w:rsidRPr="003E7213">
              <w:t xml:space="preserve">3. </w:t>
            </w:r>
          </w:p>
        </w:tc>
        <w:tc>
          <w:tcPr>
            <w:tcW w:w="2587" w:type="dxa"/>
          </w:tcPr>
          <w:p w14:paraId="3C16930E" w14:textId="77777777" w:rsidR="006D5050" w:rsidRPr="003E7213" w:rsidRDefault="006D5050" w:rsidP="006C5D4A">
            <w:pPr>
              <w:pStyle w:val="naiskr"/>
              <w:spacing w:before="0" w:beforeAutospacing="0" w:after="0" w:afterAutospacing="0"/>
              <w:ind w:left="57" w:right="57"/>
            </w:pPr>
            <w:r w:rsidRPr="003E7213">
              <w:t>Administratīvo izmaksu monetārs novērtējums</w:t>
            </w:r>
          </w:p>
        </w:tc>
        <w:tc>
          <w:tcPr>
            <w:tcW w:w="5910" w:type="dxa"/>
          </w:tcPr>
          <w:p w14:paraId="4914592D" w14:textId="22503083" w:rsidR="006D5050" w:rsidRPr="003E7213" w:rsidRDefault="006C5070" w:rsidP="006C5D4A">
            <w:pPr>
              <w:pStyle w:val="naiskr"/>
              <w:spacing w:before="0" w:beforeAutospacing="0" w:after="0" w:afterAutospacing="0"/>
              <w:ind w:left="111" w:right="57"/>
              <w:jc w:val="both"/>
            </w:pPr>
            <w:r w:rsidRPr="003E7213">
              <w:t>N</w:t>
            </w:r>
            <w:r w:rsidR="006D5050" w:rsidRPr="003E7213">
              <w:t>oteikumu projekts šo jomu neskar.</w:t>
            </w:r>
          </w:p>
        </w:tc>
      </w:tr>
      <w:tr w:rsidR="006D5050" w:rsidRPr="003E7213" w14:paraId="6F54A459" w14:textId="77777777" w:rsidTr="00CB25F8">
        <w:trPr>
          <w:trHeight w:val="357"/>
          <w:tblCellSpacing w:w="20" w:type="dxa"/>
        </w:trPr>
        <w:tc>
          <w:tcPr>
            <w:tcW w:w="424" w:type="dxa"/>
          </w:tcPr>
          <w:p w14:paraId="2745FE0D" w14:textId="77777777" w:rsidR="006D5050" w:rsidRPr="003E7213" w:rsidRDefault="006D5050" w:rsidP="006C5D4A">
            <w:pPr>
              <w:pStyle w:val="naiskr"/>
              <w:spacing w:before="0" w:beforeAutospacing="0" w:after="0" w:afterAutospacing="0"/>
              <w:ind w:left="57" w:right="57"/>
              <w:jc w:val="both"/>
            </w:pPr>
            <w:r w:rsidRPr="003E7213">
              <w:t xml:space="preserve">4. </w:t>
            </w:r>
          </w:p>
        </w:tc>
        <w:tc>
          <w:tcPr>
            <w:tcW w:w="2587" w:type="dxa"/>
          </w:tcPr>
          <w:p w14:paraId="43300334" w14:textId="77777777" w:rsidR="006D5050" w:rsidRPr="003E7213" w:rsidRDefault="006D5050" w:rsidP="006C5D4A">
            <w:pPr>
              <w:pStyle w:val="naiskr"/>
              <w:spacing w:before="0" w:beforeAutospacing="0" w:after="0" w:afterAutospacing="0"/>
              <w:ind w:left="57" w:right="57"/>
            </w:pPr>
            <w:r w:rsidRPr="003E7213">
              <w:t>Atbilstības izmaksu monetārs novērtējums</w:t>
            </w:r>
          </w:p>
        </w:tc>
        <w:tc>
          <w:tcPr>
            <w:tcW w:w="5910" w:type="dxa"/>
          </w:tcPr>
          <w:p w14:paraId="23F7AA80" w14:textId="1FDFEA0E" w:rsidR="006D5050" w:rsidRPr="003E7213" w:rsidRDefault="006C5070" w:rsidP="006C5D4A">
            <w:pPr>
              <w:pStyle w:val="naiskr"/>
              <w:spacing w:before="0" w:beforeAutospacing="0" w:after="0" w:afterAutospacing="0"/>
              <w:ind w:left="111" w:right="57"/>
              <w:jc w:val="both"/>
            </w:pPr>
            <w:r w:rsidRPr="003E7213">
              <w:t>N</w:t>
            </w:r>
            <w:r w:rsidR="006D5050" w:rsidRPr="003E7213">
              <w:t>oteikumu projekts šo jomu neskar.</w:t>
            </w:r>
          </w:p>
        </w:tc>
      </w:tr>
      <w:tr w:rsidR="006D5050" w:rsidRPr="003E7213" w14:paraId="0E12628A" w14:textId="77777777" w:rsidTr="00CB25F8">
        <w:trPr>
          <w:trHeight w:val="357"/>
          <w:tblCellSpacing w:w="20" w:type="dxa"/>
        </w:trPr>
        <w:tc>
          <w:tcPr>
            <w:tcW w:w="424" w:type="dxa"/>
          </w:tcPr>
          <w:p w14:paraId="1D31DED9" w14:textId="77777777" w:rsidR="006D5050" w:rsidRPr="003E7213" w:rsidRDefault="006D5050" w:rsidP="006C5D4A">
            <w:pPr>
              <w:pStyle w:val="naiskr"/>
              <w:spacing w:before="0" w:beforeAutospacing="0" w:after="0" w:afterAutospacing="0"/>
              <w:ind w:left="57" w:right="57"/>
              <w:jc w:val="both"/>
            </w:pPr>
            <w:r w:rsidRPr="003E7213">
              <w:t>5.</w:t>
            </w:r>
          </w:p>
        </w:tc>
        <w:tc>
          <w:tcPr>
            <w:tcW w:w="2587" w:type="dxa"/>
          </w:tcPr>
          <w:p w14:paraId="1D3EEFB2" w14:textId="77777777" w:rsidR="006D5050" w:rsidRPr="003E7213" w:rsidRDefault="006D5050" w:rsidP="006C5D4A">
            <w:pPr>
              <w:pStyle w:val="naiskr"/>
              <w:spacing w:before="0" w:beforeAutospacing="0" w:after="0" w:afterAutospacing="0"/>
              <w:ind w:left="57" w:right="57"/>
            </w:pPr>
            <w:r w:rsidRPr="003E7213">
              <w:t>Cita informācija</w:t>
            </w:r>
          </w:p>
        </w:tc>
        <w:tc>
          <w:tcPr>
            <w:tcW w:w="5910" w:type="dxa"/>
          </w:tcPr>
          <w:p w14:paraId="127E305F" w14:textId="77777777" w:rsidR="006D5050" w:rsidRPr="003E7213" w:rsidRDefault="006D5050" w:rsidP="006C5D4A">
            <w:pPr>
              <w:pStyle w:val="naiskr"/>
              <w:spacing w:before="0" w:beforeAutospacing="0" w:after="0" w:afterAutospacing="0"/>
              <w:ind w:left="111" w:right="57"/>
              <w:jc w:val="both"/>
            </w:pPr>
            <w:r w:rsidRPr="003E7213">
              <w:t>Nav.</w:t>
            </w:r>
          </w:p>
        </w:tc>
      </w:tr>
    </w:tbl>
    <w:p w14:paraId="273CC3CE" w14:textId="77777777" w:rsidR="006D5050" w:rsidRPr="003E7213" w:rsidRDefault="006D5050" w:rsidP="006C5D4A">
      <w:pPr>
        <w:pStyle w:val="naisnod"/>
        <w:spacing w:before="0" w:beforeAutospacing="0" w:after="0" w:afterAutospacing="0"/>
        <w:ind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D5050" w:rsidRPr="003E7213" w14:paraId="1972F1AB" w14:textId="77777777" w:rsidTr="001D3D7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306A82" w14:textId="77777777" w:rsidR="006D5050" w:rsidRPr="003E7213" w:rsidRDefault="006D5050" w:rsidP="006C5D4A">
            <w:pPr>
              <w:spacing w:after="0" w:line="240" w:lineRule="auto"/>
              <w:rPr>
                <w:rFonts w:ascii="Times New Roman" w:hAnsi="Times New Roman" w:cs="Times New Roman"/>
                <w:b/>
                <w:bCs/>
                <w:iCs/>
                <w:sz w:val="24"/>
                <w:szCs w:val="24"/>
                <w:lang w:eastAsia="lv-LV"/>
              </w:rPr>
            </w:pPr>
            <w:r w:rsidRPr="003E7213">
              <w:rPr>
                <w:rFonts w:ascii="Times New Roman" w:hAnsi="Times New Roman" w:cs="Times New Roman"/>
                <w:b/>
                <w:bCs/>
                <w:iCs/>
                <w:sz w:val="24"/>
                <w:szCs w:val="24"/>
                <w:lang w:eastAsia="lv-LV"/>
              </w:rPr>
              <w:t>III. Tiesību akta projekta ietekme uz valsts budžetu un pašvaldību budžetiem</w:t>
            </w:r>
          </w:p>
        </w:tc>
      </w:tr>
      <w:tr w:rsidR="006D5050" w:rsidRPr="003E7213" w14:paraId="501ACD68" w14:textId="77777777" w:rsidTr="001D3D7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9ADEAEF" w14:textId="77777777" w:rsidR="006D5050" w:rsidRPr="003E7213" w:rsidRDefault="006D5050" w:rsidP="006C5D4A">
            <w:pPr>
              <w:spacing w:after="0" w:line="240" w:lineRule="auto"/>
              <w:ind w:firstLine="336"/>
              <w:jc w:val="center"/>
              <w:rPr>
                <w:rFonts w:ascii="Times New Roman" w:hAnsi="Times New Roman" w:cs="Times New Roman"/>
                <w:b/>
                <w:bCs/>
                <w:iCs/>
                <w:sz w:val="24"/>
                <w:szCs w:val="24"/>
                <w:lang w:eastAsia="lv-LV"/>
              </w:rPr>
            </w:pPr>
            <w:r w:rsidRPr="003E7213">
              <w:rPr>
                <w:rFonts w:ascii="Times New Roman" w:eastAsia="Arial Unicode MS" w:hAnsi="Times New Roman" w:cs="Times New Roman"/>
                <w:sz w:val="24"/>
                <w:szCs w:val="24"/>
              </w:rPr>
              <w:t>Projekts šo jomu neskar.</w:t>
            </w:r>
          </w:p>
        </w:tc>
      </w:tr>
    </w:tbl>
    <w:p w14:paraId="2F46EEEA" w14:textId="77777777" w:rsidR="006D5050" w:rsidRPr="003E7213" w:rsidRDefault="006D5050" w:rsidP="006C5D4A">
      <w:pPr>
        <w:pStyle w:val="naisnod"/>
        <w:spacing w:before="0" w:beforeAutospacing="0" w:after="0" w:afterAutospacing="0"/>
        <w:ind w:left="57"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D5050" w:rsidRPr="003E7213" w14:paraId="26FA5388" w14:textId="77777777" w:rsidTr="001D3D7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486292" w14:textId="77777777" w:rsidR="006D5050" w:rsidRPr="003E7213" w:rsidRDefault="006D5050" w:rsidP="006C5D4A">
            <w:pPr>
              <w:spacing w:after="0" w:line="240" w:lineRule="auto"/>
              <w:rPr>
                <w:rFonts w:ascii="Times New Roman" w:hAnsi="Times New Roman" w:cs="Times New Roman"/>
                <w:b/>
                <w:bCs/>
                <w:iCs/>
                <w:color w:val="414142"/>
                <w:sz w:val="24"/>
                <w:szCs w:val="24"/>
                <w:lang w:eastAsia="lv-LV"/>
              </w:rPr>
            </w:pPr>
            <w:r w:rsidRPr="003E7213">
              <w:rPr>
                <w:rFonts w:ascii="Times New Roman" w:hAnsi="Times New Roman" w:cs="Times New Roman"/>
                <w:b/>
                <w:bCs/>
                <w:iCs/>
                <w:sz w:val="24"/>
                <w:szCs w:val="24"/>
                <w:lang w:eastAsia="lv-LV"/>
              </w:rPr>
              <w:t>IV. Tiesību akta projekta ietekme uz spēkā esošo tiesību normu sistēmu</w:t>
            </w:r>
          </w:p>
        </w:tc>
      </w:tr>
      <w:tr w:rsidR="006D5050" w:rsidRPr="003E7213" w14:paraId="38F6DC81" w14:textId="77777777" w:rsidTr="001D3D7D">
        <w:trPr>
          <w:trHeight w:val="317"/>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C634FBC" w14:textId="77777777" w:rsidR="006D5050" w:rsidRPr="003E7213" w:rsidRDefault="006D5050" w:rsidP="006C5D4A">
            <w:pPr>
              <w:spacing w:after="0" w:line="240" w:lineRule="auto"/>
              <w:ind w:firstLine="336"/>
              <w:jc w:val="center"/>
              <w:rPr>
                <w:rFonts w:ascii="Times New Roman" w:hAnsi="Times New Roman" w:cs="Times New Roman"/>
                <w:iCs/>
                <w:sz w:val="24"/>
                <w:szCs w:val="24"/>
                <w:lang w:eastAsia="lv-LV"/>
              </w:rPr>
            </w:pPr>
            <w:r w:rsidRPr="003E7213">
              <w:rPr>
                <w:rFonts w:ascii="Times New Roman" w:eastAsia="Arial Unicode MS" w:hAnsi="Times New Roman" w:cs="Times New Roman"/>
                <w:sz w:val="24"/>
                <w:szCs w:val="24"/>
              </w:rPr>
              <w:t>Projekts šo jomu neskar.</w:t>
            </w:r>
          </w:p>
        </w:tc>
      </w:tr>
    </w:tbl>
    <w:p w14:paraId="7176086B" w14:textId="77777777" w:rsidR="006D5050" w:rsidRPr="003E7213" w:rsidRDefault="006D5050" w:rsidP="006C5D4A">
      <w:pPr>
        <w:pStyle w:val="naisnod"/>
        <w:spacing w:before="0" w:beforeAutospacing="0" w:after="0" w:afterAutospacing="0"/>
        <w:ind w:left="57" w:right="57"/>
        <w:rPr>
          <w:b/>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122"/>
        <w:gridCol w:w="6634"/>
      </w:tblGrid>
      <w:tr w:rsidR="00DA76CE" w:rsidRPr="003E7213" w14:paraId="00098184" w14:textId="77777777" w:rsidTr="00DA76C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D3687EF" w14:textId="77777777" w:rsidR="00DA76CE" w:rsidRPr="003E7213" w:rsidRDefault="00DA76CE" w:rsidP="006C3715">
            <w:pPr>
              <w:spacing w:after="0" w:line="240" w:lineRule="auto"/>
              <w:rPr>
                <w:rFonts w:ascii="Times New Roman" w:eastAsia="Times New Roman" w:hAnsi="Times New Roman" w:cs="Times New Roman"/>
                <w:b/>
                <w:bCs/>
                <w:iCs/>
                <w:sz w:val="24"/>
                <w:szCs w:val="24"/>
                <w:lang w:eastAsia="lv-LV"/>
              </w:rPr>
            </w:pPr>
            <w:r w:rsidRPr="003E721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DA76CE" w:rsidRPr="003E7213" w14:paraId="425ADB55" w14:textId="77777777" w:rsidTr="00DA76CE">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7BA6672" w14:textId="77777777" w:rsidR="00DA76CE" w:rsidRPr="003E7213" w:rsidRDefault="00DA76CE" w:rsidP="006C3715">
            <w:pPr>
              <w:spacing w:after="0" w:line="240" w:lineRule="auto"/>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1.</w:t>
            </w:r>
          </w:p>
        </w:tc>
        <w:tc>
          <w:tcPr>
            <w:tcW w:w="1161" w:type="pct"/>
            <w:tcBorders>
              <w:top w:val="outset" w:sz="6" w:space="0" w:color="auto"/>
              <w:left w:val="outset" w:sz="6" w:space="0" w:color="auto"/>
              <w:bottom w:val="outset" w:sz="6" w:space="0" w:color="auto"/>
              <w:right w:val="outset" w:sz="6" w:space="0" w:color="auto"/>
            </w:tcBorders>
            <w:hideMark/>
          </w:tcPr>
          <w:p w14:paraId="14F8CD74" w14:textId="77777777" w:rsidR="00DA76CE" w:rsidRPr="003E7213" w:rsidRDefault="00DA76CE" w:rsidP="006C3715">
            <w:pPr>
              <w:spacing w:after="0" w:line="240" w:lineRule="auto"/>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Saistības pret Eiropas Savienību</w:t>
            </w:r>
          </w:p>
        </w:tc>
        <w:tc>
          <w:tcPr>
            <w:tcW w:w="3624" w:type="pct"/>
            <w:tcBorders>
              <w:top w:val="outset" w:sz="6" w:space="0" w:color="auto"/>
              <w:left w:val="outset" w:sz="6" w:space="0" w:color="auto"/>
              <w:bottom w:val="outset" w:sz="6" w:space="0" w:color="auto"/>
              <w:right w:val="outset" w:sz="6" w:space="0" w:color="auto"/>
            </w:tcBorders>
            <w:hideMark/>
          </w:tcPr>
          <w:p w14:paraId="075B5C1A" w14:textId="12376521" w:rsidR="00DA76CE" w:rsidRPr="00E823D8" w:rsidRDefault="00DA76CE" w:rsidP="00E823D8">
            <w:pPr>
              <w:pStyle w:val="naiskr"/>
              <w:numPr>
                <w:ilvl w:val="0"/>
                <w:numId w:val="29"/>
              </w:numPr>
              <w:spacing w:before="40" w:beforeAutospacing="0" w:after="40" w:afterAutospacing="0"/>
              <w:ind w:right="142"/>
              <w:jc w:val="both"/>
              <w:rPr>
                <w:bCs/>
              </w:rPr>
            </w:pPr>
            <w:r w:rsidRPr="003E7213">
              <w:rPr>
                <w:shd w:val="clear" w:color="auto" w:fill="FFFFFF"/>
              </w:rPr>
              <w:t>Komisijas Regula Nr. </w:t>
            </w:r>
            <w:hyperlink r:id="rId9" w:tgtFrame="_blank" w:history="1">
              <w:r w:rsidRPr="003E7213">
                <w:rPr>
                  <w:shd w:val="clear" w:color="auto" w:fill="FFFFFF"/>
                </w:rPr>
                <w:t>1407/2013</w:t>
              </w:r>
            </w:hyperlink>
            <w:r w:rsidRPr="003E7213">
              <w:rPr>
                <w:shd w:val="clear" w:color="auto" w:fill="FFFFFF"/>
              </w:rPr>
              <w:t>;</w:t>
            </w:r>
          </w:p>
          <w:p w14:paraId="722F63F3" w14:textId="75D31A23" w:rsidR="00E823D8" w:rsidRPr="00E823D8" w:rsidRDefault="00E823D8" w:rsidP="00E823D8">
            <w:pPr>
              <w:pStyle w:val="naiskr"/>
              <w:numPr>
                <w:ilvl w:val="0"/>
                <w:numId w:val="29"/>
              </w:numPr>
              <w:spacing w:before="40" w:beforeAutospacing="0" w:after="40" w:afterAutospacing="0"/>
              <w:ind w:right="142"/>
              <w:jc w:val="both"/>
              <w:rPr>
                <w:bCs/>
              </w:rPr>
            </w:pPr>
            <w:r w:rsidRPr="00173748">
              <w:rPr>
                <w:rFonts w:eastAsiaTheme="minorHAnsi"/>
                <w:lang w:eastAsia="en-US" w:bidi="ar-SA"/>
              </w:rPr>
              <w:t>Komisijas regula Nr.794/2004</w:t>
            </w:r>
          </w:p>
          <w:p w14:paraId="56E8F70F" w14:textId="77777777" w:rsidR="00DA76CE" w:rsidRPr="003E7213" w:rsidRDefault="00DA76CE" w:rsidP="00E823D8">
            <w:pPr>
              <w:pStyle w:val="naiskr"/>
              <w:numPr>
                <w:ilvl w:val="0"/>
                <w:numId w:val="29"/>
              </w:numPr>
              <w:spacing w:before="40" w:beforeAutospacing="0" w:after="40" w:afterAutospacing="0"/>
              <w:ind w:right="142"/>
              <w:jc w:val="both"/>
              <w:rPr>
                <w:bCs/>
              </w:rPr>
            </w:pPr>
            <w:r w:rsidRPr="003E7213">
              <w:rPr>
                <w:shd w:val="clear" w:color="auto" w:fill="FFFFFF"/>
              </w:rPr>
              <w:t>Komisijas lēmums 2012/21/ES.</w:t>
            </w:r>
          </w:p>
        </w:tc>
      </w:tr>
      <w:tr w:rsidR="00DA76CE" w:rsidRPr="003E7213" w14:paraId="653479CC" w14:textId="77777777" w:rsidTr="00DA76CE">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329D2066" w14:textId="77777777" w:rsidR="00DA76CE" w:rsidRPr="003E7213" w:rsidRDefault="00DA76CE" w:rsidP="006C3715">
            <w:pPr>
              <w:spacing w:after="0" w:line="240" w:lineRule="auto"/>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2.</w:t>
            </w:r>
          </w:p>
        </w:tc>
        <w:tc>
          <w:tcPr>
            <w:tcW w:w="1161" w:type="pct"/>
            <w:tcBorders>
              <w:top w:val="outset" w:sz="6" w:space="0" w:color="auto"/>
              <w:left w:val="outset" w:sz="6" w:space="0" w:color="auto"/>
              <w:bottom w:val="outset" w:sz="6" w:space="0" w:color="auto"/>
              <w:right w:val="outset" w:sz="6" w:space="0" w:color="auto"/>
            </w:tcBorders>
            <w:hideMark/>
          </w:tcPr>
          <w:p w14:paraId="50F0BEB2" w14:textId="77777777" w:rsidR="00DA76CE" w:rsidRPr="003E7213" w:rsidRDefault="00DA76CE" w:rsidP="006C3715">
            <w:pPr>
              <w:spacing w:after="0" w:line="240" w:lineRule="auto"/>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Citas starptautiskās saistības</w:t>
            </w:r>
          </w:p>
        </w:tc>
        <w:tc>
          <w:tcPr>
            <w:tcW w:w="3624" w:type="pct"/>
            <w:tcBorders>
              <w:top w:val="outset" w:sz="6" w:space="0" w:color="auto"/>
              <w:left w:val="outset" w:sz="6" w:space="0" w:color="auto"/>
              <w:bottom w:val="outset" w:sz="6" w:space="0" w:color="auto"/>
              <w:right w:val="outset" w:sz="6" w:space="0" w:color="auto"/>
            </w:tcBorders>
            <w:hideMark/>
          </w:tcPr>
          <w:p w14:paraId="3ED0A41B" w14:textId="7C0726D8" w:rsidR="00DA76CE" w:rsidRPr="003E7213" w:rsidRDefault="00273945" w:rsidP="00273945">
            <w:pPr>
              <w:pStyle w:val="naiskr"/>
              <w:spacing w:before="40" w:beforeAutospacing="0" w:after="40" w:afterAutospacing="0"/>
              <w:ind w:right="142"/>
              <w:jc w:val="both"/>
            </w:pPr>
            <w:r w:rsidRPr="003E7213">
              <w:t xml:space="preserve">  N</w:t>
            </w:r>
            <w:r w:rsidR="00DA76CE" w:rsidRPr="003E7213">
              <w:t>oteikumu projekts šo jomu neskar.</w:t>
            </w:r>
          </w:p>
        </w:tc>
      </w:tr>
      <w:tr w:rsidR="00DA76CE" w:rsidRPr="003E7213" w14:paraId="021F17F7" w14:textId="77777777" w:rsidTr="00DA76CE">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293166B8" w14:textId="77777777" w:rsidR="00DA76CE" w:rsidRPr="003E7213" w:rsidRDefault="00DA76CE" w:rsidP="006C3715">
            <w:pPr>
              <w:spacing w:after="0" w:line="240" w:lineRule="auto"/>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3.</w:t>
            </w:r>
          </w:p>
        </w:tc>
        <w:tc>
          <w:tcPr>
            <w:tcW w:w="1161" w:type="pct"/>
            <w:tcBorders>
              <w:top w:val="outset" w:sz="6" w:space="0" w:color="auto"/>
              <w:left w:val="outset" w:sz="6" w:space="0" w:color="auto"/>
              <w:bottom w:val="outset" w:sz="6" w:space="0" w:color="auto"/>
              <w:right w:val="outset" w:sz="6" w:space="0" w:color="auto"/>
            </w:tcBorders>
            <w:hideMark/>
          </w:tcPr>
          <w:p w14:paraId="673E71FD" w14:textId="77777777" w:rsidR="00DA76CE" w:rsidRPr="003E7213" w:rsidRDefault="00DA76CE" w:rsidP="006C3715">
            <w:pPr>
              <w:spacing w:after="0" w:line="240" w:lineRule="auto"/>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Cita informācija</w:t>
            </w:r>
          </w:p>
        </w:tc>
        <w:tc>
          <w:tcPr>
            <w:tcW w:w="3624" w:type="pct"/>
            <w:tcBorders>
              <w:top w:val="outset" w:sz="6" w:space="0" w:color="auto"/>
              <w:left w:val="outset" w:sz="6" w:space="0" w:color="auto"/>
              <w:bottom w:val="outset" w:sz="6" w:space="0" w:color="auto"/>
              <w:right w:val="outset" w:sz="6" w:space="0" w:color="auto"/>
            </w:tcBorders>
            <w:hideMark/>
          </w:tcPr>
          <w:p w14:paraId="61A7EC3F" w14:textId="77777777" w:rsidR="00DA76CE" w:rsidRPr="003E7213" w:rsidRDefault="00DA76CE" w:rsidP="006C3715">
            <w:pPr>
              <w:pStyle w:val="naiskr"/>
              <w:spacing w:before="40" w:beforeAutospacing="0" w:after="40" w:afterAutospacing="0"/>
              <w:ind w:left="51" w:right="142" w:firstLine="283"/>
              <w:jc w:val="both"/>
            </w:pPr>
            <w:r w:rsidRPr="003E7213">
              <w:t>Nav.</w:t>
            </w:r>
          </w:p>
        </w:tc>
      </w:tr>
    </w:tbl>
    <w:p w14:paraId="02CD78A0" w14:textId="7208168C" w:rsidR="006D5050" w:rsidRPr="003E7213" w:rsidRDefault="006D5050" w:rsidP="006C5D4A">
      <w:pPr>
        <w:pStyle w:val="naisnod"/>
        <w:spacing w:before="0" w:beforeAutospacing="0" w:after="0" w:afterAutospacing="0"/>
        <w:ind w:left="57" w:right="57"/>
        <w:rPr>
          <w:b/>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54"/>
        <w:gridCol w:w="1978"/>
        <w:gridCol w:w="2073"/>
        <w:gridCol w:w="2466"/>
      </w:tblGrid>
      <w:tr w:rsidR="00CB55AF" w:rsidRPr="003E7213" w14:paraId="128FCC6C" w14:textId="77777777" w:rsidTr="00CB55AF">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0930072C" w14:textId="77777777" w:rsidR="00CB55AF" w:rsidRPr="003E7213" w:rsidRDefault="00CB55AF" w:rsidP="006C3715">
            <w:pPr>
              <w:spacing w:after="0" w:line="240" w:lineRule="auto"/>
              <w:rPr>
                <w:rFonts w:ascii="Times New Roman" w:eastAsia="Times New Roman" w:hAnsi="Times New Roman" w:cs="Times New Roman"/>
                <w:b/>
                <w:bCs/>
                <w:iCs/>
                <w:sz w:val="24"/>
                <w:szCs w:val="24"/>
                <w:lang w:eastAsia="lv-LV"/>
              </w:rPr>
            </w:pPr>
            <w:r w:rsidRPr="003E7213">
              <w:rPr>
                <w:rFonts w:ascii="Times New Roman" w:eastAsia="Times New Roman" w:hAnsi="Times New Roman" w:cs="Times New Roman"/>
                <w:b/>
                <w:bCs/>
                <w:iCs/>
                <w:sz w:val="24"/>
                <w:szCs w:val="24"/>
                <w:lang w:eastAsia="lv-LV"/>
              </w:rPr>
              <w:t>1. tabula</w:t>
            </w:r>
            <w:r w:rsidRPr="003E7213">
              <w:rPr>
                <w:rFonts w:ascii="Times New Roman" w:eastAsia="Times New Roman" w:hAnsi="Times New Roman" w:cs="Times New Roman"/>
                <w:b/>
                <w:bCs/>
                <w:iCs/>
                <w:sz w:val="24"/>
                <w:szCs w:val="24"/>
                <w:lang w:eastAsia="lv-LV"/>
              </w:rPr>
              <w:br/>
              <w:t>Tiesību akta projekta atbilstība ES tiesību aktiem</w:t>
            </w:r>
          </w:p>
        </w:tc>
      </w:tr>
      <w:tr w:rsidR="00CB55AF" w:rsidRPr="003E7213" w14:paraId="23D8A0BC" w14:textId="77777777" w:rsidTr="00552B8E">
        <w:trPr>
          <w:tblCellSpacing w:w="15" w:type="dxa"/>
        </w:trPr>
        <w:tc>
          <w:tcPr>
            <w:tcW w:w="1397" w:type="pct"/>
            <w:tcBorders>
              <w:top w:val="outset" w:sz="6" w:space="0" w:color="auto"/>
              <w:left w:val="outset" w:sz="6" w:space="0" w:color="auto"/>
              <w:bottom w:val="outset" w:sz="6" w:space="0" w:color="auto"/>
              <w:right w:val="outset" w:sz="6" w:space="0" w:color="auto"/>
            </w:tcBorders>
            <w:hideMark/>
          </w:tcPr>
          <w:p w14:paraId="31A20FDF" w14:textId="77777777" w:rsidR="00CB55AF" w:rsidRPr="003E7213" w:rsidRDefault="00CB55AF" w:rsidP="006C3715">
            <w:pPr>
              <w:spacing w:after="0" w:line="240" w:lineRule="auto"/>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Attiecīgā ES tiesību akta datums, numurs un nosaukums</w:t>
            </w:r>
          </w:p>
        </w:tc>
        <w:tc>
          <w:tcPr>
            <w:tcW w:w="3553" w:type="pct"/>
            <w:gridSpan w:val="3"/>
            <w:tcBorders>
              <w:top w:val="outset" w:sz="6" w:space="0" w:color="auto"/>
              <w:left w:val="outset" w:sz="6" w:space="0" w:color="auto"/>
              <w:bottom w:val="outset" w:sz="6" w:space="0" w:color="auto"/>
              <w:right w:val="outset" w:sz="6" w:space="0" w:color="auto"/>
            </w:tcBorders>
            <w:hideMark/>
          </w:tcPr>
          <w:p w14:paraId="54875F63" w14:textId="69B8BDB5" w:rsidR="000F7393" w:rsidRPr="00B46C0E" w:rsidRDefault="000F7393" w:rsidP="000F7393">
            <w:pPr>
              <w:pStyle w:val="naiskr"/>
              <w:numPr>
                <w:ilvl w:val="0"/>
                <w:numId w:val="36"/>
              </w:numPr>
              <w:spacing w:before="40" w:beforeAutospacing="0" w:after="40" w:afterAutospacing="0"/>
              <w:ind w:right="142"/>
              <w:jc w:val="both"/>
              <w:rPr>
                <w:bCs/>
              </w:rPr>
            </w:pPr>
            <w:r w:rsidRPr="003E7213">
              <w:rPr>
                <w:shd w:val="clear" w:color="auto" w:fill="FFFFFF"/>
              </w:rPr>
              <w:t>Komisijas Regula Nr. </w:t>
            </w:r>
            <w:hyperlink r:id="rId10" w:tgtFrame="_blank" w:history="1">
              <w:r w:rsidRPr="003E7213">
                <w:rPr>
                  <w:shd w:val="clear" w:color="auto" w:fill="FFFFFF"/>
                </w:rPr>
                <w:t>1407/2013</w:t>
              </w:r>
            </w:hyperlink>
            <w:r w:rsidRPr="003E7213">
              <w:rPr>
                <w:shd w:val="clear" w:color="auto" w:fill="FFFFFF"/>
              </w:rPr>
              <w:t>;</w:t>
            </w:r>
          </w:p>
          <w:p w14:paraId="6F52C030" w14:textId="54A3DFCE" w:rsidR="00B46C0E" w:rsidRPr="003E7213" w:rsidRDefault="00B46C0E" w:rsidP="000F7393">
            <w:pPr>
              <w:pStyle w:val="naiskr"/>
              <w:numPr>
                <w:ilvl w:val="0"/>
                <w:numId w:val="36"/>
              </w:numPr>
              <w:spacing w:before="40" w:beforeAutospacing="0" w:after="40" w:afterAutospacing="0"/>
              <w:ind w:right="142"/>
              <w:jc w:val="both"/>
              <w:rPr>
                <w:bCs/>
              </w:rPr>
            </w:pPr>
            <w:r w:rsidRPr="00173748">
              <w:rPr>
                <w:rFonts w:eastAsiaTheme="minorHAnsi"/>
                <w:lang w:eastAsia="en-US" w:bidi="ar-SA"/>
              </w:rPr>
              <w:t>Komisijas regula Nr.794/2004</w:t>
            </w:r>
          </w:p>
          <w:p w14:paraId="3147A02D" w14:textId="6C9613ED" w:rsidR="00CB55AF" w:rsidRPr="003E7213" w:rsidRDefault="000F7393" w:rsidP="000F7393">
            <w:pPr>
              <w:pStyle w:val="naiskr"/>
              <w:numPr>
                <w:ilvl w:val="0"/>
                <w:numId w:val="36"/>
              </w:numPr>
              <w:spacing w:before="40" w:beforeAutospacing="0" w:after="40" w:afterAutospacing="0"/>
              <w:ind w:right="142"/>
              <w:jc w:val="both"/>
              <w:rPr>
                <w:bCs/>
              </w:rPr>
            </w:pPr>
            <w:r w:rsidRPr="003E7213">
              <w:rPr>
                <w:shd w:val="clear" w:color="auto" w:fill="FFFFFF"/>
              </w:rPr>
              <w:t>Komisijas lēmums 2012/21/ES.</w:t>
            </w:r>
          </w:p>
        </w:tc>
      </w:tr>
      <w:tr w:rsidR="00481559" w:rsidRPr="003E7213" w14:paraId="0FDA02BC" w14:textId="77777777" w:rsidTr="00552B8E">
        <w:trPr>
          <w:tblCellSpacing w:w="15" w:type="dxa"/>
        </w:trPr>
        <w:tc>
          <w:tcPr>
            <w:tcW w:w="1397" w:type="pct"/>
            <w:tcBorders>
              <w:top w:val="outset" w:sz="6" w:space="0" w:color="auto"/>
              <w:left w:val="outset" w:sz="6" w:space="0" w:color="auto"/>
              <w:bottom w:val="outset" w:sz="6" w:space="0" w:color="auto"/>
              <w:right w:val="outset" w:sz="6" w:space="0" w:color="auto"/>
            </w:tcBorders>
            <w:vAlign w:val="center"/>
            <w:hideMark/>
          </w:tcPr>
          <w:p w14:paraId="489B2397" w14:textId="77777777" w:rsidR="00CB55AF" w:rsidRPr="003E7213" w:rsidRDefault="00CB55AF" w:rsidP="00CB55AF">
            <w:pPr>
              <w:spacing w:after="0" w:line="240" w:lineRule="auto"/>
              <w:jc w:val="center"/>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A</w:t>
            </w:r>
          </w:p>
        </w:tc>
        <w:tc>
          <w:tcPr>
            <w:tcW w:w="1085" w:type="pct"/>
            <w:tcBorders>
              <w:top w:val="outset" w:sz="6" w:space="0" w:color="auto"/>
              <w:left w:val="outset" w:sz="6" w:space="0" w:color="auto"/>
              <w:bottom w:val="outset" w:sz="6" w:space="0" w:color="auto"/>
              <w:right w:val="outset" w:sz="6" w:space="0" w:color="auto"/>
            </w:tcBorders>
            <w:vAlign w:val="center"/>
            <w:hideMark/>
          </w:tcPr>
          <w:p w14:paraId="02B122CA" w14:textId="77777777" w:rsidR="00CB55AF" w:rsidRPr="003E7213" w:rsidRDefault="00CB55AF" w:rsidP="00CB55AF">
            <w:pPr>
              <w:spacing w:after="0" w:line="240" w:lineRule="auto"/>
              <w:jc w:val="center"/>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B</w:t>
            </w:r>
          </w:p>
        </w:tc>
        <w:tc>
          <w:tcPr>
            <w:tcW w:w="1137" w:type="pct"/>
            <w:tcBorders>
              <w:top w:val="outset" w:sz="6" w:space="0" w:color="auto"/>
              <w:left w:val="outset" w:sz="6" w:space="0" w:color="auto"/>
              <w:bottom w:val="outset" w:sz="6" w:space="0" w:color="auto"/>
              <w:right w:val="outset" w:sz="6" w:space="0" w:color="auto"/>
            </w:tcBorders>
            <w:vAlign w:val="center"/>
            <w:hideMark/>
          </w:tcPr>
          <w:p w14:paraId="60904512" w14:textId="77777777" w:rsidR="00CB55AF" w:rsidRPr="003E7213" w:rsidRDefault="00CB55AF" w:rsidP="00CB55AF">
            <w:pPr>
              <w:spacing w:after="0" w:line="240" w:lineRule="auto"/>
              <w:jc w:val="center"/>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C</w:t>
            </w:r>
          </w:p>
        </w:tc>
        <w:tc>
          <w:tcPr>
            <w:tcW w:w="1298" w:type="pct"/>
            <w:tcBorders>
              <w:top w:val="outset" w:sz="6" w:space="0" w:color="auto"/>
              <w:left w:val="outset" w:sz="6" w:space="0" w:color="auto"/>
              <w:bottom w:val="outset" w:sz="6" w:space="0" w:color="auto"/>
              <w:right w:val="outset" w:sz="6" w:space="0" w:color="auto"/>
            </w:tcBorders>
            <w:vAlign w:val="center"/>
            <w:hideMark/>
          </w:tcPr>
          <w:p w14:paraId="19B6AB65" w14:textId="77777777" w:rsidR="00CB55AF" w:rsidRPr="003E7213" w:rsidRDefault="00CB55AF" w:rsidP="00CB55AF">
            <w:pPr>
              <w:spacing w:after="0" w:line="240" w:lineRule="auto"/>
              <w:jc w:val="center"/>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D</w:t>
            </w:r>
          </w:p>
        </w:tc>
      </w:tr>
      <w:tr w:rsidR="00481559" w:rsidRPr="003E7213" w14:paraId="58B9AFC0" w14:textId="77777777" w:rsidTr="00552B8E">
        <w:trPr>
          <w:tblCellSpacing w:w="15" w:type="dxa"/>
        </w:trPr>
        <w:tc>
          <w:tcPr>
            <w:tcW w:w="1397" w:type="pct"/>
            <w:tcBorders>
              <w:top w:val="outset" w:sz="6" w:space="0" w:color="auto"/>
              <w:left w:val="outset" w:sz="6" w:space="0" w:color="auto"/>
              <w:bottom w:val="outset" w:sz="6" w:space="0" w:color="auto"/>
              <w:right w:val="outset" w:sz="6" w:space="0" w:color="auto"/>
            </w:tcBorders>
            <w:hideMark/>
          </w:tcPr>
          <w:p w14:paraId="39A78CE3" w14:textId="77777777" w:rsidR="00CB55AF" w:rsidRPr="003E7213" w:rsidRDefault="00CB55AF" w:rsidP="006C3715">
            <w:pPr>
              <w:spacing w:after="0" w:line="240" w:lineRule="auto"/>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lastRenderedPageBreak/>
              <w:t>Attiecīgā ES tiesību akta panta numurs (uzskaitot katru tiesību akta vienību – pantu, daļu, punktu, apakšpunktu)</w:t>
            </w:r>
          </w:p>
        </w:tc>
        <w:tc>
          <w:tcPr>
            <w:tcW w:w="1085" w:type="pct"/>
            <w:tcBorders>
              <w:top w:val="outset" w:sz="6" w:space="0" w:color="auto"/>
              <w:left w:val="outset" w:sz="6" w:space="0" w:color="auto"/>
              <w:bottom w:val="outset" w:sz="6" w:space="0" w:color="auto"/>
              <w:right w:val="outset" w:sz="6" w:space="0" w:color="auto"/>
            </w:tcBorders>
            <w:hideMark/>
          </w:tcPr>
          <w:p w14:paraId="6BD4A8D8" w14:textId="77777777" w:rsidR="00CB55AF" w:rsidRPr="003E7213" w:rsidRDefault="00CB55AF" w:rsidP="006C3715">
            <w:pPr>
              <w:spacing w:after="0" w:line="240" w:lineRule="auto"/>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137" w:type="pct"/>
            <w:tcBorders>
              <w:top w:val="outset" w:sz="6" w:space="0" w:color="auto"/>
              <w:left w:val="outset" w:sz="6" w:space="0" w:color="auto"/>
              <w:bottom w:val="outset" w:sz="6" w:space="0" w:color="auto"/>
              <w:right w:val="outset" w:sz="6" w:space="0" w:color="auto"/>
            </w:tcBorders>
            <w:hideMark/>
          </w:tcPr>
          <w:p w14:paraId="585E5224" w14:textId="77777777" w:rsidR="00CB55AF" w:rsidRPr="003E7213" w:rsidRDefault="00CB55AF" w:rsidP="006C3715">
            <w:pPr>
              <w:spacing w:after="0" w:line="240" w:lineRule="auto"/>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3E7213">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3E7213">
              <w:rPr>
                <w:rFonts w:ascii="Times New Roman" w:eastAsia="Times New Roman" w:hAnsi="Times New Roman" w:cs="Times New Roman"/>
                <w:iCs/>
                <w:sz w:val="24"/>
                <w:szCs w:val="24"/>
                <w:lang w:eastAsia="lv-LV"/>
              </w:rPr>
              <w:br/>
              <w:t>Norāda institūciju, kas ir atbildīga par šo saistību izpildi pilnībā</w:t>
            </w:r>
          </w:p>
        </w:tc>
        <w:tc>
          <w:tcPr>
            <w:tcW w:w="1298" w:type="pct"/>
            <w:tcBorders>
              <w:top w:val="outset" w:sz="6" w:space="0" w:color="auto"/>
              <w:left w:val="outset" w:sz="6" w:space="0" w:color="auto"/>
              <w:bottom w:val="outset" w:sz="6" w:space="0" w:color="auto"/>
              <w:right w:val="outset" w:sz="6" w:space="0" w:color="auto"/>
            </w:tcBorders>
            <w:hideMark/>
          </w:tcPr>
          <w:p w14:paraId="358209AB" w14:textId="77777777" w:rsidR="00CB55AF" w:rsidRPr="003E7213" w:rsidRDefault="00CB55AF" w:rsidP="006C3715">
            <w:pPr>
              <w:spacing w:after="0" w:line="240" w:lineRule="auto"/>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3E7213">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3E7213">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4174B3" w:rsidRPr="003E7213" w14:paraId="5C14AB13" w14:textId="77777777" w:rsidTr="00552B8E">
        <w:trPr>
          <w:tblCellSpacing w:w="15" w:type="dxa"/>
        </w:trPr>
        <w:tc>
          <w:tcPr>
            <w:tcW w:w="1397" w:type="pct"/>
            <w:tcBorders>
              <w:top w:val="outset" w:sz="6" w:space="0" w:color="auto"/>
              <w:left w:val="outset" w:sz="6" w:space="0" w:color="auto"/>
              <w:bottom w:val="outset" w:sz="6" w:space="0" w:color="auto"/>
              <w:right w:val="outset" w:sz="6" w:space="0" w:color="auto"/>
            </w:tcBorders>
          </w:tcPr>
          <w:p w14:paraId="4AC32040" w14:textId="55520C69" w:rsidR="004174B3" w:rsidRPr="00173748" w:rsidRDefault="004174B3" w:rsidP="00552B8E">
            <w:pPr>
              <w:pStyle w:val="naiskr"/>
              <w:spacing w:before="40" w:beforeAutospacing="0" w:after="40" w:afterAutospacing="0"/>
              <w:ind w:left="57" w:right="57"/>
              <w:rPr>
                <w:rFonts w:eastAsiaTheme="minorHAnsi"/>
                <w:lang w:eastAsia="en-US" w:bidi="ar-SA"/>
              </w:rPr>
            </w:pPr>
            <w:r w:rsidRPr="00173748">
              <w:rPr>
                <w:rFonts w:eastAsiaTheme="minorHAnsi"/>
                <w:lang w:eastAsia="en-US" w:bidi="ar-SA"/>
              </w:rPr>
              <w:t>Komisijas regula Nr. 1407/2013</w:t>
            </w:r>
            <w:r>
              <w:rPr>
                <w:rFonts w:eastAsiaTheme="minorHAnsi"/>
                <w:lang w:eastAsia="en-US" w:bidi="ar-SA"/>
              </w:rPr>
              <w:t xml:space="preserve"> 6.panta 4.punkts</w:t>
            </w:r>
            <w:r w:rsidRPr="00173748">
              <w:rPr>
                <w:rFonts w:eastAsiaTheme="minorHAnsi"/>
                <w:lang w:eastAsia="en-US" w:bidi="ar-SA"/>
              </w:rPr>
              <w:t>;</w:t>
            </w:r>
          </w:p>
        </w:tc>
        <w:tc>
          <w:tcPr>
            <w:tcW w:w="1085" w:type="pct"/>
            <w:tcBorders>
              <w:top w:val="outset" w:sz="6" w:space="0" w:color="auto"/>
              <w:left w:val="outset" w:sz="6" w:space="0" w:color="auto"/>
              <w:bottom w:val="outset" w:sz="6" w:space="0" w:color="auto"/>
              <w:right w:val="outset" w:sz="6" w:space="0" w:color="auto"/>
            </w:tcBorders>
          </w:tcPr>
          <w:p w14:paraId="3AB911D7" w14:textId="37BD996D" w:rsidR="004174B3" w:rsidRPr="003E7213" w:rsidRDefault="004174B3" w:rsidP="006C3715">
            <w:pPr>
              <w:rPr>
                <w:rFonts w:ascii="Times New Roman" w:hAnsi="Times New Roman" w:cs="Times New Roman"/>
                <w:sz w:val="24"/>
                <w:szCs w:val="24"/>
              </w:rPr>
            </w:pPr>
            <w:r w:rsidRPr="003E7213">
              <w:rPr>
                <w:rFonts w:ascii="Times New Roman" w:hAnsi="Times New Roman" w:cs="Times New Roman"/>
                <w:sz w:val="24"/>
                <w:szCs w:val="24"/>
              </w:rPr>
              <w:t>Noteikumu projekta</w:t>
            </w:r>
            <w:r>
              <w:rPr>
                <w:rFonts w:ascii="Times New Roman" w:hAnsi="Times New Roman" w:cs="Times New Roman"/>
                <w:sz w:val="24"/>
                <w:szCs w:val="24"/>
              </w:rPr>
              <w:t xml:space="preserve"> 5.</w:t>
            </w:r>
            <w:r w:rsidRPr="003E7213">
              <w:rPr>
                <w:rFonts w:ascii="Times New Roman" w:hAnsi="Times New Roman" w:cs="Times New Roman"/>
                <w:sz w:val="24"/>
                <w:szCs w:val="24"/>
              </w:rPr>
              <w:t>punkts</w:t>
            </w:r>
          </w:p>
        </w:tc>
        <w:tc>
          <w:tcPr>
            <w:tcW w:w="1137" w:type="pct"/>
            <w:tcBorders>
              <w:top w:val="outset" w:sz="6" w:space="0" w:color="auto"/>
              <w:left w:val="outset" w:sz="6" w:space="0" w:color="auto"/>
              <w:bottom w:val="outset" w:sz="6" w:space="0" w:color="auto"/>
              <w:right w:val="outset" w:sz="6" w:space="0" w:color="auto"/>
            </w:tcBorders>
          </w:tcPr>
          <w:p w14:paraId="78F35357" w14:textId="77777777" w:rsidR="004174B3" w:rsidRPr="003E7213" w:rsidRDefault="004174B3" w:rsidP="004174B3">
            <w:pPr>
              <w:rPr>
                <w:rFonts w:ascii="Times New Roman" w:hAnsi="Times New Roman" w:cs="Times New Roman"/>
                <w:sz w:val="24"/>
                <w:szCs w:val="24"/>
              </w:rPr>
            </w:pPr>
            <w:r w:rsidRPr="003E7213">
              <w:rPr>
                <w:rFonts w:ascii="Times New Roman" w:hAnsi="Times New Roman" w:cs="Times New Roman"/>
                <w:sz w:val="24"/>
                <w:szCs w:val="24"/>
              </w:rPr>
              <w:t>Tiek ieviesta pilnībā</w:t>
            </w:r>
          </w:p>
          <w:p w14:paraId="68EE2FBB" w14:textId="29D11EC0" w:rsidR="004174B3" w:rsidRPr="003E7213" w:rsidRDefault="004174B3" w:rsidP="004174B3">
            <w:pPr>
              <w:rPr>
                <w:rFonts w:ascii="Times New Roman" w:hAnsi="Times New Roman" w:cs="Times New Roman"/>
                <w:sz w:val="24"/>
                <w:szCs w:val="24"/>
              </w:rPr>
            </w:pPr>
            <w:r w:rsidRPr="003E7213">
              <w:rPr>
                <w:rFonts w:ascii="Times New Roman" w:hAnsi="Times New Roman" w:cs="Times New Roman"/>
                <w:sz w:val="24"/>
                <w:szCs w:val="24"/>
              </w:rPr>
              <w:t>Atbildīgā institūcija – Sadarbības iestāde</w:t>
            </w:r>
          </w:p>
        </w:tc>
        <w:tc>
          <w:tcPr>
            <w:tcW w:w="1298" w:type="pct"/>
            <w:tcBorders>
              <w:top w:val="outset" w:sz="6" w:space="0" w:color="auto"/>
              <w:left w:val="outset" w:sz="6" w:space="0" w:color="auto"/>
              <w:bottom w:val="outset" w:sz="6" w:space="0" w:color="auto"/>
              <w:right w:val="outset" w:sz="6" w:space="0" w:color="auto"/>
            </w:tcBorders>
          </w:tcPr>
          <w:p w14:paraId="14AA15D8" w14:textId="45B73A8F" w:rsidR="004174B3" w:rsidRPr="003E7213" w:rsidRDefault="004174B3" w:rsidP="006C3715">
            <w:pPr>
              <w:rPr>
                <w:rFonts w:ascii="Times New Roman" w:hAnsi="Times New Roman" w:cs="Times New Roman"/>
                <w:sz w:val="24"/>
                <w:szCs w:val="24"/>
              </w:rPr>
            </w:pPr>
            <w:r w:rsidRPr="003E7213">
              <w:rPr>
                <w:rFonts w:ascii="Times New Roman" w:hAnsi="Times New Roman" w:cs="Times New Roman"/>
                <w:sz w:val="24"/>
                <w:szCs w:val="24"/>
              </w:rPr>
              <w:t>Netiek paredzētas stingrākas prasības</w:t>
            </w:r>
          </w:p>
        </w:tc>
      </w:tr>
      <w:tr w:rsidR="00481559" w:rsidRPr="003E7213" w14:paraId="066DC500" w14:textId="77777777" w:rsidTr="00552B8E">
        <w:trPr>
          <w:tblCellSpacing w:w="15" w:type="dxa"/>
        </w:trPr>
        <w:tc>
          <w:tcPr>
            <w:tcW w:w="1397" w:type="pct"/>
            <w:tcBorders>
              <w:top w:val="outset" w:sz="6" w:space="0" w:color="auto"/>
              <w:left w:val="outset" w:sz="6" w:space="0" w:color="auto"/>
              <w:bottom w:val="outset" w:sz="6" w:space="0" w:color="auto"/>
              <w:right w:val="outset" w:sz="6" w:space="0" w:color="auto"/>
            </w:tcBorders>
          </w:tcPr>
          <w:p w14:paraId="0DDC9D81" w14:textId="2A5CC677" w:rsidR="00CB55AF" w:rsidRPr="00552B8E" w:rsidRDefault="00552B8E" w:rsidP="00552B8E">
            <w:pPr>
              <w:pStyle w:val="naiskr"/>
              <w:spacing w:before="40" w:beforeAutospacing="0" w:after="40" w:afterAutospacing="0"/>
              <w:ind w:left="57" w:right="57"/>
              <w:rPr>
                <w:rFonts w:eastAsiaTheme="minorHAnsi"/>
                <w:lang w:eastAsia="en-US" w:bidi="ar-SA"/>
              </w:rPr>
            </w:pPr>
            <w:r w:rsidRPr="00173748">
              <w:rPr>
                <w:rFonts w:eastAsiaTheme="minorHAnsi"/>
                <w:lang w:eastAsia="en-US" w:bidi="ar-SA"/>
              </w:rPr>
              <w:t>Komisijas regula Nr. 1407/2013;</w:t>
            </w:r>
          </w:p>
        </w:tc>
        <w:tc>
          <w:tcPr>
            <w:tcW w:w="1085" w:type="pct"/>
            <w:tcBorders>
              <w:top w:val="outset" w:sz="6" w:space="0" w:color="auto"/>
              <w:left w:val="outset" w:sz="6" w:space="0" w:color="auto"/>
              <w:bottom w:val="outset" w:sz="6" w:space="0" w:color="auto"/>
              <w:right w:val="outset" w:sz="6" w:space="0" w:color="auto"/>
            </w:tcBorders>
          </w:tcPr>
          <w:p w14:paraId="6393129C" w14:textId="38E61301" w:rsidR="00CB55AF" w:rsidRPr="003E7213" w:rsidRDefault="00273945" w:rsidP="006C3715">
            <w:pPr>
              <w:rPr>
                <w:rFonts w:ascii="Times New Roman" w:hAnsi="Times New Roman" w:cs="Times New Roman"/>
                <w:bCs/>
                <w:sz w:val="24"/>
                <w:szCs w:val="24"/>
              </w:rPr>
            </w:pPr>
            <w:r w:rsidRPr="00A33299">
              <w:rPr>
                <w:rFonts w:ascii="Times New Roman" w:hAnsi="Times New Roman" w:cs="Times New Roman"/>
                <w:sz w:val="24"/>
                <w:szCs w:val="24"/>
              </w:rPr>
              <w:t>N</w:t>
            </w:r>
            <w:r w:rsidR="00CB55AF" w:rsidRPr="00A33299">
              <w:rPr>
                <w:rFonts w:ascii="Times New Roman" w:hAnsi="Times New Roman" w:cs="Times New Roman"/>
                <w:sz w:val="24"/>
                <w:szCs w:val="24"/>
              </w:rPr>
              <w:t>oteikumu projekta</w:t>
            </w:r>
            <w:r w:rsidR="00552B8E" w:rsidRPr="00A33299">
              <w:rPr>
                <w:rFonts w:ascii="Times New Roman" w:hAnsi="Times New Roman" w:cs="Times New Roman"/>
                <w:sz w:val="24"/>
                <w:szCs w:val="24"/>
              </w:rPr>
              <w:t xml:space="preserve"> </w:t>
            </w:r>
            <w:r w:rsidR="00116BB1">
              <w:rPr>
                <w:rFonts w:ascii="Times New Roman" w:hAnsi="Times New Roman" w:cs="Times New Roman"/>
                <w:sz w:val="24"/>
                <w:szCs w:val="24"/>
              </w:rPr>
              <w:t>1</w:t>
            </w:r>
            <w:r w:rsidR="006D4D6F">
              <w:rPr>
                <w:rFonts w:ascii="Times New Roman" w:hAnsi="Times New Roman" w:cs="Times New Roman"/>
                <w:sz w:val="24"/>
                <w:szCs w:val="24"/>
              </w:rPr>
              <w:t>1</w:t>
            </w:r>
            <w:r w:rsidR="00173748" w:rsidRPr="00A33299">
              <w:rPr>
                <w:rFonts w:ascii="Times New Roman" w:hAnsi="Times New Roman" w:cs="Times New Roman"/>
                <w:sz w:val="24"/>
                <w:szCs w:val="24"/>
              </w:rPr>
              <w:t>.</w:t>
            </w:r>
            <w:r w:rsidR="00A33299" w:rsidRPr="00A33299">
              <w:rPr>
                <w:rFonts w:ascii="Times New Roman" w:hAnsi="Times New Roman" w:cs="Times New Roman"/>
                <w:sz w:val="24"/>
                <w:szCs w:val="24"/>
              </w:rPr>
              <w:t xml:space="preserve"> </w:t>
            </w:r>
            <w:r w:rsidRPr="00A33299">
              <w:rPr>
                <w:rFonts w:ascii="Times New Roman" w:hAnsi="Times New Roman" w:cs="Times New Roman"/>
                <w:sz w:val="24"/>
                <w:szCs w:val="24"/>
              </w:rPr>
              <w:t>punkts</w:t>
            </w:r>
          </w:p>
        </w:tc>
        <w:tc>
          <w:tcPr>
            <w:tcW w:w="1137" w:type="pct"/>
            <w:tcBorders>
              <w:top w:val="outset" w:sz="6" w:space="0" w:color="auto"/>
              <w:left w:val="outset" w:sz="6" w:space="0" w:color="auto"/>
              <w:bottom w:val="outset" w:sz="6" w:space="0" w:color="auto"/>
              <w:right w:val="outset" w:sz="6" w:space="0" w:color="auto"/>
            </w:tcBorders>
          </w:tcPr>
          <w:p w14:paraId="1C3DE615" w14:textId="77777777" w:rsidR="00CB55AF" w:rsidRPr="003E7213" w:rsidRDefault="00CB55AF" w:rsidP="006C3715">
            <w:pPr>
              <w:rPr>
                <w:rFonts w:ascii="Times New Roman" w:hAnsi="Times New Roman" w:cs="Times New Roman"/>
                <w:sz w:val="24"/>
                <w:szCs w:val="24"/>
              </w:rPr>
            </w:pPr>
            <w:r w:rsidRPr="003E7213">
              <w:rPr>
                <w:rFonts w:ascii="Times New Roman" w:hAnsi="Times New Roman" w:cs="Times New Roman"/>
                <w:sz w:val="24"/>
                <w:szCs w:val="24"/>
              </w:rPr>
              <w:t>Tiek ieviesta pilnībā</w:t>
            </w:r>
          </w:p>
          <w:p w14:paraId="0DB06D54" w14:textId="77777777" w:rsidR="00CB55AF" w:rsidRPr="003E7213" w:rsidRDefault="00CB55AF" w:rsidP="006C3715">
            <w:pPr>
              <w:rPr>
                <w:rFonts w:ascii="Times New Roman" w:hAnsi="Times New Roman" w:cs="Times New Roman"/>
                <w:sz w:val="24"/>
                <w:szCs w:val="24"/>
              </w:rPr>
            </w:pPr>
            <w:r w:rsidRPr="003E7213">
              <w:rPr>
                <w:rFonts w:ascii="Times New Roman" w:hAnsi="Times New Roman" w:cs="Times New Roman"/>
                <w:sz w:val="24"/>
                <w:szCs w:val="24"/>
              </w:rPr>
              <w:t>Atbildīgā institūcija – Sadarbības iestāde</w:t>
            </w:r>
          </w:p>
        </w:tc>
        <w:tc>
          <w:tcPr>
            <w:tcW w:w="1298" w:type="pct"/>
            <w:tcBorders>
              <w:top w:val="outset" w:sz="6" w:space="0" w:color="auto"/>
              <w:left w:val="outset" w:sz="6" w:space="0" w:color="auto"/>
              <w:bottom w:val="outset" w:sz="6" w:space="0" w:color="auto"/>
              <w:right w:val="outset" w:sz="6" w:space="0" w:color="auto"/>
            </w:tcBorders>
          </w:tcPr>
          <w:p w14:paraId="445EDDBF" w14:textId="77777777" w:rsidR="00CB55AF" w:rsidRPr="003E7213" w:rsidRDefault="00CB55AF" w:rsidP="006C3715">
            <w:pPr>
              <w:rPr>
                <w:rFonts w:ascii="Times New Roman" w:hAnsi="Times New Roman" w:cs="Times New Roman"/>
                <w:bCs/>
                <w:sz w:val="24"/>
                <w:szCs w:val="24"/>
              </w:rPr>
            </w:pPr>
            <w:r w:rsidRPr="003E7213">
              <w:rPr>
                <w:rFonts w:ascii="Times New Roman" w:hAnsi="Times New Roman" w:cs="Times New Roman"/>
                <w:sz w:val="24"/>
                <w:szCs w:val="24"/>
              </w:rPr>
              <w:t>Netiek paredzētas stingrākas prasības</w:t>
            </w:r>
          </w:p>
        </w:tc>
      </w:tr>
      <w:tr w:rsidR="00173748" w:rsidRPr="003E7213" w14:paraId="21922DBF" w14:textId="77777777" w:rsidTr="002F2CFA">
        <w:trPr>
          <w:trHeight w:val="1920"/>
          <w:tblCellSpacing w:w="15" w:type="dxa"/>
        </w:trPr>
        <w:tc>
          <w:tcPr>
            <w:tcW w:w="1397" w:type="pct"/>
            <w:tcBorders>
              <w:top w:val="outset" w:sz="6" w:space="0" w:color="auto"/>
              <w:left w:val="outset" w:sz="6" w:space="0" w:color="auto"/>
              <w:bottom w:val="outset" w:sz="6" w:space="0" w:color="auto"/>
              <w:right w:val="outset" w:sz="6" w:space="0" w:color="auto"/>
            </w:tcBorders>
          </w:tcPr>
          <w:p w14:paraId="11FB1DF0" w14:textId="77777777" w:rsidR="00BB506E" w:rsidRDefault="00173748" w:rsidP="00173748">
            <w:pPr>
              <w:pStyle w:val="naiskr"/>
              <w:spacing w:before="40" w:beforeAutospacing="0" w:after="40" w:afterAutospacing="0"/>
              <w:ind w:left="57" w:right="57"/>
              <w:rPr>
                <w:rFonts w:eastAsiaTheme="minorHAnsi"/>
                <w:lang w:eastAsia="en-US" w:bidi="ar-SA"/>
              </w:rPr>
            </w:pPr>
            <w:r w:rsidRPr="00173748">
              <w:rPr>
                <w:rFonts w:eastAsiaTheme="minorHAnsi"/>
                <w:lang w:eastAsia="en-US" w:bidi="ar-SA"/>
              </w:rPr>
              <w:t>Komisijas regula Nr. 1407/2013;</w:t>
            </w:r>
          </w:p>
          <w:p w14:paraId="77475213" w14:textId="69B82D24" w:rsidR="00173748" w:rsidRPr="00173748" w:rsidRDefault="00173748" w:rsidP="00173748">
            <w:pPr>
              <w:pStyle w:val="naiskr"/>
              <w:spacing w:before="40" w:beforeAutospacing="0" w:after="40" w:afterAutospacing="0"/>
              <w:ind w:left="57" w:right="57"/>
              <w:rPr>
                <w:rFonts w:eastAsiaTheme="minorHAnsi"/>
                <w:lang w:eastAsia="en-US" w:bidi="ar-SA"/>
              </w:rPr>
            </w:pPr>
            <w:r w:rsidRPr="00173748">
              <w:rPr>
                <w:rFonts w:eastAsiaTheme="minorHAnsi"/>
                <w:lang w:eastAsia="en-US" w:bidi="ar-SA"/>
              </w:rPr>
              <w:t>Komisijas regula Nr.794/2004, 9.pants;</w:t>
            </w:r>
          </w:p>
          <w:p w14:paraId="6D5353F8" w14:textId="6D73DA76" w:rsidR="00173748" w:rsidRPr="00173748" w:rsidRDefault="00173748" w:rsidP="002F2CFA">
            <w:pPr>
              <w:pStyle w:val="naiskr"/>
              <w:spacing w:before="40" w:beforeAutospacing="0" w:after="40" w:afterAutospacing="0"/>
              <w:ind w:right="57"/>
            </w:pPr>
            <w:r w:rsidRPr="00173748">
              <w:rPr>
                <w:rFonts w:eastAsiaTheme="minorHAnsi"/>
                <w:lang w:eastAsia="en-US" w:bidi="ar-SA"/>
              </w:rPr>
              <w:t>Komisijas lēmums Nr. 2012/21/ES 6.pants</w:t>
            </w:r>
          </w:p>
        </w:tc>
        <w:tc>
          <w:tcPr>
            <w:tcW w:w="1085" w:type="pct"/>
            <w:tcBorders>
              <w:top w:val="outset" w:sz="6" w:space="0" w:color="auto"/>
              <w:left w:val="outset" w:sz="6" w:space="0" w:color="auto"/>
              <w:bottom w:val="outset" w:sz="6" w:space="0" w:color="auto"/>
              <w:right w:val="outset" w:sz="6" w:space="0" w:color="auto"/>
            </w:tcBorders>
          </w:tcPr>
          <w:p w14:paraId="30C94037" w14:textId="1090DD8D" w:rsidR="00173748" w:rsidRPr="003E7213" w:rsidRDefault="00173748" w:rsidP="00173748">
            <w:pPr>
              <w:rPr>
                <w:rFonts w:ascii="Times New Roman" w:hAnsi="Times New Roman" w:cs="Times New Roman"/>
                <w:sz w:val="24"/>
                <w:szCs w:val="24"/>
              </w:rPr>
            </w:pPr>
            <w:r w:rsidRPr="00173748">
              <w:rPr>
                <w:rFonts w:ascii="Times New Roman" w:hAnsi="Times New Roman" w:cs="Times New Roman"/>
                <w:sz w:val="24"/>
                <w:szCs w:val="24"/>
              </w:rPr>
              <w:t xml:space="preserve">MK noteikumu projekta </w:t>
            </w:r>
            <w:r w:rsidR="0000582C">
              <w:rPr>
                <w:rFonts w:ascii="Times New Roman" w:hAnsi="Times New Roman" w:cs="Times New Roman"/>
                <w:sz w:val="24"/>
                <w:szCs w:val="24"/>
              </w:rPr>
              <w:t>1</w:t>
            </w:r>
            <w:r w:rsidR="006D4D6F">
              <w:rPr>
                <w:rFonts w:ascii="Times New Roman" w:hAnsi="Times New Roman" w:cs="Times New Roman"/>
                <w:sz w:val="24"/>
                <w:szCs w:val="24"/>
              </w:rPr>
              <w:t>4</w:t>
            </w:r>
            <w:r w:rsidRPr="00173748">
              <w:rPr>
                <w:rFonts w:ascii="Times New Roman" w:hAnsi="Times New Roman" w:cs="Times New Roman"/>
                <w:sz w:val="24"/>
                <w:szCs w:val="24"/>
              </w:rPr>
              <w:t>.punkts</w:t>
            </w:r>
          </w:p>
        </w:tc>
        <w:tc>
          <w:tcPr>
            <w:tcW w:w="1137" w:type="pct"/>
            <w:tcBorders>
              <w:top w:val="outset" w:sz="6" w:space="0" w:color="auto"/>
              <w:left w:val="outset" w:sz="6" w:space="0" w:color="auto"/>
              <w:bottom w:val="outset" w:sz="6" w:space="0" w:color="auto"/>
              <w:right w:val="outset" w:sz="6" w:space="0" w:color="auto"/>
            </w:tcBorders>
          </w:tcPr>
          <w:p w14:paraId="69DA183E" w14:textId="77777777" w:rsidR="00173748" w:rsidRPr="00173748" w:rsidRDefault="00173748" w:rsidP="00173748">
            <w:pPr>
              <w:pStyle w:val="naiskr"/>
              <w:spacing w:before="40" w:beforeAutospacing="0" w:after="40" w:afterAutospacing="0"/>
              <w:ind w:left="57" w:right="57"/>
              <w:rPr>
                <w:rFonts w:eastAsiaTheme="minorHAnsi"/>
                <w:lang w:eastAsia="en-US" w:bidi="ar-SA"/>
              </w:rPr>
            </w:pPr>
            <w:r w:rsidRPr="00173748">
              <w:rPr>
                <w:rFonts w:eastAsiaTheme="minorHAnsi"/>
                <w:lang w:eastAsia="en-US" w:bidi="ar-SA"/>
              </w:rPr>
              <w:t xml:space="preserve">Tiek ieviesta pilnībā. </w:t>
            </w:r>
          </w:p>
          <w:p w14:paraId="33B13FD8" w14:textId="3CF52A14" w:rsidR="00173748" w:rsidRPr="003E7213" w:rsidRDefault="00173748" w:rsidP="00173748">
            <w:pPr>
              <w:rPr>
                <w:rFonts w:ascii="Times New Roman" w:hAnsi="Times New Roman" w:cs="Times New Roman"/>
                <w:sz w:val="24"/>
                <w:szCs w:val="24"/>
              </w:rPr>
            </w:pPr>
            <w:r w:rsidRPr="00173748">
              <w:rPr>
                <w:rFonts w:ascii="Times New Roman" w:hAnsi="Times New Roman" w:cs="Times New Roman"/>
                <w:sz w:val="24"/>
                <w:szCs w:val="24"/>
              </w:rPr>
              <w:t>Atbildīgā institūcija – Veselības ministrija (projekta iesniedzējs)</w:t>
            </w:r>
          </w:p>
        </w:tc>
        <w:tc>
          <w:tcPr>
            <w:tcW w:w="1298" w:type="pct"/>
            <w:tcBorders>
              <w:top w:val="outset" w:sz="6" w:space="0" w:color="auto"/>
              <w:left w:val="outset" w:sz="6" w:space="0" w:color="auto"/>
              <w:bottom w:val="outset" w:sz="6" w:space="0" w:color="auto"/>
              <w:right w:val="outset" w:sz="6" w:space="0" w:color="auto"/>
            </w:tcBorders>
          </w:tcPr>
          <w:p w14:paraId="31EB0E59" w14:textId="369CEB21" w:rsidR="00173748" w:rsidRPr="003E7213" w:rsidRDefault="00173748" w:rsidP="00173748">
            <w:pPr>
              <w:rPr>
                <w:rFonts w:ascii="Times New Roman" w:hAnsi="Times New Roman" w:cs="Times New Roman"/>
                <w:sz w:val="24"/>
                <w:szCs w:val="24"/>
              </w:rPr>
            </w:pPr>
            <w:r w:rsidRPr="00173748">
              <w:rPr>
                <w:rFonts w:ascii="Times New Roman" w:hAnsi="Times New Roman" w:cs="Times New Roman"/>
                <w:sz w:val="24"/>
                <w:szCs w:val="24"/>
              </w:rPr>
              <w:t>Netiek paredzētas stingrākas prasības</w:t>
            </w:r>
          </w:p>
        </w:tc>
      </w:tr>
      <w:tr w:rsidR="00116BB1" w:rsidRPr="003E7213" w14:paraId="22C0057A" w14:textId="77777777" w:rsidTr="00552B8E">
        <w:trPr>
          <w:tblCellSpacing w:w="15" w:type="dxa"/>
        </w:trPr>
        <w:tc>
          <w:tcPr>
            <w:tcW w:w="1397" w:type="pct"/>
            <w:tcBorders>
              <w:top w:val="outset" w:sz="6" w:space="0" w:color="auto"/>
              <w:left w:val="outset" w:sz="6" w:space="0" w:color="auto"/>
              <w:bottom w:val="outset" w:sz="6" w:space="0" w:color="auto"/>
              <w:right w:val="outset" w:sz="6" w:space="0" w:color="auto"/>
            </w:tcBorders>
          </w:tcPr>
          <w:p w14:paraId="02DCB21B" w14:textId="10D54DDA" w:rsidR="00116BB1" w:rsidRPr="00173748" w:rsidRDefault="00116BB1" w:rsidP="00116BB1">
            <w:pPr>
              <w:pStyle w:val="naiskr"/>
              <w:spacing w:before="40" w:beforeAutospacing="0" w:after="40" w:afterAutospacing="0"/>
              <w:ind w:left="57" w:right="57"/>
              <w:rPr>
                <w:rFonts w:eastAsiaTheme="minorHAnsi"/>
                <w:lang w:eastAsia="en-US" w:bidi="ar-SA"/>
              </w:rPr>
            </w:pPr>
            <w:r w:rsidRPr="00173748">
              <w:rPr>
                <w:rFonts w:eastAsiaTheme="minorHAnsi"/>
                <w:lang w:eastAsia="en-US" w:bidi="ar-SA"/>
              </w:rPr>
              <w:t>Komisijas lēmums Nr. 2012/21/ES 6.pants</w:t>
            </w:r>
          </w:p>
        </w:tc>
        <w:tc>
          <w:tcPr>
            <w:tcW w:w="1085" w:type="pct"/>
            <w:tcBorders>
              <w:top w:val="outset" w:sz="6" w:space="0" w:color="auto"/>
              <w:left w:val="outset" w:sz="6" w:space="0" w:color="auto"/>
              <w:bottom w:val="outset" w:sz="6" w:space="0" w:color="auto"/>
              <w:right w:val="outset" w:sz="6" w:space="0" w:color="auto"/>
            </w:tcBorders>
          </w:tcPr>
          <w:p w14:paraId="67A96D67" w14:textId="299D5B29" w:rsidR="00116BB1" w:rsidRPr="00173748" w:rsidRDefault="00116BB1" w:rsidP="00173748">
            <w:pPr>
              <w:rPr>
                <w:rFonts w:ascii="Times New Roman" w:hAnsi="Times New Roman" w:cs="Times New Roman"/>
                <w:sz w:val="24"/>
                <w:szCs w:val="24"/>
              </w:rPr>
            </w:pPr>
            <w:r>
              <w:rPr>
                <w:rFonts w:ascii="Times New Roman" w:hAnsi="Times New Roman" w:cs="Times New Roman"/>
                <w:sz w:val="24"/>
                <w:szCs w:val="24"/>
              </w:rPr>
              <w:t xml:space="preserve">MK noteikumu projekta </w:t>
            </w:r>
            <w:r w:rsidR="009A6A16">
              <w:rPr>
                <w:rFonts w:ascii="Times New Roman" w:hAnsi="Times New Roman" w:cs="Times New Roman"/>
                <w:sz w:val="24"/>
                <w:szCs w:val="24"/>
              </w:rPr>
              <w:t>8</w:t>
            </w:r>
            <w:r>
              <w:rPr>
                <w:rFonts w:ascii="Times New Roman" w:hAnsi="Times New Roman" w:cs="Times New Roman"/>
                <w:sz w:val="24"/>
                <w:szCs w:val="24"/>
              </w:rPr>
              <w:t>.punkts</w:t>
            </w:r>
          </w:p>
        </w:tc>
        <w:tc>
          <w:tcPr>
            <w:tcW w:w="1137" w:type="pct"/>
            <w:tcBorders>
              <w:top w:val="outset" w:sz="6" w:space="0" w:color="auto"/>
              <w:left w:val="outset" w:sz="6" w:space="0" w:color="auto"/>
              <w:bottom w:val="outset" w:sz="6" w:space="0" w:color="auto"/>
              <w:right w:val="outset" w:sz="6" w:space="0" w:color="auto"/>
            </w:tcBorders>
          </w:tcPr>
          <w:p w14:paraId="20707573" w14:textId="77777777" w:rsidR="00116BB1" w:rsidRPr="00173748" w:rsidRDefault="00116BB1" w:rsidP="00116BB1">
            <w:pPr>
              <w:pStyle w:val="naiskr"/>
              <w:spacing w:before="40" w:beforeAutospacing="0" w:after="40" w:afterAutospacing="0"/>
              <w:ind w:left="57" w:right="57"/>
              <w:rPr>
                <w:rFonts w:eastAsiaTheme="minorHAnsi"/>
                <w:lang w:eastAsia="en-US" w:bidi="ar-SA"/>
              </w:rPr>
            </w:pPr>
            <w:r w:rsidRPr="00173748">
              <w:rPr>
                <w:rFonts w:eastAsiaTheme="minorHAnsi"/>
                <w:lang w:eastAsia="en-US" w:bidi="ar-SA"/>
              </w:rPr>
              <w:t xml:space="preserve">Tiek ieviesta pilnībā. </w:t>
            </w:r>
          </w:p>
          <w:p w14:paraId="69D70014" w14:textId="7EE04943" w:rsidR="00116BB1" w:rsidRPr="00173748" w:rsidRDefault="00116BB1" w:rsidP="00173748">
            <w:pPr>
              <w:pStyle w:val="naiskr"/>
              <w:spacing w:before="40" w:beforeAutospacing="0" w:after="40" w:afterAutospacing="0"/>
              <w:ind w:left="57" w:right="57"/>
              <w:rPr>
                <w:rFonts w:eastAsiaTheme="minorHAnsi"/>
                <w:lang w:eastAsia="en-US" w:bidi="ar-SA"/>
              </w:rPr>
            </w:pPr>
            <w:r w:rsidRPr="003E7213">
              <w:lastRenderedPageBreak/>
              <w:t>Atbildīgā institūcija – Sadarbības iestāde</w:t>
            </w:r>
          </w:p>
        </w:tc>
        <w:tc>
          <w:tcPr>
            <w:tcW w:w="1298" w:type="pct"/>
            <w:tcBorders>
              <w:top w:val="outset" w:sz="6" w:space="0" w:color="auto"/>
              <w:left w:val="outset" w:sz="6" w:space="0" w:color="auto"/>
              <w:bottom w:val="outset" w:sz="6" w:space="0" w:color="auto"/>
              <w:right w:val="outset" w:sz="6" w:space="0" w:color="auto"/>
            </w:tcBorders>
          </w:tcPr>
          <w:p w14:paraId="782AF32D" w14:textId="5BE457F8" w:rsidR="00116BB1" w:rsidRPr="00173748" w:rsidRDefault="00116BB1" w:rsidP="00173748">
            <w:pPr>
              <w:rPr>
                <w:rFonts w:ascii="Times New Roman" w:hAnsi="Times New Roman" w:cs="Times New Roman"/>
                <w:sz w:val="24"/>
                <w:szCs w:val="24"/>
              </w:rPr>
            </w:pPr>
            <w:r w:rsidRPr="003E7213">
              <w:rPr>
                <w:rFonts w:ascii="Times New Roman" w:hAnsi="Times New Roman" w:cs="Times New Roman"/>
                <w:sz w:val="24"/>
                <w:szCs w:val="24"/>
              </w:rPr>
              <w:lastRenderedPageBreak/>
              <w:t>Netiek paredzētas stingrākas prasības</w:t>
            </w:r>
          </w:p>
        </w:tc>
      </w:tr>
      <w:tr w:rsidR="00173748" w:rsidRPr="003E7213" w14:paraId="16940264" w14:textId="77777777" w:rsidTr="00552B8E">
        <w:trPr>
          <w:tblCellSpacing w:w="15" w:type="dxa"/>
        </w:trPr>
        <w:tc>
          <w:tcPr>
            <w:tcW w:w="1397" w:type="pct"/>
            <w:tcBorders>
              <w:top w:val="outset" w:sz="6" w:space="0" w:color="auto"/>
              <w:left w:val="outset" w:sz="6" w:space="0" w:color="auto"/>
              <w:bottom w:val="outset" w:sz="6" w:space="0" w:color="auto"/>
              <w:right w:val="outset" w:sz="6" w:space="0" w:color="auto"/>
            </w:tcBorders>
            <w:hideMark/>
          </w:tcPr>
          <w:p w14:paraId="22BD8AB6" w14:textId="77777777" w:rsidR="00173748" w:rsidRPr="003E7213" w:rsidRDefault="00173748" w:rsidP="00173748">
            <w:pPr>
              <w:spacing w:after="0" w:line="240" w:lineRule="auto"/>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553" w:type="pct"/>
            <w:gridSpan w:val="3"/>
            <w:tcBorders>
              <w:top w:val="outset" w:sz="6" w:space="0" w:color="auto"/>
              <w:left w:val="outset" w:sz="6" w:space="0" w:color="auto"/>
              <w:bottom w:val="outset" w:sz="6" w:space="0" w:color="auto"/>
              <w:right w:val="outset" w:sz="6" w:space="0" w:color="auto"/>
            </w:tcBorders>
            <w:hideMark/>
          </w:tcPr>
          <w:p w14:paraId="6CB6AB39" w14:textId="524EE7D1" w:rsidR="00173748" w:rsidRDefault="00EA4913" w:rsidP="00723DFC">
            <w:pPr>
              <w:pStyle w:val="naiskr"/>
              <w:spacing w:before="40" w:beforeAutospacing="0" w:after="40" w:afterAutospacing="0"/>
              <w:ind w:right="142"/>
              <w:jc w:val="both"/>
            </w:pPr>
            <w:r>
              <w:rPr>
                <w:rFonts w:eastAsiaTheme="minorHAnsi"/>
                <w:lang w:eastAsia="en-US" w:bidi="ar-SA"/>
              </w:rPr>
              <w:t xml:space="preserve">Izmantota </w:t>
            </w:r>
            <w:r w:rsidRPr="00173748">
              <w:rPr>
                <w:rFonts w:eastAsiaTheme="minorHAnsi"/>
                <w:lang w:eastAsia="en-US" w:bidi="ar-SA"/>
              </w:rPr>
              <w:t>Komisijas regul</w:t>
            </w:r>
            <w:r w:rsidR="00723DFC">
              <w:rPr>
                <w:rFonts w:eastAsiaTheme="minorHAnsi"/>
                <w:lang w:eastAsia="en-US" w:bidi="ar-SA"/>
              </w:rPr>
              <w:t>ā</w:t>
            </w:r>
            <w:r w:rsidRPr="00173748">
              <w:rPr>
                <w:rFonts w:eastAsiaTheme="minorHAnsi"/>
                <w:lang w:eastAsia="en-US" w:bidi="ar-SA"/>
              </w:rPr>
              <w:t xml:space="preserve"> Nr. 1407/2013</w:t>
            </w:r>
            <w:r w:rsidRPr="00723DFC">
              <w:rPr>
                <w:rFonts w:eastAsiaTheme="minorHAnsi"/>
                <w:lang w:eastAsia="en-US" w:bidi="ar-SA"/>
              </w:rPr>
              <w:t xml:space="preserve"> </w:t>
            </w:r>
            <w:r w:rsidR="00723DFC" w:rsidRPr="00723DFC">
              <w:rPr>
                <w:rFonts w:eastAsiaTheme="minorHAnsi"/>
                <w:lang w:eastAsia="en-US" w:bidi="ar-SA"/>
              </w:rPr>
              <w:t xml:space="preserve">noteiktā </w:t>
            </w:r>
            <w:r w:rsidR="00924C45" w:rsidRPr="00723DFC">
              <w:rPr>
                <w:rFonts w:eastAsiaTheme="minorHAnsi"/>
                <w:lang w:eastAsia="en-US" w:bidi="ar-SA"/>
              </w:rPr>
              <w:t>rīcības brīvība</w:t>
            </w:r>
            <w:r w:rsidR="00C642FF">
              <w:rPr>
                <w:rFonts w:eastAsiaTheme="minorHAnsi"/>
                <w:lang w:eastAsia="en-US" w:bidi="ar-SA"/>
              </w:rPr>
              <w:t xml:space="preserve"> </w:t>
            </w:r>
            <w:r w:rsidR="00924C45" w:rsidRPr="00723DFC">
              <w:rPr>
                <w:rFonts w:eastAsiaTheme="minorHAnsi"/>
                <w:lang w:eastAsia="en-US" w:bidi="ar-SA"/>
              </w:rPr>
              <w:t>–</w:t>
            </w:r>
            <w:r w:rsidRPr="00723DFC">
              <w:rPr>
                <w:rFonts w:eastAsiaTheme="minorHAnsi"/>
                <w:lang w:eastAsia="en-US" w:bidi="ar-SA"/>
              </w:rPr>
              <w:t xml:space="preserve"> </w:t>
            </w:r>
            <w:r w:rsidR="00723DFC" w:rsidRPr="00723DFC">
              <w:rPr>
                <w:rFonts w:eastAsiaTheme="minorHAnsi"/>
                <w:lang w:eastAsia="en-US" w:bidi="ar-SA"/>
              </w:rPr>
              <w:t xml:space="preserve">kā </w:t>
            </w:r>
            <w:proofErr w:type="spellStart"/>
            <w:r w:rsidR="00723DFC" w:rsidRPr="00723DFC">
              <w:rPr>
                <w:rFonts w:eastAsiaTheme="minorHAnsi"/>
                <w:i/>
                <w:iCs/>
                <w:lang w:eastAsia="en-US" w:bidi="ar-SA"/>
              </w:rPr>
              <w:t>de</w:t>
            </w:r>
            <w:proofErr w:type="spellEnd"/>
            <w:r w:rsidR="00723DFC" w:rsidRPr="00723DFC">
              <w:rPr>
                <w:rFonts w:eastAsiaTheme="minorHAnsi"/>
                <w:i/>
                <w:iCs/>
                <w:lang w:eastAsia="en-US" w:bidi="ar-SA"/>
              </w:rPr>
              <w:t xml:space="preserve"> </w:t>
            </w:r>
            <w:proofErr w:type="spellStart"/>
            <w:r w:rsidR="00723DFC" w:rsidRPr="00723DFC">
              <w:rPr>
                <w:rFonts w:eastAsiaTheme="minorHAnsi"/>
                <w:i/>
                <w:iCs/>
                <w:lang w:eastAsia="en-US" w:bidi="ar-SA"/>
              </w:rPr>
              <w:t>minimis</w:t>
            </w:r>
            <w:proofErr w:type="spellEnd"/>
            <w:r w:rsidR="00723DFC" w:rsidRPr="00723DFC">
              <w:rPr>
                <w:rFonts w:eastAsiaTheme="minorHAnsi"/>
                <w:lang w:eastAsia="en-US" w:bidi="ar-SA"/>
              </w:rPr>
              <w:t xml:space="preserve"> atbalst</w:t>
            </w:r>
            <w:r w:rsidR="00723DFC">
              <w:rPr>
                <w:rFonts w:eastAsiaTheme="minorHAnsi"/>
                <w:lang w:eastAsia="en-US" w:bidi="ar-SA"/>
              </w:rPr>
              <w:t>s</w:t>
            </w:r>
            <w:r w:rsidR="00723DFC" w:rsidRPr="00723DFC">
              <w:rPr>
                <w:rFonts w:eastAsiaTheme="minorHAnsi"/>
                <w:lang w:eastAsia="en-US" w:bidi="ar-SA"/>
              </w:rPr>
              <w:t xml:space="preserve"> piešķirams arī tāds atbalsts, kuru saņem pašvaldība vai pašvaldības iestāde</w:t>
            </w:r>
            <w:r w:rsidR="00723DFC">
              <w:rPr>
                <w:rFonts w:eastAsiaTheme="minorHAnsi"/>
                <w:lang w:eastAsia="en-US" w:bidi="ar-SA"/>
              </w:rPr>
              <w:t xml:space="preserve">, </w:t>
            </w:r>
            <w:r w:rsidR="00723DFC" w:rsidRPr="00723DFC">
              <w:rPr>
                <w:rFonts w:eastAsiaTheme="minorHAnsi"/>
                <w:lang w:eastAsia="en-US" w:bidi="ar-SA"/>
              </w:rPr>
              <w:t>ja tā iznomā sev piederošās telpas vai telpas un aprīkojumu ģimenes ārsta praksēm par tirgus cenu</w:t>
            </w:r>
            <w:r w:rsidR="00F57C32">
              <w:rPr>
                <w:rFonts w:eastAsiaTheme="minorHAnsi"/>
                <w:lang w:eastAsia="en-US" w:bidi="ar-SA"/>
              </w:rPr>
              <w:t>, jo</w:t>
            </w:r>
            <w:r w:rsidR="002D4156">
              <w:rPr>
                <w:rFonts w:eastAsiaTheme="minorHAnsi"/>
                <w:lang w:eastAsia="en-US" w:bidi="ar-SA"/>
              </w:rPr>
              <w:t xml:space="preserve"> </w:t>
            </w:r>
            <w:r w:rsidR="00E432E4">
              <w:rPr>
                <w:rFonts w:eastAsiaTheme="minorHAnsi"/>
                <w:lang w:eastAsia="en-US" w:bidi="ar-SA"/>
              </w:rPr>
              <w:t xml:space="preserve">telpas bieži vien nepieder pašiem ģimenes ārstiem, bet gan pašvaldībai vai tās iestādei, kā rezultātā </w:t>
            </w:r>
            <w:proofErr w:type="spellStart"/>
            <w:r w:rsidR="00E432E4" w:rsidRPr="002E5783">
              <w:rPr>
                <w:rFonts w:eastAsiaTheme="minorHAnsi"/>
                <w:i/>
                <w:iCs/>
                <w:lang w:eastAsia="en-US" w:bidi="ar-SA"/>
              </w:rPr>
              <w:t>de</w:t>
            </w:r>
            <w:proofErr w:type="spellEnd"/>
            <w:r w:rsidR="00E432E4" w:rsidRPr="002E5783">
              <w:rPr>
                <w:rFonts w:eastAsiaTheme="minorHAnsi"/>
                <w:i/>
                <w:iCs/>
                <w:lang w:eastAsia="en-US" w:bidi="ar-SA"/>
              </w:rPr>
              <w:t xml:space="preserve"> </w:t>
            </w:r>
            <w:proofErr w:type="spellStart"/>
            <w:r w:rsidR="00E432E4" w:rsidRPr="002E5783">
              <w:rPr>
                <w:rFonts w:eastAsiaTheme="minorHAnsi"/>
                <w:i/>
                <w:iCs/>
                <w:lang w:eastAsia="en-US" w:bidi="ar-SA"/>
              </w:rPr>
              <w:t>minimis</w:t>
            </w:r>
            <w:proofErr w:type="spellEnd"/>
            <w:r w:rsidR="00E432E4">
              <w:rPr>
                <w:rFonts w:eastAsiaTheme="minorHAnsi"/>
                <w:lang w:eastAsia="en-US" w:bidi="ar-SA"/>
              </w:rPr>
              <w:t xml:space="preserve"> atbalsta saņēmējs ir </w:t>
            </w:r>
            <w:r w:rsidR="00312BC9">
              <w:rPr>
                <w:rFonts w:eastAsiaTheme="minorHAnsi"/>
                <w:lang w:eastAsia="en-US" w:bidi="ar-SA"/>
              </w:rPr>
              <w:t>publiska persona</w:t>
            </w:r>
            <w:r w:rsidR="00FE2A0A">
              <w:rPr>
                <w:rFonts w:eastAsiaTheme="minorHAnsi"/>
                <w:lang w:eastAsia="en-US" w:bidi="ar-SA"/>
              </w:rPr>
              <w:t>, kam jārīkojas sask</w:t>
            </w:r>
            <w:r w:rsidR="005778DB">
              <w:rPr>
                <w:rFonts w:eastAsiaTheme="minorHAnsi"/>
                <w:lang w:eastAsia="en-US" w:bidi="ar-SA"/>
              </w:rPr>
              <w:t>aņā ar normatīvajiem aktiem par publiskas personas mantas iznomāšanas kārtību</w:t>
            </w:r>
            <w:r w:rsidR="00CC0FA8">
              <w:rPr>
                <w:rFonts w:eastAsiaTheme="minorHAnsi"/>
                <w:lang w:eastAsia="en-US" w:bidi="ar-SA"/>
              </w:rPr>
              <w:t>.</w:t>
            </w:r>
          </w:p>
          <w:p w14:paraId="5C7F3152" w14:textId="03BB64DF" w:rsidR="00924C45" w:rsidRPr="00723DFC" w:rsidRDefault="00924C45" w:rsidP="00116BB1">
            <w:pPr>
              <w:pStyle w:val="naiskr"/>
              <w:spacing w:before="40" w:beforeAutospacing="0" w:after="40" w:afterAutospacing="0"/>
              <w:ind w:right="142"/>
              <w:jc w:val="both"/>
              <w:rPr>
                <w:rFonts w:eastAsiaTheme="minorHAnsi"/>
                <w:lang w:eastAsia="en-US" w:bidi="ar-SA"/>
              </w:rPr>
            </w:pPr>
          </w:p>
        </w:tc>
      </w:tr>
      <w:tr w:rsidR="00173748" w:rsidRPr="003E7213" w14:paraId="4967F6CD" w14:textId="77777777" w:rsidTr="00552B8E">
        <w:trPr>
          <w:tblCellSpacing w:w="15" w:type="dxa"/>
        </w:trPr>
        <w:tc>
          <w:tcPr>
            <w:tcW w:w="1397" w:type="pct"/>
            <w:tcBorders>
              <w:top w:val="outset" w:sz="6" w:space="0" w:color="auto"/>
              <w:left w:val="outset" w:sz="6" w:space="0" w:color="auto"/>
              <w:bottom w:val="outset" w:sz="6" w:space="0" w:color="auto"/>
              <w:right w:val="outset" w:sz="6" w:space="0" w:color="auto"/>
            </w:tcBorders>
            <w:hideMark/>
          </w:tcPr>
          <w:p w14:paraId="472C6383" w14:textId="77777777" w:rsidR="00173748" w:rsidRPr="003E7213" w:rsidRDefault="00173748" w:rsidP="00173748">
            <w:pPr>
              <w:spacing w:after="0" w:line="240" w:lineRule="auto"/>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53" w:type="pct"/>
            <w:gridSpan w:val="3"/>
            <w:tcBorders>
              <w:top w:val="outset" w:sz="6" w:space="0" w:color="auto"/>
              <w:left w:val="outset" w:sz="6" w:space="0" w:color="auto"/>
              <w:bottom w:val="outset" w:sz="6" w:space="0" w:color="auto"/>
              <w:right w:val="outset" w:sz="6" w:space="0" w:color="auto"/>
            </w:tcBorders>
            <w:hideMark/>
          </w:tcPr>
          <w:p w14:paraId="0CF26060" w14:textId="31D7304E" w:rsidR="00173748" w:rsidRPr="003E7213" w:rsidRDefault="00173748" w:rsidP="00656FCC">
            <w:pPr>
              <w:pStyle w:val="naiskr"/>
              <w:spacing w:before="40" w:beforeAutospacing="0" w:after="40" w:afterAutospacing="0"/>
              <w:ind w:left="51" w:right="142" w:firstLine="283"/>
            </w:pPr>
            <w:r w:rsidRPr="003E7213">
              <w:t>MK noteikumu projekts šo jomu neska</w:t>
            </w:r>
            <w:r w:rsidRPr="00184820">
              <w:t>r.</w:t>
            </w:r>
          </w:p>
        </w:tc>
      </w:tr>
      <w:tr w:rsidR="00173748" w:rsidRPr="003E7213" w14:paraId="55A33C93" w14:textId="77777777" w:rsidTr="00552B8E">
        <w:trPr>
          <w:tblCellSpacing w:w="15" w:type="dxa"/>
        </w:trPr>
        <w:tc>
          <w:tcPr>
            <w:tcW w:w="1397" w:type="pct"/>
            <w:tcBorders>
              <w:top w:val="outset" w:sz="6" w:space="0" w:color="auto"/>
              <w:left w:val="outset" w:sz="6" w:space="0" w:color="auto"/>
              <w:bottom w:val="outset" w:sz="6" w:space="0" w:color="auto"/>
              <w:right w:val="outset" w:sz="6" w:space="0" w:color="auto"/>
            </w:tcBorders>
            <w:hideMark/>
          </w:tcPr>
          <w:p w14:paraId="3473EB98" w14:textId="77777777" w:rsidR="00173748" w:rsidRPr="003E7213" w:rsidRDefault="00173748" w:rsidP="00173748">
            <w:pPr>
              <w:spacing w:after="0" w:line="240" w:lineRule="auto"/>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Cita informācija</w:t>
            </w:r>
          </w:p>
        </w:tc>
        <w:tc>
          <w:tcPr>
            <w:tcW w:w="3553" w:type="pct"/>
            <w:gridSpan w:val="3"/>
            <w:tcBorders>
              <w:top w:val="outset" w:sz="6" w:space="0" w:color="auto"/>
              <w:left w:val="outset" w:sz="6" w:space="0" w:color="auto"/>
              <w:bottom w:val="outset" w:sz="6" w:space="0" w:color="auto"/>
              <w:right w:val="outset" w:sz="6" w:space="0" w:color="auto"/>
            </w:tcBorders>
            <w:hideMark/>
          </w:tcPr>
          <w:p w14:paraId="5E21E6E1" w14:textId="77777777" w:rsidR="00173748" w:rsidRPr="003E7213" w:rsidRDefault="00173748" w:rsidP="00173748">
            <w:pPr>
              <w:pStyle w:val="naiskr"/>
              <w:spacing w:before="40" w:beforeAutospacing="0" w:after="40" w:afterAutospacing="0"/>
              <w:ind w:left="51" w:right="142" w:firstLine="283"/>
              <w:jc w:val="both"/>
              <w:rPr>
                <w:iCs/>
              </w:rPr>
            </w:pPr>
            <w:r w:rsidRPr="003E7213">
              <w:t>Nav</w:t>
            </w:r>
          </w:p>
        </w:tc>
      </w:tr>
      <w:tr w:rsidR="00173748" w:rsidRPr="003E7213" w14:paraId="2916AFC4" w14:textId="77777777" w:rsidTr="00CB55AF">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7257B063" w14:textId="0AD353AB" w:rsidR="00173748" w:rsidRPr="003E7213" w:rsidRDefault="00173748" w:rsidP="00173748">
            <w:pPr>
              <w:spacing w:after="0" w:line="240" w:lineRule="auto"/>
              <w:jc w:val="both"/>
              <w:rPr>
                <w:rFonts w:ascii="Times New Roman" w:eastAsia="Times New Roman" w:hAnsi="Times New Roman" w:cs="Times New Roman"/>
                <w:b/>
                <w:bCs/>
                <w:iCs/>
                <w:sz w:val="24"/>
                <w:szCs w:val="24"/>
                <w:lang w:eastAsia="lv-LV"/>
              </w:rPr>
            </w:pPr>
            <w:r w:rsidRPr="003E7213">
              <w:rPr>
                <w:rFonts w:ascii="Times New Roman" w:eastAsia="Times New Roman" w:hAnsi="Times New Roman" w:cs="Times New Roman"/>
                <w:b/>
                <w:bCs/>
                <w:iCs/>
                <w:sz w:val="24"/>
                <w:szCs w:val="24"/>
                <w:lang w:eastAsia="lv-LV"/>
              </w:rPr>
              <w:t>2.tabula</w:t>
            </w:r>
            <w:r w:rsidRPr="003E7213">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3E7213">
              <w:rPr>
                <w:rFonts w:ascii="Times New Roman" w:eastAsia="Times New Roman" w:hAnsi="Times New Roman" w:cs="Times New Roman"/>
                <w:b/>
                <w:bCs/>
                <w:iCs/>
                <w:sz w:val="24"/>
                <w:szCs w:val="24"/>
                <w:lang w:eastAsia="lv-LV"/>
              </w:rPr>
              <w:br/>
              <w:t>Pasākumi šo saistību izpildei</w:t>
            </w:r>
          </w:p>
        </w:tc>
      </w:tr>
      <w:tr w:rsidR="00173748" w:rsidRPr="003E7213" w14:paraId="6DC005CF" w14:textId="77777777" w:rsidTr="00552B8E">
        <w:trPr>
          <w:tblCellSpacing w:w="15" w:type="dxa"/>
        </w:trPr>
        <w:tc>
          <w:tcPr>
            <w:tcW w:w="1397" w:type="pct"/>
            <w:tcBorders>
              <w:top w:val="outset" w:sz="6" w:space="0" w:color="auto"/>
              <w:left w:val="outset" w:sz="6" w:space="0" w:color="auto"/>
              <w:bottom w:val="outset" w:sz="6" w:space="0" w:color="auto"/>
              <w:right w:val="outset" w:sz="6" w:space="0" w:color="auto"/>
            </w:tcBorders>
            <w:hideMark/>
          </w:tcPr>
          <w:p w14:paraId="6661B7F6" w14:textId="77777777" w:rsidR="00173748" w:rsidRPr="003E7213" w:rsidRDefault="00173748" w:rsidP="00173748">
            <w:pPr>
              <w:spacing w:after="0" w:line="240" w:lineRule="auto"/>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553" w:type="pct"/>
            <w:gridSpan w:val="3"/>
            <w:tcBorders>
              <w:top w:val="outset" w:sz="6" w:space="0" w:color="auto"/>
              <w:left w:val="outset" w:sz="6" w:space="0" w:color="auto"/>
              <w:bottom w:val="outset" w:sz="6" w:space="0" w:color="auto"/>
              <w:right w:val="outset" w:sz="6" w:space="0" w:color="auto"/>
            </w:tcBorders>
            <w:hideMark/>
          </w:tcPr>
          <w:p w14:paraId="4DDB3654" w14:textId="225D25C1" w:rsidR="00173748" w:rsidRPr="003E7213" w:rsidRDefault="00173748" w:rsidP="00173748">
            <w:pPr>
              <w:pStyle w:val="naiskr"/>
              <w:spacing w:before="40" w:beforeAutospacing="0" w:after="40" w:afterAutospacing="0"/>
              <w:ind w:left="51" w:right="142" w:firstLine="283"/>
              <w:jc w:val="both"/>
              <w:rPr>
                <w:iCs/>
              </w:rPr>
            </w:pPr>
            <w:r w:rsidRPr="003E7213">
              <w:t>Noteikumu projekts šo jomu neskar.</w:t>
            </w:r>
          </w:p>
        </w:tc>
      </w:tr>
      <w:tr w:rsidR="00173748" w:rsidRPr="003E7213" w14:paraId="0D299BCD" w14:textId="77777777" w:rsidTr="00552B8E">
        <w:trPr>
          <w:tblCellSpacing w:w="15" w:type="dxa"/>
        </w:trPr>
        <w:tc>
          <w:tcPr>
            <w:tcW w:w="1397" w:type="pct"/>
            <w:tcBorders>
              <w:top w:val="outset" w:sz="6" w:space="0" w:color="auto"/>
              <w:left w:val="outset" w:sz="6" w:space="0" w:color="auto"/>
              <w:bottom w:val="outset" w:sz="6" w:space="0" w:color="auto"/>
              <w:right w:val="outset" w:sz="6" w:space="0" w:color="auto"/>
            </w:tcBorders>
            <w:vAlign w:val="center"/>
            <w:hideMark/>
          </w:tcPr>
          <w:p w14:paraId="7AABD978" w14:textId="77777777" w:rsidR="00173748" w:rsidRPr="003E7213" w:rsidRDefault="00173748" w:rsidP="00173748">
            <w:pPr>
              <w:spacing w:after="0" w:line="240" w:lineRule="auto"/>
              <w:jc w:val="center"/>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A</w:t>
            </w:r>
          </w:p>
        </w:tc>
        <w:tc>
          <w:tcPr>
            <w:tcW w:w="1085" w:type="pct"/>
            <w:tcBorders>
              <w:top w:val="outset" w:sz="6" w:space="0" w:color="auto"/>
              <w:left w:val="outset" w:sz="6" w:space="0" w:color="auto"/>
              <w:bottom w:val="outset" w:sz="6" w:space="0" w:color="auto"/>
              <w:right w:val="outset" w:sz="6" w:space="0" w:color="auto"/>
            </w:tcBorders>
            <w:vAlign w:val="center"/>
            <w:hideMark/>
          </w:tcPr>
          <w:p w14:paraId="2DC2D9CA" w14:textId="77777777" w:rsidR="00173748" w:rsidRPr="003E7213" w:rsidRDefault="00173748" w:rsidP="00173748">
            <w:pPr>
              <w:spacing w:after="0" w:line="240" w:lineRule="auto"/>
              <w:jc w:val="center"/>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B</w:t>
            </w:r>
          </w:p>
        </w:tc>
        <w:tc>
          <w:tcPr>
            <w:tcW w:w="2452" w:type="pct"/>
            <w:gridSpan w:val="2"/>
            <w:tcBorders>
              <w:top w:val="outset" w:sz="6" w:space="0" w:color="auto"/>
              <w:left w:val="outset" w:sz="6" w:space="0" w:color="auto"/>
              <w:bottom w:val="outset" w:sz="6" w:space="0" w:color="auto"/>
              <w:right w:val="outset" w:sz="6" w:space="0" w:color="auto"/>
            </w:tcBorders>
            <w:vAlign w:val="center"/>
            <w:hideMark/>
          </w:tcPr>
          <w:p w14:paraId="2729E457" w14:textId="77777777" w:rsidR="00173748" w:rsidRPr="003E7213" w:rsidRDefault="00173748" w:rsidP="00173748">
            <w:pPr>
              <w:spacing w:after="0" w:line="240" w:lineRule="auto"/>
              <w:jc w:val="center"/>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C</w:t>
            </w:r>
          </w:p>
        </w:tc>
      </w:tr>
      <w:tr w:rsidR="00173748" w:rsidRPr="003E7213" w14:paraId="719B819B" w14:textId="77777777" w:rsidTr="00552B8E">
        <w:trPr>
          <w:tblCellSpacing w:w="15" w:type="dxa"/>
        </w:trPr>
        <w:tc>
          <w:tcPr>
            <w:tcW w:w="1397" w:type="pct"/>
            <w:tcBorders>
              <w:top w:val="outset" w:sz="6" w:space="0" w:color="auto"/>
              <w:left w:val="outset" w:sz="6" w:space="0" w:color="auto"/>
              <w:bottom w:val="outset" w:sz="6" w:space="0" w:color="auto"/>
              <w:right w:val="outset" w:sz="6" w:space="0" w:color="auto"/>
            </w:tcBorders>
            <w:hideMark/>
          </w:tcPr>
          <w:p w14:paraId="104AB1CF" w14:textId="77777777" w:rsidR="00173748" w:rsidRPr="003E7213" w:rsidRDefault="00173748" w:rsidP="00173748">
            <w:pPr>
              <w:spacing w:after="0" w:line="240" w:lineRule="auto"/>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Starptautiskās saistības (pēc būtības), kas izriet no norādītā starptautiskā dokumenta.</w:t>
            </w:r>
            <w:r w:rsidRPr="003E7213">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085" w:type="pct"/>
            <w:tcBorders>
              <w:top w:val="outset" w:sz="6" w:space="0" w:color="auto"/>
              <w:left w:val="outset" w:sz="6" w:space="0" w:color="auto"/>
              <w:bottom w:val="outset" w:sz="6" w:space="0" w:color="auto"/>
              <w:right w:val="outset" w:sz="6" w:space="0" w:color="auto"/>
            </w:tcBorders>
            <w:hideMark/>
          </w:tcPr>
          <w:p w14:paraId="1C941DBB" w14:textId="77777777" w:rsidR="00173748" w:rsidRPr="003E7213" w:rsidRDefault="00173748" w:rsidP="00173748">
            <w:pPr>
              <w:spacing w:after="0" w:line="240" w:lineRule="auto"/>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 xml:space="preserve">Ja pasākumi vai uzdevumi, ar ko tiks izpildītas starptautiskās saistības, tiek noteikti projektā, norāda attiecīgo projekta vienību vai dokumentu, kurā sniegts </w:t>
            </w:r>
            <w:r w:rsidRPr="003E7213">
              <w:rPr>
                <w:rFonts w:ascii="Times New Roman" w:eastAsia="Times New Roman" w:hAnsi="Times New Roman" w:cs="Times New Roman"/>
                <w:iCs/>
                <w:sz w:val="24"/>
                <w:szCs w:val="24"/>
                <w:lang w:eastAsia="lv-LV"/>
              </w:rPr>
              <w:lastRenderedPageBreak/>
              <w:t>izvērsts skaidrojums, kādā veidā tiks nodrošināta starptautisko saistību izpilde</w:t>
            </w:r>
          </w:p>
        </w:tc>
        <w:tc>
          <w:tcPr>
            <w:tcW w:w="2452" w:type="pct"/>
            <w:gridSpan w:val="2"/>
            <w:tcBorders>
              <w:top w:val="outset" w:sz="6" w:space="0" w:color="auto"/>
              <w:left w:val="outset" w:sz="6" w:space="0" w:color="auto"/>
              <w:bottom w:val="outset" w:sz="6" w:space="0" w:color="auto"/>
              <w:right w:val="outset" w:sz="6" w:space="0" w:color="auto"/>
            </w:tcBorders>
            <w:hideMark/>
          </w:tcPr>
          <w:p w14:paraId="79454601" w14:textId="77777777" w:rsidR="00173748" w:rsidRPr="003E7213" w:rsidRDefault="00173748" w:rsidP="00173748">
            <w:pPr>
              <w:spacing w:after="0" w:line="240" w:lineRule="auto"/>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lastRenderedPageBreak/>
              <w:t>Informācija par to, vai starptautiskās saistības, kas minētas šīs tabulas A ailē, tiek izpildītas pilnībā vai daļēji.</w:t>
            </w:r>
            <w:r w:rsidRPr="003E7213">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3E7213">
              <w:rPr>
                <w:rFonts w:ascii="Times New Roman" w:eastAsia="Times New Roman" w:hAnsi="Times New Roman" w:cs="Times New Roman"/>
                <w:iCs/>
                <w:sz w:val="24"/>
                <w:szCs w:val="24"/>
                <w:lang w:eastAsia="lv-LV"/>
              </w:rPr>
              <w:br/>
              <w:t>Norāda institūciju, kas ir atbildīga par šo saistību izpildi pilnībā</w:t>
            </w:r>
          </w:p>
        </w:tc>
      </w:tr>
      <w:tr w:rsidR="00173748" w:rsidRPr="003E7213" w14:paraId="53AC01E3" w14:textId="77777777" w:rsidTr="00552B8E">
        <w:trPr>
          <w:tblCellSpacing w:w="15" w:type="dxa"/>
        </w:trPr>
        <w:tc>
          <w:tcPr>
            <w:tcW w:w="1397" w:type="pct"/>
            <w:tcBorders>
              <w:top w:val="outset" w:sz="6" w:space="0" w:color="auto"/>
              <w:left w:val="outset" w:sz="6" w:space="0" w:color="auto"/>
              <w:bottom w:val="outset" w:sz="6" w:space="0" w:color="auto"/>
              <w:right w:val="outset" w:sz="6" w:space="0" w:color="auto"/>
            </w:tcBorders>
            <w:hideMark/>
          </w:tcPr>
          <w:p w14:paraId="75C81137" w14:textId="77777777" w:rsidR="00173748" w:rsidRPr="003E7213" w:rsidRDefault="00173748" w:rsidP="00173748">
            <w:pPr>
              <w:spacing w:after="0" w:line="240" w:lineRule="auto"/>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Iekļauj informāciju atbilstoši instrukcijas 58.1. apakšpunktam</w:t>
            </w:r>
          </w:p>
        </w:tc>
        <w:tc>
          <w:tcPr>
            <w:tcW w:w="1085" w:type="pct"/>
            <w:tcBorders>
              <w:top w:val="outset" w:sz="6" w:space="0" w:color="auto"/>
              <w:left w:val="outset" w:sz="6" w:space="0" w:color="auto"/>
              <w:bottom w:val="outset" w:sz="6" w:space="0" w:color="auto"/>
              <w:right w:val="outset" w:sz="6" w:space="0" w:color="auto"/>
            </w:tcBorders>
            <w:hideMark/>
          </w:tcPr>
          <w:p w14:paraId="17495934" w14:textId="2AE8A226" w:rsidR="00173748" w:rsidRPr="003E7213" w:rsidRDefault="00173748" w:rsidP="00173748">
            <w:pPr>
              <w:pStyle w:val="naiskr"/>
              <w:spacing w:before="40" w:beforeAutospacing="0" w:after="40" w:afterAutospacing="0"/>
              <w:ind w:left="51" w:right="142"/>
              <w:jc w:val="both"/>
            </w:pPr>
            <w:r w:rsidRPr="003E7213">
              <w:t>Noteikumu projekts šo jomu neskar.</w:t>
            </w:r>
          </w:p>
        </w:tc>
        <w:tc>
          <w:tcPr>
            <w:tcW w:w="2452" w:type="pct"/>
            <w:gridSpan w:val="2"/>
            <w:tcBorders>
              <w:top w:val="outset" w:sz="6" w:space="0" w:color="auto"/>
              <w:left w:val="outset" w:sz="6" w:space="0" w:color="auto"/>
              <w:bottom w:val="outset" w:sz="6" w:space="0" w:color="auto"/>
              <w:right w:val="outset" w:sz="6" w:space="0" w:color="auto"/>
            </w:tcBorders>
            <w:hideMark/>
          </w:tcPr>
          <w:p w14:paraId="73EFDADB" w14:textId="1F8441DA" w:rsidR="00173748" w:rsidRPr="003E7213" w:rsidRDefault="00173748" w:rsidP="00173748">
            <w:pPr>
              <w:pStyle w:val="naiskr"/>
              <w:spacing w:before="40" w:beforeAutospacing="0" w:after="40" w:afterAutospacing="0"/>
              <w:ind w:right="142"/>
              <w:jc w:val="both"/>
            </w:pPr>
            <w:r w:rsidRPr="003E7213">
              <w:t xml:space="preserve"> Noteikumu projekts šo jomu neskar.</w:t>
            </w:r>
          </w:p>
        </w:tc>
      </w:tr>
      <w:tr w:rsidR="00173748" w:rsidRPr="003E7213" w14:paraId="234BA51F" w14:textId="77777777" w:rsidTr="00552B8E">
        <w:trPr>
          <w:tblCellSpacing w:w="15" w:type="dxa"/>
        </w:trPr>
        <w:tc>
          <w:tcPr>
            <w:tcW w:w="1397" w:type="pct"/>
            <w:tcBorders>
              <w:top w:val="outset" w:sz="6" w:space="0" w:color="auto"/>
              <w:left w:val="outset" w:sz="6" w:space="0" w:color="auto"/>
              <w:bottom w:val="outset" w:sz="6" w:space="0" w:color="auto"/>
              <w:right w:val="outset" w:sz="6" w:space="0" w:color="auto"/>
            </w:tcBorders>
            <w:hideMark/>
          </w:tcPr>
          <w:p w14:paraId="08D144E6" w14:textId="77777777" w:rsidR="00173748" w:rsidRPr="003E7213" w:rsidRDefault="00173748" w:rsidP="00173748">
            <w:pPr>
              <w:spacing w:after="0" w:line="240" w:lineRule="auto"/>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553" w:type="pct"/>
            <w:gridSpan w:val="3"/>
            <w:tcBorders>
              <w:top w:val="outset" w:sz="6" w:space="0" w:color="auto"/>
              <w:left w:val="outset" w:sz="6" w:space="0" w:color="auto"/>
              <w:bottom w:val="outset" w:sz="6" w:space="0" w:color="auto"/>
              <w:right w:val="outset" w:sz="6" w:space="0" w:color="auto"/>
            </w:tcBorders>
            <w:hideMark/>
          </w:tcPr>
          <w:p w14:paraId="5F4CE074" w14:textId="733BE40A" w:rsidR="00173748" w:rsidRPr="003E7213" w:rsidRDefault="00173748" w:rsidP="00173748">
            <w:pPr>
              <w:pStyle w:val="naiskr"/>
              <w:spacing w:before="40" w:beforeAutospacing="0" w:after="40" w:afterAutospacing="0"/>
              <w:ind w:right="142"/>
              <w:jc w:val="both"/>
            </w:pPr>
            <w:r w:rsidRPr="003E7213">
              <w:t xml:space="preserve"> Noteikumu projekts šo jomu neskar.</w:t>
            </w:r>
          </w:p>
        </w:tc>
      </w:tr>
      <w:tr w:rsidR="00173748" w:rsidRPr="003E7213" w14:paraId="7EC2983D" w14:textId="77777777" w:rsidTr="00552B8E">
        <w:trPr>
          <w:tblCellSpacing w:w="15" w:type="dxa"/>
        </w:trPr>
        <w:tc>
          <w:tcPr>
            <w:tcW w:w="1397" w:type="pct"/>
            <w:tcBorders>
              <w:top w:val="outset" w:sz="6" w:space="0" w:color="auto"/>
              <w:left w:val="outset" w:sz="6" w:space="0" w:color="auto"/>
              <w:bottom w:val="outset" w:sz="6" w:space="0" w:color="auto"/>
              <w:right w:val="outset" w:sz="6" w:space="0" w:color="auto"/>
            </w:tcBorders>
            <w:hideMark/>
          </w:tcPr>
          <w:p w14:paraId="280A6E14" w14:textId="77777777" w:rsidR="00173748" w:rsidRPr="003E7213" w:rsidRDefault="00173748" w:rsidP="00173748">
            <w:pPr>
              <w:spacing w:after="0" w:line="240" w:lineRule="auto"/>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Cita informācija</w:t>
            </w:r>
          </w:p>
        </w:tc>
        <w:tc>
          <w:tcPr>
            <w:tcW w:w="3553" w:type="pct"/>
            <w:gridSpan w:val="3"/>
            <w:tcBorders>
              <w:top w:val="outset" w:sz="6" w:space="0" w:color="auto"/>
              <w:left w:val="outset" w:sz="6" w:space="0" w:color="auto"/>
              <w:bottom w:val="outset" w:sz="6" w:space="0" w:color="auto"/>
              <w:right w:val="outset" w:sz="6" w:space="0" w:color="auto"/>
            </w:tcBorders>
            <w:hideMark/>
          </w:tcPr>
          <w:p w14:paraId="332DCA9C" w14:textId="77777777" w:rsidR="00173748" w:rsidRPr="003E7213" w:rsidRDefault="00173748" w:rsidP="00173748">
            <w:pPr>
              <w:pStyle w:val="naiskr"/>
              <w:spacing w:before="40" w:beforeAutospacing="0" w:after="40" w:afterAutospacing="0"/>
              <w:ind w:left="51" w:right="142" w:firstLine="283"/>
              <w:jc w:val="both"/>
            </w:pPr>
            <w:r w:rsidRPr="003E7213">
              <w:t>Nav.</w:t>
            </w:r>
          </w:p>
        </w:tc>
      </w:tr>
    </w:tbl>
    <w:p w14:paraId="419EFC5F" w14:textId="77777777" w:rsidR="00DA76CE" w:rsidRPr="003E7213" w:rsidRDefault="00DA76CE" w:rsidP="00273945">
      <w:pPr>
        <w:pStyle w:val="naisnod"/>
        <w:spacing w:before="0" w:beforeAutospacing="0" w:after="0" w:afterAutospacing="0"/>
        <w:ind w:right="57"/>
        <w:rPr>
          <w:b/>
        </w:rPr>
      </w:pPr>
    </w:p>
    <w:tbl>
      <w:tblPr>
        <w:tblW w:w="5004"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2"/>
        <w:gridCol w:w="3126"/>
        <w:gridCol w:w="5464"/>
      </w:tblGrid>
      <w:tr w:rsidR="006D5050" w:rsidRPr="003E7213" w14:paraId="55523F27" w14:textId="77777777" w:rsidTr="001D3D7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F9940A8" w14:textId="77777777" w:rsidR="006D5050" w:rsidRPr="003E7213" w:rsidRDefault="006D5050" w:rsidP="006C5D4A">
            <w:pPr>
              <w:spacing w:after="0" w:line="240" w:lineRule="auto"/>
              <w:jc w:val="center"/>
              <w:rPr>
                <w:rFonts w:ascii="Times New Roman" w:hAnsi="Times New Roman" w:cs="Times New Roman"/>
                <w:b/>
                <w:bCs/>
                <w:iCs/>
                <w:sz w:val="24"/>
                <w:szCs w:val="24"/>
                <w:lang w:eastAsia="lv-LV"/>
              </w:rPr>
            </w:pPr>
            <w:r w:rsidRPr="003E7213">
              <w:rPr>
                <w:rFonts w:ascii="Times New Roman" w:hAnsi="Times New Roman" w:cs="Times New Roman"/>
                <w:b/>
                <w:bCs/>
                <w:iCs/>
                <w:sz w:val="24"/>
                <w:szCs w:val="24"/>
                <w:lang w:eastAsia="lv-LV"/>
              </w:rPr>
              <w:t>VI. Sabiedrības līdzdalība un komunikācijas aktivitātes</w:t>
            </w:r>
          </w:p>
        </w:tc>
      </w:tr>
      <w:tr w:rsidR="006D5050" w:rsidRPr="003E7213" w14:paraId="60316AFF" w14:textId="77777777" w:rsidTr="001D3D7D">
        <w:trPr>
          <w:trHeight w:val="279"/>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4F4DAF02" w14:textId="77777777" w:rsidR="006D5050" w:rsidRPr="003E7213" w:rsidRDefault="006D5050" w:rsidP="006C5D4A">
            <w:pPr>
              <w:spacing w:after="0" w:line="240" w:lineRule="auto"/>
              <w:rPr>
                <w:rFonts w:ascii="Times New Roman" w:hAnsi="Times New Roman" w:cs="Times New Roman"/>
                <w:iCs/>
                <w:sz w:val="24"/>
                <w:szCs w:val="24"/>
                <w:lang w:eastAsia="lv-LV"/>
              </w:rPr>
            </w:pPr>
            <w:r w:rsidRPr="003E7213">
              <w:rPr>
                <w:rFonts w:ascii="Times New Roman" w:hAnsi="Times New Roman" w:cs="Times New Roman"/>
                <w:iCs/>
                <w:sz w:val="24"/>
                <w:szCs w:val="24"/>
                <w:lang w:eastAsia="lv-LV"/>
              </w:rPr>
              <w:t>1.</w:t>
            </w:r>
          </w:p>
        </w:tc>
        <w:tc>
          <w:tcPr>
            <w:tcW w:w="1720" w:type="pct"/>
            <w:tcBorders>
              <w:top w:val="outset" w:sz="6" w:space="0" w:color="auto"/>
              <w:left w:val="outset" w:sz="6" w:space="0" w:color="auto"/>
              <w:bottom w:val="outset" w:sz="6" w:space="0" w:color="auto"/>
              <w:right w:val="outset" w:sz="6" w:space="0" w:color="auto"/>
            </w:tcBorders>
          </w:tcPr>
          <w:p w14:paraId="723FB285" w14:textId="77777777" w:rsidR="006D5050" w:rsidRPr="003E7213" w:rsidRDefault="006D5050" w:rsidP="006C5D4A">
            <w:pPr>
              <w:spacing w:after="0" w:line="240" w:lineRule="auto"/>
              <w:rPr>
                <w:rFonts w:ascii="Times New Roman" w:eastAsia="Arial Unicode MS" w:hAnsi="Times New Roman" w:cs="Times New Roman"/>
                <w:sz w:val="24"/>
                <w:szCs w:val="24"/>
              </w:rPr>
            </w:pPr>
            <w:r w:rsidRPr="003E7213">
              <w:rPr>
                <w:rFonts w:ascii="Times New Roman" w:eastAsia="Arial Unicode MS" w:hAnsi="Times New Roman" w:cs="Times New Roman"/>
                <w:sz w:val="24"/>
                <w:szCs w:val="24"/>
              </w:rPr>
              <w:t>Plānotās sabiedrības līdzdalības un komunikācijas aktivitātes saistībā ar projektu</w:t>
            </w:r>
          </w:p>
        </w:tc>
        <w:tc>
          <w:tcPr>
            <w:tcW w:w="2977" w:type="pct"/>
            <w:tcBorders>
              <w:top w:val="outset" w:sz="6" w:space="0" w:color="auto"/>
              <w:left w:val="outset" w:sz="6" w:space="0" w:color="auto"/>
              <w:bottom w:val="outset" w:sz="6" w:space="0" w:color="auto"/>
              <w:right w:val="outset" w:sz="6" w:space="0" w:color="auto"/>
            </w:tcBorders>
          </w:tcPr>
          <w:p w14:paraId="10B08D82" w14:textId="77A76DCF" w:rsidR="006D5050" w:rsidRPr="003E7213" w:rsidRDefault="00BC6E2F" w:rsidP="006C5D4A">
            <w:pPr>
              <w:spacing w:after="0" w:line="240" w:lineRule="auto"/>
              <w:ind w:left="168"/>
              <w:jc w:val="both"/>
              <w:rPr>
                <w:rFonts w:ascii="Times New Roman" w:hAnsi="Times New Roman" w:cs="Times New Roman"/>
                <w:iCs/>
                <w:sz w:val="24"/>
                <w:szCs w:val="24"/>
                <w:lang w:eastAsia="lv-LV"/>
              </w:rPr>
            </w:pPr>
            <w:r w:rsidRPr="003E7213">
              <w:rPr>
                <w:rFonts w:ascii="Times New Roman" w:eastAsia="Arial Unicode MS" w:hAnsi="Times New Roman" w:cs="Times New Roman"/>
                <w:sz w:val="24"/>
                <w:szCs w:val="24"/>
              </w:rPr>
              <w:t>Informācija par noteikumu projektu tiks publicēta mājas lapā, vienlaicīgi ar noteikumu projekta izsludināšanu valsts sekretāru sanāksmē.</w:t>
            </w:r>
          </w:p>
        </w:tc>
      </w:tr>
      <w:tr w:rsidR="006D5050" w:rsidRPr="003E7213" w14:paraId="5D8868E3" w14:textId="77777777" w:rsidTr="001D3D7D">
        <w:trPr>
          <w:trHeight w:val="277"/>
          <w:tblCellSpacing w:w="15" w:type="dxa"/>
        </w:trPr>
        <w:tc>
          <w:tcPr>
            <w:tcW w:w="237" w:type="pct"/>
            <w:tcBorders>
              <w:top w:val="outset" w:sz="6" w:space="0" w:color="auto"/>
              <w:left w:val="outset" w:sz="6" w:space="0" w:color="auto"/>
              <w:bottom w:val="outset" w:sz="6" w:space="0" w:color="auto"/>
              <w:right w:val="outset" w:sz="6" w:space="0" w:color="auto"/>
            </w:tcBorders>
          </w:tcPr>
          <w:p w14:paraId="62E2B05F" w14:textId="77777777" w:rsidR="006D5050" w:rsidRPr="003E7213" w:rsidRDefault="006D5050" w:rsidP="006C5D4A">
            <w:pPr>
              <w:spacing w:after="0" w:line="240" w:lineRule="auto"/>
              <w:rPr>
                <w:rFonts w:ascii="Times New Roman" w:hAnsi="Times New Roman" w:cs="Times New Roman"/>
                <w:sz w:val="24"/>
                <w:szCs w:val="24"/>
              </w:rPr>
            </w:pPr>
            <w:r w:rsidRPr="003E7213">
              <w:rPr>
                <w:rFonts w:ascii="Times New Roman" w:hAnsi="Times New Roman" w:cs="Times New Roman"/>
                <w:sz w:val="24"/>
                <w:szCs w:val="24"/>
              </w:rPr>
              <w:t>2.</w:t>
            </w:r>
          </w:p>
        </w:tc>
        <w:tc>
          <w:tcPr>
            <w:tcW w:w="1720" w:type="pct"/>
            <w:tcBorders>
              <w:top w:val="outset" w:sz="6" w:space="0" w:color="auto"/>
              <w:left w:val="outset" w:sz="6" w:space="0" w:color="auto"/>
              <w:bottom w:val="outset" w:sz="6" w:space="0" w:color="auto"/>
              <w:right w:val="outset" w:sz="6" w:space="0" w:color="auto"/>
            </w:tcBorders>
          </w:tcPr>
          <w:p w14:paraId="2D951065" w14:textId="77777777" w:rsidR="006D5050" w:rsidRPr="003E7213" w:rsidRDefault="006D5050" w:rsidP="006C5D4A">
            <w:pPr>
              <w:spacing w:after="0" w:line="240" w:lineRule="auto"/>
              <w:rPr>
                <w:rFonts w:ascii="Times New Roman" w:hAnsi="Times New Roman" w:cs="Times New Roman"/>
                <w:sz w:val="24"/>
                <w:szCs w:val="24"/>
              </w:rPr>
            </w:pPr>
            <w:r w:rsidRPr="003E7213">
              <w:rPr>
                <w:rFonts w:ascii="Times New Roman" w:hAnsi="Times New Roman" w:cs="Times New Roman"/>
                <w:sz w:val="24"/>
                <w:szCs w:val="24"/>
              </w:rPr>
              <w:t>Sabiedrības līdzdalība projekta izstrādē</w:t>
            </w:r>
          </w:p>
        </w:tc>
        <w:tc>
          <w:tcPr>
            <w:tcW w:w="2977" w:type="pct"/>
            <w:tcBorders>
              <w:top w:val="outset" w:sz="6" w:space="0" w:color="auto"/>
              <w:left w:val="outset" w:sz="6" w:space="0" w:color="auto"/>
              <w:bottom w:val="outset" w:sz="6" w:space="0" w:color="auto"/>
              <w:right w:val="outset" w:sz="6" w:space="0" w:color="auto"/>
            </w:tcBorders>
          </w:tcPr>
          <w:p w14:paraId="4AA2AB0A" w14:textId="77777777" w:rsidR="006D5050" w:rsidRPr="003E7213" w:rsidRDefault="006D5050" w:rsidP="006C5D4A">
            <w:pPr>
              <w:spacing w:after="0" w:line="240" w:lineRule="auto"/>
              <w:ind w:left="168"/>
              <w:jc w:val="both"/>
              <w:rPr>
                <w:rFonts w:ascii="Times New Roman" w:hAnsi="Times New Roman" w:cs="Times New Roman"/>
                <w:sz w:val="24"/>
                <w:szCs w:val="24"/>
              </w:rPr>
            </w:pPr>
            <w:r w:rsidRPr="003E7213">
              <w:rPr>
                <w:rFonts w:ascii="Times New Roman" w:eastAsia="Arial Unicode MS" w:hAnsi="Times New Roman" w:cs="Times New Roman"/>
                <w:sz w:val="24"/>
                <w:szCs w:val="24"/>
              </w:rPr>
              <w:t>Projekts šo jomu neskar.</w:t>
            </w:r>
          </w:p>
        </w:tc>
      </w:tr>
      <w:tr w:rsidR="006D5050" w:rsidRPr="003E7213" w14:paraId="26285BBC" w14:textId="77777777" w:rsidTr="001D3D7D">
        <w:trPr>
          <w:trHeight w:val="277"/>
          <w:tblCellSpacing w:w="15" w:type="dxa"/>
        </w:trPr>
        <w:tc>
          <w:tcPr>
            <w:tcW w:w="237" w:type="pct"/>
            <w:tcBorders>
              <w:top w:val="outset" w:sz="6" w:space="0" w:color="auto"/>
              <w:left w:val="outset" w:sz="6" w:space="0" w:color="auto"/>
              <w:bottom w:val="outset" w:sz="6" w:space="0" w:color="auto"/>
              <w:right w:val="outset" w:sz="6" w:space="0" w:color="auto"/>
            </w:tcBorders>
          </w:tcPr>
          <w:p w14:paraId="552CA687" w14:textId="77777777" w:rsidR="006D5050" w:rsidRPr="003E7213" w:rsidRDefault="006D5050" w:rsidP="006C5D4A">
            <w:pPr>
              <w:spacing w:after="0" w:line="240" w:lineRule="auto"/>
              <w:rPr>
                <w:rFonts w:ascii="Times New Roman" w:hAnsi="Times New Roman" w:cs="Times New Roman"/>
                <w:sz w:val="24"/>
                <w:szCs w:val="24"/>
              </w:rPr>
            </w:pPr>
            <w:r w:rsidRPr="003E7213">
              <w:rPr>
                <w:rFonts w:ascii="Times New Roman" w:hAnsi="Times New Roman" w:cs="Times New Roman"/>
                <w:sz w:val="24"/>
                <w:szCs w:val="24"/>
              </w:rPr>
              <w:t>3.</w:t>
            </w:r>
          </w:p>
        </w:tc>
        <w:tc>
          <w:tcPr>
            <w:tcW w:w="1720" w:type="pct"/>
            <w:tcBorders>
              <w:top w:val="outset" w:sz="6" w:space="0" w:color="auto"/>
              <w:left w:val="outset" w:sz="6" w:space="0" w:color="auto"/>
              <w:bottom w:val="outset" w:sz="6" w:space="0" w:color="auto"/>
              <w:right w:val="outset" w:sz="6" w:space="0" w:color="auto"/>
            </w:tcBorders>
          </w:tcPr>
          <w:p w14:paraId="2CFD6F9F" w14:textId="77777777" w:rsidR="006D5050" w:rsidRPr="003E7213" w:rsidRDefault="006D5050" w:rsidP="006C5D4A">
            <w:pPr>
              <w:spacing w:after="0" w:line="240" w:lineRule="auto"/>
              <w:rPr>
                <w:rFonts w:ascii="Times New Roman" w:hAnsi="Times New Roman" w:cs="Times New Roman"/>
                <w:sz w:val="24"/>
                <w:szCs w:val="24"/>
              </w:rPr>
            </w:pPr>
            <w:r w:rsidRPr="003E7213">
              <w:rPr>
                <w:rFonts w:ascii="Times New Roman" w:hAnsi="Times New Roman" w:cs="Times New Roman"/>
                <w:sz w:val="24"/>
                <w:szCs w:val="24"/>
              </w:rPr>
              <w:t>Sabiedrības līdzdalības rezultāti</w:t>
            </w:r>
          </w:p>
        </w:tc>
        <w:tc>
          <w:tcPr>
            <w:tcW w:w="2977" w:type="pct"/>
            <w:tcBorders>
              <w:top w:val="outset" w:sz="6" w:space="0" w:color="auto"/>
              <w:left w:val="outset" w:sz="6" w:space="0" w:color="auto"/>
              <w:bottom w:val="outset" w:sz="6" w:space="0" w:color="auto"/>
              <w:right w:val="outset" w:sz="6" w:space="0" w:color="auto"/>
            </w:tcBorders>
          </w:tcPr>
          <w:p w14:paraId="11AFF3CB" w14:textId="77777777" w:rsidR="006D5050" w:rsidRPr="003E7213" w:rsidRDefault="006D5050" w:rsidP="006C5D4A">
            <w:pPr>
              <w:spacing w:after="0" w:line="240" w:lineRule="auto"/>
              <w:ind w:left="168"/>
              <w:jc w:val="both"/>
              <w:rPr>
                <w:rFonts w:ascii="Times New Roman" w:hAnsi="Times New Roman" w:cs="Times New Roman"/>
                <w:sz w:val="24"/>
                <w:szCs w:val="24"/>
              </w:rPr>
            </w:pPr>
            <w:r w:rsidRPr="003E7213">
              <w:rPr>
                <w:rFonts w:ascii="Times New Roman" w:eastAsia="Arial Unicode MS" w:hAnsi="Times New Roman" w:cs="Times New Roman"/>
                <w:sz w:val="24"/>
                <w:szCs w:val="24"/>
              </w:rPr>
              <w:t>Projekts šo jomu neskar.</w:t>
            </w:r>
          </w:p>
        </w:tc>
      </w:tr>
      <w:tr w:rsidR="006D5050" w:rsidRPr="003E7213" w14:paraId="241DCA72" w14:textId="77777777" w:rsidTr="001D3D7D">
        <w:trPr>
          <w:trHeight w:val="277"/>
          <w:tblCellSpacing w:w="15" w:type="dxa"/>
        </w:trPr>
        <w:tc>
          <w:tcPr>
            <w:tcW w:w="237" w:type="pct"/>
            <w:tcBorders>
              <w:top w:val="outset" w:sz="6" w:space="0" w:color="auto"/>
              <w:left w:val="outset" w:sz="6" w:space="0" w:color="auto"/>
              <w:bottom w:val="outset" w:sz="6" w:space="0" w:color="auto"/>
              <w:right w:val="outset" w:sz="6" w:space="0" w:color="auto"/>
            </w:tcBorders>
          </w:tcPr>
          <w:p w14:paraId="7553FC7B" w14:textId="77777777" w:rsidR="006D5050" w:rsidRPr="003E7213" w:rsidRDefault="006D5050" w:rsidP="006C5D4A">
            <w:pPr>
              <w:spacing w:after="0" w:line="240" w:lineRule="auto"/>
              <w:rPr>
                <w:rFonts w:ascii="Times New Roman" w:hAnsi="Times New Roman" w:cs="Times New Roman"/>
                <w:sz w:val="24"/>
                <w:szCs w:val="24"/>
              </w:rPr>
            </w:pPr>
            <w:r w:rsidRPr="003E7213">
              <w:rPr>
                <w:rFonts w:ascii="Times New Roman" w:hAnsi="Times New Roman" w:cs="Times New Roman"/>
                <w:sz w:val="24"/>
                <w:szCs w:val="24"/>
              </w:rPr>
              <w:t>4.</w:t>
            </w:r>
          </w:p>
        </w:tc>
        <w:tc>
          <w:tcPr>
            <w:tcW w:w="1720" w:type="pct"/>
            <w:tcBorders>
              <w:top w:val="outset" w:sz="6" w:space="0" w:color="auto"/>
              <w:left w:val="outset" w:sz="6" w:space="0" w:color="auto"/>
              <w:bottom w:val="outset" w:sz="6" w:space="0" w:color="auto"/>
              <w:right w:val="outset" w:sz="6" w:space="0" w:color="auto"/>
            </w:tcBorders>
          </w:tcPr>
          <w:p w14:paraId="509D8E27" w14:textId="77777777" w:rsidR="006D5050" w:rsidRDefault="006D5050" w:rsidP="006C5D4A">
            <w:pPr>
              <w:spacing w:after="0" w:line="240" w:lineRule="auto"/>
              <w:jc w:val="both"/>
              <w:rPr>
                <w:rFonts w:ascii="Times New Roman" w:hAnsi="Times New Roman" w:cs="Times New Roman"/>
                <w:sz w:val="24"/>
                <w:szCs w:val="24"/>
              </w:rPr>
            </w:pPr>
            <w:r w:rsidRPr="003E7213">
              <w:rPr>
                <w:rFonts w:ascii="Times New Roman" w:hAnsi="Times New Roman" w:cs="Times New Roman"/>
                <w:sz w:val="24"/>
                <w:szCs w:val="24"/>
              </w:rPr>
              <w:t>Cita informācija</w:t>
            </w:r>
          </w:p>
          <w:p w14:paraId="46416CBC" w14:textId="77777777" w:rsidR="005B239D" w:rsidRPr="005B239D" w:rsidRDefault="005B239D" w:rsidP="005B239D">
            <w:pPr>
              <w:rPr>
                <w:rFonts w:ascii="Times New Roman" w:hAnsi="Times New Roman" w:cs="Times New Roman"/>
                <w:sz w:val="24"/>
                <w:szCs w:val="24"/>
              </w:rPr>
            </w:pPr>
          </w:p>
          <w:p w14:paraId="1B69D9B5" w14:textId="77777777" w:rsidR="005B239D" w:rsidRPr="005B239D" w:rsidRDefault="005B239D" w:rsidP="005B239D">
            <w:pPr>
              <w:rPr>
                <w:rFonts w:ascii="Times New Roman" w:hAnsi="Times New Roman" w:cs="Times New Roman"/>
                <w:sz w:val="24"/>
                <w:szCs w:val="24"/>
              </w:rPr>
            </w:pPr>
          </w:p>
          <w:p w14:paraId="74F04870" w14:textId="77777777" w:rsidR="005B239D" w:rsidRPr="005B239D" w:rsidRDefault="005B239D" w:rsidP="005B239D">
            <w:pPr>
              <w:rPr>
                <w:rFonts w:ascii="Times New Roman" w:hAnsi="Times New Roman" w:cs="Times New Roman"/>
                <w:sz w:val="24"/>
                <w:szCs w:val="24"/>
              </w:rPr>
            </w:pPr>
          </w:p>
          <w:p w14:paraId="3209FBF0" w14:textId="46D1AD40" w:rsidR="005B239D" w:rsidRPr="005B239D" w:rsidRDefault="005B239D" w:rsidP="005B239D">
            <w:pPr>
              <w:rPr>
                <w:rFonts w:ascii="Times New Roman" w:hAnsi="Times New Roman" w:cs="Times New Roman"/>
                <w:sz w:val="24"/>
                <w:szCs w:val="24"/>
              </w:rPr>
            </w:pPr>
          </w:p>
        </w:tc>
        <w:tc>
          <w:tcPr>
            <w:tcW w:w="2977" w:type="pct"/>
            <w:tcBorders>
              <w:top w:val="outset" w:sz="6" w:space="0" w:color="auto"/>
              <w:left w:val="outset" w:sz="6" w:space="0" w:color="auto"/>
              <w:bottom w:val="outset" w:sz="6" w:space="0" w:color="auto"/>
              <w:right w:val="outset" w:sz="6" w:space="0" w:color="auto"/>
            </w:tcBorders>
          </w:tcPr>
          <w:p w14:paraId="4412E667" w14:textId="5C5A7924" w:rsidR="006D5050" w:rsidRPr="003E7213" w:rsidRDefault="006D5050" w:rsidP="006C5D4A">
            <w:pPr>
              <w:spacing w:after="0" w:line="240" w:lineRule="auto"/>
              <w:ind w:left="168"/>
              <w:jc w:val="both"/>
              <w:rPr>
                <w:rFonts w:ascii="Times New Roman" w:hAnsi="Times New Roman" w:cs="Times New Roman"/>
                <w:sz w:val="24"/>
                <w:szCs w:val="24"/>
              </w:rPr>
            </w:pPr>
            <w:r w:rsidRPr="003E7213">
              <w:rPr>
                <w:rFonts w:ascii="Times New Roman" w:eastAsia="Times New Roman" w:hAnsi="Times New Roman" w:cs="Times New Roman"/>
                <w:sz w:val="24"/>
                <w:szCs w:val="24"/>
                <w:lang w:eastAsia="lv-LV" w:bidi="lo-LA"/>
              </w:rPr>
              <w:t xml:space="preserve">Tiesību akta projekts nodrošina ātrāku un kvalitatīvāku SAM </w:t>
            </w:r>
            <w:r w:rsidR="00084DDB" w:rsidRPr="003E7213">
              <w:rPr>
                <w:rFonts w:ascii="Times New Roman" w:eastAsia="Times New Roman" w:hAnsi="Times New Roman" w:cs="Times New Roman"/>
                <w:sz w:val="24"/>
                <w:szCs w:val="24"/>
                <w:lang w:eastAsia="lv-LV" w:bidi="lo-LA"/>
              </w:rPr>
              <w:t>9.3.2.</w:t>
            </w:r>
            <w:r w:rsidRPr="003E7213">
              <w:rPr>
                <w:rFonts w:ascii="Times New Roman" w:eastAsia="Times New Roman" w:hAnsi="Times New Roman" w:cs="Times New Roman"/>
                <w:sz w:val="24"/>
                <w:szCs w:val="24"/>
                <w:lang w:eastAsia="lv-LV" w:bidi="lo-LA"/>
              </w:rPr>
              <w:t xml:space="preserve"> mērķu sasniegšanu un pakalpojumu pieejamību sabiedrības interesēs un tam nav ietekmes uz sabiedrības interesēm un pienākumiem, līdz ar to nav nepieciešams organizēt sabiedrības informēšanas pasākumus saistībā ar šī projekta izstrādi.</w:t>
            </w:r>
          </w:p>
        </w:tc>
      </w:tr>
    </w:tbl>
    <w:p w14:paraId="74638E63" w14:textId="77777777" w:rsidR="006D5050" w:rsidRPr="003E7213" w:rsidRDefault="006D5050" w:rsidP="006C5D4A">
      <w:pPr>
        <w:spacing w:after="0" w:line="240" w:lineRule="auto"/>
        <w:rPr>
          <w:rFonts w:ascii="Times New Roman" w:hAnsi="Times New Roman" w:cs="Times New Roman"/>
          <w:sz w:val="24"/>
          <w:szCs w:val="24"/>
        </w:rPr>
      </w:pPr>
    </w:p>
    <w:tbl>
      <w:tblPr>
        <w:tblW w:w="9072" w:type="dxa"/>
        <w:tblCellSpacing w:w="20" w:type="dxa"/>
        <w:tblInd w:w="-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000" w:firstRow="0" w:lastRow="0" w:firstColumn="0" w:lastColumn="0" w:noHBand="0" w:noVBand="0"/>
      </w:tblPr>
      <w:tblGrid>
        <w:gridCol w:w="527"/>
        <w:gridCol w:w="3239"/>
        <w:gridCol w:w="5306"/>
      </w:tblGrid>
      <w:tr w:rsidR="006D5050" w:rsidRPr="003E7213" w14:paraId="6A1CBD8E" w14:textId="77777777" w:rsidTr="00C16469">
        <w:trPr>
          <w:trHeight w:val="381"/>
          <w:tblCellSpacing w:w="20" w:type="dxa"/>
        </w:trPr>
        <w:tc>
          <w:tcPr>
            <w:tcW w:w="9072" w:type="dxa"/>
            <w:gridSpan w:val="3"/>
            <w:vAlign w:val="center"/>
          </w:tcPr>
          <w:p w14:paraId="2A5A6D38" w14:textId="77777777" w:rsidR="006D5050" w:rsidRPr="003E7213" w:rsidRDefault="006D5050" w:rsidP="006C5D4A">
            <w:pPr>
              <w:pStyle w:val="naisnod"/>
              <w:spacing w:before="0" w:beforeAutospacing="0" w:after="0" w:afterAutospacing="0"/>
              <w:ind w:left="57" w:right="57"/>
              <w:jc w:val="center"/>
              <w:rPr>
                <w:b/>
              </w:rPr>
            </w:pPr>
            <w:r w:rsidRPr="003E7213">
              <w:rPr>
                <w:b/>
              </w:rPr>
              <w:t>VII. Tiesību akta projekta izpildes nodrošināšana un tās ietekme uz institūcijām</w:t>
            </w:r>
          </w:p>
        </w:tc>
      </w:tr>
      <w:tr w:rsidR="006D5050" w:rsidRPr="003E7213" w14:paraId="66F70CBE" w14:textId="77777777" w:rsidTr="00C16469">
        <w:trPr>
          <w:trHeight w:val="427"/>
          <w:tblCellSpacing w:w="20" w:type="dxa"/>
        </w:trPr>
        <w:tc>
          <w:tcPr>
            <w:tcW w:w="470" w:type="dxa"/>
          </w:tcPr>
          <w:p w14:paraId="6BA0E3F9" w14:textId="77777777" w:rsidR="006D5050" w:rsidRPr="003E7213" w:rsidRDefault="006D5050" w:rsidP="006C5D4A">
            <w:pPr>
              <w:pStyle w:val="naisnod"/>
              <w:spacing w:before="0" w:beforeAutospacing="0" w:after="0" w:afterAutospacing="0"/>
              <w:ind w:left="57" w:right="57"/>
              <w:jc w:val="both"/>
            </w:pPr>
            <w:r w:rsidRPr="003E7213">
              <w:t xml:space="preserve">1. </w:t>
            </w:r>
          </w:p>
        </w:tc>
        <w:tc>
          <w:tcPr>
            <w:tcW w:w="3249" w:type="dxa"/>
          </w:tcPr>
          <w:p w14:paraId="1656BD2C" w14:textId="77777777" w:rsidR="006D5050" w:rsidRPr="003E7213" w:rsidRDefault="006D5050" w:rsidP="006C5D4A">
            <w:pPr>
              <w:pStyle w:val="naisf"/>
              <w:spacing w:before="0" w:beforeAutospacing="0" w:after="0" w:afterAutospacing="0"/>
              <w:ind w:left="57" w:right="57"/>
              <w:rPr>
                <w:lang w:val="lv-LV"/>
              </w:rPr>
            </w:pPr>
            <w:r w:rsidRPr="003E7213">
              <w:rPr>
                <w:lang w:val="lv-LV"/>
              </w:rPr>
              <w:t>Projekta izpildē iesaistītās institūcijas</w:t>
            </w:r>
          </w:p>
        </w:tc>
        <w:tc>
          <w:tcPr>
            <w:tcW w:w="5353" w:type="dxa"/>
          </w:tcPr>
          <w:p w14:paraId="18A40240" w14:textId="1AB92CE6" w:rsidR="006D5050" w:rsidRPr="003E7213" w:rsidRDefault="00CB25F8" w:rsidP="006C5D4A">
            <w:pPr>
              <w:pStyle w:val="naiskr"/>
              <w:spacing w:before="0" w:beforeAutospacing="0" w:after="0" w:afterAutospacing="0"/>
              <w:ind w:left="129" w:right="57" w:firstLine="1"/>
              <w:jc w:val="both"/>
            </w:pPr>
            <w:bookmarkStart w:id="2" w:name="p66"/>
            <w:bookmarkStart w:id="3" w:name="p67"/>
            <w:bookmarkStart w:id="4" w:name="p68"/>
            <w:bookmarkStart w:id="5" w:name="p69"/>
            <w:bookmarkEnd w:id="2"/>
            <w:bookmarkEnd w:id="3"/>
            <w:bookmarkEnd w:id="4"/>
            <w:bookmarkEnd w:id="5"/>
            <w:r w:rsidRPr="003E7213">
              <w:rPr>
                <w:szCs w:val="28"/>
              </w:rPr>
              <w:t>Atbildīgās</w:t>
            </w:r>
            <w:r w:rsidRPr="003E7213">
              <w:t xml:space="preserve"> iestādes funkcijas pilda Veselības ministrija, sadarbības iestādes funkcijas – CFLA. Projekta iesniedzējs un finansējuma saņēmēji ir ārstniecības iestādes</w:t>
            </w:r>
            <w:r w:rsidR="006C5070" w:rsidRPr="003E7213">
              <w:t xml:space="preserve"> un pašvaldības, </w:t>
            </w:r>
            <w:r w:rsidR="00D96EFD" w:rsidRPr="008F7715">
              <w:t>kapitālsabiedrības, kurā pašvaldībai pieder kapitāla daļas vai balsstiesīgās akcijas, kapitālsabiedrības, kurā pašvaldībai pieder kapitāla daļas vai balsstiesīgās akcijas,  kas nodrošina telpas vai telpas un aprīkojumu valsts apmaksāto ģimenes ārsta pakalpojumu sniegšanai</w:t>
            </w:r>
            <w:r w:rsidR="00D96EFD">
              <w:t xml:space="preserve">, </w:t>
            </w:r>
            <w:r w:rsidR="00D96EFD" w:rsidRPr="008F7715">
              <w:t xml:space="preserve">kā arī pašvaldības iestāde, </w:t>
            </w:r>
            <w:r w:rsidR="00D96EFD" w:rsidRPr="008F7715">
              <w:lastRenderedPageBreak/>
              <w:t>kas nodrošina telpas vai telpas un aprīkojumu valsts apmaksāto ģimenes ārsta pakalpojumu sniegšanai.</w:t>
            </w:r>
          </w:p>
        </w:tc>
      </w:tr>
      <w:tr w:rsidR="006D5050" w:rsidRPr="003E7213" w14:paraId="4AADE430" w14:textId="77777777" w:rsidTr="00C16469">
        <w:trPr>
          <w:trHeight w:val="463"/>
          <w:tblCellSpacing w:w="20" w:type="dxa"/>
        </w:trPr>
        <w:tc>
          <w:tcPr>
            <w:tcW w:w="470" w:type="dxa"/>
          </w:tcPr>
          <w:p w14:paraId="2EB0B768" w14:textId="77777777" w:rsidR="006D5050" w:rsidRPr="003E7213" w:rsidRDefault="006D5050" w:rsidP="006C5D4A">
            <w:pPr>
              <w:pStyle w:val="naisnod"/>
              <w:spacing w:before="0" w:beforeAutospacing="0" w:after="0" w:afterAutospacing="0"/>
              <w:ind w:left="57" w:right="57"/>
              <w:jc w:val="both"/>
            </w:pPr>
            <w:r w:rsidRPr="003E7213">
              <w:lastRenderedPageBreak/>
              <w:t xml:space="preserve">2. </w:t>
            </w:r>
          </w:p>
        </w:tc>
        <w:tc>
          <w:tcPr>
            <w:tcW w:w="3249" w:type="dxa"/>
          </w:tcPr>
          <w:p w14:paraId="4C78D737" w14:textId="77777777" w:rsidR="006D5050" w:rsidRPr="003E7213" w:rsidRDefault="006D5050" w:rsidP="006C5D4A">
            <w:pPr>
              <w:pStyle w:val="naisf"/>
              <w:spacing w:before="0" w:beforeAutospacing="0" w:after="0" w:afterAutospacing="0"/>
              <w:ind w:left="57" w:right="57"/>
              <w:rPr>
                <w:lang w:val="lv-LV"/>
              </w:rPr>
            </w:pPr>
            <w:r w:rsidRPr="003E7213">
              <w:rPr>
                <w:lang w:val="lv-LV"/>
              </w:rPr>
              <w:t>Projekta izpildes ietekme uz pār</w:t>
            </w:r>
            <w:r w:rsidRPr="003E7213">
              <w:rPr>
                <w:lang w:val="lv-LV"/>
              </w:rPr>
              <w:softHyphen/>
              <w:t xml:space="preserve">valdes funkcijām un institucionālo struktūru. </w:t>
            </w:r>
          </w:p>
          <w:p w14:paraId="52E528EE" w14:textId="77777777" w:rsidR="006D5050" w:rsidRPr="003E7213" w:rsidRDefault="006D5050" w:rsidP="006C5D4A">
            <w:pPr>
              <w:pStyle w:val="naisf"/>
              <w:spacing w:before="0" w:beforeAutospacing="0" w:after="0" w:afterAutospacing="0"/>
              <w:ind w:left="57" w:right="57"/>
              <w:rPr>
                <w:lang w:val="lv-LV"/>
              </w:rPr>
            </w:pPr>
            <w:r w:rsidRPr="003E7213">
              <w:rPr>
                <w:lang w:val="lv-LV"/>
              </w:rPr>
              <w:t>Jaunu institūciju izveide, esošu institūciju likvidācija vai reorga</w:t>
            </w:r>
            <w:r w:rsidRPr="003E7213">
              <w:rPr>
                <w:lang w:val="lv-LV"/>
              </w:rPr>
              <w:softHyphen/>
              <w:t>nizācija, to ietekme uz institūcijas cilvēkresursiem</w:t>
            </w:r>
          </w:p>
        </w:tc>
        <w:tc>
          <w:tcPr>
            <w:tcW w:w="5353" w:type="dxa"/>
          </w:tcPr>
          <w:p w14:paraId="3C600508" w14:textId="225AA888" w:rsidR="006D5050" w:rsidRPr="003E7213" w:rsidRDefault="00F75F30" w:rsidP="006C5D4A">
            <w:pPr>
              <w:pStyle w:val="naiskr"/>
              <w:spacing w:before="0" w:beforeAutospacing="0" w:after="0" w:afterAutospacing="0"/>
              <w:ind w:left="57" w:right="57"/>
              <w:jc w:val="both"/>
            </w:pPr>
            <w:r w:rsidRPr="00C939E3">
              <w:t>Ar noteikumu projektu noteiktie institūciju pienākumi tiks veikti esošo finanšu un darbinieku kapacitātes ietvaros, nepalielinot kopējās izmaksas.</w:t>
            </w:r>
          </w:p>
        </w:tc>
      </w:tr>
      <w:tr w:rsidR="006D5050" w:rsidRPr="003E7213" w14:paraId="45E68A5D" w14:textId="77777777" w:rsidTr="00C16469">
        <w:trPr>
          <w:trHeight w:val="402"/>
          <w:tblCellSpacing w:w="20" w:type="dxa"/>
        </w:trPr>
        <w:tc>
          <w:tcPr>
            <w:tcW w:w="470" w:type="dxa"/>
          </w:tcPr>
          <w:p w14:paraId="0C17EEF1" w14:textId="77777777" w:rsidR="006D5050" w:rsidRPr="003E7213" w:rsidRDefault="006D5050" w:rsidP="006C5D4A">
            <w:pPr>
              <w:pStyle w:val="naisnod"/>
              <w:spacing w:before="0" w:beforeAutospacing="0" w:after="0" w:afterAutospacing="0"/>
              <w:ind w:left="57" w:right="57"/>
              <w:jc w:val="both"/>
            </w:pPr>
            <w:r w:rsidRPr="003E7213">
              <w:t xml:space="preserve">3. </w:t>
            </w:r>
          </w:p>
        </w:tc>
        <w:tc>
          <w:tcPr>
            <w:tcW w:w="3249" w:type="dxa"/>
          </w:tcPr>
          <w:p w14:paraId="0D363D70" w14:textId="77777777" w:rsidR="006D5050" w:rsidRPr="003E7213" w:rsidRDefault="006D5050" w:rsidP="006C5D4A">
            <w:pPr>
              <w:pStyle w:val="naisf"/>
              <w:spacing w:before="0" w:beforeAutospacing="0" w:after="0" w:afterAutospacing="0"/>
              <w:ind w:left="57" w:right="57"/>
              <w:rPr>
                <w:lang w:val="lv-LV"/>
              </w:rPr>
            </w:pPr>
            <w:r w:rsidRPr="003E7213">
              <w:rPr>
                <w:lang w:val="lv-LV"/>
              </w:rPr>
              <w:t>Cita informācija</w:t>
            </w:r>
          </w:p>
        </w:tc>
        <w:tc>
          <w:tcPr>
            <w:tcW w:w="5353" w:type="dxa"/>
          </w:tcPr>
          <w:p w14:paraId="74DFB9C4" w14:textId="77777777" w:rsidR="006D5050" w:rsidRPr="003E7213" w:rsidRDefault="006D5050" w:rsidP="006C5D4A">
            <w:pPr>
              <w:pStyle w:val="naiskr"/>
              <w:spacing w:before="0" w:beforeAutospacing="0" w:after="0" w:afterAutospacing="0"/>
              <w:ind w:left="57" w:right="57" w:firstLine="284"/>
              <w:jc w:val="both"/>
            </w:pPr>
            <w:r w:rsidRPr="003E7213">
              <w:t xml:space="preserve">Nav. </w:t>
            </w:r>
          </w:p>
        </w:tc>
      </w:tr>
    </w:tbl>
    <w:p w14:paraId="48CE2A96" w14:textId="77777777" w:rsidR="00CB25F8" w:rsidRPr="003E7213" w:rsidRDefault="00CB25F8" w:rsidP="006C5D4A">
      <w:pPr>
        <w:tabs>
          <w:tab w:val="right" w:pos="9356"/>
        </w:tabs>
        <w:spacing w:after="0" w:line="240" w:lineRule="auto"/>
        <w:ind w:right="49"/>
        <w:rPr>
          <w:rFonts w:ascii="Times New Roman" w:eastAsia="Calibri" w:hAnsi="Times New Roman" w:cs="Times New Roman"/>
          <w:color w:val="000000" w:themeColor="text1"/>
          <w:sz w:val="16"/>
          <w:szCs w:val="16"/>
        </w:rPr>
      </w:pPr>
    </w:p>
    <w:p w14:paraId="18E287CA" w14:textId="77777777" w:rsidR="00ED5938" w:rsidRPr="003E7213" w:rsidRDefault="00ED5938" w:rsidP="006C5D4A">
      <w:pPr>
        <w:tabs>
          <w:tab w:val="right" w:pos="9356"/>
        </w:tabs>
        <w:spacing w:after="0" w:line="240" w:lineRule="auto"/>
        <w:ind w:right="49"/>
        <w:rPr>
          <w:rFonts w:ascii="Times New Roman" w:eastAsia="Calibri" w:hAnsi="Times New Roman" w:cs="Times New Roman"/>
          <w:color w:val="000000" w:themeColor="text1"/>
          <w:sz w:val="28"/>
          <w:szCs w:val="28"/>
        </w:rPr>
      </w:pPr>
    </w:p>
    <w:p w14:paraId="7A9E2E8C" w14:textId="462D86DC" w:rsidR="00D01C06" w:rsidRPr="003E7213" w:rsidRDefault="006D5050" w:rsidP="006C5D4A">
      <w:pPr>
        <w:tabs>
          <w:tab w:val="right" w:pos="9356"/>
        </w:tabs>
        <w:spacing w:after="0" w:line="240" w:lineRule="auto"/>
        <w:ind w:right="49"/>
        <w:rPr>
          <w:rFonts w:ascii="Times New Roman" w:eastAsia="Calibri" w:hAnsi="Times New Roman" w:cs="Times New Roman"/>
          <w:color w:val="000000" w:themeColor="text1"/>
          <w:sz w:val="28"/>
          <w:szCs w:val="28"/>
        </w:rPr>
      </w:pPr>
      <w:r w:rsidRPr="003E7213">
        <w:rPr>
          <w:rFonts w:ascii="Times New Roman" w:eastAsia="Calibri" w:hAnsi="Times New Roman" w:cs="Times New Roman"/>
          <w:color w:val="000000" w:themeColor="text1"/>
          <w:sz w:val="28"/>
          <w:szCs w:val="28"/>
        </w:rPr>
        <w:t xml:space="preserve">Veselības ministre </w:t>
      </w:r>
      <w:r w:rsidRPr="003E7213">
        <w:rPr>
          <w:rFonts w:ascii="Times New Roman" w:eastAsia="Calibri" w:hAnsi="Times New Roman" w:cs="Times New Roman"/>
          <w:color w:val="000000" w:themeColor="text1"/>
          <w:sz w:val="28"/>
          <w:szCs w:val="28"/>
        </w:rPr>
        <w:tab/>
        <w:t xml:space="preserve"> </w:t>
      </w:r>
      <w:r w:rsidRPr="003E7213">
        <w:rPr>
          <w:rFonts w:ascii="Times New Roman" w:hAnsi="Times New Roman" w:cs="Times New Roman"/>
          <w:sz w:val="28"/>
          <w:szCs w:val="28"/>
        </w:rPr>
        <w:t>I</w:t>
      </w:r>
      <w:r w:rsidR="0043737A" w:rsidRPr="003E7213">
        <w:rPr>
          <w:rFonts w:ascii="Times New Roman" w:hAnsi="Times New Roman" w:cs="Times New Roman"/>
          <w:sz w:val="28"/>
          <w:szCs w:val="28"/>
        </w:rPr>
        <w:t>.</w:t>
      </w:r>
      <w:r w:rsidRPr="003E7213">
        <w:rPr>
          <w:rFonts w:ascii="Times New Roman" w:hAnsi="Times New Roman" w:cs="Times New Roman"/>
          <w:sz w:val="28"/>
          <w:szCs w:val="28"/>
        </w:rPr>
        <w:t xml:space="preserve"> Viņķele</w:t>
      </w:r>
    </w:p>
    <w:p w14:paraId="0E7AF5C3" w14:textId="1885CAB9" w:rsidR="006C5D4A" w:rsidRPr="003E7213" w:rsidRDefault="006C5D4A" w:rsidP="006C5D4A">
      <w:pPr>
        <w:tabs>
          <w:tab w:val="right" w:pos="9356"/>
        </w:tabs>
        <w:spacing w:after="0" w:line="240" w:lineRule="auto"/>
        <w:ind w:right="49"/>
        <w:rPr>
          <w:rFonts w:ascii="Times New Roman" w:eastAsia="Calibri" w:hAnsi="Times New Roman" w:cs="Times New Roman"/>
          <w:color w:val="000000" w:themeColor="text1"/>
          <w:sz w:val="28"/>
          <w:szCs w:val="28"/>
        </w:rPr>
      </w:pPr>
    </w:p>
    <w:p w14:paraId="5FBEE84E" w14:textId="77777777" w:rsidR="0043737A" w:rsidRPr="003E7213" w:rsidRDefault="0043737A" w:rsidP="006C5D4A">
      <w:pPr>
        <w:tabs>
          <w:tab w:val="right" w:pos="9356"/>
        </w:tabs>
        <w:spacing w:after="0" w:line="240" w:lineRule="auto"/>
        <w:ind w:right="49"/>
        <w:rPr>
          <w:rFonts w:ascii="Times New Roman" w:eastAsia="Calibri" w:hAnsi="Times New Roman" w:cs="Times New Roman"/>
          <w:color w:val="000000" w:themeColor="text1"/>
          <w:sz w:val="28"/>
          <w:szCs w:val="28"/>
        </w:rPr>
      </w:pPr>
    </w:p>
    <w:p w14:paraId="634453CD" w14:textId="752B4869" w:rsidR="00D01C06" w:rsidRPr="003E7213" w:rsidRDefault="006D5050" w:rsidP="006C5D4A">
      <w:pPr>
        <w:tabs>
          <w:tab w:val="right" w:pos="9356"/>
        </w:tabs>
        <w:spacing w:after="0" w:line="240" w:lineRule="auto"/>
        <w:ind w:right="49"/>
        <w:rPr>
          <w:rFonts w:ascii="Times New Roman" w:eastAsia="Calibri" w:hAnsi="Times New Roman" w:cs="Times New Roman"/>
          <w:color w:val="000000" w:themeColor="text1"/>
          <w:sz w:val="28"/>
          <w:szCs w:val="28"/>
        </w:rPr>
      </w:pPr>
      <w:r w:rsidRPr="003E7213">
        <w:rPr>
          <w:rFonts w:ascii="Times New Roman" w:eastAsia="Calibri" w:hAnsi="Times New Roman" w:cs="Times New Roman"/>
          <w:color w:val="000000" w:themeColor="text1"/>
          <w:sz w:val="28"/>
          <w:szCs w:val="28"/>
        </w:rPr>
        <w:t>Vīza: Valsts sekretāre</w:t>
      </w:r>
      <w:r w:rsidRPr="003E7213">
        <w:rPr>
          <w:rFonts w:ascii="Times New Roman" w:eastAsia="Calibri" w:hAnsi="Times New Roman" w:cs="Times New Roman"/>
          <w:color w:val="000000" w:themeColor="text1"/>
          <w:sz w:val="28"/>
          <w:szCs w:val="28"/>
        </w:rPr>
        <w:tab/>
        <w:t>D</w:t>
      </w:r>
      <w:r w:rsidR="0043737A" w:rsidRPr="003E7213">
        <w:rPr>
          <w:rFonts w:ascii="Times New Roman" w:eastAsia="Calibri" w:hAnsi="Times New Roman" w:cs="Times New Roman"/>
          <w:color w:val="000000" w:themeColor="text1"/>
          <w:sz w:val="28"/>
          <w:szCs w:val="28"/>
        </w:rPr>
        <w:t>.</w:t>
      </w:r>
      <w:r w:rsidRPr="003E7213">
        <w:rPr>
          <w:rFonts w:ascii="Times New Roman" w:eastAsia="Calibri" w:hAnsi="Times New Roman" w:cs="Times New Roman"/>
          <w:color w:val="000000" w:themeColor="text1"/>
          <w:sz w:val="28"/>
          <w:szCs w:val="28"/>
        </w:rPr>
        <w:t xml:space="preserve"> </w:t>
      </w:r>
      <w:proofErr w:type="spellStart"/>
      <w:r w:rsidRPr="003E7213">
        <w:rPr>
          <w:rFonts w:ascii="Times New Roman" w:eastAsia="Calibri" w:hAnsi="Times New Roman" w:cs="Times New Roman"/>
          <w:color w:val="000000" w:themeColor="text1"/>
          <w:sz w:val="28"/>
          <w:szCs w:val="28"/>
        </w:rPr>
        <w:t>Mūrmane</w:t>
      </w:r>
      <w:proofErr w:type="spellEnd"/>
      <w:r w:rsidRPr="003E7213">
        <w:rPr>
          <w:rFonts w:ascii="Times New Roman" w:eastAsia="Calibri" w:hAnsi="Times New Roman" w:cs="Times New Roman"/>
          <w:color w:val="000000" w:themeColor="text1"/>
          <w:sz w:val="28"/>
          <w:szCs w:val="28"/>
        </w:rPr>
        <w:t xml:space="preserve"> - </w:t>
      </w:r>
      <w:proofErr w:type="spellStart"/>
      <w:r w:rsidRPr="003E7213">
        <w:rPr>
          <w:rFonts w:ascii="Times New Roman" w:eastAsia="Calibri" w:hAnsi="Times New Roman" w:cs="Times New Roman"/>
          <w:color w:val="000000" w:themeColor="text1"/>
          <w:sz w:val="28"/>
          <w:szCs w:val="28"/>
        </w:rPr>
        <w:t>Umbraško</w:t>
      </w:r>
      <w:proofErr w:type="spellEnd"/>
    </w:p>
    <w:p w14:paraId="634A5435" w14:textId="77777777" w:rsidR="00B63DD5" w:rsidRPr="003E7213" w:rsidRDefault="00B63DD5" w:rsidP="006C5D4A">
      <w:pPr>
        <w:spacing w:after="0" w:line="240" w:lineRule="auto"/>
        <w:rPr>
          <w:rFonts w:ascii="Times New Roman" w:hAnsi="Times New Roman" w:cs="Times New Roman"/>
          <w:sz w:val="24"/>
          <w:szCs w:val="24"/>
        </w:rPr>
      </w:pPr>
    </w:p>
    <w:p w14:paraId="665E89A9" w14:textId="77777777" w:rsidR="00ED5938" w:rsidRPr="003E7213" w:rsidRDefault="00ED5938" w:rsidP="006C5D4A">
      <w:pPr>
        <w:spacing w:after="0" w:line="240" w:lineRule="auto"/>
        <w:rPr>
          <w:rFonts w:ascii="Times New Roman" w:hAnsi="Times New Roman" w:cs="Times New Roman"/>
        </w:rPr>
      </w:pPr>
    </w:p>
    <w:p w14:paraId="41459B12" w14:textId="4EAFEB92" w:rsidR="00D01C06" w:rsidRPr="003E7213" w:rsidRDefault="001F3AEB" w:rsidP="006C5D4A">
      <w:pPr>
        <w:spacing w:after="0" w:line="240" w:lineRule="auto"/>
        <w:rPr>
          <w:rFonts w:ascii="Times New Roman" w:hAnsi="Times New Roman" w:cs="Times New Roman"/>
        </w:rPr>
      </w:pPr>
      <w:r>
        <w:rPr>
          <w:rFonts w:ascii="Times New Roman" w:hAnsi="Times New Roman" w:cs="Times New Roman"/>
        </w:rPr>
        <w:t xml:space="preserve">Agnese Tomsone </w:t>
      </w:r>
      <w:r w:rsidRPr="003E7213">
        <w:rPr>
          <w:rFonts w:ascii="Times New Roman" w:hAnsi="Times New Roman" w:cs="Times New Roman"/>
        </w:rPr>
        <w:t xml:space="preserve"> 67876</w:t>
      </w:r>
      <w:r>
        <w:rPr>
          <w:rFonts w:ascii="Times New Roman" w:hAnsi="Times New Roman" w:cs="Times New Roman"/>
        </w:rPr>
        <w:t>181</w:t>
      </w:r>
    </w:p>
    <w:p w14:paraId="4572039E" w14:textId="1B1AE904" w:rsidR="00D01C06" w:rsidRPr="003E7213" w:rsidRDefault="001F3AEB" w:rsidP="006C5D4A">
      <w:pPr>
        <w:spacing w:after="0" w:line="240" w:lineRule="auto"/>
        <w:rPr>
          <w:rFonts w:ascii="Times New Roman" w:hAnsi="Times New Roman" w:cs="Times New Roman"/>
        </w:rPr>
      </w:pPr>
      <w:r>
        <w:rPr>
          <w:rFonts w:ascii="Times New Roman" w:hAnsi="Times New Roman" w:cs="Times New Roman"/>
        </w:rPr>
        <w:t>Agnese</w:t>
      </w:r>
      <w:r w:rsidR="00D01C06" w:rsidRPr="003E7213">
        <w:rPr>
          <w:rFonts w:ascii="Times New Roman" w:hAnsi="Times New Roman" w:cs="Times New Roman"/>
        </w:rPr>
        <w:t>.</w:t>
      </w:r>
      <w:r>
        <w:rPr>
          <w:rFonts w:ascii="Times New Roman" w:hAnsi="Times New Roman" w:cs="Times New Roman"/>
        </w:rPr>
        <w:t>Tomsone</w:t>
      </w:r>
      <w:r w:rsidR="00D01C06" w:rsidRPr="003E7213">
        <w:rPr>
          <w:rFonts w:ascii="Times New Roman" w:hAnsi="Times New Roman" w:cs="Times New Roman"/>
        </w:rPr>
        <w:t>@vm.gov.lv</w:t>
      </w:r>
    </w:p>
    <w:sectPr w:rsidR="00D01C06" w:rsidRPr="003E7213" w:rsidSect="00ED5938">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67AF0" w14:textId="77777777" w:rsidR="00132C38" w:rsidRDefault="00132C38">
      <w:pPr>
        <w:spacing w:after="0" w:line="240" w:lineRule="auto"/>
      </w:pPr>
      <w:r>
        <w:separator/>
      </w:r>
    </w:p>
  </w:endnote>
  <w:endnote w:type="continuationSeparator" w:id="0">
    <w:p w14:paraId="7ECB50C7" w14:textId="77777777" w:rsidR="00132C38" w:rsidRDefault="00132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3BACB" w14:textId="5E0B974E" w:rsidR="00132C38" w:rsidRPr="002019BA" w:rsidRDefault="002019BA" w:rsidP="002019BA">
    <w:pPr>
      <w:pStyle w:val="Footer"/>
      <w:rPr>
        <w:rFonts w:ascii="Times New Roman" w:hAnsi="Times New Roman" w:cs="Times New Roman"/>
        <w:sz w:val="20"/>
        <w:szCs w:val="20"/>
        <w:lang w:val="en-US"/>
      </w:rPr>
    </w:pPr>
    <w:r>
      <w:rPr>
        <w:rFonts w:ascii="Times New Roman" w:hAnsi="Times New Roman" w:cs="Times New Roman"/>
        <w:sz w:val="20"/>
        <w:szCs w:val="20"/>
        <w:lang w:val="en-US"/>
      </w:rPr>
      <w:t>VManot_SAM932_IV</w:t>
    </w:r>
    <w:r w:rsidR="00E823D8">
      <w:rPr>
        <w:rFonts w:ascii="Times New Roman" w:hAnsi="Times New Roman" w:cs="Times New Roman"/>
        <w:sz w:val="20"/>
        <w:szCs w:val="20"/>
        <w:lang w:val="en-US"/>
      </w:rPr>
      <w:t>_</w:t>
    </w:r>
    <w:r w:rsidR="00A552EB">
      <w:rPr>
        <w:rFonts w:ascii="Times New Roman" w:hAnsi="Times New Roman" w:cs="Times New Roman"/>
        <w:sz w:val="20"/>
        <w:szCs w:val="20"/>
        <w:lang w:val="en-US"/>
      </w:rPr>
      <w:t>21</w:t>
    </w:r>
    <w:r w:rsidR="002E5783">
      <w:rPr>
        <w:rFonts w:ascii="Times New Roman" w:hAnsi="Times New Roman" w:cs="Times New Roman"/>
        <w:sz w:val="20"/>
        <w:szCs w:val="20"/>
        <w:lang w:val="en-US"/>
      </w:rPr>
      <w:t>0420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72CFC" w14:textId="3E5B57A6" w:rsidR="00132C38" w:rsidRPr="00EF7678" w:rsidRDefault="00132C38" w:rsidP="004F04DE">
    <w:pPr>
      <w:pStyle w:val="Footer"/>
      <w:rPr>
        <w:rFonts w:ascii="Times New Roman" w:hAnsi="Times New Roman" w:cs="Times New Roman"/>
        <w:sz w:val="20"/>
        <w:szCs w:val="20"/>
        <w:lang w:val="en-US"/>
      </w:rPr>
    </w:pPr>
    <w:r>
      <w:rPr>
        <w:rFonts w:ascii="Times New Roman" w:hAnsi="Times New Roman" w:cs="Times New Roman"/>
        <w:sz w:val="20"/>
        <w:szCs w:val="20"/>
        <w:lang w:val="en-US"/>
      </w:rPr>
      <w:t>VManot_SAM932_IV</w:t>
    </w:r>
    <w:r w:rsidR="00E823D8">
      <w:rPr>
        <w:rFonts w:ascii="Times New Roman" w:hAnsi="Times New Roman" w:cs="Times New Roman"/>
        <w:sz w:val="20"/>
        <w:szCs w:val="20"/>
        <w:lang w:val="en-US"/>
      </w:rPr>
      <w:t>_</w:t>
    </w:r>
    <w:r w:rsidR="00A552EB">
      <w:rPr>
        <w:rFonts w:ascii="Times New Roman" w:hAnsi="Times New Roman" w:cs="Times New Roman"/>
        <w:sz w:val="20"/>
        <w:szCs w:val="20"/>
        <w:lang w:val="en-US"/>
      </w:rPr>
      <w:t>21</w:t>
    </w:r>
    <w:r w:rsidR="002E5783">
      <w:rPr>
        <w:rFonts w:ascii="Times New Roman" w:hAnsi="Times New Roman" w:cs="Times New Roman"/>
        <w:sz w:val="20"/>
        <w:szCs w:val="20"/>
        <w:lang w:val="en-US"/>
      </w:rPr>
      <w:t>04</w:t>
    </w:r>
    <w:r w:rsidR="00E823D8">
      <w:rPr>
        <w:rFonts w:ascii="Times New Roman" w:hAnsi="Times New Roman" w:cs="Times New Roman"/>
        <w:sz w:val="20"/>
        <w:szCs w:val="20"/>
        <w:lang w:val="en-US"/>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D7E92" w14:textId="77777777" w:rsidR="00132C38" w:rsidRDefault="00132C38" w:rsidP="00894C55">
      <w:pPr>
        <w:spacing w:after="0" w:line="240" w:lineRule="auto"/>
      </w:pPr>
      <w:r>
        <w:separator/>
      </w:r>
    </w:p>
  </w:footnote>
  <w:footnote w:type="continuationSeparator" w:id="0">
    <w:p w14:paraId="13A2D286" w14:textId="77777777" w:rsidR="00132C38" w:rsidRDefault="00132C38" w:rsidP="00894C55">
      <w:pPr>
        <w:spacing w:after="0" w:line="240" w:lineRule="auto"/>
      </w:pPr>
      <w:r>
        <w:continuationSeparator/>
      </w:r>
    </w:p>
  </w:footnote>
  <w:footnote w:id="1">
    <w:p w14:paraId="00638E02" w14:textId="3DA02943" w:rsidR="00CA703F" w:rsidRPr="00CA703F" w:rsidRDefault="00CA703F">
      <w:pPr>
        <w:pStyle w:val="FootnoteText"/>
        <w:rPr>
          <w:i/>
          <w:iCs/>
        </w:rPr>
      </w:pPr>
      <w:r w:rsidRPr="00CA703F">
        <w:rPr>
          <w:rFonts w:ascii="Times New Roman" w:eastAsia="Times New Roman" w:hAnsi="Times New Roman" w:cs="Times New Roman"/>
          <w:sz w:val="24"/>
          <w:szCs w:val="24"/>
          <w:shd w:val="clear" w:color="auto" w:fill="FFFFFF"/>
          <w:vertAlign w:val="superscript"/>
          <w:lang w:eastAsia="lv-LV" w:bidi="lo-LA"/>
        </w:rPr>
        <w:footnoteRef/>
      </w:r>
      <w:r w:rsidRPr="00CA703F">
        <w:rPr>
          <w:rFonts w:ascii="Times New Roman" w:eastAsia="Times New Roman" w:hAnsi="Times New Roman" w:cs="Times New Roman"/>
          <w:sz w:val="24"/>
          <w:szCs w:val="24"/>
          <w:shd w:val="clear" w:color="auto" w:fill="FFFFFF"/>
          <w:lang w:eastAsia="lv-LV" w:bidi="lo-LA"/>
        </w:rPr>
        <w:t xml:space="preserve"> </w:t>
      </w:r>
      <w:r w:rsidRPr="00141C42">
        <w:rPr>
          <w:rFonts w:ascii="Times New Roman" w:hAnsi="Times New Roman" w:cs="Times New Roman"/>
          <w:sz w:val="24"/>
        </w:rPr>
        <w:t xml:space="preserve">Ministru kabineta 2017.gada 7.augusta rīkojums Nr.394 </w:t>
      </w:r>
      <w:r w:rsidRPr="00CA703F">
        <w:rPr>
          <w:rFonts w:ascii="Times New Roman" w:hAnsi="Times New Roman" w:cs="Times New Roman"/>
          <w:i/>
          <w:iCs/>
          <w:sz w:val="24"/>
        </w:rPr>
        <w:t>“Par konceptuālo ziņojumu “Par veselības aprūpes sistēmas reformu””</w:t>
      </w:r>
    </w:p>
  </w:footnote>
  <w:footnote w:id="2">
    <w:p w14:paraId="272BF0E8" w14:textId="2521CD2A" w:rsidR="00CA703F" w:rsidRPr="00F96B4B" w:rsidRDefault="00CA703F" w:rsidP="00F96B4B">
      <w:pPr>
        <w:pStyle w:val="Heading3"/>
        <w:shd w:val="clear" w:color="auto" w:fill="FFFFFF"/>
        <w:spacing w:before="0" w:beforeAutospacing="0" w:after="0" w:afterAutospacing="0"/>
        <w:jc w:val="both"/>
        <w:rPr>
          <w:rFonts w:eastAsiaTheme="minorHAnsi"/>
          <w:b w:val="0"/>
          <w:bCs w:val="0"/>
          <w:i/>
          <w:iCs/>
          <w:sz w:val="24"/>
          <w:szCs w:val="22"/>
          <w:lang w:eastAsia="en-US"/>
        </w:rPr>
      </w:pPr>
      <w:r w:rsidRPr="00CA703F">
        <w:rPr>
          <w:rFonts w:eastAsiaTheme="minorHAnsi"/>
          <w:b w:val="0"/>
          <w:bCs w:val="0"/>
          <w:sz w:val="24"/>
          <w:szCs w:val="22"/>
          <w:vertAlign w:val="superscript"/>
          <w:lang w:eastAsia="en-US"/>
        </w:rPr>
        <w:footnoteRef/>
      </w:r>
      <w:r w:rsidRPr="00CA703F">
        <w:rPr>
          <w:rFonts w:eastAsiaTheme="minorHAnsi"/>
          <w:b w:val="0"/>
          <w:bCs w:val="0"/>
          <w:sz w:val="24"/>
          <w:szCs w:val="22"/>
          <w:lang w:eastAsia="en-US"/>
        </w:rPr>
        <w:t xml:space="preserve"> Ministru kabineta 2019.gada 13.augusta </w:t>
      </w:r>
      <w:r w:rsidR="00C67B41">
        <w:rPr>
          <w:rFonts w:eastAsiaTheme="minorHAnsi"/>
          <w:b w:val="0"/>
          <w:bCs w:val="0"/>
          <w:sz w:val="24"/>
          <w:szCs w:val="22"/>
          <w:lang w:eastAsia="en-US"/>
        </w:rPr>
        <w:t>Ministru kabineta noteikumi</w:t>
      </w:r>
      <w:r w:rsidR="00C67B41" w:rsidRPr="00CA703F">
        <w:rPr>
          <w:rFonts w:eastAsiaTheme="minorHAnsi"/>
          <w:b w:val="0"/>
          <w:bCs w:val="0"/>
          <w:sz w:val="24"/>
          <w:szCs w:val="22"/>
          <w:lang w:eastAsia="en-US"/>
        </w:rPr>
        <w:t xml:space="preserve"> </w:t>
      </w:r>
      <w:r w:rsidRPr="00CA703F">
        <w:rPr>
          <w:rFonts w:eastAsiaTheme="minorHAnsi"/>
          <w:b w:val="0"/>
          <w:bCs w:val="0"/>
          <w:sz w:val="24"/>
          <w:szCs w:val="22"/>
          <w:lang w:eastAsia="en-US"/>
        </w:rPr>
        <w:t xml:space="preserve">Nr.369 </w:t>
      </w:r>
      <w:r w:rsidRPr="00F96B4B">
        <w:rPr>
          <w:rFonts w:eastAsiaTheme="minorHAnsi"/>
          <w:b w:val="0"/>
          <w:bCs w:val="0"/>
          <w:i/>
          <w:iCs/>
          <w:sz w:val="24"/>
          <w:szCs w:val="22"/>
          <w:lang w:eastAsia="en-US"/>
        </w:rPr>
        <w:t xml:space="preserve">“Grozījumi Ministru kabineta 2018. gada 11. septembra noteikumos Nr. 585 "Noteikumi par darbības programmas </w:t>
      </w:r>
      <w:r w:rsidR="00F96B4B" w:rsidRPr="00F96B4B">
        <w:rPr>
          <w:rFonts w:eastAsiaTheme="minorHAnsi"/>
          <w:b w:val="0"/>
          <w:bCs w:val="0"/>
          <w:i/>
          <w:iCs/>
          <w:sz w:val="24"/>
          <w:szCs w:val="22"/>
          <w:lang w:eastAsia="en-US"/>
        </w:rPr>
        <w:t>“</w:t>
      </w:r>
      <w:r w:rsidRPr="00F96B4B">
        <w:rPr>
          <w:rFonts w:eastAsiaTheme="minorHAnsi"/>
          <w:b w:val="0"/>
          <w:bCs w:val="0"/>
          <w:i/>
          <w:iCs/>
          <w:sz w:val="24"/>
          <w:szCs w:val="22"/>
          <w:lang w:eastAsia="en-US"/>
        </w:rPr>
        <w:t>Izaugsme un nodarbinātība" 9.3.2. specifiskā atbalsta mērķa "Uzlabot kvalitatīvu veselības aprūpes pakalpojumu pieejamību, jo īpaši sociālās, teritoriālās atstumtības un nabadzības riskam pakļautajiem iedzīvotājiem, attīstot veselības aprūpes infrastruktūru</w:t>
      </w:r>
      <w:r w:rsidR="00F96B4B" w:rsidRPr="00F96B4B">
        <w:rPr>
          <w:rFonts w:eastAsiaTheme="minorHAnsi"/>
          <w:b w:val="0"/>
          <w:bCs w:val="0"/>
          <w:i/>
          <w:iCs/>
          <w:sz w:val="24"/>
          <w:szCs w:val="22"/>
          <w:lang w:eastAsia="en-US"/>
        </w:rPr>
        <w:t>”</w:t>
      </w:r>
      <w:r w:rsidRPr="00F96B4B">
        <w:rPr>
          <w:rFonts w:eastAsiaTheme="minorHAnsi"/>
          <w:b w:val="0"/>
          <w:bCs w:val="0"/>
          <w:i/>
          <w:iCs/>
          <w:sz w:val="24"/>
          <w:szCs w:val="22"/>
          <w:lang w:eastAsia="en-US"/>
        </w:rPr>
        <w:t xml:space="preserve"> projektu iesniegumu atlases ceturto kārtu</w:t>
      </w:r>
      <w:r w:rsidR="00F96B4B" w:rsidRPr="00F96B4B">
        <w:rPr>
          <w:rFonts w:eastAsiaTheme="minorHAnsi"/>
          <w:b w:val="0"/>
          <w:bCs w:val="0"/>
          <w:i/>
          <w:iCs/>
          <w:sz w:val="24"/>
          <w:szCs w:val="22"/>
          <w:lang w:eastAsia="en-US"/>
        </w:rPr>
        <w:t>”</w:t>
      </w:r>
      <w:r w:rsidRPr="00F96B4B">
        <w:rPr>
          <w:rFonts w:eastAsiaTheme="minorHAnsi"/>
          <w:b w:val="0"/>
          <w:bCs w:val="0"/>
          <w:i/>
          <w:iCs/>
          <w:sz w:val="24"/>
          <w:szCs w:val="22"/>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1322568"/>
      <w:docPartObj>
        <w:docPartGallery w:val="Page Numbers (Top of Page)"/>
        <w:docPartUnique/>
      </w:docPartObj>
    </w:sdtPr>
    <w:sdtEndPr>
      <w:rPr>
        <w:rFonts w:ascii="Times New Roman" w:hAnsi="Times New Roman" w:cs="Times New Roman"/>
        <w:noProof/>
        <w:sz w:val="24"/>
        <w:szCs w:val="20"/>
      </w:rPr>
    </w:sdtEndPr>
    <w:sdtContent>
      <w:p w14:paraId="76BEEE56" w14:textId="4E1002B1" w:rsidR="00132C38" w:rsidRPr="00C25B49" w:rsidRDefault="00132C3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28330E"/>
    <w:multiLevelType w:val="multilevel"/>
    <w:tmpl w:val="E81AE4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68498E"/>
    <w:multiLevelType w:val="hybridMultilevel"/>
    <w:tmpl w:val="A0CACF76"/>
    <w:lvl w:ilvl="0" w:tplc="4E42995A">
      <w:start w:val="1"/>
      <w:numFmt w:val="decimal"/>
      <w:lvlText w:val="%1)"/>
      <w:lvlJc w:val="left"/>
      <w:pPr>
        <w:ind w:left="411" w:hanging="360"/>
      </w:pPr>
      <w:rPr>
        <w:rFonts w:hint="default"/>
      </w:rPr>
    </w:lvl>
    <w:lvl w:ilvl="1" w:tplc="04260019" w:tentative="1">
      <w:start w:val="1"/>
      <w:numFmt w:val="lowerLetter"/>
      <w:lvlText w:val="%2."/>
      <w:lvlJc w:val="left"/>
      <w:pPr>
        <w:ind w:left="1131" w:hanging="360"/>
      </w:pPr>
    </w:lvl>
    <w:lvl w:ilvl="2" w:tplc="0426001B" w:tentative="1">
      <w:start w:val="1"/>
      <w:numFmt w:val="lowerRoman"/>
      <w:lvlText w:val="%3."/>
      <w:lvlJc w:val="right"/>
      <w:pPr>
        <w:ind w:left="1851" w:hanging="180"/>
      </w:pPr>
    </w:lvl>
    <w:lvl w:ilvl="3" w:tplc="0426000F" w:tentative="1">
      <w:start w:val="1"/>
      <w:numFmt w:val="decimal"/>
      <w:lvlText w:val="%4."/>
      <w:lvlJc w:val="left"/>
      <w:pPr>
        <w:ind w:left="2571" w:hanging="360"/>
      </w:pPr>
    </w:lvl>
    <w:lvl w:ilvl="4" w:tplc="04260019" w:tentative="1">
      <w:start w:val="1"/>
      <w:numFmt w:val="lowerLetter"/>
      <w:lvlText w:val="%5."/>
      <w:lvlJc w:val="left"/>
      <w:pPr>
        <w:ind w:left="3291" w:hanging="360"/>
      </w:pPr>
    </w:lvl>
    <w:lvl w:ilvl="5" w:tplc="0426001B" w:tentative="1">
      <w:start w:val="1"/>
      <w:numFmt w:val="lowerRoman"/>
      <w:lvlText w:val="%6."/>
      <w:lvlJc w:val="right"/>
      <w:pPr>
        <w:ind w:left="4011" w:hanging="180"/>
      </w:pPr>
    </w:lvl>
    <w:lvl w:ilvl="6" w:tplc="0426000F" w:tentative="1">
      <w:start w:val="1"/>
      <w:numFmt w:val="decimal"/>
      <w:lvlText w:val="%7."/>
      <w:lvlJc w:val="left"/>
      <w:pPr>
        <w:ind w:left="4731" w:hanging="360"/>
      </w:pPr>
    </w:lvl>
    <w:lvl w:ilvl="7" w:tplc="04260019" w:tentative="1">
      <w:start w:val="1"/>
      <w:numFmt w:val="lowerLetter"/>
      <w:lvlText w:val="%8."/>
      <w:lvlJc w:val="left"/>
      <w:pPr>
        <w:ind w:left="5451" w:hanging="360"/>
      </w:pPr>
    </w:lvl>
    <w:lvl w:ilvl="8" w:tplc="0426001B" w:tentative="1">
      <w:start w:val="1"/>
      <w:numFmt w:val="lowerRoman"/>
      <w:lvlText w:val="%9."/>
      <w:lvlJc w:val="right"/>
      <w:pPr>
        <w:ind w:left="6171" w:hanging="180"/>
      </w:pPr>
    </w:lvl>
  </w:abstractNum>
  <w:abstractNum w:abstractNumId="2" w15:restartNumberingAfterBreak="0">
    <w:nsid w:val="09553474"/>
    <w:multiLevelType w:val="hybridMultilevel"/>
    <w:tmpl w:val="24309F82"/>
    <w:lvl w:ilvl="0" w:tplc="0426000F">
      <w:start w:val="1"/>
      <w:numFmt w:val="decimal"/>
      <w:lvlText w:val="%1."/>
      <w:lvlJc w:val="left"/>
      <w:pPr>
        <w:ind w:left="1512" w:hanging="360"/>
      </w:p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3" w15:restartNumberingAfterBreak="0">
    <w:nsid w:val="0983115D"/>
    <w:multiLevelType w:val="hybridMultilevel"/>
    <w:tmpl w:val="7C5E8A2C"/>
    <w:lvl w:ilvl="0" w:tplc="3050F3D2">
      <w:start w:val="1"/>
      <w:numFmt w:val="decimal"/>
      <w:lvlText w:val="%1)"/>
      <w:lvlJc w:val="left"/>
      <w:pPr>
        <w:ind w:left="411" w:hanging="360"/>
      </w:pPr>
      <w:rPr>
        <w:rFonts w:hint="default"/>
      </w:rPr>
    </w:lvl>
    <w:lvl w:ilvl="1" w:tplc="04260019" w:tentative="1">
      <w:start w:val="1"/>
      <w:numFmt w:val="lowerLetter"/>
      <w:lvlText w:val="%2."/>
      <w:lvlJc w:val="left"/>
      <w:pPr>
        <w:ind w:left="1131" w:hanging="360"/>
      </w:pPr>
    </w:lvl>
    <w:lvl w:ilvl="2" w:tplc="0426001B" w:tentative="1">
      <w:start w:val="1"/>
      <w:numFmt w:val="lowerRoman"/>
      <w:lvlText w:val="%3."/>
      <w:lvlJc w:val="right"/>
      <w:pPr>
        <w:ind w:left="1851" w:hanging="180"/>
      </w:pPr>
    </w:lvl>
    <w:lvl w:ilvl="3" w:tplc="0426000F" w:tentative="1">
      <w:start w:val="1"/>
      <w:numFmt w:val="decimal"/>
      <w:lvlText w:val="%4."/>
      <w:lvlJc w:val="left"/>
      <w:pPr>
        <w:ind w:left="2571" w:hanging="360"/>
      </w:pPr>
    </w:lvl>
    <w:lvl w:ilvl="4" w:tplc="04260019" w:tentative="1">
      <w:start w:val="1"/>
      <w:numFmt w:val="lowerLetter"/>
      <w:lvlText w:val="%5."/>
      <w:lvlJc w:val="left"/>
      <w:pPr>
        <w:ind w:left="3291" w:hanging="360"/>
      </w:pPr>
    </w:lvl>
    <w:lvl w:ilvl="5" w:tplc="0426001B" w:tentative="1">
      <w:start w:val="1"/>
      <w:numFmt w:val="lowerRoman"/>
      <w:lvlText w:val="%6."/>
      <w:lvlJc w:val="right"/>
      <w:pPr>
        <w:ind w:left="4011" w:hanging="180"/>
      </w:pPr>
    </w:lvl>
    <w:lvl w:ilvl="6" w:tplc="0426000F" w:tentative="1">
      <w:start w:val="1"/>
      <w:numFmt w:val="decimal"/>
      <w:lvlText w:val="%7."/>
      <w:lvlJc w:val="left"/>
      <w:pPr>
        <w:ind w:left="4731" w:hanging="360"/>
      </w:pPr>
    </w:lvl>
    <w:lvl w:ilvl="7" w:tplc="04260019" w:tentative="1">
      <w:start w:val="1"/>
      <w:numFmt w:val="lowerLetter"/>
      <w:lvlText w:val="%8."/>
      <w:lvlJc w:val="left"/>
      <w:pPr>
        <w:ind w:left="5451" w:hanging="360"/>
      </w:pPr>
    </w:lvl>
    <w:lvl w:ilvl="8" w:tplc="0426001B" w:tentative="1">
      <w:start w:val="1"/>
      <w:numFmt w:val="lowerRoman"/>
      <w:lvlText w:val="%9."/>
      <w:lvlJc w:val="right"/>
      <w:pPr>
        <w:ind w:left="6171" w:hanging="180"/>
      </w:pPr>
    </w:lvl>
  </w:abstractNum>
  <w:abstractNum w:abstractNumId="4" w15:restartNumberingAfterBreak="0">
    <w:nsid w:val="0C846642"/>
    <w:multiLevelType w:val="hybridMultilevel"/>
    <w:tmpl w:val="7B586A90"/>
    <w:lvl w:ilvl="0" w:tplc="C46AC552">
      <w:start w:val="1"/>
      <w:numFmt w:val="decimal"/>
      <w:lvlText w:val="%1)"/>
      <w:lvlJc w:val="left"/>
      <w:pPr>
        <w:ind w:left="411" w:hanging="360"/>
      </w:pPr>
      <w:rPr>
        <w:rFonts w:hint="default"/>
      </w:rPr>
    </w:lvl>
    <w:lvl w:ilvl="1" w:tplc="04260019" w:tentative="1">
      <w:start w:val="1"/>
      <w:numFmt w:val="lowerLetter"/>
      <w:lvlText w:val="%2."/>
      <w:lvlJc w:val="left"/>
      <w:pPr>
        <w:ind w:left="1131" w:hanging="360"/>
      </w:pPr>
    </w:lvl>
    <w:lvl w:ilvl="2" w:tplc="0426001B" w:tentative="1">
      <w:start w:val="1"/>
      <w:numFmt w:val="lowerRoman"/>
      <w:lvlText w:val="%3."/>
      <w:lvlJc w:val="right"/>
      <w:pPr>
        <w:ind w:left="1851" w:hanging="180"/>
      </w:pPr>
    </w:lvl>
    <w:lvl w:ilvl="3" w:tplc="0426000F" w:tentative="1">
      <w:start w:val="1"/>
      <w:numFmt w:val="decimal"/>
      <w:lvlText w:val="%4."/>
      <w:lvlJc w:val="left"/>
      <w:pPr>
        <w:ind w:left="2571" w:hanging="360"/>
      </w:pPr>
    </w:lvl>
    <w:lvl w:ilvl="4" w:tplc="04260019" w:tentative="1">
      <w:start w:val="1"/>
      <w:numFmt w:val="lowerLetter"/>
      <w:lvlText w:val="%5."/>
      <w:lvlJc w:val="left"/>
      <w:pPr>
        <w:ind w:left="3291" w:hanging="360"/>
      </w:pPr>
    </w:lvl>
    <w:lvl w:ilvl="5" w:tplc="0426001B" w:tentative="1">
      <w:start w:val="1"/>
      <w:numFmt w:val="lowerRoman"/>
      <w:lvlText w:val="%6."/>
      <w:lvlJc w:val="right"/>
      <w:pPr>
        <w:ind w:left="4011" w:hanging="180"/>
      </w:pPr>
    </w:lvl>
    <w:lvl w:ilvl="6" w:tplc="0426000F" w:tentative="1">
      <w:start w:val="1"/>
      <w:numFmt w:val="decimal"/>
      <w:lvlText w:val="%7."/>
      <w:lvlJc w:val="left"/>
      <w:pPr>
        <w:ind w:left="4731" w:hanging="360"/>
      </w:pPr>
    </w:lvl>
    <w:lvl w:ilvl="7" w:tplc="04260019" w:tentative="1">
      <w:start w:val="1"/>
      <w:numFmt w:val="lowerLetter"/>
      <w:lvlText w:val="%8."/>
      <w:lvlJc w:val="left"/>
      <w:pPr>
        <w:ind w:left="5451" w:hanging="360"/>
      </w:pPr>
    </w:lvl>
    <w:lvl w:ilvl="8" w:tplc="0426001B" w:tentative="1">
      <w:start w:val="1"/>
      <w:numFmt w:val="lowerRoman"/>
      <w:lvlText w:val="%9."/>
      <w:lvlJc w:val="right"/>
      <w:pPr>
        <w:ind w:left="6171" w:hanging="180"/>
      </w:pPr>
    </w:lvl>
  </w:abstractNum>
  <w:abstractNum w:abstractNumId="5" w15:restartNumberingAfterBreak="1">
    <w:nsid w:val="14D96AF9"/>
    <w:multiLevelType w:val="multilevel"/>
    <w:tmpl w:val="E81AE44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DE5000"/>
    <w:multiLevelType w:val="multilevel"/>
    <w:tmpl w:val="9BBC0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1">
    <w:nsid w:val="16520179"/>
    <w:multiLevelType w:val="hybridMultilevel"/>
    <w:tmpl w:val="378A370A"/>
    <w:lvl w:ilvl="0" w:tplc="8014F772">
      <w:start w:val="1"/>
      <w:numFmt w:val="bullet"/>
      <w:lvlText w:val=""/>
      <w:lvlJc w:val="left"/>
      <w:pPr>
        <w:ind w:left="834" w:hanging="360"/>
      </w:pPr>
      <w:rPr>
        <w:rFonts w:ascii="Symbol" w:hAnsi="Symbol" w:hint="default"/>
      </w:rPr>
    </w:lvl>
    <w:lvl w:ilvl="1" w:tplc="649406C4">
      <w:start w:val="1"/>
      <w:numFmt w:val="bullet"/>
      <w:lvlText w:val="-"/>
      <w:lvlJc w:val="left"/>
      <w:pPr>
        <w:ind w:left="1554" w:hanging="360"/>
      </w:pPr>
      <w:rPr>
        <w:rFonts w:ascii="Courier New" w:hAnsi="Courier New" w:hint="default"/>
      </w:rPr>
    </w:lvl>
    <w:lvl w:ilvl="2" w:tplc="E81E6CD8">
      <w:start w:val="1"/>
      <w:numFmt w:val="bullet"/>
      <w:lvlText w:val=""/>
      <w:lvlJc w:val="left"/>
      <w:pPr>
        <w:ind w:left="2274" w:hanging="360"/>
      </w:pPr>
      <w:rPr>
        <w:rFonts w:ascii="Wingdings" w:hAnsi="Wingdings" w:hint="default"/>
      </w:rPr>
    </w:lvl>
    <w:lvl w:ilvl="3" w:tplc="36C0AA64">
      <w:start w:val="1"/>
      <w:numFmt w:val="bullet"/>
      <w:lvlText w:val=""/>
      <w:lvlJc w:val="left"/>
      <w:pPr>
        <w:ind w:left="2994" w:hanging="360"/>
      </w:pPr>
      <w:rPr>
        <w:rFonts w:ascii="Symbol" w:hAnsi="Symbol" w:hint="default"/>
      </w:rPr>
    </w:lvl>
    <w:lvl w:ilvl="4" w:tplc="29FAD336">
      <w:start w:val="1"/>
      <w:numFmt w:val="bullet"/>
      <w:lvlText w:val="o"/>
      <w:lvlJc w:val="left"/>
      <w:pPr>
        <w:ind w:left="3714" w:hanging="360"/>
      </w:pPr>
      <w:rPr>
        <w:rFonts w:ascii="Courier New" w:hAnsi="Courier New" w:cs="Courier New" w:hint="default"/>
      </w:rPr>
    </w:lvl>
    <w:lvl w:ilvl="5" w:tplc="7500ED80">
      <w:start w:val="1"/>
      <w:numFmt w:val="bullet"/>
      <w:lvlText w:val=""/>
      <w:lvlJc w:val="left"/>
      <w:pPr>
        <w:ind w:left="4434" w:hanging="360"/>
      </w:pPr>
      <w:rPr>
        <w:rFonts w:ascii="Wingdings" w:hAnsi="Wingdings" w:hint="default"/>
      </w:rPr>
    </w:lvl>
    <w:lvl w:ilvl="6" w:tplc="07628668">
      <w:start w:val="1"/>
      <w:numFmt w:val="bullet"/>
      <w:lvlText w:val=""/>
      <w:lvlJc w:val="left"/>
      <w:pPr>
        <w:ind w:left="5154" w:hanging="360"/>
      </w:pPr>
      <w:rPr>
        <w:rFonts w:ascii="Symbol" w:hAnsi="Symbol" w:hint="default"/>
      </w:rPr>
    </w:lvl>
    <w:lvl w:ilvl="7" w:tplc="EAC2D17C">
      <w:start w:val="1"/>
      <w:numFmt w:val="bullet"/>
      <w:lvlText w:val="o"/>
      <w:lvlJc w:val="left"/>
      <w:pPr>
        <w:ind w:left="5874" w:hanging="360"/>
      </w:pPr>
      <w:rPr>
        <w:rFonts w:ascii="Courier New" w:hAnsi="Courier New" w:cs="Courier New" w:hint="default"/>
      </w:rPr>
    </w:lvl>
    <w:lvl w:ilvl="8" w:tplc="2CF648DE">
      <w:start w:val="1"/>
      <w:numFmt w:val="bullet"/>
      <w:lvlText w:val=""/>
      <w:lvlJc w:val="left"/>
      <w:pPr>
        <w:ind w:left="6594" w:hanging="360"/>
      </w:pPr>
      <w:rPr>
        <w:rFonts w:ascii="Wingdings" w:hAnsi="Wingdings" w:hint="default"/>
      </w:rPr>
    </w:lvl>
  </w:abstractNum>
  <w:abstractNum w:abstractNumId="8" w15:restartNumberingAfterBreak="0">
    <w:nsid w:val="1A270662"/>
    <w:multiLevelType w:val="hybridMultilevel"/>
    <w:tmpl w:val="27E290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1">
    <w:nsid w:val="1AA02BB9"/>
    <w:multiLevelType w:val="hybridMultilevel"/>
    <w:tmpl w:val="1FFA05A2"/>
    <w:lvl w:ilvl="0" w:tplc="F664E5A0">
      <w:start w:val="1"/>
      <w:numFmt w:val="bullet"/>
      <w:lvlText w:val=""/>
      <w:lvlJc w:val="left"/>
      <w:pPr>
        <w:ind w:left="720" w:hanging="360"/>
      </w:pPr>
      <w:rPr>
        <w:rFonts w:ascii="Symbol" w:hAnsi="Symbol" w:hint="default"/>
      </w:rPr>
    </w:lvl>
    <w:lvl w:ilvl="1" w:tplc="BC5EF502">
      <w:start w:val="1"/>
      <w:numFmt w:val="bullet"/>
      <w:lvlText w:val="o"/>
      <w:lvlJc w:val="left"/>
      <w:pPr>
        <w:ind w:left="1440" w:hanging="360"/>
      </w:pPr>
      <w:rPr>
        <w:rFonts w:ascii="Courier New" w:hAnsi="Courier New" w:cs="Courier New" w:hint="default"/>
      </w:rPr>
    </w:lvl>
    <w:lvl w:ilvl="2" w:tplc="FBE4E9A6">
      <w:start w:val="1"/>
      <w:numFmt w:val="bullet"/>
      <w:lvlText w:val=""/>
      <w:lvlJc w:val="left"/>
      <w:pPr>
        <w:ind w:left="2160" w:hanging="360"/>
      </w:pPr>
      <w:rPr>
        <w:rFonts w:ascii="Wingdings" w:hAnsi="Wingdings" w:hint="default"/>
      </w:rPr>
    </w:lvl>
    <w:lvl w:ilvl="3" w:tplc="11A4375A">
      <w:start w:val="1"/>
      <w:numFmt w:val="bullet"/>
      <w:lvlText w:val=""/>
      <w:lvlJc w:val="left"/>
      <w:pPr>
        <w:ind w:left="2880" w:hanging="360"/>
      </w:pPr>
      <w:rPr>
        <w:rFonts w:ascii="Symbol" w:hAnsi="Symbol" w:hint="default"/>
      </w:rPr>
    </w:lvl>
    <w:lvl w:ilvl="4" w:tplc="DD825A3E">
      <w:start w:val="1"/>
      <w:numFmt w:val="bullet"/>
      <w:lvlText w:val="o"/>
      <w:lvlJc w:val="left"/>
      <w:pPr>
        <w:ind w:left="3600" w:hanging="360"/>
      </w:pPr>
      <w:rPr>
        <w:rFonts w:ascii="Courier New" w:hAnsi="Courier New" w:cs="Courier New" w:hint="default"/>
      </w:rPr>
    </w:lvl>
    <w:lvl w:ilvl="5" w:tplc="79B81B7C">
      <w:start w:val="1"/>
      <w:numFmt w:val="bullet"/>
      <w:lvlText w:val=""/>
      <w:lvlJc w:val="left"/>
      <w:pPr>
        <w:ind w:left="4320" w:hanging="360"/>
      </w:pPr>
      <w:rPr>
        <w:rFonts w:ascii="Wingdings" w:hAnsi="Wingdings" w:hint="default"/>
      </w:rPr>
    </w:lvl>
    <w:lvl w:ilvl="6" w:tplc="CFF0CE70">
      <w:start w:val="1"/>
      <w:numFmt w:val="bullet"/>
      <w:lvlText w:val=""/>
      <w:lvlJc w:val="left"/>
      <w:pPr>
        <w:ind w:left="5040" w:hanging="360"/>
      </w:pPr>
      <w:rPr>
        <w:rFonts w:ascii="Symbol" w:hAnsi="Symbol" w:hint="default"/>
      </w:rPr>
    </w:lvl>
    <w:lvl w:ilvl="7" w:tplc="2D906AFA">
      <w:start w:val="1"/>
      <w:numFmt w:val="bullet"/>
      <w:lvlText w:val="o"/>
      <w:lvlJc w:val="left"/>
      <w:pPr>
        <w:ind w:left="5760" w:hanging="360"/>
      </w:pPr>
      <w:rPr>
        <w:rFonts w:ascii="Courier New" w:hAnsi="Courier New" w:cs="Courier New" w:hint="default"/>
      </w:rPr>
    </w:lvl>
    <w:lvl w:ilvl="8" w:tplc="69DA5678">
      <w:start w:val="1"/>
      <w:numFmt w:val="bullet"/>
      <w:lvlText w:val=""/>
      <w:lvlJc w:val="left"/>
      <w:pPr>
        <w:ind w:left="6480" w:hanging="360"/>
      </w:pPr>
      <w:rPr>
        <w:rFonts w:ascii="Wingdings" w:hAnsi="Wingdings" w:hint="default"/>
      </w:rPr>
    </w:lvl>
  </w:abstractNum>
  <w:abstractNum w:abstractNumId="10" w15:restartNumberingAfterBreak="1">
    <w:nsid w:val="22793C53"/>
    <w:multiLevelType w:val="hybridMultilevel"/>
    <w:tmpl w:val="2398DE8A"/>
    <w:lvl w:ilvl="0" w:tplc="0D9C6E80">
      <w:start w:val="1"/>
      <w:numFmt w:val="decimal"/>
      <w:lvlText w:val="%1."/>
      <w:lvlJc w:val="left"/>
      <w:pPr>
        <w:ind w:left="754" w:hanging="360"/>
      </w:pPr>
      <w:rPr>
        <w:rFonts w:hint="default"/>
      </w:rPr>
    </w:lvl>
    <w:lvl w:ilvl="1" w:tplc="AB161AE4" w:tentative="1">
      <w:start w:val="1"/>
      <w:numFmt w:val="lowerLetter"/>
      <w:lvlText w:val="%2."/>
      <w:lvlJc w:val="left"/>
      <w:pPr>
        <w:ind w:left="1474" w:hanging="360"/>
      </w:pPr>
    </w:lvl>
    <w:lvl w:ilvl="2" w:tplc="19729132" w:tentative="1">
      <w:start w:val="1"/>
      <w:numFmt w:val="lowerRoman"/>
      <w:lvlText w:val="%3."/>
      <w:lvlJc w:val="right"/>
      <w:pPr>
        <w:ind w:left="2194" w:hanging="180"/>
      </w:pPr>
    </w:lvl>
    <w:lvl w:ilvl="3" w:tplc="95BCED50" w:tentative="1">
      <w:start w:val="1"/>
      <w:numFmt w:val="decimal"/>
      <w:lvlText w:val="%4."/>
      <w:lvlJc w:val="left"/>
      <w:pPr>
        <w:ind w:left="2914" w:hanging="360"/>
      </w:pPr>
    </w:lvl>
    <w:lvl w:ilvl="4" w:tplc="A7E23A68" w:tentative="1">
      <w:start w:val="1"/>
      <w:numFmt w:val="lowerLetter"/>
      <w:lvlText w:val="%5."/>
      <w:lvlJc w:val="left"/>
      <w:pPr>
        <w:ind w:left="3634" w:hanging="360"/>
      </w:pPr>
    </w:lvl>
    <w:lvl w:ilvl="5" w:tplc="369C683A" w:tentative="1">
      <w:start w:val="1"/>
      <w:numFmt w:val="lowerRoman"/>
      <w:lvlText w:val="%6."/>
      <w:lvlJc w:val="right"/>
      <w:pPr>
        <w:ind w:left="4354" w:hanging="180"/>
      </w:pPr>
    </w:lvl>
    <w:lvl w:ilvl="6" w:tplc="F82AFE48" w:tentative="1">
      <w:start w:val="1"/>
      <w:numFmt w:val="decimal"/>
      <w:lvlText w:val="%7."/>
      <w:lvlJc w:val="left"/>
      <w:pPr>
        <w:ind w:left="5074" w:hanging="360"/>
      </w:pPr>
    </w:lvl>
    <w:lvl w:ilvl="7" w:tplc="CBFC3ADC" w:tentative="1">
      <w:start w:val="1"/>
      <w:numFmt w:val="lowerLetter"/>
      <w:lvlText w:val="%8."/>
      <w:lvlJc w:val="left"/>
      <w:pPr>
        <w:ind w:left="5794" w:hanging="360"/>
      </w:pPr>
    </w:lvl>
    <w:lvl w:ilvl="8" w:tplc="7F181A7C" w:tentative="1">
      <w:start w:val="1"/>
      <w:numFmt w:val="lowerRoman"/>
      <w:lvlText w:val="%9."/>
      <w:lvlJc w:val="right"/>
      <w:pPr>
        <w:ind w:left="6514" w:hanging="180"/>
      </w:pPr>
    </w:lvl>
  </w:abstractNum>
  <w:abstractNum w:abstractNumId="11" w15:restartNumberingAfterBreak="1">
    <w:nsid w:val="26A66EC4"/>
    <w:multiLevelType w:val="hybridMultilevel"/>
    <w:tmpl w:val="A288D380"/>
    <w:lvl w:ilvl="0" w:tplc="D2906342">
      <w:start w:val="1"/>
      <w:numFmt w:val="decimal"/>
      <w:lvlText w:val="%1."/>
      <w:lvlJc w:val="left"/>
      <w:pPr>
        <w:ind w:left="694" w:hanging="360"/>
      </w:pPr>
      <w:rPr>
        <w:rFonts w:hint="default"/>
        <w:u w:val="single"/>
      </w:rPr>
    </w:lvl>
    <w:lvl w:ilvl="1" w:tplc="7756B96E" w:tentative="1">
      <w:start w:val="1"/>
      <w:numFmt w:val="lowerLetter"/>
      <w:lvlText w:val="%2."/>
      <w:lvlJc w:val="left"/>
      <w:pPr>
        <w:ind w:left="1414" w:hanging="360"/>
      </w:pPr>
    </w:lvl>
    <w:lvl w:ilvl="2" w:tplc="4024FE20" w:tentative="1">
      <w:start w:val="1"/>
      <w:numFmt w:val="lowerRoman"/>
      <w:lvlText w:val="%3."/>
      <w:lvlJc w:val="right"/>
      <w:pPr>
        <w:ind w:left="2134" w:hanging="180"/>
      </w:pPr>
    </w:lvl>
    <w:lvl w:ilvl="3" w:tplc="A02EAD92" w:tentative="1">
      <w:start w:val="1"/>
      <w:numFmt w:val="decimal"/>
      <w:lvlText w:val="%4."/>
      <w:lvlJc w:val="left"/>
      <w:pPr>
        <w:ind w:left="2854" w:hanging="360"/>
      </w:pPr>
    </w:lvl>
    <w:lvl w:ilvl="4" w:tplc="4B3A4648" w:tentative="1">
      <w:start w:val="1"/>
      <w:numFmt w:val="lowerLetter"/>
      <w:lvlText w:val="%5."/>
      <w:lvlJc w:val="left"/>
      <w:pPr>
        <w:ind w:left="3574" w:hanging="360"/>
      </w:pPr>
    </w:lvl>
    <w:lvl w:ilvl="5" w:tplc="C568D4AC" w:tentative="1">
      <w:start w:val="1"/>
      <w:numFmt w:val="lowerRoman"/>
      <w:lvlText w:val="%6."/>
      <w:lvlJc w:val="right"/>
      <w:pPr>
        <w:ind w:left="4294" w:hanging="180"/>
      </w:pPr>
    </w:lvl>
    <w:lvl w:ilvl="6" w:tplc="8BD876D6" w:tentative="1">
      <w:start w:val="1"/>
      <w:numFmt w:val="decimal"/>
      <w:lvlText w:val="%7."/>
      <w:lvlJc w:val="left"/>
      <w:pPr>
        <w:ind w:left="5014" w:hanging="360"/>
      </w:pPr>
    </w:lvl>
    <w:lvl w:ilvl="7" w:tplc="56CEB3F8" w:tentative="1">
      <w:start w:val="1"/>
      <w:numFmt w:val="lowerLetter"/>
      <w:lvlText w:val="%8."/>
      <w:lvlJc w:val="left"/>
      <w:pPr>
        <w:ind w:left="5734" w:hanging="360"/>
      </w:pPr>
    </w:lvl>
    <w:lvl w:ilvl="8" w:tplc="D9AE7880" w:tentative="1">
      <w:start w:val="1"/>
      <w:numFmt w:val="lowerRoman"/>
      <w:lvlText w:val="%9."/>
      <w:lvlJc w:val="right"/>
      <w:pPr>
        <w:ind w:left="6454" w:hanging="180"/>
      </w:pPr>
    </w:lvl>
  </w:abstractNum>
  <w:abstractNum w:abstractNumId="12" w15:restartNumberingAfterBreak="0">
    <w:nsid w:val="32FE6D29"/>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1">
    <w:nsid w:val="3A8662BB"/>
    <w:multiLevelType w:val="multilevel"/>
    <w:tmpl w:val="DB5A9800"/>
    <w:lvl w:ilvl="0">
      <w:start w:val="1"/>
      <w:numFmt w:val="decimal"/>
      <w:lvlText w:val="%1."/>
      <w:lvlJc w:val="left"/>
      <w:pPr>
        <w:ind w:left="2345" w:hanging="360"/>
      </w:pPr>
      <w:rPr>
        <w:rFonts w:hint="default"/>
      </w:rPr>
    </w:lvl>
    <w:lvl w:ilvl="1">
      <w:start w:val="1"/>
      <w:numFmt w:val="bullet"/>
      <w:lvlText w:val=""/>
      <w:lvlJc w:val="left"/>
      <w:pPr>
        <w:ind w:left="2701" w:hanging="432"/>
      </w:pPr>
      <w:rPr>
        <w:rFonts w:ascii="Symbol" w:hAnsi="Symbol"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B7D6754"/>
    <w:multiLevelType w:val="hybridMultilevel"/>
    <w:tmpl w:val="741E400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5" w15:restartNumberingAfterBreak="1">
    <w:nsid w:val="3B8C395D"/>
    <w:multiLevelType w:val="multilevel"/>
    <w:tmpl w:val="09DCBC5A"/>
    <w:lvl w:ilvl="0">
      <w:start w:val="1"/>
      <w:numFmt w:val="decimal"/>
      <w:lvlText w:val="%1."/>
      <w:lvlJc w:val="left"/>
      <w:pPr>
        <w:ind w:left="2345"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693D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1D07DAE"/>
    <w:multiLevelType w:val="hybridMultilevel"/>
    <w:tmpl w:val="B038C440"/>
    <w:lvl w:ilvl="0" w:tplc="16701F02">
      <w:start w:val="1"/>
      <w:numFmt w:val="bullet"/>
      <w:lvlText w:val=""/>
      <w:lvlJc w:val="left"/>
      <w:pPr>
        <w:ind w:left="720" w:hanging="360"/>
      </w:pPr>
      <w:rPr>
        <w:rFonts w:ascii="Wingdings" w:hAnsi="Wingdings" w:hint="default"/>
      </w:rPr>
    </w:lvl>
    <w:lvl w:ilvl="1" w:tplc="0916ECB4">
      <w:start w:val="1"/>
      <w:numFmt w:val="bullet"/>
      <w:lvlText w:val="o"/>
      <w:lvlJc w:val="left"/>
      <w:pPr>
        <w:ind w:left="1440" w:hanging="360"/>
      </w:pPr>
      <w:rPr>
        <w:rFonts w:ascii="Courier New" w:hAnsi="Courier New" w:cs="Courier New" w:hint="default"/>
      </w:rPr>
    </w:lvl>
    <w:lvl w:ilvl="2" w:tplc="6240B40C">
      <w:start w:val="1"/>
      <w:numFmt w:val="bullet"/>
      <w:lvlText w:val=""/>
      <w:lvlJc w:val="left"/>
      <w:pPr>
        <w:ind w:left="2160" w:hanging="360"/>
      </w:pPr>
      <w:rPr>
        <w:rFonts w:ascii="Wingdings" w:hAnsi="Wingdings" w:hint="default"/>
      </w:rPr>
    </w:lvl>
    <w:lvl w:ilvl="3" w:tplc="E5AC8632">
      <w:start w:val="1"/>
      <w:numFmt w:val="bullet"/>
      <w:lvlText w:val=""/>
      <w:lvlJc w:val="left"/>
      <w:pPr>
        <w:ind w:left="2880" w:hanging="360"/>
      </w:pPr>
      <w:rPr>
        <w:rFonts w:ascii="Symbol" w:hAnsi="Symbol" w:hint="default"/>
      </w:rPr>
    </w:lvl>
    <w:lvl w:ilvl="4" w:tplc="CACED88E">
      <w:start w:val="1"/>
      <w:numFmt w:val="bullet"/>
      <w:lvlText w:val="o"/>
      <w:lvlJc w:val="left"/>
      <w:pPr>
        <w:ind w:left="3600" w:hanging="360"/>
      </w:pPr>
      <w:rPr>
        <w:rFonts w:ascii="Courier New" w:hAnsi="Courier New" w:cs="Courier New" w:hint="default"/>
      </w:rPr>
    </w:lvl>
    <w:lvl w:ilvl="5" w:tplc="723CE0FC">
      <w:start w:val="1"/>
      <w:numFmt w:val="bullet"/>
      <w:lvlText w:val=""/>
      <w:lvlJc w:val="left"/>
      <w:pPr>
        <w:ind w:left="4320" w:hanging="360"/>
      </w:pPr>
      <w:rPr>
        <w:rFonts w:ascii="Wingdings" w:hAnsi="Wingdings" w:hint="default"/>
      </w:rPr>
    </w:lvl>
    <w:lvl w:ilvl="6" w:tplc="E2B4B57E">
      <w:start w:val="1"/>
      <w:numFmt w:val="bullet"/>
      <w:lvlText w:val=""/>
      <w:lvlJc w:val="left"/>
      <w:pPr>
        <w:ind w:left="5040" w:hanging="360"/>
      </w:pPr>
      <w:rPr>
        <w:rFonts w:ascii="Symbol" w:hAnsi="Symbol" w:hint="default"/>
      </w:rPr>
    </w:lvl>
    <w:lvl w:ilvl="7" w:tplc="59384146">
      <w:start w:val="1"/>
      <w:numFmt w:val="bullet"/>
      <w:lvlText w:val="o"/>
      <w:lvlJc w:val="left"/>
      <w:pPr>
        <w:ind w:left="5760" w:hanging="360"/>
      </w:pPr>
      <w:rPr>
        <w:rFonts w:ascii="Courier New" w:hAnsi="Courier New" w:cs="Courier New" w:hint="default"/>
      </w:rPr>
    </w:lvl>
    <w:lvl w:ilvl="8" w:tplc="A686F704">
      <w:start w:val="1"/>
      <w:numFmt w:val="bullet"/>
      <w:lvlText w:val=""/>
      <w:lvlJc w:val="left"/>
      <w:pPr>
        <w:ind w:left="6480" w:hanging="360"/>
      </w:pPr>
      <w:rPr>
        <w:rFonts w:ascii="Wingdings" w:hAnsi="Wingdings" w:hint="default"/>
      </w:rPr>
    </w:lvl>
  </w:abstractNum>
  <w:abstractNum w:abstractNumId="18" w15:restartNumberingAfterBreak="1">
    <w:nsid w:val="426D229C"/>
    <w:multiLevelType w:val="multilevel"/>
    <w:tmpl w:val="0FFEDE44"/>
    <w:lvl w:ilvl="0">
      <w:start w:val="1"/>
      <w:numFmt w:val="decimal"/>
      <w:pStyle w:val="NoSpacing"/>
      <w:lvlText w:val="%1."/>
      <w:lvlJc w:val="left"/>
      <w:pPr>
        <w:ind w:left="360" w:hanging="360"/>
      </w:pPr>
      <w:rPr>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44C156D7"/>
    <w:multiLevelType w:val="multilevel"/>
    <w:tmpl w:val="9FDE7FD8"/>
    <w:lvl w:ilvl="0">
      <w:start w:val="1"/>
      <w:numFmt w:val="decimal"/>
      <w:lvlText w:val="%1."/>
      <w:lvlJc w:val="left"/>
      <w:pPr>
        <w:ind w:left="2345" w:hanging="360"/>
      </w:pPr>
      <w:rPr>
        <w:rFonts w:hint="default"/>
      </w:rPr>
    </w:lvl>
    <w:lvl w:ilvl="1">
      <w:start w:val="1"/>
      <w:numFmt w:val="bullet"/>
      <w:lvlText w:val=""/>
      <w:lvlJc w:val="left"/>
      <w:pPr>
        <w:ind w:left="2701" w:hanging="432"/>
      </w:pPr>
      <w:rPr>
        <w:rFonts w:ascii="Symbol" w:hAnsi="Symbol"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5B15EA7"/>
    <w:multiLevelType w:val="hybridMultilevel"/>
    <w:tmpl w:val="7B9ECEC2"/>
    <w:lvl w:ilvl="0" w:tplc="E60CEA84">
      <w:start w:val="1"/>
      <w:numFmt w:val="decimal"/>
      <w:lvlText w:val="%1)"/>
      <w:lvlJc w:val="left"/>
      <w:pPr>
        <w:ind w:left="411" w:hanging="360"/>
      </w:pPr>
      <w:rPr>
        <w:rFonts w:hint="default"/>
      </w:rPr>
    </w:lvl>
    <w:lvl w:ilvl="1" w:tplc="04260019" w:tentative="1">
      <w:start w:val="1"/>
      <w:numFmt w:val="lowerLetter"/>
      <w:lvlText w:val="%2."/>
      <w:lvlJc w:val="left"/>
      <w:pPr>
        <w:ind w:left="1131" w:hanging="360"/>
      </w:pPr>
    </w:lvl>
    <w:lvl w:ilvl="2" w:tplc="0426001B" w:tentative="1">
      <w:start w:val="1"/>
      <w:numFmt w:val="lowerRoman"/>
      <w:lvlText w:val="%3."/>
      <w:lvlJc w:val="right"/>
      <w:pPr>
        <w:ind w:left="1851" w:hanging="180"/>
      </w:pPr>
    </w:lvl>
    <w:lvl w:ilvl="3" w:tplc="0426000F" w:tentative="1">
      <w:start w:val="1"/>
      <w:numFmt w:val="decimal"/>
      <w:lvlText w:val="%4."/>
      <w:lvlJc w:val="left"/>
      <w:pPr>
        <w:ind w:left="2571" w:hanging="360"/>
      </w:pPr>
    </w:lvl>
    <w:lvl w:ilvl="4" w:tplc="04260019" w:tentative="1">
      <w:start w:val="1"/>
      <w:numFmt w:val="lowerLetter"/>
      <w:lvlText w:val="%5."/>
      <w:lvlJc w:val="left"/>
      <w:pPr>
        <w:ind w:left="3291" w:hanging="360"/>
      </w:pPr>
    </w:lvl>
    <w:lvl w:ilvl="5" w:tplc="0426001B" w:tentative="1">
      <w:start w:val="1"/>
      <w:numFmt w:val="lowerRoman"/>
      <w:lvlText w:val="%6."/>
      <w:lvlJc w:val="right"/>
      <w:pPr>
        <w:ind w:left="4011" w:hanging="180"/>
      </w:pPr>
    </w:lvl>
    <w:lvl w:ilvl="6" w:tplc="0426000F" w:tentative="1">
      <w:start w:val="1"/>
      <w:numFmt w:val="decimal"/>
      <w:lvlText w:val="%7."/>
      <w:lvlJc w:val="left"/>
      <w:pPr>
        <w:ind w:left="4731" w:hanging="360"/>
      </w:pPr>
    </w:lvl>
    <w:lvl w:ilvl="7" w:tplc="04260019" w:tentative="1">
      <w:start w:val="1"/>
      <w:numFmt w:val="lowerLetter"/>
      <w:lvlText w:val="%8."/>
      <w:lvlJc w:val="left"/>
      <w:pPr>
        <w:ind w:left="5451" w:hanging="360"/>
      </w:pPr>
    </w:lvl>
    <w:lvl w:ilvl="8" w:tplc="0426001B" w:tentative="1">
      <w:start w:val="1"/>
      <w:numFmt w:val="lowerRoman"/>
      <w:lvlText w:val="%9."/>
      <w:lvlJc w:val="right"/>
      <w:pPr>
        <w:ind w:left="6171" w:hanging="180"/>
      </w:pPr>
    </w:lvl>
  </w:abstractNum>
  <w:abstractNum w:abstractNumId="21" w15:restartNumberingAfterBreak="1">
    <w:nsid w:val="4F4832B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39C5A6B"/>
    <w:multiLevelType w:val="hybridMultilevel"/>
    <w:tmpl w:val="F0D8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1">
    <w:nsid w:val="55BE23BA"/>
    <w:multiLevelType w:val="hybridMultilevel"/>
    <w:tmpl w:val="80607A6E"/>
    <w:lvl w:ilvl="0" w:tplc="48065FB2">
      <w:start w:val="1"/>
      <w:numFmt w:val="bullet"/>
      <w:lvlText w:val=""/>
      <w:lvlJc w:val="left"/>
      <w:pPr>
        <w:ind w:left="720" w:hanging="360"/>
      </w:pPr>
      <w:rPr>
        <w:rFonts w:ascii="Wingdings" w:hAnsi="Wingdings" w:hint="default"/>
      </w:rPr>
    </w:lvl>
    <w:lvl w:ilvl="1" w:tplc="A6801392" w:tentative="1">
      <w:start w:val="1"/>
      <w:numFmt w:val="bullet"/>
      <w:lvlText w:val="o"/>
      <w:lvlJc w:val="left"/>
      <w:pPr>
        <w:ind w:left="1440" w:hanging="360"/>
      </w:pPr>
      <w:rPr>
        <w:rFonts w:ascii="Courier New" w:hAnsi="Courier New" w:cs="Courier New" w:hint="default"/>
      </w:rPr>
    </w:lvl>
    <w:lvl w:ilvl="2" w:tplc="2AF69C7A" w:tentative="1">
      <w:start w:val="1"/>
      <w:numFmt w:val="bullet"/>
      <w:lvlText w:val=""/>
      <w:lvlJc w:val="left"/>
      <w:pPr>
        <w:ind w:left="2160" w:hanging="360"/>
      </w:pPr>
      <w:rPr>
        <w:rFonts w:ascii="Wingdings" w:hAnsi="Wingdings" w:hint="default"/>
      </w:rPr>
    </w:lvl>
    <w:lvl w:ilvl="3" w:tplc="9BFC7794" w:tentative="1">
      <w:start w:val="1"/>
      <w:numFmt w:val="bullet"/>
      <w:lvlText w:val=""/>
      <w:lvlJc w:val="left"/>
      <w:pPr>
        <w:ind w:left="2880" w:hanging="360"/>
      </w:pPr>
      <w:rPr>
        <w:rFonts w:ascii="Symbol" w:hAnsi="Symbol" w:hint="default"/>
      </w:rPr>
    </w:lvl>
    <w:lvl w:ilvl="4" w:tplc="D7928B00" w:tentative="1">
      <w:start w:val="1"/>
      <w:numFmt w:val="bullet"/>
      <w:lvlText w:val="o"/>
      <w:lvlJc w:val="left"/>
      <w:pPr>
        <w:ind w:left="3600" w:hanging="360"/>
      </w:pPr>
      <w:rPr>
        <w:rFonts w:ascii="Courier New" w:hAnsi="Courier New" w:cs="Courier New" w:hint="default"/>
      </w:rPr>
    </w:lvl>
    <w:lvl w:ilvl="5" w:tplc="1BE452DE" w:tentative="1">
      <w:start w:val="1"/>
      <w:numFmt w:val="bullet"/>
      <w:lvlText w:val=""/>
      <w:lvlJc w:val="left"/>
      <w:pPr>
        <w:ind w:left="4320" w:hanging="360"/>
      </w:pPr>
      <w:rPr>
        <w:rFonts w:ascii="Wingdings" w:hAnsi="Wingdings" w:hint="default"/>
      </w:rPr>
    </w:lvl>
    <w:lvl w:ilvl="6" w:tplc="63EE41D6" w:tentative="1">
      <w:start w:val="1"/>
      <w:numFmt w:val="bullet"/>
      <w:lvlText w:val=""/>
      <w:lvlJc w:val="left"/>
      <w:pPr>
        <w:ind w:left="5040" w:hanging="360"/>
      </w:pPr>
      <w:rPr>
        <w:rFonts w:ascii="Symbol" w:hAnsi="Symbol" w:hint="default"/>
      </w:rPr>
    </w:lvl>
    <w:lvl w:ilvl="7" w:tplc="3376B910" w:tentative="1">
      <w:start w:val="1"/>
      <w:numFmt w:val="bullet"/>
      <w:lvlText w:val="o"/>
      <w:lvlJc w:val="left"/>
      <w:pPr>
        <w:ind w:left="5760" w:hanging="360"/>
      </w:pPr>
      <w:rPr>
        <w:rFonts w:ascii="Courier New" w:hAnsi="Courier New" w:cs="Courier New" w:hint="default"/>
      </w:rPr>
    </w:lvl>
    <w:lvl w:ilvl="8" w:tplc="2C066A18" w:tentative="1">
      <w:start w:val="1"/>
      <w:numFmt w:val="bullet"/>
      <w:lvlText w:val=""/>
      <w:lvlJc w:val="left"/>
      <w:pPr>
        <w:ind w:left="6480" w:hanging="360"/>
      </w:pPr>
      <w:rPr>
        <w:rFonts w:ascii="Wingdings" w:hAnsi="Wingdings" w:hint="default"/>
      </w:rPr>
    </w:lvl>
  </w:abstractNum>
  <w:abstractNum w:abstractNumId="24" w15:restartNumberingAfterBreak="1">
    <w:nsid w:val="586D25E1"/>
    <w:multiLevelType w:val="multilevel"/>
    <w:tmpl w:val="9FDE7FD8"/>
    <w:lvl w:ilvl="0">
      <w:start w:val="1"/>
      <w:numFmt w:val="decimal"/>
      <w:lvlText w:val="%1."/>
      <w:lvlJc w:val="left"/>
      <w:pPr>
        <w:ind w:left="2345" w:hanging="360"/>
      </w:pPr>
      <w:rPr>
        <w:rFonts w:hint="default"/>
      </w:rPr>
    </w:lvl>
    <w:lvl w:ilvl="1">
      <w:start w:val="1"/>
      <w:numFmt w:val="bullet"/>
      <w:lvlText w:val=""/>
      <w:lvlJc w:val="left"/>
      <w:pPr>
        <w:ind w:left="2701" w:hanging="432"/>
      </w:pPr>
      <w:rPr>
        <w:rFonts w:ascii="Symbol" w:hAnsi="Symbol"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1">
    <w:nsid w:val="58EC1357"/>
    <w:multiLevelType w:val="multilevel"/>
    <w:tmpl w:val="9FDE7FD8"/>
    <w:lvl w:ilvl="0">
      <w:start w:val="1"/>
      <w:numFmt w:val="decimal"/>
      <w:lvlText w:val="%1."/>
      <w:lvlJc w:val="left"/>
      <w:pPr>
        <w:ind w:left="2345" w:hanging="360"/>
      </w:pPr>
      <w:rPr>
        <w:rFonts w:hint="default"/>
      </w:rPr>
    </w:lvl>
    <w:lvl w:ilvl="1">
      <w:start w:val="1"/>
      <w:numFmt w:val="bullet"/>
      <w:lvlText w:val=""/>
      <w:lvlJc w:val="left"/>
      <w:pPr>
        <w:ind w:left="2701" w:hanging="432"/>
      </w:pPr>
      <w:rPr>
        <w:rFonts w:ascii="Symbol" w:hAnsi="Symbol"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1">
    <w:nsid w:val="5A006E41"/>
    <w:multiLevelType w:val="hybridMultilevel"/>
    <w:tmpl w:val="0DA6EC3E"/>
    <w:lvl w:ilvl="0" w:tplc="6B643C5C">
      <w:start w:val="1"/>
      <w:numFmt w:val="bullet"/>
      <w:lvlText w:val="o"/>
      <w:lvlJc w:val="left"/>
      <w:pPr>
        <w:ind w:left="3065" w:hanging="360"/>
      </w:pPr>
      <w:rPr>
        <w:rFonts w:ascii="Courier New" w:hAnsi="Courier New" w:cs="Courier New" w:hint="default"/>
      </w:rPr>
    </w:lvl>
    <w:lvl w:ilvl="1" w:tplc="1DBADB9A">
      <w:start w:val="1"/>
      <w:numFmt w:val="bullet"/>
      <w:lvlText w:val="o"/>
      <w:lvlJc w:val="left"/>
      <w:pPr>
        <w:ind w:left="3785" w:hanging="360"/>
      </w:pPr>
      <w:rPr>
        <w:rFonts w:ascii="Courier New" w:hAnsi="Courier New" w:cs="Courier New" w:hint="default"/>
      </w:rPr>
    </w:lvl>
    <w:lvl w:ilvl="2" w:tplc="64A0AF38" w:tentative="1">
      <w:start w:val="1"/>
      <w:numFmt w:val="bullet"/>
      <w:lvlText w:val=""/>
      <w:lvlJc w:val="left"/>
      <w:pPr>
        <w:ind w:left="4505" w:hanging="360"/>
      </w:pPr>
      <w:rPr>
        <w:rFonts w:ascii="Wingdings" w:hAnsi="Wingdings" w:hint="default"/>
      </w:rPr>
    </w:lvl>
    <w:lvl w:ilvl="3" w:tplc="8E62CAB6" w:tentative="1">
      <w:start w:val="1"/>
      <w:numFmt w:val="bullet"/>
      <w:lvlText w:val=""/>
      <w:lvlJc w:val="left"/>
      <w:pPr>
        <w:ind w:left="5225" w:hanging="360"/>
      </w:pPr>
      <w:rPr>
        <w:rFonts w:ascii="Symbol" w:hAnsi="Symbol" w:hint="default"/>
      </w:rPr>
    </w:lvl>
    <w:lvl w:ilvl="4" w:tplc="2F96D9FA" w:tentative="1">
      <w:start w:val="1"/>
      <w:numFmt w:val="bullet"/>
      <w:lvlText w:val="o"/>
      <w:lvlJc w:val="left"/>
      <w:pPr>
        <w:ind w:left="5945" w:hanging="360"/>
      </w:pPr>
      <w:rPr>
        <w:rFonts w:ascii="Courier New" w:hAnsi="Courier New" w:cs="Courier New" w:hint="default"/>
      </w:rPr>
    </w:lvl>
    <w:lvl w:ilvl="5" w:tplc="CE1A4B7E" w:tentative="1">
      <w:start w:val="1"/>
      <w:numFmt w:val="bullet"/>
      <w:lvlText w:val=""/>
      <w:lvlJc w:val="left"/>
      <w:pPr>
        <w:ind w:left="6665" w:hanging="360"/>
      </w:pPr>
      <w:rPr>
        <w:rFonts w:ascii="Wingdings" w:hAnsi="Wingdings" w:hint="default"/>
      </w:rPr>
    </w:lvl>
    <w:lvl w:ilvl="6" w:tplc="B9626866" w:tentative="1">
      <w:start w:val="1"/>
      <w:numFmt w:val="bullet"/>
      <w:lvlText w:val=""/>
      <w:lvlJc w:val="left"/>
      <w:pPr>
        <w:ind w:left="7385" w:hanging="360"/>
      </w:pPr>
      <w:rPr>
        <w:rFonts w:ascii="Symbol" w:hAnsi="Symbol" w:hint="default"/>
      </w:rPr>
    </w:lvl>
    <w:lvl w:ilvl="7" w:tplc="6700D0E4" w:tentative="1">
      <w:start w:val="1"/>
      <w:numFmt w:val="bullet"/>
      <w:lvlText w:val="o"/>
      <w:lvlJc w:val="left"/>
      <w:pPr>
        <w:ind w:left="8105" w:hanging="360"/>
      </w:pPr>
      <w:rPr>
        <w:rFonts w:ascii="Courier New" w:hAnsi="Courier New" w:cs="Courier New" w:hint="default"/>
      </w:rPr>
    </w:lvl>
    <w:lvl w:ilvl="8" w:tplc="77A0C4F0" w:tentative="1">
      <w:start w:val="1"/>
      <w:numFmt w:val="bullet"/>
      <w:lvlText w:val=""/>
      <w:lvlJc w:val="left"/>
      <w:pPr>
        <w:ind w:left="8825" w:hanging="360"/>
      </w:pPr>
      <w:rPr>
        <w:rFonts w:ascii="Wingdings" w:hAnsi="Wingdings" w:hint="default"/>
      </w:rPr>
    </w:lvl>
  </w:abstractNum>
  <w:abstractNum w:abstractNumId="27" w15:restartNumberingAfterBreak="0">
    <w:nsid w:val="5E175B71"/>
    <w:multiLevelType w:val="hybridMultilevel"/>
    <w:tmpl w:val="89BC883E"/>
    <w:lvl w:ilvl="0" w:tplc="DE32A918">
      <w:start w:val="1"/>
      <w:numFmt w:val="decimal"/>
      <w:lvlText w:val="%1)"/>
      <w:lvlJc w:val="left"/>
      <w:pPr>
        <w:ind w:left="473" w:hanging="360"/>
      </w:pPr>
      <w:rPr>
        <w:rFonts w:hint="default"/>
        <w:i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8" w15:restartNumberingAfterBreak="0">
    <w:nsid w:val="62937535"/>
    <w:multiLevelType w:val="hybridMultilevel"/>
    <w:tmpl w:val="A6CE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1">
    <w:nsid w:val="63EB7F4C"/>
    <w:multiLevelType w:val="hybridMultilevel"/>
    <w:tmpl w:val="D1924FBC"/>
    <w:lvl w:ilvl="0" w:tplc="2294EBAE">
      <w:start w:val="1"/>
      <w:numFmt w:val="bullet"/>
      <w:lvlText w:val=""/>
      <w:lvlJc w:val="left"/>
      <w:pPr>
        <w:ind w:left="720" w:hanging="360"/>
      </w:pPr>
      <w:rPr>
        <w:rFonts w:ascii="Wingdings" w:hAnsi="Wingdings" w:hint="default"/>
      </w:rPr>
    </w:lvl>
    <w:lvl w:ilvl="1" w:tplc="1B34F98C">
      <w:start w:val="1"/>
      <w:numFmt w:val="bullet"/>
      <w:lvlText w:val="o"/>
      <w:lvlJc w:val="left"/>
      <w:pPr>
        <w:ind w:left="1440" w:hanging="360"/>
      </w:pPr>
      <w:rPr>
        <w:rFonts w:ascii="Courier New" w:hAnsi="Courier New" w:cs="Courier New" w:hint="default"/>
      </w:rPr>
    </w:lvl>
    <w:lvl w:ilvl="2" w:tplc="1E16A8A4" w:tentative="1">
      <w:start w:val="1"/>
      <w:numFmt w:val="bullet"/>
      <w:lvlText w:val=""/>
      <w:lvlJc w:val="left"/>
      <w:pPr>
        <w:ind w:left="2160" w:hanging="360"/>
      </w:pPr>
      <w:rPr>
        <w:rFonts w:ascii="Wingdings" w:hAnsi="Wingdings" w:hint="default"/>
      </w:rPr>
    </w:lvl>
    <w:lvl w:ilvl="3" w:tplc="3BBAD584" w:tentative="1">
      <w:start w:val="1"/>
      <w:numFmt w:val="bullet"/>
      <w:lvlText w:val=""/>
      <w:lvlJc w:val="left"/>
      <w:pPr>
        <w:ind w:left="2880" w:hanging="360"/>
      </w:pPr>
      <w:rPr>
        <w:rFonts w:ascii="Symbol" w:hAnsi="Symbol" w:hint="default"/>
      </w:rPr>
    </w:lvl>
    <w:lvl w:ilvl="4" w:tplc="E5F815C8" w:tentative="1">
      <w:start w:val="1"/>
      <w:numFmt w:val="bullet"/>
      <w:lvlText w:val="o"/>
      <w:lvlJc w:val="left"/>
      <w:pPr>
        <w:ind w:left="3600" w:hanging="360"/>
      </w:pPr>
      <w:rPr>
        <w:rFonts w:ascii="Courier New" w:hAnsi="Courier New" w:cs="Courier New" w:hint="default"/>
      </w:rPr>
    </w:lvl>
    <w:lvl w:ilvl="5" w:tplc="0C86EA42" w:tentative="1">
      <w:start w:val="1"/>
      <w:numFmt w:val="bullet"/>
      <w:lvlText w:val=""/>
      <w:lvlJc w:val="left"/>
      <w:pPr>
        <w:ind w:left="4320" w:hanging="360"/>
      </w:pPr>
      <w:rPr>
        <w:rFonts w:ascii="Wingdings" w:hAnsi="Wingdings" w:hint="default"/>
      </w:rPr>
    </w:lvl>
    <w:lvl w:ilvl="6" w:tplc="8010476A" w:tentative="1">
      <w:start w:val="1"/>
      <w:numFmt w:val="bullet"/>
      <w:lvlText w:val=""/>
      <w:lvlJc w:val="left"/>
      <w:pPr>
        <w:ind w:left="5040" w:hanging="360"/>
      </w:pPr>
      <w:rPr>
        <w:rFonts w:ascii="Symbol" w:hAnsi="Symbol" w:hint="default"/>
      </w:rPr>
    </w:lvl>
    <w:lvl w:ilvl="7" w:tplc="37BA40E6" w:tentative="1">
      <w:start w:val="1"/>
      <w:numFmt w:val="bullet"/>
      <w:lvlText w:val="o"/>
      <w:lvlJc w:val="left"/>
      <w:pPr>
        <w:ind w:left="5760" w:hanging="360"/>
      </w:pPr>
      <w:rPr>
        <w:rFonts w:ascii="Courier New" w:hAnsi="Courier New" w:cs="Courier New" w:hint="default"/>
      </w:rPr>
    </w:lvl>
    <w:lvl w:ilvl="8" w:tplc="1C8EF588" w:tentative="1">
      <w:start w:val="1"/>
      <w:numFmt w:val="bullet"/>
      <w:lvlText w:val=""/>
      <w:lvlJc w:val="left"/>
      <w:pPr>
        <w:ind w:left="6480" w:hanging="360"/>
      </w:pPr>
      <w:rPr>
        <w:rFonts w:ascii="Wingdings" w:hAnsi="Wingdings" w:hint="default"/>
      </w:rPr>
    </w:lvl>
  </w:abstractNum>
  <w:abstractNum w:abstractNumId="30" w15:restartNumberingAfterBreak="1">
    <w:nsid w:val="646F442C"/>
    <w:multiLevelType w:val="multilevel"/>
    <w:tmpl w:val="A40CE37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1">
    <w:nsid w:val="66CB4B3A"/>
    <w:multiLevelType w:val="hybridMultilevel"/>
    <w:tmpl w:val="5E3EEB38"/>
    <w:lvl w:ilvl="0" w:tplc="63F2BB04">
      <w:start w:val="1"/>
      <w:numFmt w:val="bullet"/>
      <w:lvlText w:val=""/>
      <w:lvlJc w:val="left"/>
      <w:pPr>
        <w:ind w:left="720" w:hanging="360"/>
      </w:pPr>
      <w:rPr>
        <w:rFonts w:ascii="Wingdings" w:hAnsi="Wingdings" w:hint="default"/>
      </w:rPr>
    </w:lvl>
    <w:lvl w:ilvl="1" w:tplc="0B062606">
      <w:start w:val="1"/>
      <w:numFmt w:val="bullet"/>
      <w:lvlText w:val="o"/>
      <w:lvlJc w:val="left"/>
      <w:pPr>
        <w:ind w:left="1440" w:hanging="360"/>
      </w:pPr>
      <w:rPr>
        <w:rFonts w:ascii="Courier New" w:hAnsi="Courier New" w:cs="Courier New" w:hint="default"/>
      </w:rPr>
    </w:lvl>
    <w:lvl w:ilvl="2" w:tplc="0386827E">
      <w:start w:val="1"/>
      <w:numFmt w:val="bullet"/>
      <w:lvlText w:val=""/>
      <w:lvlJc w:val="left"/>
      <w:pPr>
        <w:ind w:left="2160" w:hanging="360"/>
      </w:pPr>
      <w:rPr>
        <w:rFonts w:ascii="Wingdings" w:hAnsi="Wingdings" w:hint="default"/>
      </w:rPr>
    </w:lvl>
    <w:lvl w:ilvl="3" w:tplc="99B05B5E">
      <w:start w:val="1"/>
      <w:numFmt w:val="bullet"/>
      <w:lvlText w:val=""/>
      <w:lvlJc w:val="left"/>
      <w:pPr>
        <w:ind w:left="2880" w:hanging="360"/>
      </w:pPr>
      <w:rPr>
        <w:rFonts w:ascii="Symbol" w:hAnsi="Symbol" w:hint="default"/>
      </w:rPr>
    </w:lvl>
    <w:lvl w:ilvl="4" w:tplc="960E1C6E">
      <w:start w:val="1"/>
      <w:numFmt w:val="bullet"/>
      <w:lvlText w:val="o"/>
      <w:lvlJc w:val="left"/>
      <w:pPr>
        <w:ind w:left="3600" w:hanging="360"/>
      </w:pPr>
      <w:rPr>
        <w:rFonts w:ascii="Courier New" w:hAnsi="Courier New" w:cs="Courier New" w:hint="default"/>
      </w:rPr>
    </w:lvl>
    <w:lvl w:ilvl="5" w:tplc="0F0C87E6">
      <w:start w:val="1"/>
      <w:numFmt w:val="bullet"/>
      <w:lvlText w:val=""/>
      <w:lvlJc w:val="left"/>
      <w:pPr>
        <w:ind w:left="4320" w:hanging="360"/>
      </w:pPr>
      <w:rPr>
        <w:rFonts w:ascii="Wingdings" w:hAnsi="Wingdings" w:hint="default"/>
      </w:rPr>
    </w:lvl>
    <w:lvl w:ilvl="6" w:tplc="1EE0BDEC">
      <w:start w:val="1"/>
      <w:numFmt w:val="bullet"/>
      <w:lvlText w:val=""/>
      <w:lvlJc w:val="left"/>
      <w:pPr>
        <w:ind w:left="5040" w:hanging="360"/>
      </w:pPr>
      <w:rPr>
        <w:rFonts w:ascii="Symbol" w:hAnsi="Symbol" w:hint="default"/>
      </w:rPr>
    </w:lvl>
    <w:lvl w:ilvl="7" w:tplc="98849C1A">
      <w:start w:val="1"/>
      <w:numFmt w:val="bullet"/>
      <w:lvlText w:val="o"/>
      <w:lvlJc w:val="left"/>
      <w:pPr>
        <w:ind w:left="5760" w:hanging="360"/>
      </w:pPr>
      <w:rPr>
        <w:rFonts w:ascii="Courier New" w:hAnsi="Courier New" w:cs="Courier New" w:hint="default"/>
      </w:rPr>
    </w:lvl>
    <w:lvl w:ilvl="8" w:tplc="31F62E94">
      <w:start w:val="1"/>
      <w:numFmt w:val="bullet"/>
      <w:lvlText w:val=""/>
      <w:lvlJc w:val="left"/>
      <w:pPr>
        <w:ind w:left="6480" w:hanging="360"/>
      </w:pPr>
      <w:rPr>
        <w:rFonts w:ascii="Wingdings" w:hAnsi="Wingdings" w:hint="default"/>
      </w:rPr>
    </w:lvl>
  </w:abstractNum>
  <w:abstractNum w:abstractNumId="32" w15:restartNumberingAfterBreak="0">
    <w:nsid w:val="66DF3599"/>
    <w:multiLevelType w:val="hybridMultilevel"/>
    <w:tmpl w:val="BEA2FD1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3" w15:restartNumberingAfterBreak="1">
    <w:nsid w:val="686F27F7"/>
    <w:multiLevelType w:val="hybridMultilevel"/>
    <w:tmpl w:val="BF1653F6"/>
    <w:lvl w:ilvl="0" w:tplc="2BE2F15A">
      <w:start w:val="1"/>
      <w:numFmt w:val="bullet"/>
      <w:lvlText w:val=""/>
      <w:lvlJc w:val="left"/>
      <w:pPr>
        <w:ind w:left="768" w:hanging="360"/>
      </w:pPr>
      <w:rPr>
        <w:rFonts w:ascii="Symbol" w:hAnsi="Symbol" w:hint="default"/>
      </w:rPr>
    </w:lvl>
    <w:lvl w:ilvl="1" w:tplc="BEB00C7A" w:tentative="1">
      <w:start w:val="1"/>
      <w:numFmt w:val="bullet"/>
      <w:lvlText w:val="o"/>
      <w:lvlJc w:val="left"/>
      <w:pPr>
        <w:ind w:left="1488" w:hanging="360"/>
      </w:pPr>
      <w:rPr>
        <w:rFonts w:ascii="Courier New" w:hAnsi="Courier New" w:cs="Courier New" w:hint="default"/>
      </w:rPr>
    </w:lvl>
    <w:lvl w:ilvl="2" w:tplc="E190F4EC" w:tentative="1">
      <w:start w:val="1"/>
      <w:numFmt w:val="bullet"/>
      <w:lvlText w:val=""/>
      <w:lvlJc w:val="left"/>
      <w:pPr>
        <w:ind w:left="2208" w:hanging="360"/>
      </w:pPr>
      <w:rPr>
        <w:rFonts w:ascii="Wingdings" w:hAnsi="Wingdings" w:hint="default"/>
      </w:rPr>
    </w:lvl>
    <w:lvl w:ilvl="3" w:tplc="BB5EB820" w:tentative="1">
      <w:start w:val="1"/>
      <w:numFmt w:val="bullet"/>
      <w:lvlText w:val=""/>
      <w:lvlJc w:val="left"/>
      <w:pPr>
        <w:ind w:left="2928" w:hanging="360"/>
      </w:pPr>
      <w:rPr>
        <w:rFonts w:ascii="Symbol" w:hAnsi="Symbol" w:hint="default"/>
      </w:rPr>
    </w:lvl>
    <w:lvl w:ilvl="4" w:tplc="5BE6ECA0" w:tentative="1">
      <w:start w:val="1"/>
      <w:numFmt w:val="bullet"/>
      <w:lvlText w:val="o"/>
      <w:lvlJc w:val="left"/>
      <w:pPr>
        <w:ind w:left="3648" w:hanging="360"/>
      </w:pPr>
      <w:rPr>
        <w:rFonts w:ascii="Courier New" w:hAnsi="Courier New" w:cs="Courier New" w:hint="default"/>
      </w:rPr>
    </w:lvl>
    <w:lvl w:ilvl="5" w:tplc="7C0C493E" w:tentative="1">
      <w:start w:val="1"/>
      <w:numFmt w:val="bullet"/>
      <w:lvlText w:val=""/>
      <w:lvlJc w:val="left"/>
      <w:pPr>
        <w:ind w:left="4368" w:hanging="360"/>
      </w:pPr>
      <w:rPr>
        <w:rFonts w:ascii="Wingdings" w:hAnsi="Wingdings" w:hint="default"/>
      </w:rPr>
    </w:lvl>
    <w:lvl w:ilvl="6" w:tplc="5794426A" w:tentative="1">
      <w:start w:val="1"/>
      <w:numFmt w:val="bullet"/>
      <w:lvlText w:val=""/>
      <w:lvlJc w:val="left"/>
      <w:pPr>
        <w:ind w:left="5088" w:hanging="360"/>
      </w:pPr>
      <w:rPr>
        <w:rFonts w:ascii="Symbol" w:hAnsi="Symbol" w:hint="default"/>
      </w:rPr>
    </w:lvl>
    <w:lvl w:ilvl="7" w:tplc="3B12A422" w:tentative="1">
      <w:start w:val="1"/>
      <w:numFmt w:val="bullet"/>
      <w:lvlText w:val="o"/>
      <w:lvlJc w:val="left"/>
      <w:pPr>
        <w:ind w:left="5808" w:hanging="360"/>
      </w:pPr>
      <w:rPr>
        <w:rFonts w:ascii="Courier New" w:hAnsi="Courier New" w:cs="Courier New" w:hint="default"/>
      </w:rPr>
    </w:lvl>
    <w:lvl w:ilvl="8" w:tplc="22B038BE" w:tentative="1">
      <w:start w:val="1"/>
      <w:numFmt w:val="bullet"/>
      <w:lvlText w:val=""/>
      <w:lvlJc w:val="left"/>
      <w:pPr>
        <w:ind w:left="6528" w:hanging="360"/>
      </w:pPr>
      <w:rPr>
        <w:rFonts w:ascii="Wingdings" w:hAnsi="Wingdings" w:hint="default"/>
      </w:rPr>
    </w:lvl>
  </w:abstractNum>
  <w:abstractNum w:abstractNumId="34" w15:restartNumberingAfterBreak="0">
    <w:nsid w:val="68944B3A"/>
    <w:multiLevelType w:val="hybridMultilevel"/>
    <w:tmpl w:val="15F6F200"/>
    <w:lvl w:ilvl="0" w:tplc="AA064AF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5" w15:restartNumberingAfterBreak="0">
    <w:nsid w:val="69693ADC"/>
    <w:multiLevelType w:val="hybridMultilevel"/>
    <w:tmpl w:val="70A0292C"/>
    <w:lvl w:ilvl="0" w:tplc="E004A162">
      <w:start w:val="1"/>
      <w:numFmt w:val="decimal"/>
      <w:lvlText w:val="%1)"/>
      <w:lvlJc w:val="left"/>
      <w:pPr>
        <w:ind w:left="694" w:hanging="360"/>
      </w:pPr>
      <w:rPr>
        <w:rFonts w:ascii="Times New Roman" w:hAnsi="Times New Roman" w:cs="Times New Roman" w:hint="default"/>
        <w:i w:val="0"/>
      </w:rPr>
    </w:lvl>
    <w:lvl w:ilvl="1" w:tplc="04260019" w:tentative="1">
      <w:start w:val="1"/>
      <w:numFmt w:val="lowerLetter"/>
      <w:lvlText w:val="%2."/>
      <w:lvlJc w:val="left"/>
      <w:pPr>
        <w:ind w:left="1414" w:hanging="360"/>
      </w:pPr>
    </w:lvl>
    <w:lvl w:ilvl="2" w:tplc="0426001B" w:tentative="1">
      <w:start w:val="1"/>
      <w:numFmt w:val="lowerRoman"/>
      <w:lvlText w:val="%3."/>
      <w:lvlJc w:val="right"/>
      <w:pPr>
        <w:ind w:left="2134" w:hanging="180"/>
      </w:pPr>
    </w:lvl>
    <w:lvl w:ilvl="3" w:tplc="0426000F" w:tentative="1">
      <w:start w:val="1"/>
      <w:numFmt w:val="decimal"/>
      <w:lvlText w:val="%4."/>
      <w:lvlJc w:val="left"/>
      <w:pPr>
        <w:ind w:left="2854" w:hanging="360"/>
      </w:pPr>
    </w:lvl>
    <w:lvl w:ilvl="4" w:tplc="04260019" w:tentative="1">
      <w:start w:val="1"/>
      <w:numFmt w:val="lowerLetter"/>
      <w:lvlText w:val="%5."/>
      <w:lvlJc w:val="left"/>
      <w:pPr>
        <w:ind w:left="3574" w:hanging="360"/>
      </w:pPr>
    </w:lvl>
    <w:lvl w:ilvl="5" w:tplc="0426001B" w:tentative="1">
      <w:start w:val="1"/>
      <w:numFmt w:val="lowerRoman"/>
      <w:lvlText w:val="%6."/>
      <w:lvlJc w:val="right"/>
      <w:pPr>
        <w:ind w:left="4294" w:hanging="180"/>
      </w:pPr>
    </w:lvl>
    <w:lvl w:ilvl="6" w:tplc="0426000F" w:tentative="1">
      <w:start w:val="1"/>
      <w:numFmt w:val="decimal"/>
      <w:lvlText w:val="%7."/>
      <w:lvlJc w:val="left"/>
      <w:pPr>
        <w:ind w:left="5014" w:hanging="360"/>
      </w:pPr>
    </w:lvl>
    <w:lvl w:ilvl="7" w:tplc="04260019" w:tentative="1">
      <w:start w:val="1"/>
      <w:numFmt w:val="lowerLetter"/>
      <w:lvlText w:val="%8."/>
      <w:lvlJc w:val="left"/>
      <w:pPr>
        <w:ind w:left="5734" w:hanging="360"/>
      </w:pPr>
    </w:lvl>
    <w:lvl w:ilvl="8" w:tplc="0426001B" w:tentative="1">
      <w:start w:val="1"/>
      <w:numFmt w:val="lowerRoman"/>
      <w:lvlText w:val="%9."/>
      <w:lvlJc w:val="right"/>
      <w:pPr>
        <w:ind w:left="6454" w:hanging="180"/>
      </w:pPr>
    </w:lvl>
  </w:abstractNum>
  <w:abstractNum w:abstractNumId="36" w15:restartNumberingAfterBreak="1">
    <w:nsid w:val="6A71409F"/>
    <w:multiLevelType w:val="hybridMultilevel"/>
    <w:tmpl w:val="C574A772"/>
    <w:lvl w:ilvl="0" w:tplc="28A6F222">
      <w:start w:val="1"/>
      <w:numFmt w:val="bullet"/>
      <w:lvlText w:val=""/>
      <w:lvlJc w:val="left"/>
      <w:pPr>
        <w:ind w:left="1114" w:hanging="360"/>
      </w:pPr>
      <w:rPr>
        <w:rFonts w:ascii="Symbol" w:hAnsi="Symbol" w:hint="default"/>
      </w:rPr>
    </w:lvl>
    <w:lvl w:ilvl="1" w:tplc="93524CAE">
      <w:start w:val="1"/>
      <w:numFmt w:val="bullet"/>
      <w:lvlText w:val="o"/>
      <w:lvlJc w:val="left"/>
      <w:pPr>
        <w:ind w:left="1834" w:hanging="360"/>
      </w:pPr>
      <w:rPr>
        <w:rFonts w:ascii="Courier New" w:hAnsi="Courier New" w:cs="Courier New" w:hint="default"/>
      </w:rPr>
    </w:lvl>
    <w:lvl w:ilvl="2" w:tplc="3D44C100">
      <w:start w:val="1"/>
      <w:numFmt w:val="bullet"/>
      <w:lvlText w:val=""/>
      <w:lvlJc w:val="left"/>
      <w:pPr>
        <w:ind w:left="2554" w:hanging="360"/>
      </w:pPr>
      <w:rPr>
        <w:rFonts w:ascii="Wingdings" w:hAnsi="Wingdings" w:hint="default"/>
      </w:rPr>
    </w:lvl>
    <w:lvl w:ilvl="3" w:tplc="964A2B90">
      <w:start w:val="1"/>
      <w:numFmt w:val="bullet"/>
      <w:lvlText w:val=""/>
      <w:lvlJc w:val="left"/>
      <w:pPr>
        <w:ind w:left="3274" w:hanging="360"/>
      </w:pPr>
      <w:rPr>
        <w:rFonts w:ascii="Symbol" w:hAnsi="Symbol" w:hint="default"/>
      </w:rPr>
    </w:lvl>
    <w:lvl w:ilvl="4" w:tplc="7D047EF6">
      <w:start w:val="1"/>
      <w:numFmt w:val="bullet"/>
      <w:lvlText w:val="o"/>
      <w:lvlJc w:val="left"/>
      <w:pPr>
        <w:ind w:left="3994" w:hanging="360"/>
      </w:pPr>
      <w:rPr>
        <w:rFonts w:ascii="Courier New" w:hAnsi="Courier New" w:cs="Courier New" w:hint="default"/>
      </w:rPr>
    </w:lvl>
    <w:lvl w:ilvl="5" w:tplc="09F07A2A">
      <w:start w:val="1"/>
      <w:numFmt w:val="bullet"/>
      <w:lvlText w:val=""/>
      <w:lvlJc w:val="left"/>
      <w:pPr>
        <w:ind w:left="4714" w:hanging="360"/>
      </w:pPr>
      <w:rPr>
        <w:rFonts w:ascii="Wingdings" w:hAnsi="Wingdings" w:hint="default"/>
      </w:rPr>
    </w:lvl>
    <w:lvl w:ilvl="6" w:tplc="32289292">
      <w:start w:val="1"/>
      <w:numFmt w:val="bullet"/>
      <w:lvlText w:val=""/>
      <w:lvlJc w:val="left"/>
      <w:pPr>
        <w:ind w:left="5434" w:hanging="360"/>
      </w:pPr>
      <w:rPr>
        <w:rFonts w:ascii="Symbol" w:hAnsi="Symbol" w:hint="default"/>
      </w:rPr>
    </w:lvl>
    <w:lvl w:ilvl="7" w:tplc="61C2AB58">
      <w:start w:val="1"/>
      <w:numFmt w:val="bullet"/>
      <w:lvlText w:val="o"/>
      <w:lvlJc w:val="left"/>
      <w:pPr>
        <w:ind w:left="6154" w:hanging="360"/>
      </w:pPr>
      <w:rPr>
        <w:rFonts w:ascii="Courier New" w:hAnsi="Courier New" w:cs="Courier New" w:hint="default"/>
      </w:rPr>
    </w:lvl>
    <w:lvl w:ilvl="8" w:tplc="F2D8D93E">
      <w:start w:val="1"/>
      <w:numFmt w:val="bullet"/>
      <w:lvlText w:val=""/>
      <w:lvlJc w:val="left"/>
      <w:pPr>
        <w:ind w:left="6874" w:hanging="360"/>
      </w:pPr>
      <w:rPr>
        <w:rFonts w:ascii="Wingdings" w:hAnsi="Wingdings" w:hint="default"/>
      </w:rPr>
    </w:lvl>
  </w:abstractNum>
  <w:abstractNum w:abstractNumId="37" w15:restartNumberingAfterBreak="1">
    <w:nsid w:val="6BBB240A"/>
    <w:multiLevelType w:val="hybridMultilevel"/>
    <w:tmpl w:val="B6A207C2"/>
    <w:lvl w:ilvl="0" w:tplc="C300680A">
      <w:start w:val="1"/>
      <w:numFmt w:val="bullet"/>
      <w:lvlText w:val=""/>
      <w:lvlJc w:val="left"/>
      <w:pPr>
        <w:ind w:left="720" w:hanging="360"/>
      </w:pPr>
      <w:rPr>
        <w:rFonts w:ascii="Wingdings" w:hAnsi="Wingdings" w:hint="default"/>
      </w:rPr>
    </w:lvl>
    <w:lvl w:ilvl="1" w:tplc="AFF4B1C8">
      <w:start w:val="1"/>
      <w:numFmt w:val="bullet"/>
      <w:lvlText w:val="o"/>
      <w:lvlJc w:val="left"/>
      <w:pPr>
        <w:ind w:left="1440" w:hanging="360"/>
      </w:pPr>
      <w:rPr>
        <w:rFonts w:ascii="Courier New" w:hAnsi="Courier New" w:cs="Courier New" w:hint="default"/>
      </w:rPr>
    </w:lvl>
    <w:lvl w:ilvl="2" w:tplc="B9DA6112">
      <w:start w:val="1"/>
      <w:numFmt w:val="bullet"/>
      <w:lvlText w:val=""/>
      <w:lvlJc w:val="left"/>
      <w:pPr>
        <w:ind w:left="2160" w:hanging="360"/>
      </w:pPr>
      <w:rPr>
        <w:rFonts w:ascii="Wingdings" w:hAnsi="Wingdings" w:hint="default"/>
      </w:rPr>
    </w:lvl>
    <w:lvl w:ilvl="3" w:tplc="8CD0B3DC">
      <w:start w:val="1"/>
      <w:numFmt w:val="bullet"/>
      <w:lvlText w:val=""/>
      <w:lvlJc w:val="left"/>
      <w:pPr>
        <w:ind w:left="2880" w:hanging="360"/>
      </w:pPr>
      <w:rPr>
        <w:rFonts w:ascii="Symbol" w:hAnsi="Symbol" w:hint="default"/>
      </w:rPr>
    </w:lvl>
    <w:lvl w:ilvl="4" w:tplc="75107076">
      <w:start w:val="1"/>
      <w:numFmt w:val="bullet"/>
      <w:lvlText w:val="o"/>
      <w:lvlJc w:val="left"/>
      <w:pPr>
        <w:ind w:left="3600" w:hanging="360"/>
      </w:pPr>
      <w:rPr>
        <w:rFonts w:ascii="Courier New" w:hAnsi="Courier New" w:cs="Courier New" w:hint="default"/>
      </w:rPr>
    </w:lvl>
    <w:lvl w:ilvl="5" w:tplc="D812D844">
      <w:start w:val="1"/>
      <w:numFmt w:val="bullet"/>
      <w:lvlText w:val=""/>
      <w:lvlJc w:val="left"/>
      <w:pPr>
        <w:ind w:left="4320" w:hanging="360"/>
      </w:pPr>
      <w:rPr>
        <w:rFonts w:ascii="Wingdings" w:hAnsi="Wingdings" w:hint="default"/>
      </w:rPr>
    </w:lvl>
    <w:lvl w:ilvl="6" w:tplc="3CA04DB8">
      <w:start w:val="1"/>
      <w:numFmt w:val="bullet"/>
      <w:lvlText w:val=""/>
      <w:lvlJc w:val="left"/>
      <w:pPr>
        <w:ind w:left="5040" w:hanging="360"/>
      </w:pPr>
      <w:rPr>
        <w:rFonts w:ascii="Symbol" w:hAnsi="Symbol" w:hint="default"/>
      </w:rPr>
    </w:lvl>
    <w:lvl w:ilvl="7" w:tplc="FF7A8AA2">
      <w:start w:val="1"/>
      <w:numFmt w:val="bullet"/>
      <w:lvlText w:val="o"/>
      <w:lvlJc w:val="left"/>
      <w:pPr>
        <w:ind w:left="5760" w:hanging="360"/>
      </w:pPr>
      <w:rPr>
        <w:rFonts w:ascii="Courier New" w:hAnsi="Courier New" w:cs="Courier New" w:hint="default"/>
      </w:rPr>
    </w:lvl>
    <w:lvl w:ilvl="8" w:tplc="E670150A">
      <w:start w:val="1"/>
      <w:numFmt w:val="bullet"/>
      <w:lvlText w:val=""/>
      <w:lvlJc w:val="left"/>
      <w:pPr>
        <w:ind w:left="6480" w:hanging="360"/>
      </w:pPr>
      <w:rPr>
        <w:rFonts w:ascii="Wingdings" w:hAnsi="Wingdings" w:hint="default"/>
      </w:rPr>
    </w:lvl>
  </w:abstractNum>
  <w:abstractNum w:abstractNumId="38" w15:restartNumberingAfterBreak="0">
    <w:nsid w:val="6FE20D89"/>
    <w:multiLevelType w:val="hybridMultilevel"/>
    <w:tmpl w:val="5CC8BBB6"/>
    <w:lvl w:ilvl="0" w:tplc="44BC39F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9" w15:restartNumberingAfterBreak="1">
    <w:nsid w:val="708453E5"/>
    <w:multiLevelType w:val="hybridMultilevel"/>
    <w:tmpl w:val="66D68DAC"/>
    <w:lvl w:ilvl="0" w:tplc="146E333E">
      <w:start w:val="1"/>
      <w:numFmt w:val="bullet"/>
      <w:lvlText w:val=""/>
      <w:lvlJc w:val="left"/>
      <w:pPr>
        <w:ind w:left="1061" w:hanging="360"/>
      </w:pPr>
      <w:rPr>
        <w:rFonts w:ascii="Wingdings" w:hAnsi="Wingdings" w:hint="default"/>
        <w:color w:val="auto"/>
      </w:rPr>
    </w:lvl>
    <w:lvl w:ilvl="1" w:tplc="4858EEEC">
      <w:start w:val="1"/>
      <w:numFmt w:val="bullet"/>
      <w:lvlText w:val="o"/>
      <w:lvlJc w:val="left"/>
      <w:pPr>
        <w:ind w:left="1781" w:hanging="360"/>
      </w:pPr>
      <w:rPr>
        <w:rFonts w:ascii="Courier New" w:hAnsi="Courier New" w:cs="Courier New" w:hint="default"/>
      </w:rPr>
    </w:lvl>
    <w:lvl w:ilvl="2" w:tplc="931074FA">
      <w:start w:val="1"/>
      <w:numFmt w:val="bullet"/>
      <w:lvlText w:val=""/>
      <w:lvlJc w:val="left"/>
      <w:pPr>
        <w:ind w:left="2501" w:hanging="360"/>
      </w:pPr>
      <w:rPr>
        <w:rFonts w:ascii="Wingdings" w:hAnsi="Wingdings" w:hint="default"/>
      </w:rPr>
    </w:lvl>
    <w:lvl w:ilvl="3" w:tplc="2C2C05CE" w:tentative="1">
      <w:start w:val="1"/>
      <w:numFmt w:val="bullet"/>
      <w:lvlText w:val=""/>
      <w:lvlJc w:val="left"/>
      <w:pPr>
        <w:ind w:left="3221" w:hanging="360"/>
      </w:pPr>
      <w:rPr>
        <w:rFonts w:ascii="Symbol" w:hAnsi="Symbol" w:hint="default"/>
      </w:rPr>
    </w:lvl>
    <w:lvl w:ilvl="4" w:tplc="341ED9E4" w:tentative="1">
      <w:start w:val="1"/>
      <w:numFmt w:val="bullet"/>
      <w:lvlText w:val="o"/>
      <w:lvlJc w:val="left"/>
      <w:pPr>
        <w:ind w:left="3941" w:hanging="360"/>
      </w:pPr>
      <w:rPr>
        <w:rFonts w:ascii="Courier New" w:hAnsi="Courier New" w:cs="Courier New" w:hint="default"/>
      </w:rPr>
    </w:lvl>
    <w:lvl w:ilvl="5" w:tplc="9548563C" w:tentative="1">
      <w:start w:val="1"/>
      <w:numFmt w:val="bullet"/>
      <w:lvlText w:val=""/>
      <w:lvlJc w:val="left"/>
      <w:pPr>
        <w:ind w:left="4661" w:hanging="360"/>
      </w:pPr>
      <w:rPr>
        <w:rFonts w:ascii="Wingdings" w:hAnsi="Wingdings" w:hint="default"/>
      </w:rPr>
    </w:lvl>
    <w:lvl w:ilvl="6" w:tplc="CA001732" w:tentative="1">
      <w:start w:val="1"/>
      <w:numFmt w:val="bullet"/>
      <w:lvlText w:val=""/>
      <w:lvlJc w:val="left"/>
      <w:pPr>
        <w:ind w:left="5381" w:hanging="360"/>
      </w:pPr>
      <w:rPr>
        <w:rFonts w:ascii="Symbol" w:hAnsi="Symbol" w:hint="default"/>
      </w:rPr>
    </w:lvl>
    <w:lvl w:ilvl="7" w:tplc="288E1CDE" w:tentative="1">
      <w:start w:val="1"/>
      <w:numFmt w:val="bullet"/>
      <w:lvlText w:val="o"/>
      <w:lvlJc w:val="left"/>
      <w:pPr>
        <w:ind w:left="6101" w:hanging="360"/>
      </w:pPr>
      <w:rPr>
        <w:rFonts w:ascii="Courier New" w:hAnsi="Courier New" w:cs="Courier New" w:hint="default"/>
      </w:rPr>
    </w:lvl>
    <w:lvl w:ilvl="8" w:tplc="C6EE36F4" w:tentative="1">
      <w:start w:val="1"/>
      <w:numFmt w:val="bullet"/>
      <w:lvlText w:val=""/>
      <w:lvlJc w:val="left"/>
      <w:pPr>
        <w:ind w:left="6821" w:hanging="360"/>
      </w:pPr>
      <w:rPr>
        <w:rFonts w:ascii="Wingdings" w:hAnsi="Wingdings" w:hint="default"/>
      </w:rPr>
    </w:lvl>
  </w:abstractNum>
  <w:abstractNum w:abstractNumId="40" w15:restartNumberingAfterBreak="0">
    <w:nsid w:val="736F472A"/>
    <w:multiLevelType w:val="hybridMultilevel"/>
    <w:tmpl w:val="7B586A90"/>
    <w:lvl w:ilvl="0" w:tplc="C46AC552">
      <w:start w:val="1"/>
      <w:numFmt w:val="decimal"/>
      <w:lvlText w:val="%1)"/>
      <w:lvlJc w:val="left"/>
      <w:pPr>
        <w:ind w:left="411" w:hanging="360"/>
      </w:pPr>
      <w:rPr>
        <w:rFonts w:hint="default"/>
      </w:rPr>
    </w:lvl>
    <w:lvl w:ilvl="1" w:tplc="04260019" w:tentative="1">
      <w:start w:val="1"/>
      <w:numFmt w:val="lowerLetter"/>
      <w:lvlText w:val="%2."/>
      <w:lvlJc w:val="left"/>
      <w:pPr>
        <w:ind w:left="1131" w:hanging="360"/>
      </w:pPr>
    </w:lvl>
    <w:lvl w:ilvl="2" w:tplc="0426001B" w:tentative="1">
      <w:start w:val="1"/>
      <w:numFmt w:val="lowerRoman"/>
      <w:lvlText w:val="%3."/>
      <w:lvlJc w:val="right"/>
      <w:pPr>
        <w:ind w:left="1851" w:hanging="180"/>
      </w:pPr>
    </w:lvl>
    <w:lvl w:ilvl="3" w:tplc="0426000F" w:tentative="1">
      <w:start w:val="1"/>
      <w:numFmt w:val="decimal"/>
      <w:lvlText w:val="%4."/>
      <w:lvlJc w:val="left"/>
      <w:pPr>
        <w:ind w:left="2571" w:hanging="360"/>
      </w:pPr>
    </w:lvl>
    <w:lvl w:ilvl="4" w:tplc="04260019" w:tentative="1">
      <w:start w:val="1"/>
      <w:numFmt w:val="lowerLetter"/>
      <w:lvlText w:val="%5."/>
      <w:lvlJc w:val="left"/>
      <w:pPr>
        <w:ind w:left="3291" w:hanging="360"/>
      </w:pPr>
    </w:lvl>
    <w:lvl w:ilvl="5" w:tplc="0426001B" w:tentative="1">
      <w:start w:val="1"/>
      <w:numFmt w:val="lowerRoman"/>
      <w:lvlText w:val="%6."/>
      <w:lvlJc w:val="right"/>
      <w:pPr>
        <w:ind w:left="4011" w:hanging="180"/>
      </w:pPr>
    </w:lvl>
    <w:lvl w:ilvl="6" w:tplc="0426000F" w:tentative="1">
      <w:start w:val="1"/>
      <w:numFmt w:val="decimal"/>
      <w:lvlText w:val="%7."/>
      <w:lvlJc w:val="left"/>
      <w:pPr>
        <w:ind w:left="4731" w:hanging="360"/>
      </w:pPr>
    </w:lvl>
    <w:lvl w:ilvl="7" w:tplc="04260019" w:tentative="1">
      <w:start w:val="1"/>
      <w:numFmt w:val="lowerLetter"/>
      <w:lvlText w:val="%8."/>
      <w:lvlJc w:val="left"/>
      <w:pPr>
        <w:ind w:left="5451" w:hanging="360"/>
      </w:pPr>
    </w:lvl>
    <w:lvl w:ilvl="8" w:tplc="0426001B" w:tentative="1">
      <w:start w:val="1"/>
      <w:numFmt w:val="lowerRoman"/>
      <w:lvlText w:val="%9."/>
      <w:lvlJc w:val="right"/>
      <w:pPr>
        <w:ind w:left="6171" w:hanging="180"/>
      </w:pPr>
    </w:lvl>
  </w:abstractNum>
  <w:abstractNum w:abstractNumId="41" w15:restartNumberingAfterBreak="0">
    <w:nsid w:val="7A9D2133"/>
    <w:multiLevelType w:val="multilevel"/>
    <w:tmpl w:val="AD24CE3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7"/>
  </w:num>
  <w:num w:numId="3">
    <w:abstractNumId w:val="31"/>
  </w:num>
  <w:num w:numId="4">
    <w:abstractNumId w:val="9"/>
  </w:num>
  <w:num w:numId="5">
    <w:abstractNumId w:val="39"/>
  </w:num>
  <w:num w:numId="6">
    <w:abstractNumId w:val="36"/>
  </w:num>
  <w:num w:numId="7">
    <w:abstractNumId w:val="33"/>
  </w:num>
  <w:num w:numId="8">
    <w:abstractNumId w:val="18"/>
  </w:num>
  <w:num w:numId="9">
    <w:abstractNumId w:val="21"/>
  </w:num>
  <w:num w:numId="10">
    <w:abstractNumId w:val="10"/>
  </w:num>
  <w:num w:numId="11">
    <w:abstractNumId w:val="15"/>
  </w:num>
  <w:num w:numId="12">
    <w:abstractNumId w:val="13"/>
  </w:num>
  <w:num w:numId="13">
    <w:abstractNumId w:val="17"/>
  </w:num>
  <w:num w:numId="14">
    <w:abstractNumId w:val="37"/>
  </w:num>
  <w:num w:numId="15">
    <w:abstractNumId w:val="1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5"/>
  </w:num>
  <w:num w:numId="22">
    <w:abstractNumId w:val="26"/>
  </w:num>
  <w:num w:numId="23">
    <w:abstractNumId w:val="29"/>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5"/>
  </w:num>
  <w:num w:numId="27">
    <w:abstractNumId w:val="0"/>
  </w:num>
  <w:num w:numId="28">
    <w:abstractNumId w:val="32"/>
  </w:num>
  <w:num w:numId="29">
    <w:abstractNumId w:val="4"/>
  </w:num>
  <w:num w:numId="30">
    <w:abstractNumId w:val="38"/>
  </w:num>
  <w:num w:numId="31">
    <w:abstractNumId w:val="3"/>
  </w:num>
  <w:num w:numId="32">
    <w:abstractNumId w:val="35"/>
  </w:num>
  <w:num w:numId="33">
    <w:abstractNumId w:val="27"/>
  </w:num>
  <w:num w:numId="34">
    <w:abstractNumId w:val="1"/>
  </w:num>
  <w:num w:numId="35">
    <w:abstractNumId w:val="34"/>
  </w:num>
  <w:num w:numId="36">
    <w:abstractNumId w:val="40"/>
  </w:num>
  <w:num w:numId="37">
    <w:abstractNumId w:val="2"/>
  </w:num>
  <w:num w:numId="38">
    <w:abstractNumId w:val="20"/>
  </w:num>
  <w:num w:numId="39">
    <w:abstractNumId w:val="8"/>
  </w:num>
  <w:num w:numId="40">
    <w:abstractNumId w:val="22"/>
  </w:num>
  <w:num w:numId="41">
    <w:abstractNumId w:val="6"/>
  </w:num>
  <w:num w:numId="42">
    <w:abstractNumId w:val="16"/>
  </w:num>
  <w:num w:numId="43">
    <w:abstractNumId w:val="12"/>
  </w:num>
  <w:num w:numId="44">
    <w:abstractNumId w:val="28"/>
  </w:num>
  <w:num w:numId="45">
    <w:abstractNumId w:val="41"/>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E3"/>
    <w:rsid w:val="00001B8C"/>
    <w:rsid w:val="00002AAB"/>
    <w:rsid w:val="00003373"/>
    <w:rsid w:val="0000582C"/>
    <w:rsid w:val="000064ED"/>
    <w:rsid w:val="00012F8C"/>
    <w:rsid w:val="0001525A"/>
    <w:rsid w:val="000223B1"/>
    <w:rsid w:val="0002311F"/>
    <w:rsid w:val="00023BA6"/>
    <w:rsid w:val="00027CE4"/>
    <w:rsid w:val="00027F85"/>
    <w:rsid w:val="000341AD"/>
    <w:rsid w:val="0003564F"/>
    <w:rsid w:val="0004763F"/>
    <w:rsid w:val="00052B23"/>
    <w:rsid w:val="00055AA1"/>
    <w:rsid w:val="00057CFF"/>
    <w:rsid w:val="00061359"/>
    <w:rsid w:val="00072CA1"/>
    <w:rsid w:val="00083856"/>
    <w:rsid w:val="00084DDB"/>
    <w:rsid w:val="00087F7A"/>
    <w:rsid w:val="00092E80"/>
    <w:rsid w:val="000930CA"/>
    <w:rsid w:val="000A54C7"/>
    <w:rsid w:val="000A57DF"/>
    <w:rsid w:val="000B2E47"/>
    <w:rsid w:val="000C0FFE"/>
    <w:rsid w:val="000C15FD"/>
    <w:rsid w:val="000C2A3D"/>
    <w:rsid w:val="000C6077"/>
    <w:rsid w:val="000C67EB"/>
    <w:rsid w:val="000D031D"/>
    <w:rsid w:val="000E0E6E"/>
    <w:rsid w:val="000E40FA"/>
    <w:rsid w:val="000E6B14"/>
    <w:rsid w:val="000E72BD"/>
    <w:rsid w:val="000F3C3F"/>
    <w:rsid w:val="000F6EE3"/>
    <w:rsid w:val="000F7393"/>
    <w:rsid w:val="00102C8C"/>
    <w:rsid w:val="00116BB1"/>
    <w:rsid w:val="00120A04"/>
    <w:rsid w:val="00121790"/>
    <w:rsid w:val="00122920"/>
    <w:rsid w:val="001270FE"/>
    <w:rsid w:val="0013083F"/>
    <w:rsid w:val="001316F7"/>
    <w:rsid w:val="00132C38"/>
    <w:rsid w:val="00133F4A"/>
    <w:rsid w:val="00133FB0"/>
    <w:rsid w:val="001350E0"/>
    <w:rsid w:val="00140224"/>
    <w:rsid w:val="00140ED8"/>
    <w:rsid w:val="0014134E"/>
    <w:rsid w:val="00152531"/>
    <w:rsid w:val="001538B2"/>
    <w:rsid w:val="00156F00"/>
    <w:rsid w:val="00161747"/>
    <w:rsid w:val="00165120"/>
    <w:rsid w:val="00172C19"/>
    <w:rsid w:val="00173748"/>
    <w:rsid w:val="0017438A"/>
    <w:rsid w:val="001779DD"/>
    <w:rsid w:val="00181021"/>
    <w:rsid w:val="00184820"/>
    <w:rsid w:val="00187A1D"/>
    <w:rsid w:val="00195367"/>
    <w:rsid w:val="001A4525"/>
    <w:rsid w:val="001A5794"/>
    <w:rsid w:val="001B0471"/>
    <w:rsid w:val="001C06C7"/>
    <w:rsid w:val="001C2371"/>
    <w:rsid w:val="001D092F"/>
    <w:rsid w:val="001D2638"/>
    <w:rsid w:val="001D673B"/>
    <w:rsid w:val="001D7304"/>
    <w:rsid w:val="001E0494"/>
    <w:rsid w:val="001E6165"/>
    <w:rsid w:val="001E64AF"/>
    <w:rsid w:val="001F2E49"/>
    <w:rsid w:val="001F2F6F"/>
    <w:rsid w:val="001F3AEB"/>
    <w:rsid w:val="0020088C"/>
    <w:rsid w:val="002019BA"/>
    <w:rsid w:val="00207AA7"/>
    <w:rsid w:val="00210133"/>
    <w:rsid w:val="00211355"/>
    <w:rsid w:val="00214C2C"/>
    <w:rsid w:val="00216CA1"/>
    <w:rsid w:val="00220F2B"/>
    <w:rsid w:val="00232DE8"/>
    <w:rsid w:val="00234630"/>
    <w:rsid w:val="00241A32"/>
    <w:rsid w:val="00243426"/>
    <w:rsid w:val="00243ABF"/>
    <w:rsid w:val="00255B81"/>
    <w:rsid w:val="00261E7B"/>
    <w:rsid w:val="00265748"/>
    <w:rsid w:val="0026723B"/>
    <w:rsid w:val="00273945"/>
    <w:rsid w:val="00277575"/>
    <w:rsid w:val="002860EE"/>
    <w:rsid w:val="002946A2"/>
    <w:rsid w:val="002949B0"/>
    <w:rsid w:val="00297D07"/>
    <w:rsid w:val="002B4E85"/>
    <w:rsid w:val="002C66E5"/>
    <w:rsid w:val="002C6D31"/>
    <w:rsid w:val="002D1B7B"/>
    <w:rsid w:val="002D4156"/>
    <w:rsid w:val="002D7F2E"/>
    <w:rsid w:val="002E1C05"/>
    <w:rsid w:val="002E2485"/>
    <w:rsid w:val="002E337E"/>
    <w:rsid w:val="002E5783"/>
    <w:rsid w:val="002E5EA6"/>
    <w:rsid w:val="002F2CFA"/>
    <w:rsid w:val="002F4B00"/>
    <w:rsid w:val="002F765B"/>
    <w:rsid w:val="0030492A"/>
    <w:rsid w:val="00310B18"/>
    <w:rsid w:val="00312BC9"/>
    <w:rsid w:val="0032127F"/>
    <w:rsid w:val="00324688"/>
    <w:rsid w:val="00325775"/>
    <w:rsid w:val="003305BA"/>
    <w:rsid w:val="00331EDE"/>
    <w:rsid w:val="003320CC"/>
    <w:rsid w:val="003326A1"/>
    <w:rsid w:val="00337688"/>
    <w:rsid w:val="003378C4"/>
    <w:rsid w:val="00337E9C"/>
    <w:rsid w:val="00344A96"/>
    <w:rsid w:val="003475A3"/>
    <w:rsid w:val="00350139"/>
    <w:rsid w:val="00353F09"/>
    <w:rsid w:val="003553B7"/>
    <w:rsid w:val="003613A3"/>
    <w:rsid w:val="00364557"/>
    <w:rsid w:val="0037155B"/>
    <w:rsid w:val="003717DD"/>
    <w:rsid w:val="003938C6"/>
    <w:rsid w:val="00395560"/>
    <w:rsid w:val="003A71CA"/>
    <w:rsid w:val="003B0BF9"/>
    <w:rsid w:val="003B4413"/>
    <w:rsid w:val="003E0791"/>
    <w:rsid w:val="003E0C12"/>
    <w:rsid w:val="003E3A19"/>
    <w:rsid w:val="003E4F55"/>
    <w:rsid w:val="003E7213"/>
    <w:rsid w:val="003F28AC"/>
    <w:rsid w:val="003F5CBF"/>
    <w:rsid w:val="0041041C"/>
    <w:rsid w:val="00411AA4"/>
    <w:rsid w:val="004174B3"/>
    <w:rsid w:val="00420B00"/>
    <w:rsid w:val="00430565"/>
    <w:rsid w:val="0043632C"/>
    <w:rsid w:val="0043737A"/>
    <w:rsid w:val="004454FE"/>
    <w:rsid w:val="004506D8"/>
    <w:rsid w:val="00450E19"/>
    <w:rsid w:val="0045432F"/>
    <w:rsid w:val="00456E40"/>
    <w:rsid w:val="00461F38"/>
    <w:rsid w:val="00462F73"/>
    <w:rsid w:val="00471F27"/>
    <w:rsid w:val="00472A0E"/>
    <w:rsid w:val="00474932"/>
    <w:rsid w:val="00477A12"/>
    <w:rsid w:val="00480864"/>
    <w:rsid w:val="00481559"/>
    <w:rsid w:val="00490CE4"/>
    <w:rsid w:val="00491A35"/>
    <w:rsid w:val="00493CDC"/>
    <w:rsid w:val="004B1387"/>
    <w:rsid w:val="004B2A52"/>
    <w:rsid w:val="004B39E8"/>
    <w:rsid w:val="004B618C"/>
    <w:rsid w:val="004C28AA"/>
    <w:rsid w:val="004D1D36"/>
    <w:rsid w:val="004D6A70"/>
    <w:rsid w:val="004E4C79"/>
    <w:rsid w:val="004E6C5B"/>
    <w:rsid w:val="004F04DE"/>
    <w:rsid w:val="004F18E4"/>
    <w:rsid w:val="004F75D2"/>
    <w:rsid w:val="0050178F"/>
    <w:rsid w:val="00506118"/>
    <w:rsid w:val="00514829"/>
    <w:rsid w:val="00522FB5"/>
    <w:rsid w:val="005271F0"/>
    <w:rsid w:val="0053089C"/>
    <w:rsid w:val="0053284C"/>
    <w:rsid w:val="00544156"/>
    <w:rsid w:val="005459CF"/>
    <w:rsid w:val="00546AE6"/>
    <w:rsid w:val="00551443"/>
    <w:rsid w:val="00552B8E"/>
    <w:rsid w:val="005538ED"/>
    <w:rsid w:val="00556E9F"/>
    <w:rsid w:val="00557343"/>
    <w:rsid w:val="00557373"/>
    <w:rsid w:val="00560BDD"/>
    <w:rsid w:val="00566A42"/>
    <w:rsid w:val="005778DB"/>
    <w:rsid w:val="00580606"/>
    <w:rsid w:val="0058665C"/>
    <w:rsid w:val="00592C61"/>
    <w:rsid w:val="00592CC1"/>
    <w:rsid w:val="00597EB8"/>
    <w:rsid w:val="005A40D0"/>
    <w:rsid w:val="005B0A62"/>
    <w:rsid w:val="005B239D"/>
    <w:rsid w:val="005B7830"/>
    <w:rsid w:val="005B7FE1"/>
    <w:rsid w:val="005D0160"/>
    <w:rsid w:val="005D05A7"/>
    <w:rsid w:val="005D569B"/>
    <w:rsid w:val="005D5741"/>
    <w:rsid w:val="005E027B"/>
    <w:rsid w:val="005E508B"/>
    <w:rsid w:val="005E6C88"/>
    <w:rsid w:val="005E7548"/>
    <w:rsid w:val="005F047F"/>
    <w:rsid w:val="005F0607"/>
    <w:rsid w:val="005F0725"/>
    <w:rsid w:val="005F6981"/>
    <w:rsid w:val="006059EF"/>
    <w:rsid w:val="00607C3E"/>
    <w:rsid w:val="00611C9D"/>
    <w:rsid w:val="006153F2"/>
    <w:rsid w:val="00615D40"/>
    <w:rsid w:val="00615DD3"/>
    <w:rsid w:val="00621B31"/>
    <w:rsid w:val="006264E6"/>
    <w:rsid w:val="00632267"/>
    <w:rsid w:val="00640930"/>
    <w:rsid w:val="00646E7E"/>
    <w:rsid w:val="00655837"/>
    <w:rsid w:val="00655F2C"/>
    <w:rsid w:val="00656FCC"/>
    <w:rsid w:val="0066105F"/>
    <w:rsid w:val="00667E17"/>
    <w:rsid w:val="00671E7A"/>
    <w:rsid w:val="00672CDC"/>
    <w:rsid w:val="00684A25"/>
    <w:rsid w:val="0068636E"/>
    <w:rsid w:val="00687BC0"/>
    <w:rsid w:val="006908A6"/>
    <w:rsid w:val="00691C04"/>
    <w:rsid w:val="006A168F"/>
    <w:rsid w:val="006B23FC"/>
    <w:rsid w:val="006B389C"/>
    <w:rsid w:val="006C45D6"/>
    <w:rsid w:val="006C5070"/>
    <w:rsid w:val="006C5D4A"/>
    <w:rsid w:val="006C6CFF"/>
    <w:rsid w:val="006C6F14"/>
    <w:rsid w:val="006C7E7D"/>
    <w:rsid w:val="006D1E88"/>
    <w:rsid w:val="006D3805"/>
    <w:rsid w:val="006D4722"/>
    <w:rsid w:val="006D4D6F"/>
    <w:rsid w:val="006D5050"/>
    <w:rsid w:val="006E1081"/>
    <w:rsid w:val="006E45E5"/>
    <w:rsid w:val="006F133E"/>
    <w:rsid w:val="00700BD7"/>
    <w:rsid w:val="007067B5"/>
    <w:rsid w:val="00707355"/>
    <w:rsid w:val="007114A3"/>
    <w:rsid w:val="00713798"/>
    <w:rsid w:val="00715530"/>
    <w:rsid w:val="00716D86"/>
    <w:rsid w:val="00720585"/>
    <w:rsid w:val="00723DFC"/>
    <w:rsid w:val="0072514D"/>
    <w:rsid w:val="007266B8"/>
    <w:rsid w:val="007368D2"/>
    <w:rsid w:val="00737624"/>
    <w:rsid w:val="007612A5"/>
    <w:rsid w:val="00761872"/>
    <w:rsid w:val="007715CB"/>
    <w:rsid w:val="00773AF6"/>
    <w:rsid w:val="007746DD"/>
    <w:rsid w:val="00775CA3"/>
    <w:rsid w:val="007824C1"/>
    <w:rsid w:val="00782FCD"/>
    <w:rsid w:val="00784B67"/>
    <w:rsid w:val="007855CA"/>
    <w:rsid w:val="007856C0"/>
    <w:rsid w:val="007872B7"/>
    <w:rsid w:val="00795F71"/>
    <w:rsid w:val="007A03DC"/>
    <w:rsid w:val="007A4E65"/>
    <w:rsid w:val="007A663B"/>
    <w:rsid w:val="007C1E33"/>
    <w:rsid w:val="007D1394"/>
    <w:rsid w:val="007D47EF"/>
    <w:rsid w:val="007D5A11"/>
    <w:rsid w:val="007D7B3A"/>
    <w:rsid w:val="007E1852"/>
    <w:rsid w:val="007E2E54"/>
    <w:rsid w:val="007E34F5"/>
    <w:rsid w:val="007E5F7A"/>
    <w:rsid w:val="007E7368"/>
    <w:rsid w:val="007E73AB"/>
    <w:rsid w:val="007F7E20"/>
    <w:rsid w:val="00803364"/>
    <w:rsid w:val="0080671F"/>
    <w:rsid w:val="00806FAB"/>
    <w:rsid w:val="008127C0"/>
    <w:rsid w:val="00812A7F"/>
    <w:rsid w:val="00816846"/>
    <w:rsid w:val="00816C11"/>
    <w:rsid w:val="00816DBF"/>
    <w:rsid w:val="00821CC2"/>
    <w:rsid w:val="0082330A"/>
    <w:rsid w:val="00827285"/>
    <w:rsid w:val="0083378B"/>
    <w:rsid w:val="00842DBB"/>
    <w:rsid w:val="008525A1"/>
    <w:rsid w:val="00855F27"/>
    <w:rsid w:val="00857533"/>
    <w:rsid w:val="00860EAF"/>
    <w:rsid w:val="00864A20"/>
    <w:rsid w:val="00867DB0"/>
    <w:rsid w:val="008709F5"/>
    <w:rsid w:val="00875EFD"/>
    <w:rsid w:val="00876D35"/>
    <w:rsid w:val="00882783"/>
    <w:rsid w:val="00883E0B"/>
    <w:rsid w:val="0088529E"/>
    <w:rsid w:val="00890B9E"/>
    <w:rsid w:val="00893D2A"/>
    <w:rsid w:val="00894C55"/>
    <w:rsid w:val="008A25F3"/>
    <w:rsid w:val="008A7D5E"/>
    <w:rsid w:val="008B5848"/>
    <w:rsid w:val="008C3A14"/>
    <w:rsid w:val="008C3F63"/>
    <w:rsid w:val="008D31F4"/>
    <w:rsid w:val="008D7B25"/>
    <w:rsid w:val="008E2F42"/>
    <w:rsid w:val="008E3C89"/>
    <w:rsid w:val="008E6546"/>
    <w:rsid w:val="008F38FF"/>
    <w:rsid w:val="008F55CA"/>
    <w:rsid w:val="008F6659"/>
    <w:rsid w:val="008F7715"/>
    <w:rsid w:val="00900E45"/>
    <w:rsid w:val="00910840"/>
    <w:rsid w:val="00920CA7"/>
    <w:rsid w:val="00921E91"/>
    <w:rsid w:val="00923123"/>
    <w:rsid w:val="009247DA"/>
    <w:rsid w:val="00924C45"/>
    <w:rsid w:val="0092726C"/>
    <w:rsid w:val="009307D5"/>
    <w:rsid w:val="00933DE8"/>
    <w:rsid w:val="00935DC2"/>
    <w:rsid w:val="00936A31"/>
    <w:rsid w:val="00941AED"/>
    <w:rsid w:val="009575D7"/>
    <w:rsid w:val="009633B4"/>
    <w:rsid w:val="0096473A"/>
    <w:rsid w:val="00967884"/>
    <w:rsid w:val="00971F2A"/>
    <w:rsid w:val="009754BA"/>
    <w:rsid w:val="00985344"/>
    <w:rsid w:val="00986AE5"/>
    <w:rsid w:val="00990CAA"/>
    <w:rsid w:val="009914D6"/>
    <w:rsid w:val="00993A8A"/>
    <w:rsid w:val="009A2654"/>
    <w:rsid w:val="009A4347"/>
    <w:rsid w:val="009A6A16"/>
    <w:rsid w:val="009B122B"/>
    <w:rsid w:val="009B1DCE"/>
    <w:rsid w:val="009B4E57"/>
    <w:rsid w:val="009B74DE"/>
    <w:rsid w:val="009C6371"/>
    <w:rsid w:val="009C795E"/>
    <w:rsid w:val="009D3AB4"/>
    <w:rsid w:val="009E2711"/>
    <w:rsid w:val="009F0F08"/>
    <w:rsid w:val="00A026F9"/>
    <w:rsid w:val="00A10FC3"/>
    <w:rsid w:val="00A121E1"/>
    <w:rsid w:val="00A154F6"/>
    <w:rsid w:val="00A22AE6"/>
    <w:rsid w:val="00A23A8A"/>
    <w:rsid w:val="00A33299"/>
    <w:rsid w:val="00A36BFE"/>
    <w:rsid w:val="00A36FF3"/>
    <w:rsid w:val="00A4563A"/>
    <w:rsid w:val="00A50625"/>
    <w:rsid w:val="00A52F4A"/>
    <w:rsid w:val="00A552EB"/>
    <w:rsid w:val="00A560BE"/>
    <w:rsid w:val="00A56765"/>
    <w:rsid w:val="00A567B2"/>
    <w:rsid w:val="00A600D3"/>
    <w:rsid w:val="00A6073E"/>
    <w:rsid w:val="00A73F21"/>
    <w:rsid w:val="00A75576"/>
    <w:rsid w:val="00A84E9E"/>
    <w:rsid w:val="00A86CD5"/>
    <w:rsid w:val="00A87AF6"/>
    <w:rsid w:val="00A96D57"/>
    <w:rsid w:val="00A97B00"/>
    <w:rsid w:val="00AA66AC"/>
    <w:rsid w:val="00AC19D7"/>
    <w:rsid w:val="00AC2986"/>
    <w:rsid w:val="00AC355A"/>
    <w:rsid w:val="00AC5783"/>
    <w:rsid w:val="00AD203C"/>
    <w:rsid w:val="00AD2E6C"/>
    <w:rsid w:val="00AD42EC"/>
    <w:rsid w:val="00AD5652"/>
    <w:rsid w:val="00AD7C62"/>
    <w:rsid w:val="00AE2E20"/>
    <w:rsid w:val="00AE3375"/>
    <w:rsid w:val="00AE34DE"/>
    <w:rsid w:val="00AE4349"/>
    <w:rsid w:val="00AE5567"/>
    <w:rsid w:val="00AE79F2"/>
    <w:rsid w:val="00AF1239"/>
    <w:rsid w:val="00AF1DF2"/>
    <w:rsid w:val="00AF2A24"/>
    <w:rsid w:val="00AF7EB6"/>
    <w:rsid w:val="00B00C0D"/>
    <w:rsid w:val="00B03072"/>
    <w:rsid w:val="00B03328"/>
    <w:rsid w:val="00B1232E"/>
    <w:rsid w:val="00B14C66"/>
    <w:rsid w:val="00B16480"/>
    <w:rsid w:val="00B2165C"/>
    <w:rsid w:val="00B2677E"/>
    <w:rsid w:val="00B32E3F"/>
    <w:rsid w:val="00B353B9"/>
    <w:rsid w:val="00B35464"/>
    <w:rsid w:val="00B407F5"/>
    <w:rsid w:val="00B41B86"/>
    <w:rsid w:val="00B44CF3"/>
    <w:rsid w:val="00B46C0E"/>
    <w:rsid w:val="00B47B96"/>
    <w:rsid w:val="00B516A7"/>
    <w:rsid w:val="00B5457C"/>
    <w:rsid w:val="00B5690F"/>
    <w:rsid w:val="00B575CC"/>
    <w:rsid w:val="00B63501"/>
    <w:rsid w:val="00B63DD5"/>
    <w:rsid w:val="00B64A1C"/>
    <w:rsid w:val="00B85198"/>
    <w:rsid w:val="00B90939"/>
    <w:rsid w:val="00B915F8"/>
    <w:rsid w:val="00B91ED0"/>
    <w:rsid w:val="00B945CE"/>
    <w:rsid w:val="00B970BA"/>
    <w:rsid w:val="00BA20AA"/>
    <w:rsid w:val="00BA2389"/>
    <w:rsid w:val="00BA3718"/>
    <w:rsid w:val="00BB00F0"/>
    <w:rsid w:val="00BB1B74"/>
    <w:rsid w:val="00BB1D3F"/>
    <w:rsid w:val="00BB3D56"/>
    <w:rsid w:val="00BB506E"/>
    <w:rsid w:val="00BB510D"/>
    <w:rsid w:val="00BC0B8B"/>
    <w:rsid w:val="00BC6E2F"/>
    <w:rsid w:val="00BC736E"/>
    <w:rsid w:val="00BD19A5"/>
    <w:rsid w:val="00BD4425"/>
    <w:rsid w:val="00BD45B7"/>
    <w:rsid w:val="00BD4B87"/>
    <w:rsid w:val="00BD7A84"/>
    <w:rsid w:val="00BE3BDF"/>
    <w:rsid w:val="00BF0B53"/>
    <w:rsid w:val="00C12479"/>
    <w:rsid w:val="00C16469"/>
    <w:rsid w:val="00C1706C"/>
    <w:rsid w:val="00C23132"/>
    <w:rsid w:val="00C25B49"/>
    <w:rsid w:val="00C26198"/>
    <w:rsid w:val="00C27FF1"/>
    <w:rsid w:val="00C30790"/>
    <w:rsid w:val="00C3228F"/>
    <w:rsid w:val="00C334DB"/>
    <w:rsid w:val="00C33BD1"/>
    <w:rsid w:val="00C34E81"/>
    <w:rsid w:val="00C37E17"/>
    <w:rsid w:val="00C45D15"/>
    <w:rsid w:val="00C54835"/>
    <w:rsid w:val="00C57511"/>
    <w:rsid w:val="00C57532"/>
    <w:rsid w:val="00C638E1"/>
    <w:rsid w:val="00C642FF"/>
    <w:rsid w:val="00C67B41"/>
    <w:rsid w:val="00C67FB2"/>
    <w:rsid w:val="00C72023"/>
    <w:rsid w:val="00C72470"/>
    <w:rsid w:val="00C748F7"/>
    <w:rsid w:val="00C74B26"/>
    <w:rsid w:val="00C7776D"/>
    <w:rsid w:val="00C84299"/>
    <w:rsid w:val="00C95A58"/>
    <w:rsid w:val="00CA388E"/>
    <w:rsid w:val="00CA5C03"/>
    <w:rsid w:val="00CA703F"/>
    <w:rsid w:val="00CA7AA0"/>
    <w:rsid w:val="00CB1848"/>
    <w:rsid w:val="00CB23BD"/>
    <w:rsid w:val="00CB25F8"/>
    <w:rsid w:val="00CB3032"/>
    <w:rsid w:val="00CB55AF"/>
    <w:rsid w:val="00CC0D2D"/>
    <w:rsid w:val="00CC0FA8"/>
    <w:rsid w:val="00CE00BB"/>
    <w:rsid w:val="00CE5657"/>
    <w:rsid w:val="00CF7A77"/>
    <w:rsid w:val="00D01C06"/>
    <w:rsid w:val="00D03514"/>
    <w:rsid w:val="00D046FD"/>
    <w:rsid w:val="00D06422"/>
    <w:rsid w:val="00D075F9"/>
    <w:rsid w:val="00D07F27"/>
    <w:rsid w:val="00D10B89"/>
    <w:rsid w:val="00D133F8"/>
    <w:rsid w:val="00D136FC"/>
    <w:rsid w:val="00D14A3E"/>
    <w:rsid w:val="00D15591"/>
    <w:rsid w:val="00D211A8"/>
    <w:rsid w:val="00D30745"/>
    <w:rsid w:val="00D40F7F"/>
    <w:rsid w:val="00D421DF"/>
    <w:rsid w:val="00D4396D"/>
    <w:rsid w:val="00D47144"/>
    <w:rsid w:val="00D478CA"/>
    <w:rsid w:val="00D530F9"/>
    <w:rsid w:val="00D566C4"/>
    <w:rsid w:val="00D60122"/>
    <w:rsid w:val="00D61754"/>
    <w:rsid w:val="00D70DE6"/>
    <w:rsid w:val="00D93E56"/>
    <w:rsid w:val="00D96EFD"/>
    <w:rsid w:val="00DA28F6"/>
    <w:rsid w:val="00DA352F"/>
    <w:rsid w:val="00DA76CE"/>
    <w:rsid w:val="00DB03A2"/>
    <w:rsid w:val="00DB0FA8"/>
    <w:rsid w:val="00DC7E30"/>
    <w:rsid w:val="00DD2B3C"/>
    <w:rsid w:val="00DD6869"/>
    <w:rsid w:val="00DE10C1"/>
    <w:rsid w:val="00DF7AF0"/>
    <w:rsid w:val="00E00771"/>
    <w:rsid w:val="00E128CC"/>
    <w:rsid w:val="00E16F71"/>
    <w:rsid w:val="00E17406"/>
    <w:rsid w:val="00E228E4"/>
    <w:rsid w:val="00E247EF"/>
    <w:rsid w:val="00E24BE7"/>
    <w:rsid w:val="00E25438"/>
    <w:rsid w:val="00E2769A"/>
    <w:rsid w:val="00E32924"/>
    <w:rsid w:val="00E3536C"/>
    <w:rsid w:val="00E3716B"/>
    <w:rsid w:val="00E432E4"/>
    <w:rsid w:val="00E43A56"/>
    <w:rsid w:val="00E5323B"/>
    <w:rsid w:val="00E71698"/>
    <w:rsid w:val="00E75971"/>
    <w:rsid w:val="00E76DE0"/>
    <w:rsid w:val="00E823D8"/>
    <w:rsid w:val="00E8749E"/>
    <w:rsid w:val="00E87703"/>
    <w:rsid w:val="00E87AA2"/>
    <w:rsid w:val="00E87EF0"/>
    <w:rsid w:val="00E90C01"/>
    <w:rsid w:val="00E974E6"/>
    <w:rsid w:val="00EA322A"/>
    <w:rsid w:val="00EA486E"/>
    <w:rsid w:val="00EA4913"/>
    <w:rsid w:val="00EB6408"/>
    <w:rsid w:val="00EC3BEC"/>
    <w:rsid w:val="00ED192F"/>
    <w:rsid w:val="00ED544F"/>
    <w:rsid w:val="00ED5938"/>
    <w:rsid w:val="00EE2C87"/>
    <w:rsid w:val="00EE5919"/>
    <w:rsid w:val="00EE6AE3"/>
    <w:rsid w:val="00EF3D0F"/>
    <w:rsid w:val="00EF7678"/>
    <w:rsid w:val="00F008A8"/>
    <w:rsid w:val="00F02621"/>
    <w:rsid w:val="00F07E23"/>
    <w:rsid w:val="00F17AA7"/>
    <w:rsid w:val="00F2240B"/>
    <w:rsid w:val="00F23415"/>
    <w:rsid w:val="00F3134D"/>
    <w:rsid w:val="00F31418"/>
    <w:rsid w:val="00F32406"/>
    <w:rsid w:val="00F34918"/>
    <w:rsid w:val="00F50FEC"/>
    <w:rsid w:val="00F51C54"/>
    <w:rsid w:val="00F53FEF"/>
    <w:rsid w:val="00F54D58"/>
    <w:rsid w:val="00F57B0C"/>
    <w:rsid w:val="00F57C32"/>
    <w:rsid w:val="00F60DB3"/>
    <w:rsid w:val="00F63F79"/>
    <w:rsid w:val="00F651F4"/>
    <w:rsid w:val="00F66EB2"/>
    <w:rsid w:val="00F70327"/>
    <w:rsid w:val="00F742D4"/>
    <w:rsid w:val="00F75694"/>
    <w:rsid w:val="00F75B44"/>
    <w:rsid w:val="00F75F30"/>
    <w:rsid w:val="00F77E87"/>
    <w:rsid w:val="00F81460"/>
    <w:rsid w:val="00F81CD1"/>
    <w:rsid w:val="00F8606A"/>
    <w:rsid w:val="00F96B4B"/>
    <w:rsid w:val="00FA3B6E"/>
    <w:rsid w:val="00FB11EE"/>
    <w:rsid w:val="00FB22CA"/>
    <w:rsid w:val="00FB7F2D"/>
    <w:rsid w:val="00FC136E"/>
    <w:rsid w:val="00FC1D5E"/>
    <w:rsid w:val="00FC5279"/>
    <w:rsid w:val="00FD37E6"/>
    <w:rsid w:val="00FD41C2"/>
    <w:rsid w:val="00FD4AC2"/>
    <w:rsid w:val="00FD518B"/>
    <w:rsid w:val="00FE2A0A"/>
    <w:rsid w:val="00FF0BD5"/>
    <w:rsid w:val="00FF6D65"/>
    <w:rsid w:val="00FF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D9B040F"/>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56E40"/>
  </w:style>
  <w:style w:type="paragraph" w:styleId="Heading3">
    <w:name w:val="heading 3"/>
    <w:basedOn w:val="Normal"/>
    <w:link w:val="Heading3Char"/>
    <w:uiPriority w:val="9"/>
    <w:qFormat/>
    <w:rsid w:val="00CA703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864A20"/>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character" w:customStyle="1" w:styleId="ListParagraphChar">
    <w:name w:val="List Paragraph Char"/>
    <w:aliases w:val="2 Char,Akapit z listą BS Char,Bullet 1 Char,Bullet Points Char,Dot pt Char,F5 List Paragraph Char,H&amp;P List Paragraph Char,IFCL - List Paragraph Char,Indicator Text Char,List Paragraph Char Char Char Char,List Paragraph1 Char"/>
    <w:link w:val="ListParagraph"/>
    <w:uiPriority w:val="34"/>
    <w:qFormat/>
    <w:locked/>
    <w:rsid w:val="00715530"/>
    <w:rPr>
      <w:sz w:val="24"/>
      <w:szCs w:val="24"/>
    </w:rPr>
  </w:style>
  <w:style w:type="paragraph" w:styleId="ListParagraph">
    <w:name w:val="List Paragraph"/>
    <w:aliases w:val="2,Akapit z listą BS,Bullet 1,Bullet Points,Dot pt,F5 List Paragraph,H&amp;P List Paragraph,IFCL - List Paragraph,Indicator Text,List Paragraph Char Char Char,List Paragraph1,List Paragraph12,MAIN CONTENT,Numbered Para 1,OBC Bullet,Strip"/>
    <w:basedOn w:val="Normal"/>
    <w:link w:val="ListParagraphChar"/>
    <w:uiPriority w:val="34"/>
    <w:qFormat/>
    <w:rsid w:val="00715530"/>
    <w:pPr>
      <w:spacing w:after="0" w:line="240" w:lineRule="auto"/>
      <w:ind w:left="720"/>
      <w:contextualSpacing/>
    </w:pPr>
    <w:rPr>
      <w:sz w:val="24"/>
      <w:szCs w:val="24"/>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link w:val="FootnoteText"/>
    <w:uiPriority w:val="99"/>
    <w:locked/>
    <w:rsid w:val="00715530"/>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unhideWhenUsed/>
    <w:qFormat/>
    <w:rsid w:val="00715530"/>
    <w:pPr>
      <w:spacing w:after="0" w:line="240" w:lineRule="auto"/>
    </w:pPr>
  </w:style>
  <w:style w:type="character" w:customStyle="1" w:styleId="FootnoteTextChar1">
    <w:name w:val="Footnote Text Char1"/>
    <w:basedOn w:val="DefaultParagraphFont"/>
    <w:uiPriority w:val="99"/>
    <w:semiHidden/>
    <w:rsid w:val="00715530"/>
    <w:rPr>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Vēres atsauce,de nota al pie,ftref"/>
    <w:link w:val="CharCharCharChar"/>
    <w:uiPriority w:val="99"/>
    <w:unhideWhenUsed/>
    <w:qFormat/>
    <w:rsid w:val="00715530"/>
    <w:rPr>
      <w:vertAlign w:val="superscript"/>
    </w:rPr>
  </w:style>
  <w:style w:type="paragraph" w:customStyle="1" w:styleId="CharCharCharChar">
    <w:name w:val="Char Char Char Char"/>
    <w:aliases w:val="Char2"/>
    <w:basedOn w:val="Normal"/>
    <w:next w:val="Normal"/>
    <w:link w:val="FootnoteReference"/>
    <w:uiPriority w:val="99"/>
    <w:rsid w:val="00715530"/>
    <w:pPr>
      <w:keepNext/>
      <w:keepLines/>
      <w:spacing w:before="120" w:line="240" w:lineRule="exact"/>
      <w:jc w:val="both"/>
      <w:outlineLvl w:val="0"/>
    </w:pPr>
    <w:rPr>
      <w:vertAlign w:val="superscript"/>
    </w:rPr>
  </w:style>
  <w:style w:type="character" w:customStyle="1" w:styleId="UnresolvedMention1">
    <w:name w:val="Unresolved Mention1"/>
    <w:basedOn w:val="DefaultParagraphFont"/>
    <w:uiPriority w:val="99"/>
    <w:semiHidden/>
    <w:unhideWhenUsed/>
    <w:rsid w:val="00234630"/>
    <w:rPr>
      <w:color w:val="808080"/>
      <w:shd w:val="clear" w:color="auto" w:fill="E6E6E6"/>
    </w:rPr>
  </w:style>
  <w:style w:type="character" w:styleId="CommentReference">
    <w:name w:val="annotation reference"/>
    <w:basedOn w:val="DefaultParagraphFont"/>
    <w:uiPriority w:val="99"/>
    <w:semiHidden/>
    <w:unhideWhenUsed/>
    <w:rsid w:val="00557373"/>
    <w:rPr>
      <w:sz w:val="16"/>
      <w:szCs w:val="16"/>
    </w:rPr>
  </w:style>
  <w:style w:type="paragraph" w:styleId="NoSpacing">
    <w:name w:val="No Spacing"/>
    <w:aliases w:val="No Spacing1,Normal1,Parastais"/>
    <w:link w:val="NoSpacingChar"/>
    <w:uiPriority w:val="1"/>
    <w:qFormat/>
    <w:rsid w:val="00557373"/>
    <w:pPr>
      <w:numPr>
        <w:numId w:val="8"/>
      </w:numPr>
      <w:spacing w:before="120" w:after="120" w:line="276" w:lineRule="auto"/>
      <w:jc w:val="both"/>
    </w:pPr>
    <w:rPr>
      <w:rFonts w:ascii="Times New Roman" w:eastAsia="Times New Roman" w:hAnsi="Times New Roman" w:cs="Times New Roman"/>
      <w:sz w:val="24"/>
      <w:szCs w:val="24"/>
    </w:rPr>
  </w:style>
  <w:style w:type="character" w:customStyle="1" w:styleId="NoSpacingChar">
    <w:name w:val="No Spacing Char"/>
    <w:aliases w:val="No Spacing1 Char,Normal1 Char,Parastais Char"/>
    <w:link w:val="NoSpacing"/>
    <w:uiPriority w:val="1"/>
    <w:locked/>
    <w:rsid w:val="00557373"/>
    <w:rPr>
      <w:rFonts w:ascii="Times New Roman" w:eastAsia="Times New Roman" w:hAnsi="Times New Roman" w:cs="Times New Roman"/>
      <w:sz w:val="24"/>
      <w:szCs w:val="24"/>
    </w:rPr>
  </w:style>
  <w:style w:type="paragraph" w:customStyle="1" w:styleId="naisc">
    <w:name w:val="naisc"/>
    <w:basedOn w:val="Normal"/>
    <w:rsid w:val="00FA3B6E"/>
    <w:pPr>
      <w:spacing w:before="100" w:beforeAutospacing="1" w:after="100" w:afterAutospacing="1" w:line="240" w:lineRule="auto"/>
      <w:jc w:val="center"/>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522F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2FB5"/>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unhideWhenUsed/>
    <w:rsid w:val="00D211A8"/>
    <w:pPr>
      <w:spacing w:line="240" w:lineRule="auto"/>
    </w:pPr>
    <w:rPr>
      <w:sz w:val="20"/>
      <w:szCs w:val="20"/>
    </w:rPr>
  </w:style>
  <w:style w:type="character" w:customStyle="1" w:styleId="CommentTextChar">
    <w:name w:val="Comment Text Char"/>
    <w:basedOn w:val="DefaultParagraphFont"/>
    <w:link w:val="CommentText"/>
    <w:uiPriority w:val="99"/>
    <w:rsid w:val="00D211A8"/>
    <w:rPr>
      <w:sz w:val="20"/>
      <w:szCs w:val="20"/>
    </w:rPr>
  </w:style>
  <w:style w:type="paragraph" w:styleId="CommentSubject">
    <w:name w:val="annotation subject"/>
    <w:basedOn w:val="CommentText"/>
    <w:next w:val="CommentText"/>
    <w:link w:val="CommentSubjectChar"/>
    <w:uiPriority w:val="99"/>
    <w:semiHidden/>
    <w:unhideWhenUsed/>
    <w:rsid w:val="00D211A8"/>
    <w:rPr>
      <w:b/>
      <w:bCs/>
    </w:rPr>
  </w:style>
  <w:style w:type="character" w:customStyle="1" w:styleId="CommentSubjectChar">
    <w:name w:val="Comment Subject Char"/>
    <w:basedOn w:val="CommentTextChar"/>
    <w:link w:val="CommentSubject"/>
    <w:uiPriority w:val="99"/>
    <w:semiHidden/>
    <w:rsid w:val="00D211A8"/>
    <w:rPr>
      <w:b/>
      <w:bCs/>
      <w:sz w:val="20"/>
      <w:szCs w:val="20"/>
    </w:rPr>
  </w:style>
  <w:style w:type="paragraph" w:customStyle="1" w:styleId="naisf">
    <w:name w:val="naisf"/>
    <w:basedOn w:val="Normal"/>
    <w:rsid w:val="006D5050"/>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paragraph" w:customStyle="1" w:styleId="naisnod">
    <w:name w:val="naisnod"/>
    <w:basedOn w:val="Normal"/>
    <w:rsid w:val="006D5050"/>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styleId="NormalWeb">
    <w:name w:val="Normal (Web)"/>
    <w:basedOn w:val="Normal"/>
    <w:uiPriority w:val="99"/>
    <w:unhideWhenUsed/>
    <w:rsid w:val="00BC0B8B"/>
    <w:pPr>
      <w:spacing w:after="0" w:line="240" w:lineRule="auto"/>
    </w:pPr>
    <w:rPr>
      <w:rFonts w:ascii="Calibri" w:hAnsi="Calibri" w:cs="Calibri"/>
      <w:lang w:eastAsia="lv-LV"/>
    </w:rPr>
  </w:style>
  <w:style w:type="paragraph" w:customStyle="1" w:styleId="Standard">
    <w:name w:val="Standard"/>
    <w:rsid w:val="00FC136E"/>
    <w:pPr>
      <w:suppressAutoHyphens/>
      <w:autoSpaceDN w:val="0"/>
      <w:spacing w:after="0" w:line="240" w:lineRule="auto"/>
    </w:pPr>
    <w:rPr>
      <w:rFonts w:ascii="Times New Roman" w:eastAsia="Calibri" w:hAnsi="Times New Roman" w:cs="Times New Roman"/>
      <w:kern w:val="3"/>
      <w:sz w:val="24"/>
    </w:rPr>
  </w:style>
  <w:style w:type="character" w:customStyle="1" w:styleId="Heading3Char">
    <w:name w:val="Heading 3 Char"/>
    <w:basedOn w:val="DefaultParagraphFont"/>
    <w:link w:val="Heading3"/>
    <w:uiPriority w:val="9"/>
    <w:rsid w:val="00CA703F"/>
    <w:rPr>
      <w:rFonts w:ascii="Times New Roman" w:eastAsia="Times New Roman" w:hAnsi="Times New Roman" w:cs="Times New Roman"/>
      <w:b/>
      <w:bCs/>
      <w:sz w:val="27"/>
      <w:szCs w:val="27"/>
      <w:lang w:eastAsia="lv-LV"/>
    </w:rPr>
  </w:style>
  <w:style w:type="paragraph" w:customStyle="1" w:styleId="tv213">
    <w:name w:val="tv213"/>
    <w:basedOn w:val="Normal"/>
    <w:rsid w:val="00D07F2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04103">
      <w:bodyDiv w:val="1"/>
      <w:marLeft w:val="0"/>
      <w:marRight w:val="0"/>
      <w:marTop w:val="0"/>
      <w:marBottom w:val="0"/>
      <w:divBdr>
        <w:top w:val="none" w:sz="0" w:space="0" w:color="auto"/>
        <w:left w:val="none" w:sz="0" w:space="0" w:color="auto"/>
        <w:bottom w:val="none" w:sz="0" w:space="0" w:color="auto"/>
        <w:right w:val="none" w:sz="0" w:space="0" w:color="auto"/>
      </w:divBdr>
    </w:div>
    <w:div w:id="407532264">
      <w:bodyDiv w:val="1"/>
      <w:marLeft w:val="0"/>
      <w:marRight w:val="0"/>
      <w:marTop w:val="0"/>
      <w:marBottom w:val="0"/>
      <w:divBdr>
        <w:top w:val="none" w:sz="0" w:space="0" w:color="auto"/>
        <w:left w:val="none" w:sz="0" w:space="0" w:color="auto"/>
        <w:bottom w:val="none" w:sz="0" w:space="0" w:color="auto"/>
        <w:right w:val="none" w:sz="0" w:space="0" w:color="auto"/>
      </w:divBdr>
    </w:div>
    <w:div w:id="440418111">
      <w:bodyDiv w:val="1"/>
      <w:marLeft w:val="0"/>
      <w:marRight w:val="0"/>
      <w:marTop w:val="0"/>
      <w:marBottom w:val="0"/>
      <w:divBdr>
        <w:top w:val="none" w:sz="0" w:space="0" w:color="auto"/>
        <w:left w:val="none" w:sz="0" w:space="0" w:color="auto"/>
        <w:bottom w:val="none" w:sz="0" w:space="0" w:color="auto"/>
        <w:right w:val="none" w:sz="0" w:space="0" w:color="auto"/>
      </w:divBdr>
    </w:div>
    <w:div w:id="898442691">
      <w:bodyDiv w:val="1"/>
      <w:marLeft w:val="0"/>
      <w:marRight w:val="0"/>
      <w:marTop w:val="0"/>
      <w:marBottom w:val="0"/>
      <w:divBdr>
        <w:top w:val="none" w:sz="0" w:space="0" w:color="auto"/>
        <w:left w:val="none" w:sz="0" w:space="0" w:color="auto"/>
        <w:bottom w:val="none" w:sz="0" w:space="0" w:color="auto"/>
        <w:right w:val="none" w:sz="0" w:space="0" w:color="auto"/>
      </w:divBdr>
    </w:div>
    <w:div w:id="917444414">
      <w:bodyDiv w:val="1"/>
      <w:marLeft w:val="0"/>
      <w:marRight w:val="0"/>
      <w:marTop w:val="0"/>
      <w:marBottom w:val="0"/>
      <w:divBdr>
        <w:top w:val="none" w:sz="0" w:space="0" w:color="auto"/>
        <w:left w:val="none" w:sz="0" w:space="0" w:color="auto"/>
        <w:bottom w:val="none" w:sz="0" w:space="0" w:color="auto"/>
        <w:right w:val="none" w:sz="0" w:space="0" w:color="auto"/>
      </w:divBdr>
    </w:div>
    <w:div w:id="1726297654">
      <w:bodyDiv w:val="1"/>
      <w:marLeft w:val="0"/>
      <w:marRight w:val="0"/>
      <w:marTop w:val="0"/>
      <w:marBottom w:val="0"/>
      <w:divBdr>
        <w:top w:val="none" w:sz="0" w:space="0" w:color="auto"/>
        <w:left w:val="none" w:sz="0" w:space="0" w:color="auto"/>
        <w:bottom w:val="none" w:sz="0" w:space="0" w:color="auto"/>
        <w:right w:val="none" w:sz="0" w:space="0" w:color="auto"/>
      </w:divBdr>
    </w:div>
    <w:div w:id="190756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ec/2012/21/oj/?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eu/eli/reg/2013/1407/oj/?locale=LV" TargetMode="External"/><Relationship Id="rId4" Type="http://schemas.openxmlformats.org/officeDocument/2006/relationships/settings" Target="settings.xml"/><Relationship Id="rId9" Type="http://schemas.openxmlformats.org/officeDocument/2006/relationships/hyperlink" Target="http://eur-lex.europa.eu/eli/reg/2013/1407/oj/?loca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26298-BA7E-4722-9F3A-D520CF9A7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14</Pages>
  <Words>19100</Words>
  <Characters>10887</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Noteikumu projekta „Noteikumi par darbības programmas „Izaugsme un nodarbinātība” 9.3.2. specifiskā atbalsta mērķa „Uzlabot kvalitatīvu veselības aprūpes pakalpojumu pieejamību, jo īpaši sociālās, teritoriālās atstumtības un nabadzības riskam pakļautajiem</vt:lpstr>
    </vt:vector>
  </TitlesOfParts>
  <Company>Iestādes nosaukums</Company>
  <LinksUpToDate>false</LinksUpToDate>
  <CharactersWithSpaces>29928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 sākotnējās ietekmes novērtējuma ziņojums (anotācija)</dc:title>
  <dc:subject>Anotācija</dc:subject>
  <dc:creator>Vārds Uzvārds;Agnese Tomsone</dc:creator>
  <dc:description>Jūlija Grabovska
Investīciju un Eiropas Savienības fondu 
uzraudzības departamenta ES fondu ieviešanas nodaļas vecākā referente
Tālr.:  67 876 173 Julija.Grabovska@vm.gov.lv</dc:description>
  <cp:lastModifiedBy>Līga Žurovska</cp:lastModifiedBy>
  <cp:revision>7</cp:revision>
  <dcterms:created xsi:type="dcterms:W3CDTF">2020-04-02T13:26:00Z</dcterms:created>
  <dcterms:modified xsi:type="dcterms:W3CDTF">2020-04-21T07:25:00Z</dcterms:modified>
</cp:coreProperties>
</file>