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15B9" w14:textId="3EF22281" w:rsidR="00103546" w:rsidRPr="006B1077" w:rsidRDefault="00C11A57" w:rsidP="006B1077">
      <w:pPr>
        <w:pStyle w:val="naislab"/>
        <w:spacing w:before="0" w:beforeAutospacing="0" w:after="0" w:afterAutospacing="0"/>
        <w:jc w:val="center"/>
        <w:rPr>
          <w:b/>
          <w:sz w:val="28"/>
          <w:szCs w:val="28"/>
          <w:lang w:val="lv-LV"/>
        </w:rPr>
      </w:pPr>
      <w:bookmarkStart w:id="0" w:name="OLE_LINK7"/>
      <w:bookmarkStart w:id="1" w:name="OLE_LINK8"/>
      <w:r w:rsidRPr="006B1077">
        <w:rPr>
          <w:b/>
          <w:sz w:val="28"/>
          <w:szCs w:val="28"/>
          <w:lang w:val="lv-LV"/>
        </w:rPr>
        <w:t>Minis</w:t>
      </w:r>
      <w:r w:rsidR="00103546" w:rsidRPr="006B1077">
        <w:rPr>
          <w:b/>
          <w:sz w:val="28"/>
          <w:szCs w:val="28"/>
          <w:lang w:val="lv-LV"/>
        </w:rPr>
        <w:t>tru kabineta noteikumu projekta</w:t>
      </w:r>
    </w:p>
    <w:p w14:paraId="1682A924" w14:textId="09B81842" w:rsidR="00D80316" w:rsidRPr="006B1077" w:rsidRDefault="00C11A57" w:rsidP="006B1077">
      <w:pPr>
        <w:pStyle w:val="naislab"/>
        <w:spacing w:before="0" w:beforeAutospacing="0" w:after="0" w:afterAutospacing="0"/>
        <w:jc w:val="center"/>
        <w:rPr>
          <w:b/>
          <w:sz w:val="28"/>
          <w:szCs w:val="28"/>
          <w:lang w:val="lv-LV"/>
        </w:rPr>
      </w:pPr>
      <w:r w:rsidRPr="006B1077">
        <w:rPr>
          <w:b/>
          <w:sz w:val="28"/>
          <w:szCs w:val="28"/>
          <w:lang w:val="lv-LV"/>
        </w:rPr>
        <w:t>„</w:t>
      </w:r>
      <w:r w:rsidR="00726307" w:rsidRPr="00726307">
        <w:rPr>
          <w:b/>
          <w:sz w:val="28"/>
          <w:szCs w:val="28"/>
          <w:lang w:val="lv-LV"/>
        </w:rPr>
        <w:t>Grozījumi Ministru kabineta 2011.</w:t>
      </w:r>
      <w:r w:rsidR="00726307">
        <w:rPr>
          <w:b/>
          <w:sz w:val="28"/>
          <w:szCs w:val="28"/>
          <w:lang w:val="lv-LV"/>
        </w:rPr>
        <w:t> </w:t>
      </w:r>
      <w:r w:rsidR="00726307" w:rsidRPr="00726307">
        <w:rPr>
          <w:b/>
          <w:sz w:val="28"/>
          <w:szCs w:val="28"/>
          <w:lang w:val="lv-LV"/>
        </w:rPr>
        <w:t>gada 21.</w:t>
      </w:r>
      <w:r w:rsidR="00726307">
        <w:rPr>
          <w:b/>
          <w:sz w:val="28"/>
          <w:szCs w:val="28"/>
          <w:lang w:val="lv-LV"/>
        </w:rPr>
        <w:t> </w:t>
      </w:r>
      <w:r w:rsidR="00726307" w:rsidRPr="00726307">
        <w:rPr>
          <w:b/>
          <w:sz w:val="28"/>
          <w:szCs w:val="28"/>
          <w:lang w:val="lv-LV"/>
        </w:rPr>
        <w:t>jūnija noteikumos Nr.</w:t>
      </w:r>
      <w:r w:rsidR="00726307">
        <w:rPr>
          <w:b/>
          <w:sz w:val="28"/>
          <w:szCs w:val="28"/>
          <w:lang w:val="lv-LV"/>
        </w:rPr>
        <w:t> </w:t>
      </w:r>
      <w:r w:rsidR="00726307" w:rsidRPr="00726307">
        <w:rPr>
          <w:b/>
          <w:sz w:val="28"/>
          <w:szCs w:val="28"/>
          <w:lang w:val="lv-LV"/>
        </w:rPr>
        <w:t>491 „Mājas (istabas) dzīvnieku reģistrācijas kārtība”</w:t>
      </w:r>
      <w:r w:rsidRPr="006B1077">
        <w:rPr>
          <w:b/>
          <w:sz w:val="28"/>
          <w:szCs w:val="28"/>
          <w:lang w:val="lv-LV"/>
        </w:rPr>
        <w:t>” sākotnējās</w:t>
      </w:r>
      <w:r w:rsidR="00CF764E" w:rsidRPr="006B1077">
        <w:rPr>
          <w:b/>
          <w:sz w:val="28"/>
          <w:szCs w:val="28"/>
          <w:lang w:val="lv-LV"/>
        </w:rPr>
        <w:t xml:space="preserve"> ietekmes novērtējuma ziņojums </w:t>
      </w:r>
      <w:r w:rsidRPr="006B1077">
        <w:rPr>
          <w:b/>
          <w:sz w:val="28"/>
          <w:szCs w:val="28"/>
          <w:lang w:val="lv-LV"/>
        </w:rPr>
        <w:t>(anotācija)</w:t>
      </w:r>
    </w:p>
    <w:p w14:paraId="6B1165A4" w14:textId="77777777" w:rsidR="00840ADE" w:rsidRPr="006B1077" w:rsidRDefault="00840ADE" w:rsidP="006B1077">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563946" w:rsidRPr="006B1077" w14:paraId="18E182A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028D0DC" w14:textId="77777777" w:rsidR="007412C6" w:rsidRPr="006B1077" w:rsidRDefault="00805470" w:rsidP="006B1077">
            <w:pPr>
              <w:jc w:val="center"/>
              <w:rPr>
                <w:b/>
                <w:bCs/>
                <w:lang w:val="lv-LV" w:eastAsia="lv-LV"/>
              </w:rPr>
            </w:pPr>
            <w:r w:rsidRPr="006B1077">
              <w:rPr>
                <w:b/>
                <w:bCs/>
                <w:lang w:val="lv-LV" w:eastAsia="lv-LV"/>
              </w:rPr>
              <w:t>Tiesību akta projekta anotācijas kopsavilkums</w:t>
            </w:r>
          </w:p>
        </w:tc>
      </w:tr>
      <w:tr w:rsidR="00563946" w:rsidRPr="006B1077" w14:paraId="468B056C" w14:textId="77777777" w:rsidTr="007412C6">
        <w:tc>
          <w:tcPr>
            <w:tcW w:w="1191" w:type="pct"/>
            <w:gridSpan w:val="2"/>
            <w:shd w:val="clear" w:color="auto" w:fill="auto"/>
          </w:tcPr>
          <w:p w14:paraId="1E5E2EBD" w14:textId="371545FC" w:rsidR="007412C6" w:rsidRPr="006B1077" w:rsidRDefault="00805470" w:rsidP="006B1077">
            <w:pPr>
              <w:jc w:val="both"/>
              <w:rPr>
                <w:lang w:val="lv-LV" w:eastAsia="lv-LV"/>
              </w:rPr>
            </w:pPr>
            <w:r w:rsidRPr="006B1077">
              <w:rPr>
                <w:lang w:val="lv-LV"/>
              </w:rPr>
              <w:t xml:space="preserve">Mērķis, risinājums un projekta spēkā stāšanās laiks </w:t>
            </w:r>
          </w:p>
        </w:tc>
        <w:tc>
          <w:tcPr>
            <w:tcW w:w="3809" w:type="pct"/>
            <w:shd w:val="clear" w:color="auto" w:fill="auto"/>
          </w:tcPr>
          <w:p w14:paraId="1E33DBFC" w14:textId="53F490A1" w:rsidR="00DC7D55" w:rsidRPr="006B1077" w:rsidRDefault="00DC7D55" w:rsidP="006B1077">
            <w:pPr>
              <w:jc w:val="both"/>
              <w:rPr>
                <w:lang w:val="lv-LV"/>
              </w:rPr>
            </w:pPr>
            <w:r w:rsidRPr="006B1077">
              <w:rPr>
                <w:lang w:val="lv-LV"/>
              </w:rPr>
              <w:t>Projekts šo jomu neskar.</w:t>
            </w:r>
          </w:p>
        </w:tc>
      </w:tr>
      <w:tr w:rsidR="00563946" w:rsidRPr="006B1077" w14:paraId="1203D7FA" w14:textId="77777777" w:rsidTr="007412C6">
        <w:tc>
          <w:tcPr>
            <w:tcW w:w="5000" w:type="pct"/>
            <w:gridSpan w:val="3"/>
            <w:vAlign w:val="center"/>
          </w:tcPr>
          <w:p w14:paraId="5989AECD" w14:textId="77777777" w:rsidR="00D80316" w:rsidRPr="006B1077" w:rsidRDefault="00805470" w:rsidP="006B1077">
            <w:pPr>
              <w:jc w:val="center"/>
              <w:rPr>
                <w:b/>
                <w:bCs/>
                <w:lang w:val="lv-LV" w:eastAsia="lv-LV"/>
              </w:rPr>
            </w:pPr>
            <w:r w:rsidRPr="006B1077">
              <w:rPr>
                <w:b/>
                <w:bCs/>
                <w:lang w:val="lv-LV" w:eastAsia="lv-LV"/>
              </w:rPr>
              <w:t>I. Tiesību akta projekta izstrādes nepieciešamība</w:t>
            </w:r>
          </w:p>
        </w:tc>
      </w:tr>
      <w:tr w:rsidR="00563946" w:rsidRPr="006B1077" w14:paraId="7652DC21" w14:textId="77777777" w:rsidTr="007412C6">
        <w:tc>
          <w:tcPr>
            <w:tcW w:w="224" w:type="pct"/>
          </w:tcPr>
          <w:p w14:paraId="38813BB5" w14:textId="77777777" w:rsidR="00D80316" w:rsidRPr="006B1077" w:rsidRDefault="00805470" w:rsidP="006B1077">
            <w:pPr>
              <w:jc w:val="center"/>
              <w:rPr>
                <w:lang w:val="lv-LV" w:eastAsia="lv-LV"/>
              </w:rPr>
            </w:pPr>
            <w:r w:rsidRPr="006B1077">
              <w:rPr>
                <w:lang w:val="lv-LV" w:eastAsia="lv-LV"/>
              </w:rPr>
              <w:t>1.</w:t>
            </w:r>
          </w:p>
        </w:tc>
        <w:tc>
          <w:tcPr>
            <w:tcW w:w="967" w:type="pct"/>
          </w:tcPr>
          <w:p w14:paraId="50DC56D6" w14:textId="77777777" w:rsidR="00D80316" w:rsidRPr="006B1077" w:rsidRDefault="00805470" w:rsidP="006B1077">
            <w:pPr>
              <w:jc w:val="both"/>
              <w:rPr>
                <w:lang w:val="lv-LV" w:eastAsia="lv-LV"/>
              </w:rPr>
            </w:pPr>
            <w:r w:rsidRPr="006B1077">
              <w:rPr>
                <w:lang w:val="lv-LV" w:eastAsia="lv-LV"/>
              </w:rPr>
              <w:t>Pamatojums</w:t>
            </w:r>
          </w:p>
        </w:tc>
        <w:tc>
          <w:tcPr>
            <w:tcW w:w="3809" w:type="pct"/>
          </w:tcPr>
          <w:p w14:paraId="51877A0A" w14:textId="552B134B" w:rsidR="00D80316" w:rsidRPr="006B1077" w:rsidRDefault="001E303B" w:rsidP="006B1077">
            <w:pPr>
              <w:jc w:val="both"/>
              <w:rPr>
                <w:lang w:val="lv-LV"/>
              </w:rPr>
            </w:pPr>
            <w:r>
              <w:rPr>
                <w:lang w:val="lv-LV"/>
              </w:rPr>
              <w:t xml:space="preserve">1. </w:t>
            </w:r>
            <w:r w:rsidR="006803FA" w:rsidRPr="005E58D6">
              <w:rPr>
                <w:lang w:val="lv-LV"/>
              </w:rPr>
              <w:t xml:space="preserve">Veterinārmedicīnas </w:t>
            </w:r>
            <w:r w:rsidR="00B5341C" w:rsidRPr="005E58D6">
              <w:rPr>
                <w:lang w:val="lv-LV"/>
              </w:rPr>
              <w:t xml:space="preserve">likuma </w:t>
            </w:r>
            <w:r w:rsidR="00FD4639" w:rsidRPr="005E58D6">
              <w:rPr>
                <w:lang w:val="lv-LV"/>
              </w:rPr>
              <w:t>59. panta 17. punkts un pārejas noteikumu 30. punkts.</w:t>
            </w:r>
          </w:p>
          <w:p w14:paraId="2FFC1F8B" w14:textId="398FB04B" w:rsidR="00FE22E1" w:rsidRPr="006B1077" w:rsidRDefault="001E303B" w:rsidP="003C1A0B">
            <w:pPr>
              <w:jc w:val="both"/>
              <w:rPr>
                <w:lang w:val="lv-LV"/>
              </w:rPr>
            </w:pPr>
            <w:r>
              <w:rPr>
                <w:lang w:val="lv-LV"/>
              </w:rPr>
              <w:t>2</w:t>
            </w:r>
            <w:r w:rsidR="00A82A78" w:rsidRPr="006B1077">
              <w:rPr>
                <w:lang w:val="lv-LV"/>
              </w:rPr>
              <w:t xml:space="preserve">. </w:t>
            </w:r>
            <w:r w:rsidR="003C1A0B">
              <w:rPr>
                <w:lang w:val="lv-LV"/>
              </w:rPr>
              <w:t>Ministru prezidenta 2019. gada 17. decembra rezolūcija Nr. 12/2019-JUR-269</w:t>
            </w:r>
            <w:r w:rsidR="00CB6524" w:rsidRPr="006B1077">
              <w:rPr>
                <w:lang w:val="lv-LV"/>
              </w:rPr>
              <w:t>.</w:t>
            </w:r>
          </w:p>
        </w:tc>
      </w:tr>
      <w:tr w:rsidR="00563946" w:rsidRPr="003E2EB1" w14:paraId="4858CF8F" w14:textId="77777777" w:rsidTr="007412C6">
        <w:tc>
          <w:tcPr>
            <w:tcW w:w="224" w:type="pct"/>
          </w:tcPr>
          <w:p w14:paraId="63D3C683" w14:textId="77777777" w:rsidR="00D80316" w:rsidRPr="006B1077" w:rsidRDefault="00805470" w:rsidP="006B1077">
            <w:pPr>
              <w:jc w:val="center"/>
              <w:rPr>
                <w:lang w:val="lv-LV" w:eastAsia="lv-LV"/>
              </w:rPr>
            </w:pPr>
            <w:r w:rsidRPr="006B1077">
              <w:rPr>
                <w:lang w:val="lv-LV" w:eastAsia="lv-LV"/>
              </w:rPr>
              <w:t>2.</w:t>
            </w:r>
          </w:p>
        </w:tc>
        <w:tc>
          <w:tcPr>
            <w:tcW w:w="967" w:type="pct"/>
          </w:tcPr>
          <w:p w14:paraId="18EC04BF" w14:textId="387A0F14" w:rsidR="00D80316" w:rsidRPr="006B1077" w:rsidRDefault="00805470" w:rsidP="006B1077">
            <w:pPr>
              <w:jc w:val="both"/>
              <w:rPr>
                <w:lang w:val="lv-LV" w:eastAsia="lv-LV"/>
              </w:rPr>
            </w:pPr>
            <w:r w:rsidRPr="006B1077">
              <w:rPr>
                <w:lang w:val="lv-LV" w:eastAsia="lv-LV"/>
              </w:rPr>
              <w:t xml:space="preserve">Pašreizējā situācija </w:t>
            </w:r>
            <w:r w:rsidRPr="006B1077">
              <w:rPr>
                <w:lang w:val="lv-LV"/>
              </w:rPr>
              <w:t>un problēmas, kuru risināšanai tiesību akta projekts izstrādāts, tiesiskā regulējuma mērķis un būtība</w:t>
            </w:r>
          </w:p>
        </w:tc>
        <w:tc>
          <w:tcPr>
            <w:tcW w:w="3809" w:type="pct"/>
          </w:tcPr>
          <w:p w14:paraId="480ACA38" w14:textId="23F3575E" w:rsidR="00333CD6" w:rsidRDefault="004365DC" w:rsidP="006B1077">
            <w:pPr>
              <w:autoSpaceDE w:val="0"/>
              <w:autoSpaceDN w:val="0"/>
              <w:adjustRightInd w:val="0"/>
              <w:jc w:val="both"/>
              <w:rPr>
                <w:lang w:val="lv-LV"/>
              </w:rPr>
            </w:pPr>
            <w:r w:rsidRPr="006B1077">
              <w:rPr>
                <w:rFonts w:eastAsia="Arial Unicode MS"/>
                <w:lang w:val="lv-LV"/>
              </w:rPr>
              <w:t xml:space="preserve">Patlaban </w:t>
            </w:r>
            <w:r w:rsidR="0058772F" w:rsidRPr="0058772F">
              <w:rPr>
                <w:rFonts w:eastAsia="Arial Unicode MS"/>
                <w:lang w:val="lv-LV"/>
              </w:rPr>
              <w:t>Ministru kabineta 2011.</w:t>
            </w:r>
            <w:r w:rsidR="0058772F">
              <w:rPr>
                <w:rFonts w:eastAsia="Arial Unicode MS"/>
                <w:lang w:val="lv-LV"/>
              </w:rPr>
              <w:t> </w:t>
            </w:r>
            <w:r w:rsidR="0058772F" w:rsidRPr="0058772F">
              <w:rPr>
                <w:rFonts w:eastAsia="Arial Unicode MS"/>
                <w:lang w:val="lv-LV"/>
              </w:rPr>
              <w:t>gada 21.</w:t>
            </w:r>
            <w:r w:rsidR="0058772F">
              <w:rPr>
                <w:rFonts w:eastAsia="Arial Unicode MS"/>
                <w:lang w:val="lv-LV"/>
              </w:rPr>
              <w:t> </w:t>
            </w:r>
            <w:r w:rsidR="0058772F" w:rsidRPr="0058772F">
              <w:rPr>
                <w:rFonts w:eastAsia="Arial Unicode MS"/>
                <w:lang w:val="lv-LV"/>
              </w:rPr>
              <w:t>jūnija noteikumos Nr.</w:t>
            </w:r>
            <w:r w:rsidR="0058772F">
              <w:rPr>
                <w:rFonts w:eastAsia="Arial Unicode MS"/>
                <w:lang w:val="lv-LV"/>
              </w:rPr>
              <w:t> </w:t>
            </w:r>
            <w:r w:rsidR="0058772F" w:rsidRPr="0058772F">
              <w:rPr>
                <w:rFonts w:eastAsia="Arial Unicode MS"/>
                <w:lang w:val="lv-LV"/>
              </w:rPr>
              <w:t>491 „Mājas (istabas) dzīvnieku reģistrācijas kārtība”</w:t>
            </w:r>
            <w:r w:rsidR="0058772F" w:rsidRPr="006B1077">
              <w:rPr>
                <w:rFonts w:eastAsia="Arial Unicode MS"/>
                <w:lang w:val="lv-LV"/>
              </w:rPr>
              <w:t xml:space="preserve"> (</w:t>
            </w:r>
            <w:r w:rsidR="0058772F" w:rsidRPr="006B1077">
              <w:rPr>
                <w:lang w:val="lv-LV"/>
              </w:rPr>
              <w:t>turpmāk – noteikumi Nr. </w:t>
            </w:r>
            <w:r w:rsidR="0058772F">
              <w:rPr>
                <w:lang w:val="lv-LV"/>
              </w:rPr>
              <w:t>491</w:t>
            </w:r>
            <w:r w:rsidR="0058772F" w:rsidRPr="006B1077">
              <w:rPr>
                <w:lang w:val="lv-LV"/>
              </w:rPr>
              <w:t>)</w:t>
            </w:r>
            <w:r w:rsidR="00333CD6">
              <w:rPr>
                <w:lang w:val="lv-LV"/>
              </w:rPr>
              <w:t>:</w:t>
            </w:r>
          </w:p>
          <w:p w14:paraId="6575E196" w14:textId="0C7E2848" w:rsidR="00C11224" w:rsidRDefault="00333CD6" w:rsidP="006B1077">
            <w:pPr>
              <w:autoSpaceDE w:val="0"/>
              <w:autoSpaceDN w:val="0"/>
              <w:adjustRightInd w:val="0"/>
              <w:jc w:val="both"/>
              <w:rPr>
                <w:lang w:val="lv-LV"/>
              </w:rPr>
            </w:pPr>
            <w:r>
              <w:rPr>
                <w:lang w:val="lv-LV"/>
              </w:rPr>
              <w:t>1)</w:t>
            </w:r>
            <w:r w:rsidR="0058772F">
              <w:rPr>
                <w:lang w:val="lv-LV"/>
              </w:rPr>
              <w:t xml:space="preserve"> </w:t>
            </w:r>
            <w:r w:rsidR="006C2E74" w:rsidRPr="006B1077">
              <w:rPr>
                <w:lang w:val="lv-LV"/>
              </w:rPr>
              <w:t>noteikt</w:t>
            </w:r>
            <w:r w:rsidR="006C2E74">
              <w:rPr>
                <w:lang w:val="lv-LV"/>
              </w:rPr>
              <w:t>a prasība s</w:t>
            </w:r>
            <w:r w:rsidR="006C2E74" w:rsidRPr="0058772F">
              <w:rPr>
                <w:lang w:val="lv-LV"/>
              </w:rPr>
              <w:t>uņa īpašniek</w:t>
            </w:r>
            <w:r w:rsidR="006C2E74">
              <w:rPr>
                <w:lang w:val="lv-LV"/>
              </w:rPr>
              <w:t>am</w:t>
            </w:r>
            <w:r w:rsidR="006C2E74" w:rsidRPr="0058772F">
              <w:rPr>
                <w:lang w:val="lv-LV"/>
              </w:rPr>
              <w:t xml:space="preserve"> (juridiskai personai – pilnvarota</w:t>
            </w:r>
            <w:r w:rsidR="006C2E74">
              <w:rPr>
                <w:lang w:val="lv-LV"/>
              </w:rPr>
              <w:t>i</w:t>
            </w:r>
            <w:r w:rsidR="006C2E74" w:rsidRPr="0058772F">
              <w:rPr>
                <w:lang w:val="lv-LV"/>
              </w:rPr>
              <w:t xml:space="preserve"> persona</w:t>
            </w:r>
            <w:r w:rsidR="006C2E74">
              <w:rPr>
                <w:lang w:val="lv-LV"/>
              </w:rPr>
              <w:t>i</w:t>
            </w:r>
            <w:r w:rsidR="006C2E74" w:rsidRPr="0058772F">
              <w:rPr>
                <w:lang w:val="lv-LV"/>
              </w:rPr>
              <w:t>) nodrošin</w:t>
            </w:r>
            <w:r w:rsidR="006C2E74">
              <w:rPr>
                <w:lang w:val="lv-LV"/>
              </w:rPr>
              <w:t>āt</w:t>
            </w:r>
            <w:r w:rsidR="006C2E74" w:rsidRPr="0058772F">
              <w:rPr>
                <w:lang w:val="lv-LV"/>
              </w:rPr>
              <w:t>, lai sunim tiktu implantēta mikroshēma</w:t>
            </w:r>
            <w:r w:rsidR="006C2E74" w:rsidRPr="00690FBA">
              <w:rPr>
                <w:lang w:val="lv-LV"/>
              </w:rPr>
              <w:t xml:space="preserve"> </w:t>
            </w:r>
            <w:r w:rsidR="006C2E74" w:rsidRPr="0058772F">
              <w:rPr>
                <w:lang w:val="lv-LV"/>
              </w:rPr>
              <w:t xml:space="preserve">un </w:t>
            </w:r>
            <w:r w:rsidR="006C2E74">
              <w:rPr>
                <w:lang w:val="lv-LV"/>
              </w:rPr>
              <w:t>suns</w:t>
            </w:r>
            <w:r w:rsidR="006C2E74" w:rsidRPr="0058772F">
              <w:rPr>
                <w:lang w:val="lv-LV"/>
              </w:rPr>
              <w:t xml:space="preserve"> tiktu reģistrēts </w:t>
            </w:r>
            <w:r w:rsidR="006C2E74" w:rsidRPr="00FD4639">
              <w:rPr>
                <w:lang w:val="lv-LV"/>
              </w:rPr>
              <w:t>Lauksaimniecības datu centra mājas (istabas) dzīvnieku reģistra datubāzē</w:t>
            </w:r>
            <w:r w:rsidR="006C2E74">
              <w:rPr>
                <w:lang w:val="lv-LV"/>
              </w:rPr>
              <w:t xml:space="preserve"> </w:t>
            </w:r>
            <w:r w:rsidR="008E1469">
              <w:rPr>
                <w:lang w:val="lv-LV"/>
              </w:rPr>
              <w:t xml:space="preserve">(turpmāk – datubāze) </w:t>
            </w:r>
            <w:r w:rsidR="006C2E74" w:rsidRPr="0058772F">
              <w:rPr>
                <w:lang w:val="lv-LV"/>
              </w:rPr>
              <w:t>līdz sešu mēnešu vecuma sasniegšanai</w:t>
            </w:r>
            <w:r w:rsidR="006C2E74">
              <w:rPr>
                <w:lang w:val="lv-LV"/>
              </w:rPr>
              <w:t>;</w:t>
            </w:r>
          </w:p>
          <w:p w14:paraId="61DC3EB6" w14:textId="3DD4D277" w:rsidR="00A62ADB" w:rsidRPr="003E7B56" w:rsidRDefault="00633707" w:rsidP="006B1077">
            <w:pPr>
              <w:autoSpaceDE w:val="0"/>
              <w:autoSpaceDN w:val="0"/>
              <w:adjustRightInd w:val="0"/>
              <w:jc w:val="both"/>
              <w:rPr>
                <w:lang w:val="lv-LV"/>
              </w:rPr>
            </w:pPr>
            <w:r>
              <w:rPr>
                <w:lang w:val="lv-LV"/>
              </w:rPr>
              <w:t>2</w:t>
            </w:r>
            <w:r w:rsidR="00A62ADB" w:rsidRPr="00C663D0">
              <w:rPr>
                <w:lang w:val="lv-LV"/>
              </w:rPr>
              <w:t xml:space="preserve">) noteikts, </w:t>
            </w:r>
            <w:r w:rsidR="00A62ADB" w:rsidRPr="003E7B56">
              <w:rPr>
                <w:lang w:val="lv-LV"/>
              </w:rPr>
              <w:t>ka Lauksaimniecības datu centrs izdara izmaiņas reģistrētajā informācijā, pamatojoties uz dzīvnieka īpašnieka iesniegumu, administratīvu aktu vai tiesas nolēmumu;</w:t>
            </w:r>
          </w:p>
          <w:p w14:paraId="289AEA03" w14:textId="4A1D2A7D" w:rsidR="008D25BA" w:rsidRPr="003E7B56" w:rsidRDefault="008D25BA" w:rsidP="006B1077">
            <w:pPr>
              <w:autoSpaceDE w:val="0"/>
              <w:autoSpaceDN w:val="0"/>
              <w:adjustRightInd w:val="0"/>
              <w:jc w:val="both"/>
              <w:rPr>
                <w:lang w:val="lv-LV"/>
              </w:rPr>
            </w:pPr>
            <w:r w:rsidRPr="003E7B56">
              <w:rPr>
                <w:lang w:val="lv-LV"/>
              </w:rPr>
              <w:t>3) noteikts, ka no 2015. gada 1. jūlija suņa īpašnieks (turētājs) suņa atsavināšanas gadījumā nodrošina, lai sunim tiktu implantēta mikroshēma un tas tiktu reģistrēts datubāzē uz atsavinātāja vārda, izņemot suni, kas tiek atsavināts pastāvīgai turēšanai ārvalstīs;</w:t>
            </w:r>
          </w:p>
          <w:p w14:paraId="0ADEB511" w14:textId="37A6409E" w:rsidR="0058772F" w:rsidRDefault="008D25BA" w:rsidP="006B1077">
            <w:pPr>
              <w:autoSpaceDE w:val="0"/>
              <w:autoSpaceDN w:val="0"/>
              <w:adjustRightInd w:val="0"/>
              <w:jc w:val="both"/>
              <w:rPr>
                <w:lang w:val="lv-LV"/>
              </w:rPr>
            </w:pPr>
            <w:r w:rsidRPr="003E7B56">
              <w:rPr>
                <w:lang w:val="lv-LV"/>
              </w:rPr>
              <w:t>4</w:t>
            </w:r>
            <w:r w:rsidR="00333CD6" w:rsidRPr="003E7B56">
              <w:rPr>
                <w:lang w:val="lv-LV"/>
              </w:rPr>
              <w:t xml:space="preserve">) </w:t>
            </w:r>
            <w:r w:rsidR="00FD64CE" w:rsidRPr="003E7B56">
              <w:rPr>
                <w:lang w:val="lv-LV"/>
              </w:rPr>
              <w:t xml:space="preserve">noteikta forma </w:t>
            </w:r>
            <w:r w:rsidR="00333CD6" w:rsidRPr="003E7B56">
              <w:rPr>
                <w:lang w:val="lv-LV"/>
              </w:rPr>
              <w:t xml:space="preserve">mājas (istabas) dzīvnieka reģistrācijas </w:t>
            </w:r>
            <w:r w:rsidR="00FD64CE" w:rsidRPr="003E7B56">
              <w:rPr>
                <w:lang w:val="lv-LV"/>
              </w:rPr>
              <w:t xml:space="preserve">veidlapai </w:t>
            </w:r>
            <w:r w:rsidR="00333CD6" w:rsidRPr="003E7B56">
              <w:rPr>
                <w:lang w:val="lv-LV"/>
              </w:rPr>
              <w:t xml:space="preserve">un </w:t>
            </w:r>
            <w:r w:rsidR="00FD64CE" w:rsidRPr="003E7B56">
              <w:rPr>
                <w:lang w:val="lv-LV"/>
              </w:rPr>
              <w:t xml:space="preserve">ziņojumam </w:t>
            </w:r>
            <w:r w:rsidR="00333CD6" w:rsidRPr="003E7B56">
              <w:rPr>
                <w:lang w:val="lv-LV"/>
              </w:rPr>
              <w:t>par reģistrētu</w:t>
            </w:r>
            <w:r w:rsidR="00333CD6" w:rsidRPr="00333CD6">
              <w:rPr>
                <w:lang w:val="lv-LV"/>
              </w:rPr>
              <w:t xml:space="preserve"> mājas (istabas) dzīvnieku</w:t>
            </w:r>
            <w:r w:rsidR="00333CD6">
              <w:rPr>
                <w:lang w:val="lv-LV"/>
              </w:rPr>
              <w:t>.</w:t>
            </w:r>
          </w:p>
          <w:p w14:paraId="2CFC30F6" w14:textId="61EF0B42" w:rsidR="00C11224" w:rsidRDefault="00C11224" w:rsidP="006B1077">
            <w:pPr>
              <w:autoSpaceDE w:val="0"/>
              <w:autoSpaceDN w:val="0"/>
              <w:adjustRightInd w:val="0"/>
              <w:jc w:val="both"/>
              <w:rPr>
                <w:lang w:val="lv-LV"/>
              </w:rPr>
            </w:pPr>
          </w:p>
          <w:p w14:paraId="5250EC02" w14:textId="77777777" w:rsidR="006C2E74" w:rsidRDefault="00C11224" w:rsidP="006C2E74">
            <w:pPr>
              <w:autoSpaceDE w:val="0"/>
              <w:autoSpaceDN w:val="0"/>
              <w:adjustRightInd w:val="0"/>
              <w:jc w:val="both"/>
              <w:rPr>
                <w:lang w:val="lv-LV"/>
              </w:rPr>
            </w:pPr>
            <w:r>
              <w:rPr>
                <w:lang w:val="lv-LV"/>
              </w:rPr>
              <w:t xml:space="preserve">1. </w:t>
            </w:r>
            <w:r w:rsidR="006C2E74">
              <w:rPr>
                <w:lang w:val="lv-LV"/>
              </w:rPr>
              <w:t>2019. gada 24. decembrī spēkā stājušies g</w:t>
            </w:r>
            <w:r w:rsidR="006C2E74" w:rsidRPr="00FD4639">
              <w:rPr>
                <w:lang w:val="lv-LV"/>
              </w:rPr>
              <w:t>rozījumi Veterinārmedicīnas likum</w:t>
            </w:r>
            <w:r w:rsidR="006C2E74">
              <w:rPr>
                <w:lang w:val="lv-LV"/>
              </w:rPr>
              <w:t>ā, kas nosaka:</w:t>
            </w:r>
          </w:p>
          <w:p w14:paraId="057AFCCB" w14:textId="77777777" w:rsidR="006C2E74" w:rsidRDefault="006C2E74" w:rsidP="006C2E74">
            <w:pPr>
              <w:autoSpaceDE w:val="0"/>
              <w:autoSpaceDN w:val="0"/>
              <w:adjustRightInd w:val="0"/>
              <w:jc w:val="both"/>
              <w:rPr>
                <w:lang w:val="lv-LV"/>
              </w:rPr>
            </w:pPr>
            <w:r>
              <w:rPr>
                <w:lang w:val="lv-LV"/>
              </w:rPr>
              <w:t xml:space="preserve">1) </w:t>
            </w:r>
            <w:r w:rsidRPr="00FD4639">
              <w:rPr>
                <w:lang w:val="lv-LV"/>
              </w:rPr>
              <w:t>pienākum</w:t>
            </w:r>
            <w:r>
              <w:rPr>
                <w:lang w:val="lv-LV"/>
              </w:rPr>
              <w:t>u</w:t>
            </w:r>
            <w:r w:rsidRPr="00FD4639">
              <w:rPr>
                <w:lang w:val="lv-LV"/>
              </w:rPr>
              <w:t xml:space="preserve"> </w:t>
            </w:r>
            <w:r>
              <w:rPr>
                <w:lang w:val="lv-LV"/>
              </w:rPr>
              <w:t>d</w:t>
            </w:r>
            <w:r w:rsidRPr="00FD4639">
              <w:rPr>
                <w:lang w:val="lv-LV"/>
              </w:rPr>
              <w:t>zīvnieku īpašniekiem vai turētājiem nodrošināt, lai suns ir apzīmēts ar mikroshēmu</w:t>
            </w:r>
            <w:r>
              <w:rPr>
                <w:lang w:val="lv-LV"/>
              </w:rPr>
              <w:t xml:space="preserve"> un</w:t>
            </w:r>
            <w:r w:rsidRPr="00FD4639">
              <w:rPr>
                <w:lang w:val="lv-LV"/>
              </w:rPr>
              <w:t xml:space="preserve"> reģistrēts Lauksaimniecības datu centra mājas (istabas) dzīvnieku reģistra datubāzē līdz četru mēnešu vecumam </w:t>
            </w:r>
            <w:r>
              <w:rPr>
                <w:lang w:val="lv-LV"/>
              </w:rPr>
              <w:t>(59. panta</w:t>
            </w:r>
            <w:r w:rsidRPr="00FD4639">
              <w:rPr>
                <w:lang w:val="lv-LV"/>
              </w:rPr>
              <w:t xml:space="preserve">  17.</w:t>
            </w:r>
            <w:r>
              <w:rPr>
                <w:lang w:val="lv-LV"/>
              </w:rPr>
              <w:t> </w:t>
            </w:r>
            <w:r w:rsidRPr="00FD4639">
              <w:rPr>
                <w:lang w:val="lv-LV"/>
              </w:rPr>
              <w:t>punkt</w:t>
            </w:r>
            <w:r>
              <w:rPr>
                <w:lang w:val="lv-LV"/>
              </w:rPr>
              <w:t>s);</w:t>
            </w:r>
          </w:p>
          <w:p w14:paraId="5A40B915" w14:textId="77777777" w:rsidR="006C2E74" w:rsidRDefault="006C2E74" w:rsidP="006C2E74">
            <w:pPr>
              <w:autoSpaceDE w:val="0"/>
              <w:autoSpaceDN w:val="0"/>
              <w:adjustRightInd w:val="0"/>
              <w:jc w:val="both"/>
              <w:rPr>
                <w:lang w:val="lv-LV"/>
              </w:rPr>
            </w:pPr>
            <w:r>
              <w:rPr>
                <w:lang w:val="lv-LV"/>
              </w:rPr>
              <w:t xml:space="preserve">2) </w:t>
            </w:r>
            <w:r w:rsidRPr="00321DC0">
              <w:rPr>
                <w:lang w:val="lv-LV"/>
              </w:rPr>
              <w:t>Ministru kabinet</w:t>
            </w:r>
            <w:r>
              <w:rPr>
                <w:lang w:val="lv-LV"/>
              </w:rPr>
              <w:t>am</w:t>
            </w:r>
            <w:r w:rsidRPr="00321DC0">
              <w:rPr>
                <w:lang w:val="lv-LV"/>
              </w:rPr>
              <w:t xml:space="preserve"> ne vēlāk kā līdz 2020.</w:t>
            </w:r>
            <w:r>
              <w:rPr>
                <w:lang w:val="lv-LV"/>
              </w:rPr>
              <w:t> </w:t>
            </w:r>
            <w:r w:rsidRPr="00321DC0">
              <w:rPr>
                <w:lang w:val="lv-LV"/>
              </w:rPr>
              <w:t>gada 29.</w:t>
            </w:r>
            <w:r>
              <w:rPr>
                <w:lang w:val="lv-LV"/>
              </w:rPr>
              <w:t> </w:t>
            </w:r>
            <w:r w:rsidRPr="00321DC0">
              <w:rPr>
                <w:lang w:val="lv-LV"/>
              </w:rPr>
              <w:t>februārim izdar</w:t>
            </w:r>
            <w:r>
              <w:rPr>
                <w:lang w:val="lv-LV"/>
              </w:rPr>
              <w:t>īt</w:t>
            </w:r>
            <w:r w:rsidRPr="00321DC0">
              <w:rPr>
                <w:lang w:val="lv-LV"/>
              </w:rPr>
              <w:t xml:space="preserve"> grozījumus noteikumos Nr.</w:t>
            </w:r>
            <w:r>
              <w:rPr>
                <w:lang w:val="lv-LV"/>
              </w:rPr>
              <w:t> </w:t>
            </w:r>
            <w:r w:rsidRPr="00321DC0">
              <w:rPr>
                <w:lang w:val="lv-LV"/>
              </w:rPr>
              <w:t>491</w:t>
            </w:r>
            <w:r>
              <w:rPr>
                <w:lang w:val="lv-LV"/>
              </w:rPr>
              <w:t xml:space="preserve"> (pārejas noteikumu 30. punkts).</w:t>
            </w:r>
          </w:p>
          <w:p w14:paraId="00094375" w14:textId="741A65F4" w:rsidR="006C2E74" w:rsidRDefault="0016081E" w:rsidP="006C2E74">
            <w:pPr>
              <w:autoSpaceDE w:val="0"/>
              <w:autoSpaceDN w:val="0"/>
              <w:adjustRightInd w:val="0"/>
              <w:jc w:val="both"/>
              <w:rPr>
                <w:lang w:val="lv-LV"/>
              </w:rPr>
            </w:pPr>
            <w:r>
              <w:rPr>
                <w:lang w:val="lv-LV"/>
              </w:rPr>
              <w:t xml:space="preserve">Ar </w:t>
            </w:r>
            <w:r w:rsidR="006C2E74">
              <w:rPr>
                <w:lang w:val="lv-LV"/>
              </w:rPr>
              <w:t>Ministru prezident</w:t>
            </w:r>
            <w:r>
              <w:rPr>
                <w:lang w:val="lv-LV"/>
              </w:rPr>
              <w:t>a</w:t>
            </w:r>
            <w:r w:rsidR="006C2E74">
              <w:rPr>
                <w:lang w:val="lv-LV"/>
              </w:rPr>
              <w:t xml:space="preserve"> 2019. gada 17. decembra rezolūcij</w:t>
            </w:r>
            <w:r>
              <w:rPr>
                <w:lang w:val="lv-LV"/>
              </w:rPr>
              <w:t>u</w:t>
            </w:r>
            <w:r w:rsidR="006C2E74">
              <w:rPr>
                <w:lang w:val="lv-LV"/>
              </w:rPr>
              <w:t xml:space="preserve"> Nr. 12/2019-JUR-269 </w:t>
            </w:r>
            <w:r>
              <w:rPr>
                <w:lang w:val="lv-LV"/>
              </w:rPr>
              <w:t>z</w:t>
            </w:r>
            <w:r w:rsidR="006C2E74">
              <w:rPr>
                <w:lang w:val="lv-LV"/>
              </w:rPr>
              <w:t xml:space="preserve">emkopības ministram </w:t>
            </w:r>
            <w:r>
              <w:rPr>
                <w:lang w:val="lv-LV"/>
              </w:rPr>
              <w:t>uzdots</w:t>
            </w:r>
            <w:r w:rsidR="006C2E74">
              <w:rPr>
                <w:lang w:val="lv-LV"/>
              </w:rPr>
              <w:t xml:space="preserve"> līdz 2020. gada 29. februārim sagatavot un noteiktā kārtībā iesniegt Ministru kabinetā </w:t>
            </w:r>
            <w:r w:rsidR="006C2E74" w:rsidRPr="00321DC0">
              <w:rPr>
                <w:lang w:val="lv-LV"/>
              </w:rPr>
              <w:t>Veterinārmedicīnas likum</w:t>
            </w:r>
            <w:r w:rsidR="006C2E74">
              <w:rPr>
                <w:lang w:val="lv-LV"/>
              </w:rPr>
              <w:t xml:space="preserve">a (2019. gada 28. novembra likuma </w:t>
            </w:r>
            <w:r w:rsidR="006C2E74" w:rsidRPr="0058772F">
              <w:rPr>
                <w:rFonts w:eastAsia="Arial Unicode MS"/>
                <w:lang w:val="lv-LV"/>
              </w:rPr>
              <w:t>„</w:t>
            </w:r>
            <w:r w:rsidR="006C2E74">
              <w:rPr>
                <w:lang w:val="lv-LV"/>
              </w:rPr>
              <w:t xml:space="preserve">Grozījumi </w:t>
            </w:r>
            <w:r w:rsidR="006C2E74" w:rsidRPr="00FD4639">
              <w:rPr>
                <w:lang w:val="lv-LV"/>
              </w:rPr>
              <w:t>Veterinārmedicīnas likum</w:t>
            </w:r>
            <w:r w:rsidR="006C2E74">
              <w:rPr>
                <w:lang w:val="lv-LV"/>
              </w:rPr>
              <w:t>ā” redakcijā) pārejas noteikumu 30. punktā minēto tiesību akta projektu, attiecīgi nodrošinot Ministru kabinetam dotā uzdevuma izpildi.</w:t>
            </w:r>
          </w:p>
          <w:p w14:paraId="020FBD5C" w14:textId="77777777" w:rsidR="004E2092" w:rsidRDefault="007A12DC" w:rsidP="004761FE">
            <w:pPr>
              <w:autoSpaceDE w:val="0"/>
              <w:autoSpaceDN w:val="0"/>
              <w:adjustRightInd w:val="0"/>
              <w:jc w:val="both"/>
              <w:rPr>
                <w:lang w:val="lv-LV"/>
              </w:rPr>
            </w:pPr>
            <w:r w:rsidRPr="00E0681B">
              <w:rPr>
                <w:lang w:val="lv-LV"/>
              </w:rPr>
              <w:t>Saistībā ar minēto</w:t>
            </w:r>
            <w:r w:rsidR="004E2092">
              <w:rPr>
                <w:lang w:val="lv-LV"/>
              </w:rPr>
              <w:t>:</w:t>
            </w:r>
          </w:p>
          <w:p w14:paraId="4D17CBBA" w14:textId="29352DAE" w:rsidR="004E2092" w:rsidRDefault="00AB1BD2" w:rsidP="004761FE">
            <w:pPr>
              <w:autoSpaceDE w:val="0"/>
              <w:autoSpaceDN w:val="0"/>
              <w:adjustRightInd w:val="0"/>
              <w:jc w:val="both"/>
              <w:rPr>
                <w:lang w:val="lv-LV"/>
              </w:rPr>
            </w:pPr>
            <w:r>
              <w:rPr>
                <w:lang w:val="lv-LV"/>
              </w:rPr>
              <w:t>a) no</w:t>
            </w:r>
            <w:r w:rsidR="007A12DC" w:rsidRPr="00E0681B">
              <w:rPr>
                <w:lang w:val="lv-LV"/>
              </w:rPr>
              <w:t xml:space="preserve"> </w:t>
            </w:r>
            <w:r w:rsidR="004E2092">
              <w:rPr>
                <w:lang w:val="lv-LV"/>
              </w:rPr>
              <w:t>noteikum</w:t>
            </w:r>
            <w:r>
              <w:rPr>
                <w:lang w:val="lv-LV"/>
              </w:rPr>
              <w:t>iem</w:t>
            </w:r>
            <w:r w:rsidR="004E2092">
              <w:rPr>
                <w:lang w:val="lv-LV"/>
              </w:rPr>
              <w:t xml:space="preserve"> Nr. 491 tiek svītrota norma, kas dublē Veterinārmedicīnas likuma 59. panta</w:t>
            </w:r>
            <w:r w:rsidR="004E2092" w:rsidRPr="00FD4639">
              <w:rPr>
                <w:lang w:val="lv-LV"/>
              </w:rPr>
              <w:t xml:space="preserve"> 17.</w:t>
            </w:r>
            <w:r w:rsidR="004E2092">
              <w:rPr>
                <w:lang w:val="lv-LV"/>
              </w:rPr>
              <w:t> </w:t>
            </w:r>
            <w:r w:rsidR="004E2092" w:rsidRPr="00FD4639">
              <w:rPr>
                <w:lang w:val="lv-LV"/>
              </w:rPr>
              <w:t>punkt</w:t>
            </w:r>
            <w:r w:rsidR="004E2092">
              <w:rPr>
                <w:lang w:val="lv-LV"/>
              </w:rPr>
              <w:t xml:space="preserve">ā noteikto prasību </w:t>
            </w:r>
            <w:r w:rsidR="004E2092" w:rsidRPr="0030739D">
              <w:rPr>
                <w:lang w:val="lv-LV"/>
              </w:rPr>
              <w:t>nodrošin</w:t>
            </w:r>
            <w:r w:rsidR="004E2092">
              <w:rPr>
                <w:lang w:val="lv-LV"/>
              </w:rPr>
              <w:t>āt</w:t>
            </w:r>
            <w:r w:rsidR="004E2092" w:rsidRPr="0030739D">
              <w:rPr>
                <w:lang w:val="lv-LV"/>
              </w:rPr>
              <w:t xml:space="preserve"> </w:t>
            </w:r>
            <w:r w:rsidR="004E2092" w:rsidRPr="0030739D">
              <w:rPr>
                <w:lang w:val="lv-LV"/>
              </w:rPr>
              <w:lastRenderedPageBreak/>
              <w:t>su</w:t>
            </w:r>
            <w:r w:rsidR="004E2092">
              <w:rPr>
                <w:lang w:val="lv-LV"/>
              </w:rPr>
              <w:t>ņa apzīmēšanu ar</w:t>
            </w:r>
            <w:r w:rsidR="004E2092" w:rsidRPr="0030739D">
              <w:rPr>
                <w:lang w:val="lv-LV"/>
              </w:rPr>
              <w:t xml:space="preserve"> mikroshēm</w:t>
            </w:r>
            <w:r w:rsidR="004E2092">
              <w:rPr>
                <w:lang w:val="lv-LV"/>
              </w:rPr>
              <w:t>u</w:t>
            </w:r>
            <w:r w:rsidR="004E2092" w:rsidRPr="0030739D">
              <w:rPr>
                <w:lang w:val="lv-LV"/>
              </w:rPr>
              <w:t xml:space="preserve"> un reģistrēt</w:t>
            </w:r>
            <w:r w:rsidR="004E2092">
              <w:rPr>
                <w:lang w:val="lv-LV"/>
              </w:rPr>
              <w:t xml:space="preserve"> to</w:t>
            </w:r>
            <w:r w:rsidR="004E2092" w:rsidRPr="0030739D">
              <w:rPr>
                <w:lang w:val="lv-LV"/>
              </w:rPr>
              <w:t xml:space="preserve"> datubāzē līdz </w:t>
            </w:r>
            <w:r w:rsidR="004E2092">
              <w:rPr>
                <w:lang w:val="lv-LV"/>
              </w:rPr>
              <w:t>noteikta vecuma sasniegšanai (17. punkts)</w:t>
            </w:r>
            <w:r w:rsidR="009A4FE7">
              <w:rPr>
                <w:lang w:val="lv-LV"/>
              </w:rPr>
              <w:t>;</w:t>
            </w:r>
          </w:p>
          <w:p w14:paraId="23EF72C6" w14:textId="7826429A" w:rsidR="00085014" w:rsidRPr="003E7B56" w:rsidRDefault="00AB1BD2" w:rsidP="005A70FB">
            <w:pPr>
              <w:autoSpaceDE w:val="0"/>
              <w:autoSpaceDN w:val="0"/>
              <w:adjustRightInd w:val="0"/>
              <w:jc w:val="both"/>
              <w:rPr>
                <w:lang w:val="lv-LV"/>
              </w:rPr>
            </w:pPr>
            <w:r>
              <w:rPr>
                <w:lang w:val="lv-LV"/>
              </w:rPr>
              <w:t>b)</w:t>
            </w:r>
            <w:r w:rsidR="004E2092">
              <w:rPr>
                <w:lang w:val="lv-LV"/>
              </w:rPr>
              <w:t xml:space="preserve"> </w:t>
            </w:r>
            <w:r w:rsidR="007A12DC" w:rsidRPr="00E0681B">
              <w:rPr>
                <w:lang w:val="lv-LV"/>
              </w:rPr>
              <w:t xml:space="preserve">tiek pilnveidots valsts pārvaldes pakalpojums “Mājas (istabas) dzīvnieku reģistrēšana”, </w:t>
            </w:r>
            <w:r w:rsidR="008B2F1B" w:rsidRPr="00E0681B">
              <w:rPr>
                <w:lang w:val="lv-LV"/>
              </w:rPr>
              <w:t xml:space="preserve">un ir </w:t>
            </w:r>
            <w:r w:rsidR="00CE7B1C" w:rsidRPr="00E0681B">
              <w:rPr>
                <w:lang w:val="lv-LV"/>
              </w:rPr>
              <w:t>jāizdara</w:t>
            </w:r>
            <w:r w:rsidR="006C2E74" w:rsidRPr="00E0681B">
              <w:rPr>
                <w:lang w:val="lv-LV"/>
              </w:rPr>
              <w:t xml:space="preserve"> grozījum</w:t>
            </w:r>
            <w:r w:rsidR="00CE7B1C" w:rsidRPr="00E0681B">
              <w:rPr>
                <w:lang w:val="lv-LV"/>
              </w:rPr>
              <w:t>i</w:t>
            </w:r>
            <w:r w:rsidR="006C2E74" w:rsidRPr="00E0681B">
              <w:rPr>
                <w:lang w:val="lv-LV"/>
              </w:rPr>
              <w:t xml:space="preserve"> noteikumos Nr. 49</w:t>
            </w:r>
            <w:r w:rsidR="006831ED">
              <w:rPr>
                <w:lang w:val="lv-LV"/>
              </w:rPr>
              <w:t>1</w:t>
            </w:r>
            <w:r w:rsidR="00CE7B1C" w:rsidRPr="00E0681B">
              <w:rPr>
                <w:lang w:val="lv-LV"/>
              </w:rPr>
              <w:t>,</w:t>
            </w:r>
            <w:r w:rsidR="006C2E74" w:rsidRPr="00E0681B">
              <w:rPr>
                <w:lang w:val="lv-LV"/>
              </w:rPr>
              <w:t xml:space="preserve"> nosakot, ka suņa īpašnieks (juridiskai personai – pilnvarota persona) </w:t>
            </w:r>
            <w:r w:rsidR="00FD4F11" w:rsidRPr="00FD4F11">
              <w:rPr>
                <w:lang w:val="lv-LV"/>
              </w:rPr>
              <w:t>vai turētājs (ja īpašnieks to pilnvarojis</w:t>
            </w:r>
            <w:r w:rsidR="00FD4F11" w:rsidRPr="003E7B56">
              <w:rPr>
                <w:lang w:val="lv-LV"/>
              </w:rPr>
              <w:t xml:space="preserve">) </w:t>
            </w:r>
            <w:r w:rsidR="006C2E74" w:rsidRPr="003E7B56">
              <w:rPr>
                <w:lang w:val="lv-LV"/>
              </w:rPr>
              <w:t>nodrošina</w:t>
            </w:r>
            <w:r w:rsidR="005A70FB" w:rsidRPr="003E7B56">
              <w:rPr>
                <w:lang w:val="lv-LV"/>
              </w:rPr>
              <w:t xml:space="preserve"> suņa apzīmēšanu ar mikroshēmu </w:t>
            </w:r>
            <w:r w:rsidR="006C2E74" w:rsidRPr="003E7B56">
              <w:rPr>
                <w:lang w:val="lv-LV"/>
              </w:rPr>
              <w:t xml:space="preserve">un </w:t>
            </w:r>
            <w:r w:rsidR="005A70FB" w:rsidRPr="003E7B56">
              <w:rPr>
                <w:lang w:val="lv-LV"/>
              </w:rPr>
              <w:t xml:space="preserve">reģistrāciju </w:t>
            </w:r>
            <w:r w:rsidR="006C2E74" w:rsidRPr="003E7B56">
              <w:rPr>
                <w:lang w:val="lv-LV"/>
              </w:rPr>
              <w:t>datubāzē.</w:t>
            </w:r>
            <w:r w:rsidR="007A12DC" w:rsidRPr="003E7B56">
              <w:rPr>
                <w:lang w:val="lv-LV"/>
              </w:rPr>
              <w:t xml:space="preserve"> Šis pakalpojums tiek sniegts</w:t>
            </w:r>
            <w:r>
              <w:rPr>
                <w:lang w:val="lv-LV"/>
              </w:rPr>
              <w:t>,</w:t>
            </w:r>
            <w:r w:rsidR="007A12DC" w:rsidRPr="003E7B56">
              <w:rPr>
                <w:lang w:val="lv-LV"/>
              </w:rPr>
              <w:t xml:space="preserve"> izmantojot gan klātienes, gan neklātienes kanālus.</w:t>
            </w:r>
          </w:p>
          <w:p w14:paraId="153D0F64" w14:textId="6ED5F857" w:rsidR="0002281C" w:rsidRPr="003E7B56" w:rsidRDefault="00BD52D5" w:rsidP="006C2E74">
            <w:pPr>
              <w:autoSpaceDE w:val="0"/>
              <w:autoSpaceDN w:val="0"/>
              <w:adjustRightInd w:val="0"/>
              <w:jc w:val="both"/>
              <w:rPr>
                <w:lang w:val="lv-LV"/>
              </w:rPr>
            </w:pPr>
            <w:r w:rsidRPr="003E7B56">
              <w:rPr>
                <w:lang w:val="lv-LV"/>
              </w:rPr>
              <w:t xml:space="preserve">Ziņas par dzīvnieka īpašnieku un turētāju no personas datu apstrādes viedokļa tiek apstrādātas, lai </w:t>
            </w:r>
            <w:r w:rsidR="0081643B" w:rsidRPr="003E7B56">
              <w:rPr>
                <w:lang w:val="lv-LV"/>
              </w:rPr>
              <w:t xml:space="preserve">par </w:t>
            </w:r>
            <w:r w:rsidR="00605BAA" w:rsidRPr="003E7B56">
              <w:rPr>
                <w:lang w:val="lv-LV"/>
              </w:rPr>
              <w:t>noteikum</w:t>
            </w:r>
            <w:r w:rsidR="0081643B" w:rsidRPr="003E7B56">
              <w:rPr>
                <w:lang w:val="lv-LV"/>
              </w:rPr>
              <w:t>u</w:t>
            </w:r>
            <w:r w:rsidR="00605BAA" w:rsidRPr="003E7B56">
              <w:rPr>
                <w:lang w:val="lv-LV"/>
              </w:rPr>
              <w:t xml:space="preserve"> Nr. 491 </w:t>
            </w:r>
            <w:r w:rsidR="0081643B" w:rsidRPr="003E7B56">
              <w:rPr>
                <w:lang w:val="lv-LV"/>
              </w:rPr>
              <w:t xml:space="preserve">uzraudzību un kontroli atbildīgajām </w:t>
            </w:r>
            <w:r w:rsidR="00605BAA" w:rsidRPr="003E7B56">
              <w:rPr>
                <w:lang w:val="lv-LV"/>
              </w:rPr>
              <w:t>institūcij</w:t>
            </w:r>
            <w:r w:rsidR="0081643B" w:rsidRPr="003E7B56">
              <w:rPr>
                <w:lang w:val="lv-LV"/>
              </w:rPr>
              <w:t>ām</w:t>
            </w:r>
            <w:r w:rsidR="00605BAA" w:rsidRPr="003E7B56">
              <w:rPr>
                <w:lang w:val="lv-LV"/>
              </w:rPr>
              <w:t xml:space="preserve"> </w:t>
            </w:r>
            <w:r w:rsidR="00AB1BD2">
              <w:rPr>
                <w:lang w:val="lv-LV"/>
              </w:rPr>
              <w:t>do</w:t>
            </w:r>
            <w:r w:rsidRPr="003E7B56">
              <w:rPr>
                <w:lang w:val="lv-LV"/>
              </w:rPr>
              <w:t xml:space="preserve">tu iespēju </w:t>
            </w:r>
            <w:r w:rsidR="00A74325" w:rsidRPr="003E7B56">
              <w:rPr>
                <w:lang w:val="lv-LV"/>
              </w:rPr>
              <w:t xml:space="preserve">īstenot tām noteikto uzdevumu un </w:t>
            </w:r>
            <w:r w:rsidRPr="003E7B56">
              <w:rPr>
                <w:lang w:val="lv-LV"/>
              </w:rPr>
              <w:t xml:space="preserve">noteikt </w:t>
            </w:r>
            <w:r w:rsidR="0081643B" w:rsidRPr="003E7B56">
              <w:rPr>
                <w:lang w:val="lv-LV"/>
              </w:rPr>
              <w:t>suņa atbilstību reģistrācijas prasībām</w:t>
            </w:r>
            <w:r w:rsidR="00161898" w:rsidRPr="003E7B56">
              <w:rPr>
                <w:lang w:val="lv-LV"/>
              </w:rPr>
              <w:t xml:space="preserve">, kā arī </w:t>
            </w:r>
            <w:r w:rsidR="007A796A" w:rsidRPr="003E7B56">
              <w:rPr>
                <w:lang w:val="lv-LV"/>
              </w:rPr>
              <w:t>nodrošināt</w:t>
            </w:r>
            <w:r w:rsidR="00120E78" w:rsidRPr="003E7B56">
              <w:rPr>
                <w:lang w:val="lv-LV"/>
              </w:rPr>
              <w:t xml:space="preserve"> </w:t>
            </w:r>
            <w:r w:rsidR="007A796A" w:rsidRPr="003E7B56">
              <w:rPr>
                <w:lang w:val="lv-LV"/>
              </w:rPr>
              <w:t xml:space="preserve">reģistrētu mājas (istabas) dzīvnieku </w:t>
            </w:r>
            <w:r w:rsidR="00120E78" w:rsidRPr="003E7B56">
              <w:rPr>
                <w:lang w:val="lv-LV"/>
              </w:rPr>
              <w:t>izseko</w:t>
            </w:r>
            <w:r w:rsidR="007A796A" w:rsidRPr="003E7B56">
              <w:rPr>
                <w:lang w:val="lv-LV"/>
              </w:rPr>
              <w:t xml:space="preserve">jamību – iespēju </w:t>
            </w:r>
            <w:r w:rsidR="0081643B" w:rsidRPr="003E7B56">
              <w:rPr>
                <w:lang w:val="lv-LV"/>
              </w:rPr>
              <w:t xml:space="preserve">noteikt </w:t>
            </w:r>
            <w:r w:rsidRPr="003E7B56">
              <w:rPr>
                <w:lang w:val="lv-LV"/>
              </w:rPr>
              <w:t>reģistrēta mājas (istabas) dzīvnieka turēšanas viet</w:t>
            </w:r>
            <w:r w:rsidR="0081643B" w:rsidRPr="003E7B56">
              <w:rPr>
                <w:lang w:val="lv-LV"/>
              </w:rPr>
              <w:t>u</w:t>
            </w:r>
            <w:r w:rsidR="007A796A" w:rsidRPr="003E7B56">
              <w:rPr>
                <w:lang w:val="lv-LV"/>
              </w:rPr>
              <w:t xml:space="preserve">, dzīvnieka īpašnieku vai turētāju un notikumus ar reģistrētu mājas (istabas) dzīvnieku (dzīvnieks ir sterilizēts, vakcinēts pret trakumsērgu, pazudis, atrasts, nomiris vai </w:t>
            </w:r>
            <w:proofErr w:type="spellStart"/>
            <w:r w:rsidR="007A796A" w:rsidRPr="003E7B56">
              <w:rPr>
                <w:lang w:val="lv-LV"/>
              </w:rPr>
              <w:t>eitanazēts</w:t>
            </w:r>
            <w:proofErr w:type="spellEnd"/>
            <w:r w:rsidR="007A796A" w:rsidRPr="003E7B56">
              <w:rPr>
                <w:lang w:val="lv-LV"/>
              </w:rPr>
              <w:t>).</w:t>
            </w:r>
          </w:p>
          <w:p w14:paraId="19E437D8" w14:textId="77777777" w:rsidR="00BD52D5" w:rsidRPr="003E7B56" w:rsidRDefault="00BD52D5" w:rsidP="006C2E74">
            <w:pPr>
              <w:autoSpaceDE w:val="0"/>
              <w:autoSpaceDN w:val="0"/>
              <w:adjustRightInd w:val="0"/>
              <w:jc w:val="both"/>
              <w:rPr>
                <w:lang w:val="lv-LV"/>
              </w:rPr>
            </w:pPr>
          </w:p>
          <w:p w14:paraId="01A32D9E" w14:textId="6CFEE735" w:rsidR="008B1293" w:rsidRPr="003E7B56" w:rsidRDefault="00542254" w:rsidP="006C2E74">
            <w:pPr>
              <w:autoSpaceDE w:val="0"/>
              <w:autoSpaceDN w:val="0"/>
              <w:adjustRightInd w:val="0"/>
              <w:jc w:val="both"/>
              <w:rPr>
                <w:lang w:val="lv-LV"/>
              </w:rPr>
            </w:pPr>
            <w:r w:rsidRPr="003E7B56">
              <w:rPr>
                <w:lang w:val="lv-LV"/>
              </w:rPr>
              <w:t>2</w:t>
            </w:r>
            <w:r w:rsidR="00ED20BF" w:rsidRPr="003E7B56">
              <w:rPr>
                <w:lang w:val="lv-LV"/>
              </w:rPr>
              <w:t>. Noteikumos Nr</w:t>
            </w:r>
            <w:r w:rsidR="00ED20BF" w:rsidRPr="00E0681B">
              <w:rPr>
                <w:lang w:val="lv-LV"/>
              </w:rPr>
              <w:t>.</w:t>
            </w:r>
            <w:r w:rsidR="00351C13" w:rsidRPr="00E0681B">
              <w:rPr>
                <w:lang w:val="lv-LV"/>
              </w:rPr>
              <w:t> </w:t>
            </w:r>
            <w:r w:rsidR="00ED20BF" w:rsidRPr="00E0681B">
              <w:rPr>
                <w:lang w:val="lv-LV"/>
              </w:rPr>
              <w:t xml:space="preserve">491 nepieciešams </w:t>
            </w:r>
            <w:r w:rsidR="003913C2" w:rsidRPr="00E0681B">
              <w:rPr>
                <w:lang w:val="lv-LV"/>
              </w:rPr>
              <w:t>paredzēt</w:t>
            </w:r>
            <w:r w:rsidR="00ED20BF" w:rsidRPr="00E0681B">
              <w:rPr>
                <w:lang w:val="lv-LV"/>
              </w:rPr>
              <w:t xml:space="preserve"> iespēju Lauksaimniecības datu centram </w:t>
            </w:r>
            <w:r w:rsidR="003D17F6" w:rsidRPr="00E0681B">
              <w:rPr>
                <w:lang w:val="lv-LV"/>
              </w:rPr>
              <w:t>reģistrēt dzīvnieka turētāju un izdarīt izmaiņas</w:t>
            </w:r>
            <w:r w:rsidR="00ED20BF" w:rsidRPr="00E0681B">
              <w:rPr>
                <w:lang w:val="lv-LV"/>
              </w:rPr>
              <w:t xml:space="preserve"> reģistrētajā informācijā par dzīvnieka </w:t>
            </w:r>
            <w:r w:rsidR="00351C13" w:rsidRPr="00E0681B">
              <w:rPr>
                <w:lang w:val="lv-LV"/>
              </w:rPr>
              <w:t xml:space="preserve">turētāju un </w:t>
            </w:r>
            <w:r w:rsidR="00ED20BF" w:rsidRPr="00E0681B">
              <w:rPr>
                <w:lang w:val="lv-LV"/>
              </w:rPr>
              <w:t>turēšanas vietu gadījumos, kad mājas (istabas) dzīvnieka īpašnieks (fiziska persona) uz laiku nespēj pildīt tam noteiktos pienākumus (piemēram, ir ievietot</w:t>
            </w:r>
            <w:r w:rsidR="003913C2" w:rsidRPr="00E0681B">
              <w:rPr>
                <w:lang w:val="lv-LV"/>
              </w:rPr>
              <w:t>s</w:t>
            </w:r>
            <w:r w:rsidR="00ED20BF" w:rsidRPr="00E0681B">
              <w:rPr>
                <w:lang w:val="lv-LV"/>
              </w:rPr>
              <w:t xml:space="preserve"> ārstniecības iestādē, ir aizturēt</w:t>
            </w:r>
            <w:r w:rsidR="003913C2" w:rsidRPr="00E0681B">
              <w:rPr>
                <w:lang w:val="lv-LV"/>
              </w:rPr>
              <w:t>s</w:t>
            </w:r>
            <w:r w:rsidR="00ED20BF" w:rsidRPr="00E0681B">
              <w:rPr>
                <w:lang w:val="lv-LV"/>
              </w:rPr>
              <w:t xml:space="preserve"> vai atrodas apcietinājumā) vai ir mir</w:t>
            </w:r>
            <w:r w:rsidR="001E3CAA" w:rsidRPr="00E0681B">
              <w:rPr>
                <w:lang w:val="lv-LV"/>
              </w:rPr>
              <w:t>is</w:t>
            </w:r>
            <w:r w:rsidR="00ED20BF" w:rsidRPr="00E0681B">
              <w:rPr>
                <w:lang w:val="lv-LV"/>
              </w:rPr>
              <w:t xml:space="preserve">, bet mantojuma tiesības vēl nav apstiprinātas, un kāda persona labprātīgi </w:t>
            </w:r>
            <w:r w:rsidR="001E3CAA" w:rsidRPr="00E0681B">
              <w:rPr>
                <w:lang w:val="lv-LV"/>
              </w:rPr>
              <w:t xml:space="preserve">apņemas </w:t>
            </w:r>
            <w:r w:rsidR="00ED20BF" w:rsidRPr="00E0681B">
              <w:rPr>
                <w:lang w:val="lv-LV"/>
              </w:rPr>
              <w:t xml:space="preserve">kļūt par minētā dzīvnieka turētāju līdz brīdim, kad mājas (istabas) dzīvnieka īpašnieks spēj pildīt dzīvnieka īpašniekam noteiktos pienākumus vai tiek apstiprinātas mantojuma tiesības. </w:t>
            </w:r>
            <w:r w:rsidR="006E46DE" w:rsidRPr="00E0681B">
              <w:rPr>
                <w:lang w:val="lv-LV"/>
              </w:rPr>
              <w:t xml:space="preserve">Šāda iespēja nodrošina dzīvnieka aprūpi un neuzliek slogu pašvaldībām segt izdevumus par dzīvnieka ievietošanu un turēšanu patversmē. </w:t>
            </w:r>
            <w:r w:rsidR="008B2F1B" w:rsidRPr="00E0681B">
              <w:rPr>
                <w:lang w:val="lv-LV"/>
              </w:rPr>
              <w:t>Saistībā ar minēto tiek pilnveidots valsts pārvaldes pakalpojums “Reģistrēta mājas (istabas) dzīvnieku īpašumtiesību maiņas reģistrācija”</w:t>
            </w:r>
            <w:r w:rsidR="006C5461" w:rsidRPr="00E0681B">
              <w:rPr>
                <w:lang w:val="lv-LV"/>
              </w:rPr>
              <w:t>. Minētais pakalpojums</w:t>
            </w:r>
            <w:r w:rsidR="00450922" w:rsidRPr="00E0681B">
              <w:rPr>
                <w:lang w:val="lv-LV"/>
              </w:rPr>
              <w:t xml:space="preserve"> tiek sniegts</w:t>
            </w:r>
            <w:r w:rsidR="00AB1BD2">
              <w:rPr>
                <w:lang w:val="lv-LV"/>
              </w:rPr>
              <w:t>,</w:t>
            </w:r>
            <w:r w:rsidR="00450922" w:rsidRPr="00E0681B">
              <w:rPr>
                <w:lang w:val="lv-LV"/>
              </w:rPr>
              <w:t xml:space="preserve"> izmantojot gan klātienes, gan neklātienes kanālus</w:t>
            </w:r>
            <w:r w:rsidR="006C5461" w:rsidRPr="00E0681B">
              <w:rPr>
                <w:lang w:val="lv-LV"/>
              </w:rPr>
              <w:t xml:space="preserve">. </w:t>
            </w:r>
            <w:r w:rsidR="0090768C" w:rsidRPr="00E0681B">
              <w:rPr>
                <w:lang w:val="lv-LV"/>
              </w:rPr>
              <w:t xml:space="preserve">Izmaiņas reģistrētajā informācijā par dzīvnieka turētāju un turēšanas vietu </w:t>
            </w:r>
            <w:r w:rsidR="00AB1BD2">
              <w:rPr>
                <w:lang w:val="lv-LV"/>
              </w:rPr>
              <w:t>minē</w:t>
            </w:r>
            <w:r w:rsidR="00940759" w:rsidRPr="00E0681B">
              <w:rPr>
                <w:lang w:val="lv-LV"/>
              </w:rPr>
              <w:t xml:space="preserve">tajos gadījumos </w:t>
            </w:r>
            <w:r w:rsidR="00AB1BD2">
              <w:rPr>
                <w:lang w:val="lv-LV"/>
              </w:rPr>
              <w:t>ieviesīs</w:t>
            </w:r>
            <w:r w:rsidR="0090768C" w:rsidRPr="00E0681B">
              <w:rPr>
                <w:lang w:val="lv-LV"/>
              </w:rPr>
              <w:t xml:space="preserve"> Lauksaimniecības datu centrs pēc iesnieguma saņemšanas no personas, </w:t>
            </w:r>
            <w:r w:rsidR="001D4A7E" w:rsidRPr="00E0681B">
              <w:rPr>
                <w:lang w:val="lv-LV"/>
              </w:rPr>
              <w:t>k</w:t>
            </w:r>
            <w:r w:rsidR="00AB1BD2">
              <w:rPr>
                <w:lang w:val="lv-LV"/>
              </w:rPr>
              <w:t>as</w:t>
            </w:r>
            <w:r w:rsidR="001D4A7E" w:rsidRPr="00E0681B">
              <w:rPr>
                <w:lang w:val="lv-LV"/>
              </w:rPr>
              <w:t xml:space="preserve"> apņemas kļūt par </w:t>
            </w:r>
            <w:r w:rsidR="0090768C" w:rsidRPr="00E0681B">
              <w:rPr>
                <w:lang w:val="lv-LV"/>
              </w:rPr>
              <w:t xml:space="preserve">dzīvnieka </w:t>
            </w:r>
            <w:r w:rsidR="001D4A7E" w:rsidRPr="00E0681B">
              <w:rPr>
                <w:lang w:val="lv-LV"/>
              </w:rPr>
              <w:t>turētāju</w:t>
            </w:r>
            <w:r w:rsidR="006E46DE" w:rsidRPr="00E0681B">
              <w:rPr>
                <w:lang w:val="lv-LV"/>
              </w:rPr>
              <w:t xml:space="preserve">. </w:t>
            </w:r>
            <w:r w:rsidR="001D4A7E" w:rsidRPr="00E0681B">
              <w:rPr>
                <w:lang w:val="lv-LV"/>
              </w:rPr>
              <w:t>Ievērojot minēto, noteikumos Nr. 491 jāparedz veids, kādā mājas (istabas) dzīvnieka turētājs informē Lauksaimniecības datu centru par mājas (istabas) dzīvnieka turētāju un turēšanas vietas maiņu, un prasība Lauksaimniecības datu centram reģ</w:t>
            </w:r>
            <w:r w:rsidR="001D4A7E" w:rsidRPr="003E7B56">
              <w:rPr>
                <w:lang w:val="lv-LV"/>
              </w:rPr>
              <w:t>istrēt šo informāciju</w:t>
            </w:r>
            <w:r w:rsidR="006E46DE" w:rsidRPr="003E7B56">
              <w:rPr>
                <w:lang w:val="lv-LV"/>
              </w:rPr>
              <w:t>.</w:t>
            </w:r>
          </w:p>
          <w:p w14:paraId="0BDBDD09" w14:textId="75AB31E3" w:rsidR="00BD52D5" w:rsidRPr="003E7B56" w:rsidRDefault="00BD52D5" w:rsidP="006C2E74">
            <w:pPr>
              <w:autoSpaceDE w:val="0"/>
              <w:autoSpaceDN w:val="0"/>
              <w:adjustRightInd w:val="0"/>
              <w:jc w:val="both"/>
              <w:rPr>
                <w:lang w:val="lv-LV"/>
              </w:rPr>
            </w:pPr>
          </w:p>
          <w:p w14:paraId="43A5C0E2" w14:textId="63D22656" w:rsidR="008117DF" w:rsidRDefault="008117DF" w:rsidP="006C2E74">
            <w:pPr>
              <w:autoSpaceDE w:val="0"/>
              <w:autoSpaceDN w:val="0"/>
              <w:adjustRightInd w:val="0"/>
              <w:jc w:val="both"/>
              <w:rPr>
                <w:lang w:val="lv-LV"/>
              </w:rPr>
            </w:pPr>
            <w:r w:rsidRPr="003E7B56">
              <w:rPr>
                <w:lang w:val="lv-LV"/>
              </w:rPr>
              <w:t xml:space="preserve">3. Patlaban noteikumu Nr. 491 </w:t>
            </w:r>
            <w:r w:rsidR="00CF0A16" w:rsidRPr="003E7B56">
              <w:rPr>
                <w:lang w:val="lv-LV"/>
              </w:rPr>
              <w:t xml:space="preserve">23.2 apakšpunktā noteiktā prasība no 2015. gada 1. jūlija suņa īpašniekam (turētājam) suņa atsavināšanas gadījumā nodrošināt, lai sunim tiktu implantēta mikroshēma un tas tiktu reģistrēts datubāzē uz atsavinātāja vārda (izņemot suni, kas tiek atsavināts pastāvīgai turēšanai ārvalstīs). </w:t>
            </w:r>
            <w:r w:rsidR="00AB1BD2">
              <w:rPr>
                <w:lang w:val="lv-LV"/>
              </w:rPr>
              <w:t>Tā kā</w:t>
            </w:r>
            <w:r w:rsidR="00CF0A16" w:rsidRPr="003E7B56">
              <w:rPr>
                <w:lang w:val="lv-LV"/>
              </w:rPr>
              <w:t xml:space="preserve"> </w:t>
            </w:r>
            <w:r w:rsidR="004C4A57" w:rsidRPr="003E7B56">
              <w:rPr>
                <w:lang w:val="lv-LV"/>
              </w:rPr>
              <w:t>minētā norma dublē Veterinārmedicīnas likuma 59. panta 17. punktā iekļauto pienākumu</w:t>
            </w:r>
            <w:r w:rsidR="00AB1BD2">
              <w:rPr>
                <w:lang w:val="lv-LV"/>
              </w:rPr>
              <w:t xml:space="preserve"> un</w:t>
            </w:r>
            <w:r w:rsidR="004C4A57" w:rsidRPr="003E7B56">
              <w:rPr>
                <w:lang w:val="lv-LV"/>
              </w:rPr>
              <w:t xml:space="preserve"> </w:t>
            </w:r>
            <w:r w:rsidR="00CF0A16" w:rsidRPr="003E7B56">
              <w:rPr>
                <w:lang w:val="lv-LV"/>
              </w:rPr>
              <w:t xml:space="preserve">Veterinārmedicīnas likums neparedz </w:t>
            </w:r>
            <w:r w:rsidR="00AB1BD2">
              <w:rPr>
                <w:lang w:val="lv-LV"/>
              </w:rPr>
              <w:t>M</w:t>
            </w:r>
            <w:r w:rsidR="00CF0A16" w:rsidRPr="003E7B56">
              <w:rPr>
                <w:lang w:val="lv-LV"/>
              </w:rPr>
              <w:t>inistru kabinetam noteikt atkāpes no 59. panta 17. punkta pienākumiem</w:t>
            </w:r>
            <w:r w:rsidR="004C4A57" w:rsidRPr="003E7B56">
              <w:rPr>
                <w:lang w:val="lv-LV"/>
              </w:rPr>
              <w:t>, noteikumu Nr. 491 23.2 apakšpunkt</w:t>
            </w:r>
            <w:r w:rsidR="00AB1BD2">
              <w:rPr>
                <w:lang w:val="lv-LV"/>
              </w:rPr>
              <w:t>s</w:t>
            </w:r>
            <w:r w:rsidR="004C4A57" w:rsidRPr="003E7B56">
              <w:rPr>
                <w:lang w:val="lv-LV"/>
              </w:rPr>
              <w:t xml:space="preserve"> </w:t>
            </w:r>
            <w:r w:rsidR="00AB1BD2">
              <w:rPr>
                <w:lang w:val="lv-LV"/>
              </w:rPr>
              <w:t xml:space="preserve">ir </w:t>
            </w:r>
            <w:r w:rsidR="004C4A57" w:rsidRPr="003E7B56">
              <w:rPr>
                <w:lang w:val="lv-LV"/>
              </w:rPr>
              <w:t>svītro</w:t>
            </w:r>
            <w:r w:rsidR="00AB1BD2">
              <w:rPr>
                <w:lang w:val="lv-LV"/>
              </w:rPr>
              <w:t>jams</w:t>
            </w:r>
            <w:r w:rsidR="00CF0A16" w:rsidRPr="003E7B56">
              <w:rPr>
                <w:lang w:val="lv-LV"/>
              </w:rPr>
              <w:t>.</w:t>
            </w:r>
          </w:p>
          <w:p w14:paraId="181B96D1" w14:textId="77777777" w:rsidR="008117DF" w:rsidRPr="00E0681B" w:rsidRDefault="008117DF" w:rsidP="006C2E74">
            <w:pPr>
              <w:autoSpaceDE w:val="0"/>
              <w:autoSpaceDN w:val="0"/>
              <w:adjustRightInd w:val="0"/>
              <w:jc w:val="both"/>
              <w:rPr>
                <w:lang w:val="lv-LV"/>
              </w:rPr>
            </w:pPr>
          </w:p>
          <w:p w14:paraId="10EF7548" w14:textId="69F3C492" w:rsidR="00757FA0" w:rsidRDefault="008117DF" w:rsidP="006B1077">
            <w:pPr>
              <w:autoSpaceDE w:val="0"/>
              <w:autoSpaceDN w:val="0"/>
              <w:adjustRightInd w:val="0"/>
              <w:jc w:val="both"/>
              <w:rPr>
                <w:lang w:val="lv-LV"/>
              </w:rPr>
            </w:pPr>
            <w:r>
              <w:rPr>
                <w:lang w:val="lv-LV"/>
              </w:rPr>
              <w:t>4</w:t>
            </w:r>
            <w:r w:rsidR="00757FA0" w:rsidRPr="00E0681B">
              <w:rPr>
                <w:lang w:val="lv-LV"/>
              </w:rPr>
              <w:t xml:space="preserve">. </w:t>
            </w:r>
            <w:r w:rsidR="00FD64CE" w:rsidRPr="00FD64CE">
              <w:rPr>
                <w:lang w:val="lv-LV"/>
              </w:rPr>
              <w:t xml:space="preserve">Kontekstā ar Valsts iestāžu juridisko dienestu vadītāju </w:t>
            </w:r>
            <w:r w:rsidR="00FD64CE">
              <w:rPr>
                <w:lang w:val="lv-LV"/>
              </w:rPr>
              <w:t xml:space="preserve">2019. gada 14. novembra </w:t>
            </w:r>
            <w:r w:rsidR="00FD64CE" w:rsidRPr="00FD64CE">
              <w:rPr>
                <w:lang w:val="lv-LV"/>
              </w:rPr>
              <w:t>sanāksmē nolemto (protokols Nr.</w:t>
            </w:r>
            <w:r w:rsidR="00AE2AAE">
              <w:rPr>
                <w:lang w:val="lv-LV"/>
              </w:rPr>
              <w:t> </w:t>
            </w:r>
            <w:r w:rsidR="00FD64CE" w:rsidRPr="00FD64CE">
              <w:rPr>
                <w:lang w:val="lv-LV"/>
              </w:rPr>
              <w:t>3 2.</w:t>
            </w:r>
            <w:r w:rsidR="00AE2AAE">
              <w:rPr>
                <w:lang w:val="lv-LV"/>
              </w:rPr>
              <w:t> </w:t>
            </w:r>
            <w:r w:rsidR="00FD64CE" w:rsidRPr="00FD64CE">
              <w:rPr>
                <w:lang w:val="lv-LV"/>
              </w:rPr>
              <w:t xml:space="preserve">§) </w:t>
            </w:r>
            <w:r w:rsidR="00AE2AAE">
              <w:rPr>
                <w:lang w:val="lv-LV"/>
              </w:rPr>
              <w:t xml:space="preserve">noteikumos Nr. 491 </w:t>
            </w:r>
            <w:r w:rsidR="00341652">
              <w:rPr>
                <w:lang w:val="lv-LV"/>
              </w:rPr>
              <w:lastRenderedPageBreak/>
              <w:t xml:space="preserve">izvērtēta iespēja </w:t>
            </w:r>
            <w:r w:rsidR="00FD64CE" w:rsidRPr="00FD64CE">
              <w:rPr>
                <w:lang w:val="lv-LV"/>
              </w:rPr>
              <w:t xml:space="preserve">noteikt </w:t>
            </w:r>
            <w:r w:rsidR="00AE2AAE">
              <w:rPr>
                <w:lang w:val="lv-LV"/>
              </w:rPr>
              <w:t xml:space="preserve">vienīgi </w:t>
            </w:r>
            <w:r w:rsidR="00AE2AAE" w:rsidRPr="00AE2AAE">
              <w:rPr>
                <w:lang w:val="lv-LV"/>
              </w:rPr>
              <w:t>mājas (istabas) dzīvnieka reģistrācijas veidlapā un ziņojumā par reģistrētu mājas (istabas) dzīvnieku</w:t>
            </w:r>
            <w:r w:rsidR="00FD64CE" w:rsidRPr="00FD64CE">
              <w:rPr>
                <w:lang w:val="lv-LV"/>
              </w:rPr>
              <w:t xml:space="preserve"> iekļaujamās informācijas saturu un </w:t>
            </w:r>
            <w:r w:rsidR="00FD64CE" w:rsidRPr="00B85CAE">
              <w:rPr>
                <w:lang w:val="lv-LV"/>
              </w:rPr>
              <w:t>apjomu</w:t>
            </w:r>
            <w:r w:rsidR="00AE2AAE" w:rsidRPr="00B85CAE">
              <w:rPr>
                <w:lang w:val="lv-LV"/>
              </w:rPr>
              <w:t>.</w:t>
            </w:r>
            <w:r w:rsidR="00FD64CE" w:rsidRPr="00B85CAE">
              <w:rPr>
                <w:lang w:val="lv-LV"/>
              </w:rPr>
              <w:t xml:space="preserve"> </w:t>
            </w:r>
            <w:r w:rsidR="00AE2AAE" w:rsidRPr="00B85CAE">
              <w:rPr>
                <w:lang w:val="lv-LV"/>
              </w:rPr>
              <w:t xml:space="preserve">Minēto veidlapu dizains un forma jau </w:t>
            </w:r>
            <w:r w:rsidR="00AB1BD2">
              <w:rPr>
                <w:lang w:val="lv-LV"/>
              </w:rPr>
              <w:t>pašlaik</w:t>
            </w:r>
            <w:r w:rsidR="00AB1BD2" w:rsidRPr="00B85CAE">
              <w:rPr>
                <w:lang w:val="lv-LV"/>
              </w:rPr>
              <w:t xml:space="preserve"> </w:t>
            </w:r>
            <w:r w:rsidR="00AE2AAE" w:rsidRPr="00B85CAE">
              <w:rPr>
                <w:lang w:val="lv-LV"/>
              </w:rPr>
              <w:t xml:space="preserve">ir </w:t>
            </w:r>
            <w:r w:rsidR="00FD64CE" w:rsidRPr="00B85CAE">
              <w:rPr>
                <w:lang w:val="lv-LV"/>
              </w:rPr>
              <w:t>publicēt</w:t>
            </w:r>
            <w:r w:rsidR="00AB1BD2">
              <w:rPr>
                <w:lang w:val="lv-LV"/>
              </w:rPr>
              <w:t>i</w:t>
            </w:r>
            <w:r w:rsidR="00FD64CE" w:rsidRPr="00B85CAE">
              <w:rPr>
                <w:lang w:val="lv-LV"/>
              </w:rPr>
              <w:t xml:space="preserve"> </w:t>
            </w:r>
            <w:r w:rsidR="00AE2AAE" w:rsidRPr="00B85CAE">
              <w:rPr>
                <w:lang w:val="lv-LV"/>
              </w:rPr>
              <w:t>Lauksaimniecības datu centra</w:t>
            </w:r>
            <w:r w:rsidR="00FD64CE" w:rsidRPr="00B85CAE">
              <w:rPr>
                <w:lang w:val="lv-LV"/>
              </w:rPr>
              <w:t xml:space="preserve"> tīmekļvietnē</w:t>
            </w:r>
            <w:r w:rsidR="00666F3C" w:rsidRPr="00B85CAE">
              <w:rPr>
                <w:lang w:val="lv-LV"/>
              </w:rPr>
              <w:t xml:space="preserve">, </w:t>
            </w:r>
            <w:r w:rsidR="00F16B66" w:rsidRPr="00B85CAE">
              <w:rPr>
                <w:lang w:val="lv-LV"/>
              </w:rPr>
              <w:t xml:space="preserve">kā arī Lauksaimniecības datu centrs ir sagatavojis projektā noteiktajam informācijas saturam un apjomam atbilstošus precizējumus mājas (istabas) dzīvnieka reģistrācijas veidlapā, </w:t>
            </w:r>
            <w:r w:rsidR="00AB1BD2">
              <w:rPr>
                <w:lang w:val="lv-LV"/>
              </w:rPr>
              <w:t>un tie</w:t>
            </w:r>
            <w:r w:rsidR="00F16B66" w:rsidRPr="00B85CAE">
              <w:rPr>
                <w:lang w:val="lv-LV"/>
              </w:rPr>
              <w:t xml:space="preserve"> Lauksaimniecības datu centra tīmekļvietnē tiks ievietoti līdz ar projekta spēkā stāšanos</w:t>
            </w:r>
            <w:r w:rsidR="00FD64CE" w:rsidRPr="00B85CAE">
              <w:rPr>
                <w:lang w:val="lv-LV"/>
              </w:rPr>
              <w:t>.</w:t>
            </w:r>
            <w:r w:rsidR="00C8702F" w:rsidRPr="00B85CAE">
              <w:rPr>
                <w:lang w:val="lv-LV"/>
              </w:rPr>
              <w:t xml:space="preserve"> </w:t>
            </w:r>
            <w:r w:rsidR="005E4034" w:rsidRPr="00B85CAE">
              <w:rPr>
                <w:lang w:val="lv-LV"/>
              </w:rPr>
              <w:t>Patlaban mājas (istabas) dzīvnieka reģistrācijas veidlapā un ziņojumā par reģistrētu mājas (istabas) dzīvnieku attiecībā uz dzīvnieka turēšanas vietas adresi saskaņā ar piezīmi norādāma adrese, kurā dzīvniek</w:t>
            </w:r>
            <w:r w:rsidR="00AB1BD2">
              <w:rPr>
                <w:lang w:val="lv-LV"/>
              </w:rPr>
              <w:t>s tiek</w:t>
            </w:r>
            <w:r w:rsidR="005E4034" w:rsidRPr="00B85CAE">
              <w:rPr>
                <w:lang w:val="lv-LV"/>
              </w:rPr>
              <w:t xml:space="preserve"> tur</w:t>
            </w:r>
            <w:r w:rsidR="00AB1BD2">
              <w:rPr>
                <w:lang w:val="lv-LV"/>
              </w:rPr>
              <w:t>ēts</w:t>
            </w:r>
            <w:r w:rsidR="005E4034" w:rsidRPr="00B85CAE">
              <w:rPr>
                <w:lang w:val="lv-LV"/>
              </w:rPr>
              <w:t xml:space="preserve"> </w:t>
            </w:r>
            <w:r w:rsidR="00AB1BD2">
              <w:rPr>
                <w:lang w:val="lv-LV"/>
              </w:rPr>
              <w:t>ilg</w:t>
            </w:r>
            <w:r w:rsidR="005E4034" w:rsidRPr="00B85CAE">
              <w:rPr>
                <w:lang w:val="lv-LV"/>
              </w:rPr>
              <w:t>āk nekā sešus mēnešus gadā. Pēc projekta spēkā stāšanās veidlapās šāda piezīme netiks iekļauta. Piezīmes svītrošana neietekmēs par noteikumu Nr. 491 uzraudzību un kontroli atbildīgajām institūcijām iespēju īstenot tām noteikto uzdevumu</w:t>
            </w:r>
            <w:r w:rsidR="00C8702F" w:rsidRPr="00B85CAE">
              <w:rPr>
                <w:lang w:val="lv-LV"/>
              </w:rPr>
              <w:t xml:space="preserve"> un noteikt suņa atbilstību reģistrācijas prasībām, kā arī nodrošinās reģistrētu mājas (istabas) dzīvnieku izsekojamību</w:t>
            </w:r>
            <w:r w:rsidR="005E4034" w:rsidRPr="00B85CAE">
              <w:rPr>
                <w:lang w:val="lv-LV"/>
              </w:rPr>
              <w:t>.</w:t>
            </w:r>
            <w:r w:rsidR="00B94678" w:rsidRPr="00B85CAE">
              <w:rPr>
                <w:lang w:val="lv-LV"/>
              </w:rPr>
              <w:t xml:space="preserve"> </w:t>
            </w:r>
            <w:r w:rsidR="00AE2AAE" w:rsidRPr="00B85CAE">
              <w:rPr>
                <w:lang w:val="lv-LV"/>
              </w:rPr>
              <w:t xml:space="preserve">Ievērojot minēto, </w:t>
            </w:r>
            <w:r w:rsidR="00AB1BD2">
              <w:rPr>
                <w:lang w:val="lv-LV"/>
              </w:rPr>
              <w:t>ir</w:t>
            </w:r>
            <w:r w:rsidR="00AB1BD2" w:rsidRPr="00B85CAE">
              <w:rPr>
                <w:lang w:val="lv-LV"/>
              </w:rPr>
              <w:t xml:space="preserve"> </w:t>
            </w:r>
            <w:r w:rsidR="00AB1BD2">
              <w:rPr>
                <w:lang w:val="lv-LV"/>
              </w:rPr>
              <w:t>jā</w:t>
            </w:r>
            <w:r w:rsidR="00341652" w:rsidRPr="00B85CAE">
              <w:rPr>
                <w:lang w:val="lv-LV"/>
              </w:rPr>
              <w:t>svītro noteikumu Nr. 491 pielikum</w:t>
            </w:r>
            <w:r w:rsidR="00AB1BD2">
              <w:rPr>
                <w:lang w:val="lv-LV"/>
              </w:rPr>
              <w:t>i</w:t>
            </w:r>
            <w:r w:rsidR="00790D53" w:rsidRPr="00B85CAE">
              <w:rPr>
                <w:lang w:val="lv-LV"/>
              </w:rPr>
              <w:t xml:space="preserve"> </w:t>
            </w:r>
            <w:r w:rsidR="00B94678" w:rsidRPr="00B85CAE">
              <w:rPr>
                <w:lang w:val="lv-LV"/>
              </w:rPr>
              <w:t>un</w:t>
            </w:r>
            <w:r w:rsidR="00591551" w:rsidRPr="00B85CAE">
              <w:rPr>
                <w:lang w:val="lv-LV"/>
              </w:rPr>
              <w:t xml:space="preserve"> nav nepieciešams</w:t>
            </w:r>
            <w:r w:rsidR="00591551" w:rsidRPr="00E610E2">
              <w:rPr>
                <w:lang w:val="lv-LV"/>
              </w:rPr>
              <w:t xml:space="preserve"> noteikt pārejas pasākumus.</w:t>
            </w:r>
          </w:p>
          <w:p w14:paraId="20827896" w14:textId="47C8F566" w:rsidR="00F96281" w:rsidRPr="006B1077" w:rsidRDefault="00805470" w:rsidP="006B1077">
            <w:pPr>
              <w:jc w:val="both"/>
              <w:rPr>
                <w:bCs/>
                <w:lang w:val="lv-LV"/>
              </w:rPr>
            </w:pPr>
            <w:r w:rsidRPr="006B1077">
              <w:rPr>
                <w:lang w:val="lv-LV"/>
              </w:rPr>
              <w:t>Minētās problēmas noteikumu projekt</w:t>
            </w:r>
            <w:r w:rsidR="001E7773" w:rsidRPr="006B1077">
              <w:rPr>
                <w:lang w:val="lv-LV"/>
              </w:rPr>
              <w:t>s</w:t>
            </w:r>
            <w:r w:rsidRPr="006B1077">
              <w:rPr>
                <w:lang w:val="lv-LV"/>
              </w:rPr>
              <w:t xml:space="preserve"> atrisinās pilnībā.</w:t>
            </w:r>
          </w:p>
        </w:tc>
      </w:tr>
      <w:tr w:rsidR="00563946" w:rsidRPr="006B1077" w14:paraId="33E06566" w14:textId="77777777" w:rsidTr="00300D81">
        <w:tc>
          <w:tcPr>
            <w:tcW w:w="224" w:type="pct"/>
          </w:tcPr>
          <w:p w14:paraId="121F7C37" w14:textId="77777777" w:rsidR="00D80316" w:rsidRPr="006B1077" w:rsidRDefault="00805470" w:rsidP="006B1077">
            <w:pPr>
              <w:jc w:val="center"/>
              <w:rPr>
                <w:lang w:val="lv-LV" w:eastAsia="lv-LV"/>
              </w:rPr>
            </w:pPr>
            <w:r w:rsidRPr="006B1077">
              <w:rPr>
                <w:lang w:val="lv-LV" w:eastAsia="lv-LV"/>
              </w:rPr>
              <w:lastRenderedPageBreak/>
              <w:t>3.</w:t>
            </w:r>
          </w:p>
        </w:tc>
        <w:tc>
          <w:tcPr>
            <w:tcW w:w="967" w:type="pct"/>
          </w:tcPr>
          <w:p w14:paraId="5CED0699" w14:textId="2FC86D1E" w:rsidR="00D80316" w:rsidRPr="006B1077" w:rsidRDefault="00805470" w:rsidP="006B1077">
            <w:pPr>
              <w:jc w:val="both"/>
              <w:rPr>
                <w:lang w:val="lv-LV" w:eastAsia="lv-LV"/>
              </w:rPr>
            </w:pPr>
            <w:r w:rsidRPr="006B1077">
              <w:rPr>
                <w:lang w:val="lv-LV" w:eastAsia="lv-LV"/>
              </w:rPr>
              <w:t xml:space="preserve">Projekta izstrādē iesaistītās institūcijas </w:t>
            </w:r>
            <w:r w:rsidRPr="006B1077">
              <w:rPr>
                <w:lang w:val="lv-LV"/>
              </w:rPr>
              <w:t>un publiskas personas kapitālsabiedrības</w:t>
            </w:r>
          </w:p>
        </w:tc>
        <w:tc>
          <w:tcPr>
            <w:tcW w:w="3809" w:type="pct"/>
            <w:shd w:val="clear" w:color="auto" w:fill="auto"/>
          </w:tcPr>
          <w:p w14:paraId="0C22F367" w14:textId="0EFC7A12" w:rsidR="00D80316" w:rsidRPr="00300D81" w:rsidRDefault="00C310AA" w:rsidP="006B1077">
            <w:pPr>
              <w:jc w:val="both"/>
              <w:rPr>
                <w:lang w:val="lv-LV" w:eastAsia="lv-LV"/>
              </w:rPr>
            </w:pPr>
            <w:r w:rsidRPr="00300D81">
              <w:rPr>
                <w:lang w:val="lv-LV" w:eastAsia="lv-LV"/>
              </w:rPr>
              <w:t>Pārtikas un veterinārais dienests</w:t>
            </w:r>
          </w:p>
        </w:tc>
      </w:tr>
      <w:tr w:rsidR="00563946" w:rsidRPr="006B1077" w14:paraId="5E936B83" w14:textId="77777777" w:rsidTr="007412C6">
        <w:tc>
          <w:tcPr>
            <w:tcW w:w="224" w:type="pct"/>
          </w:tcPr>
          <w:p w14:paraId="429ECF9F" w14:textId="77777777" w:rsidR="00D80316" w:rsidRPr="006B1077" w:rsidRDefault="00805470" w:rsidP="006B1077">
            <w:pPr>
              <w:jc w:val="center"/>
              <w:rPr>
                <w:lang w:val="lv-LV" w:eastAsia="lv-LV"/>
              </w:rPr>
            </w:pPr>
            <w:r w:rsidRPr="006B1077">
              <w:rPr>
                <w:lang w:val="lv-LV" w:eastAsia="lv-LV"/>
              </w:rPr>
              <w:t>4.</w:t>
            </w:r>
          </w:p>
        </w:tc>
        <w:tc>
          <w:tcPr>
            <w:tcW w:w="967" w:type="pct"/>
          </w:tcPr>
          <w:p w14:paraId="618FF13C" w14:textId="77777777" w:rsidR="00D80316" w:rsidRPr="006B1077" w:rsidRDefault="00805470" w:rsidP="006B1077">
            <w:pPr>
              <w:jc w:val="both"/>
              <w:rPr>
                <w:lang w:val="lv-LV" w:eastAsia="lv-LV"/>
              </w:rPr>
            </w:pPr>
            <w:r w:rsidRPr="006B1077">
              <w:rPr>
                <w:lang w:val="lv-LV" w:eastAsia="lv-LV"/>
              </w:rPr>
              <w:t>Cita informācija</w:t>
            </w:r>
          </w:p>
        </w:tc>
        <w:tc>
          <w:tcPr>
            <w:tcW w:w="3809" w:type="pct"/>
          </w:tcPr>
          <w:p w14:paraId="6A2668E8" w14:textId="5B8527DE" w:rsidR="00D80316" w:rsidRPr="006B1077" w:rsidRDefault="00864DB2" w:rsidP="006B1077">
            <w:pPr>
              <w:jc w:val="both"/>
              <w:rPr>
                <w:lang w:val="lv-LV" w:eastAsia="lv-LV"/>
              </w:rPr>
            </w:pPr>
            <w:r w:rsidRPr="006B1077">
              <w:rPr>
                <w:lang w:val="lv-LV" w:eastAsia="lv-LV"/>
              </w:rPr>
              <w:t>Nav</w:t>
            </w:r>
          </w:p>
        </w:tc>
      </w:tr>
    </w:tbl>
    <w:p w14:paraId="58907B9F" w14:textId="77777777" w:rsidR="00D80316" w:rsidRPr="006B1077" w:rsidRDefault="00D80316" w:rsidP="006B1077">
      <w:pPr>
        <w:rPr>
          <w:lang w:val="lv-LV"/>
        </w:rPr>
      </w:pPr>
    </w:p>
    <w:p w14:paraId="07091D14" w14:textId="77777777" w:rsidR="00043AA2" w:rsidRPr="006B1077" w:rsidRDefault="00043AA2" w:rsidP="006B1077">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63946" w:rsidRPr="004A31E6" w14:paraId="63DA00CE" w14:textId="77777777" w:rsidTr="00D219D3">
        <w:tc>
          <w:tcPr>
            <w:tcW w:w="5000" w:type="pct"/>
            <w:gridSpan w:val="3"/>
            <w:vAlign w:val="center"/>
          </w:tcPr>
          <w:p w14:paraId="39E36658" w14:textId="77777777" w:rsidR="00D80316" w:rsidRPr="006B1077" w:rsidRDefault="00805470" w:rsidP="006B1077">
            <w:pPr>
              <w:jc w:val="center"/>
              <w:rPr>
                <w:b/>
                <w:bCs/>
                <w:lang w:val="lv-LV" w:eastAsia="lv-LV"/>
              </w:rPr>
            </w:pPr>
            <w:r w:rsidRPr="006B1077">
              <w:rPr>
                <w:b/>
                <w:lang w:val="lv-LV"/>
              </w:rPr>
              <w:t>II. Tiesību akta projekta ietekme uz sabiedrību,</w:t>
            </w:r>
            <w:r w:rsidRPr="006B1077">
              <w:rPr>
                <w:b/>
                <w:bCs/>
                <w:lang w:val="lv-LV"/>
              </w:rPr>
              <w:t xml:space="preserve"> tautsaimniecības attīstību un administratīvo slogu</w:t>
            </w:r>
          </w:p>
        </w:tc>
      </w:tr>
      <w:tr w:rsidR="00563946" w:rsidRPr="004A31E6" w14:paraId="3B73C16A" w14:textId="77777777" w:rsidTr="00D219D3">
        <w:tc>
          <w:tcPr>
            <w:tcW w:w="238" w:type="pct"/>
          </w:tcPr>
          <w:p w14:paraId="3D5DB993" w14:textId="77777777" w:rsidR="00D80316" w:rsidRPr="006B1077" w:rsidRDefault="00805470" w:rsidP="006B1077">
            <w:pPr>
              <w:jc w:val="center"/>
              <w:rPr>
                <w:lang w:val="lv-LV" w:eastAsia="lv-LV"/>
              </w:rPr>
            </w:pPr>
            <w:r w:rsidRPr="006B1077">
              <w:rPr>
                <w:lang w:val="lv-LV" w:eastAsia="lv-LV"/>
              </w:rPr>
              <w:t>1.</w:t>
            </w:r>
          </w:p>
        </w:tc>
        <w:tc>
          <w:tcPr>
            <w:tcW w:w="1401" w:type="pct"/>
          </w:tcPr>
          <w:p w14:paraId="4FA514F8" w14:textId="77777777" w:rsidR="00D80316" w:rsidRPr="00300D81" w:rsidRDefault="00805470" w:rsidP="006B1077">
            <w:pPr>
              <w:jc w:val="both"/>
              <w:rPr>
                <w:lang w:val="lv-LV"/>
              </w:rPr>
            </w:pPr>
            <w:r w:rsidRPr="00300D81">
              <w:rPr>
                <w:lang w:val="lv-LV"/>
              </w:rPr>
              <w:t>Sabiedrības mērķgrupas, kuras tiesiskais regulējums ietekmē vai varētu ietekmēt</w:t>
            </w:r>
          </w:p>
        </w:tc>
        <w:tc>
          <w:tcPr>
            <w:tcW w:w="3361" w:type="pct"/>
          </w:tcPr>
          <w:p w14:paraId="60E6E547" w14:textId="77777777" w:rsidR="004D6093" w:rsidRDefault="004755CE" w:rsidP="006106A1">
            <w:pPr>
              <w:jc w:val="both"/>
              <w:rPr>
                <w:lang w:val="lv-LV"/>
              </w:rPr>
            </w:pPr>
            <w:r w:rsidRPr="004755CE">
              <w:rPr>
                <w:lang w:val="lv-LV"/>
              </w:rPr>
              <w:t>Noteikumu projektā noteiktais tiesiskais regulējums attiecas uz</w:t>
            </w:r>
            <w:r w:rsidR="004D6093">
              <w:rPr>
                <w:lang w:val="lv-LV"/>
              </w:rPr>
              <w:t>:</w:t>
            </w:r>
          </w:p>
          <w:p w14:paraId="53F93F44" w14:textId="457C84D3" w:rsidR="004D6093" w:rsidRDefault="004D6093" w:rsidP="006106A1">
            <w:pPr>
              <w:jc w:val="both"/>
              <w:rPr>
                <w:lang w:val="lv-LV"/>
              </w:rPr>
            </w:pPr>
            <w:r>
              <w:rPr>
                <w:lang w:val="lv-LV"/>
              </w:rPr>
              <w:t>1)</w:t>
            </w:r>
            <w:r w:rsidR="004755CE" w:rsidRPr="004755CE">
              <w:rPr>
                <w:lang w:val="lv-LV"/>
              </w:rPr>
              <w:t xml:space="preserve"> suņ</w:t>
            </w:r>
            <w:r w:rsidR="00B114A5">
              <w:rPr>
                <w:lang w:val="lv-LV"/>
              </w:rPr>
              <w:t>u</w:t>
            </w:r>
            <w:r w:rsidR="004755CE">
              <w:rPr>
                <w:lang w:val="lv-LV"/>
              </w:rPr>
              <w:t xml:space="preserve"> </w:t>
            </w:r>
            <w:r w:rsidR="004755CE" w:rsidRPr="004755CE">
              <w:rPr>
                <w:lang w:val="lv-LV"/>
              </w:rPr>
              <w:t>īpašniek</w:t>
            </w:r>
            <w:r w:rsidR="00B114A5">
              <w:rPr>
                <w:lang w:val="lv-LV"/>
              </w:rPr>
              <w:t>iem</w:t>
            </w:r>
            <w:r>
              <w:rPr>
                <w:lang w:val="lv-LV"/>
              </w:rPr>
              <w:t xml:space="preserve">, </w:t>
            </w:r>
            <w:r w:rsidR="0089118F">
              <w:rPr>
                <w:lang w:val="lv-LV"/>
              </w:rPr>
              <w:t>ja</w:t>
            </w:r>
            <w:r>
              <w:rPr>
                <w:lang w:val="lv-LV"/>
              </w:rPr>
              <w:t xml:space="preserve"> </w:t>
            </w:r>
            <w:r w:rsidR="00B114A5">
              <w:rPr>
                <w:lang w:val="lv-LV"/>
              </w:rPr>
              <w:t>suni</w:t>
            </w:r>
            <w:r>
              <w:rPr>
                <w:lang w:val="lv-LV"/>
              </w:rPr>
              <w:t xml:space="preserve"> tur turētāj</w:t>
            </w:r>
            <w:r w:rsidR="0089118F">
              <w:rPr>
                <w:lang w:val="lv-LV"/>
              </w:rPr>
              <w:t>s</w:t>
            </w:r>
            <w:r>
              <w:rPr>
                <w:lang w:val="lv-LV"/>
              </w:rPr>
              <w:t>;</w:t>
            </w:r>
          </w:p>
          <w:p w14:paraId="1BACA9EC" w14:textId="21D61A8C" w:rsidR="0089118F" w:rsidRDefault="0089118F" w:rsidP="006106A1">
            <w:pPr>
              <w:jc w:val="both"/>
              <w:rPr>
                <w:lang w:val="lv-LV"/>
              </w:rPr>
            </w:pPr>
            <w:r>
              <w:rPr>
                <w:lang w:val="lv-LV"/>
              </w:rPr>
              <w:t xml:space="preserve">2) </w:t>
            </w:r>
            <w:r w:rsidRPr="004755CE">
              <w:rPr>
                <w:lang w:val="lv-LV"/>
              </w:rPr>
              <w:t>suņ</w:t>
            </w:r>
            <w:r w:rsidR="00B114A5">
              <w:rPr>
                <w:lang w:val="lv-LV"/>
              </w:rPr>
              <w:t>u</w:t>
            </w:r>
            <w:r>
              <w:rPr>
                <w:lang w:val="lv-LV"/>
              </w:rPr>
              <w:t xml:space="preserve"> turētāj</w:t>
            </w:r>
            <w:r w:rsidR="00B114A5">
              <w:rPr>
                <w:lang w:val="lv-LV"/>
              </w:rPr>
              <w:t>ie</w:t>
            </w:r>
            <w:r>
              <w:rPr>
                <w:lang w:val="lv-LV"/>
              </w:rPr>
              <w:t>m, ja suņ</w:t>
            </w:r>
            <w:r w:rsidR="00B114A5">
              <w:rPr>
                <w:lang w:val="lv-LV"/>
              </w:rPr>
              <w:t>a</w:t>
            </w:r>
            <w:r>
              <w:rPr>
                <w:lang w:val="lv-LV"/>
              </w:rPr>
              <w:t xml:space="preserve"> īpašniek</w:t>
            </w:r>
            <w:r w:rsidR="00B114A5">
              <w:rPr>
                <w:lang w:val="lv-LV"/>
              </w:rPr>
              <w:t>s</w:t>
            </w:r>
            <w:r>
              <w:rPr>
                <w:lang w:val="lv-LV"/>
              </w:rPr>
              <w:t xml:space="preserve"> to</w:t>
            </w:r>
            <w:r w:rsidR="00785661">
              <w:rPr>
                <w:lang w:val="lv-LV"/>
              </w:rPr>
              <w:t>s</w:t>
            </w:r>
            <w:r>
              <w:rPr>
                <w:lang w:val="lv-LV"/>
              </w:rPr>
              <w:t xml:space="preserve"> pilnvaro suņa reģistrācijai;</w:t>
            </w:r>
          </w:p>
          <w:p w14:paraId="310E6FAC" w14:textId="2F28D71D" w:rsidR="004D6093" w:rsidRDefault="00B114A5" w:rsidP="006106A1">
            <w:pPr>
              <w:jc w:val="both"/>
              <w:rPr>
                <w:lang w:val="lv-LV"/>
              </w:rPr>
            </w:pPr>
            <w:r>
              <w:rPr>
                <w:lang w:val="lv-LV"/>
              </w:rPr>
              <w:t>3</w:t>
            </w:r>
            <w:r w:rsidR="004D6093">
              <w:rPr>
                <w:lang w:val="lv-LV"/>
              </w:rPr>
              <w:t xml:space="preserve">) kaķu un </w:t>
            </w:r>
            <w:r w:rsidR="004D6093" w:rsidRPr="004D6093">
              <w:rPr>
                <w:lang w:val="lv-LV"/>
              </w:rPr>
              <w:t>mājas (istabas) sesku</w:t>
            </w:r>
            <w:r w:rsidR="004D6093">
              <w:rPr>
                <w:lang w:val="lv-LV"/>
              </w:rPr>
              <w:t xml:space="preserve"> </w:t>
            </w:r>
            <w:r w:rsidR="004D6093" w:rsidRPr="004755CE">
              <w:rPr>
                <w:lang w:val="lv-LV"/>
              </w:rPr>
              <w:t>īpašniekiem</w:t>
            </w:r>
            <w:r w:rsidR="004D6093">
              <w:rPr>
                <w:lang w:val="lv-LV"/>
              </w:rPr>
              <w:t xml:space="preserve">, </w:t>
            </w:r>
            <w:r>
              <w:rPr>
                <w:lang w:val="lv-LV"/>
              </w:rPr>
              <w:t>ja īpašnieks izvēlas reģistrēt dzīvnieku</w:t>
            </w:r>
            <w:r w:rsidR="00B86F2D">
              <w:rPr>
                <w:lang w:val="lv-LV"/>
              </w:rPr>
              <w:t xml:space="preserve"> un šo dzīvnieku</w:t>
            </w:r>
            <w:r>
              <w:rPr>
                <w:lang w:val="lv-LV"/>
              </w:rPr>
              <w:t xml:space="preserve"> </w:t>
            </w:r>
            <w:r w:rsidR="006F54C9">
              <w:rPr>
                <w:lang w:val="lv-LV"/>
              </w:rPr>
              <w:t>tur turētāj</w:t>
            </w:r>
            <w:r>
              <w:rPr>
                <w:lang w:val="lv-LV"/>
              </w:rPr>
              <w:t>s</w:t>
            </w:r>
            <w:r w:rsidR="004D6093">
              <w:rPr>
                <w:lang w:val="lv-LV"/>
              </w:rPr>
              <w:t>;</w:t>
            </w:r>
          </w:p>
          <w:p w14:paraId="446695C6" w14:textId="2DC53132" w:rsidR="00B114A5" w:rsidRDefault="00B114A5" w:rsidP="006106A1">
            <w:pPr>
              <w:jc w:val="both"/>
              <w:rPr>
                <w:lang w:val="lv-LV"/>
              </w:rPr>
            </w:pPr>
            <w:r>
              <w:rPr>
                <w:lang w:val="lv-LV"/>
              </w:rPr>
              <w:t xml:space="preserve">4) kaķu un </w:t>
            </w:r>
            <w:r w:rsidRPr="004D6093">
              <w:rPr>
                <w:lang w:val="lv-LV"/>
              </w:rPr>
              <w:t>mājas (istabas) sesku</w:t>
            </w:r>
            <w:r>
              <w:rPr>
                <w:lang w:val="lv-LV"/>
              </w:rPr>
              <w:t xml:space="preserve"> turētājiem, ja dzīvnieka īpašnieks to</w:t>
            </w:r>
            <w:r w:rsidR="00785661">
              <w:rPr>
                <w:lang w:val="lv-LV"/>
              </w:rPr>
              <w:t>s</w:t>
            </w:r>
            <w:r>
              <w:rPr>
                <w:lang w:val="lv-LV"/>
              </w:rPr>
              <w:t xml:space="preserve"> pilnvaro dzīvnieka reģistrācijai;</w:t>
            </w:r>
          </w:p>
          <w:p w14:paraId="03DDA442" w14:textId="4663852A" w:rsidR="006106A1" w:rsidRPr="006106A1" w:rsidRDefault="00B114A5" w:rsidP="006106A1">
            <w:pPr>
              <w:jc w:val="both"/>
              <w:rPr>
                <w:lang w:val="lv-LV"/>
              </w:rPr>
            </w:pPr>
            <w:r>
              <w:rPr>
                <w:lang w:val="lv-LV"/>
              </w:rPr>
              <w:t>5</w:t>
            </w:r>
            <w:r w:rsidR="004D6093">
              <w:rPr>
                <w:lang w:val="lv-LV"/>
              </w:rPr>
              <w:t xml:space="preserve">) </w:t>
            </w:r>
            <w:r w:rsidR="006106A1" w:rsidRPr="006106A1">
              <w:rPr>
                <w:lang w:val="lv-LV"/>
              </w:rPr>
              <w:t>pašvaldību darbiniekiem (pilnvarotajām personām), Pārtikas un veterinārā dienesta darbiniekiem, veterinārārstiem, Lauksaimniecības datu centra darbiniekiem.</w:t>
            </w:r>
          </w:p>
          <w:p w14:paraId="07D9D494" w14:textId="23C13506" w:rsidR="00703B20" w:rsidRDefault="006106A1" w:rsidP="0052704C">
            <w:pPr>
              <w:jc w:val="both"/>
              <w:rPr>
                <w:lang w:val="lv-LV"/>
              </w:rPr>
            </w:pPr>
            <w:r w:rsidRPr="006106A1">
              <w:rPr>
                <w:lang w:val="lv-LV"/>
              </w:rPr>
              <w:t>Patlaban Lauksaimniecības datu centra mājas (istabas) dzīvnieku reģistra datubāzē reģistrēti 147 090 mājas (istabas) dzīvnieku (140 871 suns, 6116 kaķu un 103 seski).</w:t>
            </w:r>
            <w:r w:rsidR="00880D38">
              <w:rPr>
                <w:lang w:val="lv-LV"/>
              </w:rPr>
              <w:t xml:space="preserve"> </w:t>
            </w:r>
            <w:r w:rsidR="0052704C">
              <w:rPr>
                <w:lang w:val="lv-LV"/>
              </w:rPr>
              <w:t xml:space="preserve">2019. gadā datubāzē tika reģistrēti </w:t>
            </w:r>
            <w:r w:rsidR="0052704C" w:rsidRPr="0052704C">
              <w:rPr>
                <w:lang w:val="lv-LV"/>
              </w:rPr>
              <w:t>18566</w:t>
            </w:r>
            <w:r w:rsidR="0052704C">
              <w:rPr>
                <w:lang w:val="lv-LV"/>
              </w:rPr>
              <w:t xml:space="preserve"> suņi, </w:t>
            </w:r>
            <w:r w:rsidR="0052704C" w:rsidRPr="0052704C">
              <w:rPr>
                <w:lang w:val="lv-LV"/>
              </w:rPr>
              <w:t>1696</w:t>
            </w:r>
            <w:r w:rsidR="0052704C">
              <w:rPr>
                <w:lang w:val="lv-LV"/>
              </w:rPr>
              <w:t xml:space="preserve"> kaķi</w:t>
            </w:r>
            <w:r w:rsidR="00AB1BD2">
              <w:rPr>
                <w:lang w:val="lv-LV"/>
              </w:rPr>
              <w:t xml:space="preserve"> un </w:t>
            </w:r>
            <w:r w:rsidR="0052704C" w:rsidRPr="0052704C">
              <w:rPr>
                <w:lang w:val="lv-LV"/>
              </w:rPr>
              <w:t>17</w:t>
            </w:r>
            <w:r w:rsidR="0052704C">
              <w:rPr>
                <w:lang w:val="lv-LV"/>
              </w:rPr>
              <w:t xml:space="preserve"> seski.</w:t>
            </w:r>
          </w:p>
          <w:p w14:paraId="0B223C66" w14:textId="7AA2D679" w:rsidR="00E640AE" w:rsidRPr="00300D81" w:rsidRDefault="00E640AE" w:rsidP="006106A1">
            <w:pPr>
              <w:jc w:val="both"/>
              <w:rPr>
                <w:lang w:val="lv-LV"/>
              </w:rPr>
            </w:pPr>
            <w:r w:rsidRPr="006106A1">
              <w:rPr>
                <w:lang w:val="lv-LV"/>
              </w:rPr>
              <w:t>Patlaban Lauksaimniecības datu centra mājas (istabas) dzīvnieku reģistra datubāzē</w:t>
            </w:r>
            <w:r>
              <w:rPr>
                <w:lang w:val="lv-LV"/>
              </w:rPr>
              <w:t xml:space="preserve"> informācija par mājas (istabas) dzīvnieka turētāju netiek norādīti.</w:t>
            </w:r>
          </w:p>
        </w:tc>
      </w:tr>
      <w:tr w:rsidR="00563946" w:rsidRPr="004A31E6" w14:paraId="5ED9D1AC" w14:textId="77777777" w:rsidTr="00D219D3">
        <w:tc>
          <w:tcPr>
            <w:tcW w:w="238" w:type="pct"/>
          </w:tcPr>
          <w:p w14:paraId="62CFC75D" w14:textId="77777777" w:rsidR="00D80316" w:rsidRPr="006B1077" w:rsidRDefault="00805470" w:rsidP="006B1077">
            <w:pPr>
              <w:jc w:val="center"/>
              <w:rPr>
                <w:lang w:val="lv-LV" w:eastAsia="lv-LV"/>
              </w:rPr>
            </w:pPr>
            <w:r w:rsidRPr="006B1077">
              <w:rPr>
                <w:lang w:val="lv-LV" w:eastAsia="lv-LV"/>
              </w:rPr>
              <w:t>2.</w:t>
            </w:r>
          </w:p>
        </w:tc>
        <w:tc>
          <w:tcPr>
            <w:tcW w:w="1401" w:type="pct"/>
          </w:tcPr>
          <w:p w14:paraId="58201C0A" w14:textId="77777777" w:rsidR="00D80316" w:rsidRPr="00300D81" w:rsidRDefault="00805470" w:rsidP="006B1077">
            <w:pPr>
              <w:widowControl w:val="0"/>
              <w:jc w:val="both"/>
              <w:rPr>
                <w:lang w:val="lv-LV"/>
              </w:rPr>
            </w:pPr>
            <w:r w:rsidRPr="00300D81">
              <w:rPr>
                <w:lang w:val="lv-LV"/>
              </w:rPr>
              <w:t>Tiesiskā regulējuma ietekme uz tautsaimniecību un administratīvo slogu</w:t>
            </w:r>
          </w:p>
        </w:tc>
        <w:tc>
          <w:tcPr>
            <w:tcW w:w="3361" w:type="pct"/>
          </w:tcPr>
          <w:p w14:paraId="31B869E5" w14:textId="41F0E91D" w:rsidR="00E47343" w:rsidRDefault="00E47343" w:rsidP="00AE1A53">
            <w:pPr>
              <w:jc w:val="both"/>
              <w:rPr>
                <w:lang w:val="lv-LV"/>
              </w:rPr>
            </w:pPr>
            <w:r w:rsidRPr="00437E54">
              <w:rPr>
                <w:lang w:val="lv-LV"/>
              </w:rPr>
              <w:t>Tiesību akta projekts nepalielina administratīvo slogu un nerada atbilstības izmaksas uzņēmējiem.</w:t>
            </w:r>
          </w:p>
          <w:p w14:paraId="170A130E" w14:textId="25F06B09" w:rsidR="00AE1A53" w:rsidRPr="004755CE" w:rsidRDefault="004755CE" w:rsidP="00AE1A53">
            <w:pPr>
              <w:jc w:val="both"/>
              <w:rPr>
                <w:lang w:val="lv-LV"/>
              </w:rPr>
            </w:pPr>
            <w:r w:rsidRPr="004755CE">
              <w:rPr>
                <w:lang w:val="lv-LV"/>
              </w:rPr>
              <w:t xml:space="preserve">Administratīvās izmaksas mājas (istabas) dzīvnieku </w:t>
            </w:r>
            <w:r w:rsidR="00607EF8">
              <w:rPr>
                <w:lang w:val="lv-LV"/>
              </w:rPr>
              <w:t xml:space="preserve">īpašniekiem </w:t>
            </w:r>
            <w:r w:rsidR="00AE1A53">
              <w:rPr>
                <w:lang w:val="lv-LV"/>
              </w:rPr>
              <w:t xml:space="preserve">var radīt </w:t>
            </w:r>
            <w:r w:rsidR="00AE1A53" w:rsidRPr="004755CE">
              <w:rPr>
                <w:lang w:val="lv-LV"/>
              </w:rPr>
              <w:t>informācijas sniegšana par dzīvnieka turētāju</w:t>
            </w:r>
            <w:r w:rsidR="004D6093">
              <w:rPr>
                <w:lang w:val="lv-LV"/>
              </w:rPr>
              <w:t>.</w:t>
            </w:r>
          </w:p>
          <w:p w14:paraId="493FC1F5" w14:textId="13470C58" w:rsidR="004755CE" w:rsidRPr="004755CE" w:rsidRDefault="0089118F" w:rsidP="004755CE">
            <w:pPr>
              <w:jc w:val="both"/>
              <w:rPr>
                <w:lang w:val="lv-LV"/>
              </w:rPr>
            </w:pPr>
            <w:r>
              <w:rPr>
                <w:lang w:val="lv-LV"/>
              </w:rPr>
              <w:lastRenderedPageBreak/>
              <w:t>A</w:t>
            </w:r>
            <w:r w:rsidR="00AE1A53" w:rsidRPr="004755CE">
              <w:rPr>
                <w:lang w:val="lv-LV"/>
              </w:rPr>
              <w:t xml:space="preserve">dministratīvās izmaksas mājas (istabas) dzīvnieku </w:t>
            </w:r>
            <w:r w:rsidR="004755CE" w:rsidRPr="004755CE">
              <w:rPr>
                <w:lang w:val="lv-LV"/>
              </w:rPr>
              <w:t xml:space="preserve">turētājiem var radīt informācijas sniegšana par </w:t>
            </w:r>
            <w:r w:rsidR="00C22C85">
              <w:rPr>
                <w:lang w:val="lv-LV"/>
              </w:rPr>
              <w:t>dzīvnieku, tā</w:t>
            </w:r>
            <w:r w:rsidR="004755CE" w:rsidRPr="004755CE">
              <w:rPr>
                <w:lang w:val="lv-LV"/>
              </w:rPr>
              <w:t xml:space="preserve"> īpašnieku un turētāju</w:t>
            </w:r>
            <w:r w:rsidR="004D6093" w:rsidRPr="004755CE">
              <w:rPr>
                <w:lang w:val="lv-LV"/>
              </w:rPr>
              <w:t>.</w:t>
            </w:r>
          </w:p>
          <w:p w14:paraId="6D05F70C" w14:textId="77777777" w:rsidR="00C22DEA" w:rsidRDefault="004755CE" w:rsidP="004755CE">
            <w:pPr>
              <w:jc w:val="both"/>
              <w:rPr>
                <w:lang w:val="lv-LV"/>
              </w:rPr>
            </w:pPr>
            <w:r w:rsidRPr="004755CE">
              <w:rPr>
                <w:lang w:val="lv-LV"/>
              </w:rPr>
              <w:t xml:space="preserve">Administratīvās izmaksas Lauksaimniecības datu centra darbiniekiem, veterinārārstiem un pašvaldību darbiniekiem var radīt informācijas </w:t>
            </w:r>
            <w:r w:rsidR="00382FD4">
              <w:rPr>
                <w:lang w:val="lv-LV"/>
              </w:rPr>
              <w:t>norādīšana</w:t>
            </w:r>
            <w:r w:rsidRPr="004755CE">
              <w:rPr>
                <w:lang w:val="lv-LV"/>
              </w:rPr>
              <w:t xml:space="preserve"> par dzīvnieka turētāju.</w:t>
            </w:r>
          </w:p>
          <w:p w14:paraId="62E0A2FE" w14:textId="7FFC4D98" w:rsidR="00437E54" w:rsidRPr="00300D81" w:rsidRDefault="00437E54" w:rsidP="004755CE">
            <w:pPr>
              <w:jc w:val="both"/>
              <w:rPr>
                <w:lang w:val="lv-LV"/>
              </w:rPr>
            </w:pPr>
            <w:r w:rsidRPr="00437E54">
              <w:rPr>
                <w:lang w:val="lv-LV"/>
              </w:rPr>
              <w:t>Projekta izpilde nemaina Lauksaimniecības datu centra funkcijas un uzdevumus, neprasa papildu materiālos un cilvēkresursus.</w:t>
            </w:r>
          </w:p>
        </w:tc>
      </w:tr>
      <w:tr w:rsidR="00455188" w:rsidRPr="00144258" w14:paraId="27DD5B3D" w14:textId="77777777" w:rsidTr="00D219D3">
        <w:tc>
          <w:tcPr>
            <w:tcW w:w="238" w:type="pct"/>
          </w:tcPr>
          <w:p w14:paraId="654DA6CC" w14:textId="77777777" w:rsidR="00455188" w:rsidRPr="006B1077" w:rsidRDefault="00455188" w:rsidP="00455188">
            <w:pPr>
              <w:jc w:val="center"/>
              <w:rPr>
                <w:lang w:val="lv-LV" w:eastAsia="lv-LV"/>
              </w:rPr>
            </w:pPr>
            <w:r w:rsidRPr="006B1077">
              <w:rPr>
                <w:lang w:val="lv-LV" w:eastAsia="lv-LV"/>
              </w:rPr>
              <w:lastRenderedPageBreak/>
              <w:t>3.</w:t>
            </w:r>
          </w:p>
        </w:tc>
        <w:tc>
          <w:tcPr>
            <w:tcW w:w="1401" w:type="pct"/>
          </w:tcPr>
          <w:p w14:paraId="6F04CEDA" w14:textId="77777777" w:rsidR="00455188" w:rsidRPr="0004782B" w:rsidRDefault="00455188" w:rsidP="00455188">
            <w:pPr>
              <w:pStyle w:val="Paraststmeklis"/>
              <w:spacing w:before="0" w:beforeAutospacing="0" w:after="0" w:afterAutospacing="0"/>
              <w:jc w:val="both"/>
              <w:rPr>
                <w:lang w:val="lv-LV"/>
              </w:rPr>
            </w:pPr>
            <w:r w:rsidRPr="0004782B">
              <w:rPr>
                <w:lang w:val="lv-LV"/>
              </w:rPr>
              <w:t>Administratīvo izmaksu monetārs novērtējums</w:t>
            </w:r>
          </w:p>
        </w:tc>
        <w:tc>
          <w:tcPr>
            <w:tcW w:w="3361" w:type="pct"/>
          </w:tcPr>
          <w:p w14:paraId="1016D382" w14:textId="461BEFA3" w:rsidR="006106A1" w:rsidRDefault="006106A1" w:rsidP="006106A1">
            <w:pPr>
              <w:jc w:val="both"/>
              <w:rPr>
                <w:lang w:val="lv-LV"/>
              </w:rPr>
            </w:pPr>
            <w:r w:rsidRPr="00F770B6">
              <w:rPr>
                <w:lang w:val="lv-LV"/>
              </w:rPr>
              <w:t xml:space="preserve">Administratīvo izmaksu novērtējums mērķgrupai, ko veido juridiskas personas, nepārsniedz 2000 </w:t>
            </w:r>
            <w:proofErr w:type="spellStart"/>
            <w:r w:rsidRPr="00305B4E">
              <w:rPr>
                <w:i/>
                <w:lang w:val="lv-LV"/>
              </w:rPr>
              <w:t>euro</w:t>
            </w:r>
            <w:proofErr w:type="spellEnd"/>
            <w:r w:rsidRPr="00F770B6">
              <w:rPr>
                <w:lang w:val="lv-LV"/>
              </w:rPr>
              <w:t xml:space="preserve"> gadā, bet fiziskām personām </w:t>
            </w:r>
            <w:r w:rsidR="00AB1BD2">
              <w:rPr>
                <w:lang w:val="lv-LV"/>
              </w:rPr>
              <w:t>–</w:t>
            </w:r>
            <w:r w:rsidRPr="00F770B6">
              <w:rPr>
                <w:lang w:val="lv-LV"/>
              </w:rPr>
              <w:t xml:space="preserve"> 200 </w:t>
            </w:r>
            <w:proofErr w:type="spellStart"/>
            <w:r w:rsidRPr="00305B4E">
              <w:rPr>
                <w:i/>
                <w:lang w:val="lv-LV"/>
              </w:rPr>
              <w:t>euro</w:t>
            </w:r>
            <w:proofErr w:type="spellEnd"/>
            <w:r w:rsidRPr="00F770B6">
              <w:rPr>
                <w:lang w:val="lv-LV"/>
              </w:rPr>
              <w:t>.</w:t>
            </w:r>
          </w:p>
          <w:p w14:paraId="12420831" w14:textId="77777777" w:rsidR="00B86F2D" w:rsidRDefault="00B86F2D" w:rsidP="006106A1">
            <w:pPr>
              <w:jc w:val="both"/>
              <w:rPr>
                <w:lang w:val="lv-LV"/>
              </w:rPr>
            </w:pPr>
          </w:p>
          <w:p w14:paraId="69D2BF1C" w14:textId="3E428CF1" w:rsidR="004F2BAB" w:rsidRDefault="007C212C" w:rsidP="007C212C">
            <w:pPr>
              <w:jc w:val="both"/>
              <w:rPr>
                <w:lang w:val="lv-LV"/>
              </w:rPr>
            </w:pPr>
            <w:r w:rsidRPr="007C212C">
              <w:rPr>
                <w:lang w:val="lv-LV"/>
              </w:rPr>
              <w:t xml:space="preserve">Administratīvās izmaksas </w:t>
            </w:r>
            <w:r>
              <w:rPr>
                <w:lang w:val="lv-LV"/>
              </w:rPr>
              <w:t>Lauksaimniecības datu centram</w:t>
            </w:r>
            <w:r w:rsidRPr="007C212C">
              <w:rPr>
                <w:lang w:val="lv-LV"/>
              </w:rPr>
              <w:t xml:space="preserve"> saistībā ar </w:t>
            </w:r>
            <w:r>
              <w:rPr>
                <w:lang w:val="lv-LV"/>
              </w:rPr>
              <w:t>informācijas ievadīšanu datubāzē par mājas (istabas) dzīvnieka turētāju</w:t>
            </w:r>
            <w:r w:rsidR="00FC5D8E">
              <w:rPr>
                <w:lang w:val="lv-LV"/>
              </w:rPr>
              <w:t>:</w:t>
            </w:r>
          </w:p>
          <w:p w14:paraId="2A680EDC" w14:textId="77777777" w:rsidR="004F2BAB" w:rsidRDefault="004F2BAB" w:rsidP="007C212C">
            <w:pPr>
              <w:jc w:val="both"/>
              <w:rPr>
                <w:lang w:val="lv-LV"/>
              </w:rPr>
            </w:pPr>
          </w:p>
          <w:p w14:paraId="55A56A03" w14:textId="3DE6A08A" w:rsidR="00B86F2D" w:rsidRDefault="00B86F2D" w:rsidP="007C212C">
            <w:pPr>
              <w:jc w:val="both"/>
              <w:rPr>
                <w:lang w:val="lv-LV"/>
              </w:rPr>
            </w:pPr>
            <w:r w:rsidRPr="00B86F2D">
              <w:rPr>
                <w:lang w:val="lv-LV"/>
              </w:rPr>
              <w:t>C = (F x L) x (N x B)</w:t>
            </w:r>
            <w:r w:rsidR="00AB1BD2">
              <w:rPr>
                <w:lang w:val="lv-LV"/>
              </w:rPr>
              <w:t>, kur</w:t>
            </w:r>
          </w:p>
          <w:p w14:paraId="392C4492" w14:textId="567E4AAD" w:rsidR="00B86F2D" w:rsidRDefault="00B86F2D" w:rsidP="007C212C">
            <w:pPr>
              <w:jc w:val="both"/>
              <w:rPr>
                <w:lang w:val="lv-LV"/>
              </w:rPr>
            </w:pPr>
          </w:p>
          <w:p w14:paraId="29B3039D" w14:textId="2B7B79A8" w:rsidR="00B86F2D" w:rsidRDefault="007C212C" w:rsidP="007C212C">
            <w:pPr>
              <w:jc w:val="both"/>
              <w:rPr>
                <w:lang w:val="lv-LV"/>
              </w:rPr>
            </w:pPr>
            <w:bookmarkStart w:id="2" w:name="_Hlk35858115"/>
            <w:r w:rsidRPr="007C212C">
              <w:rPr>
                <w:lang w:val="lv-LV"/>
              </w:rPr>
              <w:t xml:space="preserve">C </w:t>
            </w:r>
            <w:r w:rsidR="00AB1BD2">
              <w:rPr>
                <w:lang w:val="lv-LV"/>
              </w:rPr>
              <w:t>–</w:t>
            </w:r>
            <w:r w:rsidR="00B86F2D">
              <w:rPr>
                <w:lang w:val="lv-LV"/>
              </w:rPr>
              <w:t xml:space="preserve"> </w:t>
            </w:r>
            <w:r w:rsidRPr="007C212C">
              <w:rPr>
                <w:lang w:val="lv-LV"/>
              </w:rPr>
              <w:t>informācijas ievadīšan</w:t>
            </w:r>
            <w:r w:rsidR="00AB1BD2">
              <w:rPr>
                <w:lang w:val="lv-LV"/>
              </w:rPr>
              <w:t>a</w:t>
            </w:r>
            <w:r w:rsidRPr="007C212C">
              <w:rPr>
                <w:lang w:val="lv-LV"/>
              </w:rPr>
              <w:t xml:space="preserve"> datubāzē par mājas (istabas) dzīvnieka turētāju</w:t>
            </w:r>
            <w:r w:rsidR="00B86F2D">
              <w:rPr>
                <w:lang w:val="lv-LV"/>
              </w:rPr>
              <w:t xml:space="preserve"> (</w:t>
            </w:r>
            <w:proofErr w:type="spellStart"/>
            <w:r w:rsidR="00B86F2D" w:rsidRPr="00305B4E">
              <w:rPr>
                <w:i/>
                <w:lang w:val="lv-LV"/>
              </w:rPr>
              <w:t>euro</w:t>
            </w:r>
            <w:proofErr w:type="spellEnd"/>
            <w:r w:rsidR="00B86F2D">
              <w:rPr>
                <w:lang w:val="lv-LV"/>
              </w:rPr>
              <w:t>);</w:t>
            </w:r>
          </w:p>
          <w:p w14:paraId="29C6E0D5" w14:textId="2FC1F057" w:rsidR="00B86F2D" w:rsidRDefault="00B86F2D" w:rsidP="007C212C">
            <w:pPr>
              <w:jc w:val="both"/>
              <w:rPr>
                <w:lang w:val="lv-LV"/>
              </w:rPr>
            </w:pPr>
            <w:r>
              <w:rPr>
                <w:lang w:val="lv-LV"/>
              </w:rPr>
              <w:t>F</w:t>
            </w:r>
            <w:r w:rsidR="007C212C" w:rsidRPr="007C212C">
              <w:rPr>
                <w:lang w:val="lv-LV"/>
              </w:rPr>
              <w:t xml:space="preserve"> </w:t>
            </w:r>
            <w:r w:rsidR="00AB1BD2">
              <w:rPr>
                <w:lang w:val="lv-LV"/>
              </w:rPr>
              <w:t>–</w:t>
            </w:r>
            <w:r>
              <w:rPr>
                <w:lang w:val="lv-LV"/>
              </w:rPr>
              <w:t xml:space="preserve"> </w:t>
            </w:r>
            <w:r w:rsidR="007C212C" w:rsidRPr="007C212C">
              <w:rPr>
                <w:lang w:val="lv-LV"/>
              </w:rPr>
              <w:t xml:space="preserve">atalgojums </w:t>
            </w:r>
            <w:r>
              <w:rPr>
                <w:lang w:val="lv-LV"/>
              </w:rPr>
              <w:t>darbiniekam, kas ievada informāciju datubāzē (</w:t>
            </w:r>
            <w:proofErr w:type="spellStart"/>
            <w:r w:rsidR="00E10374" w:rsidRPr="00305B4E">
              <w:rPr>
                <w:i/>
                <w:lang w:val="lv-LV"/>
              </w:rPr>
              <w:t>euro</w:t>
            </w:r>
            <w:proofErr w:type="spellEnd"/>
            <w:r w:rsidR="00E10374">
              <w:rPr>
                <w:lang w:val="lv-LV"/>
              </w:rPr>
              <w:t>/h</w:t>
            </w:r>
            <w:r>
              <w:rPr>
                <w:lang w:val="lv-LV"/>
              </w:rPr>
              <w:t>);</w:t>
            </w:r>
          </w:p>
          <w:p w14:paraId="5E7512A0" w14:textId="3E2E0DE6" w:rsidR="00B86F2D" w:rsidRPr="00B86F2D" w:rsidRDefault="00B86F2D" w:rsidP="00B86F2D">
            <w:pPr>
              <w:jc w:val="both"/>
              <w:rPr>
                <w:lang w:val="lv-LV"/>
              </w:rPr>
            </w:pPr>
            <w:r>
              <w:rPr>
                <w:lang w:val="lv-LV"/>
              </w:rPr>
              <w:t xml:space="preserve">L </w:t>
            </w:r>
            <w:r w:rsidR="00AB1BD2">
              <w:rPr>
                <w:lang w:val="lv-LV"/>
              </w:rPr>
              <w:t>–</w:t>
            </w:r>
            <w:r>
              <w:rPr>
                <w:lang w:val="lv-LV"/>
              </w:rPr>
              <w:t xml:space="preserve"> </w:t>
            </w:r>
            <w:r w:rsidRPr="00B86F2D">
              <w:rPr>
                <w:lang w:val="lv-LV"/>
              </w:rPr>
              <w:t>laiks, kāds nepieciešams attiecīgās informācijas ievadīšanai (</w:t>
            </w:r>
            <w:r>
              <w:rPr>
                <w:lang w:val="lv-LV"/>
              </w:rPr>
              <w:t>h</w:t>
            </w:r>
            <w:r w:rsidRPr="00B86F2D">
              <w:rPr>
                <w:lang w:val="lv-LV"/>
              </w:rPr>
              <w:t>);</w:t>
            </w:r>
          </w:p>
          <w:p w14:paraId="4C586515" w14:textId="666FEEF2" w:rsidR="00B86F2D" w:rsidRPr="00B86F2D" w:rsidRDefault="00B86F2D" w:rsidP="00B86F2D">
            <w:pPr>
              <w:jc w:val="both"/>
              <w:rPr>
                <w:lang w:val="lv-LV"/>
              </w:rPr>
            </w:pPr>
            <w:r w:rsidRPr="00B86F2D">
              <w:rPr>
                <w:lang w:val="lv-LV"/>
              </w:rPr>
              <w:t>N –</w:t>
            </w:r>
            <w:r w:rsidR="00AD3FE4">
              <w:rPr>
                <w:lang w:val="lv-LV"/>
              </w:rPr>
              <w:t xml:space="preserve"> </w:t>
            </w:r>
            <w:r w:rsidR="00AD3FE4" w:rsidRPr="00B86F2D">
              <w:rPr>
                <w:lang w:val="lv-LV"/>
              </w:rPr>
              <w:t>informācij</w:t>
            </w:r>
            <w:r w:rsidR="00AD3FE4">
              <w:rPr>
                <w:lang w:val="lv-LV"/>
              </w:rPr>
              <w:t>as</w:t>
            </w:r>
            <w:r w:rsidR="00AD3FE4" w:rsidRPr="00B86F2D">
              <w:rPr>
                <w:lang w:val="lv-LV"/>
              </w:rPr>
              <w:t xml:space="preserve"> par turētāju </w:t>
            </w:r>
            <w:r w:rsidR="00AD3FE4">
              <w:rPr>
                <w:lang w:val="lv-LV"/>
              </w:rPr>
              <w:t xml:space="preserve">ievadīšanas </w:t>
            </w:r>
            <w:r w:rsidRPr="00B86F2D">
              <w:rPr>
                <w:lang w:val="lv-LV"/>
              </w:rPr>
              <w:t>gadījum</w:t>
            </w:r>
            <w:r>
              <w:rPr>
                <w:lang w:val="lv-LV"/>
              </w:rPr>
              <w:t>u skaits</w:t>
            </w:r>
            <w:r w:rsidR="00C21EA7">
              <w:rPr>
                <w:lang w:val="lv-LV"/>
              </w:rPr>
              <w:t xml:space="preserve"> gadā</w:t>
            </w:r>
            <w:r w:rsidRPr="00B86F2D">
              <w:rPr>
                <w:lang w:val="lv-LV"/>
              </w:rPr>
              <w:t>;</w:t>
            </w:r>
          </w:p>
          <w:p w14:paraId="184A48DD" w14:textId="2F2BAF4C" w:rsidR="00AD3FE4" w:rsidRDefault="00B86F2D" w:rsidP="00B86F2D">
            <w:pPr>
              <w:jc w:val="both"/>
              <w:rPr>
                <w:lang w:val="lv-LV"/>
              </w:rPr>
            </w:pPr>
            <w:r w:rsidRPr="00B86F2D">
              <w:rPr>
                <w:lang w:val="lv-LV"/>
              </w:rPr>
              <w:t>B –</w:t>
            </w:r>
            <w:r w:rsidR="00AD3FE4">
              <w:rPr>
                <w:lang w:val="lv-LV"/>
              </w:rPr>
              <w:t xml:space="preserve"> informācijas ievadīšanas biežums gadā.</w:t>
            </w:r>
          </w:p>
          <w:p w14:paraId="3CCA5518" w14:textId="77777777" w:rsidR="00B86F2D" w:rsidRDefault="00B86F2D" w:rsidP="007C212C">
            <w:pPr>
              <w:jc w:val="both"/>
              <w:rPr>
                <w:lang w:val="lv-LV"/>
              </w:rPr>
            </w:pPr>
          </w:p>
          <w:p w14:paraId="138D5B38" w14:textId="5A86CB76" w:rsidR="00FC5D8E" w:rsidRDefault="00AB1BD2" w:rsidP="00FC5D8E">
            <w:pPr>
              <w:jc w:val="both"/>
              <w:rPr>
                <w:lang w:val="lv-LV"/>
              </w:rPr>
            </w:pPr>
            <w:r>
              <w:rPr>
                <w:lang w:val="lv-LV"/>
              </w:rPr>
              <w:t>Tā kā</w:t>
            </w:r>
            <w:r w:rsidR="00D31689">
              <w:rPr>
                <w:lang w:val="lv-LV"/>
              </w:rPr>
              <w:t xml:space="preserve"> valstī netiek uzskaitīti mājas (istabas) dzīvnieku turētāji, a</w:t>
            </w:r>
            <w:r w:rsidR="00FC5D8E" w:rsidRPr="007C212C">
              <w:rPr>
                <w:lang w:val="lv-LV"/>
              </w:rPr>
              <w:t xml:space="preserve">dministratīvās izmaksas </w:t>
            </w:r>
            <w:r w:rsidR="00FC5D8E">
              <w:rPr>
                <w:lang w:val="lv-LV"/>
              </w:rPr>
              <w:t xml:space="preserve">ir aprēķinātas </w:t>
            </w:r>
            <w:r>
              <w:rPr>
                <w:lang w:val="lv-LV"/>
              </w:rPr>
              <w:t xml:space="preserve">par </w:t>
            </w:r>
            <w:r w:rsidR="00FC5D8E">
              <w:rPr>
                <w:lang w:val="lv-LV"/>
              </w:rPr>
              <w:t>vien</w:t>
            </w:r>
            <w:r>
              <w:rPr>
                <w:lang w:val="lv-LV"/>
              </w:rPr>
              <w:t>u</w:t>
            </w:r>
            <w:r w:rsidR="00FC5D8E">
              <w:rPr>
                <w:lang w:val="lv-LV"/>
              </w:rPr>
              <w:t xml:space="preserve"> reģistrācijas gadījum</w:t>
            </w:r>
            <w:r>
              <w:rPr>
                <w:lang w:val="lv-LV"/>
              </w:rPr>
              <w:t>u</w:t>
            </w:r>
            <w:r w:rsidR="00D31689">
              <w:rPr>
                <w:lang w:val="lv-LV"/>
              </w:rPr>
              <w:t>:</w:t>
            </w:r>
          </w:p>
          <w:p w14:paraId="26806CDF" w14:textId="5ECECAAF" w:rsidR="00E10374" w:rsidRPr="00317C9F" w:rsidRDefault="00FC5D8E" w:rsidP="00305B4E">
            <w:pPr>
              <w:jc w:val="both"/>
              <w:rPr>
                <w:lang w:val="lv-LV"/>
              </w:rPr>
            </w:pPr>
            <w:r w:rsidRPr="007C212C">
              <w:rPr>
                <w:lang w:val="lv-LV"/>
              </w:rPr>
              <w:t>C = (</w:t>
            </w:r>
            <w:r>
              <w:rPr>
                <w:lang w:val="lv-LV"/>
              </w:rPr>
              <w:t>5</w:t>
            </w:r>
            <w:r w:rsidRPr="007C212C">
              <w:rPr>
                <w:lang w:val="lv-LV"/>
              </w:rPr>
              <w:t>,</w:t>
            </w:r>
            <w:r>
              <w:rPr>
                <w:lang w:val="lv-LV"/>
              </w:rPr>
              <w:t>77 x 0,25h</w:t>
            </w:r>
            <w:r w:rsidRPr="007C212C">
              <w:rPr>
                <w:lang w:val="lv-LV"/>
              </w:rPr>
              <w:t>) x (</w:t>
            </w:r>
            <w:r w:rsidR="00D31689">
              <w:rPr>
                <w:lang w:val="lv-LV"/>
              </w:rPr>
              <w:t>1</w:t>
            </w:r>
            <w:r>
              <w:rPr>
                <w:lang w:val="lv-LV"/>
              </w:rPr>
              <w:t xml:space="preserve"> </w:t>
            </w:r>
            <w:r w:rsidRPr="007C212C">
              <w:rPr>
                <w:lang w:val="lv-LV"/>
              </w:rPr>
              <w:t xml:space="preserve">x 1) = </w:t>
            </w:r>
            <w:r>
              <w:rPr>
                <w:lang w:val="lv-LV"/>
              </w:rPr>
              <w:t xml:space="preserve">1,44 </w:t>
            </w:r>
            <w:proofErr w:type="spellStart"/>
            <w:r w:rsidRPr="00305B4E">
              <w:rPr>
                <w:i/>
                <w:lang w:val="lv-LV"/>
              </w:rPr>
              <w:t>euro</w:t>
            </w:r>
            <w:bookmarkEnd w:id="2"/>
            <w:proofErr w:type="spellEnd"/>
          </w:p>
        </w:tc>
      </w:tr>
      <w:tr w:rsidR="00455188" w:rsidRPr="006B1077" w14:paraId="4FAA6F5C" w14:textId="77777777" w:rsidTr="00D219D3">
        <w:tc>
          <w:tcPr>
            <w:tcW w:w="238" w:type="pct"/>
          </w:tcPr>
          <w:p w14:paraId="5C50FB8A" w14:textId="1E4A295D" w:rsidR="00455188" w:rsidRPr="006B1077" w:rsidRDefault="00455188" w:rsidP="00455188">
            <w:pPr>
              <w:jc w:val="center"/>
              <w:rPr>
                <w:lang w:val="lv-LV" w:eastAsia="lv-LV"/>
              </w:rPr>
            </w:pPr>
            <w:r w:rsidRPr="006B1077">
              <w:rPr>
                <w:lang w:val="lv-LV" w:eastAsia="lv-LV"/>
              </w:rPr>
              <w:t>4.</w:t>
            </w:r>
          </w:p>
        </w:tc>
        <w:tc>
          <w:tcPr>
            <w:tcW w:w="1401" w:type="pct"/>
          </w:tcPr>
          <w:p w14:paraId="29CED266" w14:textId="0921A68C" w:rsidR="00455188" w:rsidRPr="0004782B" w:rsidRDefault="00455188" w:rsidP="00455188">
            <w:pPr>
              <w:jc w:val="both"/>
              <w:rPr>
                <w:lang w:val="lv-LV"/>
              </w:rPr>
            </w:pPr>
            <w:r w:rsidRPr="0004782B">
              <w:rPr>
                <w:lang w:val="lv-LV"/>
              </w:rPr>
              <w:t>Atbilstības izmaksu monetārs novērtējums</w:t>
            </w:r>
          </w:p>
        </w:tc>
        <w:tc>
          <w:tcPr>
            <w:tcW w:w="3361" w:type="pct"/>
          </w:tcPr>
          <w:p w14:paraId="7E6A50CB" w14:textId="7C26FEF1" w:rsidR="00455188" w:rsidRPr="003560D1" w:rsidRDefault="00455188" w:rsidP="00455188">
            <w:pPr>
              <w:jc w:val="both"/>
              <w:rPr>
                <w:highlight w:val="yellow"/>
                <w:lang w:val="lv-LV"/>
              </w:rPr>
            </w:pPr>
            <w:r w:rsidRPr="0043600D">
              <w:rPr>
                <w:lang w:val="lv-LV" w:eastAsia="lv-LV"/>
              </w:rPr>
              <w:t>Projekts šo jomu neskar.</w:t>
            </w:r>
          </w:p>
        </w:tc>
      </w:tr>
      <w:tr w:rsidR="00455188" w:rsidRPr="004A31E6" w14:paraId="43DEC34F" w14:textId="77777777" w:rsidTr="00D219D3">
        <w:tc>
          <w:tcPr>
            <w:tcW w:w="238" w:type="pct"/>
          </w:tcPr>
          <w:p w14:paraId="7201FDC9" w14:textId="469FCBDD" w:rsidR="00455188" w:rsidRPr="006B1077" w:rsidRDefault="00455188" w:rsidP="00455188">
            <w:pPr>
              <w:jc w:val="center"/>
              <w:rPr>
                <w:lang w:val="lv-LV" w:eastAsia="lv-LV"/>
              </w:rPr>
            </w:pPr>
            <w:r w:rsidRPr="006B1077">
              <w:rPr>
                <w:lang w:val="lv-LV" w:eastAsia="lv-LV"/>
              </w:rPr>
              <w:t>5.</w:t>
            </w:r>
          </w:p>
        </w:tc>
        <w:tc>
          <w:tcPr>
            <w:tcW w:w="1401" w:type="pct"/>
          </w:tcPr>
          <w:p w14:paraId="517204ED" w14:textId="70CBACDC" w:rsidR="00455188" w:rsidRPr="0004782B" w:rsidRDefault="00455188" w:rsidP="00455188">
            <w:pPr>
              <w:jc w:val="both"/>
              <w:rPr>
                <w:lang w:val="lv-LV"/>
              </w:rPr>
            </w:pPr>
            <w:r w:rsidRPr="0004782B">
              <w:rPr>
                <w:lang w:val="lv-LV"/>
              </w:rPr>
              <w:t>Cita informācija</w:t>
            </w:r>
          </w:p>
        </w:tc>
        <w:tc>
          <w:tcPr>
            <w:tcW w:w="3361" w:type="pct"/>
          </w:tcPr>
          <w:p w14:paraId="1E33CA26" w14:textId="1FCBB58D" w:rsidR="00455188" w:rsidRPr="003560D1" w:rsidRDefault="00AD3FE4" w:rsidP="00455188">
            <w:pPr>
              <w:jc w:val="both"/>
              <w:rPr>
                <w:highlight w:val="yellow"/>
                <w:lang w:val="lv-LV"/>
              </w:rPr>
            </w:pPr>
            <w:r w:rsidRPr="000A7D83">
              <w:rPr>
                <w:lang w:val="lv-LV"/>
              </w:rPr>
              <w:t xml:space="preserve">Projekta izpilde nemaina </w:t>
            </w:r>
            <w:r w:rsidRPr="004E531C">
              <w:rPr>
                <w:lang w:val="lv-LV"/>
              </w:rPr>
              <w:t>Lauksaimniecības datu centra</w:t>
            </w:r>
            <w:r w:rsidRPr="000A7D83">
              <w:rPr>
                <w:lang w:val="lv-LV"/>
              </w:rPr>
              <w:t xml:space="preserve"> funkcijas un uzdevumus, neprasa papildu materiālos un cilvēkresursus</w:t>
            </w:r>
            <w:r>
              <w:rPr>
                <w:lang w:val="lv-LV"/>
              </w:rPr>
              <w:t>.</w:t>
            </w:r>
          </w:p>
        </w:tc>
      </w:tr>
    </w:tbl>
    <w:p w14:paraId="53F78DAE" w14:textId="77777777" w:rsidR="00D80316" w:rsidRPr="006B1077" w:rsidRDefault="00D80316" w:rsidP="006B1077">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63946" w:rsidRPr="004A31E6" w14:paraId="26C2C543"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B034033" w14:textId="77777777" w:rsidR="00400CA9" w:rsidRPr="006B1077" w:rsidRDefault="00805470" w:rsidP="006B1077">
            <w:pPr>
              <w:pStyle w:val="Paraststmeklis"/>
              <w:spacing w:before="0" w:beforeAutospacing="0" w:after="0" w:afterAutospacing="0"/>
              <w:jc w:val="center"/>
              <w:rPr>
                <w:b/>
                <w:bCs/>
                <w:lang w:val="lv-LV"/>
              </w:rPr>
            </w:pPr>
            <w:r w:rsidRPr="006B1077">
              <w:rPr>
                <w:b/>
                <w:bCs/>
                <w:lang w:val="lv-LV"/>
              </w:rPr>
              <w:t>III. Tiesību akta projekt</w:t>
            </w:r>
            <w:r w:rsidR="00F163DE" w:rsidRPr="006B1077">
              <w:rPr>
                <w:b/>
                <w:bCs/>
                <w:lang w:val="lv-LV"/>
              </w:rPr>
              <w:t>a</w:t>
            </w:r>
            <w:r w:rsidRPr="006B1077">
              <w:rPr>
                <w:b/>
                <w:bCs/>
                <w:lang w:val="lv-LV"/>
              </w:rPr>
              <w:t xml:space="preserve"> ietekme uz valsts budžetu un pašvaldību budžetiem</w:t>
            </w:r>
          </w:p>
        </w:tc>
      </w:tr>
      <w:tr w:rsidR="00563946" w:rsidRPr="006B1077" w14:paraId="0AB778A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191661ED" w14:textId="7253612B" w:rsidR="00400CA9" w:rsidRPr="006B1077" w:rsidRDefault="00805470" w:rsidP="006B1077">
            <w:pPr>
              <w:pStyle w:val="Paraststmeklis"/>
              <w:spacing w:before="0" w:beforeAutospacing="0" w:after="0" w:afterAutospacing="0"/>
              <w:jc w:val="center"/>
              <w:rPr>
                <w:b/>
                <w:bCs/>
                <w:lang w:val="lv-LV"/>
              </w:rPr>
            </w:pPr>
            <w:r w:rsidRPr="006B1077">
              <w:rPr>
                <w:lang w:val="lv-LV" w:eastAsia="lv-LV"/>
              </w:rPr>
              <w:t>Projekt</w:t>
            </w:r>
            <w:r w:rsidR="00FD5BB3" w:rsidRPr="006B1077">
              <w:rPr>
                <w:lang w:val="lv-LV" w:eastAsia="lv-LV"/>
              </w:rPr>
              <w:t>s</w:t>
            </w:r>
            <w:r w:rsidRPr="006B1077">
              <w:rPr>
                <w:lang w:val="lv-LV" w:eastAsia="lv-LV"/>
              </w:rPr>
              <w:t xml:space="preserve"> šo jomu neskar.</w:t>
            </w:r>
          </w:p>
        </w:tc>
      </w:tr>
    </w:tbl>
    <w:p w14:paraId="2B7732EC" w14:textId="0F4C448E" w:rsidR="00BD49AF" w:rsidRPr="006B1077" w:rsidRDefault="00BD49AF" w:rsidP="006B1077">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63946" w:rsidRPr="004A31E6" w14:paraId="0A17456D" w14:textId="77777777" w:rsidTr="00D219D3">
        <w:tc>
          <w:tcPr>
            <w:tcW w:w="9498" w:type="dxa"/>
          </w:tcPr>
          <w:p w14:paraId="4C76F163" w14:textId="77777777" w:rsidR="00E01493" w:rsidRPr="006B1077" w:rsidRDefault="00805470" w:rsidP="006B1077">
            <w:pPr>
              <w:pStyle w:val="naisnod"/>
              <w:spacing w:before="0" w:after="0"/>
              <w:jc w:val="center"/>
              <w:rPr>
                <w:b/>
              </w:rPr>
            </w:pPr>
            <w:r w:rsidRPr="006B1077">
              <w:rPr>
                <w:b/>
              </w:rPr>
              <w:t>IV. Tiesību akta projekta ietekme uz spēkā esošo tiesību normu sistēmu</w:t>
            </w:r>
          </w:p>
        </w:tc>
      </w:tr>
      <w:tr w:rsidR="004C2FDD" w:rsidRPr="006B1077" w14:paraId="57AB57EB" w14:textId="77777777" w:rsidTr="00D219D3">
        <w:tc>
          <w:tcPr>
            <w:tcW w:w="9498" w:type="dxa"/>
          </w:tcPr>
          <w:p w14:paraId="468782A2" w14:textId="59DD5622" w:rsidR="004C2FDD" w:rsidRPr="006B1077" w:rsidRDefault="004C2FDD" w:rsidP="006B1077">
            <w:pPr>
              <w:pStyle w:val="naisnod"/>
              <w:spacing w:before="0" w:after="0"/>
              <w:jc w:val="center"/>
              <w:rPr>
                <w:b/>
              </w:rPr>
            </w:pPr>
            <w:r w:rsidRPr="006B1077">
              <w:rPr>
                <w:color w:val="000000" w:themeColor="text1"/>
              </w:rPr>
              <w:t>Projekts šo jomu neskar.</w:t>
            </w:r>
          </w:p>
        </w:tc>
      </w:tr>
    </w:tbl>
    <w:p w14:paraId="0A7294D5" w14:textId="77777777" w:rsidR="00D80316" w:rsidRPr="006B1077" w:rsidRDefault="00D80316" w:rsidP="006B1077">
      <w:pPr>
        <w:jc w:val="both"/>
        <w:rPr>
          <w:lang w:val="lv-LV" w:eastAsia="lv-LV"/>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9"/>
      </w:tblGrid>
      <w:tr w:rsidR="008F0A73" w:rsidRPr="006B1077" w14:paraId="03D5A413" w14:textId="77777777" w:rsidTr="008F0A73">
        <w:tc>
          <w:tcPr>
            <w:tcW w:w="5000" w:type="pct"/>
            <w:tcBorders>
              <w:top w:val="outset" w:sz="6" w:space="0" w:color="414142"/>
              <w:left w:val="outset" w:sz="6" w:space="0" w:color="414142"/>
              <w:bottom w:val="outset" w:sz="6" w:space="0" w:color="414142"/>
              <w:right w:val="outset" w:sz="6" w:space="0" w:color="414142"/>
            </w:tcBorders>
            <w:vAlign w:val="center"/>
            <w:hideMark/>
          </w:tcPr>
          <w:p w14:paraId="607F0452" w14:textId="77777777" w:rsidR="008F0A73" w:rsidRPr="006B1077" w:rsidRDefault="008F0A73" w:rsidP="006B1077">
            <w:pPr>
              <w:jc w:val="both"/>
              <w:rPr>
                <w:b/>
                <w:bCs/>
                <w:szCs w:val="28"/>
                <w:lang w:val="lv-LV" w:eastAsia="lv-LV"/>
              </w:rPr>
            </w:pPr>
            <w:r w:rsidRPr="006B1077">
              <w:rPr>
                <w:b/>
                <w:bCs/>
                <w:szCs w:val="28"/>
                <w:lang w:val="lv-LV" w:eastAsia="lv-LV"/>
              </w:rPr>
              <w:t>V. Tiesību akta projekta atbilstība Latvijas Republikas starptautiskajām saistībām</w:t>
            </w:r>
          </w:p>
        </w:tc>
      </w:tr>
      <w:tr w:rsidR="00587439" w:rsidRPr="006B1077" w14:paraId="2C6E5ED1" w14:textId="77777777" w:rsidTr="008F0A73">
        <w:tc>
          <w:tcPr>
            <w:tcW w:w="5000" w:type="pct"/>
            <w:tcBorders>
              <w:top w:val="outset" w:sz="6" w:space="0" w:color="414142"/>
              <w:left w:val="outset" w:sz="6" w:space="0" w:color="414142"/>
              <w:bottom w:val="outset" w:sz="6" w:space="0" w:color="414142"/>
              <w:right w:val="outset" w:sz="6" w:space="0" w:color="414142"/>
            </w:tcBorders>
            <w:vAlign w:val="center"/>
          </w:tcPr>
          <w:p w14:paraId="3E67BA99" w14:textId="1BABE950" w:rsidR="00587439" w:rsidRPr="006B1077" w:rsidRDefault="00587439" w:rsidP="00587439">
            <w:pPr>
              <w:jc w:val="center"/>
              <w:rPr>
                <w:b/>
                <w:bCs/>
                <w:szCs w:val="28"/>
                <w:lang w:val="lv-LV" w:eastAsia="lv-LV"/>
              </w:rPr>
            </w:pPr>
            <w:proofErr w:type="spellStart"/>
            <w:r w:rsidRPr="006B1077">
              <w:rPr>
                <w:color w:val="000000" w:themeColor="text1"/>
              </w:rPr>
              <w:t>Projekts</w:t>
            </w:r>
            <w:proofErr w:type="spellEnd"/>
            <w:r w:rsidRPr="006B1077">
              <w:rPr>
                <w:color w:val="000000" w:themeColor="text1"/>
              </w:rPr>
              <w:t xml:space="preserve"> </w:t>
            </w:r>
            <w:proofErr w:type="spellStart"/>
            <w:r w:rsidRPr="006B1077">
              <w:rPr>
                <w:color w:val="000000" w:themeColor="text1"/>
              </w:rPr>
              <w:t>šo</w:t>
            </w:r>
            <w:proofErr w:type="spellEnd"/>
            <w:r w:rsidRPr="006B1077">
              <w:rPr>
                <w:color w:val="000000" w:themeColor="text1"/>
              </w:rPr>
              <w:t xml:space="preserve"> </w:t>
            </w:r>
            <w:proofErr w:type="spellStart"/>
            <w:r w:rsidRPr="006B1077">
              <w:rPr>
                <w:color w:val="000000" w:themeColor="text1"/>
              </w:rPr>
              <w:t>jomu</w:t>
            </w:r>
            <w:proofErr w:type="spellEnd"/>
            <w:r w:rsidRPr="006B1077">
              <w:rPr>
                <w:color w:val="000000" w:themeColor="text1"/>
              </w:rPr>
              <w:t xml:space="preserve"> </w:t>
            </w:r>
            <w:proofErr w:type="spellStart"/>
            <w:r w:rsidRPr="006B1077">
              <w:rPr>
                <w:color w:val="000000" w:themeColor="text1"/>
              </w:rPr>
              <w:t>neskar</w:t>
            </w:r>
            <w:proofErr w:type="spellEnd"/>
            <w:r w:rsidRPr="006B1077">
              <w:rPr>
                <w:color w:val="000000" w:themeColor="text1"/>
              </w:rPr>
              <w:t>.</w:t>
            </w:r>
          </w:p>
        </w:tc>
      </w:tr>
    </w:tbl>
    <w:p w14:paraId="78D5FD6C" w14:textId="0DC5B1BC" w:rsidR="00A31138" w:rsidRPr="006B1077" w:rsidRDefault="00A31138" w:rsidP="006B1077">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364"/>
        <w:gridCol w:w="5566"/>
      </w:tblGrid>
      <w:tr w:rsidR="0063358E" w:rsidRPr="004A31E6" w14:paraId="46484D77"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0AD5C737" w14:textId="4C23E330" w:rsidR="0063358E" w:rsidRPr="006B1077" w:rsidRDefault="002A1FAE" w:rsidP="006B1077">
            <w:pPr>
              <w:jc w:val="center"/>
              <w:rPr>
                <w:b/>
                <w:bCs/>
                <w:lang w:val="lv-LV"/>
              </w:rPr>
            </w:pPr>
            <w:r w:rsidRPr="006B1077">
              <w:rPr>
                <w:b/>
                <w:bCs/>
                <w:lang w:val="lv-LV" w:eastAsia="lv-LV"/>
              </w:rPr>
              <w:t>VI</w:t>
            </w:r>
            <w:r w:rsidR="0063358E" w:rsidRPr="006B1077">
              <w:rPr>
                <w:b/>
                <w:bCs/>
                <w:lang w:val="lv-LV"/>
              </w:rPr>
              <w:t xml:space="preserve">. </w:t>
            </w:r>
            <w:r w:rsidRPr="006B1077">
              <w:rPr>
                <w:b/>
                <w:bCs/>
                <w:lang w:val="lv-LV"/>
              </w:rPr>
              <w:t>Sabiedrības līdzdalība un komunikācijas aktivitātes</w:t>
            </w:r>
          </w:p>
        </w:tc>
      </w:tr>
      <w:tr w:rsidR="00994DC0" w:rsidRPr="004A31E6" w14:paraId="216112C5"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726DAF8" w14:textId="3100DFBB" w:rsidR="00994DC0" w:rsidRPr="006B1077" w:rsidRDefault="00994DC0" w:rsidP="006B1077">
            <w:pPr>
              <w:rPr>
                <w:lang w:val="lv-LV" w:eastAsia="lv-LV"/>
              </w:rPr>
            </w:pPr>
            <w:r w:rsidRPr="006B1077">
              <w:rPr>
                <w:lang w:val="lv-LV"/>
              </w:rPr>
              <w:lastRenderedPageBreak/>
              <w:t>1.</w:t>
            </w:r>
          </w:p>
        </w:tc>
        <w:tc>
          <w:tcPr>
            <w:tcW w:w="1771" w:type="pct"/>
            <w:tcBorders>
              <w:top w:val="outset" w:sz="6" w:space="0" w:color="000000"/>
              <w:left w:val="outset" w:sz="6" w:space="0" w:color="000000"/>
              <w:bottom w:val="outset" w:sz="6" w:space="0" w:color="000000"/>
              <w:right w:val="outset" w:sz="6" w:space="0" w:color="000000"/>
            </w:tcBorders>
          </w:tcPr>
          <w:p w14:paraId="18AB23F4" w14:textId="0A2D4F12" w:rsidR="00994DC0" w:rsidRPr="006B1077" w:rsidRDefault="00994DC0" w:rsidP="006B1077">
            <w:pPr>
              <w:jc w:val="both"/>
              <w:rPr>
                <w:lang w:val="lv-LV" w:eastAsia="lv-LV"/>
              </w:rPr>
            </w:pPr>
            <w:r w:rsidRPr="006B1077">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788F0288" w14:textId="1A25CC93" w:rsidR="00384544" w:rsidRPr="006B1077" w:rsidRDefault="003A1C33" w:rsidP="006B1077">
            <w:pPr>
              <w:pStyle w:val="Kjene"/>
              <w:jc w:val="both"/>
              <w:rPr>
                <w:lang w:val="lv-LV"/>
              </w:rPr>
            </w:pPr>
            <w:r w:rsidRPr="00144258">
              <w:rPr>
                <w:lang w:val="lv-LV" w:eastAsia="lv-LV"/>
              </w:rPr>
              <w:t xml:space="preserve">Atbilstoši Ministru kabineta 2009. gada 25. augusta noteikumiem Nr. 970 "Sabiedrības līdzdalības kārtība attīstības plānošanas procesā", lai informētu sabiedrību par </w:t>
            </w:r>
            <w:r w:rsidRPr="00144258">
              <w:rPr>
                <w:lang w:val="lv-LV"/>
              </w:rPr>
              <w:t>projektu</w:t>
            </w:r>
            <w:r w:rsidRPr="00144258">
              <w:rPr>
                <w:lang w:val="lv-LV" w:eastAsia="lv-LV"/>
              </w:rPr>
              <w:t xml:space="preserve"> un dotu iespēju izteikt viedokli, projekts pirms tā iesniegšanas Valsts sekretāru sanāksmē tika ievietots</w:t>
            </w:r>
            <w:r w:rsidRPr="00144258">
              <w:rPr>
                <w:color w:val="000000"/>
                <w:lang w:val="lv-LV"/>
              </w:rPr>
              <w:t xml:space="preserve"> </w:t>
            </w:r>
            <w:r w:rsidR="006E394C" w:rsidRPr="00144258">
              <w:rPr>
                <w:color w:val="000000"/>
                <w:lang w:val="lv-LV"/>
              </w:rPr>
              <w:t>Zemkopības</w:t>
            </w:r>
            <w:r w:rsidRPr="00144258">
              <w:rPr>
                <w:color w:val="000000"/>
                <w:lang w:val="lv-LV"/>
              </w:rPr>
              <w:t xml:space="preserve"> ministrijas un Ministru kabineta tīmekļvietnē.</w:t>
            </w:r>
          </w:p>
        </w:tc>
      </w:tr>
      <w:tr w:rsidR="00994DC0" w:rsidRPr="004A31E6" w14:paraId="1C0F14D7"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419D0AE" w14:textId="68BF8E22" w:rsidR="00994DC0" w:rsidRPr="006B1077" w:rsidRDefault="00994DC0" w:rsidP="006B1077">
            <w:pPr>
              <w:rPr>
                <w:lang w:val="lv-LV" w:eastAsia="lv-LV"/>
              </w:rPr>
            </w:pPr>
            <w:r w:rsidRPr="006B1077">
              <w:rPr>
                <w:lang w:val="lv-LV"/>
              </w:rPr>
              <w:t>2.</w:t>
            </w:r>
          </w:p>
        </w:tc>
        <w:tc>
          <w:tcPr>
            <w:tcW w:w="1771" w:type="pct"/>
            <w:tcBorders>
              <w:top w:val="outset" w:sz="6" w:space="0" w:color="000000"/>
              <w:left w:val="outset" w:sz="6" w:space="0" w:color="000000"/>
              <w:bottom w:val="outset" w:sz="6" w:space="0" w:color="000000"/>
              <w:right w:val="outset" w:sz="6" w:space="0" w:color="000000"/>
            </w:tcBorders>
          </w:tcPr>
          <w:p w14:paraId="5552179C" w14:textId="39177693" w:rsidR="00994DC0" w:rsidRPr="006B1077" w:rsidRDefault="00994DC0" w:rsidP="006B1077">
            <w:pPr>
              <w:jc w:val="both"/>
              <w:rPr>
                <w:lang w:val="lv-LV"/>
              </w:rPr>
            </w:pPr>
            <w:r w:rsidRPr="006B1077">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4960A7B8" w14:textId="432CB657" w:rsidR="006E394C" w:rsidRPr="00862485" w:rsidRDefault="003A1C33">
            <w:pPr>
              <w:jc w:val="both"/>
              <w:rPr>
                <w:lang w:val="lv-LV"/>
              </w:rPr>
            </w:pPr>
            <w:r w:rsidRPr="00D01B52">
              <w:rPr>
                <w:lang w:val="lv-LV"/>
              </w:rPr>
              <w:t xml:space="preserve">Noteikumu projekts publicēts Zemkopības ministrijas tīmekļvietnes </w:t>
            </w:r>
            <w:proofErr w:type="spellStart"/>
            <w:r w:rsidRPr="00D01B52">
              <w:rPr>
                <w:lang w:val="lv-LV"/>
              </w:rPr>
              <w:t>www.zm.gov.lv</w:t>
            </w:r>
            <w:proofErr w:type="spellEnd"/>
            <w:r w:rsidRPr="00D01B52">
              <w:rPr>
                <w:lang w:val="lv-LV"/>
              </w:rPr>
              <w:t xml:space="preserve"> sadaļā „Sabiedriskā apspriešana” no 2020. gada 16. līdz 30. janvārim</w:t>
            </w:r>
            <w:r w:rsidR="006E394C">
              <w:rPr>
                <w:lang w:val="lv-LV"/>
              </w:rPr>
              <w:t xml:space="preserve"> (pieejams: </w:t>
            </w:r>
            <w:hyperlink r:id="rId8" w:history="1">
              <w:r w:rsidR="006E394C" w:rsidRPr="00144258">
                <w:rPr>
                  <w:rStyle w:val="Hipersaite"/>
                  <w:lang w:val="lv-LV"/>
                </w:rPr>
                <w:t>https://www.zm.gov.lv/zemkopibas-ministrija/apspriesanas/ministru-kabineta-noteikumu-projekts-grozijumi-ministru-kabineta-2011-?id=875</w:t>
              </w:r>
            </w:hyperlink>
            <w:r w:rsidR="006E394C" w:rsidRPr="00144258">
              <w:rPr>
                <w:color w:val="1F3864"/>
                <w:lang w:val="lv-LV"/>
              </w:rPr>
              <w:t>)</w:t>
            </w:r>
            <w:r w:rsidR="006E394C" w:rsidRPr="00144258">
              <w:rPr>
                <w:lang w:val="lv-LV"/>
              </w:rPr>
              <w:t xml:space="preserve"> un </w:t>
            </w:r>
            <w:r w:rsidR="006E394C" w:rsidRPr="00144258">
              <w:rPr>
                <w:lang w:val="lv-LV" w:eastAsia="lv-LV"/>
              </w:rPr>
              <w:t xml:space="preserve">Ministru kabineta </w:t>
            </w:r>
            <w:r w:rsidR="006E394C" w:rsidRPr="00144258">
              <w:rPr>
                <w:color w:val="000000"/>
                <w:lang w:val="lv-LV"/>
              </w:rPr>
              <w:t xml:space="preserve">tīmekļvietnē </w:t>
            </w:r>
            <w:r w:rsidR="006E394C" w:rsidRPr="00144258">
              <w:rPr>
                <w:lang w:val="lv-LV" w:eastAsia="lv-LV"/>
              </w:rPr>
              <w:t xml:space="preserve">(pieejams: </w:t>
            </w:r>
            <w:hyperlink r:id="rId9" w:history="1">
              <w:r w:rsidR="006E394C" w:rsidRPr="00144258">
                <w:rPr>
                  <w:rStyle w:val="Hipersaite"/>
                  <w:lang w:val="lv-LV"/>
                </w:rPr>
                <w:t>https://www.mk.gov.lv/content/ministru-kabineta-diskusiju-dokumenti</w:t>
              </w:r>
            </w:hyperlink>
            <w:r w:rsidR="006E394C" w:rsidRPr="00144258">
              <w:rPr>
                <w:lang w:val="lv-LV"/>
              </w:rPr>
              <w:t>).</w:t>
            </w:r>
          </w:p>
        </w:tc>
      </w:tr>
      <w:tr w:rsidR="00994DC0" w:rsidRPr="004A31E6" w14:paraId="54AE158C"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99F2B2A" w14:textId="204E62E9" w:rsidR="00994DC0" w:rsidRPr="006B1077" w:rsidRDefault="00994DC0" w:rsidP="006B1077">
            <w:pPr>
              <w:rPr>
                <w:lang w:val="lv-LV" w:eastAsia="lv-LV"/>
              </w:rPr>
            </w:pPr>
            <w:r w:rsidRPr="006B1077">
              <w:rPr>
                <w:lang w:val="lv-LV"/>
              </w:rPr>
              <w:t>3.</w:t>
            </w:r>
          </w:p>
        </w:tc>
        <w:tc>
          <w:tcPr>
            <w:tcW w:w="1771" w:type="pct"/>
            <w:tcBorders>
              <w:top w:val="outset" w:sz="6" w:space="0" w:color="000000"/>
              <w:left w:val="outset" w:sz="6" w:space="0" w:color="000000"/>
              <w:bottom w:val="outset" w:sz="6" w:space="0" w:color="000000"/>
              <w:right w:val="outset" w:sz="6" w:space="0" w:color="000000"/>
            </w:tcBorders>
          </w:tcPr>
          <w:p w14:paraId="3A47A06F" w14:textId="68B0B82C" w:rsidR="00994DC0" w:rsidRPr="006B1077" w:rsidRDefault="00994DC0" w:rsidP="006B1077">
            <w:pPr>
              <w:jc w:val="both"/>
              <w:rPr>
                <w:lang w:val="lv-LV" w:eastAsia="lv-LV"/>
              </w:rPr>
            </w:pPr>
            <w:r w:rsidRPr="006B1077">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5C19FED0" w14:textId="3AEF66B7" w:rsidR="00A31138" w:rsidRDefault="006E394C" w:rsidP="006B1077">
            <w:pPr>
              <w:jc w:val="both"/>
              <w:rPr>
                <w:lang w:val="lv-LV"/>
              </w:rPr>
            </w:pPr>
            <w:r w:rsidRPr="00144258">
              <w:rPr>
                <w:lang w:val="lv-LV" w:eastAsia="lv-LV"/>
              </w:rPr>
              <w:t xml:space="preserve">Pēc </w:t>
            </w:r>
            <w:r w:rsidRPr="00144258">
              <w:rPr>
                <w:lang w:val="lv-LV"/>
              </w:rPr>
              <w:t>projekta</w:t>
            </w:r>
            <w:r w:rsidRPr="00144258">
              <w:rPr>
                <w:lang w:val="lv-LV" w:eastAsia="lv-LV"/>
              </w:rPr>
              <w:t xml:space="preserve"> ievietošanas Zemkopības ministrijas un Ministru kabineta tīmekļvietnē </w:t>
            </w:r>
            <w:r>
              <w:rPr>
                <w:lang w:val="lv-LV"/>
              </w:rPr>
              <w:t>laikā</w:t>
            </w:r>
            <w:r w:rsidR="001B53BE" w:rsidRPr="001B53BE">
              <w:rPr>
                <w:lang w:val="lv-LV"/>
              </w:rPr>
              <w:t xml:space="preserve"> no 2020. gada 16.</w:t>
            </w:r>
            <w:r w:rsidR="00AB1BD2">
              <w:rPr>
                <w:lang w:val="lv-LV"/>
              </w:rPr>
              <w:t> </w:t>
            </w:r>
            <w:r w:rsidR="001B53BE" w:rsidRPr="001B53BE">
              <w:rPr>
                <w:lang w:val="lv-LV"/>
              </w:rPr>
              <w:t>līdz 30.</w:t>
            </w:r>
            <w:r w:rsidR="001B53BE">
              <w:rPr>
                <w:lang w:val="lv-LV"/>
              </w:rPr>
              <w:t> </w:t>
            </w:r>
            <w:r w:rsidR="001B53BE" w:rsidRPr="001B53BE">
              <w:rPr>
                <w:lang w:val="lv-LV"/>
              </w:rPr>
              <w:t>janvārim</w:t>
            </w:r>
            <w:r>
              <w:rPr>
                <w:lang w:val="lv-LV"/>
              </w:rPr>
              <w:t xml:space="preserve"> </w:t>
            </w:r>
            <w:r w:rsidRPr="00144258">
              <w:rPr>
                <w:lang w:val="lv-LV" w:eastAsia="lv-LV"/>
              </w:rPr>
              <w:t>iebildumi vai priekšlikumi par projektu no sabiedrības pārstāvj</w:t>
            </w:r>
            <w:r w:rsidR="00AB1BD2">
              <w:rPr>
                <w:lang w:val="lv-LV" w:eastAsia="lv-LV"/>
              </w:rPr>
              <w:t>iem</w:t>
            </w:r>
            <w:r w:rsidRPr="00144258">
              <w:rPr>
                <w:lang w:val="lv-LV" w:eastAsia="lv-LV"/>
              </w:rPr>
              <w:t xml:space="preserve"> nav saņemti.</w:t>
            </w:r>
          </w:p>
          <w:p w14:paraId="68E28250" w14:textId="5A3DBDBC" w:rsidR="001B53BE" w:rsidRPr="006B1077" w:rsidRDefault="00524BD0">
            <w:pPr>
              <w:jc w:val="both"/>
              <w:rPr>
                <w:lang w:val="lv-LV"/>
              </w:rPr>
            </w:pPr>
            <w:r w:rsidRPr="00524BD0">
              <w:rPr>
                <w:lang w:val="lv-LV"/>
              </w:rPr>
              <w:t>2020. gada 24. februārī saņemta nodibinājuma “</w:t>
            </w:r>
            <w:proofErr w:type="spellStart"/>
            <w:r w:rsidRPr="00524BD0">
              <w:rPr>
                <w:lang w:val="lv-LV"/>
              </w:rPr>
              <w:t>dzivniekupolicija.lv</w:t>
            </w:r>
            <w:proofErr w:type="spellEnd"/>
            <w:r w:rsidRPr="00524BD0">
              <w:rPr>
                <w:lang w:val="lv-LV"/>
              </w:rPr>
              <w:t>” vēstule “Par plānotajiem Grozījumiem Ministru kabineta 2011. gada 21. jūnija noteikumos Nr. 491 “Mājas (istabas) dzīvnieku reģistrācijas kārtība” ar iebildumiem, kas ņemt</w:t>
            </w:r>
            <w:r w:rsidR="006E394C">
              <w:rPr>
                <w:lang w:val="lv-LV"/>
              </w:rPr>
              <w:t>i</w:t>
            </w:r>
            <w:r w:rsidRPr="00524BD0">
              <w:rPr>
                <w:lang w:val="lv-LV"/>
              </w:rPr>
              <w:t xml:space="preserve"> vērā daļēji. Nav ņemts vērā iebildums par anotācijas saturu attiecībā uz informāciju par Veterinārmedicīnas likuma 59. panta 17. punkta redakciju un būtību, jo anotācijā ir iekļauta informācija par pašreizējo situāciju un problēmām, kuru risināšanai tiesību akta projekts </w:t>
            </w:r>
            <w:r w:rsidRPr="00355C3B">
              <w:rPr>
                <w:lang w:val="lv-LV"/>
              </w:rPr>
              <w:t xml:space="preserve">izstrādāts, kā arī ir norādīts tiesiskā regulējuma mērķis un būtība. Nav ņemts vērā iebildums </w:t>
            </w:r>
            <w:r w:rsidR="00AC6784" w:rsidRPr="00355C3B">
              <w:rPr>
                <w:lang w:val="lv-LV"/>
              </w:rPr>
              <w:t xml:space="preserve">par sešu mēnešu </w:t>
            </w:r>
            <w:r w:rsidR="00A40A93" w:rsidRPr="00355C3B">
              <w:rPr>
                <w:lang w:val="lv-LV"/>
              </w:rPr>
              <w:t xml:space="preserve">turēšanas vietas svītrošanu, jo minētais grozījums ir saskaņots ar Latvijas Pašvaldību savienību. Nav ņemts vērā iebildums </w:t>
            </w:r>
            <w:r w:rsidR="00AE60A5" w:rsidRPr="00355C3B">
              <w:rPr>
                <w:lang w:val="lv-LV"/>
              </w:rPr>
              <w:t xml:space="preserve">projektā </w:t>
            </w:r>
            <w:r w:rsidR="006E10BC" w:rsidRPr="00355C3B">
              <w:rPr>
                <w:lang w:val="lv-LV"/>
              </w:rPr>
              <w:t xml:space="preserve">noteikt </w:t>
            </w:r>
            <w:r w:rsidR="00362D5E" w:rsidRPr="00355C3B">
              <w:rPr>
                <w:lang w:val="lv-LV"/>
              </w:rPr>
              <w:t>suņ</w:t>
            </w:r>
            <w:r w:rsidR="00AE60A5" w:rsidRPr="00355C3B">
              <w:rPr>
                <w:lang w:val="lv-LV"/>
              </w:rPr>
              <w:t>u</w:t>
            </w:r>
            <w:r w:rsidR="00362D5E" w:rsidRPr="00355C3B">
              <w:rPr>
                <w:lang w:val="lv-LV"/>
              </w:rPr>
              <w:t xml:space="preserve"> </w:t>
            </w:r>
            <w:r w:rsidR="00A40A93" w:rsidRPr="00355C3B">
              <w:rPr>
                <w:lang w:val="lv-LV"/>
              </w:rPr>
              <w:t>apzīmēšan</w:t>
            </w:r>
            <w:r w:rsidR="00AB1BD2">
              <w:rPr>
                <w:lang w:val="lv-LV"/>
              </w:rPr>
              <w:t>u</w:t>
            </w:r>
            <w:r w:rsidR="00A40A93" w:rsidRPr="00355C3B">
              <w:rPr>
                <w:lang w:val="lv-LV"/>
              </w:rPr>
              <w:t xml:space="preserve"> un reģistrāciju</w:t>
            </w:r>
            <w:r w:rsidR="00AE60A5" w:rsidRPr="00355C3B">
              <w:rPr>
                <w:lang w:val="lv-LV"/>
              </w:rPr>
              <w:t xml:space="preserve"> kā vienotu procesu</w:t>
            </w:r>
            <w:r w:rsidR="00A40A93" w:rsidRPr="00355C3B">
              <w:rPr>
                <w:lang w:val="lv-LV"/>
              </w:rPr>
              <w:t xml:space="preserve">, </w:t>
            </w:r>
            <w:r w:rsidR="00362D5E" w:rsidRPr="00355C3B">
              <w:rPr>
                <w:lang w:val="lv-LV"/>
              </w:rPr>
              <w:t xml:space="preserve">jo Veterinārmedicīnas likuma 59. panta 17. punkts </w:t>
            </w:r>
            <w:r w:rsidR="00927904" w:rsidRPr="00355C3B">
              <w:rPr>
                <w:lang w:val="lv-LV"/>
              </w:rPr>
              <w:t xml:space="preserve">jau </w:t>
            </w:r>
            <w:r w:rsidR="00AB1BD2">
              <w:rPr>
                <w:lang w:val="lv-LV"/>
              </w:rPr>
              <w:t>pašlaik</w:t>
            </w:r>
            <w:r w:rsidR="00AB1BD2" w:rsidRPr="00355C3B">
              <w:rPr>
                <w:lang w:val="lv-LV"/>
              </w:rPr>
              <w:t xml:space="preserve"> </w:t>
            </w:r>
            <w:r w:rsidR="00362D5E" w:rsidRPr="00355C3B">
              <w:rPr>
                <w:lang w:val="lv-LV"/>
              </w:rPr>
              <w:t xml:space="preserve">nosaka </w:t>
            </w:r>
            <w:r w:rsidR="00112503" w:rsidRPr="00355C3B">
              <w:rPr>
                <w:lang w:val="lv-LV"/>
              </w:rPr>
              <w:t>suņu</w:t>
            </w:r>
            <w:r w:rsidR="00362D5E" w:rsidRPr="00355C3B">
              <w:rPr>
                <w:lang w:val="lv-LV"/>
              </w:rPr>
              <w:t xml:space="preserve"> īpašniekiem vai turētājiem pienākum</w:t>
            </w:r>
            <w:r w:rsidR="00265425" w:rsidRPr="00355C3B">
              <w:rPr>
                <w:lang w:val="lv-LV"/>
              </w:rPr>
              <w:t>u</w:t>
            </w:r>
            <w:r w:rsidR="00362D5E" w:rsidRPr="004A31E6">
              <w:rPr>
                <w:lang w:val="lv-LV"/>
              </w:rPr>
              <w:t xml:space="preserve"> </w:t>
            </w:r>
            <w:r w:rsidR="00362D5E" w:rsidRPr="00355C3B">
              <w:rPr>
                <w:lang w:val="lv-LV"/>
              </w:rPr>
              <w:t>nodrošināt</w:t>
            </w:r>
            <w:r w:rsidR="00265425" w:rsidRPr="00355C3B">
              <w:rPr>
                <w:lang w:val="lv-LV"/>
              </w:rPr>
              <w:t xml:space="preserve"> gan suņa apzīmēšanu, gan </w:t>
            </w:r>
            <w:r w:rsidR="00362D5E" w:rsidRPr="00355C3B">
              <w:rPr>
                <w:lang w:val="lv-LV"/>
              </w:rPr>
              <w:t>reģistr</w:t>
            </w:r>
            <w:r w:rsidR="00265425" w:rsidRPr="00355C3B">
              <w:rPr>
                <w:lang w:val="lv-LV"/>
              </w:rPr>
              <w:t>āciju</w:t>
            </w:r>
            <w:r w:rsidR="00362D5E" w:rsidRPr="00355C3B">
              <w:rPr>
                <w:lang w:val="lv-LV"/>
              </w:rPr>
              <w:t xml:space="preserve"> Lauksaimniecības datu centra mājas (istabas) dzīvnieku reģistra datubāzē.</w:t>
            </w:r>
          </w:p>
        </w:tc>
      </w:tr>
      <w:tr w:rsidR="00994DC0" w:rsidRPr="006B1077" w14:paraId="4AB8A3CF" w14:textId="77777777" w:rsidTr="002A1FAE">
        <w:tc>
          <w:tcPr>
            <w:tcW w:w="299" w:type="pct"/>
            <w:tcBorders>
              <w:top w:val="outset" w:sz="6" w:space="0" w:color="000000"/>
              <w:left w:val="outset" w:sz="6" w:space="0" w:color="000000"/>
              <w:bottom w:val="outset" w:sz="6" w:space="0" w:color="000000"/>
              <w:right w:val="outset" w:sz="6" w:space="0" w:color="000000"/>
            </w:tcBorders>
          </w:tcPr>
          <w:p w14:paraId="4238E80C" w14:textId="35DC7DBB" w:rsidR="00994DC0" w:rsidRPr="006B1077" w:rsidRDefault="00994DC0" w:rsidP="006B1077">
            <w:pPr>
              <w:rPr>
                <w:lang w:val="lv-LV" w:eastAsia="lv-LV"/>
              </w:rPr>
            </w:pPr>
            <w:r w:rsidRPr="006B1077">
              <w:rPr>
                <w:lang w:val="lv-LV"/>
              </w:rPr>
              <w:t>4.</w:t>
            </w:r>
          </w:p>
        </w:tc>
        <w:tc>
          <w:tcPr>
            <w:tcW w:w="1771" w:type="pct"/>
            <w:tcBorders>
              <w:top w:val="outset" w:sz="6" w:space="0" w:color="000000"/>
              <w:left w:val="outset" w:sz="6" w:space="0" w:color="000000"/>
              <w:bottom w:val="outset" w:sz="6" w:space="0" w:color="000000"/>
              <w:right w:val="outset" w:sz="6" w:space="0" w:color="000000"/>
            </w:tcBorders>
          </w:tcPr>
          <w:p w14:paraId="1C2AEE47" w14:textId="66D04DA4" w:rsidR="00994DC0" w:rsidRPr="006B1077" w:rsidRDefault="00994DC0" w:rsidP="006B1077">
            <w:pPr>
              <w:jc w:val="both"/>
              <w:rPr>
                <w:lang w:val="lv-LV" w:eastAsia="lv-LV"/>
              </w:rPr>
            </w:pPr>
            <w:r w:rsidRPr="006B1077">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3603CC12" w14:textId="5A589469" w:rsidR="00994DC0" w:rsidRPr="006B1077" w:rsidRDefault="00994DC0" w:rsidP="006B1077">
            <w:pPr>
              <w:pStyle w:val="Kjene"/>
              <w:jc w:val="both"/>
              <w:rPr>
                <w:lang w:val="lv-LV"/>
              </w:rPr>
            </w:pPr>
            <w:r w:rsidRPr="006B1077">
              <w:rPr>
                <w:lang w:val="lv-LV"/>
              </w:rPr>
              <w:t>Nav</w:t>
            </w:r>
            <w:r w:rsidR="00F305E6" w:rsidRPr="006B1077">
              <w:rPr>
                <w:lang w:val="lv-LV"/>
              </w:rPr>
              <w:t>.</w:t>
            </w:r>
          </w:p>
        </w:tc>
      </w:tr>
    </w:tbl>
    <w:p w14:paraId="2D941F65" w14:textId="77777777" w:rsidR="002A1FAE" w:rsidRPr="006B1077" w:rsidRDefault="002A1FAE" w:rsidP="006B1077">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4A31E6" w14:paraId="5C44C18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16808A42" w14:textId="77777777" w:rsidR="00D80316" w:rsidRPr="006B1077" w:rsidRDefault="00805470" w:rsidP="006B1077">
            <w:pPr>
              <w:jc w:val="center"/>
              <w:rPr>
                <w:b/>
                <w:bCs/>
                <w:lang w:val="lv-LV" w:eastAsia="lv-LV"/>
              </w:rPr>
            </w:pPr>
            <w:r w:rsidRPr="006B1077">
              <w:rPr>
                <w:b/>
                <w:bCs/>
                <w:lang w:val="lv-LV" w:eastAsia="lv-LV"/>
              </w:rPr>
              <w:t>VII. Tiesību akta projekta izpildes nodrošināšana un tās ietekme uz institūcijām</w:t>
            </w:r>
          </w:p>
        </w:tc>
      </w:tr>
      <w:tr w:rsidR="00563946" w:rsidRPr="006B1077" w14:paraId="2F683E41"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4C1DAD8" w14:textId="10B85B5D" w:rsidR="008D6235" w:rsidRPr="006B1077" w:rsidRDefault="00805470" w:rsidP="006B1077">
            <w:pPr>
              <w:rPr>
                <w:lang w:val="lv-LV" w:eastAsia="lv-LV"/>
              </w:rPr>
            </w:pPr>
            <w:r w:rsidRPr="006B1077">
              <w:rPr>
                <w:lang w:val="lv-LV" w:eastAsia="lv-LV"/>
              </w:rPr>
              <w:t>1.</w:t>
            </w:r>
          </w:p>
          <w:p w14:paraId="0B95A886" w14:textId="67D6548C" w:rsidR="00D80316" w:rsidRPr="006B1077" w:rsidRDefault="00D80316" w:rsidP="006B1077">
            <w:pPr>
              <w:rPr>
                <w:lang w:val="lv-LV" w:eastAsia="lv-LV"/>
              </w:rPr>
            </w:pPr>
          </w:p>
        </w:tc>
        <w:tc>
          <w:tcPr>
            <w:tcW w:w="3364" w:type="dxa"/>
            <w:tcBorders>
              <w:top w:val="outset" w:sz="6" w:space="0" w:color="000000"/>
              <w:left w:val="outset" w:sz="6" w:space="0" w:color="000000"/>
              <w:bottom w:val="outset" w:sz="6" w:space="0" w:color="000000"/>
              <w:right w:val="outset" w:sz="6" w:space="0" w:color="000000"/>
            </w:tcBorders>
          </w:tcPr>
          <w:p w14:paraId="2BF57925" w14:textId="77777777" w:rsidR="00D80316" w:rsidRPr="006B1077" w:rsidRDefault="00805470" w:rsidP="006B1077">
            <w:pPr>
              <w:jc w:val="both"/>
              <w:rPr>
                <w:lang w:val="lv-LV" w:eastAsia="lv-LV"/>
              </w:rPr>
            </w:pPr>
            <w:r w:rsidRPr="006B1077">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033550C5" w14:textId="462E1707" w:rsidR="00D80316" w:rsidRPr="006C3441" w:rsidRDefault="00565AD0" w:rsidP="006B1077">
            <w:pPr>
              <w:pStyle w:val="Kjene"/>
              <w:jc w:val="both"/>
              <w:rPr>
                <w:lang w:val="lv-LV"/>
              </w:rPr>
            </w:pPr>
            <w:r w:rsidRPr="006C3441">
              <w:rPr>
                <w:lang w:val="lv-LV"/>
              </w:rPr>
              <w:t xml:space="preserve">Pārtikas un veterinārais dienests, </w:t>
            </w:r>
            <w:r w:rsidR="0078213E" w:rsidRPr="0078213E">
              <w:rPr>
                <w:lang w:val="lv-LV"/>
              </w:rPr>
              <w:t>Lauksaimniecības datu centrs</w:t>
            </w:r>
            <w:r w:rsidR="0078213E">
              <w:rPr>
                <w:lang w:val="lv-LV"/>
              </w:rPr>
              <w:t xml:space="preserve">, </w:t>
            </w:r>
            <w:r w:rsidR="00545CEB">
              <w:rPr>
                <w:lang w:val="lv-LV" w:eastAsia="lv-LV"/>
              </w:rPr>
              <w:t>p</w:t>
            </w:r>
            <w:r w:rsidRPr="006C3441">
              <w:rPr>
                <w:lang w:val="lv-LV" w:eastAsia="lv-LV"/>
              </w:rPr>
              <w:t>ašvaldīb</w:t>
            </w:r>
            <w:r w:rsidR="00545CEB">
              <w:rPr>
                <w:lang w:val="lv-LV" w:eastAsia="lv-LV"/>
              </w:rPr>
              <w:t>as</w:t>
            </w:r>
            <w:r w:rsidR="00201FAD">
              <w:rPr>
                <w:lang w:val="lv-LV" w:eastAsia="lv-LV"/>
              </w:rPr>
              <w:t xml:space="preserve"> vai to pilnvarotas personas</w:t>
            </w:r>
          </w:p>
        </w:tc>
      </w:tr>
      <w:tr w:rsidR="00563946" w:rsidRPr="004A31E6" w14:paraId="020433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4D290F4B" w14:textId="77777777" w:rsidR="00D80316" w:rsidRPr="006B1077" w:rsidRDefault="00805470" w:rsidP="006B1077">
            <w:pPr>
              <w:rPr>
                <w:lang w:val="lv-LV" w:eastAsia="lv-LV"/>
              </w:rPr>
            </w:pPr>
            <w:r w:rsidRPr="006B1077">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3B3C8C42" w14:textId="4CBE7953" w:rsidR="00D80316" w:rsidRPr="006B1077" w:rsidRDefault="00805470" w:rsidP="006B1077">
            <w:pPr>
              <w:jc w:val="both"/>
              <w:rPr>
                <w:lang w:val="lv-LV"/>
              </w:rPr>
            </w:pPr>
            <w:r w:rsidRPr="006B1077">
              <w:rPr>
                <w:lang w:val="lv-LV"/>
              </w:rPr>
              <w:t>Projekta izpildes ietekme uz pārvaldes funkcij</w:t>
            </w:r>
            <w:r w:rsidR="009768A0" w:rsidRPr="006B1077">
              <w:rPr>
                <w:lang w:val="lv-LV"/>
              </w:rPr>
              <w:t>ām un institucionālo struktūru.</w:t>
            </w:r>
          </w:p>
          <w:p w14:paraId="1CDD9BEB" w14:textId="77777777" w:rsidR="00D80316" w:rsidRPr="006B1077" w:rsidRDefault="00805470" w:rsidP="006B1077">
            <w:pPr>
              <w:jc w:val="both"/>
              <w:rPr>
                <w:lang w:val="lv-LV"/>
              </w:rPr>
            </w:pPr>
            <w:r w:rsidRPr="006B1077">
              <w:rPr>
                <w:lang w:val="lv-LV"/>
              </w:rPr>
              <w:lastRenderedPageBreak/>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CB334F9" w14:textId="7443F88B" w:rsidR="00565AD0" w:rsidRPr="006C3441" w:rsidRDefault="006A764E" w:rsidP="006A764E">
            <w:pPr>
              <w:pStyle w:val="naiskr"/>
              <w:spacing w:before="0" w:beforeAutospacing="0" w:after="0" w:afterAutospacing="0"/>
              <w:jc w:val="both"/>
            </w:pPr>
            <w:r w:rsidRPr="006A764E">
              <w:rPr>
                <w:iCs/>
                <w:noProof/>
              </w:rPr>
              <w:lastRenderedPageBreak/>
              <w:t xml:space="preserve">Noteikumu projekta izpildei nav </w:t>
            </w:r>
            <w:r w:rsidR="00201FAD">
              <w:rPr>
                <w:iCs/>
                <w:noProof/>
              </w:rPr>
              <w:t>ietekmes uz</w:t>
            </w:r>
            <w:r w:rsidRPr="006A764E">
              <w:rPr>
                <w:iCs/>
                <w:noProof/>
              </w:rPr>
              <w:t xml:space="preserve"> </w:t>
            </w:r>
            <w:r w:rsidR="006F188B" w:rsidRPr="006C3441">
              <w:t>Lauksaimniecības datu centra</w:t>
            </w:r>
            <w:r w:rsidR="006C3441" w:rsidRPr="006C3441">
              <w:t xml:space="preserve">, Pārtikas un veterinārā dienesta un </w:t>
            </w:r>
            <w:r w:rsidR="00201FAD">
              <w:t>p</w:t>
            </w:r>
            <w:r w:rsidR="006C3441" w:rsidRPr="006C3441">
              <w:t xml:space="preserve">ašvaldību </w:t>
            </w:r>
            <w:r w:rsidR="004643C2" w:rsidRPr="006C3441">
              <w:rPr>
                <w:iCs/>
                <w:noProof/>
              </w:rPr>
              <w:t>funkcijām un struktūru.</w:t>
            </w:r>
          </w:p>
        </w:tc>
      </w:tr>
      <w:tr w:rsidR="00563946" w:rsidRPr="006B1077" w14:paraId="7D0C8A5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76484A6E" w14:textId="77777777" w:rsidR="00D80316" w:rsidRPr="006B1077" w:rsidRDefault="00805470" w:rsidP="006B1077">
            <w:pPr>
              <w:rPr>
                <w:lang w:val="lv-LV" w:eastAsia="lv-LV"/>
              </w:rPr>
            </w:pPr>
            <w:r w:rsidRPr="006B1077">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4E5C6788" w14:textId="77777777" w:rsidR="00D80316" w:rsidRPr="006B1077" w:rsidRDefault="00805470" w:rsidP="006B1077">
            <w:pPr>
              <w:jc w:val="both"/>
              <w:rPr>
                <w:lang w:val="lv-LV" w:eastAsia="lv-LV"/>
              </w:rPr>
            </w:pPr>
            <w:r w:rsidRPr="006B1077">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49FCA9D7" w14:textId="77777777" w:rsidR="00D80316" w:rsidRPr="006B1077" w:rsidRDefault="00805470" w:rsidP="006B1077">
            <w:pPr>
              <w:pStyle w:val="Kjene"/>
              <w:jc w:val="both"/>
              <w:rPr>
                <w:lang w:val="lv-LV"/>
              </w:rPr>
            </w:pPr>
            <w:r w:rsidRPr="006B1077">
              <w:rPr>
                <w:lang w:val="lv-LV"/>
              </w:rPr>
              <w:t>Nav</w:t>
            </w:r>
            <w:r w:rsidR="00EE148C" w:rsidRPr="006B1077">
              <w:rPr>
                <w:lang w:val="lv-LV"/>
              </w:rPr>
              <w:t>.</w:t>
            </w:r>
          </w:p>
        </w:tc>
      </w:tr>
    </w:tbl>
    <w:p w14:paraId="3C06A2B7" w14:textId="77777777" w:rsidR="00702C3F" w:rsidRPr="006B1077" w:rsidRDefault="00702C3F" w:rsidP="006B1077">
      <w:pPr>
        <w:pStyle w:val="naisf"/>
        <w:spacing w:before="0" w:beforeAutospacing="0" w:after="0" w:afterAutospacing="0"/>
        <w:rPr>
          <w:lang w:val="lv-LV"/>
        </w:rPr>
      </w:pPr>
    </w:p>
    <w:p w14:paraId="3F846A2D" w14:textId="77777777" w:rsidR="00775E71" w:rsidRPr="006B1077" w:rsidRDefault="00775E71" w:rsidP="006B1077">
      <w:pPr>
        <w:pStyle w:val="naisf"/>
        <w:spacing w:before="0" w:beforeAutospacing="0" w:after="0" w:afterAutospacing="0"/>
        <w:rPr>
          <w:lang w:val="lv-LV"/>
        </w:rPr>
      </w:pPr>
    </w:p>
    <w:p w14:paraId="7A817F17" w14:textId="38712597" w:rsidR="0013483A" w:rsidRPr="006B1077" w:rsidRDefault="0013483A" w:rsidP="006B1077">
      <w:pPr>
        <w:pStyle w:val="naisf"/>
        <w:spacing w:before="0" w:beforeAutospacing="0" w:after="0" w:afterAutospacing="0"/>
        <w:rPr>
          <w:lang w:val="lv-LV"/>
        </w:rPr>
      </w:pPr>
    </w:p>
    <w:p w14:paraId="659D16BA" w14:textId="70AD83CD" w:rsidR="00D80316" w:rsidRPr="006B1077" w:rsidRDefault="00805470" w:rsidP="006B1077">
      <w:pPr>
        <w:pStyle w:val="naisf"/>
        <w:spacing w:before="0" w:beforeAutospacing="0" w:after="0" w:afterAutospacing="0"/>
        <w:ind w:firstLine="720"/>
        <w:rPr>
          <w:sz w:val="28"/>
          <w:szCs w:val="28"/>
          <w:lang w:val="lv-LV"/>
        </w:rPr>
      </w:pPr>
      <w:r w:rsidRPr="006B1077">
        <w:rPr>
          <w:sz w:val="28"/>
          <w:szCs w:val="28"/>
          <w:lang w:val="lv-LV"/>
        </w:rPr>
        <w:t>Zemkopības ministrs</w:t>
      </w:r>
      <w:r w:rsidRPr="006B1077">
        <w:rPr>
          <w:sz w:val="28"/>
          <w:szCs w:val="28"/>
          <w:lang w:val="lv-LV"/>
        </w:rPr>
        <w:tab/>
      </w:r>
      <w:r w:rsidRPr="006B1077">
        <w:rPr>
          <w:sz w:val="28"/>
          <w:szCs w:val="28"/>
          <w:lang w:val="lv-LV"/>
        </w:rPr>
        <w:tab/>
      </w:r>
      <w:r w:rsidRPr="006B1077">
        <w:rPr>
          <w:sz w:val="28"/>
          <w:szCs w:val="28"/>
          <w:lang w:val="lv-LV"/>
        </w:rPr>
        <w:tab/>
      </w:r>
      <w:r w:rsidRPr="006B1077">
        <w:rPr>
          <w:sz w:val="28"/>
          <w:szCs w:val="28"/>
          <w:lang w:val="lv-LV"/>
        </w:rPr>
        <w:tab/>
      </w:r>
      <w:r w:rsidRPr="006B1077">
        <w:rPr>
          <w:sz w:val="28"/>
          <w:szCs w:val="28"/>
          <w:lang w:val="lv-LV"/>
        </w:rPr>
        <w:tab/>
      </w:r>
      <w:r w:rsidR="004568FB" w:rsidRPr="006B1077">
        <w:rPr>
          <w:sz w:val="28"/>
          <w:szCs w:val="28"/>
          <w:lang w:val="lv-LV"/>
        </w:rPr>
        <w:tab/>
        <w:t xml:space="preserve">K. </w:t>
      </w:r>
      <w:r w:rsidR="008E0194" w:rsidRPr="006B1077">
        <w:rPr>
          <w:sz w:val="28"/>
          <w:szCs w:val="28"/>
          <w:lang w:val="lv-LV"/>
        </w:rPr>
        <w:t>Gerhards</w:t>
      </w:r>
    </w:p>
    <w:p w14:paraId="79B299E8" w14:textId="77777777" w:rsidR="0014462A" w:rsidRDefault="0014462A" w:rsidP="006B1077">
      <w:pPr>
        <w:jc w:val="both"/>
        <w:rPr>
          <w:lang w:val="lv-LV"/>
        </w:rPr>
      </w:pPr>
    </w:p>
    <w:p w14:paraId="210E83D0" w14:textId="77777777" w:rsidR="0014462A" w:rsidRDefault="0014462A" w:rsidP="006B1077">
      <w:pPr>
        <w:jc w:val="both"/>
        <w:rPr>
          <w:lang w:val="lv-LV"/>
        </w:rPr>
      </w:pPr>
    </w:p>
    <w:p w14:paraId="69F9D857" w14:textId="77777777" w:rsidR="0014462A" w:rsidRDefault="0014462A" w:rsidP="006B1077">
      <w:pPr>
        <w:jc w:val="both"/>
        <w:rPr>
          <w:lang w:val="lv-LV"/>
        </w:rPr>
      </w:pPr>
    </w:p>
    <w:p w14:paraId="1EC57FF9" w14:textId="65C7EC85" w:rsidR="0014462A" w:rsidRDefault="0014462A" w:rsidP="006B1077">
      <w:pPr>
        <w:jc w:val="both"/>
        <w:rPr>
          <w:lang w:val="lv-LV"/>
        </w:rPr>
      </w:pPr>
    </w:p>
    <w:p w14:paraId="41C99BD5" w14:textId="6E6C1B55" w:rsidR="00953F26" w:rsidRDefault="00953F26" w:rsidP="006B1077">
      <w:pPr>
        <w:jc w:val="both"/>
        <w:rPr>
          <w:lang w:val="lv-LV"/>
        </w:rPr>
      </w:pPr>
    </w:p>
    <w:p w14:paraId="44618DBB" w14:textId="6D871087" w:rsidR="00953F26" w:rsidRDefault="00953F26" w:rsidP="006B1077">
      <w:pPr>
        <w:jc w:val="both"/>
        <w:rPr>
          <w:lang w:val="lv-LV"/>
        </w:rPr>
      </w:pPr>
    </w:p>
    <w:p w14:paraId="719203D3" w14:textId="09A9AE5E" w:rsidR="00953F26" w:rsidRDefault="00953F26" w:rsidP="006B1077">
      <w:pPr>
        <w:jc w:val="both"/>
        <w:rPr>
          <w:lang w:val="lv-LV"/>
        </w:rPr>
      </w:pPr>
    </w:p>
    <w:p w14:paraId="4D92F13D" w14:textId="193D87A1" w:rsidR="00953F26" w:rsidRDefault="00953F26" w:rsidP="006B1077">
      <w:pPr>
        <w:jc w:val="both"/>
        <w:rPr>
          <w:lang w:val="lv-LV"/>
        </w:rPr>
      </w:pPr>
    </w:p>
    <w:p w14:paraId="6888F67D" w14:textId="696512CB" w:rsidR="00953F26" w:rsidRDefault="00953F26" w:rsidP="006B1077">
      <w:pPr>
        <w:jc w:val="both"/>
        <w:rPr>
          <w:lang w:val="lv-LV"/>
        </w:rPr>
      </w:pPr>
    </w:p>
    <w:p w14:paraId="658ED979" w14:textId="3439EE18" w:rsidR="00953F26" w:rsidRDefault="00953F26" w:rsidP="006B1077">
      <w:pPr>
        <w:jc w:val="both"/>
        <w:rPr>
          <w:lang w:val="lv-LV"/>
        </w:rPr>
      </w:pPr>
    </w:p>
    <w:p w14:paraId="2D6FE137" w14:textId="381FD44C" w:rsidR="00953F26" w:rsidRDefault="00953F26" w:rsidP="006B1077">
      <w:pPr>
        <w:jc w:val="both"/>
        <w:rPr>
          <w:lang w:val="lv-LV"/>
        </w:rPr>
      </w:pPr>
    </w:p>
    <w:p w14:paraId="38202EDE" w14:textId="45B2CA86" w:rsidR="00953F26" w:rsidRDefault="00953F26" w:rsidP="006B1077">
      <w:pPr>
        <w:jc w:val="both"/>
        <w:rPr>
          <w:lang w:val="lv-LV"/>
        </w:rPr>
      </w:pPr>
    </w:p>
    <w:p w14:paraId="77104248" w14:textId="45CBA88F" w:rsidR="00953F26" w:rsidRDefault="00953F26" w:rsidP="006B1077">
      <w:pPr>
        <w:jc w:val="both"/>
        <w:rPr>
          <w:lang w:val="lv-LV"/>
        </w:rPr>
      </w:pPr>
    </w:p>
    <w:p w14:paraId="310E5F13" w14:textId="0F622FAD" w:rsidR="00953F26" w:rsidRDefault="00953F26" w:rsidP="006B1077">
      <w:pPr>
        <w:jc w:val="both"/>
        <w:rPr>
          <w:lang w:val="lv-LV"/>
        </w:rPr>
      </w:pPr>
    </w:p>
    <w:p w14:paraId="44CBB62C" w14:textId="561883E9" w:rsidR="00953F26" w:rsidRDefault="00953F26" w:rsidP="006B1077">
      <w:pPr>
        <w:jc w:val="both"/>
        <w:rPr>
          <w:lang w:val="lv-LV"/>
        </w:rPr>
      </w:pPr>
    </w:p>
    <w:p w14:paraId="058957E4" w14:textId="00FD7BEE" w:rsidR="00953F26" w:rsidRDefault="00953F26" w:rsidP="006B1077">
      <w:pPr>
        <w:jc w:val="both"/>
        <w:rPr>
          <w:lang w:val="lv-LV"/>
        </w:rPr>
      </w:pPr>
    </w:p>
    <w:p w14:paraId="1788127C" w14:textId="5A39DB4A" w:rsidR="00953F26" w:rsidRDefault="00953F26" w:rsidP="006B1077">
      <w:pPr>
        <w:jc w:val="both"/>
        <w:rPr>
          <w:lang w:val="lv-LV"/>
        </w:rPr>
      </w:pPr>
    </w:p>
    <w:p w14:paraId="789E8CB8" w14:textId="7589677A" w:rsidR="00953F26" w:rsidRDefault="00953F26" w:rsidP="006B1077">
      <w:pPr>
        <w:jc w:val="both"/>
        <w:rPr>
          <w:lang w:val="lv-LV"/>
        </w:rPr>
      </w:pPr>
    </w:p>
    <w:p w14:paraId="33539E3E" w14:textId="29EA9228" w:rsidR="00953F26" w:rsidRDefault="00953F26" w:rsidP="006B1077">
      <w:pPr>
        <w:jc w:val="both"/>
        <w:rPr>
          <w:lang w:val="lv-LV"/>
        </w:rPr>
      </w:pPr>
    </w:p>
    <w:p w14:paraId="26F5D602" w14:textId="401FDD86" w:rsidR="00953F26" w:rsidRDefault="00953F26" w:rsidP="006B1077">
      <w:pPr>
        <w:jc w:val="both"/>
        <w:rPr>
          <w:lang w:val="lv-LV"/>
        </w:rPr>
      </w:pPr>
    </w:p>
    <w:p w14:paraId="21822C82" w14:textId="19F22E00" w:rsidR="00953F26" w:rsidRDefault="00953F26" w:rsidP="006B1077">
      <w:pPr>
        <w:jc w:val="both"/>
        <w:rPr>
          <w:lang w:val="lv-LV"/>
        </w:rPr>
      </w:pPr>
    </w:p>
    <w:p w14:paraId="7ADB875E" w14:textId="52E52B64" w:rsidR="00953F26" w:rsidRDefault="00953F26" w:rsidP="006B1077">
      <w:pPr>
        <w:jc w:val="both"/>
        <w:rPr>
          <w:lang w:val="lv-LV"/>
        </w:rPr>
      </w:pPr>
    </w:p>
    <w:p w14:paraId="3CBE7A1D" w14:textId="725F7BC1" w:rsidR="00953F26" w:rsidRDefault="00953F26" w:rsidP="006B1077">
      <w:pPr>
        <w:jc w:val="both"/>
        <w:rPr>
          <w:lang w:val="lv-LV"/>
        </w:rPr>
      </w:pPr>
    </w:p>
    <w:p w14:paraId="541B976B" w14:textId="418CCAE6" w:rsidR="00953F26" w:rsidRDefault="00953F26" w:rsidP="006B1077">
      <w:pPr>
        <w:jc w:val="both"/>
        <w:rPr>
          <w:lang w:val="lv-LV"/>
        </w:rPr>
      </w:pPr>
    </w:p>
    <w:p w14:paraId="5150AA07" w14:textId="1E97AB88" w:rsidR="00953F26" w:rsidRDefault="00953F26" w:rsidP="006B1077">
      <w:pPr>
        <w:jc w:val="both"/>
        <w:rPr>
          <w:lang w:val="lv-LV"/>
        </w:rPr>
      </w:pPr>
    </w:p>
    <w:p w14:paraId="3B9C43D8" w14:textId="74E37B39" w:rsidR="00953F26" w:rsidRDefault="00953F26" w:rsidP="006B1077">
      <w:pPr>
        <w:jc w:val="both"/>
        <w:rPr>
          <w:lang w:val="lv-LV"/>
        </w:rPr>
      </w:pPr>
    </w:p>
    <w:p w14:paraId="55FB3E08" w14:textId="22878A5B" w:rsidR="00953F26" w:rsidRDefault="00953F26" w:rsidP="006B1077">
      <w:pPr>
        <w:jc w:val="both"/>
        <w:rPr>
          <w:lang w:val="lv-LV"/>
        </w:rPr>
      </w:pPr>
    </w:p>
    <w:p w14:paraId="44D3898B" w14:textId="02507417" w:rsidR="00953F26" w:rsidRDefault="00953F26" w:rsidP="006B1077">
      <w:pPr>
        <w:jc w:val="both"/>
        <w:rPr>
          <w:lang w:val="lv-LV"/>
        </w:rPr>
      </w:pPr>
    </w:p>
    <w:p w14:paraId="63823A9E" w14:textId="160FBC4F" w:rsidR="00953F26" w:rsidRDefault="00953F26" w:rsidP="006B1077">
      <w:pPr>
        <w:jc w:val="both"/>
        <w:rPr>
          <w:lang w:val="lv-LV"/>
        </w:rPr>
      </w:pPr>
    </w:p>
    <w:p w14:paraId="48F95871" w14:textId="77777777" w:rsidR="00953F26" w:rsidRDefault="00953F26" w:rsidP="006B1077">
      <w:pPr>
        <w:jc w:val="both"/>
        <w:rPr>
          <w:lang w:val="lv-LV"/>
        </w:rPr>
      </w:pPr>
      <w:bookmarkStart w:id="3" w:name="_GoBack"/>
      <w:bookmarkEnd w:id="3"/>
    </w:p>
    <w:p w14:paraId="2530A780" w14:textId="77777777" w:rsidR="0014462A" w:rsidRDefault="0014462A" w:rsidP="006B1077">
      <w:pPr>
        <w:jc w:val="both"/>
        <w:rPr>
          <w:lang w:val="lv-LV"/>
        </w:rPr>
      </w:pPr>
    </w:p>
    <w:p w14:paraId="6FF6ABF9" w14:textId="19CB3EB0" w:rsidR="00FD7B25" w:rsidRPr="006B1077" w:rsidRDefault="00C850A0" w:rsidP="006B1077">
      <w:pPr>
        <w:jc w:val="both"/>
        <w:rPr>
          <w:lang w:val="lv-LV"/>
        </w:rPr>
      </w:pPr>
      <w:r w:rsidRPr="006B1077">
        <w:rPr>
          <w:lang w:val="lv-LV"/>
        </w:rPr>
        <w:t>Krēgere</w:t>
      </w:r>
      <w:r w:rsidR="00805470" w:rsidRPr="006B1077">
        <w:rPr>
          <w:lang w:val="lv-LV"/>
        </w:rPr>
        <w:t xml:space="preserve"> 67027</w:t>
      </w:r>
      <w:r w:rsidRPr="006B1077">
        <w:rPr>
          <w:lang w:val="lv-LV"/>
        </w:rPr>
        <w:t>639</w:t>
      </w:r>
    </w:p>
    <w:p w14:paraId="0C278FF1" w14:textId="08B64037" w:rsidR="00D80316" w:rsidRPr="00EF56BA" w:rsidRDefault="00BA6C38" w:rsidP="006B1077">
      <w:pPr>
        <w:jc w:val="both"/>
        <w:rPr>
          <w:lang w:val="lv-LV"/>
        </w:rPr>
      </w:pPr>
      <w:r w:rsidRPr="006B1077">
        <w:rPr>
          <w:rStyle w:val="Hipersaite"/>
          <w:color w:val="auto"/>
          <w:u w:val="none"/>
          <w:lang w:val="lv-LV"/>
        </w:rPr>
        <w:t>ilze.k</w:t>
      </w:r>
      <w:r w:rsidR="00C850A0" w:rsidRPr="006B1077">
        <w:rPr>
          <w:rStyle w:val="Hipersaite"/>
          <w:color w:val="auto"/>
          <w:u w:val="none"/>
          <w:lang w:val="lv-LV"/>
        </w:rPr>
        <w:t>regere@zm.gov.lv</w:t>
      </w:r>
    </w:p>
    <w:sectPr w:rsidR="00D80316" w:rsidRPr="00EF56BA" w:rsidSect="0014462A">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D9F28" w14:textId="77777777" w:rsidR="00A77C39" w:rsidRDefault="00A77C39">
      <w:r>
        <w:separator/>
      </w:r>
    </w:p>
  </w:endnote>
  <w:endnote w:type="continuationSeparator" w:id="0">
    <w:p w14:paraId="6985C3C7" w14:textId="77777777" w:rsidR="00A77C39" w:rsidRDefault="00A7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39F1" w14:textId="4FFDC987" w:rsidR="00C172B3" w:rsidRPr="004A31E6" w:rsidRDefault="004A31E6" w:rsidP="004A31E6">
    <w:pPr>
      <w:pStyle w:val="Kjene"/>
    </w:pPr>
    <w:r w:rsidRPr="004A31E6">
      <w:rPr>
        <w:rFonts w:eastAsia="Arial Unicode MS"/>
        <w:sz w:val="20"/>
        <w:szCs w:val="20"/>
      </w:rPr>
      <w:t>ZManot_060420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A97D" w14:textId="68686AE7" w:rsidR="00C172B3" w:rsidRPr="004A31E6" w:rsidRDefault="004A31E6" w:rsidP="004A31E6">
    <w:pPr>
      <w:pStyle w:val="Kjene"/>
    </w:pPr>
    <w:r w:rsidRPr="004A31E6">
      <w:rPr>
        <w:rFonts w:eastAsia="Arial Unicode MS"/>
        <w:sz w:val="20"/>
        <w:szCs w:val="20"/>
      </w:rPr>
      <w:t>ZManot_060420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658B5" w14:textId="77777777" w:rsidR="00A77C39" w:rsidRDefault="00A77C39">
      <w:r>
        <w:separator/>
      </w:r>
    </w:p>
  </w:footnote>
  <w:footnote w:type="continuationSeparator" w:id="0">
    <w:p w14:paraId="50957C10" w14:textId="77777777" w:rsidR="00A77C39" w:rsidRDefault="00A7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4585CCCB" w14:textId="4799BA97" w:rsidR="00C172B3" w:rsidRDefault="00C172B3">
        <w:pPr>
          <w:pStyle w:val="Galvene"/>
          <w:jc w:val="center"/>
        </w:pPr>
        <w:r>
          <w:fldChar w:fldCharType="begin"/>
        </w:r>
        <w:r>
          <w:instrText>PAGE   \* MERGEFORMAT</w:instrText>
        </w:r>
        <w:r>
          <w:fldChar w:fldCharType="separate"/>
        </w:r>
        <w:r w:rsidR="00AB1BD2" w:rsidRPr="00AB1BD2">
          <w:rPr>
            <w:noProof/>
            <w:lang w:val="lv-LV"/>
          </w:rPr>
          <w:t>3</w:t>
        </w:r>
        <w:r>
          <w:fldChar w:fldCharType="end"/>
        </w:r>
      </w:p>
    </w:sdtContent>
  </w:sdt>
  <w:p w14:paraId="390E6003" w14:textId="77777777" w:rsidR="00C172B3" w:rsidRDefault="00C172B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30"/>
    <w:rsid w:val="00000E1F"/>
    <w:rsid w:val="00001A74"/>
    <w:rsid w:val="00003804"/>
    <w:rsid w:val="00003D78"/>
    <w:rsid w:val="00004162"/>
    <w:rsid w:val="00004A96"/>
    <w:rsid w:val="00005EA9"/>
    <w:rsid w:val="00010AF2"/>
    <w:rsid w:val="000118E6"/>
    <w:rsid w:val="0001338E"/>
    <w:rsid w:val="00014351"/>
    <w:rsid w:val="0001529B"/>
    <w:rsid w:val="00015525"/>
    <w:rsid w:val="00015A58"/>
    <w:rsid w:val="00015D3B"/>
    <w:rsid w:val="0002028D"/>
    <w:rsid w:val="00021051"/>
    <w:rsid w:val="0002281C"/>
    <w:rsid w:val="000242A9"/>
    <w:rsid w:val="0002492A"/>
    <w:rsid w:val="00024A66"/>
    <w:rsid w:val="00027DB4"/>
    <w:rsid w:val="000314B0"/>
    <w:rsid w:val="000334E1"/>
    <w:rsid w:val="0003463C"/>
    <w:rsid w:val="00034655"/>
    <w:rsid w:val="00035280"/>
    <w:rsid w:val="000364F8"/>
    <w:rsid w:val="0004036A"/>
    <w:rsid w:val="00041055"/>
    <w:rsid w:val="00041472"/>
    <w:rsid w:val="000416C2"/>
    <w:rsid w:val="00041A31"/>
    <w:rsid w:val="00042DF7"/>
    <w:rsid w:val="000431FE"/>
    <w:rsid w:val="00043AA2"/>
    <w:rsid w:val="00043E32"/>
    <w:rsid w:val="00045C9A"/>
    <w:rsid w:val="000462C8"/>
    <w:rsid w:val="0004782B"/>
    <w:rsid w:val="000510C8"/>
    <w:rsid w:val="00053277"/>
    <w:rsid w:val="00053E2A"/>
    <w:rsid w:val="00054503"/>
    <w:rsid w:val="00054D5C"/>
    <w:rsid w:val="00060AC9"/>
    <w:rsid w:val="00060B9E"/>
    <w:rsid w:val="00061E21"/>
    <w:rsid w:val="00063BA9"/>
    <w:rsid w:val="00064666"/>
    <w:rsid w:val="000657DA"/>
    <w:rsid w:val="00066128"/>
    <w:rsid w:val="000661DB"/>
    <w:rsid w:val="00071D89"/>
    <w:rsid w:val="00073561"/>
    <w:rsid w:val="00074E73"/>
    <w:rsid w:val="000754C9"/>
    <w:rsid w:val="000757CD"/>
    <w:rsid w:val="00075949"/>
    <w:rsid w:val="00075A4C"/>
    <w:rsid w:val="00077B73"/>
    <w:rsid w:val="0008051E"/>
    <w:rsid w:val="00080973"/>
    <w:rsid w:val="00081915"/>
    <w:rsid w:val="00081B1E"/>
    <w:rsid w:val="00081ED6"/>
    <w:rsid w:val="000824E9"/>
    <w:rsid w:val="00084FA9"/>
    <w:rsid w:val="00085014"/>
    <w:rsid w:val="00085C1E"/>
    <w:rsid w:val="00087001"/>
    <w:rsid w:val="00090BC5"/>
    <w:rsid w:val="0009126F"/>
    <w:rsid w:val="00094606"/>
    <w:rsid w:val="00094F89"/>
    <w:rsid w:val="000953C6"/>
    <w:rsid w:val="000955CC"/>
    <w:rsid w:val="000972B4"/>
    <w:rsid w:val="00097433"/>
    <w:rsid w:val="000A0C27"/>
    <w:rsid w:val="000A21E9"/>
    <w:rsid w:val="000A3CC5"/>
    <w:rsid w:val="000A458A"/>
    <w:rsid w:val="000A5382"/>
    <w:rsid w:val="000A6366"/>
    <w:rsid w:val="000A7D83"/>
    <w:rsid w:val="000B18B0"/>
    <w:rsid w:val="000B2E57"/>
    <w:rsid w:val="000B4F3E"/>
    <w:rsid w:val="000B75C1"/>
    <w:rsid w:val="000B76A7"/>
    <w:rsid w:val="000B7717"/>
    <w:rsid w:val="000B7E5D"/>
    <w:rsid w:val="000C294B"/>
    <w:rsid w:val="000C3BAD"/>
    <w:rsid w:val="000C712B"/>
    <w:rsid w:val="000C77DE"/>
    <w:rsid w:val="000D0E33"/>
    <w:rsid w:val="000D0F89"/>
    <w:rsid w:val="000D26AF"/>
    <w:rsid w:val="000D4C09"/>
    <w:rsid w:val="000D5490"/>
    <w:rsid w:val="000D5769"/>
    <w:rsid w:val="000D5F00"/>
    <w:rsid w:val="000D617B"/>
    <w:rsid w:val="000D73CD"/>
    <w:rsid w:val="000E153B"/>
    <w:rsid w:val="000E332A"/>
    <w:rsid w:val="000E3462"/>
    <w:rsid w:val="000E5296"/>
    <w:rsid w:val="000F02DF"/>
    <w:rsid w:val="000F1FF8"/>
    <w:rsid w:val="000F210C"/>
    <w:rsid w:val="000F368F"/>
    <w:rsid w:val="000F66A1"/>
    <w:rsid w:val="00102859"/>
    <w:rsid w:val="00103546"/>
    <w:rsid w:val="00103B00"/>
    <w:rsid w:val="00105A23"/>
    <w:rsid w:val="0010644C"/>
    <w:rsid w:val="00112503"/>
    <w:rsid w:val="0011376F"/>
    <w:rsid w:val="001141B2"/>
    <w:rsid w:val="0011487E"/>
    <w:rsid w:val="00120E78"/>
    <w:rsid w:val="00122965"/>
    <w:rsid w:val="001240F7"/>
    <w:rsid w:val="001251E7"/>
    <w:rsid w:val="001255FD"/>
    <w:rsid w:val="00126993"/>
    <w:rsid w:val="00126F3D"/>
    <w:rsid w:val="001313F8"/>
    <w:rsid w:val="00133DE3"/>
    <w:rsid w:val="00134040"/>
    <w:rsid w:val="0013483A"/>
    <w:rsid w:val="0013538A"/>
    <w:rsid w:val="00135391"/>
    <w:rsid w:val="00136860"/>
    <w:rsid w:val="00136E0F"/>
    <w:rsid w:val="00137BFB"/>
    <w:rsid w:val="00141446"/>
    <w:rsid w:val="0014272B"/>
    <w:rsid w:val="00142BC2"/>
    <w:rsid w:val="001432B9"/>
    <w:rsid w:val="00143863"/>
    <w:rsid w:val="00144258"/>
    <w:rsid w:val="0014462A"/>
    <w:rsid w:val="00146693"/>
    <w:rsid w:val="00146EAF"/>
    <w:rsid w:val="001520B7"/>
    <w:rsid w:val="00152E08"/>
    <w:rsid w:val="00153DBA"/>
    <w:rsid w:val="00155A0E"/>
    <w:rsid w:val="0016081E"/>
    <w:rsid w:val="00161898"/>
    <w:rsid w:val="00164781"/>
    <w:rsid w:val="00165CEE"/>
    <w:rsid w:val="00166091"/>
    <w:rsid w:val="00167DB7"/>
    <w:rsid w:val="00167F11"/>
    <w:rsid w:val="0017271C"/>
    <w:rsid w:val="00172B7D"/>
    <w:rsid w:val="001736B5"/>
    <w:rsid w:val="0017524A"/>
    <w:rsid w:val="001753C2"/>
    <w:rsid w:val="00176B1E"/>
    <w:rsid w:val="0018198B"/>
    <w:rsid w:val="00182264"/>
    <w:rsid w:val="00182486"/>
    <w:rsid w:val="00182F0D"/>
    <w:rsid w:val="00185AB4"/>
    <w:rsid w:val="001875B2"/>
    <w:rsid w:val="00191BB2"/>
    <w:rsid w:val="00192674"/>
    <w:rsid w:val="00193540"/>
    <w:rsid w:val="00194DBA"/>
    <w:rsid w:val="0019562E"/>
    <w:rsid w:val="001959B7"/>
    <w:rsid w:val="001A34C4"/>
    <w:rsid w:val="001A5B25"/>
    <w:rsid w:val="001A74D9"/>
    <w:rsid w:val="001A78CE"/>
    <w:rsid w:val="001B02AA"/>
    <w:rsid w:val="001B15D5"/>
    <w:rsid w:val="001B1CD4"/>
    <w:rsid w:val="001B1EBF"/>
    <w:rsid w:val="001B3032"/>
    <w:rsid w:val="001B53BE"/>
    <w:rsid w:val="001B5F05"/>
    <w:rsid w:val="001B6611"/>
    <w:rsid w:val="001C48EB"/>
    <w:rsid w:val="001C621E"/>
    <w:rsid w:val="001D0D3D"/>
    <w:rsid w:val="001D0F73"/>
    <w:rsid w:val="001D1250"/>
    <w:rsid w:val="001D155C"/>
    <w:rsid w:val="001D1E94"/>
    <w:rsid w:val="001D299B"/>
    <w:rsid w:val="001D3FF4"/>
    <w:rsid w:val="001D42C2"/>
    <w:rsid w:val="001D4771"/>
    <w:rsid w:val="001D4A7E"/>
    <w:rsid w:val="001E0CBC"/>
    <w:rsid w:val="001E1926"/>
    <w:rsid w:val="001E2A04"/>
    <w:rsid w:val="001E303B"/>
    <w:rsid w:val="001E3CAA"/>
    <w:rsid w:val="001E407E"/>
    <w:rsid w:val="001E419B"/>
    <w:rsid w:val="001E5BC5"/>
    <w:rsid w:val="001E7773"/>
    <w:rsid w:val="001E7AF5"/>
    <w:rsid w:val="001F07C1"/>
    <w:rsid w:val="001F19ED"/>
    <w:rsid w:val="001F32F9"/>
    <w:rsid w:val="001F3BF0"/>
    <w:rsid w:val="001F6CE5"/>
    <w:rsid w:val="001F6CF4"/>
    <w:rsid w:val="001F7C58"/>
    <w:rsid w:val="001F7FFD"/>
    <w:rsid w:val="0020098E"/>
    <w:rsid w:val="00200E67"/>
    <w:rsid w:val="00201F66"/>
    <w:rsid w:val="00201FAD"/>
    <w:rsid w:val="00202138"/>
    <w:rsid w:val="00202827"/>
    <w:rsid w:val="00205A10"/>
    <w:rsid w:val="0021080D"/>
    <w:rsid w:val="00212657"/>
    <w:rsid w:val="002131EC"/>
    <w:rsid w:val="002136CB"/>
    <w:rsid w:val="00223DAB"/>
    <w:rsid w:val="00223E45"/>
    <w:rsid w:val="00224647"/>
    <w:rsid w:val="002246A0"/>
    <w:rsid w:val="00225E0F"/>
    <w:rsid w:val="00230D40"/>
    <w:rsid w:val="00230D73"/>
    <w:rsid w:val="00230FA0"/>
    <w:rsid w:val="00234B17"/>
    <w:rsid w:val="00235FBB"/>
    <w:rsid w:val="00236341"/>
    <w:rsid w:val="00236ACB"/>
    <w:rsid w:val="00240605"/>
    <w:rsid w:val="0024348A"/>
    <w:rsid w:val="00251BD1"/>
    <w:rsid w:val="00253876"/>
    <w:rsid w:val="00254234"/>
    <w:rsid w:val="00255589"/>
    <w:rsid w:val="00256343"/>
    <w:rsid w:val="00256513"/>
    <w:rsid w:val="002573CB"/>
    <w:rsid w:val="00257742"/>
    <w:rsid w:val="00257C95"/>
    <w:rsid w:val="00261B82"/>
    <w:rsid w:val="002634E7"/>
    <w:rsid w:val="002639D7"/>
    <w:rsid w:val="00263CE6"/>
    <w:rsid w:val="00263F54"/>
    <w:rsid w:val="002651EF"/>
    <w:rsid w:val="00265425"/>
    <w:rsid w:val="002720F9"/>
    <w:rsid w:val="00280218"/>
    <w:rsid w:val="0028195D"/>
    <w:rsid w:val="00281DD4"/>
    <w:rsid w:val="00284055"/>
    <w:rsid w:val="00290010"/>
    <w:rsid w:val="002915EA"/>
    <w:rsid w:val="002927B0"/>
    <w:rsid w:val="0029349F"/>
    <w:rsid w:val="002A1FAE"/>
    <w:rsid w:val="002A3120"/>
    <w:rsid w:val="002A4221"/>
    <w:rsid w:val="002A6E82"/>
    <w:rsid w:val="002A7285"/>
    <w:rsid w:val="002B0984"/>
    <w:rsid w:val="002B1EEE"/>
    <w:rsid w:val="002B7920"/>
    <w:rsid w:val="002C0B76"/>
    <w:rsid w:val="002C16AE"/>
    <w:rsid w:val="002C2967"/>
    <w:rsid w:val="002C5386"/>
    <w:rsid w:val="002C5620"/>
    <w:rsid w:val="002C65D1"/>
    <w:rsid w:val="002C70CF"/>
    <w:rsid w:val="002D1C3C"/>
    <w:rsid w:val="002D3D03"/>
    <w:rsid w:val="002D4411"/>
    <w:rsid w:val="002D6755"/>
    <w:rsid w:val="002D77A5"/>
    <w:rsid w:val="002D7E3E"/>
    <w:rsid w:val="002E02D0"/>
    <w:rsid w:val="002E16C7"/>
    <w:rsid w:val="002E32AA"/>
    <w:rsid w:val="002E461D"/>
    <w:rsid w:val="002E5AB4"/>
    <w:rsid w:val="002E65E7"/>
    <w:rsid w:val="002F1D06"/>
    <w:rsid w:val="002F1EFD"/>
    <w:rsid w:val="002F28DE"/>
    <w:rsid w:val="002F2DEC"/>
    <w:rsid w:val="002F3025"/>
    <w:rsid w:val="002F3F4A"/>
    <w:rsid w:val="002F5B9D"/>
    <w:rsid w:val="002F5BC9"/>
    <w:rsid w:val="002F7823"/>
    <w:rsid w:val="002F7EAD"/>
    <w:rsid w:val="003002DA"/>
    <w:rsid w:val="00300D81"/>
    <w:rsid w:val="00301FBB"/>
    <w:rsid w:val="0030271D"/>
    <w:rsid w:val="00302DF7"/>
    <w:rsid w:val="003036B2"/>
    <w:rsid w:val="00303EB8"/>
    <w:rsid w:val="003053DE"/>
    <w:rsid w:val="00305B4E"/>
    <w:rsid w:val="00306624"/>
    <w:rsid w:val="00306A90"/>
    <w:rsid w:val="0030739D"/>
    <w:rsid w:val="003121F4"/>
    <w:rsid w:val="00314CDB"/>
    <w:rsid w:val="00315F49"/>
    <w:rsid w:val="00317C9F"/>
    <w:rsid w:val="00320460"/>
    <w:rsid w:val="003216B9"/>
    <w:rsid w:val="00321DC0"/>
    <w:rsid w:val="00322005"/>
    <w:rsid w:val="0032224B"/>
    <w:rsid w:val="003226D5"/>
    <w:rsid w:val="00324015"/>
    <w:rsid w:val="00326AEE"/>
    <w:rsid w:val="00331E86"/>
    <w:rsid w:val="00331EB6"/>
    <w:rsid w:val="00332D9E"/>
    <w:rsid w:val="00333CD6"/>
    <w:rsid w:val="00333DCE"/>
    <w:rsid w:val="00334E30"/>
    <w:rsid w:val="00336A6A"/>
    <w:rsid w:val="00337202"/>
    <w:rsid w:val="0033787A"/>
    <w:rsid w:val="0034042A"/>
    <w:rsid w:val="00340C0C"/>
    <w:rsid w:val="003415CF"/>
    <w:rsid w:val="00341652"/>
    <w:rsid w:val="00347F8C"/>
    <w:rsid w:val="003515E9"/>
    <w:rsid w:val="00351C13"/>
    <w:rsid w:val="00352392"/>
    <w:rsid w:val="00354934"/>
    <w:rsid w:val="00355629"/>
    <w:rsid w:val="00355C3B"/>
    <w:rsid w:val="003560D1"/>
    <w:rsid w:val="00357424"/>
    <w:rsid w:val="00362129"/>
    <w:rsid w:val="00362435"/>
    <w:rsid w:val="00362D5E"/>
    <w:rsid w:val="00363A58"/>
    <w:rsid w:val="003642E8"/>
    <w:rsid w:val="00365646"/>
    <w:rsid w:val="003723D4"/>
    <w:rsid w:val="00372414"/>
    <w:rsid w:val="00372AA1"/>
    <w:rsid w:val="00374E80"/>
    <w:rsid w:val="00376FD0"/>
    <w:rsid w:val="003810C2"/>
    <w:rsid w:val="00381261"/>
    <w:rsid w:val="00381F45"/>
    <w:rsid w:val="00382FD4"/>
    <w:rsid w:val="00384544"/>
    <w:rsid w:val="00384D6B"/>
    <w:rsid w:val="0039024C"/>
    <w:rsid w:val="00390667"/>
    <w:rsid w:val="00390C59"/>
    <w:rsid w:val="003913C2"/>
    <w:rsid w:val="00394C3C"/>
    <w:rsid w:val="00395B1C"/>
    <w:rsid w:val="00396498"/>
    <w:rsid w:val="00396675"/>
    <w:rsid w:val="003A1C33"/>
    <w:rsid w:val="003A237C"/>
    <w:rsid w:val="003A5A33"/>
    <w:rsid w:val="003A63F2"/>
    <w:rsid w:val="003B0077"/>
    <w:rsid w:val="003B10F2"/>
    <w:rsid w:val="003B1D39"/>
    <w:rsid w:val="003B358A"/>
    <w:rsid w:val="003B55F7"/>
    <w:rsid w:val="003B5EF3"/>
    <w:rsid w:val="003B7046"/>
    <w:rsid w:val="003C1247"/>
    <w:rsid w:val="003C1A0B"/>
    <w:rsid w:val="003C502A"/>
    <w:rsid w:val="003C5BD0"/>
    <w:rsid w:val="003C5E57"/>
    <w:rsid w:val="003C6FD5"/>
    <w:rsid w:val="003C7A93"/>
    <w:rsid w:val="003C7EF8"/>
    <w:rsid w:val="003D17F6"/>
    <w:rsid w:val="003D2D63"/>
    <w:rsid w:val="003D4DD7"/>
    <w:rsid w:val="003D58FB"/>
    <w:rsid w:val="003E2EB1"/>
    <w:rsid w:val="003E520D"/>
    <w:rsid w:val="003E5246"/>
    <w:rsid w:val="003E7B56"/>
    <w:rsid w:val="003E7FAF"/>
    <w:rsid w:val="003F0ADD"/>
    <w:rsid w:val="003F1060"/>
    <w:rsid w:val="003F4443"/>
    <w:rsid w:val="003F44F5"/>
    <w:rsid w:val="003F6D9F"/>
    <w:rsid w:val="00400CA9"/>
    <w:rsid w:val="004011B1"/>
    <w:rsid w:val="0040375C"/>
    <w:rsid w:val="004047D7"/>
    <w:rsid w:val="00411056"/>
    <w:rsid w:val="00411DDA"/>
    <w:rsid w:val="00412BF8"/>
    <w:rsid w:val="00415046"/>
    <w:rsid w:val="00415B44"/>
    <w:rsid w:val="00416038"/>
    <w:rsid w:val="004161E8"/>
    <w:rsid w:val="00416342"/>
    <w:rsid w:val="00416EE1"/>
    <w:rsid w:val="00417ECB"/>
    <w:rsid w:val="00421B95"/>
    <w:rsid w:val="00423111"/>
    <w:rsid w:val="00423D78"/>
    <w:rsid w:val="00424007"/>
    <w:rsid w:val="00425335"/>
    <w:rsid w:val="004270C9"/>
    <w:rsid w:val="004271C4"/>
    <w:rsid w:val="00427E20"/>
    <w:rsid w:val="00430082"/>
    <w:rsid w:val="00432340"/>
    <w:rsid w:val="00433EF0"/>
    <w:rsid w:val="004353C5"/>
    <w:rsid w:val="0043578A"/>
    <w:rsid w:val="004365DC"/>
    <w:rsid w:val="0043678D"/>
    <w:rsid w:val="004371D2"/>
    <w:rsid w:val="004379E1"/>
    <w:rsid w:val="00437E54"/>
    <w:rsid w:val="00441EC7"/>
    <w:rsid w:val="0044286F"/>
    <w:rsid w:val="00443DC8"/>
    <w:rsid w:val="00443FF5"/>
    <w:rsid w:val="00444B47"/>
    <w:rsid w:val="00447224"/>
    <w:rsid w:val="00450054"/>
    <w:rsid w:val="0045021B"/>
    <w:rsid w:val="00450922"/>
    <w:rsid w:val="00452098"/>
    <w:rsid w:val="00452E01"/>
    <w:rsid w:val="00454857"/>
    <w:rsid w:val="00455188"/>
    <w:rsid w:val="00455CDD"/>
    <w:rsid w:val="004568FB"/>
    <w:rsid w:val="00457BCB"/>
    <w:rsid w:val="00460A75"/>
    <w:rsid w:val="00461218"/>
    <w:rsid w:val="004643C2"/>
    <w:rsid w:val="00464531"/>
    <w:rsid w:val="00466611"/>
    <w:rsid w:val="004670CE"/>
    <w:rsid w:val="00470C4E"/>
    <w:rsid w:val="00471C09"/>
    <w:rsid w:val="00472880"/>
    <w:rsid w:val="00472E45"/>
    <w:rsid w:val="0047470E"/>
    <w:rsid w:val="00474CEB"/>
    <w:rsid w:val="004755CE"/>
    <w:rsid w:val="004761FE"/>
    <w:rsid w:val="0047701A"/>
    <w:rsid w:val="004805CD"/>
    <w:rsid w:val="004816BF"/>
    <w:rsid w:val="00481D73"/>
    <w:rsid w:val="00482D35"/>
    <w:rsid w:val="00482E33"/>
    <w:rsid w:val="00484E7A"/>
    <w:rsid w:val="00487BD7"/>
    <w:rsid w:val="004918A1"/>
    <w:rsid w:val="00491FE9"/>
    <w:rsid w:val="0049242B"/>
    <w:rsid w:val="004926B3"/>
    <w:rsid w:val="00493336"/>
    <w:rsid w:val="00494041"/>
    <w:rsid w:val="004944B7"/>
    <w:rsid w:val="004A03E7"/>
    <w:rsid w:val="004A0ABF"/>
    <w:rsid w:val="004A0F32"/>
    <w:rsid w:val="004A288C"/>
    <w:rsid w:val="004A31E6"/>
    <w:rsid w:val="004A58C1"/>
    <w:rsid w:val="004A7310"/>
    <w:rsid w:val="004A73C8"/>
    <w:rsid w:val="004B02C4"/>
    <w:rsid w:val="004B2622"/>
    <w:rsid w:val="004B2C61"/>
    <w:rsid w:val="004B58B8"/>
    <w:rsid w:val="004B6559"/>
    <w:rsid w:val="004C2FDD"/>
    <w:rsid w:val="004C359F"/>
    <w:rsid w:val="004C4A57"/>
    <w:rsid w:val="004C5963"/>
    <w:rsid w:val="004C5994"/>
    <w:rsid w:val="004C5C1B"/>
    <w:rsid w:val="004C6A0C"/>
    <w:rsid w:val="004C7B06"/>
    <w:rsid w:val="004D07DB"/>
    <w:rsid w:val="004D3339"/>
    <w:rsid w:val="004D4E0D"/>
    <w:rsid w:val="004D5A98"/>
    <w:rsid w:val="004D6093"/>
    <w:rsid w:val="004E09A3"/>
    <w:rsid w:val="004E0DB1"/>
    <w:rsid w:val="004E2092"/>
    <w:rsid w:val="004E269C"/>
    <w:rsid w:val="004E2750"/>
    <w:rsid w:val="004E531C"/>
    <w:rsid w:val="004E651E"/>
    <w:rsid w:val="004F2443"/>
    <w:rsid w:val="004F2BAB"/>
    <w:rsid w:val="004F39DF"/>
    <w:rsid w:val="004F456A"/>
    <w:rsid w:val="004F45EE"/>
    <w:rsid w:val="004F4CA0"/>
    <w:rsid w:val="004F52B0"/>
    <w:rsid w:val="004F537D"/>
    <w:rsid w:val="004F6729"/>
    <w:rsid w:val="004F743F"/>
    <w:rsid w:val="004F7917"/>
    <w:rsid w:val="005028A1"/>
    <w:rsid w:val="005105BB"/>
    <w:rsid w:val="0051243C"/>
    <w:rsid w:val="005167C8"/>
    <w:rsid w:val="00517E4C"/>
    <w:rsid w:val="0052037E"/>
    <w:rsid w:val="0052049A"/>
    <w:rsid w:val="00521049"/>
    <w:rsid w:val="005218F8"/>
    <w:rsid w:val="00523D95"/>
    <w:rsid w:val="00524246"/>
    <w:rsid w:val="00524BD0"/>
    <w:rsid w:val="00526D53"/>
    <w:rsid w:val="0052704C"/>
    <w:rsid w:val="00527CA5"/>
    <w:rsid w:val="00530D3F"/>
    <w:rsid w:val="00531829"/>
    <w:rsid w:val="00533CCF"/>
    <w:rsid w:val="0053545B"/>
    <w:rsid w:val="00535967"/>
    <w:rsid w:val="00537317"/>
    <w:rsid w:val="00537825"/>
    <w:rsid w:val="00541CCE"/>
    <w:rsid w:val="00542254"/>
    <w:rsid w:val="00542A70"/>
    <w:rsid w:val="005447F4"/>
    <w:rsid w:val="00545C0F"/>
    <w:rsid w:val="00545CEB"/>
    <w:rsid w:val="005507FE"/>
    <w:rsid w:val="00552C76"/>
    <w:rsid w:val="005532E6"/>
    <w:rsid w:val="00555281"/>
    <w:rsid w:val="005568AC"/>
    <w:rsid w:val="00557EFD"/>
    <w:rsid w:val="0056007C"/>
    <w:rsid w:val="005606B9"/>
    <w:rsid w:val="005610F8"/>
    <w:rsid w:val="00563946"/>
    <w:rsid w:val="00564C7D"/>
    <w:rsid w:val="00565950"/>
    <w:rsid w:val="00565AD0"/>
    <w:rsid w:val="00565E5B"/>
    <w:rsid w:val="00567094"/>
    <w:rsid w:val="0057011C"/>
    <w:rsid w:val="00581D9B"/>
    <w:rsid w:val="00581F55"/>
    <w:rsid w:val="00582F02"/>
    <w:rsid w:val="005836BF"/>
    <w:rsid w:val="00583B97"/>
    <w:rsid w:val="00586D50"/>
    <w:rsid w:val="00587439"/>
    <w:rsid w:val="0058772F"/>
    <w:rsid w:val="005902F1"/>
    <w:rsid w:val="00591551"/>
    <w:rsid w:val="00591B01"/>
    <w:rsid w:val="00591FE6"/>
    <w:rsid w:val="00592715"/>
    <w:rsid w:val="00592CCB"/>
    <w:rsid w:val="00593444"/>
    <w:rsid w:val="005936C3"/>
    <w:rsid w:val="00594204"/>
    <w:rsid w:val="0059488D"/>
    <w:rsid w:val="005A1754"/>
    <w:rsid w:val="005A632C"/>
    <w:rsid w:val="005A6626"/>
    <w:rsid w:val="005A70FB"/>
    <w:rsid w:val="005B2A3E"/>
    <w:rsid w:val="005B32C4"/>
    <w:rsid w:val="005B3C3B"/>
    <w:rsid w:val="005B3F3C"/>
    <w:rsid w:val="005B418A"/>
    <w:rsid w:val="005B6403"/>
    <w:rsid w:val="005B778B"/>
    <w:rsid w:val="005B7B09"/>
    <w:rsid w:val="005C164C"/>
    <w:rsid w:val="005C253D"/>
    <w:rsid w:val="005C33AA"/>
    <w:rsid w:val="005C36BE"/>
    <w:rsid w:val="005C4003"/>
    <w:rsid w:val="005C4C13"/>
    <w:rsid w:val="005C652B"/>
    <w:rsid w:val="005C6BFB"/>
    <w:rsid w:val="005C7287"/>
    <w:rsid w:val="005C786E"/>
    <w:rsid w:val="005D0ABF"/>
    <w:rsid w:val="005D187C"/>
    <w:rsid w:val="005D4119"/>
    <w:rsid w:val="005D4E29"/>
    <w:rsid w:val="005D5F3C"/>
    <w:rsid w:val="005E0586"/>
    <w:rsid w:val="005E12D6"/>
    <w:rsid w:val="005E3161"/>
    <w:rsid w:val="005E4034"/>
    <w:rsid w:val="005E4881"/>
    <w:rsid w:val="005E51F7"/>
    <w:rsid w:val="005E58D6"/>
    <w:rsid w:val="005E6C44"/>
    <w:rsid w:val="005F03F5"/>
    <w:rsid w:val="005F1680"/>
    <w:rsid w:val="005F29F7"/>
    <w:rsid w:val="005F2D55"/>
    <w:rsid w:val="005F51CA"/>
    <w:rsid w:val="006009B0"/>
    <w:rsid w:val="006038F1"/>
    <w:rsid w:val="0060528B"/>
    <w:rsid w:val="00605BAA"/>
    <w:rsid w:val="006062E2"/>
    <w:rsid w:val="006069CE"/>
    <w:rsid w:val="00607EF8"/>
    <w:rsid w:val="00610015"/>
    <w:rsid w:val="006106A1"/>
    <w:rsid w:val="006106AC"/>
    <w:rsid w:val="00612B74"/>
    <w:rsid w:val="006131C9"/>
    <w:rsid w:val="006131EB"/>
    <w:rsid w:val="00613D31"/>
    <w:rsid w:val="0061430D"/>
    <w:rsid w:val="006154DC"/>
    <w:rsid w:val="0061572A"/>
    <w:rsid w:val="00615EE1"/>
    <w:rsid w:val="006171BC"/>
    <w:rsid w:val="00617C3C"/>
    <w:rsid w:val="0062279F"/>
    <w:rsid w:val="00625E10"/>
    <w:rsid w:val="0062673F"/>
    <w:rsid w:val="00627302"/>
    <w:rsid w:val="00631744"/>
    <w:rsid w:val="00631C93"/>
    <w:rsid w:val="00631F20"/>
    <w:rsid w:val="00632365"/>
    <w:rsid w:val="00632BFB"/>
    <w:rsid w:val="006332DD"/>
    <w:rsid w:val="0063358E"/>
    <w:rsid w:val="006335B4"/>
    <w:rsid w:val="00633707"/>
    <w:rsid w:val="00634758"/>
    <w:rsid w:val="00635548"/>
    <w:rsid w:val="00636E2E"/>
    <w:rsid w:val="00637493"/>
    <w:rsid w:val="00641578"/>
    <w:rsid w:val="00642A31"/>
    <w:rsid w:val="00642CD1"/>
    <w:rsid w:val="00645EB5"/>
    <w:rsid w:val="0064629C"/>
    <w:rsid w:val="0065045B"/>
    <w:rsid w:val="00650DA2"/>
    <w:rsid w:val="00652310"/>
    <w:rsid w:val="00654062"/>
    <w:rsid w:val="00654849"/>
    <w:rsid w:val="00655AD7"/>
    <w:rsid w:val="00656A44"/>
    <w:rsid w:val="00657AFC"/>
    <w:rsid w:val="00657D0A"/>
    <w:rsid w:val="00660B72"/>
    <w:rsid w:val="006620A2"/>
    <w:rsid w:val="006625D5"/>
    <w:rsid w:val="00663EBD"/>
    <w:rsid w:val="0066595C"/>
    <w:rsid w:val="00665A82"/>
    <w:rsid w:val="00666F3C"/>
    <w:rsid w:val="0066705E"/>
    <w:rsid w:val="006679B1"/>
    <w:rsid w:val="00670791"/>
    <w:rsid w:val="00672E24"/>
    <w:rsid w:val="00672FDD"/>
    <w:rsid w:val="00673E6F"/>
    <w:rsid w:val="0067663F"/>
    <w:rsid w:val="006803FA"/>
    <w:rsid w:val="00680F42"/>
    <w:rsid w:val="00682326"/>
    <w:rsid w:val="006831ED"/>
    <w:rsid w:val="00683CDF"/>
    <w:rsid w:val="00684FE7"/>
    <w:rsid w:val="00686340"/>
    <w:rsid w:val="0068661D"/>
    <w:rsid w:val="00690FBA"/>
    <w:rsid w:val="00693831"/>
    <w:rsid w:val="00693977"/>
    <w:rsid w:val="006949AD"/>
    <w:rsid w:val="006952DD"/>
    <w:rsid w:val="0069571E"/>
    <w:rsid w:val="00696704"/>
    <w:rsid w:val="00696E02"/>
    <w:rsid w:val="00697067"/>
    <w:rsid w:val="00697874"/>
    <w:rsid w:val="00697EB1"/>
    <w:rsid w:val="006A0C96"/>
    <w:rsid w:val="006A0D99"/>
    <w:rsid w:val="006A180A"/>
    <w:rsid w:val="006A2F67"/>
    <w:rsid w:val="006A3F7B"/>
    <w:rsid w:val="006A55AE"/>
    <w:rsid w:val="006A59F6"/>
    <w:rsid w:val="006A655D"/>
    <w:rsid w:val="006A764E"/>
    <w:rsid w:val="006B1077"/>
    <w:rsid w:val="006B1E8F"/>
    <w:rsid w:val="006B2ADD"/>
    <w:rsid w:val="006B3337"/>
    <w:rsid w:val="006B3E08"/>
    <w:rsid w:val="006B6D04"/>
    <w:rsid w:val="006B7162"/>
    <w:rsid w:val="006C0224"/>
    <w:rsid w:val="006C058D"/>
    <w:rsid w:val="006C07D3"/>
    <w:rsid w:val="006C2C1C"/>
    <w:rsid w:val="006C2E74"/>
    <w:rsid w:val="006C3441"/>
    <w:rsid w:val="006C44D1"/>
    <w:rsid w:val="006C45A2"/>
    <w:rsid w:val="006C5461"/>
    <w:rsid w:val="006D1BE0"/>
    <w:rsid w:val="006D4E62"/>
    <w:rsid w:val="006D6923"/>
    <w:rsid w:val="006D71AD"/>
    <w:rsid w:val="006E10BC"/>
    <w:rsid w:val="006E394C"/>
    <w:rsid w:val="006E3A81"/>
    <w:rsid w:val="006E46DE"/>
    <w:rsid w:val="006E56CA"/>
    <w:rsid w:val="006E56EC"/>
    <w:rsid w:val="006E5FF3"/>
    <w:rsid w:val="006F021D"/>
    <w:rsid w:val="006F188B"/>
    <w:rsid w:val="006F2671"/>
    <w:rsid w:val="006F292A"/>
    <w:rsid w:val="006F54C9"/>
    <w:rsid w:val="006F5CE7"/>
    <w:rsid w:val="006F60C7"/>
    <w:rsid w:val="006F6710"/>
    <w:rsid w:val="006F7C6F"/>
    <w:rsid w:val="00700320"/>
    <w:rsid w:val="0070099A"/>
    <w:rsid w:val="00702C3F"/>
    <w:rsid w:val="00703875"/>
    <w:rsid w:val="00703B20"/>
    <w:rsid w:val="00705735"/>
    <w:rsid w:val="007066BA"/>
    <w:rsid w:val="007069DA"/>
    <w:rsid w:val="00707EBD"/>
    <w:rsid w:val="00713310"/>
    <w:rsid w:val="007138BA"/>
    <w:rsid w:val="00715655"/>
    <w:rsid w:val="00715AF2"/>
    <w:rsid w:val="00722230"/>
    <w:rsid w:val="007238CD"/>
    <w:rsid w:val="00723CE4"/>
    <w:rsid w:val="00724A83"/>
    <w:rsid w:val="00726307"/>
    <w:rsid w:val="00730CA2"/>
    <w:rsid w:val="00731BCA"/>
    <w:rsid w:val="007346E3"/>
    <w:rsid w:val="00734A11"/>
    <w:rsid w:val="00740021"/>
    <w:rsid w:val="007404FA"/>
    <w:rsid w:val="00740E88"/>
    <w:rsid w:val="007412C6"/>
    <w:rsid w:val="00741A36"/>
    <w:rsid w:val="00745F5F"/>
    <w:rsid w:val="00746573"/>
    <w:rsid w:val="00746943"/>
    <w:rsid w:val="00746962"/>
    <w:rsid w:val="007470FD"/>
    <w:rsid w:val="007472D8"/>
    <w:rsid w:val="00752E64"/>
    <w:rsid w:val="00753DB6"/>
    <w:rsid w:val="00757FA0"/>
    <w:rsid w:val="007616D1"/>
    <w:rsid w:val="00763828"/>
    <w:rsid w:val="00765A0A"/>
    <w:rsid w:val="007677EA"/>
    <w:rsid w:val="00767B8D"/>
    <w:rsid w:val="007700BE"/>
    <w:rsid w:val="00772139"/>
    <w:rsid w:val="00772C78"/>
    <w:rsid w:val="007733EB"/>
    <w:rsid w:val="00774547"/>
    <w:rsid w:val="007747F4"/>
    <w:rsid w:val="00775E71"/>
    <w:rsid w:val="00776135"/>
    <w:rsid w:val="0078134B"/>
    <w:rsid w:val="00781452"/>
    <w:rsid w:val="00781852"/>
    <w:rsid w:val="0078213E"/>
    <w:rsid w:val="00782B91"/>
    <w:rsid w:val="00785661"/>
    <w:rsid w:val="007863C5"/>
    <w:rsid w:val="0078663D"/>
    <w:rsid w:val="007866C4"/>
    <w:rsid w:val="00790D53"/>
    <w:rsid w:val="007929B7"/>
    <w:rsid w:val="007959A0"/>
    <w:rsid w:val="00795ACA"/>
    <w:rsid w:val="00797078"/>
    <w:rsid w:val="007974DC"/>
    <w:rsid w:val="007975A7"/>
    <w:rsid w:val="007A0FB0"/>
    <w:rsid w:val="007A12DC"/>
    <w:rsid w:val="007A1940"/>
    <w:rsid w:val="007A254E"/>
    <w:rsid w:val="007A65B3"/>
    <w:rsid w:val="007A796A"/>
    <w:rsid w:val="007B091E"/>
    <w:rsid w:val="007C0D43"/>
    <w:rsid w:val="007C212C"/>
    <w:rsid w:val="007D09E8"/>
    <w:rsid w:val="007D1BED"/>
    <w:rsid w:val="007D5F30"/>
    <w:rsid w:val="007D62E1"/>
    <w:rsid w:val="007E1117"/>
    <w:rsid w:val="007E3B48"/>
    <w:rsid w:val="007E4D6E"/>
    <w:rsid w:val="007E53CD"/>
    <w:rsid w:val="007E5CB4"/>
    <w:rsid w:val="007F066D"/>
    <w:rsid w:val="007F077D"/>
    <w:rsid w:val="007F1E80"/>
    <w:rsid w:val="007F4F05"/>
    <w:rsid w:val="007F7011"/>
    <w:rsid w:val="007F7086"/>
    <w:rsid w:val="007F72BC"/>
    <w:rsid w:val="007F7585"/>
    <w:rsid w:val="00801BA9"/>
    <w:rsid w:val="008020EF"/>
    <w:rsid w:val="00804200"/>
    <w:rsid w:val="00804BD4"/>
    <w:rsid w:val="00804C4D"/>
    <w:rsid w:val="00804E51"/>
    <w:rsid w:val="008051DF"/>
    <w:rsid w:val="00805470"/>
    <w:rsid w:val="00805B3C"/>
    <w:rsid w:val="00810FAA"/>
    <w:rsid w:val="008117DF"/>
    <w:rsid w:val="008146C9"/>
    <w:rsid w:val="00815DF2"/>
    <w:rsid w:val="008162E3"/>
    <w:rsid w:val="0081643B"/>
    <w:rsid w:val="00816D09"/>
    <w:rsid w:val="0081784C"/>
    <w:rsid w:val="00820895"/>
    <w:rsid w:val="00821A1E"/>
    <w:rsid w:val="00822F2E"/>
    <w:rsid w:val="00825BCC"/>
    <w:rsid w:val="00825FE1"/>
    <w:rsid w:val="008324DF"/>
    <w:rsid w:val="00833762"/>
    <w:rsid w:val="00834575"/>
    <w:rsid w:val="008361D9"/>
    <w:rsid w:val="00837FC6"/>
    <w:rsid w:val="00840746"/>
    <w:rsid w:val="00840ADE"/>
    <w:rsid w:val="00841A51"/>
    <w:rsid w:val="0084360D"/>
    <w:rsid w:val="00843F6E"/>
    <w:rsid w:val="00844118"/>
    <w:rsid w:val="008444C7"/>
    <w:rsid w:val="00844886"/>
    <w:rsid w:val="00844E06"/>
    <w:rsid w:val="00845F8A"/>
    <w:rsid w:val="00850BB3"/>
    <w:rsid w:val="008528FB"/>
    <w:rsid w:val="00852C49"/>
    <w:rsid w:val="00852E92"/>
    <w:rsid w:val="00853AF1"/>
    <w:rsid w:val="00854A33"/>
    <w:rsid w:val="00854A56"/>
    <w:rsid w:val="008557CF"/>
    <w:rsid w:val="008560B1"/>
    <w:rsid w:val="00856472"/>
    <w:rsid w:val="008567DD"/>
    <w:rsid w:val="008570BF"/>
    <w:rsid w:val="00857359"/>
    <w:rsid w:val="00857B39"/>
    <w:rsid w:val="00860398"/>
    <w:rsid w:val="008613BB"/>
    <w:rsid w:val="00862485"/>
    <w:rsid w:val="00862788"/>
    <w:rsid w:val="00863919"/>
    <w:rsid w:val="00863D57"/>
    <w:rsid w:val="00863E57"/>
    <w:rsid w:val="00863F2F"/>
    <w:rsid w:val="00864DB2"/>
    <w:rsid w:val="00865A92"/>
    <w:rsid w:val="00870EF6"/>
    <w:rsid w:val="00872216"/>
    <w:rsid w:val="008735EB"/>
    <w:rsid w:val="008736D5"/>
    <w:rsid w:val="0087397A"/>
    <w:rsid w:val="00880359"/>
    <w:rsid w:val="00880D38"/>
    <w:rsid w:val="008815B4"/>
    <w:rsid w:val="00882B05"/>
    <w:rsid w:val="00884194"/>
    <w:rsid w:val="008869E5"/>
    <w:rsid w:val="0089118F"/>
    <w:rsid w:val="008917C7"/>
    <w:rsid w:val="00892144"/>
    <w:rsid w:val="00892D0F"/>
    <w:rsid w:val="00892E12"/>
    <w:rsid w:val="008931E0"/>
    <w:rsid w:val="008952A8"/>
    <w:rsid w:val="008A3446"/>
    <w:rsid w:val="008A3716"/>
    <w:rsid w:val="008A4C6E"/>
    <w:rsid w:val="008A5173"/>
    <w:rsid w:val="008A55B4"/>
    <w:rsid w:val="008A78A1"/>
    <w:rsid w:val="008B11FC"/>
    <w:rsid w:val="008B1293"/>
    <w:rsid w:val="008B2F1B"/>
    <w:rsid w:val="008C1508"/>
    <w:rsid w:val="008C341F"/>
    <w:rsid w:val="008C3DF8"/>
    <w:rsid w:val="008C4893"/>
    <w:rsid w:val="008C55D9"/>
    <w:rsid w:val="008C60E0"/>
    <w:rsid w:val="008C767E"/>
    <w:rsid w:val="008D25BA"/>
    <w:rsid w:val="008D6010"/>
    <w:rsid w:val="008D6235"/>
    <w:rsid w:val="008E0194"/>
    <w:rsid w:val="008E08EE"/>
    <w:rsid w:val="008E0B75"/>
    <w:rsid w:val="008E1469"/>
    <w:rsid w:val="008E4C67"/>
    <w:rsid w:val="008E4E1A"/>
    <w:rsid w:val="008E5A25"/>
    <w:rsid w:val="008E7AD0"/>
    <w:rsid w:val="008E7E9D"/>
    <w:rsid w:val="008F0A73"/>
    <w:rsid w:val="008F0E15"/>
    <w:rsid w:val="008F4482"/>
    <w:rsid w:val="008F48A1"/>
    <w:rsid w:val="008F527B"/>
    <w:rsid w:val="008F72B0"/>
    <w:rsid w:val="00900C1D"/>
    <w:rsid w:val="009012D8"/>
    <w:rsid w:val="009015FE"/>
    <w:rsid w:val="0090631A"/>
    <w:rsid w:val="00906B6E"/>
    <w:rsid w:val="0090768C"/>
    <w:rsid w:val="00907AE7"/>
    <w:rsid w:val="009125B2"/>
    <w:rsid w:val="00912E96"/>
    <w:rsid w:val="0091373B"/>
    <w:rsid w:val="00914D77"/>
    <w:rsid w:val="00915D80"/>
    <w:rsid w:val="00916DAA"/>
    <w:rsid w:val="00921EC8"/>
    <w:rsid w:val="00921EF7"/>
    <w:rsid w:val="00922A58"/>
    <w:rsid w:val="00925D64"/>
    <w:rsid w:val="0092651E"/>
    <w:rsid w:val="009272D6"/>
    <w:rsid w:val="00927904"/>
    <w:rsid w:val="00930D0B"/>
    <w:rsid w:val="00930EB0"/>
    <w:rsid w:val="0093243E"/>
    <w:rsid w:val="0093279B"/>
    <w:rsid w:val="00932817"/>
    <w:rsid w:val="009339DE"/>
    <w:rsid w:val="00933C6F"/>
    <w:rsid w:val="00934559"/>
    <w:rsid w:val="00934A8B"/>
    <w:rsid w:val="00934FF1"/>
    <w:rsid w:val="009360DE"/>
    <w:rsid w:val="00940759"/>
    <w:rsid w:val="00940F1A"/>
    <w:rsid w:val="00941B2E"/>
    <w:rsid w:val="00942EBA"/>
    <w:rsid w:val="00944700"/>
    <w:rsid w:val="0094550B"/>
    <w:rsid w:val="00946244"/>
    <w:rsid w:val="00946E40"/>
    <w:rsid w:val="00947579"/>
    <w:rsid w:val="00947FC1"/>
    <w:rsid w:val="009508A9"/>
    <w:rsid w:val="00950BBC"/>
    <w:rsid w:val="00951B5F"/>
    <w:rsid w:val="00951FA9"/>
    <w:rsid w:val="00953EE7"/>
    <w:rsid w:val="00953F26"/>
    <w:rsid w:val="0095414E"/>
    <w:rsid w:val="0095543D"/>
    <w:rsid w:val="00960F21"/>
    <w:rsid w:val="009613CE"/>
    <w:rsid w:val="00962739"/>
    <w:rsid w:val="009628E0"/>
    <w:rsid w:val="0096530F"/>
    <w:rsid w:val="00965E4B"/>
    <w:rsid w:val="00966E7B"/>
    <w:rsid w:val="009722C0"/>
    <w:rsid w:val="0097240C"/>
    <w:rsid w:val="00972A02"/>
    <w:rsid w:val="00973102"/>
    <w:rsid w:val="009739C9"/>
    <w:rsid w:val="00974839"/>
    <w:rsid w:val="009749BF"/>
    <w:rsid w:val="0097681B"/>
    <w:rsid w:val="009768A0"/>
    <w:rsid w:val="00980A0D"/>
    <w:rsid w:val="00980F1A"/>
    <w:rsid w:val="009841A8"/>
    <w:rsid w:val="009865D0"/>
    <w:rsid w:val="00986E29"/>
    <w:rsid w:val="009902C0"/>
    <w:rsid w:val="00990FFF"/>
    <w:rsid w:val="00991594"/>
    <w:rsid w:val="00991A10"/>
    <w:rsid w:val="00994DC0"/>
    <w:rsid w:val="00994F9D"/>
    <w:rsid w:val="009953C0"/>
    <w:rsid w:val="00996671"/>
    <w:rsid w:val="0099781E"/>
    <w:rsid w:val="009A0AD6"/>
    <w:rsid w:val="009A22FD"/>
    <w:rsid w:val="009A4FE7"/>
    <w:rsid w:val="009A5A42"/>
    <w:rsid w:val="009A5B3A"/>
    <w:rsid w:val="009A794A"/>
    <w:rsid w:val="009B0583"/>
    <w:rsid w:val="009B1FF7"/>
    <w:rsid w:val="009B24E9"/>
    <w:rsid w:val="009B3493"/>
    <w:rsid w:val="009B43ED"/>
    <w:rsid w:val="009B4B84"/>
    <w:rsid w:val="009B6341"/>
    <w:rsid w:val="009B66F6"/>
    <w:rsid w:val="009B741E"/>
    <w:rsid w:val="009B7E4B"/>
    <w:rsid w:val="009B7EE4"/>
    <w:rsid w:val="009C0F67"/>
    <w:rsid w:val="009C38D1"/>
    <w:rsid w:val="009C46E8"/>
    <w:rsid w:val="009C4E7B"/>
    <w:rsid w:val="009C5289"/>
    <w:rsid w:val="009C6A49"/>
    <w:rsid w:val="009C7F76"/>
    <w:rsid w:val="009D14B0"/>
    <w:rsid w:val="009D157A"/>
    <w:rsid w:val="009D1972"/>
    <w:rsid w:val="009D1F64"/>
    <w:rsid w:val="009D3BCE"/>
    <w:rsid w:val="009D3CF3"/>
    <w:rsid w:val="009D554F"/>
    <w:rsid w:val="009D5AC2"/>
    <w:rsid w:val="009D5E47"/>
    <w:rsid w:val="009D6C6F"/>
    <w:rsid w:val="009D7341"/>
    <w:rsid w:val="009D7BD7"/>
    <w:rsid w:val="009D7EF2"/>
    <w:rsid w:val="009E14BD"/>
    <w:rsid w:val="009E39E8"/>
    <w:rsid w:val="009E438A"/>
    <w:rsid w:val="009E701B"/>
    <w:rsid w:val="009E7CFA"/>
    <w:rsid w:val="009E7E2D"/>
    <w:rsid w:val="009F1E8C"/>
    <w:rsid w:val="009F2B82"/>
    <w:rsid w:val="009F5372"/>
    <w:rsid w:val="009F5B05"/>
    <w:rsid w:val="00A0030E"/>
    <w:rsid w:val="00A003EE"/>
    <w:rsid w:val="00A03096"/>
    <w:rsid w:val="00A04057"/>
    <w:rsid w:val="00A0448F"/>
    <w:rsid w:val="00A1132E"/>
    <w:rsid w:val="00A14551"/>
    <w:rsid w:val="00A1485A"/>
    <w:rsid w:val="00A1538A"/>
    <w:rsid w:val="00A16241"/>
    <w:rsid w:val="00A16C13"/>
    <w:rsid w:val="00A1738A"/>
    <w:rsid w:val="00A205E8"/>
    <w:rsid w:val="00A205F7"/>
    <w:rsid w:val="00A20DDF"/>
    <w:rsid w:val="00A21277"/>
    <w:rsid w:val="00A251A1"/>
    <w:rsid w:val="00A27215"/>
    <w:rsid w:val="00A27469"/>
    <w:rsid w:val="00A31138"/>
    <w:rsid w:val="00A31E08"/>
    <w:rsid w:val="00A3340C"/>
    <w:rsid w:val="00A33CA0"/>
    <w:rsid w:val="00A36C8B"/>
    <w:rsid w:val="00A378AC"/>
    <w:rsid w:val="00A406A5"/>
    <w:rsid w:val="00A40A93"/>
    <w:rsid w:val="00A40B97"/>
    <w:rsid w:val="00A41087"/>
    <w:rsid w:val="00A42A96"/>
    <w:rsid w:val="00A42B53"/>
    <w:rsid w:val="00A42C74"/>
    <w:rsid w:val="00A42FED"/>
    <w:rsid w:val="00A50A8D"/>
    <w:rsid w:val="00A50F4D"/>
    <w:rsid w:val="00A52006"/>
    <w:rsid w:val="00A5263A"/>
    <w:rsid w:val="00A55773"/>
    <w:rsid w:val="00A62ADB"/>
    <w:rsid w:val="00A63DF8"/>
    <w:rsid w:val="00A642F1"/>
    <w:rsid w:val="00A64E4C"/>
    <w:rsid w:val="00A65399"/>
    <w:rsid w:val="00A6575E"/>
    <w:rsid w:val="00A67EA0"/>
    <w:rsid w:val="00A71791"/>
    <w:rsid w:val="00A74325"/>
    <w:rsid w:val="00A748B7"/>
    <w:rsid w:val="00A75EE6"/>
    <w:rsid w:val="00A77C39"/>
    <w:rsid w:val="00A81B15"/>
    <w:rsid w:val="00A82A78"/>
    <w:rsid w:val="00A910CB"/>
    <w:rsid w:val="00A91A1A"/>
    <w:rsid w:val="00A91B78"/>
    <w:rsid w:val="00A91F1C"/>
    <w:rsid w:val="00A92200"/>
    <w:rsid w:val="00A922FE"/>
    <w:rsid w:val="00A92BD7"/>
    <w:rsid w:val="00A975E8"/>
    <w:rsid w:val="00AA12D6"/>
    <w:rsid w:val="00AA1F59"/>
    <w:rsid w:val="00AA23B7"/>
    <w:rsid w:val="00AA4095"/>
    <w:rsid w:val="00AB03D0"/>
    <w:rsid w:val="00AB1BD2"/>
    <w:rsid w:val="00AB3173"/>
    <w:rsid w:val="00AB428F"/>
    <w:rsid w:val="00AB54C6"/>
    <w:rsid w:val="00AB7B27"/>
    <w:rsid w:val="00AC1D2A"/>
    <w:rsid w:val="00AC1E03"/>
    <w:rsid w:val="00AC2414"/>
    <w:rsid w:val="00AC3B20"/>
    <w:rsid w:val="00AC54AC"/>
    <w:rsid w:val="00AC6784"/>
    <w:rsid w:val="00AC6EC9"/>
    <w:rsid w:val="00AC7F46"/>
    <w:rsid w:val="00AD075C"/>
    <w:rsid w:val="00AD1A0E"/>
    <w:rsid w:val="00AD1A2D"/>
    <w:rsid w:val="00AD1F60"/>
    <w:rsid w:val="00AD329A"/>
    <w:rsid w:val="00AD3516"/>
    <w:rsid w:val="00AD358E"/>
    <w:rsid w:val="00AD3BAA"/>
    <w:rsid w:val="00AD3DB5"/>
    <w:rsid w:val="00AD3E31"/>
    <w:rsid w:val="00AD3FE4"/>
    <w:rsid w:val="00AD53F0"/>
    <w:rsid w:val="00AD679A"/>
    <w:rsid w:val="00AD6E82"/>
    <w:rsid w:val="00AE119B"/>
    <w:rsid w:val="00AE1A53"/>
    <w:rsid w:val="00AE2AAE"/>
    <w:rsid w:val="00AE32C8"/>
    <w:rsid w:val="00AE3C76"/>
    <w:rsid w:val="00AE4AE1"/>
    <w:rsid w:val="00AE60A5"/>
    <w:rsid w:val="00AF1442"/>
    <w:rsid w:val="00AF2C2F"/>
    <w:rsid w:val="00AF55E2"/>
    <w:rsid w:val="00AF7067"/>
    <w:rsid w:val="00B0077A"/>
    <w:rsid w:val="00B01E9C"/>
    <w:rsid w:val="00B03E03"/>
    <w:rsid w:val="00B03F77"/>
    <w:rsid w:val="00B04297"/>
    <w:rsid w:val="00B05DFB"/>
    <w:rsid w:val="00B0624B"/>
    <w:rsid w:val="00B07157"/>
    <w:rsid w:val="00B0745B"/>
    <w:rsid w:val="00B1042B"/>
    <w:rsid w:val="00B114A5"/>
    <w:rsid w:val="00B12221"/>
    <w:rsid w:val="00B12DFE"/>
    <w:rsid w:val="00B1517C"/>
    <w:rsid w:val="00B162CB"/>
    <w:rsid w:val="00B20E2E"/>
    <w:rsid w:val="00B212FB"/>
    <w:rsid w:val="00B25DE8"/>
    <w:rsid w:val="00B302BC"/>
    <w:rsid w:val="00B326FC"/>
    <w:rsid w:val="00B32DD6"/>
    <w:rsid w:val="00B3553E"/>
    <w:rsid w:val="00B37B79"/>
    <w:rsid w:val="00B37CFD"/>
    <w:rsid w:val="00B402C2"/>
    <w:rsid w:val="00B40603"/>
    <w:rsid w:val="00B42314"/>
    <w:rsid w:val="00B42578"/>
    <w:rsid w:val="00B45B5E"/>
    <w:rsid w:val="00B46008"/>
    <w:rsid w:val="00B474CB"/>
    <w:rsid w:val="00B50DD9"/>
    <w:rsid w:val="00B50EF5"/>
    <w:rsid w:val="00B5341C"/>
    <w:rsid w:val="00B549E0"/>
    <w:rsid w:val="00B54ADF"/>
    <w:rsid w:val="00B568AC"/>
    <w:rsid w:val="00B65053"/>
    <w:rsid w:val="00B6555B"/>
    <w:rsid w:val="00B714E4"/>
    <w:rsid w:val="00B71ECC"/>
    <w:rsid w:val="00B744F5"/>
    <w:rsid w:val="00B74AD7"/>
    <w:rsid w:val="00B7717C"/>
    <w:rsid w:val="00B778D4"/>
    <w:rsid w:val="00B8088C"/>
    <w:rsid w:val="00B83163"/>
    <w:rsid w:val="00B85CAE"/>
    <w:rsid w:val="00B86F2D"/>
    <w:rsid w:val="00B87C86"/>
    <w:rsid w:val="00B87D6A"/>
    <w:rsid w:val="00B92142"/>
    <w:rsid w:val="00B92F84"/>
    <w:rsid w:val="00B94678"/>
    <w:rsid w:val="00B9567C"/>
    <w:rsid w:val="00B96430"/>
    <w:rsid w:val="00B979B6"/>
    <w:rsid w:val="00B97ECE"/>
    <w:rsid w:val="00BA09FF"/>
    <w:rsid w:val="00BA149E"/>
    <w:rsid w:val="00BA19A7"/>
    <w:rsid w:val="00BA3EF1"/>
    <w:rsid w:val="00BA584D"/>
    <w:rsid w:val="00BA6AA0"/>
    <w:rsid w:val="00BA6C38"/>
    <w:rsid w:val="00BB00FF"/>
    <w:rsid w:val="00BB065B"/>
    <w:rsid w:val="00BB0C92"/>
    <w:rsid w:val="00BB275E"/>
    <w:rsid w:val="00BB2973"/>
    <w:rsid w:val="00BB344C"/>
    <w:rsid w:val="00BB462F"/>
    <w:rsid w:val="00BB6A1F"/>
    <w:rsid w:val="00BB7882"/>
    <w:rsid w:val="00BB7DEF"/>
    <w:rsid w:val="00BC00BB"/>
    <w:rsid w:val="00BC2BF2"/>
    <w:rsid w:val="00BC441A"/>
    <w:rsid w:val="00BC5690"/>
    <w:rsid w:val="00BC68AD"/>
    <w:rsid w:val="00BC7DEB"/>
    <w:rsid w:val="00BC7FF7"/>
    <w:rsid w:val="00BD1ECD"/>
    <w:rsid w:val="00BD24B2"/>
    <w:rsid w:val="00BD448C"/>
    <w:rsid w:val="00BD49AF"/>
    <w:rsid w:val="00BD52D5"/>
    <w:rsid w:val="00BD5D34"/>
    <w:rsid w:val="00BD5D98"/>
    <w:rsid w:val="00BD6094"/>
    <w:rsid w:val="00BD61D2"/>
    <w:rsid w:val="00BE0021"/>
    <w:rsid w:val="00BE0B6D"/>
    <w:rsid w:val="00BE199B"/>
    <w:rsid w:val="00BE21A9"/>
    <w:rsid w:val="00BE4363"/>
    <w:rsid w:val="00BE488A"/>
    <w:rsid w:val="00BE731C"/>
    <w:rsid w:val="00BF2A14"/>
    <w:rsid w:val="00BF6500"/>
    <w:rsid w:val="00BF6FA3"/>
    <w:rsid w:val="00C004F0"/>
    <w:rsid w:val="00C00DB2"/>
    <w:rsid w:val="00C02846"/>
    <w:rsid w:val="00C03C8C"/>
    <w:rsid w:val="00C05A03"/>
    <w:rsid w:val="00C06413"/>
    <w:rsid w:val="00C0677B"/>
    <w:rsid w:val="00C11224"/>
    <w:rsid w:val="00C11A57"/>
    <w:rsid w:val="00C15F9F"/>
    <w:rsid w:val="00C172B3"/>
    <w:rsid w:val="00C20087"/>
    <w:rsid w:val="00C21EA7"/>
    <w:rsid w:val="00C22688"/>
    <w:rsid w:val="00C22C85"/>
    <w:rsid w:val="00C22DEA"/>
    <w:rsid w:val="00C24414"/>
    <w:rsid w:val="00C25021"/>
    <w:rsid w:val="00C271F3"/>
    <w:rsid w:val="00C2788A"/>
    <w:rsid w:val="00C310AA"/>
    <w:rsid w:val="00C37BF9"/>
    <w:rsid w:val="00C402C7"/>
    <w:rsid w:val="00C40807"/>
    <w:rsid w:val="00C40EA2"/>
    <w:rsid w:val="00C411AB"/>
    <w:rsid w:val="00C42FF4"/>
    <w:rsid w:val="00C4314C"/>
    <w:rsid w:val="00C4440C"/>
    <w:rsid w:val="00C447F4"/>
    <w:rsid w:val="00C44A77"/>
    <w:rsid w:val="00C46EEC"/>
    <w:rsid w:val="00C47978"/>
    <w:rsid w:val="00C51CB8"/>
    <w:rsid w:val="00C51F85"/>
    <w:rsid w:val="00C53A33"/>
    <w:rsid w:val="00C54606"/>
    <w:rsid w:val="00C55D04"/>
    <w:rsid w:val="00C60688"/>
    <w:rsid w:val="00C60EE9"/>
    <w:rsid w:val="00C6110C"/>
    <w:rsid w:val="00C61DCB"/>
    <w:rsid w:val="00C62C37"/>
    <w:rsid w:val="00C657B3"/>
    <w:rsid w:val="00C662EA"/>
    <w:rsid w:val="00C663D0"/>
    <w:rsid w:val="00C66C1F"/>
    <w:rsid w:val="00C679A0"/>
    <w:rsid w:val="00C67AFB"/>
    <w:rsid w:val="00C67FB9"/>
    <w:rsid w:val="00C700EA"/>
    <w:rsid w:val="00C708A4"/>
    <w:rsid w:val="00C7257A"/>
    <w:rsid w:val="00C74549"/>
    <w:rsid w:val="00C7632D"/>
    <w:rsid w:val="00C76A06"/>
    <w:rsid w:val="00C76D19"/>
    <w:rsid w:val="00C77CB5"/>
    <w:rsid w:val="00C850A0"/>
    <w:rsid w:val="00C8702F"/>
    <w:rsid w:val="00C8752A"/>
    <w:rsid w:val="00C90A67"/>
    <w:rsid w:val="00C916A2"/>
    <w:rsid w:val="00C94025"/>
    <w:rsid w:val="00C94D82"/>
    <w:rsid w:val="00C9635A"/>
    <w:rsid w:val="00C97B95"/>
    <w:rsid w:val="00CA1A10"/>
    <w:rsid w:val="00CA21C0"/>
    <w:rsid w:val="00CA3A99"/>
    <w:rsid w:val="00CA48E4"/>
    <w:rsid w:val="00CA5FCF"/>
    <w:rsid w:val="00CA6F62"/>
    <w:rsid w:val="00CB20E0"/>
    <w:rsid w:val="00CB3215"/>
    <w:rsid w:val="00CB3467"/>
    <w:rsid w:val="00CB5D94"/>
    <w:rsid w:val="00CB6524"/>
    <w:rsid w:val="00CB6D13"/>
    <w:rsid w:val="00CB7210"/>
    <w:rsid w:val="00CB7349"/>
    <w:rsid w:val="00CB77D8"/>
    <w:rsid w:val="00CC0595"/>
    <w:rsid w:val="00CC3440"/>
    <w:rsid w:val="00CC4860"/>
    <w:rsid w:val="00CC4C39"/>
    <w:rsid w:val="00CC4D69"/>
    <w:rsid w:val="00CC767B"/>
    <w:rsid w:val="00CD0825"/>
    <w:rsid w:val="00CD1E0E"/>
    <w:rsid w:val="00CD1EB4"/>
    <w:rsid w:val="00CD5116"/>
    <w:rsid w:val="00CD5335"/>
    <w:rsid w:val="00CD6A5A"/>
    <w:rsid w:val="00CD71B7"/>
    <w:rsid w:val="00CE031A"/>
    <w:rsid w:val="00CE2077"/>
    <w:rsid w:val="00CE423F"/>
    <w:rsid w:val="00CE42DD"/>
    <w:rsid w:val="00CE54F8"/>
    <w:rsid w:val="00CE68B9"/>
    <w:rsid w:val="00CE70A7"/>
    <w:rsid w:val="00CE7225"/>
    <w:rsid w:val="00CE744F"/>
    <w:rsid w:val="00CE7B1C"/>
    <w:rsid w:val="00CF0A16"/>
    <w:rsid w:val="00CF1522"/>
    <w:rsid w:val="00CF176B"/>
    <w:rsid w:val="00CF2A22"/>
    <w:rsid w:val="00CF3042"/>
    <w:rsid w:val="00CF6DF3"/>
    <w:rsid w:val="00CF764E"/>
    <w:rsid w:val="00D01B52"/>
    <w:rsid w:val="00D01D32"/>
    <w:rsid w:val="00D04236"/>
    <w:rsid w:val="00D06545"/>
    <w:rsid w:val="00D11A0D"/>
    <w:rsid w:val="00D12447"/>
    <w:rsid w:val="00D1529A"/>
    <w:rsid w:val="00D15722"/>
    <w:rsid w:val="00D219D3"/>
    <w:rsid w:val="00D21ADB"/>
    <w:rsid w:val="00D2394D"/>
    <w:rsid w:val="00D248C5"/>
    <w:rsid w:val="00D27AB7"/>
    <w:rsid w:val="00D31689"/>
    <w:rsid w:val="00D31E5A"/>
    <w:rsid w:val="00D33C37"/>
    <w:rsid w:val="00D3577F"/>
    <w:rsid w:val="00D363E7"/>
    <w:rsid w:val="00D3651A"/>
    <w:rsid w:val="00D36CD2"/>
    <w:rsid w:val="00D41B77"/>
    <w:rsid w:val="00D422C5"/>
    <w:rsid w:val="00D44834"/>
    <w:rsid w:val="00D44A9B"/>
    <w:rsid w:val="00D46E60"/>
    <w:rsid w:val="00D47520"/>
    <w:rsid w:val="00D51A01"/>
    <w:rsid w:val="00D53899"/>
    <w:rsid w:val="00D55434"/>
    <w:rsid w:val="00D57789"/>
    <w:rsid w:val="00D57A35"/>
    <w:rsid w:val="00D638B1"/>
    <w:rsid w:val="00D70DF7"/>
    <w:rsid w:val="00D71A8A"/>
    <w:rsid w:val="00D72B20"/>
    <w:rsid w:val="00D7316E"/>
    <w:rsid w:val="00D7654D"/>
    <w:rsid w:val="00D776CD"/>
    <w:rsid w:val="00D80316"/>
    <w:rsid w:val="00D80576"/>
    <w:rsid w:val="00D82C33"/>
    <w:rsid w:val="00D832E0"/>
    <w:rsid w:val="00D85945"/>
    <w:rsid w:val="00D91643"/>
    <w:rsid w:val="00D941A1"/>
    <w:rsid w:val="00D944D9"/>
    <w:rsid w:val="00D9509E"/>
    <w:rsid w:val="00DA0504"/>
    <w:rsid w:val="00DA219B"/>
    <w:rsid w:val="00DA2CD4"/>
    <w:rsid w:val="00DA36DC"/>
    <w:rsid w:val="00DA475A"/>
    <w:rsid w:val="00DA6F88"/>
    <w:rsid w:val="00DA7456"/>
    <w:rsid w:val="00DA7890"/>
    <w:rsid w:val="00DB04CD"/>
    <w:rsid w:val="00DB0D62"/>
    <w:rsid w:val="00DB19C9"/>
    <w:rsid w:val="00DC445A"/>
    <w:rsid w:val="00DC50C2"/>
    <w:rsid w:val="00DC5A0D"/>
    <w:rsid w:val="00DC72BD"/>
    <w:rsid w:val="00DC751F"/>
    <w:rsid w:val="00DC7D55"/>
    <w:rsid w:val="00DD0E18"/>
    <w:rsid w:val="00DD194C"/>
    <w:rsid w:val="00DD3147"/>
    <w:rsid w:val="00DD3C7B"/>
    <w:rsid w:val="00DD50CC"/>
    <w:rsid w:val="00DD5D35"/>
    <w:rsid w:val="00DD687B"/>
    <w:rsid w:val="00DD7368"/>
    <w:rsid w:val="00DD7494"/>
    <w:rsid w:val="00DE0A79"/>
    <w:rsid w:val="00DE0F15"/>
    <w:rsid w:val="00DE24EC"/>
    <w:rsid w:val="00DE289F"/>
    <w:rsid w:val="00DE5F14"/>
    <w:rsid w:val="00DE7AF5"/>
    <w:rsid w:val="00DF07ED"/>
    <w:rsid w:val="00DF0C28"/>
    <w:rsid w:val="00DF2467"/>
    <w:rsid w:val="00DF4EB4"/>
    <w:rsid w:val="00DF539D"/>
    <w:rsid w:val="00DF53C2"/>
    <w:rsid w:val="00DF586A"/>
    <w:rsid w:val="00DF5F8D"/>
    <w:rsid w:val="00DF6319"/>
    <w:rsid w:val="00DF6F64"/>
    <w:rsid w:val="00DF7F40"/>
    <w:rsid w:val="00E01493"/>
    <w:rsid w:val="00E02722"/>
    <w:rsid w:val="00E03ED2"/>
    <w:rsid w:val="00E04CB3"/>
    <w:rsid w:val="00E05341"/>
    <w:rsid w:val="00E05C0D"/>
    <w:rsid w:val="00E05E34"/>
    <w:rsid w:val="00E0681B"/>
    <w:rsid w:val="00E072F7"/>
    <w:rsid w:val="00E10374"/>
    <w:rsid w:val="00E106A7"/>
    <w:rsid w:val="00E11645"/>
    <w:rsid w:val="00E11F82"/>
    <w:rsid w:val="00E12382"/>
    <w:rsid w:val="00E13048"/>
    <w:rsid w:val="00E141E5"/>
    <w:rsid w:val="00E150D7"/>
    <w:rsid w:val="00E16289"/>
    <w:rsid w:val="00E1733F"/>
    <w:rsid w:val="00E20E86"/>
    <w:rsid w:val="00E21FDC"/>
    <w:rsid w:val="00E24719"/>
    <w:rsid w:val="00E25437"/>
    <w:rsid w:val="00E2552F"/>
    <w:rsid w:val="00E2655E"/>
    <w:rsid w:val="00E273C4"/>
    <w:rsid w:val="00E2760A"/>
    <w:rsid w:val="00E27B93"/>
    <w:rsid w:val="00E303D3"/>
    <w:rsid w:val="00E309DF"/>
    <w:rsid w:val="00E34CA4"/>
    <w:rsid w:val="00E35288"/>
    <w:rsid w:val="00E3613F"/>
    <w:rsid w:val="00E4066E"/>
    <w:rsid w:val="00E42844"/>
    <w:rsid w:val="00E4463F"/>
    <w:rsid w:val="00E44B7A"/>
    <w:rsid w:val="00E461FE"/>
    <w:rsid w:val="00E463FE"/>
    <w:rsid w:val="00E4671F"/>
    <w:rsid w:val="00E46DFF"/>
    <w:rsid w:val="00E47343"/>
    <w:rsid w:val="00E475EA"/>
    <w:rsid w:val="00E51F0E"/>
    <w:rsid w:val="00E5262D"/>
    <w:rsid w:val="00E53408"/>
    <w:rsid w:val="00E5464D"/>
    <w:rsid w:val="00E55BF1"/>
    <w:rsid w:val="00E574F5"/>
    <w:rsid w:val="00E57692"/>
    <w:rsid w:val="00E57AA3"/>
    <w:rsid w:val="00E610E2"/>
    <w:rsid w:val="00E611CB"/>
    <w:rsid w:val="00E61E8B"/>
    <w:rsid w:val="00E640AE"/>
    <w:rsid w:val="00E66ED2"/>
    <w:rsid w:val="00E6792B"/>
    <w:rsid w:val="00E70C2E"/>
    <w:rsid w:val="00E718CD"/>
    <w:rsid w:val="00E73A24"/>
    <w:rsid w:val="00E74652"/>
    <w:rsid w:val="00E75CFB"/>
    <w:rsid w:val="00E76D58"/>
    <w:rsid w:val="00E801D0"/>
    <w:rsid w:val="00E80BA2"/>
    <w:rsid w:val="00E816C3"/>
    <w:rsid w:val="00E82221"/>
    <w:rsid w:val="00E87487"/>
    <w:rsid w:val="00E87ABB"/>
    <w:rsid w:val="00E87F26"/>
    <w:rsid w:val="00E87FCD"/>
    <w:rsid w:val="00E90EA2"/>
    <w:rsid w:val="00E93367"/>
    <w:rsid w:val="00E9361B"/>
    <w:rsid w:val="00E93830"/>
    <w:rsid w:val="00E939FD"/>
    <w:rsid w:val="00E9490B"/>
    <w:rsid w:val="00E94C8F"/>
    <w:rsid w:val="00E953D4"/>
    <w:rsid w:val="00E95C7B"/>
    <w:rsid w:val="00EA33F2"/>
    <w:rsid w:val="00EA3D7A"/>
    <w:rsid w:val="00EA5D0B"/>
    <w:rsid w:val="00EA70DD"/>
    <w:rsid w:val="00EA7AA6"/>
    <w:rsid w:val="00EA7F20"/>
    <w:rsid w:val="00EB0BF7"/>
    <w:rsid w:val="00EB1041"/>
    <w:rsid w:val="00EB275B"/>
    <w:rsid w:val="00EB2F07"/>
    <w:rsid w:val="00EB4527"/>
    <w:rsid w:val="00EB47B3"/>
    <w:rsid w:val="00EB491C"/>
    <w:rsid w:val="00EB6ACC"/>
    <w:rsid w:val="00EC1313"/>
    <w:rsid w:val="00EC3428"/>
    <w:rsid w:val="00EC408D"/>
    <w:rsid w:val="00EC4264"/>
    <w:rsid w:val="00EC47B4"/>
    <w:rsid w:val="00EC6672"/>
    <w:rsid w:val="00EC7E29"/>
    <w:rsid w:val="00ED20BF"/>
    <w:rsid w:val="00ED5363"/>
    <w:rsid w:val="00ED680D"/>
    <w:rsid w:val="00ED70D2"/>
    <w:rsid w:val="00ED7841"/>
    <w:rsid w:val="00EE1444"/>
    <w:rsid w:val="00EE148C"/>
    <w:rsid w:val="00EE2CD9"/>
    <w:rsid w:val="00EE3148"/>
    <w:rsid w:val="00EE3D9E"/>
    <w:rsid w:val="00EE6A0D"/>
    <w:rsid w:val="00EF2083"/>
    <w:rsid w:val="00EF2F6E"/>
    <w:rsid w:val="00EF56BA"/>
    <w:rsid w:val="00EF649A"/>
    <w:rsid w:val="00F00501"/>
    <w:rsid w:val="00F01134"/>
    <w:rsid w:val="00F03291"/>
    <w:rsid w:val="00F03B7A"/>
    <w:rsid w:val="00F04E3A"/>
    <w:rsid w:val="00F0575B"/>
    <w:rsid w:val="00F07DE8"/>
    <w:rsid w:val="00F07F40"/>
    <w:rsid w:val="00F120C1"/>
    <w:rsid w:val="00F131AE"/>
    <w:rsid w:val="00F15182"/>
    <w:rsid w:val="00F163DE"/>
    <w:rsid w:val="00F16B66"/>
    <w:rsid w:val="00F17CDF"/>
    <w:rsid w:val="00F22413"/>
    <w:rsid w:val="00F24654"/>
    <w:rsid w:val="00F249E3"/>
    <w:rsid w:val="00F27A25"/>
    <w:rsid w:val="00F305D2"/>
    <w:rsid w:val="00F305E6"/>
    <w:rsid w:val="00F30C00"/>
    <w:rsid w:val="00F32A4E"/>
    <w:rsid w:val="00F33209"/>
    <w:rsid w:val="00F3343B"/>
    <w:rsid w:val="00F3394C"/>
    <w:rsid w:val="00F33C4F"/>
    <w:rsid w:val="00F3494C"/>
    <w:rsid w:val="00F34D4F"/>
    <w:rsid w:val="00F34DF6"/>
    <w:rsid w:val="00F34E51"/>
    <w:rsid w:val="00F40103"/>
    <w:rsid w:val="00F41089"/>
    <w:rsid w:val="00F45886"/>
    <w:rsid w:val="00F47B3B"/>
    <w:rsid w:val="00F47B54"/>
    <w:rsid w:val="00F47F60"/>
    <w:rsid w:val="00F53089"/>
    <w:rsid w:val="00F5375A"/>
    <w:rsid w:val="00F5436E"/>
    <w:rsid w:val="00F5444F"/>
    <w:rsid w:val="00F54E51"/>
    <w:rsid w:val="00F56CA3"/>
    <w:rsid w:val="00F57CFA"/>
    <w:rsid w:val="00F60E6B"/>
    <w:rsid w:val="00F611F1"/>
    <w:rsid w:val="00F64393"/>
    <w:rsid w:val="00F645B0"/>
    <w:rsid w:val="00F64987"/>
    <w:rsid w:val="00F65DA8"/>
    <w:rsid w:val="00F66069"/>
    <w:rsid w:val="00F675E2"/>
    <w:rsid w:val="00F71214"/>
    <w:rsid w:val="00F718B5"/>
    <w:rsid w:val="00F732A9"/>
    <w:rsid w:val="00F74362"/>
    <w:rsid w:val="00F761F1"/>
    <w:rsid w:val="00F76870"/>
    <w:rsid w:val="00F770B6"/>
    <w:rsid w:val="00F81626"/>
    <w:rsid w:val="00F818FC"/>
    <w:rsid w:val="00F81B03"/>
    <w:rsid w:val="00F81C78"/>
    <w:rsid w:val="00F82214"/>
    <w:rsid w:val="00F82F05"/>
    <w:rsid w:val="00F83A5C"/>
    <w:rsid w:val="00F85F71"/>
    <w:rsid w:val="00F8642C"/>
    <w:rsid w:val="00F868F8"/>
    <w:rsid w:val="00F901E1"/>
    <w:rsid w:val="00F916C6"/>
    <w:rsid w:val="00F91A46"/>
    <w:rsid w:val="00F93A50"/>
    <w:rsid w:val="00F95149"/>
    <w:rsid w:val="00F96000"/>
    <w:rsid w:val="00F96281"/>
    <w:rsid w:val="00F96CA9"/>
    <w:rsid w:val="00F97004"/>
    <w:rsid w:val="00F970EC"/>
    <w:rsid w:val="00FA0FEA"/>
    <w:rsid w:val="00FA1307"/>
    <w:rsid w:val="00FA1773"/>
    <w:rsid w:val="00FA3888"/>
    <w:rsid w:val="00FB0C2C"/>
    <w:rsid w:val="00FB0E47"/>
    <w:rsid w:val="00FB1B13"/>
    <w:rsid w:val="00FB2A53"/>
    <w:rsid w:val="00FB350D"/>
    <w:rsid w:val="00FB3881"/>
    <w:rsid w:val="00FB4DC5"/>
    <w:rsid w:val="00FB4F28"/>
    <w:rsid w:val="00FB6C00"/>
    <w:rsid w:val="00FB734E"/>
    <w:rsid w:val="00FC01FF"/>
    <w:rsid w:val="00FC0C98"/>
    <w:rsid w:val="00FC5D8E"/>
    <w:rsid w:val="00FD0291"/>
    <w:rsid w:val="00FD35C0"/>
    <w:rsid w:val="00FD4639"/>
    <w:rsid w:val="00FD475C"/>
    <w:rsid w:val="00FD4F11"/>
    <w:rsid w:val="00FD51F1"/>
    <w:rsid w:val="00FD5BB3"/>
    <w:rsid w:val="00FD64CE"/>
    <w:rsid w:val="00FD7B25"/>
    <w:rsid w:val="00FE0290"/>
    <w:rsid w:val="00FE22E1"/>
    <w:rsid w:val="00FE4747"/>
    <w:rsid w:val="00FE5CA8"/>
    <w:rsid w:val="00FF0C1C"/>
    <w:rsid w:val="00FF3A97"/>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2D70E"/>
  <w15:docId w15:val="{B537520C-C384-4AEE-93B4-60325028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iPriority w:val="99"/>
    <w:unhideWhenUsed/>
    <w:rsid w:val="007E5CB4"/>
    <w:pPr>
      <w:tabs>
        <w:tab w:val="center" w:pos="4513"/>
        <w:tab w:val="right" w:pos="9026"/>
      </w:tabs>
    </w:pPr>
  </w:style>
  <w:style w:type="character" w:customStyle="1" w:styleId="KjeneRakstz">
    <w:name w:val="Kājene Rakstz."/>
    <w:basedOn w:val="Noklusjumarindkopasfonts"/>
    <w:link w:val="Kjene"/>
    <w:uiPriority w:val="99"/>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character" w:styleId="Izmantotahipersaite">
    <w:name w:val="FollowedHyperlink"/>
    <w:basedOn w:val="Noklusjumarindkopasfonts"/>
    <w:uiPriority w:val="99"/>
    <w:semiHidden/>
    <w:unhideWhenUsed/>
    <w:rsid w:val="006E3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9947">
      <w:bodyDiv w:val="1"/>
      <w:marLeft w:val="0"/>
      <w:marRight w:val="0"/>
      <w:marTop w:val="0"/>
      <w:marBottom w:val="0"/>
      <w:divBdr>
        <w:top w:val="none" w:sz="0" w:space="0" w:color="auto"/>
        <w:left w:val="none" w:sz="0" w:space="0" w:color="auto"/>
        <w:bottom w:val="none" w:sz="0" w:space="0" w:color="auto"/>
        <w:right w:val="none" w:sz="0" w:space="0" w:color="auto"/>
      </w:divBdr>
    </w:div>
    <w:div w:id="232855355">
      <w:bodyDiv w:val="1"/>
      <w:marLeft w:val="0"/>
      <w:marRight w:val="0"/>
      <w:marTop w:val="0"/>
      <w:marBottom w:val="0"/>
      <w:divBdr>
        <w:top w:val="none" w:sz="0" w:space="0" w:color="auto"/>
        <w:left w:val="none" w:sz="0" w:space="0" w:color="auto"/>
        <w:bottom w:val="none" w:sz="0" w:space="0" w:color="auto"/>
        <w:right w:val="none" w:sz="0" w:space="0" w:color="auto"/>
      </w:divBdr>
    </w:div>
    <w:div w:id="990793154">
      <w:bodyDiv w:val="1"/>
      <w:marLeft w:val="0"/>
      <w:marRight w:val="0"/>
      <w:marTop w:val="0"/>
      <w:marBottom w:val="0"/>
      <w:divBdr>
        <w:top w:val="none" w:sz="0" w:space="0" w:color="auto"/>
        <w:left w:val="none" w:sz="0" w:space="0" w:color="auto"/>
        <w:bottom w:val="none" w:sz="0" w:space="0" w:color="auto"/>
        <w:right w:val="none" w:sz="0" w:space="0" w:color="auto"/>
      </w:divBdr>
    </w:div>
    <w:div w:id="1078940762">
      <w:bodyDiv w:val="1"/>
      <w:marLeft w:val="0"/>
      <w:marRight w:val="0"/>
      <w:marTop w:val="0"/>
      <w:marBottom w:val="0"/>
      <w:divBdr>
        <w:top w:val="none" w:sz="0" w:space="0" w:color="auto"/>
        <w:left w:val="none" w:sz="0" w:space="0" w:color="auto"/>
        <w:bottom w:val="none" w:sz="0" w:space="0" w:color="auto"/>
        <w:right w:val="none" w:sz="0" w:space="0" w:color="auto"/>
      </w:divBdr>
    </w:div>
    <w:div w:id="1225794206">
      <w:bodyDiv w:val="1"/>
      <w:marLeft w:val="0"/>
      <w:marRight w:val="0"/>
      <w:marTop w:val="0"/>
      <w:marBottom w:val="0"/>
      <w:divBdr>
        <w:top w:val="none" w:sz="0" w:space="0" w:color="auto"/>
        <w:left w:val="none" w:sz="0" w:space="0" w:color="auto"/>
        <w:bottom w:val="none" w:sz="0" w:space="0" w:color="auto"/>
        <w:right w:val="none" w:sz="0" w:space="0" w:color="auto"/>
      </w:divBdr>
    </w:div>
    <w:div w:id="1505197832">
      <w:bodyDiv w:val="1"/>
      <w:marLeft w:val="0"/>
      <w:marRight w:val="0"/>
      <w:marTop w:val="0"/>
      <w:marBottom w:val="0"/>
      <w:divBdr>
        <w:top w:val="none" w:sz="0" w:space="0" w:color="auto"/>
        <w:left w:val="none" w:sz="0" w:space="0" w:color="auto"/>
        <w:bottom w:val="none" w:sz="0" w:space="0" w:color="auto"/>
        <w:right w:val="none" w:sz="0" w:space="0" w:color="auto"/>
      </w:divBdr>
    </w:div>
    <w:div w:id="18155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ministru-kabineta-noteikumu-projekts-grozijumi-ministru-kabineta-2011-?id=8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F079-F199-4520-8A26-1FF72962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Pages>
  <Words>8893</Words>
  <Characters>5070</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Ilze Krēgere</dc:creator>
  <cp:keywords/>
  <dc:description>Krēgere 67027639_x000d_
ilze.kregere@zm.gov.lv</dc:description>
  <cp:lastModifiedBy>Kristiāna Sebre</cp:lastModifiedBy>
  <cp:revision>81</cp:revision>
  <cp:lastPrinted>2020-03-20T08:35:00Z</cp:lastPrinted>
  <dcterms:created xsi:type="dcterms:W3CDTF">2020-03-20T08:34:00Z</dcterms:created>
  <dcterms:modified xsi:type="dcterms:W3CDTF">2020-04-06T12:09:00Z</dcterms:modified>
</cp:coreProperties>
</file>