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7DA2" w14:textId="0C4DB0E0" w:rsidR="00384443" w:rsidRPr="00D71A15" w:rsidRDefault="00384443" w:rsidP="00384443">
      <w:pPr>
        <w:spacing w:before="100" w:beforeAutospacing="1" w:after="100" w:afterAutospacing="1"/>
        <w:jc w:val="center"/>
        <w:rPr>
          <w:rFonts w:ascii="Times New Roman" w:eastAsia="Times New Roman" w:hAnsi="Times New Roman" w:cs="Times New Roman"/>
          <w:b/>
          <w:bCs/>
          <w:sz w:val="28"/>
          <w:szCs w:val="24"/>
          <w:lang w:eastAsia="lv-LV"/>
        </w:rPr>
      </w:pPr>
      <w:r w:rsidRPr="00D71A15">
        <w:rPr>
          <w:rFonts w:ascii="Times New Roman" w:eastAsia="Times New Roman" w:hAnsi="Times New Roman" w:cs="Times New Roman"/>
          <w:b/>
          <w:bCs/>
          <w:sz w:val="28"/>
          <w:szCs w:val="24"/>
          <w:lang w:eastAsia="lv-LV"/>
        </w:rPr>
        <w:t xml:space="preserve">Ministru kabineta </w:t>
      </w:r>
      <w:bookmarkStart w:id="0" w:name="_GoBack"/>
      <w:bookmarkEnd w:id="0"/>
      <w:r w:rsidRPr="00D71A15">
        <w:rPr>
          <w:rFonts w:ascii="Times New Roman" w:eastAsia="Times New Roman" w:hAnsi="Times New Roman" w:cs="Times New Roman"/>
          <w:b/>
          <w:bCs/>
          <w:sz w:val="28"/>
          <w:szCs w:val="24"/>
          <w:lang w:eastAsia="lv-LV"/>
        </w:rPr>
        <w:t xml:space="preserve">noteikumu projekta </w:t>
      </w:r>
      <w:r w:rsidRPr="00D71A15">
        <w:rPr>
          <w:rFonts w:ascii="Times New Roman" w:eastAsia="Times New Roman" w:hAnsi="Times New Roman" w:cs="Times New Roman"/>
          <w:b/>
          <w:bCs/>
          <w:sz w:val="28"/>
          <w:szCs w:val="28"/>
          <w:lang w:eastAsia="lv-LV"/>
        </w:rPr>
        <w:t>“</w:t>
      </w:r>
      <w:bookmarkStart w:id="1" w:name="OLE_LINK1"/>
      <w:r w:rsidRPr="00D71A15">
        <w:fldChar w:fldCharType="begin"/>
      </w:r>
      <w:r w:rsidRPr="00D71A15">
        <w:rPr>
          <w:rFonts w:ascii="Times New Roman" w:hAnsi="Times New Roman" w:cs="Times New Roman"/>
          <w:sz w:val="28"/>
          <w:szCs w:val="28"/>
        </w:rPr>
        <w:instrText xml:space="preserve"> HYPERLINK "https://likumi.lv/ta/id/275077-grozijumi-ministru-kabineta-2013-gada-30-julija-noteikumos-nr-449-valsts-meza-dienesta-nolikums-" \t "_blank" </w:instrText>
      </w:r>
      <w:r w:rsidRPr="00D71A15">
        <w:fldChar w:fldCharType="separate"/>
      </w:r>
      <w:r w:rsidRPr="00D71A15">
        <w:rPr>
          <w:rFonts w:ascii="Times New Roman" w:eastAsia="Times New Roman" w:hAnsi="Times New Roman" w:cs="Times New Roman"/>
          <w:b/>
          <w:bCs/>
          <w:sz w:val="28"/>
          <w:szCs w:val="28"/>
          <w:lang w:eastAsia="lv-LV"/>
        </w:rPr>
        <w:t>Grozījum</w:t>
      </w:r>
      <w:r w:rsidR="00D71A15" w:rsidRPr="00D71A15">
        <w:rPr>
          <w:rFonts w:ascii="Times New Roman" w:eastAsia="Times New Roman" w:hAnsi="Times New Roman" w:cs="Times New Roman"/>
          <w:b/>
          <w:bCs/>
          <w:sz w:val="28"/>
          <w:szCs w:val="28"/>
          <w:lang w:eastAsia="lv-LV"/>
        </w:rPr>
        <w:t>i</w:t>
      </w:r>
      <w:r w:rsidRPr="00D71A15">
        <w:rPr>
          <w:rFonts w:ascii="Times New Roman" w:eastAsia="Times New Roman" w:hAnsi="Times New Roman" w:cs="Times New Roman"/>
          <w:b/>
          <w:bCs/>
          <w:sz w:val="28"/>
          <w:szCs w:val="28"/>
          <w:lang w:eastAsia="lv-LV"/>
        </w:rPr>
        <w:t xml:space="preserve"> Ministru kabineta 2004.</w:t>
      </w:r>
      <w:r w:rsidR="008308A7">
        <w:rPr>
          <w:rFonts w:ascii="Times New Roman" w:eastAsia="Times New Roman" w:hAnsi="Times New Roman" w:cs="Times New Roman"/>
          <w:b/>
          <w:bCs/>
          <w:sz w:val="28"/>
          <w:szCs w:val="28"/>
          <w:lang w:eastAsia="lv-LV"/>
        </w:rPr>
        <w:t> </w:t>
      </w:r>
      <w:r w:rsidRPr="00D71A15">
        <w:rPr>
          <w:rFonts w:ascii="Times New Roman" w:eastAsia="Times New Roman" w:hAnsi="Times New Roman" w:cs="Times New Roman"/>
          <w:b/>
          <w:bCs/>
          <w:sz w:val="28"/>
          <w:szCs w:val="28"/>
          <w:lang w:eastAsia="lv-LV"/>
        </w:rPr>
        <w:t>gada 19.</w:t>
      </w:r>
      <w:r w:rsidR="008308A7">
        <w:rPr>
          <w:rFonts w:ascii="Times New Roman" w:eastAsia="Times New Roman" w:hAnsi="Times New Roman" w:cs="Times New Roman"/>
          <w:b/>
          <w:bCs/>
          <w:sz w:val="28"/>
          <w:szCs w:val="28"/>
          <w:lang w:eastAsia="lv-LV"/>
        </w:rPr>
        <w:t> </w:t>
      </w:r>
      <w:r w:rsidRPr="00D71A15">
        <w:rPr>
          <w:rFonts w:ascii="Times New Roman" w:eastAsia="Times New Roman" w:hAnsi="Times New Roman" w:cs="Times New Roman"/>
          <w:b/>
          <w:bCs/>
          <w:sz w:val="28"/>
          <w:szCs w:val="28"/>
          <w:lang w:eastAsia="lv-LV"/>
        </w:rPr>
        <w:t>oktobra noteikumos Nr.</w:t>
      </w:r>
      <w:r w:rsidR="008308A7">
        <w:rPr>
          <w:rFonts w:ascii="Times New Roman" w:eastAsia="Times New Roman" w:hAnsi="Times New Roman" w:cs="Times New Roman"/>
          <w:b/>
          <w:bCs/>
          <w:sz w:val="28"/>
          <w:szCs w:val="28"/>
          <w:lang w:eastAsia="lv-LV"/>
        </w:rPr>
        <w:t xml:space="preserve"> </w:t>
      </w:r>
      <w:r w:rsidRPr="00D71A15">
        <w:rPr>
          <w:rFonts w:ascii="Times New Roman" w:eastAsia="Times New Roman" w:hAnsi="Times New Roman" w:cs="Times New Roman"/>
          <w:b/>
          <w:bCs/>
          <w:sz w:val="28"/>
          <w:szCs w:val="28"/>
          <w:lang w:eastAsia="lv-LV"/>
        </w:rPr>
        <w:t xml:space="preserve">876 </w:t>
      </w:r>
      <w:r w:rsidR="009049E3">
        <w:rPr>
          <w:rFonts w:ascii="Times New Roman" w:eastAsia="Times New Roman" w:hAnsi="Times New Roman" w:cs="Times New Roman"/>
          <w:b/>
          <w:bCs/>
          <w:sz w:val="28"/>
          <w:szCs w:val="28"/>
          <w:lang w:eastAsia="lv-LV"/>
        </w:rPr>
        <w:t>“</w:t>
      </w:r>
      <w:r w:rsidRPr="00D71A15">
        <w:rPr>
          <w:rFonts w:ascii="Times New Roman" w:eastAsia="Times New Roman" w:hAnsi="Times New Roman" w:cs="Times New Roman"/>
          <w:b/>
          <w:bCs/>
          <w:sz w:val="28"/>
          <w:szCs w:val="28"/>
          <w:lang w:eastAsia="lv-LV"/>
        </w:rPr>
        <w:t>Lauku atbalsta dienesta nolikums</w:t>
      </w:r>
      <w:r w:rsidR="009049E3">
        <w:rPr>
          <w:rFonts w:ascii="Times New Roman" w:eastAsia="Times New Roman" w:hAnsi="Times New Roman" w:cs="Times New Roman"/>
          <w:b/>
          <w:bCs/>
          <w:sz w:val="28"/>
          <w:szCs w:val="28"/>
          <w:lang w:eastAsia="lv-LV"/>
        </w:rPr>
        <w:t>””</w:t>
      </w:r>
      <w:r w:rsidRPr="00D71A15">
        <w:rPr>
          <w:rStyle w:val="Hipersaite"/>
          <w:rFonts w:ascii="Times New Roman" w:hAnsi="Times New Roman" w:cs="Times New Roman"/>
          <w:b/>
          <w:color w:val="auto"/>
          <w:sz w:val="28"/>
          <w:szCs w:val="28"/>
          <w:u w:val="none"/>
        </w:rPr>
        <w:fldChar w:fldCharType="end"/>
      </w:r>
      <w:bookmarkEnd w:id="1"/>
      <w:r w:rsidRPr="00D71A15">
        <w:rPr>
          <w:rFonts w:ascii="Times New Roman" w:hAnsi="Times New Roman" w:cs="Times New Roman"/>
          <w:b/>
          <w:sz w:val="28"/>
          <w:szCs w:val="28"/>
        </w:rPr>
        <w:t xml:space="preserve"> </w:t>
      </w:r>
      <w:r w:rsidRPr="00D71A15">
        <w:rPr>
          <w:rFonts w:ascii="Times New Roman" w:eastAsia="Times New Roman" w:hAnsi="Times New Roman" w:cs="Times New Roman"/>
          <w:b/>
          <w:bCs/>
          <w:sz w:val="28"/>
          <w:szCs w:val="28"/>
          <w:lang w:eastAsia="lv-LV"/>
        </w:rPr>
        <w:t>sākotnējās ietekmes novērtējuma ziņojums (ano</w:t>
      </w:r>
      <w:r w:rsidRPr="00D71A15">
        <w:rPr>
          <w:rFonts w:ascii="Times New Roman" w:eastAsia="Times New Roman" w:hAnsi="Times New Roman" w:cs="Times New Roman"/>
          <w:b/>
          <w:bCs/>
          <w:sz w:val="28"/>
          <w:szCs w:val="24"/>
          <w:lang w:eastAsia="lv-LV"/>
        </w:rPr>
        <w:t>tācija)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91"/>
        <w:gridCol w:w="4670"/>
      </w:tblGrid>
      <w:tr w:rsidR="00D71A15" w:rsidRPr="00D71A15" w14:paraId="4234920E" w14:textId="77777777" w:rsidTr="006801EB">
        <w:trPr>
          <w:tblCellSpacing w:w="15" w:type="dxa"/>
        </w:trPr>
        <w:tc>
          <w:tcPr>
            <w:tcW w:w="0" w:type="auto"/>
            <w:gridSpan w:val="2"/>
            <w:vAlign w:val="center"/>
            <w:hideMark/>
          </w:tcPr>
          <w:p w14:paraId="2C227D7B" w14:textId="77777777" w:rsidR="00384443" w:rsidRPr="00D71A15" w:rsidRDefault="00384443" w:rsidP="006801EB">
            <w:pPr>
              <w:jc w:val="center"/>
              <w:rPr>
                <w:rFonts w:ascii="Times New Roman" w:eastAsia="Times New Roman" w:hAnsi="Times New Roman" w:cs="Times New Roman"/>
                <w:b/>
                <w:bCs/>
                <w:iCs/>
                <w:sz w:val="24"/>
                <w:szCs w:val="24"/>
                <w:lang w:eastAsia="lv-LV"/>
              </w:rPr>
            </w:pPr>
            <w:r w:rsidRPr="00D71A15">
              <w:rPr>
                <w:rFonts w:ascii="Times New Roman" w:eastAsia="Times New Roman" w:hAnsi="Times New Roman" w:cs="Times New Roman"/>
                <w:b/>
                <w:bCs/>
                <w:iCs/>
                <w:sz w:val="24"/>
                <w:szCs w:val="24"/>
                <w:lang w:eastAsia="lv-LV"/>
              </w:rPr>
              <w:t>Tiesību akta projekta anotācijas kopsavilkums</w:t>
            </w:r>
          </w:p>
        </w:tc>
      </w:tr>
      <w:tr w:rsidR="00D71A15" w:rsidRPr="00D71A15" w14:paraId="7C23CE21" w14:textId="77777777" w:rsidTr="00AA2170">
        <w:trPr>
          <w:tblCellSpacing w:w="15" w:type="dxa"/>
        </w:trPr>
        <w:tc>
          <w:tcPr>
            <w:tcW w:w="2398" w:type="pct"/>
            <w:hideMark/>
          </w:tcPr>
          <w:p w14:paraId="75D3E9AA" w14:textId="77777777" w:rsidR="00384443" w:rsidRPr="00D71A15" w:rsidRDefault="00384443" w:rsidP="006801EB">
            <w:pPr>
              <w:rPr>
                <w:rFonts w:ascii="Times New Roman" w:eastAsia="Times New Roman" w:hAnsi="Times New Roman" w:cs="Times New Roman"/>
                <w:iCs/>
                <w:sz w:val="24"/>
                <w:szCs w:val="24"/>
                <w:lang w:eastAsia="lv-LV"/>
              </w:rPr>
            </w:pPr>
            <w:r w:rsidRPr="00D71A15">
              <w:rPr>
                <w:rFonts w:ascii="Times New Roman" w:eastAsia="Times New Roman" w:hAnsi="Times New Roman" w:cs="Times New Roman"/>
                <w:iCs/>
                <w:sz w:val="24"/>
                <w:szCs w:val="24"/>
                <w:lang w:eastAsia="lv-LV"/>
              </w:rPr>
              <w:t>Mērķis, risinājums un projekta spēkā stāšanās laiks (500 zīmes bez atstarpēm)</w:t>
            </w:r>
          </w:p>
        </w:tc>
        <w:tc>
          <w:tcPr>
            <w:tcW w:w="2552" w:type="pct"/>
            <w:hideMark/>
          </w:tcPr>
          <w:p w14:paraId="52CDACF3" w14:textId="4776AAB0" w:rsidR="0007027E" w:rsidRPr="002E58D4" w:rsidRDefault="0007027E" w:rsidP="00C525DE">
            <w:pPr>
              <w:jc w:val="both"/>
              <w:rPr>
                <w:rFonts w:ascii="Times New Roman" w:eastAsia="Times New Roman" w:hAnsi="Times New Roman" w:cs="Times New Roman"/>
                <w:iCs/>
                <w:sz w:val="24"/>
                <w:szCs w:val="24"/>
                <w:lang w:eastAsia="lv-LV"/>
              </w:rPr>
            </w:pPr>
            <w:r w:rsidRPr="002E58D4">
              <w:rPr>
                <w:rFonts w:ascii="Times New Roman" w:eastAsia="Times New Roman" w:hAnsi="Times New Roman" w:cs="Times New Roman"/>
                <w:iCs/>
                <w:sz w:val="24"/>
                <w:szCs w:val="24"/>
                <w:lang w:eastAsia="lv-LV"/>
              </w:rPr>
              <w:t xml:space="preserve">Noteikumu projekta </w:t>
            </w:r>
            <w:r w:rsidR="00C525DE" w:rsidRPr="002E58D4">
              <w:rPr>
                <w:rFonts w:ascii="Times New Roman" w:eastAsia="Times New Roman" w:hAnsi="Times New Roman" w:cs="Times New Roman"/>
                <w:iCs/>
                <w:sz w:val="24"/>
                <w:szCs w:val="24"/>
                <w:lang w:eastAsia="lv-LV"/>
              </w:rPr>
              <w:t>“</w:t>
            </w:r>
            <w:r w:rsidR="00B739DE" w:rsidRPr="002E58D4">
              <w:rPr>
                <w:rFonts w:ascii="Times New Roman" w:eastAsia="Times New Roman" w:hAnsi="Times New Roman" w:cs="Times New Roman"/>
                <w:iCs/>
                <w:sz w:val="24"/>
                <w:szCs w:val="24"/>
                <w:lang w:eastAsia="lv-LV"/>
              </w:rPr>
              <w:t>Grozījumi Ministru kabineta 2004.</w:t>
            </w:r>
            <w:r w:rsidR="008308A7">
              <w:rPr>
                <w:rFonts w:ascii="Times New Roman" w:eastAsia="Times New Roman" w:hAnsi="Times New Roman" w:cs="Times New Roman"/>
                <w:iCs/>
                <w:sz w:val="24"/>
                <w:szCs w:val="24"/>
                <w:lang w:eastAsia="lv-LV"/>
              </w:rPr>
              <w:t xml:space="preserve"> </w:t>
            </w:r>
            <w:r w:rsidR="00B739DE" w:rsidRPr="002E58D4">
              <w:rPr>
                <w:rFonts w:ascii="Times New Roman" w:eastAsia="Times New Roman" w:hAnsi="Times New Roman" w:cs="Times New Roman"/>
                <w:iCs/>
                <w:sz w:val="24"/>
                <w:szCs w:val="24"/>
                <w:lang w:eastAsia="lv-LV"/>
              </w:rPr>
              <w:t>gada 19.</w:t>
            </w:r>
            <w:r w:rsidR="008308A7">
              <w:rPr>
                <w:rFonts w:ascii="Times New Roman" w:eastAsia="Times New Roman" w:hAnsi="Times New Roman" w:cs="Times New Roman"/>
                <w:iCs/>
                <w:sz w:val="24"/>
                <w:szCs w:val="24"/>
                <w:lang w:eastAsia="lv-LV"/>
              </w:rPr>
              <w:t xml:space="preserve"> </w:t>
            </w:r>
            <w:r w:rsidR="00B739DE" w:rsidRPr="002E58D4">
              <w:rPr>
                <w:rFonts w:ascii="Times New Roman" w:eastAsia="Times New Roman" w:hAnsi="Times New Roman" w:cs="Times New Roman"/>
                <w:iCs/>
                <w:sz w:val="24"/>
                <w:szCs w:val="24"/>
                <w:lang w:eastAsia="lv-LV"/>
              </w:rPr>
              <w:t>oktobra noteikumos Nr.</w:t>
            </w:r>
            <w:r w:rsidR="008308A7">
              <w:rPr>
                <w:rFonts w:ascii="Times New Roman" w:eastAsia="Times New Roman" w:hAnsi="Times New Roman" w:cs="Times New Roman"/>
                <w:iCs/>
                <w:sz w:val="24"/>
                <w:szCs w:val="24"/>
                <w:lang w:eastAsia="lv-LV"/>
              </w:rPr>
              <w:t> </w:t>
            </w:r>
            <w:r w:rsidR="00B739DE" w:rsidRPr="002E58D4">
              <w:rPr>
                <w:rFonts w:ascii="Times New Roman" w:eastAsia="Times New Roman" w:hAnsi="Times New Roman" w:cs="Times New Roman"/>
                <w:iCs/>
                <w:sz w:val="24"/>
                <w:szCs w:val="24"/>
                <w:lang w:eastAsia="lv-LV"/>
              </w:rPr>
              <w:t>876 "Lauku atbalsta dienesta nolikum</w:t>
            </w:r>
            <w:r w:rsidR="00C525DE" w:rsidRPr="002E58D4">
              <w:rPr>
                <w:rFonts w:ascii="Times New Roman" w:eastAsia="Times New Roman" w:hAnsi="Times New Roman" w:cs="Times New Roman"/>
                <w:iCs/>
                <w:sz w:val="24"/>
                <w:szCs w:val="24"/>
                <w:lang w:eastAsia="lv-LV"/>
              </w:rPr>
              <w:t>s”</w:t>
            </w:r>
            <w:r w:rsidRPr="002E58D4">
              <w:rPr>
                <w:rFonts w:ascii="Times New Roman" w:eastAsia="Times New Roman" w:hAnsi="Times New Roman" w:cs="Times New Roman"/>
                <w:iCs/>
                <w:sz w:val="24"/>
                <w:szCs w:val="24"/>
                <w:lang w:eastAsia="lv-LV"/>
              </w:rPr>
              <w:t xml:space="preserve"> </w:t>
            </w:r>
            <w:r w:rsidR="00EB7715" w:rsidRPr="002E58D4">
              <w:rPr>
                <w:rFonts w:ascii="Times New Roman" w:eastAsia="Times New Roman" w:hAnsi="Times New Roman" w:cs="Times New Roman"/>
                <w:iCs/>
                <w:sz w:val="24"/>
                <w:szCs w:val="24"/>
                <w:lang w:eastAsia="lv-LV"/>
              </w:rPr>
              <w:t xml:space="preserve"> (turpmāk – noteikumu projekts) </w:t>
            </w:r>
            <w:r w:rsidRPr="002E58D4">
              <w:rPr>
                <w:rFonts w:ascii="Times New Roman" w:eastAsia="Times New Roman" w:hAnsi="Times New Roman" w:cs="Times New Roman"/>
                <w:iCs/>
                <w:sz w:val="24"/>
                <w:szCs w:val="24"/>
                <w:lang w:eastAsia="lv-LV"/>
              </w:rPr>
              <w:t xml:space="preserve">mērķis ir aktualizēt </w:t>
            </w:r>
            <w:r w:rsidR="00C525DE" w:rsidRPr="002E58D4">
              <w:rPr>
                <w:rFonts w:ascii="Times New Roman" w:eastAsia="Times New Roman" w:hAnsi="Times New Roman" w:cs="Times New Roman"/>
                <w:iCs/>
                <w:sz w:val="24"/>
                <w:szCs w:val="24"/>
                <w:lang w:eastAsia="lv-LV"/>
              </w:rPr>
              <w:t>Lauku atbalsts dienesta</w:t>
            </w:r>
            <w:r w:rsidRPr="002E58D4">
              <w:rPr>
                <w:rFonts w:ascii="Times New Roman" w:eastAsia="Times New Roman" w:hAnsi="Times New Roman" w:cs="Times New Roman"/>
                <w:iCs/>
                <w:sz w:val="24"/>
                <w:szCs w:val="24"/>
                <w:lang w:eastAsia="lv-LV"/>
              </w:rPr>
              <w:t xml:space="preserve"> darbību reglamentējošos jautājumus. </w:t>
            </w:r>
          </w:p>
          <w:p w14:paraId="601CA53A" w14:textId="5A59BE45" w:rsidR="00943D5C" w:rsidRPr="002E58D4" w:rsidRDefault="0007027E" w:rsidP="00C525DE">
            <w:pPr>
              <w:jc w:val="both"/>
              <w:rPr>
                <w:rFonts w:ascii="Times New Roman" w:eastAsia="Times New Roman" w:hAnsi="Times New Roman" w:cs="Times New Roman"/>
                <w:iCs/>
                <w:sz w:val="24"/>
                <w:szCs w:val="24"/>
                <w:lang w:eastAsia="lv-LV"/>
              </w:rPr>
            </w:pPr>
            <w:r w:rsidRPr="002E58D4">
              <w:rPr>
                <w:rFonts w:ascii="Times New Roman" w:eastAsia="Times New Roman" w:hAnsi="Times New Roman" w:cs="Times New Roman"/>
                <w:iCs/>
                <w:sz w:val="24"/>
                <w:szCs w:val="24"/>
                <w:lang w:eastAsia="lv-LV"/>
              </w:rPr>
              <w:t>Noteikumu projekts ietver aktuālu Valsts pārvaldes iekārtas likuma 16.</w:t>
            </w:r>
            <w:r w:rsidR="00EB7715" w:rsidRPr="002E58D4">
              <w:rPr>
                <w:rFonts w:ascii="Times New Roman" w:eastAsia="Times New Roman" w:hAnsi="Times New Roman" w:cs="Times New Roman"/>
                <w:iCs/>
                <w:sz w:val="24"/>
                <w:szCs w:val="24"/>
                <w:lang w:eastAsia="lv-LV"/>
              </w:rPr>
              <w:t> </w:t>
            </w:r>
            <w:r w:rsidRPr="002E58D4">
              <w:rPr>
                <w:rFonts w:ascii="Times New Roman" w:eastAsia="Times New Roman" w:hAnsi="Times New Roman" w:cs="Times New Roman"/>
                <w:iCs/>
                <w:sz w:val="24"/>
                <w:szCs w:val="24"/>
                <w:lang w:eastAsia="lv-LV"/>
              </w:rPr>
              <w:t xml:space="preserve">panta otrajā daļā noteikto informāciju, neietverot </w:t>
            </w:r>
            <w:r w:rsidR="00401BDB">
              <w:rPr>
                <w:rFonts w:ascii="Times New Roman" w:eastAsia="Times New Roman" w:hAnsi="Times New Roman" w:cs="Times New Roman"/>
                <w:iCs/>
                <w:sz w:val="24"/>
                <w:szCs w:val="24"/>
                <w:lang w:eastAsia="lv-LV"/>
              </w:rPr>
              <w:t>to</w:t>
            </w:r>
            <w:r w:rsidRPr="002E58D4">
              <w:rPr>
                <w:rFonts w:ascii="Times New Roman" w:eastAsia="Times New Roman" w:hAnsi="Times New Roman" w:cs="Times New Roman"/>
                <w:iCs/>
                <w:sz w:val="24"/>
                <w:szCs w:val="24"/>
                <w:lang w:eastAsia="lv-LV"/>
              </w:rPr>
              <w:t xml:space="preserve"> informāciju, k</w:t>
            </w:r>
            <w:r w:rsidR="00401BDB">
              <w:rPr>
                <w:rFonts w:ascii="Times New Roman" w:eastAsia="Times New Roman" w:hAnsi="Times New Roman" w:cs="Times New Roman"/>
                <w:iCs/>
                <w:sz w:val="24"/>
                <w:szCs w:val="24"/>
                <w:lang w:eastAsia="lv-LV"/>
              </w:rPr>
              <w:t>o</w:t>
            </w:r>
            <w:r w:rsidRPr="002E58D4">
              <w:rPr>
                <w:rFonts w:ascii="Times New Roman" w:eastAsia="Times New Roman" w:hAnsi="Times New Roman" w:cs="Times New Roman"/>
                <w:iCs/>
                <w:sz w:val="24"/>
                <w:szCs w:val="24"/>
                <w:lang w:eastAsia="lv-LV"/>
              </w:rPr>
              <w:t xml:space="preserve"> likumdevējs ir deleģējis noteikt tiešās pārvaldes iestādes vadītājam</w:t>
            </w:r>
            <w:r w:rsidR="00943D5C" w:rsidRPr="002E58D4">
              <w:rPr>
                <w:rFonts w:ascii="Times New Roman" w:eastAsia="Times New Roman" w:hAnsi="Times New Roman" w:cs="Times New Roman"/>
                <w:iCs/>
                <w:sz w:val="24"/>
                <w:szCs w:val="24"/>
                <w:lang w:eastAsia="lv-LV"/>
              </w:rPr>
              <w:t>.</w:t>
            </w:r>
          </w:p>
          <w:p w14:paraId="5DB82301" w14:textId="4D0747DD" w:rsidR="00384443" w:rsidRPr="00D71A15" w:rsidRDefault="0007027E" w:rsidP="00C525DE">
            <w:pPr>
              <w:jc w:val="both"/>
              <w:rPr>
                <w:rFonts w:ascii="Times New Roman" w:eastAsia="Times New Roman" w:hAnsi="Times New Roman" w:cs="Times New Roman"/>
                <w:iCs/>
                <w:sz w:val="24"/>
                <w:szCs w:val="24"/>
                <w:lang w:eastAsia="lv-LV"/>
              </w:rPr>
            </w:pPr>
            <w:r w:rsidRPr="002E58D4">
              <w:rPr>
                <w:rFonts w:ascii="Times New Roman" w:eastAsia="Times New Roman" w:hAnsi="Times New Roman" w:cs="Times New Roman"/>
                <w:iCs/>
                <w:sz w:val="24"/>
                <w:szCs w:val="24"/>
                <w:lang w:eastAsia="lv-LV"/>
              </w:rPr>
              <w:t>Noteikumu projekts stājas spēkā</w:t>
            </w:r>
            <w:r w:rsidR="00943D5C" w:rsidRPr="002E58D4">
              <w:rPr>
                <w:rFonts w:ascii="Times New Roman" w:eastAsia="Times New Roman" w:hAnsi="Times New Roman" w:cs="Times New Roman"/>
                <w:iCs/>
                <w:sz w:val="24"/>
                <w:szCs w:val="24"/>
                <w:lang w:eastAsia="lv-LV"/>
              </w:rPr>
              <w:t xml:space="preserve"> </w:t>
            </w:r>
            <w:r w:rsidRPr="002E58D4">
              <w:rPr>
                <w:rFonts w:ascii="Times New Roman" w:eastAsia="Times New Roman" w:hAnsi="Times New Roman" w:cs="Times New Roman"/>
                <w:iCs/>
                <w:sz w:val="24"/>
                <w:szCs w:val="24"/>
                <w:lang w:eastAsia="lv-LV"/>
              </w:rPr>
              <w:t xml:space="preserve">nākamajā dienā pēc </w:t>
            </w:r>
            <w:r w:rsidR="009049E3">
              <w:rPr>
                <w:rFonts w:ascii="Times New Roman" w:eastAsia="Times New Roman" w:hAnsi="Times New Roman" w:cs="Times New Roman"/>
                <w:iCs/>
                <w:sz w:val="24"/>
                <w:szCs w:val="24"/>
                <w:lang w:eastAsia="lv-LV"/>
              </w:rPr>
              <w:t>tā</w:t>
            </w:r>
            <w:r w:rsidRPr="002E58D4">
              <w:rPr>
                <w:rFonts w:ascii="Times New Roman" w:eastAsia="Times New Roman" w:hAnsi="Times New Roman" w:cs="Times New Roman"/>
                <w:iCs/>
                <w:sz w:val="24"/>
                <w:szCs w:val="24"/>
                <w:lang w:eastAsia="lv-LV"/>
              </w:rPr>
              <w:t xml:space="preserve"> izsludināšanas.</w:t>
            </w:r>
          </w:p>
        </w:tc>
      </w:tr>
    </w:tbl>
    <w:p w14:paraId="04A7AFFE" w14:textId="77777777" w:rsidR="00384443" w:rsidRPr="00EB5783" w:rsidRDefault="00384443" w:rsidP="00384443">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551"/>
        <w:gridCol w:w="6089"/>
      </w:tblGrid>
      <w:tr w:rsidR="00384443" w:rsidRPr="00EB5783" w14:paraId="0B144DAA" w14:textId="77777777" w:rsidTr="006801EB">
        <w:trPr>
          <w:tblCellSpacing w:w="15" w:type="dxa"/>
        </w:trPr>
        <w:tc>
          <w:tcPr>
            <w:tcW w:w="9001" w:type="dxa"/>
            <w:gridSpan w:val="3"/>
            <w:vAlign w:val="center"/>
            <w:hideMark/>
          </w:tcPr>
          <w:p w14:paraId="30175B3F"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 Tiesību akta projekta izstrādes nepieciešamība</w:t>
            </w:r>
          </w:p>
        </w:tc>
      </w:tr>
      <w:tr w:rsidR="00384443" w:rsidRPr="00EB5783" w14:paraId="3523F324" w14:textId="77777777" w:rsidTr="00AA2170">
        <w:trPr>
          <w:tblCellSpacing w:w="15" w:type="dxa"/>
        </w:trPr>
        <w:tc>
          <w:tcPr>
            <w:tcW w:w="376" w:type="dxa"/>
            <w:hideMark/>
          </w:tcPr>
          <w:p w14:paraId="24F43B11"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2521" w:type="dxa"/>
            <w:hideMark/>
          </w:tcPr>
          <w:p w14:paraId="488AB984"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Pamatojums</w:t>
            </w:r>
          </w:p>
        </w:tc>
        <w:tc>
          <w:tcPr>
            <w:tcW w:w="6044" w:type="dxa"/>
            <w:hideMark/>
          </w:tcPr>
          <w:p w14:paraId="0CFBDB97" w14:textId="5C12BEEE" w:rsidR="00834790" w:rsidRPr="00EB5783" w:rsidRDefault="00384443" w:rsidP="00AA2170">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Zemkopības ministrijas iniciatīva</w:t>
            </w:r>
          </w:p>
        </w:tc>
      </w:tr>
      <w:tr w:rsidR="00384443" w:rsidRPr="00EB5783" w14:paraId="581E63DE" w14:textId="77777777" w:rsidTr="00AA2170">
        <w:trPr>
          <w:tblCellSpacing w:w="15" w:type="dxa"/>
        </w:trPr>
        <w:tc>
          <w:tcPr>
            <w:tcW w:w="376" w:type="dxa"/>
            <w:hideMark/>
          </w:tcPr>
          <w:p w14:paraId="3F338A43"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2521" w:type="dxa"/>
            <w:hideMark/>
          </w:tcPr>
          <w:p w14:paraId="374C128B"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044" w:type="dxa"/>
            <w:hideMark/>
          </w:tcPr>
          <w:p w14:paraId="7C702F0A" w14:textId="0659516E" w:rsidR="00384443" w:rsidRPr="002E58D4" w:rsidRDefault="00384443" w:rsidP="006801EB">
            <w:pPr>
              <w:ind w:firstLine="393"/>
              <w:jc w:val="both"/>
              <w:rPr>
                <w:rFonts w:ascii="Times New Roman" w:eastAsia="Times New Roman" w:hAnsi="Times New Roman" w:cs="Times New Roman"/>
                <w:iCs/>
                <w:sz w:val="24"/>
                <w:szCs w:val="24"/>
                <w:lang w:eastAsia="lv-LV"/>
              </w:rPr>
            </w:pPr>
            <w:r w:rsidRPr="002E58D4">
              <w:rPr>
                <w:rFonts w:ascii="Times New Roman" w:eastAsia="Times New Roman" w:hAnsi="Times New Roman" w:cs="Times New Roman"/>
                <w:iCs/>
                <w:sz w:val="24"/>
                <w:szCs w:val="24"/>
                <w:lang w:eastAsia="lv-LV"/>
              </w:rPr>
              <w:t xml:space="preserve">Ministru </w:t>
            </w:r>
            <w:r w:rsidR="00B9325B" w:rsidRPr="002E58D4">
              <w:rPr>
                <w:rFonts w:ascii="Times New Roman" w:eastAsia="Times New Roman" w:hAnsi="Times New Roman" w:cs="Times New Roman"/>
                <w:iCs/>
                <w:sz w:val="24"/>
                <w:szCs w:val="24"/>
                <w:lang w:eastAsia="lv-LV"/>
              </w:rPr>
              <w:t>kabineta 2004.</w:t>
            </w:r>
            <w:r w:rsidR="00006CCF" w:rsidRPr="002E58D4">
              <w:rPr>
                <w:rFonts w:ascii="Times New Roman" w:eastAsia="Times New Roman" w:hAnsi="Times New Roman" w:cs="Times New Roman"/>
                <w:iCs/>
                <w:sz w:val="24"/>
                <w:szCs w:val="24"/>
                <w:lang w:eastAsia="lv-LV"/>
              </w:rPr>
              <w:t> </w:t>
            </w:r>
            <w:r w:rsidR="00B9325B" w:rsidRPr="002E58D4">
              <w:rPr>
                <w:rFonts w:ascii="Times New Roman" w:eastAsia="Times New Roman" w:hAnsi="Times New Roman" w:cs="Times New Roman"/>
                <w:iCs/>
                <w:sz w:val="24"/>
                <w:szCs w:val="24"/>
                <w:lang w:eastAsia="lv-LV"/>
              </w:rPr>
              <w:t>gada 19.</w:t>
            </w:r>
            <w:r w:rsidR="00006CCF" w:rsidRPr="002E58D4">
              <w:rPr>
                <w:rFonts w:ascii="Times New Roman" w:eastAsia="Times New Roman" w:hAnsi="Times New Roman" w:cs="Times New Roman"/>
                <w:iCs/>
                <w:sz w:val="24"/>
                <w:szCs w:val="24"/>
                <w:lang w:eastAsia="lv-LV"/>
              </w:rPr>
              <w:t> </w:t>
            </w:r>
            <w:r w:rsidR="00B9325B" w:rsidRPr="002E58D4">
              <w:rPr>
                <w:rFonts w:ascii="Times New Roman" w:eastAsia="Times New Roman" w:hAnsi="Times New Roman" w:cs="Times New Roman"/>
                <w:iCs/>
                <w:sz w:val="24"/>
                <w:szCs w:val="24"/>
                <w:lang w:eastAsia="lv-LV"/>
              </w:rPr>
              <w:t>oktobra noteikumos Nr.</w:t>
            </w:r>
            <w:r w:rsidR="008308A7">
              <w:rPr>
                <w:rFonts w:ascii="Times New Roman" w:eastAsia="Times New Roman" w:hAnsi="Times New Roman" w:cs="Times New Roman"/>
                <w:iCs/>
                <w:sz w:val="24"/>
                <w:szCs w:val="24"/>
                <w:lang w:eastAsia="lv-LV"/>
              </w:rPr>
              <w:t> </w:t>
            </w:r>
            <w:r w:rsidR="00B9325B" w:rsidRPr="002E58D4">
              <w:rPr>
                <w:rFonts w:ascii="Times New Roman" w:eastAsia="Times New Roman" w:hAnsi="Times New Roman" w:cs="Times New Roman"/>
                <w:iCs/>
                <w:sz w:val="24"/>
                <w:szCs w:val="24"/>
                <w:lang w:eastAsia="lv-LV"/>
              </w:rPr>
              <w:t>876 "Lauku atbalsta dienesta nolikums"</w:t>
            </w:r>
            <w:r w:rsidRPr="002E58D4">
              <w:rPr>
                <w:rFonts w:ascii="Times New Roman" w:eastAsia="Times New Roman" w:hAnsi="Times New Roman" w:cs="Times New Roman"/>
                <w:iCs/>
                <w:sz w:val="24"/>
                <w:szCs w:val="24"/>
                <w:lang w:eastAsia="lv-LV"/>
              </w:rPr>
              <w:t xml:space="preserve"> (turpmāk – nolikums) iekļaut</w:t>
            </w:r>
            <w:r w:rsidR="00401BDB">
              <w:rPr>
                <w:rFonts w:ascii="Times New Roman" w:eastAsia="Times New Roman" w:hAnsi="Times New Roman" w:cs="Times New Roman"/>
                <w:iCs/>
                <w:sz w:val="24"/>
                <w:szCs w:val="24"/>
                <w:lang w:eastAsia="lv-LV"/>
              </w:rPr>
              <w:t>ais</w:t>
            </w:r>
            <w:r w:rsidRPr="002E58D4">
              <w:rPr>
                <w:rFonts w:ascii="Times New Roman" w:eastAsia="Times New Roman" w:hAnsi="Times New Roman" w:cs="Times New Roman"/>
                <w:iCs/>
                <w:sz w:val="24"/>
                <w:szCs w:val="24"/>
                <w:lang w:eastAsia="lv-LV"/>
              </w:rPr>
              <w:t xml:space="preserve"> regulējum</w:t>
            </w:r>
            <w:r w:rsidR="00401BDB">
              <w:rPr>
                <w:rFonts w:ascii="Times New Roman" w:eastAsia="Times New Roman" w:hAnsi="Times New Roman" w:cs="Times New Roman"/>
                <w:iCs/>
                <w:sz w:val="24"/>
                <w:szCs w:val="24"/>
                <w:lang w:eastAsia="lv-LV"/>
              </w:rPr>
              <w:t>s</w:t>
            </w:r>
            <w:r w:rsidRPr="002E58D4">
              <w:rPr>
                <w:rFonts w:ascii="Times New Roman" w:eastAsia="Times New Roman" w:hAnsi="Times New Roman" w:cs="Times New Roman"/>
                <w:iCs/>
                <w:sz w:val="24"/>
                <w:szCs w:val="24"/>
                <w:lang w:eastAsia="lv-LV"/>
              </w:rPr>
              <w:t xml:space="preserve"> ir </w:t>
            </w:r>
            <w:r w:rsidR="00401BDB">
              <w:rPr>
                <w:rFonts w:ascii="Times New Roman" w:eastAsia="Times New Roman" w:hAnsi="Times New Roman" w:cs="Times New Roman"/>
                <w:iCs/>
                <w:sz w:val="24"/>
                <w:szCs w:val="24"/>
                <w:lang w:eastAsia="lv-LV"/>
              </w:rPr>
              <w:t>jā</w:t>
            </w:r>
            <w:r w:rsidRPr="002E58D4">
              <w:rPr>
                <w:rFonts w:ascii="Times New Roman" w:eastAsia="Times New Roman" w:hAnsi="Times New Roman" w:cs="Times New Roman"/>
                <w:iCs/>
                <w:sz w:val="24"/>
                <w:szCs w:val="24"/>
                <w:lang w:eastAsia="lv-LV"/>
              </w:rPr>
              <w:t>aktualizē atbilstoši ārējiem normatīvajiem aktiem.</w:t>
            </w:r>
          </w:p>
          <w:p w14:paraId="54C85ACD" w14:textId="2B95A43B" w:rsidR="00AB5637" w:rsidRPr="002E58D4" w:rsidRDefault="00AA0CD6">
            <w:pPr>
              <w:ind w:firstLine="418"/>
              <w:jc w:val="both"/>
              <w:rPr>
                <w:rFonts w:ascii="Times New Roman" w:hAnsi="Times New Roman" w:cs="Times New Roman"/>
                <w:sz w:val="24"/>
                <w:szCs w:val="24"/>
              </w:rPr>
            </w:pPr>
            <w:r w:rsidRPr="002E58D4">
              <w:rPr>
                <w:rFonts w:ascii="Times New Roman" w:hAnsi="Times New Roman" w:cs="Times New Roman"/>
                <w:sz w:val="24"/>
                <w:szCs w:val="24"/>
              </w:rPr>
              <w:t xml:space="preserve">Nolikumā jāprecizē Lauku atbalsta dienesta </w:t>
            </w:r>
            <w:r w:rsidR="00011327" w:rsidRPr="002E58D4">
              <w:rPr>
                <w:rFonts w:ascii="Times New Roman" w:hAnsi="Times New Roman" w:cs="Times New Roman"/>
                <w:sz w:val="24"/>
                <w:szCs w:val="24"/>
              </w:rPr>
              <w:t>uzdevumi</w:t>
            </w:r>
            <w:r w:rsidRPr="002E58D4">
              <w:rPr>
                <w:rFonts w:ascii="Times New Roman" w:hAnsi="Times New Roman" w:cs="Times New Roman"/>
                <w:sz w:val="24"/>
                <w:szCs w:val="24"/>
              </w:rPr>
              <w:t>, kā arī jāsvītro III nodaļa “Dienesta struktūra un pārvalde”.</w:t>
            </w:r>
          </w:p>
          <w:p w14:paraId="2F96FC1B" w14:textId="26CA38E9" w:rsidR="00331FBF" w:rsidRPr="002E58D4" w:rsidRDefault="00331FBF" w:rsidP="006801EB">
            <w:pPr>
              <w:ind w:firstLine="418"/>
              <w:jc w:val="both"/>
              <w:rPr>
                <w:rFonts w:ascii="Times New Roman" w:hAnsi="Times New Roman" w:cs="Times New Roman"/>
                <w:sz w:val="24"/>
                <w:szCs w:val="24"/>
              </w:rPr>
            </w:pPr>
            <w:r w:rsidRPr="002E58D4">
              <w:rPr>
                <w:rFonts w:ascii="Times New Roman" w:hAnsi="Times New Roman" w:cs="Times New Roman"/>
                <w:sz w:val="24"/>
                <w:szCs w:val="24"/>
              </w:rPr>
              <w:t>N</w:t>
            </w:r>
            <w:r w:rsidR="00943D5C" w:rsidRPr="002E58D4">
              <w:rPr>
                <w:rFonts w:ascii="Times New Roman" w:hAnsi="Times New Roman" w:cs="Times New Roman"/>
                <w:sz w:val="24"/>
                <w:szCs w:val="24"/>
              </w:rPr>
              <w:t>oteikumu projektā</w:t>
            </w:r>
            <w:r w:rsidR="00AB1E1A" w:rsidRPr="002E58D4">
              <w:rPr>
                <w:rFonts w:ascii="Times New Roman" w:hAnsi="Times New Roman" w:cs="Times New Roman"/>
                <w:sz w:val="24"/>
                <w:szCs w:val="24"/>
              </w:rPr>
              <w:t xml:space="preserve"> tiek </w:t>
            </w:r>
            <w:r w:rsidR="00C5697E" w:rsidRPr="002E58D4">
              <w:rPr>
                <w:rFonts w:ascii="Times New Roman" w:hAnsi="Times New Roman" w:cs="Times New Roman"/>
                <w:sz w:val="24"/>
                <w:szCs w:val="24"/>
              </w:rPr>
              <w:t>iekļauts</w:t>
            </w:r>
            <w:r w:rsidR="00AB1E1A" w:rsidRPr="002E58D4">
              <w:rPr>
                <w:rFonts w:ascii="Times New Roman" w:hAnsi="Times New Roman" w:cs="Times New Roman"/>
                <w:sz w:val="24"/>
                <w:szCs w:val="24"/>
              </w:rPr>
              <w:t xml:space="preserve"> </w:t>
            </w:r>
            <w:r w:rsidR="00AA0CD6" w:rsidRPr="002E58D4">
              <w:rPr>
                <w:rFonts w:ascii="Times New Roman" w:hAnsi="Times New Roman" w:cs="Times New Roman"/>
                <w:sz w:val="24"/>
                <w:szCs w:val="24"/>
              </w:rPr>
              <w:t xml:space="preserve">Lauku atbalsta dienesta </w:t>
            </w:r>
            <w:r w:rsidR="00AB1E1A" w:rsidRPr="002E58D4">
              <w:rPr>
                <w:rFonts w:ascii="Times New Roman" w:hAnsi="Times New Roman" w:cs="Times New Roman"/>
                <w:sz w:val="24"/>
                <w:szCs w:val="24"/>
              </w:rPr>
              <w:t>uzdevum</w:t>
            </w:r>
            <w:r w:rsidR="00C5697E" w:rsidRPr="002E58D4">
              <w:rPr>
                <w:rFonts w:ascii="Times New Roman" w:hAnsi="Times New Roman" w:cs="Times New Roman"/>
                <w:sz w:val="24"/>
                <w:szCs w:val="24"/>
              </w:rPr>
              <w:t>s</w:t>
            </w:r>
            <w:r w:rsidR="00011327" w:rsidRPr="002E58D4">
              <w:rPr>
                <w:rFonts w:ascii="Times New Roman" w:hAnsi="Times New Roman" w:cs="Times New Roman"/>
                <w:sz w:val="24"/>
                <w:szCs w:val="24"/>
              </w:rPr>
              <w:t xml:space="preserve"> uzskaitīt </w:t>
            </w:r>
            <w:r w:rsidRPr="002E58D4">
              <w:rPr>
                <w:rFonts w:ascii="Times New Roman" w:hAnsi="Times New Roman" w:cs="Times New Roman"/>
                <w:sz w:val="24"/>
                <w:szCs w:val="24"/>
              </w:rPr>
              <w:t>dienesta informācijas sistēmā to naftas produktu daudzumu, kam piemēro samazinātu akcīzes nodokļa likmi vai atbrīvojumu no akcīzes nodokļa.</w:t>
            </w:r>
          </w:p>
          <w:p w14:paraId="4E526BF4" w14:textId="1CA6F33C" w:rsidR="00C73DF1" w:rsidRPr="002E58D4" w:rsidRDefault="00C73DF1" w:rsidP="00CB4D63">
            <w:pPr>
              <w:ind w:firstLine="418"/>
              <w:jc w:val="both"/>
              <w:rPr>
                <w:rFonts w:ascii="Times New Roman" w:hAnsi="Times New Roman" w:cs="Times New Roman"/>
                <w:sz w:val="24"/>
                <w:szCs w:val="24"/>
              </w:rPr>
            </w:pPr>
            <w:r w:rsidRPr="002E58D4">
              <w:rPr>
                <w:rFonts w:ascii="Times New Roman" w:hAnsi="Times New Roman" w:cs="Times New Roman"/>
                <w:sz w:val="24"/>
                <w:szCs w:val="24"/>
              </w:rPr>
              <w:t>Īstenojot Uzņēmējdarbības vides pilnveidošanas pasākumu plānu,</w:t>
            </w:r>
            <w:r w:rsidR="00B07A50" w:rsidRPr="002E58D4">
              <w:rPr>
                <w:rFonts w:ascii="Times New Roman" w:hAnsi="Times New Roman" w:cs="Times New Roman"/>
                <w:sz w:val="24"/>
                <w:szCs w:val="24"/>
              </w:rPr>
              <w:t xml:space="preserve"> </w:t>
            </w:r>
            <w:r w:rsidR="00033B09" w:rsidRPr="002E58D4">
              <w:rPr>
                <w:rFonts w:ascii="Times New Roman" w:hAnsi="Times New Roman" w:cs="Times New Roman"/>
                <w:sz w:val="24"/>
                <w:szCs w:val="24"/>
              </w:rPr>
              <w:t>2019.</w:t>
            </w:r>
            <w:r w:rsidR="00CB4D63" w:rsidRPr="002E58D4">
              <w:rPr>
                <w:rFonts w:ascii="Times New Roman" w:hAnsi="Times New Roman" w:cs="Times New Roman"/>
                <w:sz w:val="24"/>
                <w:szCs w:val="24"/>
              </w:rPr>
              <w:t> </w:t>
            </w:r>
            <w:r w:rsidR="00033B09" w:rsidRPr="002E58D4">
              <w:rPr>
                <w:rFonts w:ascii="Times New Roman" w:hAnsi="Times New Roman" w:cs="Times New Roman"/>
                <w:sz w:val="24"/>
                <w:szCs w:val="24"/>
              </w:rPr>
              <w:t>gada</w:t>
            </w:r>
            <w:r w:rsidR="00CB4D63" w:rsidRPr="002E58D4">
              <w:rPr>
                <w:rFonts w:ascii="Times New Roman" w:hAnsi="Times New Roman" w:cs="Times New Roman"/>
                <w:sz w:val="24"/>
                <w:szCs w:val="24"/>
              </w:rPr>
              <w:t xml:space="preserve"> 1. februārī</w:t>
            </w:r>
            <w:r w:rsidR="00033B09" w:rsidRPr="002E58D4">
              <w:rPr>
                <w:rFonts w:ascii="Times New Roman" w:hAnsi="Times New Roman" w:cs="Times New Roman"/>
                <w:sz w:val="24"/>
                <w:szCs w:val="24"/>
              </w:rPr>
              <w:t xml:space="preserve"> spēkā stājās </w:t>
            </w:r>
            <w:r w:rsidR="00CB4D63" w:rsidRPr="002E58D4">
              <w:rPr>
                <w:rFonts w:ascii="Times New Roman" w:hAnsi="Times New Roman" w:cs="Times New Roman"/>
                <w:sz w:val="24"/>
                <w:szCs w:val="24"/>
              </w:rPr>
              <w:t xml:space="preserve">Ministru kabineta 2018. gada 17. jūlija noteikumi Nr. 420 “Grozījumi Ministru kabineta 2007. gada 31. jūlija noteikumos Nr. 525 "Kārtība, kādā atsevišķiem naftas produktiem piemēro samazinātu akcīzes nodokļa likmi vai atbrīvojumu no akcīzes nodokļa””, kas </w:t>
            </w:r>
            <w:r w:rsidRPr="002E58D4">
              <w:rPr>
                <w:rFonts w:ascii="Times New Roman" w:hAnsi="Times New Roman" w:cs="Times New Roman"/>
                <w:sz w:val="24"/>
                <w:szCs w:val="24"/>
              </w:rPr>
              <w:t>paredz, ka d</w:t>
            </w:r>
            <w:r w:rsidR="00B07A50" w:rsidRPr="002E58D4">
              <w:rPr>
                <w:rFonts w:ascii="Times New Roman" w:hAnsi="Times New Roman" w:cs="Times New Roman"/>
                <w:sz w:val="24"/>
                <w:szCs w:val="24"/>
              </w:rPr>
              <w:t>ati par lietotājam piešķirtā naftas produktu daudzuma iegādi tiek reģistrēti un iegādāt</w:t>
            </w:r>
            <w:r w:rsidRPr="002E58D4">
              <w:rPr>
                <w:rFonts w:ascii="Times New Roman" w:hAnsi="Times New Roman" w:cs="Times New Roman"/>
                <w:sz w:val="24"/>
                <w:szCs w:val="24"/>
              </w:rPr>
              <w:t>ais</w:t>
            </w:r>
            <w:r w:rsidR="00B07A50" w:rsidRPr="002E58D4">
              <w:rPr>
                <w:rFonts w:ascii="Times New Roman" w:hAnsi="Times New Roman" w:cs="Times New Roman"/>
                <w:sz w:val="24"/>
                <w:szCs w:val="24"/>
              </w:rPr>
              <w:t xml:space="preserve"> naftas produktu daudzum</w:t>
            </w:r>
            <w:r w:rsidRPr="002E58D4">
              <w:rPr>
                <w:rFonts w:ascii="Times New Roman" w:hAnsi="Times New Roman" w:cs="Times New Roman"/>
                <w:sz w:val="24"/>
                <w:szCs w:val="24"/>
              </w:rPr>
              <w:t>s tiek</w:t>
            </w:r>
            <w:r w:rsidR="00B07A50" w:rsidRPr="002E58D4">
              <w:rPr>
                <w:rFonts w:ascii="Times New Roman" w:hAnsi="Times New Roman" w:cs="Times New Roman"/>
                <w:sz w:val="24"/>
                <w:szCs w:val="24"/>
              </w:rPr>
              <w:t xml:space="preserve"> uzskait</w:t>
            </w:r>
            <w:r w:rsidRPr="002E58D4">
              <w:rPr>
                <w:rFonts w:ascii="Times New Roman" w:hAnsi="Times New Roman" w:cs="Times New Roman"/>
                <w:sz w:val="24"/>
                <w:szCs w:val="24"/>
              </w:rPr>
              <w:t>īts</w:t>
            </w:r>
            <w:r w:rsidR="00B07A50" w:rsidRPr="002E58D4">
              <w:rPr>
                <w:rFonts w:ascii="Times New Roman" w:hAnsi="Times New Roman" w:cs="Times New Roman"/>
                <w:sz w:val="24"/>
                <w:szCs w:val="24"/>
              </w:rPr>
              <w:t xml:space="preserve"> Lauku atbalsta dienesta </w:t>
            </w:r>
            <w:r w:rsidRPr="002E58D4">
              <w:rPr>
                <w:rFonts w:ascii="Times New Roman" w:hAnsi="Times New Roman" w:cs="Times New Roman"/>
                <w:sz w:val="24"/>
                <w:szCs w:val="24"/>
              </w:rPr>
              <w:t>e</w:t>
            </w:r>
            <w:r w:rsidR="00B07A50" w:rsidRPr="002E58D4">
              <w:rPr>
                <w:rFonts w:ascii="Times New Roman" w:hAnsi="Times New Roman" w:cs="Times New Roman"/>
                <w:sz w:val="24"/>
                <w:szCs w:val="24"/>
              </w:rPr>
              <w:t>lektroniskajā pieteikšanās sistēmā</w:t>
            </w:r>
            <w:r w:rsidRPr="002E58D4">
              <w:rPr>
                <w:rFonts w:ascii="Times New Roman" w:hAnsi="Times New Roman" w:cs="Times New Roman"/>
                <w:sz w:val="24"/>
                <w:szCs w:val="24"/>
              </w:rPr>
              <w:t xml:space="preserve">, ar to aizstājot </w:t>
            </w:r>
            <w:r w:rsidR="00B07A50" w:rsidRPr="002E58D4">
              <w:rPr>
                <w:rFonts w:ascii="Times New Roman" w:hAnsi="Times New Roman" w:cs="Times New Roman"/>
                <w:sz w:val="24"/>
                <w:szCs w:val="24"/>
              </w:rPr>
              <w:t>papīra veida Valsts ieņēmumu dienesta izsniegt</w:t>
            </w:r>
            <w:r w:rsidRPr="002E58D4">
              <w:rPr>
                <w:rFonts w:ascii="Times New Roman" w:hAnsi="Times New Roman" w:cs="Times New Roman"/>
                <w:sz w:val="24"/>
                <w:szCs w:val="24"/>
              </w:rPr>
              <w:t>ās</w:t>
            </w:r>
            <w:r w:rsidR="00B07A50" w:rsidRPr="002E58D4">
              <w:rPr>
                <w:rFonts w:ascii="Times New Roman" w:hAnsi="Times New Roman" w:cs="Times New Roman"/>
                <w:sz w:val="24"/>
                <w:szCs w:val="24"/>
              </w:rPr>
              <w:t xml:space="preserve"> izziņ</w:t>
            </w:r>
            <w:r w:rsidRPr="002E58D4">
              <w:rPr>
                <w:rFonts w:ascii="Times New Roman" w:hAnsi="Times New Roman" w:cs="Times New Roman"/>
                <w:sz w:val="24"/>
                <w:szCs w:val="24"/>
              </w:rPr>
              <w:t>as</w:t>
            </w:r>
            <w:r w:rsidR="001C54C7" w:rsidRPr="002E58D4">
              <w:rPr>
                <w:rFonts w:ascii="Times New Roman" w:hAnsi="Times New Roman" w:cs="Times New Roman"/>
                <w:sz w:val="24"/>
                <w:szCs w:val="24"/>
              </w:rPr>
              <w:t>.</w:t>
            </w:r>
            <w:r w:rsidR="00D009FD" w:rsidRPr="002E58D4">
              <w:rPr>
                <w:rFonts w:ascii="Times New Roman" w:hAnsi="Times New Roman" w:cs="Times New Roman"/>
                <w:sz w:val="24"/>
                <w:szCs w:val="24"/>
              </w:rPr>
              <w:t xml:space="preserve"> </w:t>
            </w:r>
          </w:p>
          <w:p w14:paraId="14FA5B24" w14:textId="19A15EE1" w:rsidR="00644026" w:rsidRPr="002E58D4" w:rsidRDefault="004A77BD">
            <w:pPr>
              <w:ind w:firstLine="418"/>
              <w:jc w:val="both"/>
              <w:rPr>
                <w:rFonts w:ascii="Times New Roman" w:hAnsi="Times New Roman" w:cs="Times New Roman"/>
                <w:sz w:val="24"/>
                <w:szCs w:val="24"/>
              </w:rPr>
            </w:pPr>
            <w:r w:rsidRPr="002E58D4">
              <w:rPr>
                <w:rFonts w:ascii="Times New Roman" w:hAnsi="Times New Roman" w:cs="Times New Roman"/>
                <w:sz w:val="24"/>
                <w:szCs w:val="24"/>
              </w:rPr>
              <w:t>Nolikum</w:t>
            </w:r>
            <w:r w:rsidR="00D009FD" w:rsidRPr="002E58D4">
              <w:rPr>
                <w:rFonts w:ascii="Times New Roman" w:hAnsi="Times New Roman" w:cs="Times New Roman"/>
                <w:sz w:val="24"/>
                <w:szCs w:val="24"/>
              </w:rPr>
              <w:t>ā vairs nav nepieciešams paredzēt, ka</w:t>
            </w:r>
            <w:r w:rsidRPr="002E58D4">
              <w:rPr>
                <w:rFonts w:ascii="Times New Roman" w:hAnsi="Times New Roman" w:cs="Times New Roman"/>
                <w:sz w:val="24"/>
                <w:szCs w:val="24"/>
              </w:rPr>
              <w:t xml:space="preserve"> Lauku atbalsta dienest</w:t>
            </w:r>
            <w:r w:rsidR="00D009FD" w:rsidRPr="002E58D4">
              <w:rPr>
                <w:rFonts w:ascii="Times New Roman" w:hAnsi="Times New Roman" w:cs="Times New Roman"/>
                <w:sz w:val="24"/>
                <w:szCs w:val="24"/>
              </w:rPr>
              <w:t>s</w:t>
            </w:r>
            <w:r w:rsidRPr="002E58D4">
              <w:rPr>
                <w:rFonts w:ascii="Times New Roman" w:hAnsi="Times New Roman" w:cs="Times New Roman"/>
                <w:sz w:val="24"/>
                <w:szCs w:val="24"/>
              </w:rPr>
              <w:t xml:space="preserve"> administrē subsidētās elektroenerģijas nodokļa samazinātās likmes piemērošanu, jo</w:t>
            </w:r>
            <w:r w:rsidR="00D009FD" w:rsidRPr="002E58D4">
              <w:rPr>
                <w:rFonts w:ascii="Times New Roman" w:hAnsi="Times New Roman" w:cs="Times New Roman"/>
                <w:sz w:val="24"/>
                <w:szCs w:val="24"/>
              </w:rPr>
              <w:t xml:space="preserve"> s</w:t>
            </w:r>
            <w:r w:rsidRPr="002E58D4">
              <w:rPr>
                <w:rFonts w:ascii="Times New Roman" w:hAnsi="Times New Roman" w:cs="Times New Roman"/>
                <w:sz w:val="24"/>
                <w:szCs w:val="24"/>
              </w:rPr>
              <w:t xml:space="preserve">askaņā ar Subsidētās elektroenerģijas nodokļa likuma pārejas noteikumu 1. punktu </w:t>
            </w:r>
            <w:r w:rsidR="00D009FD" w:rsidRPr="002E58D4">
              <w:rPr>
                <w:rFonts w:ascii="Times New Roman" w:hAnsi="Times New Roman" w:cs="Times New Roman"/>
                <w:sz w:val="24"/>
                <w:szCs w:val="24"/>
              </w:rPr>
              <w:t xml:space="preserve">šo </w:t>
            </w:r>
            <w:r w:rsidRPr="002E58D4">
              <w:rPr>
                <w:rFonts w:ascii="Times New Roman" w:hAnsi="Times New Roman" w:cs="Times New Roman"/>
                <w:sz w:val="24"/>
                <w:szCs w:val="24"/>
              </w:rPr>
              <w:t>nodokli piemēro</w:t>
            </w:r>
            <w:r w:rsidR="00D009FD" w:rsidRPr="002E58D4">
              <w:rPr>
                <w:rFonts w:ascii="Times New Roman" w:hAnsi="Times New Roman" w:cs="Times New Roman"/>
                <w:sz w:val="24"/>
                <w:szCs w:val="24"/>
              </w:rPr>
              <w:t>ja</w:t>
            </w:r>
            <w:r w:rsidRPr="002E58D4">
              <w:rPr>
                <w:rFonts w:ascii="Times New Roman" w:hAnsi="Times New Roman" w:cs="Times New Roman"/>
                <w:sz w:val="24"/>
                <w:szCs w:val="24"/>
              </w:rPr>
              <w:t xml:space="preserve"> apliekamajiem ienākumiem, kas gūti no 2014. gada 1. janvāra līdz 2017. gada </w:t>
            </w:r>
            <w:r w:rsidRPr="002E58D4">
              <w:rPr>
                <w:rFonts w:ascii="Times New Roman" w:hAnsi="Times New Roman" w:cs="Times New Roman"/>
                <w:sz w:val="24"/>
                <w:szCs w:val="24"/>
              </w:rPr>
              <w:lastRenderedPageBreak/>
              <w:t>31. decembrim.</w:t>
            </w:r>
            <w:r w:rsidR="00AB5637" w:rsidRPr="002E58D4">
              <w:rPr>
                <w:rFonts w:ascii="Times New Roman" w:hAnsi="Times New Roman" w:cs="Times New Roman"/>
                <w:sz w:val="24"/>
                <w:szCs w:val="24"/>
              </w:rPr>
              <w:t xml:space="preserve"> Ņemot to vērā, attiecīgi tiek precizēts nolikums, izsakot 13.9. apakšpunktu jaunā redakcijā.</w:t>
            </w:r>
          </w:p>
          <w:p w14:paraId="07C85593" w14:textId="436B36F6" w:rsidR="001D5FA2" w:rsidRPr="002E58D4" w:rsidRDefault="001D5FA2" w:rsidP="00374225">
            <w:pPr>
              <w:ind w:firstLine="418"/>
              <w:jc w:val="both"/>
              <w:rPr>
                <w:rFonts w:ascii="Times New Roman" w:hAnsi="Times New Roman" w:cs="Times New Roman"/>
                <w:sz w:val="24"/>
                <w:szCs w:val="24"/>
              </w:rPr>
            </w:pPr>
            <w:r w:rsidRPr="002E58D4">
              <w:rPr>
                <w:rFonts w:ascii="Times New Roman" w:hAnsi="Times New Roman" w:cs="Times New Roman"/>
                <w:sz w:val="24"/>
                <w:szCs w:val="24"/>
              </w:rPr>
              <w:t>Nolikumā tiek paredzēta attālinātā kontrole, veicot valsts un Eiropas Savienības atbalsta saņēmēju platību pārbaudi.</w:t>
            </w:r>
          </w:p>
          <w:p w14:paraId="5B84695B" w14:textId="5110B36E" w:rsidR="001D5FA2" w:rsidRPr="002E58D4" w:rsidRDefault="001D5FA2" w:rsidP="00374225">
            <w:pPr>
              <w:ind w:firstLine="418"/>
              <w:jc w:val="both"/>
              <w:rPr>
                <w:rFonts w:ascii="Times New Roman" w:hAnsi="Times New Roman" w:cs="Times New Roman"/>
                <w:sz w:val="24"/>
                <w:szCs w:val="24"/>
              </w:rPr>
            </w:pPr>
            <w:r w:rsidRPr="002E58D4">
              <w:rPr>
                <w:rFonts w:ascii="Times New Roman" w:hAnsi="Times New Roman" w:cs="Times New Roman"/>
                <w:sz w:val="24"/>
                <w:szCs w:val="24"/>
              </w:rPr>
              <w:t xml:space="preserve">Pārbaude uz lauka ir laikietilpīgs un dārgs process, turklāt tajā </w:t>
            </w:r>
            <w:r w:rsidR="00401BDB">
              <w:rPr>
                <w:rFonts w:ascii="Times New Roman" w:hAnsi="Times New Roman" w:cs="Times New Roman"/>
                <w:sz w:val="24"/>
                <w:szCs w:val="24"/>
              </w:rPr>
              <w:t xml:space="preserve">tiek </w:t>
            </w:r>
            <w:r w:rsidRPr="002E58D4">
              <w:rPr>
                <w:rFonts w:ascii="Times New Roman" w:hAnsi="Times New Roman" w:cs="Times New Roman"/>
                <w:sz w:val="24"/>
                <w:szCs w:val="24"/>
              </w:rPr>
              <w:t>iegū</w:t>
            </w:r>
            <w:r w:rsidR="00401BDB">
              <w:rPr>
                <w:rFonts w:ascii="Times New Roman" w:hAnsi="Times New Roman" w:cs="Times New Roman"/>
                <w:sz w:val="24"/>
                <w:szCs w:val="24"/>
              </w:rPr>
              <w:t>ta</w:t>
            </w:r>
            <w:r w:rsidRPr="002E58D4">
              <w:rPr>
                <w:rFonts w:ascii="Times New Roman" w:hAnsi="Times New Roman" w:cs="Times New Roman"/>
                <w:sz w:val="24"/>
                <w:szCs w:val="24"/>
              </w:rPr>
              <w:t xml:space="preserve"> vienreizēj</w:t>
            </w:r>
            <w:r w:rsidR="00401BDB">
              <w:rPr>
                <w:rFonts w:ascii="Times New Roman" w:hAnsi="Times New Roman" w:cs="Times New Roman"/>
                <w:sz w:val="24"/>
                <w:szCs w:val="24"/>
              </w:rPr>
              <w:t>a</w:t>
            </w:r>
            <w:r w:rsidRPr="002E58D4">
              <w:rPr>
                <w:rFonts w:ascii="Times New Roman" w:hAnsi="Times New Roman" w:cs="Times New Roman"/>
                <w:sz w:val="24"/>
                <w:szCs w:val="24"/>
              </w:rPr>
              <w:t xml:space="preserve"> informācij</w:t>
            </w:r>
            <w:r w:rsidR="00401BDB">
              <w:rPr>
                <w:rFonts w:ascii="Times New Roman" w:hAnsi="Times New Roman" w:cs="Times New Roman"/>
                <w:sz w:val="24"/>
                <w:szCs w:val="24"/>
              </w:rPr>
              <w:t>a</w:t>
            </w:r>
            <w:r w:rsidRPr="002E58D4">
              <w:rPr>
                <w:rFonts w:ascii="Times New Roman" w:hAnsi="Times New Roman" w:cs="Times New Roman"/>
                <w:sz w:val="24"/>
                <w:szCs w:val="24"/>
              </w:rPr>
              <w:t xml:space="preserve"> par situāciju uz lauka. Kopš 1992.</w:t>
            </w:r>
            <w:r w:rsidR="00790E5B" w:rsidRPr="002E58D4">
              <w:rPr>
                <w:rFonts w:ascii="Times New Roman" w:hAnsi="Times New Roman" w:cs="Times New Roman"/>
                <w:sz w:val="24"/>
                <w:szCs w:val="24"/>
              </w:rPr>
              <w:t> </w:t>
            </w:r>
            <w:r w:rsidRPr="002E58D4">
              <w:rPr>
                <w:rFonts w:ascii="Times New Roman" w:hAnsi="Times New Roman" w:cs="Times New Roman"/>
                <w:sz w:val="24"/>
                <w:szCs w:val="24"/>
              </w:rPr>
              <w:t>gada Eiropas Komisija ir izstrādājusi alternatīvu pieeju lauksaimniecības zemes gabalu pārbaudei, izmantojot satelītattēlus, k</w:t>
            </w:r>
            <w:r w:rsidR="00401BDB">
              <w:rPr>
                <w:rFonts w:ascii="Times New Roman" w:hAnsi="Times New Roman" w:cs="Times New Roman"/>
                <w:sz w:val="24"/>
                <w:szCs w:val="24"/>
              </w:rPr>
              <w:t>o</w:t>
            </w:r>
            <w:r w:rsidRPr="002E58D4">
              <w:rPr>
                <w:rFonts w:ascii="Times New Roman" w:hAnsi="Times New Roman" w:cs="Times New Roman"/>
                <w:sz w:val="24"/>
                <w:szCs w:val="24"/>
              </w:rPr>
              <w:t xml:space="preserve"> nodrošina komerciālie pakalpojumu sniedzēji (piemēram, </w:t>
            </w:r>
            <w:r w:rsidRPr="009049E3">
              <w:rPr>
                <w:rFonts w:ascii="Times New Roman" w:hAnsi="Times New Roman" w:cs="Times New Roman"/>
                <w:i/>
                <w:sz w:val="24"/>
                <w:szCs w:val="24"/>
              </w:rPr>
              <w:t>SPOT, WorldView, PlanetScope</w:t>
            </w:r>
            <w:r w:rsidRPr="002E58D4">
              <w:rPr>
                <w:rFonts w:ascii="Times New Roman" w:hAnsi="Times New Roman" w:cs="Times New Roman"/>
                <w:sz w:val="24"/>
                <w:szCs w:val="24"/>
              </w:rPr>
              <w:t xml:space="preserve">) un kas uzņemti dažādos laikos visa gada </w:t>
            </w:r>
            <w:r w:rsidR="00401BDB">
              <w:rPr>
                <w:rFonts w:ascii="Times New Roman" w:hAnsi="Times New Roman" w:cs="Times New Roman"/>
                <w:sz w:val="24"/>
                <w:szCs w:val="24"/>
              </w:rPr>
              <w:t>laikā</w:t>
            </w:r>
            <w:r w:rsidRPr="002E58D4">
              <w:rPr>
                <w:rFonts w:ascii="Times New Roman" w:hAnsi="Times New Roman" w:cs="Times New Roman"/>
                <w:sz w:val="24"/>
                <w:szCs w:val="24"/>
              </w:rPr>
              <w:t xml:space="preserve">. </w:t>
            </w:r>
            <w:r w:rsidR="00401BDB">
              <w:rPr>
                <w:rFonts w:ascii="Times New Roman" w:hAnsi="Times New Roman" w:cs="Times New Roman"/>
                <w:sz w:val="24"/>
                <w:szCs w:val="24"/>
              </w:rPr>
              <w:t>Pēc</w:t>
            </w:r>
            <w:r w:rsidRPr="002E58D4">
              <w:rPr>
                <w:rFonts w:ascii="Times New Roman" w:hAnsi="Times New Roman" w:cs="Times New Roman"/>
                <w:sz w:val="24"/>
                <w:szCs w:val="24"/>
              </w:rPr>
              <w:t xml:space="preserve"> Eiropas Komisijas Kopīgā pētniecības centra datiem</w:t>
            </w:r>
            <w:r w:rsidR="00401BDB">
              <w:rPr>
                <w:rFonts w:ascii="Times New Roman" w:hAnsi="Times New Roman" w:cs="Times New Roman"/>
                <w:sz w:val="24"/>
                <w:szCs w:val="24"/>
              </w:rPr>
              <w:t>,</w:t>
            </w:r>
            <w:r w:rsidRPr="002E58D4">
              <w:rPr>
                <w:rFonts w:ascii="Times New Roman" w:hAnsi="Times New Roman" w:cs="Times New Roman"/>
                <w:sz w:val="24"/>
                <w:szCs w:val="24"/>
              </w:rPr>
              <w:t xml:space="preserve"> patlaban Eiropas Savienībā vidēji 80</w:t>
            </w:r>
            <w:r w:rsidR="00401BDB">
              <w:rPr>
                <w:rFonts w:ascii="Times New Roman" w:hAnsi="Times New Roman" w:cs="Times New Roman"/>
                <w:sz w:val="24"/>
                <w:szCs w:val="24"/>
              </w:rPr>
              <w:t> </w:t>
            </w:r>
            <w:r w:rsidRPr="002E58D4">
              <w:rPr>
                <w:rFonts w:ascii="Times New Roman" w:hAnsi="Times New Roman" w:cs="Times New Roman"/>
                <w:sz w:val="24"/>
                <w:szCs w:val="24"/>
              </w:rPr>
              <w:t xml:space="preserve">% </w:t>
            </w:r>
            <w:r w:rsidR="00401BDB" w:rsidRPr="002E58D4">
              <w:rPr>
                <w:rFonts w:ascii="Times New Roman" w:hAnsi="Times New Roman" w:cs="Times New Roman"/>
                <w:sz w:val="24"/>
                <w:szCs w:val="24"/>
              </w:rPr>
              <w:t>lauka</w:t>
            </w:r>
            <w:r w:rsidR="00401BDB" w:rsidRPr="002E58D4" w:rsidDel="00401BDB">
              <w:rPr>
                <w:rFonts w:ascii="Times New Roman" w:hAnsi="Times New Roman" w:cs="Times New Roman"/>
                <w:sz w:val="24"/>
                <w:szCs w:val="24"/>
              </w:rPr>
              <w:t xml:space="preserve"> </w:t>
            </w:r>
            <w:r w:rsidRPr="002E58D4">
              <w:rPr>
                <w:rFonts w:ascii="Times New Roman" w:hAnsi="Times New Roman" w:cs="Times New Roman"/>
                <w:sz w:val="24"/>
                <w:szCs w:val="24"/>
              </w:rPr>
              <w:t>pārbau</w:t>
            </w:r>
            <w:r w:rsidR="00401BDB">
              <w:rPr>
                <w:rFonts w:ascii="Times New Roman" w:hAnsi="Times New Roman" w:cs="Times New Roman"/>
                <w:sz w:val="24"/>
                <w:szCs w:val="24"/>
              </w:rPr>
              <w:t>žu</w:t>
            </w:r>
            <w:r w:rsidRPr="002E58D4">
              <w:rPr>
                <w:rFonts w:ascii="Times New Roman" w:hAnsi="Times New Roman" w:cs="Times New Roman"/>
                <w:sz w:val="24"/>
                <w:szCs w:val="24"/>
              </w:rPr>
              <w:t xml:space="preserve"> </w:t>
            </w:r>
            <w:r w:rsidR="00401BDB">
              <w:rPr>
                <w:rFonts w:ascii="Times New Roman" w:hAnsi="Times New Roman" w:cs="Times New Roman"/>
                <w:sz w:val="24"/>
                <w:szCs w:val="24"/>
              </w:rPr>
              <w:t>tiek</w:t>
            </w:r>
            <w:r w:rsidRPr="002E58D4">
              <w:rPr>
                <w:rFonts w:ascii="Times New Roman" w:hAnsi="Times New Roman" w:cs="Times New Roman"/>
                <w:sz w:val="24"/>
                <w:szCs w:val="24"/>
              </w:rPr>
              <w:t xml:space="preserve"> vei</w:t>
            </w:r>
            <w:r w:rsidR="00401BDB">
              <w:rPr>
                <w:rFonts w:ascii="Times New Roman" w:hAnsi="Times New Roman" w:cs="Times New Roman"/>
                <w:sz w:val="24"/>
                <w:szCs w:val="24"/>
              </w:rPr>
              <w:t>ktas ar</w:t>
            </w:r>
            <w:r w:rsidRPr="002E58D4">
              <w:rPr>
                <w:rFonts w:ascii="Times New Roman" w:hAnsi="Times New Roman" w:cs="Times New Roman"/>
                <w:sz w:val="24"/>
                <w:szCs w:val="24"/>
              </w:rPr>
              <w:t xml:space="preserve"> tālizpēti.</w:t>
            </w:r>
          </w:p>
          <w:p w14:paraId="4561EA95" w14:textId="4D09E6A4" w:rsidR="000B032A" w:rsidRPr="002E58D4" w:rsidRDefault="000B032A" w:rsidP="000B032A">
            <w:pPr>
              <w:ind w:firstLine="418"/>
              <w:jc w:val="both"/>
              <w:rPr>
                <w:rFonts w:ascii="Times New Roman" w:hAnsi="Times New Roman" w:cs="Times New Roman"/>
                <w:sz w:val="24"/>
                <w:szCs w:val="24"/>
              </w:rPr>
            </w:pPr>
            <w:r w:rsidRPr="002E58D4">
              <w:rPr>
                <w:rFonts w:ascii="Times New Roman" w:hAnsi="Times New Roman" w:cs="Times New Roman"/>
                <w:sz w:val="24"/>
                <w:szCs w:val="24"/>
              </w:rPr>
              <w:t>E</w:t>
            </w:r>
            <w:r w:rsidR="00A73148" w:rsidRPr="002E58D4">
              <w:rPr>
                <w:rFonts w:ascii="Times New Roman" w:hAnsi="Times New Roman" w:cs="Times New Roman"/>
                <w:sz w:val="24"/>
                <w:szCs w:val="24"/>
              </w:rPr>
              <w:t xml:space="preserve">iropas </w:t>
            </w:r>
            <w:r w:rsidRPr="002E58D4">
              <w:rPr>
                <w:rFonts w:ascii="Times New Roman" w:hAnsi="Times New Roman" w:cs="Times New Roman"/>
                <w:sz w:val="24"/>
                <w:szCs w:val="24"/>
              </w:rPr>
              <w:t>S</w:t>
            </w:r>
            <w:r w:rsidR="00A73148" w:rsidRPr="002E58D4">
              <w:rPr>
                <w:rFonts w:ascii="Times New Roman" w:hAnsi="Times New Roman" w:cs="Times New Roman"/>
                <w:sz w:val="24"/>
                <w:szCs w:val="24"/>
              </w:rPr>
              <w:t>avienības dalībvalstu</w:t>
            </w:r>
            <w:r w:rsidRPr="002E58D4">
              <w:rPr>
                <w:rFonts w:ascii="Times New Roman" w:hAnsi="Times New Roman" w:cs="Times New Roman"/>
                <w:sz w:val="24"/>
                <w:szCs w:val="24"/>
              </w:rPr>
              <w:t xml:space="preserve"> maksājumu aģentūras 2017.</w:t>
            </w:r>
            <w:r w:rsidR="00A73148" w:rsidRPr="002E58D4">
              <w:rPr>
                <w:rFonts w:ascii="Times New Roman" w:hAnsi="Times New Roman" w:cs="Times New Roman"/>
                <w:sz w:val="24"/>
                <w:szCs w:val="24"/>
              </w:rPr>
              <w:t> </w:t>
            </w:r>
            <w:r w:rsidRPr="002E58D4">
              <w:rPr>
                <w:rFonts w:ascii="Times New Roman" w:hAnsi="Times New Roman" w:cs="Times New Roman"/>
                <w:sz w:val="24"/>
                <w:szCs w:val="24"/>
              </w:rPr>
              <w:t>gada maijā parakstīja neoficiālu memorandu, proti, “Maltas deklarāciju”, kurā mudināja Eiropas Komisiju izmantot jaunas tehnoloģijas</w:t>
            </w:r>
            <w:r w:rsidR="009049E3">
              <w:rPr>
                <w:rFonts w:ascii="Times New Roman" w:hAnsi="Times New Roman" w:cs="Times New Roman"/>
                <w:sz w:val="24"/>
                <w:szCs w:val="24"/>
              </w:rPr>
              <w:t xml:space="preserve"> I</w:t>
            </w:r>
            <w:r w:rsidR="009049E3" w:rsidRPr="009049E3">
              <w:rPr>
                <w:rFonts w:ascii="Times New Roman" w:hAnsi="Times New Roman" w:cs="Times New Roman"/>
                <w:sz w:val="24"/>
                <w:szCs w:val="24"/>
              </w:rPr>
              <w:t>ntegrētās administrēšanas un kontroles sistē</w:t>
            </w:r>
            <w:r w:rsidR="009049E3">
              <w:rPr>
                <w:rFonts w:ascii="Times New Roman" w:hAnsi="Times New Roman" w:cs="Times New Roman"/>
                <w:sz w:val="24"/>
                <w:szCs w:val="24"/>
              </w:rPr>
              <w:t>mas vie</w:t>
            </w:r>
            <w:r w:rsidRPr="002E58D4">
              <w:rPr>
                <w:rFonts w:ascii="Times New Roman" w:hAnsi="Times New Roman" w:cs="Times New Roman"/>
                <w:sz w:val="24"/>
                <w:szCs w:val="24"/>
              </w:rPr>
              <w:t>nkāršošanai. Komisija 2017.</w:t>
            </w:r>
            <w:r w:rsidR="00A73148" w:rsidRPr="002E58D4">
              <w:rPr>
                <w:rFonts w:ascii="Times New Roman" w:hAnsi="Times New Roman" w:cs="Times New Roman"/>
                <w:sz w:val="24"/>
                <w:szCs w:val="24"/>
              </w:rPr>
              <w:t> </w:t>
            </w:r>
            <w:r w:rsidRPr="002E58D4">
              <w:rPr>
                <w:rFonts w:ascii="Times New Roman" w:hAnsi="Times New Roman" w:cs="Times New Roman"/>
                <w:sz w:val="24"/>
                <w:szCs w:val="24"/>
              </w:rPr>
              <w:t xml:space="preserve">gada jūnijā ierosināja </w:t>
            </w:r>
            <w:r w:rsidR="00401BDB">
              <w:rPr>
                <w:rFonts w:ascii="Times New Roman" w:hAnsi="Times New Roman" w:cs="Times New Roman"/>
                <w:sz w:val="24"/>
                <w:szCs w:val="24"/>
              </w:rPr>
              <w:t>grozījumus</w:t>
            </w:r>
            <w:r w:rsidRPr="002E58D4">
              <w:rPr>
                <w:rFonts w:ascii="Times New Roman" w:hAnsi="Times New Roman" w:cs="Times New Roman"/>
                <w:sz w:val="24"/>
                <w:szCs w:val="24"/>
              </w:rPr>
              <w:t xml:space="preserve"> tiesību aktos</w:t>
            </w:r>
            <w:r w:rsidR="00484401" w:rsidRPr="002E58D4">
              <w:rPr>
                <w:rStyle w:val="Vresatsauce"/>
                <w:rFonts w:ascii="Times New Roman" w:hAnsi="Times New Roman" w:cs="Times New Roman"/>
                <w:sz w:val="24"/>
                <w:szCs w:val="24"/>
              </w:rPr>
              <w:footnoteReference w:id="1"/>
            </w:r>
            <w:r w:rsidRPr="002E58D4">
              <w:rPr>
                <w:rFonts w:ascii="Times New Roman" w:hAnsi="Times New Roman" w:cs="Times New Roman"/>
                <w:sz w:val="24"/>
                <w:szCs w:val="24"/>
              </w:rPr>
              <w:t>, k</w:t>
            </w:r>
            <w:r w:rsidR="00401BDB">
              <w:rPr>
                <w:rFonts w:ascii="Times New Roman" w:hAnsi="Times New Roman" w:cs="Times New Roman"/>
                <w:sz w:val="24"/>
                <w:szCs w:val="24"/>
              </w:rPr>
              <w:t>uri</w:t>
            </w:r>
            <w:r w:rsidRPr="002E58D4">
              <w:rPr>
                <w:rFonts w:ascii="Times New Roman" w:hAnsi="Times New Roman" w:cs="Times New Roman"/>
                <w:sz w:val="24"/>
                <w:szCs w:val="24"/>
              </w:rPr>
              <w:t xml:space="preserve"> ļautu dalībvalstīm no 2018.</w:t>
            </w:r>
            <w:r w:rsidR="00484401" w:rsidRPr="002E58D4">
              <w:rPr>
                <w:rFonts w:ascii="Times New Roman" w:hAnsi="Times New Roman" w:cs="Times New Roman"/>
                <w:sz w:val="24"/>
                <w:szCs w:val="24"/>
              </w:rPr>
              <w:t> </w:t>
            </w:r>
            <w:r w:rsidRPr="002E58D4">
              <w:rPr>
                <w:rFonts w:ascii="Times New Roman" w:hAnsi="Times New Roman" w:cs="Times New Roman"/>
                <w:sz w:val="24"/>
                <w:szCs w:val="24"/>
              </w:rPr>
              <w:t>gada īstenot monitorējošas pārbaudes</w:t>
            </w:r>
            <w:r w:rsidR="00484401" w:rsidRPr="002E58D4">
              <w:rPr>
                <w:rFonts w:ascii="Times New Roman" w:hAnsi="Times New Roman" w:cs="Times New Roman"/>
                <w:sz w:val="24"/>
                <w:szCs w:val="24"/>
              </w:rPr>
              <w:t xml:space="preserve">, izmantojot </w:t>
            </w:r>
            <w:r w:rsidRPr="002E58D4">
              <w:rPr>
                <w:rFonts w:ascii="Times New Roman" w:hAnsi="Times New Roman" w:cs="Times New Roman"/>
                <w:sz w:val="24"/>
                <w:szCs w:val="24"/>
              </w:rPr>
              <w:t>automatizētus procesus, kuru pamatā ir</w:t>
            </w:r>
            <w:r w:rsidR="00484401" w:rsidRPr="002E58D4">
              <w:rPr>
                <w:rFonts w:ascii="Times New Roman" w:hAnsi="Times New Roman" w:cs="Times New Roman"/>
                <w:sz w:val="24"/>
                <w:szCs w:val="24"/>
              </w:rPr>
              <w:t xml:space="preserve"> </w:t>
            </w:r>
            <w:r w:rsidRPr="002E58D4">
              <w:rPr>
                <w:rFonts w:ascii="Times New Roman" w:hAnsi="Times New Roman" w:cs="Times New Roman"/>
                <w:i/>
                <w:sz w:val="24"/>
                <w:szCs w:val="24"/>
              </w:rPr>
              <w:t>Copernicus Sentinel</w:t>
            </w:r>
            <w:r w:rsidRPr="002E58D4">
              <w:rPr>
                <w:rFonts w:ascii="Times New Roman" w:hAnsi="Times New Roman" w:cs="Times New Roman"/>
                <w:sz w:val="24"/>
                <w:szCs w:val="24"/>
              </w:rPr>
              <w:t xml:space="preserve"> dati. </w:t>
            </w:r>
            <w:r w:rsidR="00484401" w:rsidRPr="002E58D4">
              <w:rPr>
                <w:rFonts w:ascii="Times New Roman" w:hAnsi="Times New Roman" w:cs="Times New Roman"/>
                <w:sz w:val="24"/>
                <w:szCs w:val="24"/>
              </w:rPr>
              <w:t>Regula</w:t>
            </w:r>
            <w:r w:rsidRPr="002E58D4">
              <w:rPr>
                <w:rFonts w:ascii="Times New Roman" w:hAnsi="Times New Roman" w:cs="Times New Roman"/>
                <w:sz w:val="24"/>
                <w:szCs w:val="24"/>
              </w:rPr>
              <w:t xml:space="preserve"> ļauj izmantot arī citas jaunas</w:t>
            </w:r>
            <w:r w:rsidR="00484401" w:rsidRPr="002E58D4">
              <w:rPr>
                <w:rFonts w:ascii="Times New Roman" w:hAnsi="Times New Roman" w:cs="Times New Roman"/>
                <w:sz w:val="24"/>
                <w:szCs w:val="24"/>
              </w:rPr>
              <w:t xml:space="preserve"> </w:t>
            </w:r>
            <w:r w:rsidRPr="002E58D4">
              <w:rPr>
                <w:rFonts w:ascii="Times New Roman" w:hAnsi="Times New Roman" w:cs="Times New Roman"/>
                <w:sz w:val="24"/>
                <w:szCs w:val="24"/>
              </w:rPr>
              <w:t>tehnoloģijas, piemēram, dronus un ģeolokalizētas fotogrāfijas vai datus, ko ieguvuši citi</w:t>
            </w:r>
            <w:r w:rsidR="00484401" w:rsidRPr="002E58D4">
              <w:rPr>
                <w:rFonts w:ascii="Times New Roman" w:hAnsi="Times New Roman" w:cs="Times New Roman"/>
                <w:sz w:val="24"/>
                <w:szCs w:val="24"/>
              </w:rPr>
              <w:t xml:space="preserve"> </w:t>
            </w:r>
            <w:r w:rsidRPr="002E58D4">
              <w:rPr>
                <w:rFonts w:ascii="Times New Roman" w:hAnsi="Times New Roman" w:cs="Times New Roman"/>
                <w:sz w:val="24"/>
                <w:szCs w:val="24"/>
              </w:rPr>
              <w:t>satelīti, kā papildu pierādījumu, lai pārbaudītu atbilstību saskaņā ar kopējo</w:t>
            </w:r>
            <w:r w:rsidR="00484401" w:rsidRPr="002E58D4">
              <w:rPr>
                <w:rFonts w:ascii="Times New Roman" w:hAnsi="Times New Roman" w:cs="Times New Roman"/>
                <w:sz w:val="24"/>
                <w:szCs w:val="24"/>
              </w:rPr>
              <w:t xml:space="preserve"> </w:t>
            </w:r>
            <w:r w:rsidRPr="002E58D4">
              <w:rPr>
                <w:rFonts w:ascii="Times New Roman" w:hAnsi="Times New Roman" w:cs="Times New Roman"/>
                <w:sz w:val="24"/>
                <w:szCs w:val="24"/>
              </w:rPr>
              <w:t>lauksaimniecības politiku.</w:t>
            </w:r>
          </w:p>
          <w:p w14:paraId="2A6533E6" w14:textId="20C505AF" w:rsidR="00644026" w:rsidRPr="002E58D4" w:rsidRDefault="00374225" w:rsidP="00644026">
            <w:pPr>
              <w:ind w:firstLine="418"/>
              <w:jc w:val="both"/>
              <w:rPr>
                <w:rFonts w:ascii="Times New Roman" w:hAnsi="Times New Roman" w:cs="Times New Roman"/>
                <w:sz w:val="24"/>
                <w:szCs w:val="24"/>
              </w:rPr>
            </w:pPr>
            <w:r w:rsidRPr="002E58D4">
              <w:rPr>
                <w:rFonts w:ascii="Times New Roman" w:hAnsi="Times New Roman" w:cs="Times New Roman"/>
                <w:sz w:val="24"/>
                <w:szCs w:val="24"/>
              </w:rPr>
              <w:t xml:space="preserve">Lauku atbalsta dienests platībmaksājumu administrēšanā jau </w:t>
            </w:r>
            <w:r w:rsidR="00401BDB">
              <w:rPr>
                <w:rFonts w:ascii="Times New Roman" w:hAnsi="Times New Roman" w:cs="Times New Roman"/>
                <w:sz w:val="24"/>
                <w:szCs w:val="24"/>
              </w:rPr>
              <w:t>pašlaik</w:t>
            </w:r>
            <w:r w:rsidRPr="002E58D4">
              <w:rPr>
                <w:rFonts w:ascii="Times New Roman" w:hAnsi="Times New Roman" w:cs="Times New Roman"/>
                <w:sz w:val="24"/>
                <w:szCs w:val="24"/>
              </w:rPr>
              <w:t xml:space="preserve"> izmanto satelītu multispektrālos un radara attēlus, kas sniedz brīvi pieejamu un aktuālu informāciju par deklarētajiem laukiem. </w:t>
            </w:r>
            <w:r w:rsidR="00644026" w:rsidRPr="002E58D4">
              <w:rPr>
                <w:rFonts w:ascii="Times New Roman" w:hAnsi="Times New Roman" w:cs="Times New Roman"/>
                <w:sz w:val="24"/>
                <w:szCs w:val="24"/>
              </w:rPr>
              <w:t xml:space="preserve">Plānots ieviest arī satelītattēlu monitoringa sistēmu platībmaksājumu administrēšanas nākamajā programmēšanas periodā. </w:t>
            </w:r>
            <w:r w:rsidRPr="002E58D4">
              <w:rPr>
                <w:rFonts w:ascii="Times New Roman" w:hAnsi="Times New Roman" w:cs="Times New Roman"/>
                <w:sz w:val="24"/>
                <w:szCs w:val="24"/>
              </w:rPr>
              <w:t xml:space="preserve">Efektivizējot platībmaksājumu un projektveidīgo pasākumu administrēšanas procesu, pārbaudēs uz vietas </w:t>
            </w:r>
            <w:r w:rsidR="00401BDB">
              <w:rPr>
                <w:rFonts w:ascii="Times New Roman" w:hAnsi="Times New Roman" w:cs="Times New Roman"/>
                <w:sz w:val="24"/>
                <w:szCs w:val="24"/>
              </w:rPr>
              <w:t xml:space="preserve">tiek </w:t>
            </w:r>
            <w:r w:rsidRPr="002E58D4">
              <w:rPr>
                <w:rFonts w:ascii="Times New Roman" w:hAnsi="Times New Roman" w:cs="Times New Roman"/>
                <w:sz w:val="24"/>
                <w:szCs w:val="24"/>
              </w:rPr>
              <w:t>izmanto</w:t>
            </w:r>
            <w:r w:rsidR="00401BDB">
              <w:rPr>
                <w:rFonts w:ascii="Times New Roman" w:hAnsi="Times New Roman" w:cs="Times New Roman"/>
                <w:sz w:val="24"/>
                <w:szCs w:val="24"/>
              </w:rPr>
              <w:t>ti</w:t>
            </w:r>
            <w:r w:rsidRPr="002E58D4">
              <w:rPr>
                <w:rFonts w:ascii="Times New Roman" w:hAnsi="Times New Roman" w:cs="Times New Roman"/>
                <w:sz w:val="24"/>
                <w:szCs w:val="24"/>
              </w:rPr>
              <w:t xml:space="preserve"> dron</w:t>
            </w:r>
            <w:r w:rsidR="00401BDB">
              <w:rPr>
                <w:rFonts w:ascii="Times New Roman" w:hAnsi="Times New Roman" w:cs="Times New Roman"/>
                <w:sz w:val="24"/>
                <w:szCs w:val="24"/>
              </w:rPr>
              <w:t>i</w:t>
            </w:r>
            <w:r w:rsidRPr="002E58D4">
              <w:rPr>
                <w:rFonts w:ascii="Times New Roman" w:hAnsi="Times New Roman" w:cs="Times New Roman"/>
                <w:sz w:val="24"/>
                <w:szCs w:val="24"/>
              </w:rPr>
              <w:t xml:space="preserve">, lai iegūtu pilnīgu priekšstatu par pārbaudītā lauka vai objekta stāvokli. </w:t>
            </w:r>
          </w:p>
          <w:p w14:paraId="1EACF844" w14:textId="14F4F496" w:rsidR="00644026" w:rsidRPr="002E58D4" w:rsidRDefault="00C92DF0" w:rsidP="00644026">
            <w:pPr>
              <w:ind w:firstLine="418"/>
              <w:jc w:val="both"/>
              <w:rPr>
                <w:rFonts w:ascii="Times New Roman" w:hAnsi="Times New Roman" w:cs="Times New Roman"/>
                <w:sz w:val="24"/>
                <w:szCs w:val="24"/>
              </w:rPr>
            </w:pPr>
            <w:r w:rsidRPr="002E58D4">
              <w:rPr>
                <w:rFonts w:ascii="Times New Roman" w:hAnsi="Times New Roman" w:cs="Times New Roman"/>
                <w:sz w:val="24"/>
                <w:szCs w:val="24"/>
              </w:rPr>
              <w:t>Ieviešot d</w:t>
            </w:r>
            <w:r w:rsidR="00644026" w:rsidRPr="002E58D4">
              <w:rPr>
                <w:rFonts w:ascii="Times New Roman" w:hAnsi="Times New Roman" w:cs="Times New Roman"/>
                <w:sz w:val="24"/>
                <w:szCs w:val="24"/>
              </w:rPr>
              <w:t>igitāl</w:t>
            </w:r>
            <w:r w:rsidRPr="002E58D4">
              <w:rPr>
                <w:rFonts w:ascii="Times New Roman" w:hAnsi="Times New Roman" w:cs="Times New Roman"/>
                <w:sz w:val="24"/>
                <w:szCs w:val="24"/>
              </w:rPr>
              <w:t>ās</w:t>
            </w:r>
            <w:r w:rsidR="00644026" w:rsidRPr="002E58D4">
              <w:rPr>
                <w:rFonts w:ascii="Times New Roman" w:hAnsi="Times New Roman" w:cs="Times New Roman"/>
                <w:sz w:val="24"/>
                <w:szCs w:val="24"/>
              </w:rPr>
              <w:t xml:space="preserve"> tehnoloģij</w:t>
            </w:r>
            <w:r w:rsidRPr="002E58D4">
              <w:rPr>
                <w:rFonts w:ascii="Times New Roman" w:hAnsi="Times New Roman" w:cs="Times New Roman"/>
                <w:sz w:val="24"/>
                <w:szCs w:val="24"/>
              </w:rPr>
              <w:t>as,</w:t>
            </w:r>
            <w:r w:rsidR="00644026" w:rsidRPr="002E58D4">
              <w:rPr>
                <w:rFonts w:ascii="Times New Roman" w:hAnsi="Times New Roman" w:cs="Times New Roman"/>
                <w:sz w:val="24"/>
                <w:szCs w:val="24"/>
              </w:rPr>
              <w:t xml:space="preserve"> lauku fizisk</w:t>
            </w:r>
            <w:r w:rsidRPr="002E58D4">
              <w:rPr>
                <w:rFonts w:ascii="Times New Roman" w:hAnsi="Times New Roman" w:cs="Times New Roman"/>
                <w:sz w:val="24"/>
                <w:szCs w:val="24"/>
              </w:rPr>
              <w:t>ā</w:t>
            </w:r>
            <w:r w:rsidR="00644026" w:rsidRPr="002E58D4">
              <w:rPr>
                <w:rFonts w:ascii="Times New Roman" w:hAnsi="Times New Roman" w:cs="Times New Roman"/>
                <w:sz w:val="24"/>
                <w:szCs w:val="24"/>
              </w:rPr>
              <w:t xml:space="preserve"> apmeklē</w:t>
            </w:r>
            <w:r w:rsidRPr="002E58D4">
              <w:rPr>
                <w:rFonts w:ascii="Times New Roman" w:hAnsi="Times New Roman" w:cs="Times New Roman"/>
                <w:sz w:val="24"/>
                <w:szCs w:val="24"/>
              </w:rPr>
              <w:t>šana</w:t>
            </w:r>
            <w:r w:rsidR="00644026" w:rsidRPr="002E58D4">
              <w:rPr>
                <w:rFonts w:ascii="Times New Roman" w:hAnsi="Times New Roman" w:cs="Times New Roman"/>
                <w:sz w:val="24"/>
                <w:szCs w:val="24"/>
              </w:rPr>
              <w:t xml:space="preserve"> uz vietas </w:t>
            </w:r>
            <w:r w:rsidRPr="002E58D4">
              <w:rPr>
                <w:rFonts w:ascii="Times New Roman" w:hAnsi="Times New Roman" w:cs="Times New Roman"/>
                <w:sz w:val="24"/>
                <w:szCs w:val="24"/>
              </w:rPr>
              <w:t xml:space="preserve">tiek aizstāta </w:t>
            </w:r>
            <w:r w:rsidR="00644026" w:rsidRPr="002E58D4">
              <w:rPr>
                <w:rFonts w:ascii="Times New Roman" w:hAnsi="Times New Roman" w:cs="Times New Roman"/>
                <w:sz w:val="24"/>
                <w:szCs w:val="24"/>
              </w:rPr>
              <w:t xml:space="preserve">ar uzņemto satelītattēlu analīzi. Pašreizējais kontroles mehānisms nodrošina </w:t>
            </w:r>
            <w:r w:rsidR="00401BDB">
              <w:rPr>
                <w:rFonts w:ascii="Times New Roman" w:hAnsi="Times New Roman" w:cs="Times New Roman"/>
                <w:sz w:val="24"/>
                <w:szCs w:val="24"/>
              </w:rPr>
              <w:t>piecus</w:t>
            </w:r>
            <w:r w:rsidRPr="002E58D4">
              <w:rPr>
                <w:rFonts w:ascii="Times New Roman" w:hAnsi="Times New Roman" w:cs="Times New Roman"/>
                <w:sz w:val="24"/>
                <w:szCs w:val="24"/>
              </w:rPr>
              <w:t xml:space="preserve"> procentus</w:t>
            </w:r>
            <w:r w:rsidR="00644026" w:rsidRPr="002E58D4">
              <w:rPr>
                <w:rFonts w:ascii="Times New Roman" w:hAnsi="Times New Roman" w:cs="Times New Roman"/>
                <w:sz w:val="24"/>
                <w:szCs w:val="24"/>
              </w:rPr>
              <w:t xml:space="preserve"> no visu saimniecību apsekošanas gada laikā</w:t>
            </w:r>
            <w:r w:rsidRPr="002E58D4">
              <w:rPr>
                <w:rFonts w:ascii="Times New Roman" w:hAnsi="Times New Roman" w:cs="Times New Roman"/>
                <w:sz w:val="24"/>
                <w:szCs w:val="24"/>
              </w:rPr>
              <w:t>. S</w:t>
            </w:r>
            <w:r w:rsidR="00644026" w:rsidRPr="002E58D4">
              <w:rPr>
                <w:rFonts w:ascii="Times New Roman" w:hAnsi="Times New Roman" w:cs="Times New Roman"/>
                <w:sz w:val="24"/>
                <w:szCs w:val="24"/>
              </w:rPr>
              <w:t>avukārt</w:t>
            </w:r>
            <w:r w:rsidRPr="002E58D4">
              <w:rPr>
                <w:rFonts w:ascii="Times New Roman" w:hAnsi="Times New Roman" w:cs="Times New Roman"/>
                <w:sz w:val="24"/>
                <w:szCs w:val="24"/>
              </w:rPr>
              <w:t>,</w:t>
            </w:r>
            <w:r w:rsidR="00644026" w:rsidRPr="002E58D4">
              <w:rPr>
                <w:rFonts w:ascii="Times New Roman" w:hAnsi="Times New Roman" w:cs="Times New Roman"/>
                <w:sz w:val="24"/>
                <w:szCs w:val="24"/>
              </w:rPr>
              <w:t xml:space="preserve"> izmantojot satelītattēlus</w:t>
            </w:r>
            <w:r w:rsidRPr="002E58D4">
              <w:rPr>
                <w:rFonts w:ascii="Times New Roman" w:hAnsi="Times New Roman" w:cs="Times New Roman"/>
                <w:sz w:val="24"/>
                <w:szCs w:val="24"/>
              </w:rPr>
              <w:t>, t</w:t>
            </w:r>
            <w:r w:rsidR="00401BDB">
              <w:rPr>
                <w:rFonts w:ascii="Times New Roman" w:hAnsi="Times New Roman" w:cs="Times New Roman"/>
                <w:sz w:val="24"/>
                <w:szCs w:val="24"/>
              </w:rPr>
              <w:t>o</w:t>
            </w:r>
            <w:r w:rsidR="00644026" w:rsidRPr="002E58D4">
              <w:rPr>
                <w:rFonts w:ascii="Times New Roman" w:hAnsi="Times New Roman" w:cs="Times New Roman"/>
                <w:sz w:val="24"/>
                <w:szCs w:val="24"/>
              </w:rPr>
              <w:t xml:space="preserve"> saimniecību īpatsvars</w:t>
            </w:r>
            <w:r w:rsidR="00401BDB">
              <w:rPr>
                <w:rFonts w:ascii="Times New Roman" w:hAnsi="Times New Roman" w:cs="Times New Roman"/>
                <w:sz w:val="24"/>
                <w:szCs w:val="24"/>
              </w:rPr>
              <w:t>,</w:t>
            </w:r>
            <w:r w:rsidR="00644026" w:rsidRPr="002E58D4">
              <w:rPr>
                <w:rFonts w:ascii="Times New Roman" w:hAnsi="Times New Roman" w:cs="Times New Roman"/>
                <w:sz w:val="24"/>
                <w:szCs w:val="24"/>
              </w:rPr>
              <w:t xml:space="preserve"> </w:t>
            </w:r>
            <w:r w:rsidR="00401BDB" w:rsidRPr="002E58D4">
              <w:rPr>
                <w:rFonts w:ascii="Times New Roman" w:hAnsi="Times New Roman" w:cs="Times New Roman"/>
                <w:sz w:val="24"/>
                <w:szCs w:val="24"/>
              </w:rPr>
              <w:t>kurās tiek veikta atbilstības nosacījumu izpildes pārbaude</w:t>
            </w:r>
            <w:r w:rsidR="00401BDB">
              <w:rPr>
                <w:rFonts w:ascii="Times New Roman" w:hAnsi="Times New Roman" w:cs="Times New Roman"/>
                <w:sz w:val="24"/>
                <w:szCs w:val="24"/>
              </w:rPr>
              <w:t>,</w:t>
            </w:r>
            <w:r w:rsidR="00401BDB" w:rsidRPr="002E58D4">
              <w:rPr>
                <w:rFonts w:ascii="Times New Roman" w:hAnsi="Times New Roman" w:cs="Times New Roman"/>
                <w:sz w:val="24"/>
                <w:szCs w:val="24"/>
              </w:rPr>
              <w:t xml:space="preserve"> </w:t>
            </w:r>
            <w:r w:rsidR="00644026" w:rsidRPr="002E58D4">
              <w:rPr>
                <w:rFonts w:ascii="Times New Roman" w:hAnsi="Times New Roman" w:cs="Times New Roman"/>
                <w:sz w:val="24"/>
                <w:szCs w:val="24"/>
              </w:rPr>
              <w:t xml:space="preserve">varētu </w:t>
            </w:r>
            <w:r w:rsidR="00401BDB">
              <w:rPr>
                <w:rFonts w:ascii="Times New Roman" w:hAnsi="Times New Roman" w:cs="Times New Roman"/>
                <w:sz w:val="24"/>
                <w:szCs w:val="24"/>
              </w:rPr>
              <w:t>būt</w:t>
            </w:r>
            <w:r w:rsidR="00644026" w:rsidRPr="002E58D4">
              <w:rPr>
                <w:rFonts w:ascii="Times New Roman" w:hAnsi="Times New Roman" w:cs="Times New Roman"/>
                <w:sz w:val="24"/>
                <w:szCs w:val="24"/>
              </w:rPr>
              <w:t xml:space="preserve"> līdz pat 95</w:t>
            </w:r>
            <w:r w:rsidRPr="002E58D4">
              <w:rPr>
                <w:rFonts w:ascii="Times New Roman" w:hAnsi="Times New Roman" w:cs="Times New Roman"/>
                <w:sz w:val="24"/>
                <w:szCs w:val="24"/>
              </w:rPr>
              <w:t xml:space="preserve"> procentiem</w:t>
            </w:r>
            <w:r w:rsidR="00644026" w:rsidRPr="002E58D4">
              <w:rPr>
                <w:rFonts w:ascii="Times New Roman" w:hAnsi="Times New Roman" w:cs="Times New Roman"/>
                <w:sz w:val="24"/>
                <w:szCs w:val="24"/>
              </w:rPr>
              <w:t>. Tād</w:t>
            </w:r>
            <w:r w:rsidRPr="002E58D4">
              <w:rPr>
                <w:rFonts w:ascii="Times New Roman" w:hAnsi="Times New Roman" w:cs="Times New Roman"/>
                <w:sz w:val="24"/>
                <w:szCs w:val="24"/>
              </w:rPr>
              <w:t>ē</w:t>
            </w:r>
            <w:r w:rsidR="00644026" w:rsidRPr="002E58D4">
              <w:rPr>
                <w:rFonts w:ascii="Times New Roman" w:hAnsi="Times New Roman" w:cs="Times New Roman"/>
                <w:sz w:val="24"/>
                <w:szCs w:val="24"/>
              </w:rPr>
              <w:t>jādi gan paši lauksaimnieki</w:t>
            </w:r>
            <w:r w:rsidRPr="002E58D4">
              <w:rPr>
                <w:rFonts w:ascii="Times New Roman" w:hAnsi="Times New Roman" w:cs="Times New Roman"/>
                <w:sz w:val="24"/>
                <w:szCs w:val="24"/>
              </w:rPr>
              <w:t>,</w:t>
            </w:r>
            <w:r w:rsidR="00644026" w:rsidRPr="002E58D4">
              <w:rPr>
                <w:rFonts w:ascii="Times New Roman" w:hAnsi="Times New Roman" w:cs="Times New Roman"/>
                <w:sz w:val="24"/>
                <w:szCs w:val="24"/>
              </w:rPr>
              <w:t xml:space="preserve"> gan arī Lauku atbalsta dienests gūtu pilnīgāku p</w:t>
            </w:r>
            <w:r w:rsidRPr="002E58D4">
              <w:rPr>
                <w:rFonts w:ascii="Times New Roman" w:hAnsi="Times New Roman" w:cs="Times New Roman"/>
                <w:sz w:val="24"/>
                <w:szCs w:val="24"/>
              </w:rPr>
              <w:t>riekšstatu</w:t>
            </w:r>
            <w:r w:rsidR="00644026" w:rsidRPr="002E58D4">
              <w:rPr>
                <w:rFonts w:ascii="Times New Roman" w:hAnsi="Times New Roman" w:cs="Times New Roman"/>
                <w:sz w:val="24"/>
                <w:szCs w:val="24"/>
              </w:rPr>
              <w:t xml:space="preserve"> par lauksaimnieku pieteiktajām platībām un to faktisko apsaimniekošanu.</w:t>
            </w:r>
          </w:p>
          <w:p w14:paraId="2E4A83D0" w14:textId="50217748" w:rsidR="00154A1D" w:rsidRPr="002E58D4" w:rsidRDefault="00154A1D" w:rsidP="00154A1D">
            <w:pPr>
              <w:ind w:firstLine="418"/>
              <w:jc w:val="both"/>
              <w:rPr>
                <w:rFonts w:ascii="Times New Roman" w:hAnsi="Times New Roman" w:cs="Times New Roman"/>
                <w:sz w:val="24"/>
                <w:szCs w:val="24"/>
              </w:rPr>
            </w:pPr>
            <w:r w:rsidRPr="002E58D4">
              <w:rPr>
                <w:rFonts w:ascii="Times New Roman" w:hAnsi="Times New Roman" w:cs="Times New Roman"/>
                <w:sz w:val="24"/>
                <w:szCs w:val="24"/>
              </w:rPr>
              <w:t xml:space="preserve">Ar datu apstrādes metodēm satelītattēlus var izmantot automatizētā izmaiņu noteikšanā – </w:t>
            </w:r>
            <w:r w:rsidR="00401BDB">
              <w:rPr>
                <w:rFonts w:ascii="Times New Roman" w:hAnsi="Times New Roman" w:cs="Times New Roman"/>
                <w:sz w:val="24"/>
                <w:szCs w:val="24"/>
              </w:rPr>
              <w:t>konstatēt</w:t>
            </w:r>
            <w:r w:rsidRPr="002E58D4">
              <w:rPr>
                <w:rFonts w:ascii="Times New Roman" w:hAnsi="Times New Roman" w:cs="Times New Roman"/>
                <w:sz w:val="24"/>
                <w:szCs w:val="24"/>
              </w:rPr>
              <w:t xml:space="preserve">, vai un kad uz lauka ir </w:t>
            </w:r>
            <w:r w:rsidR="00401BDB">
              <w:rPr>
                <w:rFonts w:ascii="Times New Roman" w:hAnsi="Times New Roman" w:cs="Times New Roman"/>
                <w:sz w:val="24"/>
                <w:szCs w:val="24"/>
              </w:rPr>
              <w:t>strādāts</w:t>
            </w:r>
            <w:r w:rsidRPr="002E58D4">
              <w:rPr>
                <w:rFonts w:ascii="Times New Roman" w:hAnsi="Times New Roman" w:cs="Times New Roman"/>
                <w:sz w:val="24"/>
                <w:szCs w:val="24"/>
              </w:rPr>
              <w:t xml:space="preserve">, piemēram, vai zālājs ir nopļauts vajadzīgajā </w:t>
            </w:r>
            <w:r w:rsidRPr="002E58D4">
              <w:rPr>
                <w:rFonts w:ascii="Times New Roman" w:hAnsi="Times New Roman" w:cs="Times New Roman"/>
                <w:sz w:val="24"/>
                <w:szCs w:val="24"/>
              </w:rPr>
              <w:lastRenderedPageBreak/>
              <w:t>termiņā. Ir iespējams arī automātiski noteikt zemes lietojumu</w:t>
            </w:r>
            <w:r w:rsidR="00401BDB">
              <w:rPr>
                <w:rFonts w:ascii="Times New Roman" w:hAnsi="Times New Roman" w:cs="Times New Roman"/>
                <w:sz w:val="24"/>
                <w:szCs w:val="24"/>
              </w:rPr>
              <w:t> </w:t>
            </w:r>
            <w:r w:rsidRPr="002E58D4">
              <w:rPr>
                <w:rFonts w:ascii="Times New Roman" w:hAnsi="Times New Roman" w:cs="Times New Roman"/>
                <w:sz w:val="24"/>
                <w:szCs w:val="24"/>
              </w:rPr>
              <w:t>– apbūvi, zālājus, mežus, aramzemi (ziemāji vai vasarāji), kā arī augu kultūras, lai tās salīdzinātu ar klientu iesniegtajos pieteikumos norādīto informāciju.</w:t>
            </w:r>
          </w:p>
          <w:p w14:paraId="115AA121" w14:textId="57AC09D3" w:rsidR="00DD75B0" w:rsidRPr="002E58D4" w:rsidRDefault="00154A1D">
            <w:pPr>
              <w:ind w:firstLine="418"/>
              <w:jc w:val="both"/>
              <w:rPr>
                <w:rFonts w:ascii="Times New Roman" w:hAnsi="Times New Roman" w:cs="Times New Roman"/>
                <w:sz w:val="24"/>
                <w:szCs w:val="24"/>
              </w:rPr>
            </w:pPr>
            <w:r w:rsidRPr="002E58D4">
              <w:rPr>
                <w:rFonts w:ascii="Times New Roman" w:hAnsi="Times New Roman" w:cs="Times New Roman"/>
                <w:i/>
                <w:sz w:val="24"/>
                <w:szCs w:val="24"/>
              </w:rPr>
              <w:t>Sentinel</w:t>
            </w:r>
            <w:r w:rsidRPr="002E58D4">
              <w:rPr>
                <w:rFonts w:ascii="Times New Roman" w:hAnsi="Times New Roman" w:cs="Times New Roman"/>
                <w:sz w:val="24"/>
                <w:szCs w:val="24"/>
              </w:rPr>
              <w:t xml:space="preserve"> satelītu uzņēmumi bija ļoti noderīgi arī plūdu skarto teritoriju noteikšanā</w:t>
            </w:r>
            <w:r w:rsidR="00401BDB">
              <w:rPr>
                <w:rFonts w:ascii="Times New Roman" w:hAnsi="Times New Roman" w:cs="Times New Roman"/>
                <w:sz w:val="24"/>
                <w:szCs w:val="24"/>
              </w:rPr>
              <w:t>:</w:t>
            </w:r>
            <w:r w:rsidRPr="002E58D4">
              <w:rPr>
                <w:rFonts w:ascii="Times New Roman" w:hAnsi="Times New Roman" w:cs="Times New Roman"/>
                <w:sz w:val="24"/>
                <w:szCs w:val="24"/>
              </w:rPr>
              <w:t xml:space="preserve"> tos var izmantot</w:t>
            </w:r>
            <w:r w:rsidR="00401BDB">
              <w:rPr>
                <w:rFonts w:ascii="Times New Roman" w:hAnsi="Times New Roman" w:cs="Times New Roman"/>
                <w:sz w:val="24"/>
                <w:szCs w:val="24"/>
              </w:rPr>
              <w:t>,</w:t>
            </w:r>
            <w:r w:rsidRPr="002E58D4">
              <w:rPr>
                <w:rFonts w:ascii="Times New Roman" w:hAnsi="Times New Roman" w:cs="Times New Roman"/>
                <w:sz w:val="24"/>
                <w:szCs w:val="24"/>
              </w:rPr>
              <w:t xml:space="preserve"> gan </w:t>
            </w:r>
            <w:r w:rsidR="00401BDB">
              <w:rPr>
                <w:rFonts w:ascii="Times New Roman" w:hAnsi="Times New Roman" w:cs="Times New Roman"/>
                <w:sz w:val="24"/>
                <w:szCs w:val="24"/>
              </w:rPr>
              <w:t xml:space="preserve">lai </w:t>
            </w:r>
            <w:r w:rsidRPr="002E58D4">
              <w:rPr>
                <w:rFonts w:ascii="Times New Roman" w:hAnsi="Times New Roman" w:cs="Times New Roman"/>
                <w:sz w:val="24"/>
                <w:szCs w:val="24"/>
              </w:rPr>
              <w:t>salīdzin</w:t>
            </w:r>
            <w:r w:rsidR="00401BDB">
              <w:rPr>
                <w:rFonts w:ascii="Times New Roman" w:hAnsi="Times New Roman" w:cs="Times New Roman"/>
                <w:sz w:val="24"/>
                <w:szCs w:val="24"/>
              </w:rPr>
              <w:t>ātu</w:t>
            </w:r>
            <w:r w:rsidRPr="002E58D4">
              <w:rPr>
                <w:rFonts w:ascii="Times New Roman" w:hAnsi="Times New Roman" w:cs="Times New Roman"/>
                <w:sz w:val="24"/>
                <w:szCs w:val="24"/>
              </w:rPr>
              <w:t xml:space="preserve"> sausuma un plūdu datumus, gan noteikt</w:t>
            </w:r>
            <w:r w:rsidR="00401BDB">
              <w:rPr>
                <w:rFonts w:ascii="Times New Roman" w:hAnsi="Times New Roman" w:cs="Times New Roman"/>
                <w:sz w:val="24"/>
                <w:szCs w:val="24"/>
              </w:rPr>
              <w:t>u</w:t>
            </w:r>
            <w:r w:rsidRPr="002E58D4">
              <w:rPr>
                <w:rFonts w:ascii="Times New Roman" w:hAnsi="Times New Roman" w:cs="Times New Roman"/>
                <w:sz w:val="24"/>
                <w:szCs w:val="24"/>
              </w:rPr>
              <w:t xml:space="preserve"> teritorijas, kuras klāj ūdens.</w:t>
            </w:r>
            <w:r w:rsidR="00DD75B0" w:rsidRPr="002E58D4">
              <w:rPr>
                <w:rFonts w:ascii="Times New Roman" w:hAnsi="Times New Roman" w:cs="Times New Roman"/>
                <w:sz w:val="24"/>
                <w:szCs w:val="24"/>
              </w:rPr>
              <w:t xml:space="preserve"> Tāpat šīs tehnoloģijas ļauj identificēt tād</w:t>
            </w:r>
            <w:r w:rsidR="001107D2" w:rsidRPr="002E58D4">
              <w:rPr>
                <w:rFonts w:ascii="Times New Roman" w:hAnsi="Times New Roman" w:cs="Times New Roman"/>
                <w:sz w:val="24"/>
                <w:szCs w:val="24"/>
              </w:rPr>
              <w:t xml:space="preserve">u </w:t>
            </w:r>
            <w:r w:rsidR="00DD75B0" w:rsidRPr="002E58D4">
              <w:rPr>
                <w:rFonts w:ascii="Times New Roman" w:hAnsi="Times New Roman" w:cs="Times New Roman"/>
                <w:sz w:val="24"/>
                <w:szCs w:val="24"/>
              </w:rPr>
              <w:t>vides aizsardzību prasību pārkāpumus</w:t>
            </w:r>
            <w:r w:rsidR="001107D2" w:rsidRPr="002E58D4">
              <w:rPr>
                <w:rFonts w:ascii="Times New Roman" w:hAnsi="Times New Roman" w:cs="Times New Roman"/>
                <w:sz w:val="24"/>
                <w:szCs w:val="24"/>
              </w:rPr>
              <w:t xml:space="preserve"> kā</w:t>
            </w:r>
            <w:r w:rsidR="00DD75B0" w:rsidRPr="002E58D4">
              <w:rPr>
                <w:rFonts w:ascii="Times New Roman" w:hAnsi="Times New Roman" w:cs="Times New Roman"/>
                <w:sz w:val="24"/>
                <w:szCs w:val="24"/>
              </w:rPr>
              <w:t xml:space="preserve"> meliorācijas sistēmu </w:t>
            </w:r>
            <w:r w:rsidR="001107D2" w:rsidRPr="002E58D4">
              <w:rPr>
                <w:rFonts w:ascii="Times New Roman" w:hAnsi="Times New Roman" w:cs="Times New Roman"/>
                <w:sz w:val="24"/>
                <w:szCs w:val="24"/>
              </w:rPr>
              <w:t xml:space="preserve">bojāšana un </w:t>
            </w:r>
            <w:r w:rsidR="00DD75B0" w:rsidRPr="002E58D4">
              <w:rPr>
                <w:rFonts w:ascii="Times New Roman" w:hAnsi="Times New Roman" w:cs="Times New Roman"/>
                <w:sz w:val="24"/>
                <w:szCs w:val="24"/>
              </w:rPr>
              <w:t>dabas pieminekļu – dižakmeņu, aizsargājamu koku un aleju – iznīcināšan</w:t>
            </w:r>
            <w:r w:rsidR="00401BDB">
              <w:rPr>
                <w:rFonts w:ascii="Times New Roman" w:hAnsi="Times New Roman" w:cs="Times New Roman"/>
                <w:sz w:val="24"/>
                <w:szCs w:val="24"/>
              </w:rPr>
              <w:t>a</w:t>
            </w:r>
            <w:r w:rsidR="001107D2" w:rsidRPr="002E58D4">
              <w:rPr>
                <w:rFonts w:ascii="Times New Roman" w:hAnsi="Times New Roman" w:cs="Times New Roman"/>
                <w:sz w:val="24"/>
                <w:szCs w:val="24"/>
              </w:rPr>
              <w:t>.</w:t>
            </w:r>
          </w:p>
          <w:p w14:paraId="5E7799D6" w14:textId="207AA3BF" w:rsidR="001D5FA2" w:rsidRPr="002E58D4" w:rsidRDefault="001D5FA2" w:rsidP="001D5FA2">
            <w:pPr>
              <w:ind w:firstLine="418"/>
              <w:jc w:val="both"/>
              <w:rPr>
                <w:rFonts w:ascii="Times New Roman" w:hAnsi="Times New Roman" w:cs="Times New Roman"/>
                <w:sz w:val="24"/>
                <w:szCs w:val="24"/>
              </w:rPr>
            </w:pPr>
            <w:r w:rsidRPr="002E58D4">
              <w:rPr>
                <w:rFonts w:ascii="Times New Roman" w:hAnsi="Times New Roman" w:cs="Times New Roman"/>
                <w:sz w:val="24"/>
                <w:szCs w:val="24"/>
              </w:rPr>
              <w:t>Īstenojot monitorējošu pārbaužu pieeju, jaunu informāciju var iegūt jebkurā augšanas sezonas brīdī, tāpēc šādas pieejas īstenošana nodrošina lauksaimniekiem lielākas iespējas koriģēt atbalst</w:t>
            </w:r>
            <w:r w:rsidR="00943D5C" w:rsidRPr="002E58D4">
              <w:rPr>
                <w:rFonts w:ascii="Times New Roman" w:hAnsi="Times New Roman" w:cs="Times New Roman"/>
                <w:sz w:val="24"/>
                <w:szCs w:val="24"/>
              </w:rPr>
              <w:t>a</w:t>
            </w:r>
            <w:r w:rsidRPr="002E58D4">
              <w:rPr>
                <w:rFonts w:ascii="Times New Roman" w:hAnsi="Times New Roman" w:cs="Times New Roman"/>
                <w:sz w:val="24"/>
                <w:szCs w:val="24"/>
              </w:rPr>
              <w:t xml:space="preserve"> pieprasījumus pēc to iesniegšanas. Turklāt maksājumu aģentūras var nosūtīt brīdinājuma ziņojumu lauksaimniekam, dodot tam iespēju </w:t>
            </w:r>
            <w:r w:rsidR="00401BDB">
              <w:rPr>
                <w:rFonts w:ascii="Times New Roman" w:hAnsi="Times New Roman" w:cs="Times New Roman"/>
                <w:sz w:val="24"/>
                <w:szCs w:val="24"/>
              </w:rPr>
              <w:t>īstenot</w:t>
            </w:r>
            <w:r w:rsidR="00401BDB" w:rsidRPr="002E58D4">
              <w:rPr>
                <w:rFonts w:ascii="Times New Roman" w:hAnsi="Times New Roman" w:cs="Times New Roman"/>
                <w:sz w:val="24"/>
                <w:szCs w:val="24"/>
              </w:rPr>
              <w:t xml:space="preserve"> </w:t>
            </w:r>
            <w:r w:rsidRPr="002E58D4">
              <w:rPr>
                <w:rFonts w:ascii="Times New Roman" w:hAnsi="Times New Roman" w:cs="Times New Roman"/>
                <w:sz w:val="24"/>
                <w:szCs w:val="24"/>
              </w:rPr>
              <w:t>koriģējošus pasākumus (piemēram, nopļaut lauku). Tā</w:t>
            </w:r>
            <w:r w:rsidR="00401BDB">
              <w:rPr>
                <w:rFonts w:ascii="Times New Roman" w:hAnsi="Times New Roman" w:cs="Times New Roman"/>
                <w:sz w:val="24"/>
                <w:szCs w:val="24"/>
              </w:rPr>
              <w:t xml:space="preserve"> ar</w:t>
            </w:r>
            <w:r w:rsidRPr="002E58D4">
              <w:rPr>
                <w:rFonts w:ascii="Times New Roman" w:hAnsi="Times New Roman" w:cs="Times New Roman"/>
                <w:sz w:val="24"/>
                <w:szCs w:val="24"/>
              </w:rPr>
              <w:t xml:space="preserve"> monitorējošu pārbaužu pieeju var novērst neatbilstības rašanos, nevis sodīt lauksaimniekus pēc tās konstatēšanas.</w:t>
            </w:r>
          </w:p>
          <w:p w14:paraId="7D3A4E07" w14:textId="446F96AF" w:rsidR="0031177A" w:rsidRPr="002E58D4" w:rsidRDefault="00401BDB" w:rsidP="0031177A">
            <w:pPr>
              <w:ind w:firstLine="418"/>
              <w:jc w:val="both"/>
              <w:rPr>
                <w:rFonts w:ascii="Times New Roman" w:hAnsi="Times New Roman" w:cs="Times New Roman"/>
                <w:sz w:val="24"/>
                <w:szCs w:val="24"/>
              </w:rPr>
            </w:pPr>
            <w:r>
              <w:rPr>
                <w:rFonts w:ascii="Times New Roman" w:hAnsi="Times New Roman" w:cs="Times New Roman"/>
                <w:sz w:val="24"/>
                <w:szCs w:val="24"/>
              </w:rPr>
              <w:t>Retāk</w:t>
            </w:r>
            <w:r w:rsidR="0031177A" w:rsidRPr="002E58D4">
              <w:rPr>
                <w:rFonts w:ascii="Times New Roman" w:hAnsi="Times New Roman" w:cs="Times New Roman"/>
                <w:sz w:val="24"/>
                <w:szCs w:val="24"/>
              </w:rPr>
              <w:t xml:space="preserve"> apmeklēj</w:t>
            </w:r>
            <w:r>
              <w:rPr>
                <w:rFonts w:ascii="Times New Roman" w:hAnsi="Times New Roman" w:cs="Times New Roman"/>
                <w:sz w:val="24"/>
                <w:szCs w:val="24"/>
              </w:rPr>
              <w:t>ot</w:t>
            </w:r>
            <w:r w:rsidR="0031177A" w:rsidRPr="002E58D4">
              <w:rPr>
                <w:rFonts w:ascii="Times New Roman" w:hAnsi="Times New Roman" w:cs="Times New Roman"/>
                <w:sz w:val="24"/>
                <w:szCs w:val="24"/>
              </w:rPr>
              <w:t xml:space="preserve"> lauk</w:t>
            </w:r>
            <w:r>
              <w:rPr>
                <w:rFonts w:ascii="Times New Roman" w:hAnsi="Times New Roman" w:cs="Times New Roman"/>
                <w:sz w:val="24"/>
                <w:szCs w:val="24"/>
              </w:rPr>
              <w:t>u</w:t>
            </w:r>
            <w:r w:rsidR="0031177A" w:rsidRPr="002E58D4">
              <w:rPr>
                <w:rFonts w:ascii="Times New Roman" w:hAnsi="Times New Roman" w:cs="Times New Roman"/>
                <w:sz w:val="24"/>
                <w:szCs w:val="24"/>
              </w:rPr>
              <w:t>,</w:t>
            </w:r>
            <w:r w:rsidR="009A7B4A" w:rsidRPr="002E58D4">
              <w:rPr>
                <w:rFonts w:ascii="Times New Roman" w:hAnsi="Times New Roman" w:cs="Times New Roman"/>
                <w:sz w:val="24"/>
                <w:szCs w:val="24"/>
              </w:rPr>
              <w:t xml:space="preserve"> </w:t>
            </w:r>
            <w:r>
              <w:rPr>
                <w:rFonts w:ascii="Times New Roman" w:hAnsi="Times New Roman" w:cs="Times New Roman"/>
                <w:sz w:val="24"/>
                <w:szCs w:val="24"/>
              </w:rPr>
              <w:t xml:space="preserve">tiek </w:t>
            </w:r>
            <w:r w:rsidR="0031177A" w:rsidRPr="002E58D4">
              <w:rPr>
                <w:rFonts w:ascii="Times New Roman" w:hAnsi="Times New Roman" w:cs="Times New Roman"/>
                <w:sz w:val="24"/>
                <w:szCs w:val="24"/>
              </w:rPr>
              <w:t>samazinā</w:t>
            </w:r>
            <w:r>
              <w:rPr>
                <w:rFonts w:ascii="Times New Roman" w:hAnsi="Times New Roman" w:cs="Times New Roman"/>
                <w:sz w:val="24"/>
                <w:szCs w:val="24"/>
              </w:rPr>
              <w:t>t</w:t>
            </w:r>
            <w:r w:rsidR="0031177A" w:rsidRPr="002E58D4">
              <w:rPr>
                <w:rFonts w:ascii="Times New Roman" w:hAnsi="Times New Roman" w:cs="Times New Roman"/>
                <w:sz w:val="24"/>
                <w:szCs w:val="24"/>
              </w:rPr>
              <w:t>s slogs lauksaimniekam un izmaksas maksājumu aģentūrai. Nesen</w:t>
            </w:r>
            <w:r>
              <w:rPr>
                <w:rFonts w:ascii="Times New Roman" w:hAnsi="Times New Roman" w:cs="Times New Roman"/>
                <w:sz w:val="24"/>
                <w:szCs w:val="24"/>
              </w:rPr>
              <w:t>a</w:t>
            </w:r>
            <w:r w:rsidR="0031177A" w:rsidRPr="002E58D4">
              <w:rPr>
                <w:rFonts w:ascii="Times New Roman" w:hAnsi="Times New Roman" w:cs="Times New Roman"/>
                <w:sz w:val="24"/>
                <w:szCs w:val="24"/>
              </w:rPr>
              <w:t xml:space="preserve"> pētījum</w:t>
            </w:r>
            <w:r>
              <w:rPr>
                <w:rFonts w:ascii="Times New Roman" w:hAnsi="Times New Roman" w:cs="Times New Roman"/>
                <w:sz w:val="24"/>
                <w:szCs w:val="24"/>
              </w:rPr>
              <w:t>a</w:t>
            </w:r>
            <w:r w:rsidR="000B032A" w:rsidRPr="002E58D4">
              <w:rPr>
                <w:rStyle w:val="Vresatsauce"/>
                <w:rFonts w:ascii="Times New Roman" w:hAnsi="Times New Roman" w:cs="Times New Roman"/>
                <w:sz w:val="24"/>
                <w:szCs w:val="24"/>
              </w:rPr>
              <w:footnoteReference w:id="2"/>
            </w:r>
            <w:r w:rsidR="0031177A" w:rsidRPr="002E58D4">
              <w:rPr>
                <w:rFonts w:ascii="Times New Roman" w:hAnsi="Times New Roman" w:cs="Times New Roman"/>
                <w:sz w:val="24"/>
                <w:szCs w:val="24"/>
              </w:rPr>
              <w:t xml:space="preserve"> </w:t>
            </w:r>
            <w:r>
              <w:rPr>
                <w:rFonts w:ascii="Times New Roman" w:hAnsi="Times New Roman" w:cs="Times New Roman"/>
                <w:sz w:val="24"/>
                <w:szCs w:val="24"/>
              </w:rPr>
              <w:t xml:space="preserve">dati </w:t>
            </w:r>
            <w:r w:rsidR="0031177A" w:rsidRPr="002E58D4">
              <w:rPr>
                <w:rFonts w:ascii="Times New Roman" w:hAnsi="Times New Roman" w:cs="Times New Roman"/>
                <w:sz w:val="24"/>
                <w:szCs w:val="24"/>
              </w:rPr>
              <w:t xml:space="preserve">liecina, ka automatizācija, digitalizācija un jaunas pārvaldības un kontroles tehnoloģijas var palīdzēt mazināt </w:t>
            </w:r>
            <w:r w:rsidR="00484401" w:rsidRPr="002E58D4">
              <w:rPr>
                <w:rFonts w:ascii="Times New Roman" w:hAnsi="Times New Roman" w:cs="Times New Roman"/>
                <w:sz w:val="24"/>
                <w:szCs w:val="24"/>
              </w:rPr>
              <w:t>k</w:t>
            </w:r>
            <w:r w:rsidR="0031177A" w:rsidRPr="002E58D4">
              <w:rPr>
                <w:rFonts w:ascii="Times New Roman" w:hAnsi="Times New Roman" w:cs="Times New Roman"/>
                <w:sz w:val="24"/>
                <w:szCs w:val="24"/>
              </w:rPr>
              <w:t xml:space="preserve">opējās lauksaimniecības politikas administrēšanas izmaksas. </w:t>
            </w:r>
          </w:p>
          <w:p w14:paraId="4150DD72" w14:textId="07F49F34" w:rsidR="00834593" w:rsidRPr="002E58D4" w:rsidRDefault="00156D78" w:rsidP="00834593">
            <w:pPr>
              <w:ind w:firstLine="418"/>
              <w:jc w:val="both"/>
              <w:rPr>
                <w:rFonts w:ascii="Times New Roman" w:hAnsi="Times New Roman" w:cs="Times New Roman"/>
                <w:sz w:val="24"/>
                <w:szCs w:val="24"/>
              </w:rPr>
            </w:pPr>
            <w:r w:rsidRPr="002E58D4">
              <w:rPr>
                <w:rFonts w:ascii="Times New Roman" w:hAnsi="Times New Roman" w:cs="Times New Roman"/>
                <w:sz w:val="24"/>
                <w:szCs w:val="24"/>
              </w:rPr>
              <w:t>Jauno tehnoloģiju izmantošana</w:t>
            </w:r>
            <w:r w:rsidR="00154A1D" w:rsidRPr="002E58D4">
              <w:rPr>
                <w:rFonts w:ascii="Times New Roman" w:hAnsi="Times New Roman" w:cs="Times New Roman"/>
                <w:sz w:val="24"/>
                <w:szCs w:val="24"/>
              </w:rPr>
              <w:t xml:space="preserve"> būtiski samazina kontrol</w:t>
            </w:r>
            <w:r w:rsidR="00401BDB">
              <w:rPr>
                <w:rFonts w:ascii="Times New Roman" w:hAnsi="Times New Roman" w:cs="Times New Roman"/>
                <w:sz w:val="24"/>
                <w:szCs w:val="24"/>
              </w:rPr>
              <w:t>ē</w:t>
            </w:r>
            <w:r w:rsidR="00154A1D" w:rsidRPr="002E58D4">
              <w:rPr>
                <w:rFonts w:ascii="Times New Roman" w:hAnsi="Times New Roman" w:cs="Times New Roman"/>
                <w:sz w:val="24"/>
                <w:szCs w:val="24"/>
              </w:rPr>
              <w:t xml:space="preserve"> uz vietas patērēto laiku,</w:t>
            </w:r>
            <w:r w:rsidRPr="002E58D4">
              <w:rPr>
                <w:rFonts w:ascii="Times New Roman" w:hAnsi="Times New Roman" w:cs="Times New Roman"/>
                <w:sz w:val="24"/>
                <w:szCs w:val="24"/>
              </w:rPr>
              <w:t xml:space="preserve"> ja nepieciešams apsekot, piemēram, meliorācijas grāvjus, dzērveņu purvus, meža ugunsdzēsības torņus u</w:t>
            </w:r>
            <w:r w:rsidR="00154A1D" w:rsidRPr="002E58D4">
              <w:rPr>
                <w:rFonts w:ascii="Times New Roman" w:hAnsi="Times New Roman" w:cs="Times New Roman"/>
                <w:sz w:val="24"/>
                <w:szCs w:val="24"/>
              </w:rPr>
              <w:t>n citas</w:t>
            </w:r>
            <w:r w:rsidRPr="002E58D4">
              <w:rPr>
                <w:rFonts w:ascii="Times New Roman" w:hAnsi="Times New Roman" w:cs="Times New Roman"/>
                <w:sz w:val="24"/>
                <w:szCs w:val="24"/>
              </w:rPr>
              <w:t xml:space="preserve"> grūti pieejamas teritorijas.</w:t>
            </w:r>
          </w:p>
          <w:p w14:paraId="62C0E240" w14:textId="75E93CE8" w:rsidR="00455D7B" w:rsidRPr="002E58D4" w:rsidRDefault="00401BDB" w:rsidP="00834593">
            <w:pPr>
              <w:ind w:firstLine="418"/>
              <w:jc w:val="both"/>
              <w:rPr>
                <w:rFonts w:ascii="Times New Roman" w:hAnsi="Times New Roman" w:cs="Times New Roman"/>
                <w:sz w:val="24"/>
                <w:szCs w:val="24"/>
              </w:rPr>
            </w:pPr>
            <w:r>
              <w:rPr>
                <w:rFonts w:ascii="Times New Roman" w:hAnsi="Times New Roman" w:cs="Times New Roman"/>
                <w:sz w:val="24"/>
                <w:szCs w:val="24"/>
              </w:rPr>
              <w:t>I</w:t>
            </w:r>
            <w:r w:rsidRPr="002E58D4">
              <w:rPr>
                <w:rFonts w:ascii="Times New Roman" w:hAnsi="Times New Roman" w:cs="Times New Roman"/>
                <w:sz w:val="24"/>
                <w:szCs w:val="24"/>
              </w:rPr>
              <w:t xml:space="preserve">evērojami </w:t>
            </w:r>
            <w:r>
              <w:rPr>
                <w:rFonts w:ascii="Times New Roman" w:hAnsi="Times New Roman" w:cs="Times New Roman"/>
                <w:sz w:val="24"/>
                <w:szCs w:val="24"/>
              </w:rPr>
              <w:t>tiek ietaupīts laiks, arī izmantojot d</w:t>
            </w:r>
            <w:r w:rsidR="00455D7B" w:rsidRPr="002E58D4">
              <w:rPr>
                <w:rFonts w:ascii="Times New Roman" w:hAnsi="Times New Roman" w:cs="Times New Roman"/>
                <w:sz w:val="24"/>
                <w:szCs w:val="24"/>
              </w:rPr>
              <w:t>ron</w:t>
            </w:r>
            <w:r>
              <w:rPr>
                <w:rFonts w:ascii="Times New Roman" w:hAnsi="Times New Roman" w:cs="Times New Roman"/>
                <w:sz w:val="24"/>
                <w:szCs w:val="24"/>
              </w:rPr>
              <w:t>u</w:t>
            </w:r>
            <w:r w:rsidR="00455D7B" w:rsidRPr="002E58D4">
              <w:rPr>
                <w:rFonts w:ascii="Times New Roman" w:hAnsi="Times New Roman" w:cs="Times New Roman"/>
                <w:sz w:val="24"/>
                <w:szCs w:val="24"/>
              </w:rPr>
              <w:t xml:space="preserve">. Piemēram, </w:t>
            </w:r>
            <w:r>
              <w:rPr>
                <w:rFonts w:ascii="Times New Roman" w:hAnsi="Times New Roman" w:cs="Times New Roman"/>
                <w:sz w:val="24"/>
                <w:szCs w:val="24"/>
              </w:rPr>
              <w:t xml:space="preserve">lai apsekotu </w:t>
            </w:r>
            <w:r w:rsidR="00455D7B" w:rsidRPr="002E58D4">
              <w:rPr>
                <w:rFonts w:ascii="Times New Roman" w:hAnsi="Times New Roman" w:cs="Times New Roman"/>
                <w:sz w:val="24"/>
                <w:szCs w:val="24"/>
              </w:rPr>
              <w:t>meliorācijas projektā izrakt</w:t>
            </w:r>
            <w:r>
              <w:rPr>
                <w:rFonts w:ascii="Times New Roman" w:hAnsi="Times New Roman" w:cs="Times New Roman"/>
                <w:sz w:val="24"/>
                <w:szCs w:val="24"/>
              </w:rPr>
              <w:t>u piecus kilometrus garu</w:t>
            </w:r>
            <w:r w:rsidR="00455D7B" w:rsidRPr="002E58D4">
              <w:rPr>
                <w:rFonts w:ascii="Times New Roman" w:hAnsi="Times New Roman" w:cs="Times New Roman"/>
                <w:sz w:val="24"/>
                <w:szCs w:val="24"/>
              </w:rPr>
              <w:t xml:space="preserve"> grāv</w:t>
            </w:r>
            <w:r>
              <w:rPr>
                <w:rFonts w:ascii="Times New Roman" w:hAnsi="Times New Roman" w:cs="Times New Roman"/>
                <w:sz w:val="24"/>
                <w:szCs w:val="24"/>
              </w:rPr>
              <w:t>i, vajadzīgas</w:t>
            </w:r>
            <w:r w:rsidR="00455D7B" w:rsidRPr="002E58D4">
              <w:rPr>
                <w:rFonts w:ascii="Times New Roman" w:hAnsi="Times New Roman" w:cs="Times New Roman"/>
                <w:sz w:val="24"/>
                <w:szCs w:val="24"/>
              </w:rPr>
              <w:t xml:space="preserve"> 4</w:t>
            </w:r>
            <w:r>
              <w:rPr>
                <w:rFonts w:ascii="Times New Roman" w:hAnsi="Times New Roman" w:cs="Times New Roman"/>
                <w:sz w:val="24"/>
                <w:szCs w:val="24"/>
              </w:rPr>
              <w:t>–</w:t>
            </w:r>
            <w:r w:rsidR="00455D7B" w:rsidRPr="002E58D4">
              <w:rPr>
                <w:rFonts w:ascii="Times New Roman" w:hAnsi="Times New Roman" w:cs="Times New Roman"/>
                <w:sz w:val="24"/>
                <w:szCs w:val="24"/>
              </w:rPr>
              <w:t xml:space="preserve">6 stundas, </w:t>
            </w:r>
            <w:r w:rsidR="007D4079">
              <w:rPr>
                <w:rFonts w:ascii="Times New Roman" w:hAnsi="Times New Roman" w:cs="Times New Roman"/>
                <w:sz w:val="24"/>
                <w:szCs w:val="24"/>
              </w:rPr>
              <w:t>bet</w:t>
            </w:r>
            <w:r w:rsidR="007D4079" w:rsidRPr="002E58D4">
              <w:rPr>
                <w:rFonts w:ascii="Times New Roman" w:hAnsi="Times New Roman" w:cs="Times New Roman"/>
                <w:sz w:val="24"/>
                <w:szCs w:val="24"/>
              </w:rPr>
              <w:t xml:space="preserve"> </w:t>
            </w:r>
            <w:r w:rsidR="00455D7B" w:rsidRPr="002E58D4">
              <w:rPr>
                <w:rFonts w:ascii="Times New Roman" w:hAnsi="Times New Roman" w:cs="Times New Roman"/>
                <w:sz w:val="24"/>
                <w:szCs w:val="24"/>
              </w:rPr>
              <w:t xml:space="preserve">ar šo lidaparātu </w:t>
            </w:r>
            <w:r w:rsidR="007D4079">
              <w:rPr>
                <w:rFonts w:ascii="Times New Roman" w:hAnsi="Times New Roman" w:cs="Times New Roman"/>
                <w:sz w:val="24"/>
                <w:szCs w:val="24"/>
              </w:rPr>
              <w:t>tas aizņem</w:t>
            </w:r>
            <w:r w:rsidR="00455D7B" w:rsidRPr="002E58D4">
              <w:rPr>
                <w:rFonts w:ascii="Times New Roman" w:hAnsi="Times New Roman" w:cs="Times New Roman"/>
                <w:sz w:val="24"/>
                <w:szCs w:val="24"/>
              </w:rPr>
              <w:t xml:space="preserve"> 2</w:t>
            </w:r>
            <w:r w:rsidR="007D4079">
              <w:rPr>
                <w:rFonts w:ascii="Times New Roman" w:hAnsi="Times New Roman" w:cs="Times New Roman"/>
                <w:sz w:val="24"/>
                <w:szCs w:val="24"/>
              </w:rPr>
              <w:t>–</w:t>
            </w:r>
            <w:r w:rsidR="00455D7B" w:rsidRPr="002E58D4">
              <w:rPr>
                <w:rFonts w:ascii="Times New Roman" w:hAnsi="Times New Roman" w:cs="Times New Roman"/>
                <w:sz w:val="24"/>
                <w:szCs w:val="24"/>
              </w:rPr>
              <w:t>3 stundas.</w:t>
            </w:r>
          </w:p>
          <w:p w14:paraId="5ECFCFBB" w14:textId="0FD28672" w:rsidR="00154A1D" w:rsidRPr="002E58D4" w:rsidRDefault="00154A1D" w:rsidP="00871483">
            <w:pPr>
              <w:ind w:firstLine="418"/>
              <w:jc w:val="both"/>
              <w:rPr>
                <w:rFonts w:ascii="Times New Roman" w:hAnsi="Times New Roman" w:cs="Times New Roman"/>
                <w:sz w:val="24"/>
                <w:szCs w:val="24"/>
              </w:rPr>
            </w:pPr>
            <w:r w:rsidRPr="002E58D4">
              <w:rPr>
                <w:rFonts w:ascii="Times New Roman" w:hAnsi="Times New Roman" w:cs="Times New Roman"/>
                <w:sz w:val="24"/>
                <w:szCs w:val="24"/>
              </w:rPr>
              <w:t xml:space="preserve">Dienests mūsdienu tehnoloģijas izmanto, ņemot vērā  </w:t>
            </w:r>
            <w:r w:rsidR="00871483" w:rsidRPr="002E58D4">
              <w:rPr>
                <w:rFonts w:ascii="Times New Roman" w:hAnsi="Times New Roman" w:cs="Times New Roman"/>
                <w:sz w:val="24"/>
                <w:szCs w:val="24"/>
              </w:rPr>
              <w:t>Ministru kabineta 2019. gada 13. augusta noteikum</w:t>
            </w:r>
            <w:r w:rsidR="007D4079">
              <w:rPr>
                <w:rFonts w:ascii="Times New Roman" w:hAnsi="Times New Roman" w:cs="Times New Roman"/>
                <w:sz w:val="24"/>
                <w:szCs w:val="24"/>
              </w:rPr>
              <w:t>os</w:t>
            </w:r>
            <w:r w:rsidR="00871483" w:rsidRPr="002E58D4">
              <w:rPr>
                <w:rFonts w:ascii="Times New Roman" w:hAnsi="Times New Roman" w:cs="Times New Roman"/>
                <w:sz w:val="24"/>
                <w:szCs w:val="24"/>
              </w:rPr>
              <w:t xml:space="preserve"> Nr.</w:t>
            </w:r>
            <w:r w:rsidR="002A6634" w:rsidRPr="002E58D4">
              <w:rPr>
                <w:rFonts w:ascii="Times New Roman" w:hAnsi="Times New Roman" w:cs="Times New Roman"/>
                <w:sz w:val="24"/>
                <w:szCs w:val="24"/>
              </w:rPr>
              <w:t> </w:t>
            </w:r>
            <w:r w:rsidR="00871483" w:rsidRPr="002E58D4">
              <w:rPr>
                <w:rFonts w:ascii="Times New Roman" w:hAnsi="Times New Roman" w:cs="Times New Roman"/>
                <w:sz w:val="24"/>
                <w:szCs w:val="24"/>
              </w:rPr>
              <w:t xml:space="preserve">368 “Kārtība, kādā veicami bezpilota gaisa kuģu un cita veida lidaparātu lidojumi” noteiktās </w:t>
            </w:r>
            <w:r w:rsidR="00FA3F15" w:rsidRPr="002E58D4">
              <w:rPr>
                <w:rFonts w:ascii="Times New Roman" w:hAnsi="Times New Roman" w:cs="Times New Roman"/>
                <w:sz w:val="24"/>
                <w:szCs w:val="24"/>
              </w:rPr>
              <w:t xml:space="preserve">drošības </w:t>
            </w:r>
            <w:r w:rsidR="00871483" w:rsidRPr="002E58D4">
              <w:rPr>
                <w:rFonts w:ascii="Times New Roman" w:hAnsi="Times New Roman" w:cs="Times New Roman"/>
                <w:sz w:val="24"/>
                <w:szCs w:val="24"/>
              </w:rPr>
              <w:t>prasības.</w:t>
            </w:r>
          </w:p>
          <w:p w14:paraId="489B805C" w14:textId="6BAC8809" w:rsidR="001107D2" w:rsidRPr="002E58D4" w:rsidRDefault="00A7594C" w:rsidP="002A6634">
            <w:pPr>
              <w:ind w:firstLine="418"/>
              <w:jc w:val="both"/>
              <w:rPr>
                <w:rFonts w:ascii="Times New Roman" w:hAnsi="Times New Roman" w:cs="Times New Roman"/>
                <w:sz w:val="24"/>
                <w:szCs w:val="24"/>
              </w:rPr>
            </w:pPr>
            <w:r w:rsidRPr="002E58D4">
              <w:rPr>
                <w:rFonts w:ascii="Times New Roman" w:hAnsi="Times New Roman" w:cs="Times New Roman"/>
                <w:sz w:val="24"/>
                <w:szCs w:val="24"/>
              </w:rPr>
              <w:t xml:space="preserve">Ministru kabineta </w:t>
            </w:r>
            <w:r w:rsidR="00F60F30" w:rsidRPr="002E58D4">
              <w:rPr>
                <w:rFonts w:ascii="Times New Roman" w:hAnsi="Times New Roman" w:cs="Times New Roman"/>
                <w:sz w:val="24"/>
                <w:szCs w:val="24"/>
              </w:rPr>
              <w:t xml:space="preserve">2015. gada 10. martā </w:t>
            </w:r>
            <w:r w:rsidRPr="002E58D4">
              <w:rPr>
                <w:rFonts w:ascii="Times New Roman" w:hAnsi="Times New Roman" w:cs="Times New Roman"/>
                <w:sz w:val="24"/>
                <w:szCs w:val="24"/>
              </w:rPr>
              <w:t>noteikum</w:t>
            </w:r>
            <w:r w:rsidR="00F60F30" w:rsidRPr="002E58D4">
              <w:rPr>
                <w:rFonts w:ascii="Times New Roman" w:hAnsi="Times New Roman" w:cs="Times New Roman"/>
                <w:sz w:val="24"/>
                <w:szCs w:val="24"/>
              </w:rPr>
              <w:t xml:space="preserve">i </w:t>
            </w:r>
            <w:r w:rsidRPr="002E58D4">
              <w:rPr>
                <w:rFonts w:ascii="Times New Roman" w:hAnsi="Times New Roman" w:cs="Times New Roman"/>
                <w:sz w:val="24"/>
                <w:szCs w:val="24"/>
              </w:rPr>
              <w:t>Nr.</w:t>
            </w:r>
            <w:r w:rsidR="007D4079">
              <w:rPr>
                <w:rFonts w:ascii="Times New Roman" w:hAnsi="Times New Roman" w:cs="Times New Roman"/>
                <w:sz w:val="24"/>
                <w:szCs w:val="24"/>
              </w:rPr>
              <w:t> </w:t>
            </w:r>
            <w:r w:rsidRPr="002E58D4">
              <w:rPr>
                <w:rFonts w:ascii="Times New Roman" w:hAnsi="Times New Roman" w:cs="Times New Roman"/>
                <w:sz w:val="24"/>
                <w:szCs w:val="24"/>
              </w:rPr>
              <w:t xml:space="preserve">126 </w:t>
            </w:r>
            <w:r w:rsidR="00F60F30" w:rsidRPr="002E58D4">
              <w:rPr>
                <w:rFonts w:ascii="Times New Roman" w:hAnsi="Times New Roman" w:cs="Times New Roman"/>
                <w:sz w:val="24"/>
                <w:szCs w:val="24"/>
              </w:rPr>
              <w:t>“</w:t>
            </w:r>
            <w:r w:rsidRPr="002E58D4">
              <w:rPr>
                <w:rFonts w:ascii="Times New Roman" w:hAnsi="Times New Roman" w:cs="Times New Roman"/>
                <w:sz w:val="24"/>
                <w:szCs w:val="24"/>
              </w:rPr>
              <w:t>Tiešo maksājumu piešķiršanas kārtība lauksaimniekiem</w:t>
            </w:r>
            <w:r w:rsidR="00F60F30" w:rsidRPr="002E58D4">
              <w:rPr>
                <w:rFonts w:ascii="Times New Roman" w:hAnsi="Times New Roman" w:cs="Times New Roman"/>
                <w:sz w:val="24"/>
                <w:szCs w:val="24"/>
              </w:rPr>
              <w:t xml:space="preserve">” </w:t>
            </w:r>
            <w:r w:rsidR="002A6634" w:rsidRPr="002E58D4">
              <w:rPr>
                <w:rFonts w:ascii="Times New Roman" w:hAnsi="Times New Roman" w:cs="Times New Roman"/>
                <w:sz w:val="24"/>
                <w:szCs w:val="24"/>
              </w:rPr>
              <w:t>un Ministru kabineta 2014.</w:t>
            </w:r>
            <w:r w:rsidR="007D4079">
              <w:rPr>
                <w:rFonts w:ascii="Times New Roman" w:hAnsi="Times New Roman" w:cs="Times New Roman"/>
                <w:sz w:val="24"/>
                <w:szCs w:val="24"/>
              </w:rPr>
              <w:t> </w:t>
            </w:r>
            <w:r w:rsidR="002A6634" w:rsidRPr="002E58D4">
              <w:rPr>
                <w:rFonts w:ascii="Times New Roman" w:hAnsi="Times New Roman" w:cs="Times New Roman"/>
                <w:sz w:val="24"/>
                <w:szCs w:val="24"/>
              </w:rPr>
              <w:t>gada 30.</w:t>
            </w:r>
            <w:r w:rsidR="007D4079">
              <w:rPr>
                <w:rFonts w:ascii="Times New Roman" w:hAnsi="Times New Roman" w:cs="Times New Roman"/>
                <w:sz w:val="24"/>
                <w:szCs w:val="24"/>
              </w:rPr>
              <w:t> </w:t>
            </w:r>
            <w:r w:rsidR="002A6634" w:rsidRPr="002E58D4">
              <w:rPr>
                <w:rFonts w:ascii="Times New Roman" w:hAnsi="Times New Roman" w:cs="Times New Roman"/>
                <w:sz w:val="24"/>
                <w:szCs w:val="24"/>
              </w:rPr>
              <w:t>septembr</w:t>
            </w:r>
            <w:r w:rsidR="007D4079">
              <w:rPr>
                <w:rFonts w:ascii="Times New Roman" w:hAnsi="Times New Roman" w:cs="Times New Roman"/>
                <w:sz w:val="24"/>
                <w:szCs w:val="24"/>
              </w:rPr>
              <w:t>a</w:t>
            </w:r>
            <w:r w:rsidR="002A6634" w:rsidRPr="002E58D4">
              <w:rPr>
                <w:rFonts w:ascii="Times New Roman" w:hAnsi="Times New Roman" w:cs="Times New Roman"/>
                <w:sz w:val="24"/>
                <w:szCs w:val="24"/>
              </w:rPr>
              <w:t xml:space="preserve"> noteikumi Nr.</w:t>
            </w:r>
            <w:r w:rsidR="007D4079">
              <w:rPr>
                <w:rFonts w:ascii="Times New Roman" w:hAnsi="Times New Roman" w:cs="Times New Roman"/>
                <w:sz w:val="24"/>
                <w:szCs w:val="24"/>
              </w:rPr>
              <w:t> </w:t>
            </w:r>
            <w:r w:rsidR="002A6634" w:rsidRPr="002E58D4">
              <w:rPr>
                <w:rFonts w:ascii="Times New Roman" w:hAnsi="Times New Roman" w:cs="Times New Roman"/>
                <w:sz w:val="24"/>
                <w:szCs w:val="24"/>
              </w:rPr>
              <w:t xml:space="preserve">599 </w:t>
            </w:r>
            <w:r w:rsidR="00EA050B" w:rsidRPr="002E58D4">
              <w:rPr>
                <w:rFonts w:ascii="Times New Roman" w:hAnsi="Times New Roman" w:cs="Times New Roman"/>
                <w:sz w:val="24"/>
                <w:szCs w:val="24"/>
              </w:rPr>
              <w:t>“</w:t>
            </w:r>
            <w:r w:rsidR="002A6634" w:rsidRPr="002E58D4">
              <w:rPr>
                <w:rFonts w:ascii="Times New Roman" w:hAnsi="Times New Roman" w:cs="Times New Roman"/>
                <w:sz w:val="24"/>
                <w:szCs w:val="24"/>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00EA050B" w:rsidRPr="002E58D4">
              <w:rPr>
                <w:rFonts w:ascii="Times New Roman" w:hAnsi="Times New Roman" w:cs="Times New Roman"/>
                <w:sz w:val="24"/>
                <w:szCs w:val="24"/>
              </w:rPr>
              <w:t xml:space="preserve">” </w:t>
            </w:r>
            <w:r w:rsidR="00F60F30" w:rsidRPr="002E58D4">
              <w:rPr>
                <w:rFonts w:ascii="Times New Roman" w:hAnsi="Times New Roman" w:cs="Times New Roman"/>
                <w:sz w:val="24"/>
                <w:szCs w:val="24"/>
              </w:rPr>
              <w:t>paredz, ka a</w:t>
            </w:r>
            <w:r w:rsidR="001107D2" w:rsidRPr="002E58D4">
              <w:rPr>
                <w:rFonts w:ascii="Times New Roman" w:hAnsi="Times New Roman" w:cs="Times New Roman"/>
                <w:sz w:val="24"/>
                <w:szCs w:val="24"/>
              </w:rPr>
              <w:t xml:space="preserve">tbalsta pretendents </w:t>
            </w:r>
            <w:r w:rsidR="007D4079">
              <w:rPr>
                <w:rFonts w:ascii="Times New Roman" w:hAnsi="Times New Roman" w:cs="Times New Roman"/>
                <w:sz w:val="24"/>
                <w:szCs w:val="24"/>
              </w:rPr>
              <w:t>dod</w:t>
            </w:r>
            <w:r w:rsidR="007D4079" w:rsidRPr="002E58D4">
              <w:rPr>
                <w:rFonts w:ascii="Times New Roman" w:hAnsi="Times New Roman" w:cs="Times New Roman"/>
                <w:sz w:val="24"/>
                <w:szCs w:val="24"/>
              </w:rPr>
              <w:t xml:space="preserve"> </w:t>
            </w:r>
            <w:r w:rsidR="001107D2" w:rsidRPr="002E58D4">
              <w:rPr>
                <w:rFonts w:ascii="Times New Roman" w:hAnsi="Times New Roman" w:cs="Times New Roman"/>
                <w:sz w:val="24"/>
                <w:szCs w:val="24"/>
              </w:rPr>
              <w:t xml:space="preserve">iespēju kontroles iestādei – Lauku atbalsta dienestam, </w:t>
            </w:r>
            <w:r w:rsidR="001107D2" w:rsidRPr="002E58D4">
              <w:rPr>
                <w:rFonts w:ascii="Times New Roman" w:hAnsi="Times New Roman" w:cs="Times New Roman"/>
                <w:sz w:val="24"/>
                <w:szCs w:val="24"/>
              </w:rPr>
              <w:lastRenderedPageBreak/>
              <w:t>Valsts augu aizsardzības dienestam vai Lauksaimniecības datu centram – veikt pārbaudi saimniecībā</w:t>
            </w:r>
            <w:r w:rsidR="00F60F30" w:rsidRPr="002E58D4">
              <w:rPr>
                <w:rFonts w:ascii="Times New Roman" w:hAnsi="Times New Roman" w:cs="Times New Roman"/>
                <w:sz w:val="24"/>
                <w:szCs w:val="24"/>
              </w:rPr>
              <w:t xml:space="preserve">. </w:t>
            </w:r>
            <w:r w:rsidR="007D4079">
              <w:rPr>
                <w:rFonts w:ascii="Times New Roman" w:hAnsi="Times New Roman" w:cs="Times New Roman"/>
                <w:sz w:val="24"/>
                <w:szCs w:val="24"/>
              </w:rPr>
              <w:t>Ja tas netiek darīts,</w:t>
            </w:r>
            <w:r w:rsidR="00F60F30" w:rsidRPr="002E58D4">
              <w:rPr>
                <w:rFonts w:ascii="Times New Roman" w:hAnsi="Times New Roman" w:cs="Times New Roman"/>
                <w:sz w:val="24"/>
                <w:szCs w:val="24"/>
              </w:rPr>
              <w:t xml:space="preserve"> atbal</w:t>
            </w:r>
            <w:r w:rsidR="00515C99" w:rsidRPr="002E58D4">
              <w:rPr>
                <w:rFonts w:ascii="Times New Roman" w:hAnsi="Times New Roman" w:cs="Times New Roman"/>
                <w:sz w:val="24"/>
                <w:szCs w:val="24"/>
              </w:rPr>
              <w:t>s</w:t>
            </w:r>
            <w:r w:rsidR="00F60F30" w:rsidRPr="002E58D4">
              <w:rPr>
                <w:rFonts w:ascii="Times New Roman" w:hAnsi="Times New Roman" w:cs="Times New Roman"/>
                <w:sz w:val="24"/>
                <w:szCs w:val="24"/>
              </w:rPr>
              <w:t>t</w:t>
            </w:r>
            <w:r w:rsidR="00515C99" w:rsidRPr="002E58D4">
              <w:rPr>
                <w:rFonts w:ascii="Times New Roman" w:hAnsi="Times New Roman" w:cs="Times New Roman"/>
                <w:sz w:val="24"/>
                <w:szCs w:val="24"/>
              </w:rPr>
              <w:t>a</w:t>
            </w:r>
            <w:r w:rsidR="00F60F30" w:rsidRPr="002E58D4">
              <w:rPr>
                <w:rFonts w:ascii="Times New Roman" w:hAnsi="Times New Roman" w:cs="Times New Roman"/>
                <w:sz w:val="24"/>
                <w:szCs w:val="24"/>
              </w:rPr>
              <w:t xml:space="preserve"> iesniegum</w:t>
            </w:r>
            <w:r w:rsidR="007D4079">
              <w:rPr>
                <w:rFonts w:ascii="Times New Roman" w:hAnsi="Times New Roman" w:cs="Times New Roman"/>
                <w:sz w:val="24"/>
                <w:szCs w:val="24"/>
              </w:rPr>
              <w:t>s tiek</w:t>
            </w:r>
            <w:r w:rsidR="00F60F30" w:rsidRPr="002E58D4">
              <w:rPr>
                <w:rFonts w:ascii="Times New Roman" w:hAnsi="Times New Roman" w:cs="Times New Roman"/>
                <w:sz w:val="24"/>
                <w:szCs w:val="24"/>
              </w:rPr>
              <w:t xml:space="preserve"> noraid</w:t>
            </w:r>
            <w:r w:rsidR="007D4079">
              <w:rPr>
                <w:rFonts w:ascii="Times New Roman" w:hAnsi="Times New Roman" w:cs="Times New Roman"/>
                <w:sz w:val="24"/>
                <w:szCs w:val="24"/>
              </w:rPr>
              <w:t>īts</w:t>
            </w:r>
            <w:r w:rsidR="00F60F30" w:rsidRPr="002E58D4">
              <w:rPr>
                <w:rFonts w:ascii="Times New Roman" w:hAnsi="Times New Roman" w:cs="Times New Roman"/>
                <w:sz w:val="24"/>
                <w:szCs w:val="24"/>
              </w:rPr>
              <w:t xml:space="preserve">. </w:t>
            </w:r>
            <w:r w:rsidR="00515C99" w:rsidRPr="002E58D4">
              <w:rPr>
                <w:rFonts w:ascii="Times New Roman" w:hAnsi="Times New Roman" w:cs="Times New Roman"/>
                <w:sz w:val="24"/>
                <w:szCs w:val="24"/>
              </w:rPr>
              <w:t>Iesniedzot pieteikumu, potenciālais atbalsta saņēmējs arī tiek informēts, ka tik</w:t>
            </w:r>
            <w:r w:rsidR="003E11AB" w:rsidRPr="002E58D4">
              <w:rPr>
                <w:rFonts w:ascii="Times New Roman" w:hAnsi="Times New Roman" w:cs="Times New Roman"/>
                <w:sz w:val="24"/>
                <w:szCs w:val="24"/>
              </w:rPr>
              <w:t>s</w:t>
            </w:r>
            <w:r w:rsidR="00515C99" w:rsidRPr="002E58D4">
              <w:rPr>
                <w:rFonts w:ascii="Times New Roman" w:hAnsi="Times New Roman" w:cs="Times New Roman"/>
                <w:sz w:val="24"/>
                <w:szCs w:val="24"/>
              </w:rPr>
              <w:t xml:space="preserve"> veikta viņa datu apstrāde.</w:t>
            </w:r>
          </w:p>
          <w:p w14:paraId="4C86B772" w14:textId="1A55C16A" w:rsidR="00E07C53" w:rsidRPr="002E58D4" w:rsidRDefault="00264827" w:rsidP="00871483">
            <w:pPr>
              <w:ind w:firstLine="418"/>
              <w:jc w:val="both"/>
              <w:rPr>
                <w:rFonts w:ascii="Times New Roman" w:hAnsi="Times New Roman" w:cs="Times New Roman"/>
                <w:sz w:val="24"/>
                <w:szCs w:val="24"/>
              </w:rPr>
            </w:pPr>
            <w:r w:rsidRPr="002E58D4">
              <w:rPr>
                <w:rFonts w:ascii="Times New Roman" w:hAnsi="Times New Roman" w:cs="Times New Roman"/>
                <w:sz w:val="24"/>
                <w:szCs w:val="24"/>
              </w:rPr>
              <w:t>Par katru veikto pārbaudi uz vietas kontroles institūcija sagatavo kontroles ziņojumu</w:t>
            </w:r>
            <w:r w:rsidR="00E07C53" w:rsidRPr="002E58D4">
              <w:rPr>
                <w:rFonts w:ascii="Times New Roman" w:hAnsi="Times New Roman" w:cs="Times New Roman"/>
                <w:sz w:val="24"/>
                <w:szCs w:val="24"/>
              </w:rPr>
              <w:t>.</w:t>
            </w:r>
            <w:r w:rsidRPr="002E58D4">
              <w:rPr>
                <w:rFonts w:ascii="Times New Roman" w:hAnsi="Times New Roman" w:cs="Times New Roman"/>
                <w:sz w:val="24"/>
                <w:szCs w:val="24"/>
              </w:rPr>
              <w:t xml:space="preserve"> </w:t>
            </w:r>
            <w:r w:rsidR="00E07C53" w:rsidRPr="002E58D4">
              <w:rPr>
                <w:rFonts w:ascii="Times New Roman" w:hAnsi="Times New Roman" w:cs="Times New Roman"/>
                <w:sz w:val="24"/>
                <w:szCs w:val="24"/>
              </w:rPr>
              <w:t>Atbalsta pretendentam ir tiesības iepazīties ar kontroles ziņojumu un to papildināt.</w:t>
            </w:r>
          </w:p>
          <w:p w14:paraId="02500519" w14:textId="45C73717" w:rsidR="008F110C" w:rsidRDefault="00927A9F" w:rsidP="008F110C">
            <w:pPr>
              <w:ind w:firstLine="418"/>
              <w:jc w:val="both"/>
              <w:rPr>
                <w:rFonts w:ascii="Times New Roman" w:hAnsi="Times New Roman" w:cs="Times New Roman"/>
                <w:sz w:val="24"/>
                <w:szCs w:val="24"/>
              </w:rPr>
            </w:pPr>
            <w:r w:rsidRPr="002E58D4">
              <w:rPr>
                <w:rFonts w:ascii="Times New Roman" w:hAnsi="Times New Roman" w:cs="Times New Roman"/>
                <w:sz w:val="24"/>
                <w:szCs w:val="24"/>
              </w:rPr>
              <w:t xml:space="preserve">Kontroles </w:t>
            </w:r>
            <w:r w:rsidR="008F110C" w:rsidRPr="002E58D4">
              <w:rPr>
                <w:rFonts w:ascii="Times New Roman" w:hAnsi="Times New Roman" w:cs="Times New Roman"/>
                <w:sz w:val="24"/>
                <w:szCs w:val="24"/>
              </w:rPr>
              <w:t>rezultā</w:t>
            </w:r>
            <w:r w:rsidR="00EB7715" w:rsidRPr="002E58D4">
              <w:rPr>
                <w:rFonts w:ascii="Times New Roman" w:hAnsi="Times New Roman" w:cs="Times New Roman"/>
                <w:sz w:val="24"/>
                <w:szCs w:val="24"/>
              </w:rPr>
              <w:t>ta</w:t>
            </w:r>
            <w:r w:rsidR="008F110C" w:rsidRPr="002E58D4">
              <w:rPr>
                <w:rFonts w:ascii="Times New Roman" w:hAnsi="Times New Roman" w:cs="Times New Roman"/>
                <w:sz w:val="24"/>
                <w:szCs w:val="24"/>
              </w:rPr>
              <w:t xml:space="preserve"> datus</w:t>
            </w:r>
            <w:r w:rsidR="000E67F8" w:rsidRPr="002E58D4">
              <w:rPr>
                <w:rFonts w:ascii="Times New Roman" w:hAnsi="Times New Roman" w:cs="Times New Roman"/>
                <w:sz w:val="24"/>
                <w:szCs w:val="24"/>
              </w:rPr>
              <w:t xml:space="preserve"> </w:t>
            </w:r>
            <w:r w:rsidR="008F110C" w:rsidRPr="002E58D4">
              <w:rPr>
                <w:rFonts w:ascii="Times New Roman" w:hAnsi="Times New Roman" w:cs="Times New Roman"/>
                <w:sz w:val="24"/>
                <w:szCs w:val="24"/>
              </w:rPr>
              <w:t>iekļauj vienotajā zemkopības nozares informācijas sistēmā</w:t>
            </w:r>
            <w:r w:rsidR="007D4079">
              <w:rPr>
                <w:rFonts w:ascii="Times New Roman" w:hAnsi="Times New Roman" w:cs="Times New Roman"/>
                <w:sz w:val="24"/>
                <w:szCs w:val="24"/>
              </w:rPr>
              <w:t>, un</w:t>
            </w:r>
            <w:r w:rsidR="008F110C" w:rsidRPr="002E58D4">
              <w:rPr>
                <w:rFonts w:ascii="Times New Roman" w:hAnsi="Times New Roman" w:cs="Times New Roman"/>
                <w:sz w:val="24"/>
                <w:szCs w:val="24"/>
              </w:rPr>
              <w:t xml:space="preserve"> </w:t>
            </w:r>
            <w:r w:rsidR="007D4079">
              <w:rPr>
                <w:rFonts w:ascii="Times New Roman" w:hAnsi="Times New Roman" w:cs="Times New Roman"/>
                <w:sz w:val="24"/>
                <w:szCs w:val="24"/>
              </w:rPr>
              <w:t>t</w:t>
            </w:r>
            <w:r w:rsidR="008F110C" w:rsidRPr="002E58D4">
              <w:rPr>
                <w:rFonts w:ascii="Times New Roman" w:hAnsi="Times New Roman" w:cs="Times New Roman"/>
                <w:sz w:val="24"/>
                <w:szCs w:val="24"/>
              </w:rPr>
              <w:t>os apstrādā, izsniedz, auditē un arhivē atbilstoši Ministru kabineta 2013. gada 26. martā noteikumiem Nr. 161 “Noteikumi par vienoto zemkopības nozares informācijas sistēmu”.</w:t>
            </w:r>
          </w:p>
          <w:p w14:paraId="3ABE27F1" w14:textId="41139D6C" w:rsidR="00F30283" w:rsidRPr="009049E3" w:rsidRDefault="00F30283" w:rsidP="00F30283">
            <w:pPr>
              <w:ind w:firstLine="418"/>
              <w:jc w:val="both"/>
              <w:rPr>
                <w:rFonts w:ascii="Times New Roman" w:hAnsi="Times New Roman" w:cs="Times New Roman"/>
                <w:sz w:val="24"/>
                <w:szCs w:val="24"/>
              </w:rPr>
            </w:pPr>
            <w:r w:rsidRPr="009049E3">
              <w:rPr>
                <w:rFonts w:ascii="Times New Roman" w:hAnsi="Times New Roman" w:cs="Times New Roman"/>
                <w:sz w:val="24"/>
                <w:szCs w:val="24"/>
              </w:rPr>
              <w:t>Lauku atbalsta dienests ir ieviesis iekšējās procedūras, tehnoloģiskus risinājumus un kontroles līdzekļus, lai saglabātu personas datu drošību, integritāti un konfidencialitāti, t</w:t>
            </w:r>
            <w:r w:rsidR="007D4079" w:rsidRPr="009049E3">
              <w:rPr>
                <w:rFonts w:ascii="Times New Roman" w:hAnsi="Times New Roman" w:cs="Times New Roman"/>
                <w:sz w:val="24"/>
                <w:szCs w:val="24"/>
              </w:rPr>
              <w:t>ostarp lai</w:t>
            </w:r>
            <w:r w:rsidRPr="009049E3">
              <w:rPr>
                <w:rFonts w:ascii="Times New Roman" w:hAnsi="Times New Roman" w:cs="Times New Roman"/>
                <w:sz w:val="24"/>
                <w:szCs w:val="24"/>
              </w:rPr>
              <w:t xml:space="preserve"> novērstu neatļautu piekļuvi personas datiem. Lauku atbalsta dienests </w:t>
            </w:r>
            <w:r w:rsidR="007D4079" w:rsidRPr="009049E3">
              <w:rPr>
                <w:rFonts w:ascii="Times New Roman" w:hAnsi="Times New Roman" w:cs="Times New Roman"/>
                <w:sz w:val="24"/>
                <w:szCs w:val="24"/>
              </w:rPr>
              <w:t xml:space="preserve">ir </w:t>
            </w:r>
            <w:r w:rsidRPr="009049E3">
              <w:rPr>
                <w:rFonts w:ascii="Times New Roman" w:hAnsi="Times New Roman" w:cs="Times New Roman"/>
                <w:sz w:val="24"/>
                <w:szCs w:val="24"/>
              </w:rPr>
              <w:t xml:space="preserve">sertificēts atbilstoši starptautiskajiem standartiem </w:t>
            </w:r>
            <w:r w:rsidRPr="009049E3">
              <w:rPr>
                <w:rFonts w:ascii="Times New Roman" w:hAnsi="Times New Roman" w:cs="Times New Roman"/>
                <w:i/>
                <w:sz w:val="24"/>
                <w:szCs w:val="24"/>
              </w:rPr>
              <w:t>ISO 9001:2015</w:t>
            </w:r>
            <w:r w:rsidRPr="009049E3">
              <w:rPr>
                <w:rFonts w:ascii="Times New Roman" w:hAnsi="Times New Roman" w:cs="Times New Roman"/>
                <w:sz w:val="24"/>
                <w:szCs w:val="24"/>
              </w:rPr>
              <w:t xml:space="preserve"> (kvalitātes vadības pārvaldības sistēma)</w:t>
            </w:r>
            <w:r w:rsidR="007D4079" w:rsidRPr="009049E3">
              <w:rPr>
                <w:rFonts w:ascii="Times New Roman" w:hAnsi="Times New Roman" w:cs="Times New Roman"/>
                <w:sz w:val="24"/>
                <w:szCs w:val="24"/>
              </w:rPr>
              <w:t xml:space="preserve"> un</w:t>
            </w:r>
            <w:r w:rsidRPr="009049E3">
              <w:rPr>
                <w:rFonts w:ascii="Times New Roman" w:hAnsi="Times New Roman" w:cs="Times New Roman"/>
                <w:sz w:val="24"/>
                <w:szCs w:val="24"/>
              </w:rPr>
              <w:t xml:space="preserve"> </w:t>
            </w:r>
            <w:r w:rsidRPr="009049E3">
              <w:rPr>
                <w:rFonts w:ascii="Times New Roman" w:hAnsi="Times New Roman" w:cs="Times New Roman"/>
                <w:i/>
                <w:sz w:val="24"/>
                <w:szCs w:val="24"/>
              </w:rPr>
              <w:t>ISO 27001:2013</w:t>
            </w:r>
            <w:r w:rsidRPr="009049E3">
              <w:rPr>
                <w:rFonts w:ascii="Times New Roman" w:hAnsi="Times New Roman" w:cs="Times New Roman"/>
                <w:sz w:val="24"/>
                <w:szCs w:val="24"/>
              </w:rPr>
              <w:t xml:space="preserve"> (informācijas drošības pārvaldības sistēma)</w:t>
            </w:r>
            <w:r w:rsidR="007D4079" w:rsidRPr="009049E3">
              <w:rPr>
                <w:rFonts w:ascii="Times New Roman" w:hAnsi="Times New Roman" w:cs="Times New Roman"/>
                <w:sz w:val="24"/>
                <w:szCs w:val="24"/>
              </w:rPr>
              <w:t>.</w:t>
            </w:r>
          </w:p>
          <w:p w14:paraId="5C2E41EC" w14:textId="5D885A16" w:rsidR="00F30283" w:rsidRPr="009049E3" w:rsidRDefault="00F30283">
            <w:pPr>
              <w:ind w:firstLine="418"/>
              <w:jc w:val="both"/>
              <w:rPr>
                <w:rFonts w:ascii="Times New Roman" w:hAnsi="Times New Roman" w:cs="Times New Roman"/>
                <w:sz w:val="24"/>
                <w:szCs w:val="24"/>
              </w:rPr>
            </w:pPr>
            <w:r w:rsidRPr="009049E3">
              <w:rPr>
                <w:rFonts w:ascii="Times New Roman" w:hAnsi="Times New Roman" w:cs="Times New Roman"/>
                <w:sz w:val="24"/>
                <w:szCs w:val="24"/>
              </w:rPr>
              <w:t xml:space="preserve">Lauku atbalsta dienests aizsargā datu subjekta datus, izmantojot mūsdienu tehnoloģiju iespējas, </w:t>
            </w:r>
            <w:r w:rsidR="007D4079" w:rsidRPr="009049E3">
              <w:rPr>
                <w:rFonts w:ascii="Times New Roman" w:hAnsi="Times New Roman" w:cs="Times New Roman"/>
                <w:sz w:val="24"/>
                <w:szCs w:val="24"/>
              </w:rPr>
              <w:t xml:space="preserve">kā arī </w:t>
            </w:r>
            <w:r w:rsidRPr="009049E3">
              <w:rPr>
                <w:rFonts w:ascii="Times New Roman" w:hAnsi="Times New Roman" w:cs="Times New Roman"/>
                <w:sz w:val="24"/>
                <w:szCs w:val="24"/>
              </w:rPr>
              <w:t xml:space="preserve">ņemot vērā pastāvošo privātuma risku un saprātīgi pieejamos organizatoriskos, finansiālos un tehniskos resursus, </w:t>
            </w:r>
            <w:r w:rsidR="007D4079" w:rsidRPr="009049E3">
              <w:rPr>
                <w:rFonts w:ascii="Times New Roman" w:hAnsi="Times New Roman" w:cs="Times New Roman"/>
                <w:sz w:val="24"/>
                <w:szCs w:val="24"/>
              </w:rPr>
              <w:t>tostarp</w:t>
            </w:r>
            <w:r w:rsidRPr="009049E3">
              <w:rPr>
                <w:rFonts w:ascii="Times New Roman" w:hAnsi="Times New Roman" w:cs="Times New Roman"/>
                <w:sz w:val="24"/>
                <w:szCs w:val="24"/>
              </w:rPr>
              <w:t xml:space="preserve"> izmantojot datu šifrēšanu</w:t>
            </w:r>
            <w:r w:rsidR="007D4079" w:rsidRPr="009049E3">
              <w:rPr>
                <w:rFonts w:ascii="Times New Roman" w:hAnsi="Times New Roman" w:cs="Times New Roman"/>
                <w:sz w:val="24"/>
                <w:szCs w:val="24"/>
              </w:rPr>
              <w:t xml:space="preserve"> to</w:t>
            </w:r>
            <w:r w:rsidRPr="009049E3">
              <w:rPr>
                <w:rFonts w:ascii="Times New Roman" w:hAnsi="Times New Roman" w:cs="Times New Roman"/>
                <w:sz w:val="24"/>
                <w:szCs w:val="24"/>
              </w:rPr>
              <w:t xml:space="preserve"> </w:t>
            </w:r>
            <w:r w:rsidR="007D4079" w:rsidRPr="009049E3">
              <w:rPr>
                <w:rFonts w:ascii="Times New Roman" w:hAnsi="Times New Roman" w:cs="Times New Roman"/>
                <w:sz w:val="24"/>
                <w:szCs w:val="24"/>
              </w:rPr>
              <w:t xml:space="preserve">pārraidīšanā </w:t>
            </w:r>
            <w:r w:rsidRPr="009049E3">
              <w:rPr>
                <w:rFonts w:ascii="Times New Roman" w:hAnsi="Times New Roman" w:cs="Times New Roman"/>
                <w:sz w:val="24"/>
                <w:szCs w:val="24"/>
              </w:rPr>
              <w:t>(</w:t>
            </w:r>
            <w:r w:rsidRPr="009049E3">
              <w:rPr>
                <w:rFonts w:ascii="Times New Roman" w:hAnsi="Times New Roman" w:cs="Times New Roman"/>
                <w:i/>
                <w:sz w:val="24"/>
                <w:szCs w:val="24"/>
              </w:rPr>
              <w:t>SSL</w:t>
            </w:r>
            <w:r w:rsidRPr="009049E3">
              <w:rPr>
                <w:rFonts w:ascii="Times New Roman" w:hAnsi="Times New Roman" w:cs="Times New Roman"/>
                <w:sz w:val="24"/>
                <w:szCs w:val="24"/>
              </w:rPr>
              <w:t xml:space="preserve"> šifrēšan</w:t>
            </w:r>
            <w:r w:rsidR="007D4079" w:rsidRPr="009049E3">
              <w:rPr>
                <w:rFonts w:ascii="Times New Roman" w:hAnsi="Times New Roman" w:cs="Times New Roman"/>
                <w:sz w:val="24"/>
                <w:szCs w:val="24"/>
              </w:rPr>
              <w:t>u</w:t>
            </w:r>
            <w:r w:rsidRPr="009049E3">
              <w:rPr>
                <w:rFonts w:ascii="Times New Roman" w:hAnsi="Times New Roman" w:cs="Times New Roman"/>
                <w:sz w:val="24"/>
                <w:szCs w:val="24"/>
              </w:rPr>
              <w:t>) un ugunsmūri.</w:t>
            </w:r>
          </w:p>
          <w:p w14:paraId="261D0EBC" w14:textId="52F4D6DB" w:rsidR="00F30283" w:rsidRPr="009049E3" w:rsidRDefault="00F30283" w:rsidP="00F30283">
            <w:pPr>
              <w:ind w:firstLine="418"/>
              <w:jc w:val="both"/>
              <w:rPr>
                <w:rFonts w:ascii="Times New Roman" w:hAnsi="Times New Roman" w:cs="Times New Roman"/>
                <w:sz w:val="24"/>
                <w:szCs w:val="24"/>
              </w:rPr>
            </w:pPr>
            <w:r w:rsidRPr="009049E3">
              <w:rPr>
                <w:rFonts w:ascii="Times New Roman" w:hAnsi="Times New Roman" w:cs="Times New Roman"/>
                <w:sz w:val="24"/>
                <w:szCs w:val="24"/>
              </w:rPr>
              <w:t>Saskaņā ar Ministru kabineta 2010. gada 13.jūlija noteikumiem Nr. 635 “Kārtība, kādā apseko un nosaka neapstrādātās lauksaimniecībā izmantojamās zemes platību un sniedz informāciju par to” (turpmāk – noteikumi Nr.</w:t>
            </w:r>
            <w:r w:rsidR="007D4079" w:rsidRPr="009049E3">
              <w:rPr>
                <w:rFonts w:ascii="Times New Roman" w:hAnsi="Times New Roman" w:cs="Times New Roman"/>
                <w:sz w:val="24"/>
                <w:szCs w:val="24"/>
              </w:rPr>
              <w:t> </w:t>
            </w:r>
            <w:r w:rsidRPr="009049E3">
              <w:rPr>
                <w:rFonts w:ascii="Times New Roman" w:hAnsi="Times New Roman" w:cs="Times New Roman"/>
                <w:sz w:val="24"/>
                <w:szCs w:val="24"/>
              </w:rPr>
              <w:t>635) Lauku atbalsta dienests vizuāli apseko tās lauksaimniecībā izmantojamās zemes vienības, kuru platība ir lielāka par vienu hektāru.</w:t>
            </w:r>
          </w:p>
          <w:p w14:paraId="43CB02A9" w14:textId="52C1E388" w:rsidR="00F30283" w:rsidRPr="009049E3" w:rsidRDefault="00F30283" w:rsidP="00F30283">
            <w:pPr>
              <w:ind w:firstLine="418"/>
              <w:jc w:val="both"/>
              <w:rPr>
                <w:rFonts w:ascii="Times New Roman" w:hAnsi="Times New Roman" w:cs="Times New Roman"/>
                <w:sz w:val="24"/>
                <w:szCs w:val="24"/>
              </w:rPr>
            </w:pPr>
            <w:r w:rsidRPr="009049E3">
              <w:rPr>
                <w:rFonts w:ascii="Times New Roman" w:hAnsi="Times New Roman" w:cs="Times New Roman"/>
                <w:sz w:val="24"/>
                <w:szCs w:val="24"/>
              </w:rPr>
              <w:t xml:space="preserve">Apkopoto informāciju par tām zemes vienībām, kas uzskatāmas par neapstrādātu lauksaimniecībā izmantojamo zemi, Lauku atbalsta dienests iesniedz vietējā pašvaldībā, </w:t>
            </w:r>
            <w:r w:rsidR="007D4079" w:rsidRPr="009049E3">
              <w:rPr>
                <w:rFonts w:ascii="Times New Roman" w:hAnsi="Times New Roman" w:cs="Times New Roman"/>
                <w:sz w:val="24"/>
                <w:szCs w:val="24"/>
              </w:rPr>
              <w:t>un tā</w:t>
            </w:r>
            <w:r w:rsidRPr="009049E3">
              <w:rPr>
                <w:rFonts w:ascii="Times New Roman" w:hAnsi="Times New Roman" w:cs="Times New Roman"/>
                <w:sz w:val="24"/>
                <w:szCs w:val="24"/>
              </w:rPr>
              <w:t xml:space="preserve"> savukārt šo informāciju izmanto nekustamā īpašuma nodokļa administrēšanas vajadzībām. </w:t>
            </w:r>
          </w:p>
          <w:p w14:paraId="5E31E85B" w14:textId="7342C81F" w:rsidR="00F30283" w:rsidRPr="009049E3" w:rsidRDefault="00F30283" w:rsidP="00F30283">
            <w:pPr>
              <w:ind w:firstLine="418"/>
              <w:jc w:val="both"/>
              <w:rPr>
                <w:rFonts w:ascii="Times New Roman" w:hAnsi="Times New Roman" w:cs="Times New Roman"/>
                <w:sz w:val="24"/>
                <w:szCs w:val="24"/>
              </w:rPr>
            </w:pPr>
            <w:r w:rsidRPr="009049E3">
              <w:rPr>
                <w:rFonts w:ascii="Times New Roman" w:hAnsi="Times New Roman" w:cs="Times New Roman"/>
                <w:sz w:val="24"/>
                <w:szCs w:val="24"/>
              </w:rPr>
              <w:t>Tā kā šīs funkcijas īstenošanai jau no 2015. gada tiek izmantoti satelītattēli, not</w:t>
            </w:r>
            <w:r w:rsidR="007D4079" w:rsidRPr="009049E3">
              <w:rPr>
                <w:rFonts w:ascii="Times New Roman" w:hAnsi="Times New Roman" w:cs="Times New Roman"/>
                <w:sz w:val="24"/>
                <w:szCs w:val="24"/>
              </w:rPr>
              <w:t>ei</w:t>
            </w:r>
            <w:r w:rsidRPr="009049E3">
              <w:rPr>
                <w:rFonts w:ascii="Times New Roman" w:hAnsi="Times New Roman" w:cs="Times New Roman"/>
                <w:sz w:val="24"/>
                <w:szCs w:val="24"/>
              </w:rPr>
              <w:t>kumu projekta izpilde neparedz papildu datu apstrādi.</w:t>
            </w:r>
          </w:p>
          <w:p w14:paraId="0825E03E" w14:textId="640446CB" w:rsidR="00EB7715" w:rsidRPr="009049E3" w:rsidRDefault="00F30283">
            <w:pPr>
              <w:ind w:firstLine="418"/>
              <w:jc w:val="both"/>
              <w:rPr>
                <w:rFonts w:ascii="Times New Roman" w:hAnsi="Times New Roman" w:cs="Times New Roman"/>
                <w:sz w:val="24"/>
                <w:szCs w:val="24"/>
              </w:rPr>
            </w:pPr>
            <w:r w:rsidRPr="009049E3">
              <w:rPr>
                <w:rFonts w:ascii="Times New Roman" w:hAnsi="Times New Roman" w:cs="Times New Roman"/>
                <w:sz w:val="24"/>
                <w:szCs w:val="24"/>
              </w:rPr>
              <w:t>Izmantojot satelītattēlus, netiek fiksēti nekādi personas dati, piemēram, netiek filmēta persona.</w:t>
            </w:r>
          </w:p>
          <w:p w14:paraId="3FBD546F" w14:textId="4E102E6A" w:rsidR="00B9325B" w:rsidRPr="002E58D4" w:rsidRDefault="00B9325B" w:rsidP="00B9325B">
            <w:pPr>
              <w:ind w:firstLine="370"/>
              <w:jc w:val="both"/>
              <w:rPr>
                <w:rFonts w:ascii="Times New Roman" w:hAnsi="Times New Roman" w:cs="Times New Roman"/>
                <w:sz w:val="24"/>
                <w:szCs w:val="24"/>
              </w:rPr>
            </w:pPr>
            <w:r w:rsidRPr="002E58D4">
              <w:rPr>
                <w:rFonts w:ascii="Times New Roman" w:hAnsi="Times New Roman" w:cs="Times New Roman"/>
                <w:sz w:val="24"/>
                <w:szCs w:val="24"/>
              </w:rPr>
              <w:t xml:space="preserve">Valsts pārvaldes iekārtas likuma 16. panta otrā daļa neparedz, ka iestādes nolikumā būtu nepieciešams regulēt iestādes struktūras izveides jautājumus. Savukārt tā paša likuma 17. panta otrā daļa paredz, ka informācija par iestādes struktūru un amatiem tiek publicēta un aktualizēta iestādes mājaslapā internetā normatīvajos aktos noteiktajā kārtībā. Turklāt valsts pārvaldes iestādes struktūras izveidošanas kārtība </w:t>
            </w:r>
            <w:r w:rsidR="007D4079">
              <w:rPr>
                <w:rFonts w:ascii="Times New Roman" w:hAnsi="Times New Roman" w:cs="Times New Roman"/>
                <w:sz w:val="24"/>
                <w:szCs w:val="24"/>
              </w:rPr>
              <w:t xml:space="preserve">ir </w:t>
            </w:r>
            <w:r w:rsidRPr="002E58D4">
              <w:rPr>
                <w:rFonts w:ascii="Times New Roman" w:hAnsi="Times New Roman" w:cs="Times New Roman"/>
                <w:sz w:val="24"/>
                <w:szCs w:val="24"/>
              </w:rPr>
              <w:t xml:space="preserve">noteikta Ministru kabineta 2010. gada 14. decembra </w:t>
            </w:r>
            <w:r w:rsidRPr="002E58D4">
              <w:rPr>
                <w:rFonts w:ascii="Times New Roman" w:hAnsi="Times New Roman" w:cs="Times New Roman"/>
                <w:sz w:val="24"/>
                <w:szCs w:val="24"/>
              </w:rPr>
              <w:lastRenderedPageBreak/>
              <w:t>ieteikumos Nr. 2 "Valsts pārvaldes iestādes struktūras izveidošanas kārtība", kur</w:t>
            </w:r>
            <w:r w:rsidR="007D4079">
              <w:rPr>
                <w:rFonts w:ascii="Times New Roman" w:hAnsi="Times New Roman" w:cs="Times New Roman"/>
                <w:sz w:val="24"/>
                <w:szCs w:val="24"/>
              </w:rPr>
              <w:t>os</w:t>
            </w:r>
            <w:r w:rsidRPr="002E58D4">
              <w:rPr>
                <w:rFonts w:ascii="Times New Roman" w:hAnsi="Times New Roman" w:cs="Times New Roman"/>
                <w:sz w:val="24"/>
                <w:szCs w:val="24"/>
              </w:rPr>
              <w:t xml:space="preserve"> </w:t>
            </w:r>
            <w:r w:rsidR="007D4079">
              <w:rPr>
                <w:rFonts w:ascii="Times New Roman" w:hAnsi="Times New Roman" w:cs="Times New Roman"/>
                <w:sz w:val="24"/>
                <w:szCs w:val="24"/>
              </w:rPr>
              <w:t>ietverti</w:t>
            </w:r>
            <w:r w:rsidRPr="002E58D4">
              <w:rPr>
                <w:rFonts w:ascii="Times New Roman" w:hAnsi="Times New Roman" w:cs="Times New Roman"/>
                <w:sz w:val="24"/>
                <w:szCs w:val="24"/>
              </w:rPr>
              <w:t xml:space="preserve"> kritēriji iestādes vadītāja vietnieka amata izveidei un struktūrvienību izveidei</w:t>
            </w:r>
            <w:r w:rsidR="007D4079">
              <w:rPr>
                <w:rFonts w:ascii="Times New Roman" w:hAnsi="Times New Roman" w:cs="Times New Roman"/>
                <w:sz w:val="24"/>
                <w:szCs w:val="24"/>
              </w:rPr>
              <w:t>,</w:t>
            </w:r>
            <w:r w:rsidRPr="002E58D4">
              <w:rPr>
                <w:rFonts w:ascii="Times New Roman" w:hAnsi="Times New Roman" w:cs="Times New Roman"/>
                <w:sz w:val="24"/>
                <w:szCs w:val="24"/>
              </w:rPr>
              <w:t xml:space="preserve"> </w:t>
            </w:r>
            <w:r w:rsidR="007D4079">
              <w:rPr>
                <w:rFonts w:ascii="Times New Roman" w:hAnsi="Times New Roman" w:cs="Times New Roman"/>
                <w:sz w:val="24"/>
                <w:szCs w:val="24"/>
              </w:rPr>
              <w:t>t</w:t>
            </w:r>
            <w:r w:rsidRPr="002E58D4">
              <w:rPr>
                <w:rFonts w:ascii="Times New Roman" w:hAnsi="Times New Roman" w:cs="Times New Roman"/>
                <w:sz w:val="24"/>
                <w:szCs w:val="24"/>
              </w:rPr>
              <w:t xml:space="preserve">āpēc svītrojams nolikuma regulējums, kas nosaka </w:t>
            </w:r>
            <w:r w:rsidR="005C43CA" w:rsidRPr="002E58D4">
              <w:rPr>
                <w:rFonts w:ascii="Times New Roman" w:hAnsi="Times New Roman" w:cs="Times New Roman"/>
                <w:sz w:val="24"/>
                <w:szCs w:val="24"/>
              </w:rPr>
              <w:t xml:space="preserve">dienesta </w:t>
            </w:r>
            <w:r w:rsidRPr="002E58D4">
              <w:rPr>
                <w:rFonts w:ascii="Times New Roman" w:hAnsi="Times New Roman" w:cs="Times New Roman"/>
                <w:sz w:val="24"/>
                <w:szCs w:val="24"/>
              </w:rPr>
              <w:t>struktūras veidošanu</w:t>
            </w:r>
            <w:r w:rsidR="007D4079">
              <w:rPr>
                <w:rFonts w:ascii="Times New Roman" w:hAnsi="Times New Roman" w:cs="Times New Roman"/>
                <w:sz w:val="24"/>
                <w:szCs w:val="24"/>
              </w:rPr>
              <w:t>,</w:t>
            </w:r>
            <w:r w:rsidRPr="002E58D4">
              <w:rPr>
                <w:rFonts w:ascii="Times New Roman" w:hAnsi="Times New Roman" w:cs="Times New Roman"/>
                <w:sz w:val="24"/>
                <w:szCs w:val="24"/>
              </w:rPr>
              <w:t xml:space="preserve"> un to, ja nepieciešams, var noteikt </w:t>
            </w:r>
            <w:r w:rsidR="005C43CA" w:rsidRPr="002E58D4">
              <w:rPr>
                <w:rFonts w:ascii="Times New Roman" w:hAnsi="Times New Roman" w:cs="Times New Roman"/>
                <w:sz w:val="24"/>
                <w:szCs w:val="24"/>
              </w:rPr>
              <w:t>dienesta</w:t>
            </w:r>
            <w:r w:rsidRPr="002E58D4">
              <w:rPr>
                <w:rFonts w:ascii="Times New Roman" w:hAnsi="Times New Roman" w:cs="Times New Roman"/>
                <w:sz w:val="24"/>
                <w:szCs w:val="24"/>
              </w:rPr>
              <w:t xml:space="preserve"> reglamentā.</w:t>
            </w:r>
          </w:p>
          <w:p w14:paraId="5D5CF12D" w14:textId="2BCC82F5" w:rsidR="00ED09F0" w:rsidRPr="002E58D4" w:rsidRDefault="005C43CA" w:rsidP="00ED09F0">
            <w:pPr>
              <w:pStyle w:val="tv2132"/>
              <w:spacing w:line="240" w:lineRule="auto"/>
              <w:ind w:firstLine="370"/>
              <w:jc w:val="both"/>
              <w:rPr>
                <w:color w:val="auto"/>
                <w:sz w:val="24"/>
                <w:szCs w:val="24"/>
              </w:rPr>
            </w:pPr>
            <w:r w:rsidRPr="002E58D4">
              <w:rPr>
                <w:iCs/>
                <w:color w:val="auto"/>
                <w:sz w:val="24"/>
                <w:szCs w:val="24"/>
              </w:rPr>
              <w:t xml:space="preserve">Nolikuma 7. punkta paredz, ka </w:t>
            </w:r>
            <w:r w:rsidRPr="002E58D4">
              <w:rPr>
                <w:color w:val="auto"/>
                <w:sz w:val="24"/>
                <w:szCs w:val="24"/>
              </w:rPr>
              <w:t>dienesta direktoru pēc kandidatūras apstiprināšanas Ministru kabinetā ieceļ amatā un atbrīvo no amata zemkopības ministrs.</w:t>
            </w:r>
            <w:r w:rsidR="00ED09F0" w:rsidRPr="002E58D4">
              <w:rPr>
                <w:color w:val="auto"/>
                <w:sz w:val="24"/>
                <w:szCs w:val="24"/>
              </w:rPr>
              <w:t xml:space="preserve"> </w:t>
            </w:r>
            <w:r w:rsidRPr="002E58D4">
              <w:rPr>
                <w:iCs/>
                <w:color w:val="auto"/>
                <w:sz w:val="24"/>
                <w:szCs w:val="24"/>
              </w:rPr>
              <w:t>Saskaņā ar Valsts civildienesta likuma 11.</w:t>
            </w:r>
            <w:r w:rsidR="0061399A" w:rsidRPr="002E58D4">
              <w:rPr>
                <w:iCs/>
                <w:color w:val="auto"/>
                <w:sz w:val="24"/>
                <w:szCs w:val="24"/>
              </w:rPr>
              <w:t> </w:t>
            </w:r>
            <w:r w:rsidRPr="002E58D4">
              <w:rPr>
                <w:iCs/>
                <w:color w:val="auto"/>
                <w:sz w:val="24"/>
                <w:szCs w:val="24"/>
              </w:rPr>
              <w:t xml:space="preserve">panta otro daļu pretendentu valsts tiešās pārvaldes iestādes vadītāja amatā uz pieciem gadiem ieceļ ministrs. </w:t>
            </w:r>
            <w:r w:rsidR="00ED09F0" w:rsidRPr="002E58D4">
              <w:rPr>
                <w:color w:val="auto"/>
                <w:sz w:val="24"/>
                <w:szCs w:val="24"/>
              </w:rPr>
              <w:t>Ievērojot minēto, nav nepieciešams dublēt iecelšanas kārtību amatā.</w:t>
            </w:r>
          </w:p>
          <w:p w14:paraId="519D36CB" w14:textId="74582D10" w:rsidR="005C43CA" w:rsidRPr="002E58D4" w:rsidRDefault="005C43CA" w:rsidP="005C43CA">
            <w:pPr>
              <w:ind w:firstLine="370"/>
              <w:jc w:val="both"/>
              <w:rPr>
                <w:rFonts w:ascii="Times New Roman" w:hAnsi="Times New Roman" w:cs="Times New Roman"/>
                <w:sz w:val="24"/>
                <w:szCs w:val="24"/>
              </w:rPr>
            </w:pPr>
            <w:r w:rsidRPr="002E58D4">
              <w:rPr>
                <w:rFonts w:ascii="Times New Roman" w:hAnsi="Times New Roman" w:cs="Times New Roman"/>
                <w:sz w:val="24"/>
                <w:szCs w:val="24"/>
              </w:rPr>
              <w:t xml:space="preserve">Nolikuma </w:t>
            </w:r>
            <w:r w:rsidR="00ED09F0" w:rsidRPr="002E58D4">
              <w:rPr>
                <w:rFonts w:ascii="Times New Roman" w:hAnsi="Times New Roman" w:cs="Times New Roman"/>
                <w:sz w:val="24"/>
                <w:szCs w:val="24"/>
              </w:rPr>
              <w:t>8. </w:t>
            </w:r>
            <w:r w:rsidRPr="002E58D4">
              <w:rPr>
                <w:rFonts w:ascii="Times New Roman" w:hAnsi="Times New Roman" w:cs="Times New Roman"/>
                <w:sz w:val="24"/>
                <w:szCs w:val="24"/>
              </w:rPr>
              <w:t xml:space="preserve">punkts paredz, ka </w:t>
            </w:r>
            <w:r w:rsidR="00D61DAD" w:rsidRPr="002E58D4">
              <w:rPr>
                <w:rFonts w:ascii="Times New Roman" w:hAnsi="Times New Roman" w:cs="Times New Roman"/>
                <w:sz w:val="24"/>
                <w:szCs w:val="24"/>
              </w:rPr>
              <w:t xml:space="preserve">Dienesta direktors veic </w:t>
            </w:r>
            <w:hyperlink r:id="rId7" w:tgtFrame="_blank" w:history="1">
              <w:r w:rsidR="00D61DAD" w:rsidRPr="002E58D4">
                <w:rPr>
                  <w:rFonts w:ascii="Times New Roman" w:hAnsi="Times New Roman" w:cs="Times New Roman"/>
                  <w:sz w:val="24"/>
                  <w:szCs w:val="24"/>
                </w:rPr>
                <w:t>Valsts pārvaldes iekārtas likumā</w:t>
              </w:r>
            </w:hyperlink>
            <w:r w:rsidR="00D61DAD" w:rsidRPr="002E58D4">
              <w:rPr>
                <w:rFonts w:ascii="Times New Roman" w:hAnsi="Times New Roman" w:cs="Times New Roman"/>
                <w:sz w:val="24"/>
                <w:szCs w:val="24"/>
              </w:rPr>
              <w:t xml:space="preserve"> un citos dienesta darbību reglamentējošos normatīvajos aktos noteiktās tiešās pārvaldes iestādes vadītāja funkcijas un uzdevumus. </w:t>
            </w:r>
            <w:r w:rsidRPr="002E58D4">
              <w:rPr>
                <w:rFonts w:ascii="Times New Roman" w:hAnsi="Times New Roman" w:cs="Times New Roman"/>
                <w:sz w:val="24"/>
                <w:szCs w:val="24"/>
              </w:rPr>
              <w:t xml:space="preserve">Šādai tiesību normai nav ne informatīvas slodzes, ne tiesiskas slodzes, jo pēc būtības </w:t>
            </w:r>
            <w:r w:rsidR="0019393B" w:rsidRPr="002E58D4">
              <w:rPr>
                <w:rFonts w:ascii="Times New Roman" w:hAnsi="Times New Roman" w:cs="Times New Roman"/>
                <w:sz w:val="24"/>
                <w:szCs w:val="24"/>
              </w:rPr>
              <w:t xml:space="preserve">tā </w:t>
            </w:r>
            <w:r w:rsidRPr="002E58D4">
              <w:rPr>
                <w:rFonts w:ascii="Times New Roman" w:hAnsi="Times New Roman" w:cs="Times New Roman"/>
                <w:sz w:val="24"/>
                <w:szCs w:val="24"/>
              </w:rPr>
              <w:t>veido nenoteiktu atsauci uz citiem ārējiem normatīvajiem aktiem</w:t>
            </w:r>
            <w:r w:rsidR="0019393B" w:rsidRPr="002E58D4">
              <w:rPr>
                <w:rFonts w:ascii="Times New Roman" w:hAnsi="Times New Roman" w:cs="Times New Roman"/>
                <w:sz w:val="24"/>
                <w:szCs w:val="24"/>
              </w:rPr>
              <w:t>, t</w:t>
            </w:r>
            <w:r w:rsidRPr="002E58D4">
              <w:rPr>
                <w:rFonts w:ascii="Times New Roman" w:hAnsi="Times New Roman" w:cs="Times New Roman"/>
                <w:sz w:val="24"/>
                <w:szCs w:val="24"/>
              </w:rPr>
              <w:t>āpēc ir svītrojama.</w:t>
            </w:r>
          </w:p>
          <w:p w14:paraId="174BF5B8" w14:textId="0B7116FE" w:rsidR="00834790" w:rsidRPr="002E58D4" w:rsidRDefault="003902FB" w:rsidP="00AB5637">
            <w:pPr>
              <w:ind w:firstLine="393"/>
              <w:jc w:val="both"/>
              <w:rPr>
                <w:rFonts w:ascii="Times New Roman" w:hAnsi="Times New Roman" w:cs="Times New Roman"/>
                <w:color w:val="343434"/>
                <w:sz w:val="24"/>
                <w:szCs w:val="24"/>
              </w:rPr>
            </w:pPr>
            <w:r w:rsidRPr="002E58D4">
              <w:rPr>
                <w:rFonts w:ascii="Times New Roman" w:hAnsi="Times New Roman" w:cs="Times New Roman"/>
                <w:sz w:val="24"/>
                <w:szCs w:val="24"/>
              </w:rPr>
              <w:t xml:space="preserve">Ir ieviesti arī nelieli redakcionāli </w:t>
            </w:r>
            <w:r w:rsidR="001B3FED" w:rsidRPr="002E58D4">
              <w:rPr>
                <w:rFonts w:ascii="Times New Roman" w:hAnsi="Times New Roman" w:cs="Times New Roman"/>
                <w:sz w:val="24"/>
                <w:szCs w:val="24"/>
              </w:rPr>
              <w:t>precizējumi, pārskatot Lauku atbalsta dienesta uzdevumus, lai tie atbilstu</w:t>
            </w:r>
            <w:r w:rsidR="00AA2170" w:rsidRPr="002E58D4">
              <w:rPr>
                <w:rFonts w:ascii="Times New Roman" w:hAnsi="Times New Roman" w:cs="Times New Roman"/>
                <w:sz w:val="24"/>
                <w:szCs w:val="24"/>
              </w:rPr>
              <w:t xml:space="preserve"> esošajai</w:t>
            </w:r>
            <w:r w:rsidR="001B3FED" w:rsidRPr="002E58D4">
              <w:rPr>
                <w:rFonts w:ascii="Times New Roman" w:hAnsi="Times New Roman" w:cs="Times New Roman"/>
                <w:sz w:val="24"/>
                <w:szCs w:val="24"/>
              </w:rPr>
              <w:t xml:space="preserve"> situācijai. </w:t>
            </w:r>
          </w:p>
        </w:tc>
      </w:tr>
      <w:tr w:rsidR="00384443" w:rsidRPr="00EB5783" w14:paraId="605F0E3B" w14:textId="77777777" w:rsidTr="00AA2170">
        <w:trPr>
          <w:tblCellSpacing w:w="15" w:type="dxa"/>
        </w:trPr>
        <w:tc>
          <w:tcPr>
            <w:tcW w:w="376" w:type="dxa"/>
            <w:hideMark/>
          </w:tcPr>
          <w:p w14:paraId="20EA1531"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lastRenderedPageBreak/>
              <w:t>3.</w:t>
            </w:r>
          </w:p>
        </w:tc>
        <w:tc>
          <w:tcPr>
            <w:tcW w:w="2521" w:type="dxa"/>
            <w:hideMark/>
          </w:tcPr>
          <w:p w14:paraId="4F3BAE9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4" w:type="dxa"/>
            <w:hideMark/>
          </w:tcPr>
          <w:p w14:paraId="3FA60D75" w14:textId="7F16572B" w:rsidR="00384443" w:rsidRPr="00EB5783" w:rsidRDefault="00D61DAD" w:rsidP="006801E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Lauku atbalsta dienests</w:t>
            </w:r>
            <w:r w:rsidR="0068199B">
              <w:rPr>
                <w:rFonts w:ascii="Times New Roman" w:eastAsia="Times New Roman" w:hAnsi="Times New Roman" w:cs="Times New Roman"/>
                <w:iCs/>
                <w:sz w:val="24"/>
                <w:szCs w:val="24"/>
                <w:lang w:eastAsia="lv-LV"/>
              </w:rPr>
              <w:t>.</w:t>
            </w:r>
          </w:p>
        </w:tc>
      </w:tr>
      <w:tr w:rsidR="00384443" w:rsidRPr="00EB5783" w14:paraId="6106D00A" w14:textId="77777777" w:rsidTr="00AA2170">
        <w:trPr>
          <w:tblCellSpacing w:w="15" w:type="dxa"/>
        </w:trPr>
        <w:tc>
          <w:tcPr>
            <w:tcW w:w="376" w:type="dxa"/>
            <w:hideMark/>
          </w:tcPr>
          <w:p w14:paraId="39B1C746"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2521" w:type="dxa"/>
            <w:hideMark/>
          </w:tcPr>
          <w:p w14:paraId="74369A1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6044" w:type="dxa"/>
            <w:hideMark/>
          </w:tcPr>
          <w:p w14:paraId="6DC2B0D5" w14:textId="5DD17C3C" w:rsidR="00834790"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p>
        </w:tc>
      </w:tr>
    </w:tbl>
    <w:p w14:paraId="5D6808CA" w14:textId="77777777" w:rsidR="00384443" w:rsidRPr="00EB5783" w:rsidRDefault="00384443" w:rsidP="00384443">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2"/>
        <w:gridCol w:w="2390"/>
        <w:gridCol w:w="6089"/>
      </w:tblGrid>
      <w:tr w:rsidR="00384443" w:rsidRPr="00EB5783" w14:paraId="0109182E" w14:textId="77777777" w:rsidTr="006801EB">
        <w:trPr>
          <w:tblCellSpacing w:w="15" w:type="dxa"/>
        </w:trPr>
        <w:tc>
          <w:tcPr>
            <w:tcW w:w="0" w:type="auto"/>
            <w:gridSpan w:val="3"/>
            <w:vAlign w:val="center"/>
            <w:hideMark/>
          </w:tcPr>
          <w:p w14:paraId="7B262291"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84443" w:rsidRPr="00EB5783" w14:paraId="6D6E020A" w14:textId="77777777" w:rsidTr="00785297">
        <w:trPr>
          <w:tblCellSpacing w:w="15" w:type="dxa"/>
        </w:trPr>
        <w:tc>
          <w:tcPr>
            <w:tcW w:w="296" w:type="pct"/>
            <w:hideMark/>
          </w:tcPr>
          <w:p w14:paraId="54F147CB"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1303" w:type="pct"/>
            <w:hideMark/>
          </w:tcPr>
          <w:p w14:paraId="475C2198" w14:textId="489800EF" w:rsidR="00834790"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mērķgrupas, kuras tiesiskais regulējums ietekmē vai varētu ietekmēt</w:t>
            </w:r>
          </w:p>
        </w:tc>
        <w:tc>
          <w:tcPr>
            <w:tcW w:w="3335" w:type="pct"/>
            <w:hideMark/>
          </w:tcPr>
          <w:p w14:paraId="3481AA46" w14:textId="1B873CDF" w:rsidR="00384443" w:rsidRPr="00EB5783" w:rsidRDefault="00D61DAD" w:rsidP="009049E3">
            <w:pPr>
              <w:jc w:val="both"/>
              <w:rPr>
                <w:rFonts w:ascii="Times New Roman" w:eastAsia="Times New Roman" w:hAnsi="Times New Roman" w:cs="Times New Roman"/>
                <w:iCs/>
                <w:sz w:val="24"/>
                <w:szCs w:val="24"/>
                <w:lang w:eastAsia="lv-LV"/>
              </w:rPr>
            </w:pPr>
            <w:r w:rsidRPr="009049E3">
              <w:rPr>
                <w:rFonts w:ascii="Times New Roman" w:eastAsia="Times New Roman" w:hAnsi="Times New Roman" w:cs="Times New Roman"/>
                <w:sz w:val="24"/>
                <w:szCs w:val="24"/>
                <w:lang w:eastAsia="lv-LV"/>
              </w:rPr>
              <w:t xml:space="preserve">Lauku atbalsts </w:t>
            </w:r>
            <w:r w:rsidR="00384443" w:rsidRPr="009049E3">
              <w:rPr>
                <w:rFonts w:ascii="Times New Roman" w:eastAsia="Times New Roman" w:hAnsi="Times New Roman" w:cs="Times New Roman"/>
                <w:sz w:val="24"/>
                <w:szCs w:val="24"/>
                <w:lang w:eastAsia="lv-LV"/>
              </w:rPr>
              <w:t xml:space="preserve">dienesta </w:t>
            </w:r>
            <w:r w:rsidR="002A7944" w:rsidRPr="009049E3">
              <w:rPr>
                <w:rFonts w:ascii="Times New Roman" w:eastAsia="Times New Roman" w:hAnsi="Times New Roman" w:cs="Times New Roman"/>
                <w:sz w:val="24"/>
                <w:szCs w:val="24"/>
                <w:lang w:eastAsia="lv-LV"/>
              </w:rPr>
              <w:t>nodarbinātie</w:t>
            </w:r>
            <w:r w:rsidR="00792EA0" w:rsidRPr="009049E3">
              <w:rPr>
                <w:rFonts w:ascii="Times New Roman" w:eastAsia="Times New Roman" w:hAnsi="Times New Roman" w:cs="Times New Roman"/>
                <w:sz w:val="24"/>
                <w:szCs w:val="24"/>
                <w:lang w:eastAsia="lv-LV"/>
              </w:rPr>
              <w:t>, kā arī Lauku atbalsta dienesta sniegto pakalpojuma saņēmēji</w:t>
            </w:r>
            <w:r w:rsidR="002A7944" w:rsidRPr="009049E3">
              <w:rPr>
                <w:rFonts w:ascii="Times New Roman" w:eastAsia="Times New Roman" w:hAnsi="Times New Roman" w:cs="Times New Roman"/>
                <w:sz w:val="24"/>
                <w:szCs w:val="24"/>
                <w:lang w:eastAsia="lv-LV"/>
              </w:rPr>
              <w:t xml:space="preserve"> </w:t>
            </w:r>
            <w:r w:rsidR="003847AD" w:rsidRPr="009049E3">
              <w:rPr>
                <w:rFonts w:ascii="Times New Roman" w:eastAsia="Times New Roman" w:hAnsi="Times New Roman" w:cs="Times New Roman"/>
                <w:sz w:val="24"/>
                <w:szCs w:val="24"/>
                <w:lang w:eastAsia="lv-LV"/>
              </w:rPr>
              <w:t xml:space="preserve">un pārējās lauku saimniecības, kuru platība pārsniedz </w:t>
            </w:r>
            <w:r w:rsidR="007D4079" w:rsidRPr="009049E3">
              <w:rPr>
                <w:rFonts w:ascii="Times New Roman" w:eastAsia="Times New Roman" w:hAnsi="Times New Roman" w:cs="Times New Roman"/>
                <w:sz w:val="24"/>
                <w:szCs w:val="24"/>
                <w:lang w:eastAsia="lv-LV"/>
              </w:rPr>
              <w:t>vienu</w:t>
            </w:r>
            <w:r w:rsidR="003847AD" w:rsidRPr="009049E3">
              <w:rPr>
                <w:rFonts w:ascii="Times New Roman" w:eastAsia="Times New Roman" w:hAnsi="Times New Roman" w:cs="Times New Roman"/>
                <w:sz w:val="24"/>
                <w:szCs w:val="24"/>
                <w:lang w:eastAsia="lv-LV"/>
              </w:rPr>
              <w:t xml:space="preserve"> hektāru</w:t>
            </w:r>
            <w:r w:rsidR="007D4079" w:rsidRPr="009049E3">
              <w:rPr>
                <w:rFonts w:ascii="Times New Roman" w:eastAsia="Times New Roman" w:hAnsi="Times New Roman" w:cs="Times New Roman"/>
                <w:sz w:val="24"/>
                <w:szCs w:val="24"/>
                <w:lang w:eastAsia="lv-LV"/>
              </w:rPr>
              <w:t>, </w:t>
            </w:r>
            <w:r w:rsidR="003847AD" w:rsidRPr="009049E3">
              <w:rPr>
                <w:rFonts w:ascii="Times New Roman" w:eastAsia="Times New Roman" w:hAnsi="Times New Roman" w:cs="Times New Roman"/>
                <w:sz w:val="24"/>
                <w:szCs w:val="24"/>
                <w:lang w:eastAsia="lv-LV"/>
              </w:rPr>
              <w:t>–</w:t>
            </w:r>
            <w:r w:rsidR="002A7944" w:rsidRPr="009049E3">
              <w:rPr>
                <w:rFonts w:ascii="Times New Roman" w:eastAsia="Times New Roman" w:hAnsi="Times New Roman" w:cs="Times New Roman"/>
                <w:sz w:val="24"/>
                <w:szCs w:val="24"/>
                <w:lang w:eastAsia="lv-LV"/>
              </w:rPr>
              <w:t xml:space="preserve"> aptuveni </w:t>
            </w:r>
            <w:r w:rsidR="000A2A92" w:rsidRPr="009049E3">
              <w:rPr>
                <w:rFonts w:ascii="Times New Roman" w:eastAsia="Times New Roman" w:hAnsi="Times New Roman" w:cs="Times New Roman"/>
                <w:sz w:val="24"/>
                <w:szCs w:val="24"/>
                <w:lang w:eastAsia="lv-LV"/>
              </w:rPr>
              <w:t>6</w:t>
            </w:r>
            <w:r w:rsidR="003847AD" w:rsidRPr="009049E3">
              <w:rPr>
                <w:rFonts w:ascii="Times New Roman" w:eastAsia="Times New Roman" w:hAnsi="Times New Roman" w:cs="Times New Roman"/>
                <w:sz w:val="24"/>
                <w:szCs w:val="24"/>
                <w:lang w:eastAsia="lv-LV"/>
              </w:rPr>
              <w:t>9</w:t>
            </w:r>
            <w:r w:rsidR="002A7944" w:rsidRPr="009049E3">
              <w:rPr>
                <w:rFonts w:ascii="Times New Roman" w:eastAsia="Times New Roman" w:hAnsi="Times New Roman" w:cs="Times New Roman"/>
                <w:sz w:val="24"/>
                <w:szCs w:val="24"/>
                <w:lang w:eastAsia="lv-LV"/>
              </w:rPr>
              <w:t xml:space="preserve"> 000 </w:t>
            </w:r>
            <w:r w:rsidR="000A2A92" w:rsidRPr="009049E3">
              <w:rPr>
                <w:rFonts w:ascii="Times New Roman" w:eastAsia="Times New Roman" w:hAnsi="Times New Roman" w:cs="Times New Roman"/>
                <w:sz w:val="24"/>
                <w:szCs w:val="24"/>
                <w:lang w:eastAsia="lv-LV"/>
              </w:rPr>
              <w:t>juridisk</w:t>
            </w:r>
            <w:r w:rsidR="007D4079" w:rsidRPr="009049E3">
              <w:rPr>
                <w:rFonts w:ascii="Times New Roman" w:eastAsia="Times New Roman" w:hAnsi="Times New Roman" w:cs="Times New Roman"/>
                <w:sz w:val="24"/>
                <w:szCs w:val="24"/>
                <w:lang w:eastAsia="lv-LV"/>
              </w:rPr>
              <w:t>u</w:t>
            </w:r>
            <w:r w:rsidR="002A7944" w:rsidRPr="009049E3">
              <w:rPr>
                <w:rFonts w:ascii="Times New Roman" w:eastAsia="Times New Roman" w:hAnsi="Times New Roman" w:cs="Times New Roman"/>
                <w:sz w:val="24"/>
                <w:szCs w:val="24"/>
                <w:lang w:eastAsia="lv-LV"/>
              </w:rPr>
              <w:t xml:space="preserve"> un fizisk</w:t>
            </w:r>
            <w:r w:rsidR="007D4079" w:rsidRPr="009049E3">
              <w:rPr>
                <w:rFonts w:ascii="Times New Roman" w:eastAsia="Times New Roman" w:hAnsi="Times New Roman" w:cs="Times New Roman"/>
                <w:sz w:val="24"/>
                <w:szCs w:val="24"/>
                <w:lang w:eastAsia="lv-LV"/>
              </w:rPr>
              <w:t>u</w:t>
            </w:r>
            <w:r w:rsidR="002A7944" w:rsidRPr="009049E3">
              <w:rPr>
                <w:rFonts w:ascii="Times New Roman" w:eastAsia="Times New Roman" w:hAnsi="Times New Roman" w:cs="Times New Roman"/>
                <w:sz w:val="24"/>
                <w:szCs w:val="24"/>
                <w:lang w:eastAsia="lv-LV"/>
              </w:rPr>
              <w:t xml:space="preserve"> person</w:t>
            </w:r>
            <w:r w:rsidR="007D4079" w:rsidRPr="009049E3">
              <w:rPr>
                <w:rFonts w:ascii="Times New Roman" w:eastAsia="Times New Roman" w:hAnsi="Times New Roman" w:cs="Times New Roman"/>
                <w:sz w:val="24"/>
                <w:szCs w:val="24"/>
                <w:lang w:eastAsia="lv-LV"/>
              </w:rPr>
              <w:t>u</w:t>
            </w:r>
            <w:r w:rsidR="002A7944" w:rsidRPr="009049E3">
              <w:rPr>
                <w:rFonts w:ascii="Times New Roman" w:eastAsia="Times New Roman" w:hAnsi="Times New Roman" w:cs="Times New Roman"/>
                <w:sz w:val="24"/>
                <w:szCs w:val="24"/>
                <w:lang w:eastAsia="lv-LV"/>
              </w:rPr>
              <w:t>.</w:t>
            </w:r>
          </w:p>
        </w:tc>
      </w:tr>
      <w:tr w:rsidR="00384443" w:rsidRPr="00EB5783" w14:paraId="7FBCE6A3" w14:textId="77777777" w:rsidTr="00785297">
        <w:trPr>
          <w:tblCellSpacing w:w="15" w:type="dxa"/>
        </w:trPr>
        <w:tc>
          <w:tcPr>
            <w:tcW w:w="296" w:type="pct"/>
            <w:hideMark/>
          </w:tcPr>
          <w:p w14:paraId="305125D5"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303" w:type="pct"/>
            <w:hideMark/>
          </w:tcPr>
          <w:p w14:paraId="34251AF2" w14:textId="3E439973" w:rsidR="00834790"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Tiesiskā regulējuma ietekme uz tautsaimniecību un administratīvo slogu</w:t>
            </w:r>
          </w:p>
        </w:tc>
        <w:tc>
          <w:tcPr>
            <w:tcW w:w="3335" w:type="pct"/>
            <w:hideMark/>
          </w:tcPr>
          <w:p w14:paraId="0E878318" w14:textId="77777777" w:rsidR="00384443" w:rsidRPr="00EB5783" w:rsidRDefault="00D61DAD" w:rsidP="00C513DC">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384443" w:rsidRPr="00EB5783">
              <w:rPr>
                <w:rFonts w:ascii="Times New Roman" w:eastAsia="Times New Roman" w:hAnsi="Times New Roman" w:cs="Times New Roman"/>
                <w:iCs/>
                <w:sz w:val="24"/>
                <w:szCs w:val="24"/>
                <w:lang w:eastAsia="lv-LV"/>
              </w:rPr>
              <w:t xml:space="preserve">rojekta tiesiskais regulējums nemaina </w:t>
            </w:r>
            <w:r>
              <w:rPr>
                <w:rFonts w:ascii="Times New Roman" w:eastAsia="Times New Roman" w:hAnsi="Times New Roman" w:cs="Times New Roman"/>
                <w:iCs/>
                <w:sz w:val="24"/>
                <w:szCs w:val="24"/>
                <w:lang w:eastAsia="lv-LV"/>
              </w:rPr>
              <w:t xml:space="preserve">institūcijas </w:t>
            </w:r>
            <w:r w:rsidR="00384443" w:rsidRPr="00EB5783">
              <w:rPr>
                <w:rFonts w:ascii="Times New Roman" w:eastAsia="Times New Roman" w:hAnsi="Times New Roman" w:cs="Times New Roman"/>
                <w:iCs/>
                <w:sz w:val="24"/>
                <w:szCs w:val="24"/>
                <w:lang w:eastAsia="lv-LV"/>
              </w:rPr>
              <w:t>tiesības un pienākumus, ne arī veicamās darbības.</w:t>
            </w:r>
          </w:p>
        </w:tc>
      </w:tr>
      <w:tr w:rsidR="00384443" w:rsidRPr="00EB5783" w14:paraId="49199B7E" w14:textId="77777777" w:rsidTr="00785297">
        <w:trPr>
          <w:tblCellSpacing w:w="15" w:type="dxa"/>
        </w:trPr>
        <w:tc>
          <w:tcPr>
            <w:tcW w:w="296" w:type="pct"/>
            <w:hideMark/>
          </w:tcPr>
          <w:p w14:paraId="0CE900E4"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3.</w:t>
            </w:r>
          </w:p>
        </w:tc>
        <w:tc>
          <w:tcPr>
            <w:tcW w:w="1303" w:type="pct"/>
            <w:hideMark/>
          </w:tcPr>
          <w:p w14:paraId="61D3E01A"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Administratīvo izmaksu monetārs novērtējums</w:t>
            </w:r>
          </w:p>
        </w:tc>
        <w:tc>
          <w:tcPr>
            <w:tcW w:w="3335" w:type="pct"/>
            <w:hideMark/>
          </w:tcPr>
          <w:p w14:paraId="184924E8"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 attiecināms.</w:t>
            </w:r>
          </w:p>
        </w:tc>
      </w:tr>
      <w:tr w:rsidR="00384443" w:rsidRPr="00EB5783" w14:paraId="0E9E0172" w14:textId="77777777" w:rsidTr="00785297">
        <w:trPr>
          <w:tblCellSpacing w:w="15" w:type="dxa"/>
        </w:trPr>
        <w:tc>
          <w:tcPr>
            <w:tcW w:w="296" w:type="pct"/>
            <w:hideMark/>
          </w:tcPr>
          <w:p w14:paraId="766F07FD"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1303" w:type="pct"/>
            <w:hideMark/>
          </w:tcPr>
          <w:p w14:paraId="1C925F3C"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Atbilstības izmaksu monetārs novērtējums</w:t>
            </w:r>
          </w:p>
        </w:tc>
        <w:tc>
          <w:tcPr>
            <w:tcW w:w="3335" w:type="pct"/>
            <w:hideMark/>
          </w:tcPr>
          <w:p w14:paraId="365C510C"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 attiecināms.</w:t>
            </w:r>
          </w:p>
        </w:tc>
      </w:tr>
      <w:tr w:rsidR="00384443" w:rsidRPr="00EB5783" w14:paraId="4E141DE2" w14:textId="77777777" w:rsidTr="00785297">
        <w:trPr>
          <w:tblCellSpacing w:w="15" w:type="dxa"/>
        </w:trPr>
        <w:tc>
          <w:tcPr>
            <w:tcW w:w="296" w:type="pct"/>
            <w:hideMark/>
          </w:tcPr>
          <w:p w14:paraId="5EAA1BD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5.</w:t>
            </w:r>
          </w:p>
        </w:tc>
        <w:tc>
          <w:tcPr>
            <w:tcW w:w="1303" w:type="pct"/>
            <w:hideMark/>
          </w:tcPr>
          <w:p w14:paraId="3EFB3ED4"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3335" w:type="pct"/>
            <w:hideMark/>
          </w:tcPr>
          <w:p w14:paraId="47A6338A" w14:textId="426293EA" w:rsidR="00834790"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p>
        </w:tc>
      </w:tr>
    </w:tbl>
    <w:p w14:paraId="74CB3E64" w14:textId="77777777" w:rsidR="00384443" w:rsidRPr="00EB5783" w:rsidRDefault="00384443" w:rsidP="00384443">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Style w:val="Reatabula"/>
        <w:tblW w:w="5003" w:type="pct"/>
        <w:tblLook w:val="04A0" w:firstRow="1" w:lastRow="0" w:firstColumn="1" w:lastColumn="0" w:noHBand="0" w:noVBand="1"/>
      </w:tblPr>
      <w:tblGrid>
        <w:gridCol w:w="9066"/>
      </w:tblGrid>
      <w:tr w:rsidR="00384443" w:rsidRPr="00EB5783" w14:paraId="1BD166D1" w14:textId="77777777" w:rsidTr="006801EB">
        <w:tc>
          <w:tcPr>
            <w:tcW w:w="0" w:type="auto"/>
            <w:hideMark/>
          </w:tcPr>
          <w:p w14:paraId="3425739F"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384443" w:rsidRPr="00EB5783" w14:paraId="0EA8AFE9" w14:textId="77777777" w:rsidTr="006801EB">
        <w:tc>
          <w:tcPr>
            <w:tcW w:w="9061" w:type="dxa"/>
          </w:tcPr>
          <w:p w14:paraId="4B62216A" w14:textId="77777777" w:rsidR="00384443" w:rsidRPr="00EB5783" w:rsidRDefault="00384443" w:rsidP="0068199B">
            <w:pPr>
              <w:jc w:val="both"/>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Projekts šo jomu neskar.</w:t>
            </w:r>
          </w:p>
        </w:tc>
      </w:tr>
    </w:tbl>
    <w:p w14:paraId="78712D4C" w14:textId="77777777" w:rsidR="00384443" w:rsidRPr="00EB5783" w:rsidRDefault="00384443" w:rsidP="00384443">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4443" w:rsidRPr="00EB5783" w14:paraId="4111E8DD" w14:textId="77777777" w:rsidTr="006801EB">
        <w:trPr>
          <w:tblCellSpacing w:w="15" w:type="dxa"/>
        </w:trPr>
        <w:tc>
          <w:tcPr>
            <w:tcW w:w="0" w:type="auto"/>
            <w:vAlign w:val="center"/>
            <w:hideMark/>
          </w:tcPr>
          <w:p w14:paraId="28E3AA88"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IV. Tiesību akta projekta ietekme uz spēkā esošo tiesību normu sistēmu</w:t>
            </w:r>
          </w:p>
        </w:tc>
      </w:tr>
      <w:tr w:rsidR="00384443" w:rsidRPr="00EB5783" w14:paraId="001394EB" w14:textId="77777777" w:rsidTr="006801EB">
        <w:trPr>
          <w:tblCellSpacing w:w="15" w:type="dxa"/>
        </w:trPr>
        <w:tc>
          <w:tcPr>
            <w:tcW w:w="0" w:type="auto"/>
            <w:vAlign w:val="center"/>
          </w:tcPr>
          <w:p w14:paraId="41BCB90A" w14:textId="4E915AE4" w:rsidR="00384443" w:rsidRPr="00EB5783" w:rsidRDefault="00480553" w:rsidP="00480553">
            <w:pPr>
              <w:rPr>
                <w:rFonts w:ascii="Times New Roman" w:eastAsia="Times New Roman" w:hAnsi="Times New Roman" w:cs="Times New Roman"/>
                <w:bCs/>
                <w:iCs/>
                <w:sz w:val="24"/>
                <w:szCs w:val="24"/>
                <w:lang w:eastAsia="lv-LV"/>
              </w:rPr>
            </w:pPr>
            <w:r w:rsidRPr="00480553">
              <w:rPr>
                <w:rFonts w:ascii="Times New Roman" w:eastAsia="Times New Roman" w:hAnsi="Times New Roman" w:cs="Times New Roman"/>
                <w:bCs/>
                <w:iCs/>
                <w:sz w:val="24"/>
                <w:szCs w:val="24"/>
                <w:lang w:eastAsia="lv-LV"/>
              </w:rPr>
              <w:t>Projekts šo jomu neskar.</w:t>
            </w:r>
          </w:p>
        </w:tc>
      </w:tr>
    </w:tbl>
    <w:p w14:paraId="0A44BE83" w14:textId="77777777" w:rsidR="00384443" w:rsidRPr="00EB5783" w:rsidRDefault="00384443" w:rsidP="00384443">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242"/>
        <w:gridCol w:w="5238"/>
      </w:tblGrid>
      <w:tr w:rsidR="00384443" w:rsidRPr="00EB5783" w14:paraId="533B8B0E" w14:textId="77777777" w:rsidTr="006801EB">
        <w:trPr>
          <w:tblCellSpacing w:w="15" w:type="dxa"/>
        </w:trPr>
        <w:tc>
          <w:tcPr>
            <w:tcW w:w="0" w:type="auto"/>
            <w:gridSpan w:val="3"/>
            <w:vAlign w:val="center"/>
            <w:hideMark/>
          </w:tcPr>
          <w:p w14:paraId="0A4D517B" w14:textId="77777777" w:rsidR="00384443" w:rsidRPr="00EB5783" w:rsidRDefault="00384443" w:rsidP="006801EB">
            <w:pP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4443" w:rsidRPr="00EB5783" w14:paraId="2F511389" w14:textId="77777777" w:rsidTr="006801EB">
        <w:trPr>
          <w:tblCellSpacing w:w="15" w:type="dxa"/>
        </w:trPr>
        <w:tc>
          <w:tcPr>
            <w:tcW w:w="0" w:type="auto"/>
            <w:gridSpan w:val="3"/>
            <w:vAlign w:val="center"/>
          </w:tcPr>
          <w:p w14:paraId="2E5288A6" w14:textId="3958B53F" w:rsidR="00834790" w:rsidRPr="00EB5783" w:rsidRDefault="00384443" w:rsidP="00480553">
            <w:pPr>
              <w:jc w:val="both"/>
              <w:rPr>
                <w:rFonts w:ascii="Times New Roman" w:eastAsia="Times New Roman" w:hAnsi="Times New Roman" w:cs="Times New Roman"/>
                <w:bCs/>
                <w:iCs/>
                <w:sz w:val="24"/>
                <w:szCs w:val="24"/>
                <w:lang w:eastAsia="lv-LV"/>
              </w:rPr>
            </w:pPr>
            <w:r w:rsidRPr="00EB5783">
              <w:rPr>
                <w:rFonts w:ascii="Times New Roman" w:eastAsia="Times New Roman" w:hAnsi="Times New Roman" w:cs="Times New Roman"/>
                <w:bCs/>
                <w:iCs/>
                <w:sz w:val="24"/>
                <w:szCs w:val="24"/>
                <w:lang w:eastAsia="lv-LV"/>
              </w:rPr>
              <w:t>Projekts šo jomu neskar.</w:t>
            </w:r>
          </w:p>
        </w:tc>
      </w:tr>
      <w:tr w:rsidR="00384443" w:rsidRPr="00EB5783" w14:paraId="02CDB6CA" w14:textId="77777777" w:rsidTr="006801EB">
        <w:trPr>
          <w:tblCellSpacing w:w="15" w:type="dxa"/>
        </w:trPr>
        <w:tc>
          <w:tcPr>
            <w:tcW w:w="0" w:type="auto"/>
            <w:gridSpan w:val="3"/>
            <w:vAlign w:val="center"/>
            <w:hideMark/>
          </w:tcPr>
          <w:p w14:paraId="15B60440"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VI. Sabiedrības līdzdalība un komunikācijas aktivitātes</w:t>
            </w:r>
          </w:p>
        </w:tc>
      </w:tr>
      <w:tr w:rsidR="00384443" w:rsidRPr="00EB5783" w14:paraId="2E6B678D" w14:textId="77777777" w:rsidTr="00785297">
        <w:trPr>
          <w:tblCellSpacing w:w="15" w:type="dxa"/>
        </w:trPr>
        <w:tc>
          <w:tcPr>
            <w:tcW w:w="296" w:type="pct"/>
            <w:hideMark/>
          </w:tcPr>
          <w:p w14:paraId="28EA04F4"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1772" w:type="pct"/>
            <w:hideMark/>
          </w:tcPr>
          <w:p w14:paraId="34CCC682"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66" w:type="pct"/>
            <w:shd w:val="clear" w:color="auto" w:fill="auto"/>
            <w:hideMark/>
          </w:tcPr>
          <w:p w14:paraId="1B2325BC" w14:textId="5AD14841" w:rsidR="00384443" w:rsidRPr="00EB5783" w:rsidRDefault="0068199B" w:rsidP="0068199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 apspriešana</w:t>
            </w:r>
          </w:p>
        </w:tc>
      </w:tr>
      <w:tr w:rsidR="00384443" w:rsidRPr="00EB5783" w14:paraId="1E30AA86" w14:textId="77777777" w:rsidTr="00785297">
        <w:trPr>
          <w:tblCellSpacing w:w="15" w:type="dxa"/>
        </w:trPr>
        <w:tc>
          <w:tcPr>
            <w:tcW w:w="296" w:type="pct"/>
            <w:hideMark/>
          </w:tcPr>
          <w:p w14:paraId="6970664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772" w:type="pct"/>
            <w:hideMark/>
          </w:tcPr>
          <w:p w14:paraId="1810E51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līdzdalība projekta izstrādē</w:t>
            </w:r>
          </w:p>
        </w:tc>
        <w:tc>
          <w:tcPr>
            <w:tcW w:w="2866" w:type="pct"/>
            <w:shd w:val="clear" w:color="auto" w:fill="auto"/>
            <w:hideMark/>
          </w:tcPr>
          <w:p w14:paraId="204C3802" w14:textId="77777777" w:rsidR="0068199B" w:rsidRPr="006C7EE0" w:rsidRDefault="0068199B" w:rsidP="0068199B">
            <w:pPr>
              <w:jc w:val="both"/>
              <w:rPr>
                <w:rFonts w:ascii="Times New Roman" w:eastAsia="Times New Roman" w:hAnsi="Times New Roman" w:cs="Times New Roman"/>
                <w:iCs/>
                <w:sz w:val="24"/>
                <w:szCs w:val="24"/>
                <w:lang w:eastAsia="lv-LV"/>
              </w:rPr>
            </w:pPr>
            <w:r w:rsidRPr="006C7EE0">
              <w:rPr>
                <w:rFonts w:ascii="Times New Roman" w:eastAsia="Times New Roman" w:hAnsi="Times New Roman" w:cs="Times New Roman"/>
                <w:iCs/>
                <w:sz w:val="24"/>
                <w:szCs w:val="24"/>
                <w:lang w:eastAsia="lv-LV"/>
              </w:rPr>
              <w:t xml:space="preserve">Informācija par noteikumu projektu tika ievietota Ministru kabineta tīmekļvietnes sadaļā „Sabiedrības līdzdalība” un Zemkopības ministrijas tīmekļvietnes sadaļā „Sabiedrības līdzdalība” no </w:t>
            </w:r>
            <w:r>
              <w:rPr>
                <w:rFonts w:ascii="Times New Roman" w:eastAsia="Times New Roman" w:hAnsi="Times New Roman" w:cs="Times New Roman"/>
                <w:iCs/>
                <w:sz w:val="24"/>
                <w:szCs w:val="24"/>
                <w:lang w:eastAsia="lv-LV"/>
              </w:rPr>
              <w:t>19.12</w:t>
            </w:r>
            <w:r w:rsidRPr="006C7EE0">
              <w:rPr>
                <w:rFonts w:ascii="Times New Roman" w:eastAsia="Times New Roman" w:hAnsi="Times New Roman" w:cs="Times New Roman"/>
                <w:iCs/>
                <w:sz w:val="24"/>
                <w:szCs w:val="24"/>
                <w:lang w:eastAsia="lv-LV"/>
              </w:rPr>
              <w:t xml:space="preserve">.2019. līdz </w:t>
            </w:r>
            <w:r>
              <w:rPr>
                <w:rFonts w:ascii="Times New Roman" w:eastAsia="Times New Roman" w:hAnsi="Times New Roman" w:cs="Times New Roman"/>
                <w:iCs/>
                <w:sz w:val="24"/>
                <w:szCs w:val="24"/>
                <w:lang w:eastAsia="lv-LV"/>
              </w:rPr>
              <w:t>09.01</w:t>
            </w:r>
            <w:r w:rsidRPr="006C7EE0">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6C7EE0">
              <w:rPr>
                <w:rFonts w:ascii="Times New Roman" w:eastAsia="Times New Roman" w:hAnsi="Times New Roman" w:cs="Times New Roman"/>
                <w:iCs/>
                <w:sz w:val="24"/>
                <w:szCs w:val="24"/>
                <w:lang w:eastAsia="lv-LV"/>
              </w:rPr>
              <w:t>.</w:t>
            </w:r>
          </w:p>
          <w:p w14:paraId="5B31BD1B" w14:textId="355B4F9E" w:rsidR="00834790" w:rsidRPr="00135172" w:rsidRDefault="0068199B" w:rsidP="00B81A40">
            <w:pPr>
              <w:jc w:val="both"/>
              <w:rPr>
                <w:rFonts w:ascii="Times New Roman" w:eastAsia="Times New Roman" w:hAnsi="Times New Roman" w:cs="Times New Roman"/>
                <w:i/>
                <w:iCs/>
                <w:sz w:val="24"/>
                <w:szCs w:val="24"/>
                <w:lang w:eastAsia="lv-LV"/>
              </w:rPr>
            </w:pPr>
            <w:r w:rsidRPr="00135172">
              <w:rPr>
                <w:rFonts w:ascii="Times New Roman" w:eastAsia="Times New Roman" w:hAnsi="Times New Roman" w:cs="Times New Roman"/>
                <w:i/>
                <w:iCs/>
                <w:sz w:val="24"/>
                <w:szCs w:val="24"/>
                <w:lang w:eastAsia="lv-LV"/>
              </w:rPr>
              <w:t>https://www.zm.gov.lv/zemkopibas-ministrija/apspriesanas/ministru-kabineta-noteikumu-projekts-grozijumi-ministru-kabineta-2004-?id=864</w:t>
            </w:r>
          </w:p>
        </w:tc>
      </w:tr>
      <w:tr w:rsidR="00384443" w:rsidRPr="00EB5783" w14:paraId="28D6837D" w14:textId="77777777" w:rsidTr="00785297">
        <w:trPr>
          <w:tblCellSpacing w:w="15" w:type="dxa"/>
        </w:trPr>
        <w:tc>
          <w:tcPr>
            <w:tcW w:w="296" w:type="pct"/>
            <w:hideMark/>
          </w:tcPr>
          <w:p w14:paraId="4C0A97DE"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3.</w:t>
            </w:r>
          </w:p>
        </w:tc>
        <w:tc>
          <w:tcPr>
            <w:tcW w:w="1772" w:type="pct"/>
            <w:hideMark/>
          </w:tcPr>
          <w:p w14:paraId="4D70FA8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līdzdalības rezultāti</w:t>
            </w:r>
          </w:p>
        </w:tc>
        <w:tc>
          <w:tcPr>
            <w:tcW w:w="2866" w:type="pct"/>
            <w:shd w:val="clear" w:color="auto" w:fill="auto"/>
            <w:hideMark/>
          </w:tcPr>
          <w:p w14:paraId="02484047" w14:textId="2E9B30AF" w:rsidR="00834790" w:rsidRPr="00EB5783" w:rsidRDefault="006C7EE0" w:rsidP="00374225">
            <w:pPr>
              <w:jc w:val="both"/>
              <w:rPr>
                <w:rFonts w:ascii="Times New Roman" w:eastAsia="Times New Roman" w:hAnsi="Times New Roman" w:cs="Times New Roman"/>
                <w:iCs/>
                <w:sz w:val="24"/>
                <w:szCs w:val="24"/>
                <w:lang w:eastAsia="lv-LV"/>
              </w:rPr>
            </w:pPr>
            <w:r w:rsidRPr="006C7EE0">
              <w:rPr>
                <w:rFonts w:ascii="Times New Roman" w:eastAsia="Times New Roman" w:hAnsi="Times New Roman" w:cs="Times New Roman"/>
                <w:iCs/>
                <w:sz w:val="24"/>
                <w:szCs w:val="24"/>
                <w:lang w:eastAsia="lv-LV"/>
              </w:rPr>
              <w:t xml:space="preserve">Par Ministru kabineta tīmekļvietnē </w:t>
            </w:r>
            <w:r w:rsidRPr="00B81A40">
              <w:rPr>
                <w:rFonts w:ascii="Times New Roman" w:eastAsia="Times New Roman" w:hAnsi="Times New Roman" w:cs="Times New Roman"/>
                <w:i/>
                <w:iCs/>
                <w:sz w:val="24"/>
                <w:szCs w:val="24"/>
                <w:lang w:eastAsia="lv-LV"/>
              </w:rPr>
              <w:t>www.mk.gov.lv</w:t>
            </w:r>
            <w:r w:rsidRPr="006C7EE0">
              <w:rPr>
                <w:rFonts w:ascii="Times New Roman" w:eastAsia="Times New Roman" w:hAnsi="Times New Roman" w:cs="Times New Roman"/>
                <w:iCs/>
                <w:sz w:val="24"/>
                <w:szCs w:val="24"/>
                <w:lang w:eastAsia="lv-LV"/>
              </w:rPr>
              <w:t xml:space="preserve"> un Zemkopības ministrijas tīmekļvietnē </w:t>
            </w:r>
            <w:r w:rsidRPr="00B81A40">
              <w:rPr>
                <w:rFonts w:ascii="Times New Roman" w:eastAsia="Times New Roman" w:hAnsi="Times New Roman" w:cs="Times New Roman"/>
                <w:i/>
                <w:iCs/>
                <w:sz w:val="24"/>
                <w:szCs w:val="24"/>
                <w:lang w:eastAsia="lv-LV"/>
              </w:rPr>
              <w:t>www.zm.gov.lv</w:t>
            </w:r>
            <w:r w:rsidRPr="006C7EE0">
              <w:rPr>
                <w:rFonts w:ascii="Times New Roman" w:eastAsia="Times New Roman" w:hAnsi="Times New Roman" w:cs="Times New Roman"/>
                <w:iCs/>
                <w:sz w:val="24"/>
                <w:szCs w:val="24"/>
                <w:lang w:eastAsia="lv-LV"/>
              </w:rPr>
              <w:t xml:space="preserve"> ievietoto noteikumu projektu netika saņemti iebildumi </w:t>
            </w:r>
            <w:r w:rsidR="00B81A40">
              <w:rPr>
                <w:rFonts w:ascii="Times New Roman" w:eastAsia="Times New Roman" w:hAnsi="Times New Roman" w:cs="Times New Roman"/>
                <w:iCs/>
                <w:sz w:val="24"/>
                <w:szCs w:val="24"/>
                <w:lang w:eastAsia="lv-LV"/>
              </w:rPr>
              <w:t>un</w:t>
            </w:r>
            <w:r w:rsidRPr="006C7EE0">
              <w:rPr>
                <w:rFonts w:ascii="Times New Roman" w:eastAsia="Times New Roman" w:hAnsi="Times New Roman" w:cs="Times New Roman"/>
                <w:iCs/>
                <w:sz w:val="24"/>
                <w:szCs w:val="24"/>
                <w:lang w:eastAsia="lv-LV"/>
              </w:rPr>
              <w:t xml:space="preserve"> priekšlikumi.</w:t>
            </w:r>
          </w:p>
        </w:tc>
      </w:tr>
      <w:tr w:rsidR="00384443" w:rsidRPr="00EB5783" w14:paraId="3A15740D" w14:textId="77777777" w:rsidTr="00785297">
        <w:trPr>
          <w:tblCellSpacing w:w="15" w:type="dxa"/>
        </w:trPr>
        <w:tc>
          <w:tcPr>
            <w:tcW w:w="296" w:type="pct"/>
            <w:hideMark/>
          </w:tcPr>
          <w:p w14:paraId="487F25E2"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1772" w:type="pct"/>
            <w:hideMark/>
          </w:tcPr>
          <w:p w14:paraId="50DD26EB"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2866" w:type="pct"/>
            <w:hideMark/>
          </w:tcPr>
          <w:p w14:paraId="4F2ADAB7" w14:textId="12A763B9" w:rsidR="00834790" w:rsidRPr="00EB5783" w:rsidRDefault="00384443" w:rsidP="00785297">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r w:rsidR="0068199B">
              <w:rPr>
                <w:rFonts w:ascii="Times New Roman" w:eastAsia="Times New Roman" w:hAnsi="Times New Roman" w:cs="Times New Roman"/>
                <w:iCs/>
                <w:sz w:val="24"/>
                <w:szCs w:val="24"/>
                <w:lang w:eastAsia="lv-LV"/>
              </w:rPr>
              <w:t>.</w:t>
            </w:r>
          </w:p>
        </w:tc>
      </w:tr>
      <w:tr w:rsidR="00384443" w:rsidRPr="00EB5783" w14:paraId="0630C9A6" w14:textId="77777777" w:rsidTr="006801EB">
        <w:trPr>
          <w:tblCellSpacing w:w="15" w:type="dxa"/>
        </w:trPr>
        <w:tc>
          <w:tcPr>
            <w:tcW w:w="0" w:type="auto"/>
            <w:gridSpan w:val="3"/>
            <w:vAlign w:val="center"/>
            <w:hideMark/>
          </w:tcPr>
          <w:p w14:paraId="1C04FB7E"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84443" w:rsidRPr="00EB5783" w14:paraId="5256D984" w14:textId="77777777" w:rsidTr="00AA2170">
        <w:trPr>
          <w:tblCellSpacing w:w="15" w:type="dxa"/>
        </w:trPr>
        <w:tc>
          <w:tcPr>
            <w:tcW w:w="296" w:type="pct"/>
            <w:hideMark/>
          </w:tcPr>
          <w:p w14:paraId="18B4939D"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1772" w:type="pct"/>
            <w:hideMark/>
          </w:tcPr>
          <w:p w14:paraId="628FAB40"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izpildē iesaistītās institūcijas</w:t>
            </w:r>
          </w:p>
        </w:tc>
        <w:tc>
          <w:tcPr>
            <w:tcW w:w="2866" w:type="pct"/>
            <w:hideMark/>
          </w:tcPr>
          <w:p w14:paraId="3CA99F73" w14:textId="169EFD6A" w:rsidR="00384443" w:rsidRPr="00A664FB" w:rsidRDefault="009F2038" w:rsidP="006801EB">
            <w:pPr>
              <w:rPr>
                <w:rFonts w:ascii="Times New Roman" w:eastAsia="Times New Roman" w:hAnsi="Times New Roman" w:cs="Times New Roman"/>
                <w:b/>
                <w:iCs/>
                <w:sz w:val="24"/>
                <w:szCs w:val="24"/>
                <w:lang w:eastAsia="lv-LV"/>
              </w:rPr>
            </w:pPr>
            <w:r w:rsidRPr="00A664FB">
              <w:rPr>
                <w:rFonts w:ascii="Times New Roman" w:eastAsia="Times New Roman" w:hAnsi="Times New Roman" w:cs="Times New Roman"/>
                <w:b/>
                <w:iCs/>
                <w:sz w:val="24"/>
                <w:szCs w:val="24"/>
                <w:lang w:eastAsia="lv-LV"/>
              </w:rPr>
              <w:t>Lauku atbal</w:t>
            </w:r>
            <w:r w:rsidR="000A2A92" w:rsidRPr="00A664FB">
              <w:rPr>
                <w:rFonts w:ascii="Times New Roman" w:eastAsia="Times New Roman" w:hAnsi="Times New Roman" w:cs="Times New Roman"/>
                <w:b/>
                <w:iCs/>
                <w:sz w:val="24"/>
                <w:szCs w:val="24"/>
                <w:lang w:eastAsia="lv-LV"/>
              </w:rPr>
              <w:t>sta dienests</w:t>
            </w:r>
            <w:r w:rsidR="0068199B" w:rsidRPr="00A664FB">
              <w:rPr>
                <w:rFonts w:ascii="Times New Roman" w:eastAsia="Times New Roman" w:hAnsi="Times New Roman" w:cs="Times New Roman"/>
                <w:b/>
                <w:iCs/>
                <w:sz w:val="24"/>
                <w:szCs w:val="24"/>
                <w:lang w:eastAsia="lv-LV"/>
              </w:rPr>
              <w:t>.</w:t>
            </w:r>
          </w:p>
        </w:tc>
      </w:tr>
      <w:tr w:rsidR="00384443" w:rsidRPr="00EB5783" w14:paraId="4CACD21E" w14:textId="77777777" w:rsidTr="00AA2170">
        <w:trPr>
          <w:tblCellSpacing w:w="15" w:type="dxa"/>
        </w:trPr>
        <w:tc>
          <w:tcPr>
            <w:tcW w:w="296" w:type="pct"/>
            <w:hideMark/>
          </w:tcPr>
          <w:p w14:paraId="68E37584"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772" w:type="pct"/>
            <w:hideMark/>
          </w:tcPr>
          <w:p w14:paraId="79203D9D"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izpildes ietekme uz pārvaldes funkcijām un institucionālo struktūru.</w:t>
            </w:r>
            <w:r w:rsidRPr="00EB578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66" w:type="pct"/>
            <w:hideMark/>
          </w:tcPr>
          <w:p w14:paraId="64E8A91E" w14:textId="29CDD40F" w:rsidR="00C5697E" w:rsidRPr="00EB5783" w:rsidRDefault="00C5697E">
            <w:pPr>
              <w:jc w:val="both"/>
              <w:rPr>
                <w:rFonts w:ascii="Times New Roman" w:eastAsia="Times New Roman" w:hAnsi="Times New Roman" w:cs="Times New Roman"/>
                <w:iCs/>
                <w:sz w:val="24"/>
                <w:szCs w:val="24"/>
                <w:lang w:eastAsia="lv-LV"/>
              </w:rPr>
            </w:pPr>
            <w:r w:rsidRPr="00C5697E">
              <w:rPr>
                <w:rFonts w:ascii="Times New Roman" w:eastAsia="Times New Roman" w:hAnsi="Times New Roman" w:cs="Times New Roman"/>
                <w:iCs/>
                <w:sz w:val="24"/>
                <w:szCs w:val="24"/>
                <w:lang w:eastAsia="lv-LV"/>
              </w:rPr>
              <w:t xml:space="preserve">Tiesību akta projekta mērķis ir nodrošināt </w:t>
            </w:r>
            <w:r w:rsidR="00135172" w:rsidRPr="00135172">
              <w:rPr>
                <w:rFonts w:ascii="Times New Roman" w:eastAsia="Times New Roman" w:hAnsi="Times New Roman" w:cs="Times New Roman"/>
                <w:iCs/>
                <w:sz w:val="24"/>
                <w:szCs w:val="24"/>
                <w:lang w:eastAsia="lv-LV"/>
              </w:rPr>
              <w:t>Ministru kabineta 2004.</w:t>
            </w:r>
            <w:r w:rsidR="00135172">
              <w:rPr>
                <w:rFonts w:ascii="Times New Roman" w:eastAsia="Times New Roman" w:hAnsi="Times New Roman" w:cs="Times New Roman"/>
                <w:iCs/>
                <w:sz w:val="24"/>
                <w:szCs w:val="24"/>
                <w:lang w:eastAsia="lv-LV"/>
              </w:rPr>
              <w:t> </w:t>
            </w:r>
            <w:r w:rsidR="00135172" w:rsidRPr="00135172">
              <w:rPr>
                <w:rFonts w:ascii="Times New Roman" w:eastAsia="Times New Roman" w:hAnsi="Times New Roman" w:cs="Times New Roman"/>
                <w:iCs/>
                <w:sz w:val="24"/>
                <w:szCs w:val="24"/>
                <w:lang w:eastAsia="lv-LV"/>
              </w:rPr>
              <w:t>gada 19.</w:t>
            </w:r>
            <w:r w:rsidR="00135172">
              <w:rPr>
                <w:rFonts w:ascii="Times New Roman" w:eastAsia="Times New Roman" w:hAnsi="Times New Roman" w:cs="Times New Roman"/>
                <w:iCs/>
                <w:sz w:val="24"/>
                <w:szCs w:val="24"/>
                <w:lang w:eastAsia="lv-LV"/>
              </w:rPr>
              <w:t> </w:t>
            </w:r>
            <w:r w:rsidR="00135172" w:rsidRPr="00135172">
              <w:rPr>
                <w:rFonts w:ascii="Times New Roman" w:eastAsia="Times New Roman" w:hAnsi="Times New Roman" w:cs="Times New Roman"/>
                <w:iCs/>
                <w:sz w:val="24"/>
                <w:szCs w:val="24"/>
                <w:lang w:eastAsia="lv-LV"/>
              </w:rPr>
              <w:t>oktobra noteikumos Nr.</w:t>
            </w:r>
            <w:r w:rsidR="00135172">
              <w:rPr>
                <w:rFonts w:ascii="Times New Roman" w:eastAsia="Times New Roman" w:hAnsi="Times New Roman" w:cs="Times New Roman"/>
                <w:iCs/>
                <w:sz w:val="24"/>
                <w:szCs w:val="24"/>
                <w:lang w:eastAsia="lv-LV"/>
              </w:rPr>
              <w:t> </w:t>
            </w:r>
            <w:r w:rsidR="00135172" w:rsidRPr="00135172">
              <w:rPr>
                <w:rFonts w:ascii="Times New Roman" w:eastAsia="Times New Roman" w:hAnsi="Times New Roman" w:cs="Times New Roman"/>
                <w:iCs/>
                <w:sz w:val="24"/>
                <w:szCs w:val="24"/>
                <w:lang w:eastAsia="lv-LV"/>
              </w:rPr>
              <w:t xml:space="preserve">876 "Lauku atbalsta dienesta nolikums" </w:t>
            </w:r>
            <w:r w:rsidR="007D4079">
              <w:rPr>
                <w:rFonts w:ascii="Times New Roman" w:eastAsia="Times New Roman" w:hAnsi="Times New Roman" w:cs="Times New Roman"/>
                <w:iCs/>
                <w:sz w:val="24"/>
                <w:szCs w:val="24"/>
                <w:lang w:eastAsia="lv-LV"/>
              </w:rPr>
              <w:t>minē</w:t>
            </w:r>
            <w:r w:rsidR="007D4079" w:rsidRPr="00C5697E">
              <w:rPr>
                <w:rFonts w:ascii="Times New Roman" w:eastAsia="Times New Roman" w:hAnsi="Times New Roman" w:cs="Times New Roman"/>
                <w:iCs/>
                <w:sz w:val="24"/>
                <w:szCs w:val="24"/>
                <w:lang w:eastAsia="lv-LV"/>
              </w:rPr>
              <w:t xml:space="preserve">to </w:t>
            </w:r>
            <w:r w:rsidRPr="00C5697E">
              <w:rPr>
                <w:rFonts w:ascii="Times New Roman" w:eastAsia="Times New Roman" w:hAnsi="Times New Roman" w:cs="Times New Roman"/>
                <w:iCs/>
                <w:sz w:val="24"/>
                <w:szCs w:val="24"/>
                <w:lang w:eastAsia="lv-LV"/>
              </w:rPr>
              <w:t>funkciju un uzdevumu atbilstību faktiskajai situācijai.</w:t>
            </w:r>
          </w:p>
        </w:tc>
      </w:tr>
      <w:tr w:rsidR="00384443" w:rsidRPr="00EB5783" w14:paraId="12B7155E" w14:textId="77777777" w:rsidTr="00AA2170">
        <w:trPr>
          <w:trHeight w:val="15"/>
          <w:tblCellSpacing w:w="15" w:type="dxa"/>
        </w:trPr>
        <w:tc>
          <w:tcPr>
            <w:tcW w:w="296" w:type="pct"/>
            <w:hideMark/>
          </w:tcPr>
          <w:p w14:paraId="1D05AA28"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3.</w:t>
            </w:r>
          </w:p>
        </w:tc>
        <w:tc>
          <w:tcPr>
            <w:tcW w:w="1772" w:type="pct"/>
            <w:hideMark/>
          </w:tcPr>
          <w:p w14:paraId="7D5D9186"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2866" w:type="pct"/>
            <w:hideMark/>
          </w:tcPr>
          <w:p w14:paraId="09A4CF73" w14:textId="212C6B96" w:rsidR="00384443" w:rsidRPr="00EB5783" w:rsidRDefault="00C5697E" w:rsidP="0090405B">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90405B" w:rsidRPr="0090405B">
              <w:rPr>
                <w:rFonts w:ascii="Times New Roman" w:eastAsia="Times New Roman" w:hAnsi="Times New Roman" w:cs="Times New Roman"/>
                <w:iCs/>
                <w:sz w:val="24"/>
                <w:szCs w:val="24"/>
                <w:lang w:eastAsia="lv-LV"/>
              </w:rPr>
              <w:t>.</w:t>
            </w:r>
          </w:p>
        </w:tc>
      </w:tr>
    </w:tbl>
    <w:p w14:paraId="5EB10BE4" w14:textId="6B5A570D" w:rsidR="00374225" w:rsidRDefault="00374225" w:rsidP="00384443">
      <w:pPr>
        <w:rPr>
          <w:rFonts w:ascii="Times New Roman" w:hAnsi="Times New Roman" w:cs="Times New Roman"/>
          <w:sz w:val="28"/>
          <w:szCs w:val="28"/>
        </w:rPr>
      </w:pPr>
    </w:p>
    <w:p w14:paraId="03CA8A1C" w14:textId="77777777" w:rsidR="009049E3" w:rsidRPr="00EB5783" w:rsidRDefault="009049E3" w:rsidP="00384443">
      <w:pPr>
        <w:rPr>
          <w:rFonts w:ascii="Times New Roman" w:hAnsi="Times New Roman" w:cs="Times New Roman"/>
          <w:sz w:val="28"/>
          <w:szCs w:val="28"/>
        </w:rPr>
      </w:pPr>
    </w:p>
    <w:p w14:paraId="781849B6" w14:textId="2A472FE8" w:rsidR="00384443" w:rsidRPr="00EB5783" w:rsidRDefault="00426716" w:rsidP="00374225">
      <w:pPr>
        <w:pStyle w:val="naisf"/>
        <w:spacing w:before="0" w:after="0"/>
        <w:ind w:firstLine="0"/>
        <w:rPr>
          <w:sz w:val="28"/>
          <w:szCs w:val="28"/>
        </w:rPr>
      </w:pPr>
      <w:r>
        <w:rPr>
          <w:sz w:val="28"/>
          <w:szCs w:val="28"/>
        </w:rPr>
        <w:tab/>
      </w:r>
      <w:r w:rsidR="00384443" w:rsidRPr="00EB5783">
        <w:rPr>
          <w:sz w:val="28"/>
          <w:szCs w:val="28"/>
        </w:rPr>
        <w:t>Zemkopības ministrs</w:t>
      </w:r>
      <w:r w:rsidR="00384443" w:rsidRPr="00EB5783">
        <w:rPr>
          <w:sz w:val="28"/>
          <w:szCs w:val="28"/>
        </w:rPr>
        <w:tab/>
      </w:r>
      <w:r w:rsidR="00384443" w:rsidRPr="00EB5783">
        <w:rPr>
          <w:sz w:val="28"/>
          <w:szCs w:val="28"/>
        </w:rPr>
        <w:tab/>
      </w:r>
      <w:r w:rsidR="00384443" w:rsidRPr="00EB5783">
        <w:rPr>
          <w:sz w:val="28"/>
          <w:szCs w:val="28"/>
        </w:rPr>
        <w:tab/>
      </w:r>
      <w:r w:rsidR="00384443" w:rsidRPr="00EB5783">
        <w:rPr>
          <w:sz w:val="28"/>
          <w:szCs w:val="28"/>
        </w:rPr>
        <w:tab/>
      </w:r>
      <w:r w:rsidR="00384443" w:rsidRPr="00EB5783">
        <w:rPr>
          <w:sz w:val="28"/>
          <w:szCs w:val="28"/>
        </w:rPr>
        <w:tab/>
      </w:r>
      <w:r w:rsidR="00834790">
        <w:rPr>
          <w:sz w:val="28"/>
          <w:szCs w:val="28"/>
        </w:rPr>
        <w:tab/>
      </w:r>
      <w:r w:rsidR="00384443" w:rsidRPr="00EB5783">
        <w:rPr>
          <w:sz w:val="28"/>
          <w:szCs w:val="28"/>
        </w:rPr>
        <w:t>K</w:t>
      </w:r>
      <w:r w:rsidR="00834790">
        <w:rPr>
          <w:sz w:val="28"/>
          <w:szCs w:val="28"/>
        </w:rPr>
        <w:t xml:space="preserve">. </w:t>
      </w:r>
      <w:r w:rsidR="00384443" w:rsidRPr="00EB5783">
        <w:rPr>
          <w:sz w:val="28"/>
          <w:szCs w:val="28"/>
        </w:rPr>
        <w:t>Gerhards</w:t>
      </w:r>
    </w:p>
    <w:p w14:paraId="1BB886C4" w14:textId="0C20F55E" w:rsidR="00A62818" w:rsidRDefault="00A62818" w:rsidP="00384443">
      <w:pPr>
        <w:tabs>
          <w:tab w:val="left" w:pos="6237"/>
        </w:tabs>
        <w:rPr>
          <w:rFonts w:ascii="Times New Roman" w:hAnsi="Times New Roman" w:cs="Times New Roman"/>
        </w:rPr>
      </w:pPr>
    </w:p>
    <w:p w14:paraId="6771DC88" w14:textId="2E36F308" w:rsidR="009049E3" w:rsidRDefault="009049E3" w:rsidP="00384443">
      <w:pPr>
        <w:tabs>
          <w:tab w:val="left" w:pos="6237"/>
        </w:tabs>
        <w:rPr>
          <w:rFonts w:ascii="Times New Roman" w:hAnsi="Times New Roman" w:cs="Times New Roman"/>
        </w:rPr>
      </w:pPr>
    </w:p>
    <w:p w14:paraId="0D164058" w14:textId="77777777" w:rsidR="009049E3" w:rsidRDefault="009049E3" w:rsidP="00384443">
      <w:pPr>
        <w:tabs>
          <w:tab w:val="left" w:pos="6237"/>
        </w:tabs>
        <w:rPr>
          <w:rFonts w:ascii="Times New Roman" w:hAnsi="Times New Roman" w:cs="Times New Roman"/>
        </w:rPr>
      </w:pPr>
    </w:p>
    <w:p w14:paraId="52877346" w14:textId="65A590FF" w:rsidR="00384443" w:rsidRPr="00426716" w:rsidRDefault="00384443" w:rsidP="00384443">
      <w:pPr>
        <w:tabs>
          <w:tab w:val="left" w:pos="6237"/>
        </w:tabs>
        <w:rPr>
          <w:rFonts w:ascii="Times New Roman" w:hAnsi="Times New Roman" w:cs="Times New Roman"/>
          <w:sz w:val="24"/>
          <w:szCs w:val="24"/>
        </w:rPr>
      </w:pPr>
      <w:r w:rsidRPr="00426716">
        <w:rPr>
          <w:rFonts w:ascii="Times New Roman" w:hAnsi="Times New Roman" w:cs="Times New Roman"/>
          <w:sz w:val="24"/>
          <w:szCs w:val="24"/>
        </w:rPr>
        <w:t>Vecmane 67027229</w:t>
      </w:r>
    </w:p>
    <w:p w14:paraId="017FDCF8" w14:textId="1116D7E9" w:rsidR="00184398" w:rsidRPr="00426716" w:rsidRDefault="00384443" w:rsidP="00A62818">
      <w:pPr>
        <w:tabs>
          <w:tab w:val="left" w:pos="6237"/>
        </w:tabs>
        <w:rPr>
          <w:rFonts w:ascii="Times New Roman" w:hAnsi="Times New Roman" w:cs="Times New Roman"/>
          <w:sz w:val="24"/>
          <w:szCs w:val="24"/>
        </w:rPr>
      </w:pPr>
      <w:r w:rsidRPr="00426716">
        <w:rPr>
          <w:rFonts w:ascii="Times New Roman" w:hAnsi="Times New Roman" w:cs="Times New Roman"/>
          <w:sz w:val="24"/>
          <w:szCs w:val="24"/>
        </w:rPr>
        <w:t>Baiba.Vecmane@zm.gov.lv</w:t>
      </w:r>
    </w:p>
    <w:sectPr w:rsidR="00184398" w:rsidRPr="00426716" w:rsidSect="00A6281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7468" w14:textId="77777777" w:rsidR="007D5884" w:rsidRDefault="007D5884" w:rsidP="00384443">
      <w:r>
        <w:separator/>
      </w:r>
    </w:p>
  </w:endnote>
  <w:endnote w:type="continuationSeparator" w:id="0">
    <w:p w14:paraId="282461B5" w14:textId="77777777" w:rsidR="007D5884" w:rsidRDefault="007D5884" w:rsidP="0038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C214" w14:textId="69ED670A" w:rsidR="00894C55" w:rsidRPr="00426716" w:rsidRDefault="00426716" w:rsidP="00426716">
    <w:pPr>
      <w:pStyle w:val="Kjene"/>
    </w:pPr>
    <w:r w:rsidRPr="00426716">
      <w:rPr>
        <w:rFonts w:ascii="Times New Roman" w:hAnsi="Times New Roman" w:cs="Times New Roman"/>
        <w:sz w:val="20"/>
        <w:szCs w:val="20"/>
      </w:rPr>
      <w:t>ZManot_090420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95EE" w14:textId="0D29C760" w:rsidR="00FB271A" w:rsidRPr="00426716" w:rsidRDefault="00426716" w:rsidP="00426716">
    <w:pPr>
      <w:pStyle w:val="Kjene"/>
    </w:pPr>
    <w:r w:rsidRPr="00426716">
      <w:rPr>
        <w:rFonts w:ascii="Times New Roman" w:hAnsi="Times New Roman" w:cs="Times New Roman"/>
        <w:sz w:val="20"/>
        <w:szCs w:val="20"/>
      </w:rPr>
      <w:t>ZManot_090420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6FCD" w14:textId="77777777" w:rsidR="007D5884" w:rsidRDefault="007D5884" w:rsidP="00384443">
      <w:r>
        <w:separator/>
      </w:r>
    </w:p>
  </w:footnote>
  <w:footnote w:type="continuationSeparator" w:id="0">
    <w:p w14:paraId="77836848" w14:textId="77777777" w:rsidR="007D5884" w:rsidRDefault="007D5884" w:rsidP="00384443">
      <w:r>
        <w:continuationSeparator/>
      </w:r>
    </w:p>
  </w:footnote>
  <w:footnote w:id="1">
    <w:p w14:paraId="05BF13E2" w14:textId="486FFE28" w:rsidR="00484401" w:rsidRDefault="00484401" w:rsidP="00484401">
      <w:pPr>
        <w:pStyle w:val="Vresteksts"/>
      </w:pPr>
      <w:r>
        <w:rPr>
          <w:rStyle w:val="Vresatsauce"/>
        </w:rPr>
        <w:footnoteRef/>
      </w:r>
      <w:r>
        <w:t xml:space="preserve"> Komisijas 2018. gada 18. maija Īstenošanas regula (ES) 2018/746, ar ko Īstenošanas regulu (ES) Nr. 809/2014 groza attiecībā uz vienoto pieteikumu grozīšanu un maksājuma pieprasījumiem, un pārbaudēm.</w:t>
      </w:r>
    </w:p>
  </w:footnote>
  <w:footnote w:id="2">
    <w:p w14:paraId="305F1D06" w14:textId="12036CFA" w:rsidR="000B032A" w:rsidRDefault="000B032A" w:rsidP="00484401">
      <w:pPr>
        <w:pStyle w:val="Vresteksts"/>
        <w:jc w:val="both"/>
      </w:pPr>
      <w:r>
        <w:rPr>
          <w:rStyle w:val="Vresatsauce"/>
        </w:rPr>
        <w:footnoteRef/>
      </w:r>
      <w:r w:rsidRPr="000B032A">
        <w:t>https://op.europa.eu/en/publication-detail/-/publication/2c9e05cd-9baa-11e9-9d01-01aa75ed71a1/language-en/format-PDF/source-101204010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684527"/>
      <w:docPartObj>
        <w:docPartGallery w:val="Page Numbers (Top of Page)"/>
        <w:docPartUnique/>
      </w:docPartObj>
    </w:sdtPr>
    <w:sdtEndPr>
      <w:rPr>
        <w:rFonts w:ascii="Times New Roman" w:hAnsi="Times New Roman" w:cs="Times New Roman"/>
        <w:sz w:val="24"/>
        <w:szCs w:val="24"/>
      </w:rPr>
    </w:sdtEndPr>
    <w:sdtContent>
      <w:p w14:paraId="26E15141" w14:textId="1AAC50BD" w:rsidR="00A62818" w:rsidRPr="00A62818" w:rsidRDefault="00A62818">
        <w:pPr>
          <w:pStyle w:val="Galvene"/>
          <w:jc w:val="center"/>
          <w:rPr>
            <w:rFonts w:ascii="Times New Roman" w:hAnsi="Times New Roman" w:cs="Times New Roman"/>
            <w:sz w:val="24"/>
            <w:szCs w:val="24"/>
          </w:rPr>
        </w:pPr>
        <w:r w:rsidRPr="00A62818">
          <w:rPr>
            <w:rFonts w:ascii="Times New Roman" w:hAnsi="Times New Roman" w:cs="Times New Roman"/>
            <w:sz w:val="24"/>
            <w:szCs w:val="24"/>
          </w:rPr>
          <w:fldChar w:fldCharType="begin"/>
        </w:r>
        <w:r w:rsidRPr="00A62818">
          <w:rPr>
            <w:rFonts w:ascii="Times New Roman" w:hAnsi="Times New Roman" w:cs="Times New Roman"/>
            <w:sz w:val="24"/>
            <w:szCs w:val="24"/>
          </w:rPr>
          <w:instrText>PAGE   \* MERGEFORMAT</w:instrText>
        </w:r>
        <w:r w:rsidRPr="00A62818">
          <w:rPr>
            <w:rFonts w:ascii="Times New Roman" w:hAnsi="Times New Roman" w:cs="Times New Roman"/>
            <w:sz w:val="24"/>
            <w:szCs w:val="24"/>
          </w:rPr>
          <w:fldChar w:fldCharType="separate"/>
        </w:r>
        <w:r w:rsidR="008308A7">
          <w:rPr>
            <w:rFonts w:ascii="Times New Roman" w:hAnsi="Times New Roman" w:cs="Times New Roman"/>
            <w:noProof/>
            <w:sz w:val="24"/>
            <w:szCs w:val="24"/>
          </w:rPr>
          <w:t>7</w:t>
        </w:r>
        <w:r w:rsidRPr="00A62818">
          <w:rPr>
            <w:rFonts w:ascii="Times New Roman" w:hAnsi="Times New Roman" w:cs="Times New Roman"/>
            <w:sz w:val="24"/>
            <w:szCs w:val="24"/>
          </w:rPr>
          <w:fldChar w:fldCharType="end"/>
        </w:r>
      </w:p>
    </w:sdtContent>
  </w:sdt>
  <w:p w14:paraId="21533EFA" w14:textId="77777777" w:rsidR="00A62818" w:rsidRDefault="00A6281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43"/>
    <w:rsid w:val="00006CCF"/>
    <w:rsid w:val="00011327"/>
    <w:rsid w:val="00026F53"/>
    <w:rsid w:val="00033B09"/>
    <w:rsid w:val="0007027E"/>
    <w:rsid w:val="00090DFE"/>
    <w:rsid w:val="000A2A92"/>
    <w:rsid w:val="000B032A"/>
    <w:rsid w:val="000D360E"/>
    <w:rsid w:val="000E67F8"/>
    <w:rsid w:val="001036E3"/>
    <w:rsid w:val="0010534C"/>
    <w:rsid w:val="001107D2"/>
    <w:rsid w:val="00135172"/>
    <w:rsid w:val="0015207C"/>
    <w:rsid w:val="00154A1D"/>
    <w:rsid w:val="00154CDD"/>
    <w:rsid w:val="00156D78"/>
    <w:rsid w:val="00184398"/>
    <w:rsid w:val="0019393B"/>
    <w:rsid w:val="001B3FED"/>
    <w:rsid w:val="001C54C7"/>
    <w:rsid w:val="001D5FA2"/>
    <w:rsid w:val="001F46DD"/>
    <w:rsid w:val="00264827"/>
    <w:rsid w:val="0028244B"/>
    <w:rsid w:val="002860A1"/>
    <w:rsid w:val="002976AB"/>
    <w:rsid w:val="002A6634"/>
    <w:rsid w:val="002A7944"/>
    <w:rsid w:val="002B35A0"/>
    <w:rsid w:val="002E0EA5"/>
    <w:rsid w:val="002E58D4"/>
    <w:rsid w:val="0031177A"/>
    <w:rsid w:val="00331FBF"/>
    <w:rsid w:val="00364053"/>
    <w:rsid w:val="00374225"/>
    <w:rsid w:val="00384443"/>
    <w:rsid w:val="003847AD"/>
    <w:rsid w:val="003902FB"/>
    <w:rsid w:val="00397CCB"/>
    <w:rsid w:val="003E11AB"/>
    <w:rsid w:val="00401BDB"/>
    <w:rsid w:val="0041627A"/>
    <w:rsid w:val="00426716"/>
    <w:rsid w:val="004361C6"/>
    <w:rsid w:val="00455D7B"/>
    <w:rsid w:val="004765E0"/>
    <w:rsid w:val="00480553"/>
    <w:rsid w:val="00484401"/>
    <w:rsid w:val="004A77BD"/>
    <w:rsid w:val="004D5001"/>
    <w:rsid w:val="00515C99"/>
    <w:rsid w:val="0054079A"/>
    <w:rsid w:val="0057037C"/>
    <w:rsid w:val="005B4FBB"/>
    <w:rsid w:val="005C43CA"/>
    <w:rsid w:val="005C7850"/>
    <w:rsid w:val="005D123D"/>
    <w:rsid w:val="0061399A"/>
    <w:rsid w:val="006347D8"/>
    <w:rsid w:val="00640930"/>
    <w:rsid w:val="00644026"/>
    <w:rsid w:val="006520D1"/>
    <w:rsid w:val="0068199B"/>
    <w:rsid w:val="006B1EDF"/>
    <w:rsid w:val="006B4032"/>
    <w:rsid w:val="006C2201"/>
    <w:rsid w:val="006C70AC"/>
    <w:rsid w:val="006C7EE0"/>
    <w:rsid w:val="006D032A"/>
    <w:rsid w:val="007178A6"/>
    <w:rsid w:val="007324FB"/>
    <w:rsid w:val="00760E4A"/>
    <w:rsid w:val="00785297"/>
    <w:rsid w:val="00790E5B"/>
    <w:rsid w:val="00792EA0"/>
    <w:rsid w:val="007B71FA"/>
    <w:rsid w:val="007D4079"/>
    <w:rsid w:val="007D5884"/>
    <w:rsid w:val="007E4931"/>
    <w:rsid w:val="00804381"/>
    <w:rsid w:val="00813C96"/>
    <w:rsid w:val="008308A7"/>
    <w:rsid w:val="00834593"/>
    <w:rsid w:val="00834790"/>
    <w:rsid w:val="0084113B"/>
    <w:rsid w:val="008530C5"/>
    <w:rsid w:val="00871483"/>
    <w:rsid w:val="008D12BF"/>
    <w:rsid w:val="008F110C"/>
    <w:rsid w:val="0090405B"/>
    <w:rsid w:val="009049E3"/>
    <w:rsid w:val="00927A9F"/>
    <w:rsid w:val="0094158C"/>
    <w:rsid w:val="00943D5C"/>
    <w:rsid w:val="009561E7"/>
    <w:rsid w:val="00997281"/>
    <w:rsid w:val="009A7B4A"/>
    <w:rsid w:val="009F2038"/>
    <w:rsid w:val="00A017BA"/>
    <w:rsid w:val="00A1204D"/>
    <w:rsid w:val="00A24793"/>
    <w:rsid w:val="00A327E1"/>
    <w:rsid w:val="00A62818"/>
    <w:rsid w:val="00A664FB"/>
    <w:rsid w:val="00A73148"/>
    <w:rsid w:val="00A7594C"/>
    <w:rsid w:val="00AA0CD6"/>
    <w:rsid w:val="00AA2170"/>
    <w:rsid w:val="00AB1E1A"/>
    <w:rsid w:val="00AB40C2"/>
    <w:rsid w:val="00AB5637"/>
    <w:rsid w:val="00B07A50"/>
    <w:rsid w:val="00B312BC"/>
    <w:rsid w:val="00B739DE"/>
    <w:rsid w:val="00B81A40"/>
    <w:rsid w:val="00B9325B"/>
    <w:rsid w:val="00BB07BD"/>
    <w:rsid w:val="00BE5A07"/>
    <w:rsid w:val="00BF1555"/>
    <w:rsid w:val="00C320F4"/>
    <w:rsid w:val="00C513DC"/>
    <w:rsid w:val="00C525DE"/>
    <w:rsid w:val="00C5697E"/>
    <w:rsid w:val="00C72636"/>
    <w:rsid w:val="00C73DF1"/>
    <w:rsid w:val="00C818AD"/>
    <w:rsid w:val="00C92DF0"/>
    <w:rsid w:val="00C94020"/>
    <w:rsid w:val="00CB1D5D"/>
    <w:rsid w:val="00CB4D63"/>
    <w:rsid w:val="00CC318F"/>
    <w:rsid w:val="00CD5F89"/>
    <w:rsid w:val="00CE3482"/>
    <w:rsid w:val="00D009FD"/>
    <w:rsid w:val="00D5082F"/>
    <w:rsid w:val="00D61DAD"/>
    <w:rsid w:val="00D71A15"/>
    <w:rsid w:val="00DD75B0"/>
    <w:rsid w:val="00DF7063"/>
    <w:rsid w:val="00E07C53"/>
    <w:rsid w:val="00E31C3E"/>
    <w:rsid w:val="00EA050B"/>
    <w:rsid w:val="00EB7715"/>
    <w:rsid w:val="00ED09F0"/>
    <w:rsid w:val="00F0631A"/>
    <w:rsid w:val="00F30283"/>
    <w:rsid w:val="00F476B2"/>
    <w:rsid w:val="00F60F30"/>
    <w:rsid w:val="00F810C4"/>
    <w:rsid w:val="00FA3F15"/>
    <w:rsid w:val="00FB271A"/>
    <w:rsid w:val="00FF17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11C0"/>
  <w15:chartTrackingRefBased/>
  <w15:docId w15:val="{744E12C8-CE5C-4FAA-AB7F-23C7C821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84443"/>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84443"/>
    <w:rPr>
      <w:color w:val="0000FF"/>
      <w:u w:val="single"/>
    </w:rPr>
  </w:style>
  <w:style w:type="paragraph" w:styleId="Galvene">
    <w:name w:val="header"/>
    <w:basedOn w:val="Parasts"/>
    <w:link w:val="GalveneRakstz"/>
    <w:uiPriority w:val="99"/>
    <w:unhideWhenUsed/>
    <w:rsid w:val="00384443"/>
    <w:pPr>
      <w:tabs>
        <w:tab w:val="center" w:pos="4153"/>
        <w:tab w:val="right" w:pos="8306"/>
      </w:tabs>
    </w:pPr>
  </w:style>
  <w:style w:type="character" w:customStyle="1" w:styleId="GalveneRakstz">
    <w:name w:val="Galvene Rakstz."/>
    <w:basedOn w:val="Noklusjumarindkopasfonts"/>
    <w:link w:val="Galvene"/>
    <w:uiPriority w:val="99"/>
    <w:rsid w:val="00384443"/>
  </w:style>
  <w:style w:type="paragraph" w:styleId="Kjene">
    <w:name w:val="footer"/>
    <w:basedOn w:val="Parasts"/>
    <w:link w:val="KjeneRakstz"/>
    <w:uiPriority w:val="99"/>
    <w:unhideWhenUsed/>
    <w:rsid w:val="00384443"/>
    <w:pPr>
      <w:tabs>
        <w:tab w:val="center" w:pos="4153"/>
        <w:tab w:val="right" w:pos="8306"/>
      </w:tabs>
    </w:pPr>
  </w:style>
  <w:style w:type="character" w:customStyle="1" w:styleId="KjeneRakstz">
    <w:name w:val="Kājene Rakstz."/>
    <w:basedOn w:val="Noklusjumarindkopasfonts"/>
    <w:link w:val="Kjene"/>
    <w:uiPriority w:val="99"/>
    <w:rsid w:val="00384443"/>
  </w:style>
  <w:style w:type="table" w:styleId="Reatabula">
    <w:name w:val="Table Grid"/>
    <w:basedOn w:val="Parastatabula"/>
    <w:uiPriority w:val="39"/>
    <w:rsid w:val="0038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384443"/>
    <w:pPr>
      <w:spacing w:before="75" w:after="75"/>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972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7281"/>
    <w:rPr>
      <w:rFonts w:ascii="Segoe UI" w:hAnsi="Segoe UI" w:cs="Segoe UI"/>
      <w:sz w:val="18"/>
      <w:szCs w:val="18"/>
    </w:rPr>
  </w:style>
  <w:style w:type="paragraph" w:customStyle="1" w:styleId="tv2132">
    <w:name w:val="tv2132"/>
    <w:basedOn w:val="Parasts"/>
    <w:rsid w:val="00ED09F0"/>
    <w:pPr>
      <w:spacing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331FBF"/>
    <w:pPr>
      <w:ind w:left="720"/>
      <w:contextualSpacing/>
    </w:pPr>
  </w:style>
  <w:style w:type="character" w:customStyle="1" w:styleId="Neatrisintapieminana1">
    <w:name w:val="Neatrisināta pieminēšana1"/>
    <w:basedOn w:val="Noklusjumarindkopasfonts"/>
    <w:uiPriority w:val="99"/>
    <w:semiHidden/>
    <w:unhideWhenUsed/>
    <w:rsid w:val="00834790"/>
    <w:rPr>
      <w:color w:val="605E5C"/>
      <w:shd w:val="clear" w:color="auto" w:fill="E1DFDD"/>
    </w:rPr>
  </w:style>
  <w:style w:type="paragraph" w:styleId="Vresteksts">
    <w:name w:val="footnote text"/>
    <w:basedOn w:val="Parasts"/>
    <w:link w:val="VrestekstsRakstz"/>
    <w:uiPriority w:val="99"/>
    <w:semiHidden/>
    <w:unhideWhenUsed/>
    <w:rsid w:val="000B032A"/>
    <w:rPr>
      <w:sz w:val="20"/>
      <w:szCs w:val="20"/>
    </w:rPr>
  </w:style>
  <w:style w:type="character" w:customStyle="1" w:styleId="VrestekstsRakstz">
    <w:name w:val="Vēres teksts Rakstz."/>
    <w:basedOn w:val="Noklusjumarindkopasfonts"/>
    <w:link w:val="Vresteksts"/>
    <w:uiPriority w:val="99"/>
    <w:semiHidden/>
    <w:rsid w:val="000B032A"/>
    <w:rPr>
      <w:sz w:val="20"/>
      <w:szCs w:val="20"/>
    </w:rPr>
  </w:style>
  <w:style w:type="character" w:styleId="Vresatsauce">
    <w:name w:val="footnote reference"/>
    <w:basedOn w:val="Noklusjumarindkopasfonts"/>
    <w:uiPriority w:val="99"/>
    <w:semiHidden/>
    <w:unhideWhenUsed/>
    <w:rsid w:val="000B032A"/>
    <w:rPr>
      <w:vertAlign w:val="superscript"/>
    </w:rPr>
  </w:style>
  <w:style w:type="character" w:styleId="Komentraatsauce">
    <w:name w:val="annotation reference"/>
    <w:basedOn w:val="Noklusjumarindkopasfonts"/>
    <w:uiPriority w:val="99"/>
    <w:semiHidden/>
    <w:unhideWhenUsed/>
    <w:rsid w:val="00401BDB"/>
    <w:rPr>
      <w:sz w:val="16"/>
      <w:szCs w:val="16"/>
    </w:rPr>
  </w:style>
  <w:style w:type="paragraph" w:styleId="Komentrateksts">
    <w:name w:val="annotation text"/>
    <w:basedOn w:val="Parasts"/>
    <w:link w:val="KomentratekstsRakstz"/>
    <w:uiPriority w:val="99"/>
    <w:semiHidden/>
    <w:unhideWhenUsed/>
    <w:rsid w:val="00401BDB"/>
    <w:rPr>
      <w:sz w:val="20"/>
      <w:szCs w:val="20"/>
    </w:rPr>
  </w:style>
  <w:style w:type="character" w:customStyle="1" w:styleId="KomentratekstsRakstz">
    <w:name w:val="Komentāra teksts Rakstz."/>
    <w:basedOn w:val="Noklusjumarindkopasfonts"/>
    <w:link w:val="Komentrateksts"/>
    <w:uiPriority w:val="99"/>
    <w:semiHidden/>
    <w:rsid w:val="00401BDB"/>
    <w:rPr>
      <w:sz w:val="20"/>
      <w:szCs w:val="20"/>
    </w:rPr>
  </w:style>
  <w:style w:type="paragraph" w:styleId="Komentratma">
    <w:name w:val="annotation subject"/>
    <w:basedOn w:val="Komentrateksts"/>
    <w:next w:val="Komentrateksts"/>
    <w:link w:val="KomentratmaRakstz"/>
    <w:uiPriority w:val="99"/>
    <w:semiHidden/>
    <w:unhideWhenUsed/>
    <w:rsid w:val="00401BDB"/>
    <w:rPr>
      <w:b/>
      <w:bCs/>
    </w:rPr>
  </w:style>
  <w:style w:type="character" w:customStyle="1" w:styleId="KomentratmaRakstz">
    <w:name w:val="Komentāra tēma Rakstz."/>
    <w:basedOn w:val="KomentratekstsRakstz"/>
    <w:link w:val="Komentratma"/>
    <w:uiPriority w:val="99"/>
    <w:semiHidden/>
    <w:rsid w:val="00401B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08402">
      <w:bodyDiv w:val="1"/>
      <w:marLeft w:val="0"/>
      <w:marRight w:val="0"/>
      <w:marTop w:val="0"/>
      <w:marBottom w:val="0"/>
      <w:divBdr>
        <w:top w:val="none" w:sz="0" w:space="0" w:color="auto"/>
        <w:left w:val="none" w:sz="0" w:space="0" w:color="auto"/>
        <w:bottom w:val="none" w:sz="0" w:space="0" w:color="auto"/>
        <w:right w:val="none" w:sz="0" w:space="0" w:color="auto"/>
      </w:divBdr>
    </w:div>
    <w:div w:id="12170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63545-valsts-parvaldes-iekarta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3179-4C74-4855-BFAD-45D912B3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9390</Words>
  <Characters>5353</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2004.gada 19.oktobra noteikumos Nr.876 "Lauku atbalsta dienesta nolikums"" sākotnējās ietekmes novērtējuma ziņojums (anotācija)</vt:lpstr>
      <vt:lpstr>Ministru kabineta noteikumu projekta “Grozījumi Ministru kabineta 2004.gada 19.oktobra noteikumos Nr.876 "Lauku atbalsta dienesta nolikums"" sākotnējās ietekmes novērtējuma ziņojums (anotācija)</vt:lpstr>
    </vt:vector>
  </TitlesOfParts>
  <Company>Zemkopības Ministrija</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2004.gada 19.oktobra noteikumos Nr.876 "Lauku atbalsta dienesta nolikums"" sākotnējās ietekmes novērtējuma ziņojums (anotācija)</dc:title>
  <dc:subject>Anotācija</dc:subject>
  <dc:creator>Baiba Vecmane</dc:creator>
  <cp:keywords/>
  <dc:description>Vecmane 67027229_x000d_
Baiba.Vecmane@zm.gov.lv</dc:description>
  <cp:lastModifiedBy>Kristiāna Sebre</cp:lastModifiedBy>
  <cp:revision>3</cp:revision>
  <cp:lastPrinted>2019-11-07T14:32:00Z</cp:lastPrinted>
  <dcterms:created xsi:type="dcterms:W3CDTF">2020-04-09T07:38:00Z</dcterms:created>
  <dcterms:modified xsi:type="dcterms:W3CDTF">2020-04-09T10:48:00Z</dcterms:modified>
</cp:coreProperties>
</file>