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50D02" w14:textId="5F9A92C7" w:rsidR="00370D35" w:rsidRPr="005A300C" w:rsidRDefault="00370D35" w:rsidP="00370D3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5A300C">
        <w:rPr>
          <w:rFonts w:ascii="Times New Roman" w:eastAsia="Times New Roman" w:hAnsi="Times New Roman" w:cs="Times New Roman"/>
          <w:b/>
          <w:bCs/>
          <w:sz w:val="28"/>
          <w:szCs w:val="24"/>
          <w:lang w:eastAsia="lv-LV"/>
        </w:rPr>
        <w:t>Ministru kabineta noteikumu projekta „Grozījum</w:t>
      </w:r>
      <w:r w:rsidR="00436D23" w:rsidRPr="005A300C">
        <w:rPr>
          <w:rFonts w:ascii="Times New Roman" w:eastAsia="Times New Roman" w:hAnsi="Times New Roman" w:cs="Times New Roman"/>
          <w:b/>
          <w:bCs/>
          <w:sz w:val="28"/>
          <w:szCs w:val="24"/>
          <w:lang w:eastAsia="lv-LV"/>
        </w:rPr>
        <w:t>s</w:t>
      </w:r>
      <w:r w:rsidRPr="005A300C">
        <w:rPr>
          <w:rFonts w:ascii="Times New Roman" w:eastAsia="Times New Roman" w:hAnsi="Times New Roman" w:cs="Times New Roman"/>
          <w:b/>
          <w:bCs/>
          <w:sz w:val="28"/>
          <w:szCs w:val="24"/>
          <w:lang w:eastAsia="lv-LV"/>
        </w:rPr>
        <w:t xml:space="preserve"> Ministru kabineta 2015. gada 10. marta noteikumos Nr. 126 „Tiešo maksājumu piešķiršanas kārtība lauksaimniekiem”” sākotnējās ietekmes novērtējuma ziņojums (anotācija)</w:t>
      </w:r>
    </w:p>
    <w:p w14:paraId="2280CE7C" w14:textId="77777777" w:rsidR="00370D35" w:rsidRPr="005A300C" w:rsidRDefault="00370D35" w:rsidP="00370D3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5A300C" w:rsidRPr="005A300C" w14:paraId="7D8AD3A6" w14:textId="77777777" w:rsidTr="001C593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7E2CD6" w14:textId="77777777" w:rsidR="00370D35" w:rsidRPr="005A300C" w:rsidRDefault="00370D35" w:rsidP="001C5935">
            <w:pPr>
              <w:spacing w:after="0" w:line="240" w:lineRule="auto"/>
              <w:rPr>
                <w:rFonts w:ascii="Times New Roman" w:eastAsia="Times New Roman" w:hAnsi="Times New Roman" w:cs="Times New Roman"/>
                <w:b/>
                <w:bCs/>
                <w:iCs/>
                <w:sz w:val="24"/>
                <w:szCs w:val="24"/>
                <w:lang w:eastAsia="lv-LV"/>
              </w:rPr>
            </w:pPr>
            <w:r w:rsidRPr="005A300C">
              <w:rPr>
                <w:rFonts w:ascii="Times New Roman" w:eastAsia="Times New Roman" w:hAnsi="Times New Roman" w:cs="Times New Roman"/>
                <w:b/>
                <w:bCs/>
                <w:iCs/>
                <w:sz w:val="24"/>
                <w:szCs w:val="24"/>
                <w:lang w:eastAsia="lv-LV"/>
              </w:rPr>
              <w:t>Tiesību akta projekta anotācijas kopsavilkums</w:t>
            </w:r>
          </w:p>
        </w:tc>
      </w:tr>
      <w:tr w:rsidR="005A300C" w:rsidRPr="005A300C" w14:paraId="3D53D393" w14:textId="77777777" w:rsidTr="00526002">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E67333" w14:textId="77777777" w:rsidR="00370D35" w:rsidRPr="005A300C" w:rsidRDefault="00370D35" w:rsidP="001C5935">
            <w:pPr>
              <w:spacing w:after="0" w:line="240" w:lineRule="auto"/>
              <w:jc w:val="both"/>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tcPr>
          <w:p w14:paraId="10DE5AF3" w14:textId="77777777" w:rsidR="00370D35" w:rsidRPr="005A300C" w:rsidRDefault="002F1A03" w:rsidP="001C5935">
            <w:pPr>
              <w:spacing w:after="0" w:line="240" w:lineRule="auto"/>
              <w:jc w:val="both"/>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Projekts šo jomu neskar.</w:t>
            </w:r>
          </w:p>
        </w:tc>
      </w:tr>
    </w:tbl>
    <w:p w14:paraId="53E88A30" w14:textId="77777777" w:rsidR="00370D35" w:rsidRPr="005A300C" w:rsidRDefault="00370D35" w:rsidP="00370D35">
      <w:pPr>
        <w:spacing w:after="0" w:line="240" w:lineRule="auto"/>
        <w:jc w:val="both"/>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0"/>
        <w:gridCol w:w="2212"/>
        <w:gridCol w:w="6727"/>
      </w:tblGrid>
      <w:tr w:rsidR="005A300C" w:rsidRPr="005A300C" w14:paraId="73660CB5" w14:textId="77777777" w:rsidTr="00AF75DA">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B0A40D6" w14:textId="77777777" w:rsidR="00370D35" w:rsidRPr="005A300C" w:rsidRDefault="00370D35" w:rsidP="001C5935">
            <w:pPr>
              <w:spacing w:after="0" w:line="240" w:lineRule="auto"/>
              <w:rPr>
                <w:rFonts w:ascii="Times New Roman" w:eastAsia="Times New Roman" w:hAnsi="Times New Roman" w:cs="Times New Roman"/>
                <w:b/>
                <w:bCs/>
                <w:iCs/>
                <w:sz w:val="24"/>
                <w:szCs w:val="24"/>
                <w:lang w:eastAsia="lv-LV"/>
              </w:rPr>
            </w:pPr>
            <w:r w:rsidRPr="005A300C">
              <w:rPr>
                <w:rFonts w:ascii="Times New Roman" w:eastAsia="Times New Roman" w:hAnsi="Times New Roman" w:cs="Times New Roman"/>
                <w:b/>
                <w:bCs/>
                <w:iCs/>
                <w:sz w:val="24"/>
                <w:szCs w:val="24"/>
                <w:lang w:eastAsia="lv-LV"/>
              </w:rPr>
              <w:t>I. Tiesību akta projekta izstrādes nepieciešamība</w:t>
            </w:r>
          </w:p>
        </w:tc>
      </w:tr>
      <w:tr w:rsidR="005A300C" w:rsidRPr="005A300C" w14:paraId="59190E19" w14:textId="77777777" w:rsidTr="00AF75DA">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D027A16"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1.</w:t>
            </w:r>
          </w:p>
        </w:tc>
        <w:tc>
          <w:tcPr>
            <w:tcW w:w="1182" w:type="pct"/>
            <w:tcBorders>
              <w:top w:val="outset" w:sz="6" w:space="0" w:color="auto"/>
              <w:left w:val="outset" w:sz="6" w:space="0" w:color="auto"/>
              <w:bottom w:val="outset" w:sz="6" w:space="0" w:color="auto"/>
              <w:right w:val="outset" w:sz="6" w:space="0" w:color="auto"/>
            </w:tcBorders>
            <w:hideMark/>
          </w:tcPr>
          <w:p w14:paraId="53125B0F"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Pamatojums</w:t>
            </w:r>
          </w:p>
        </w:tc>
        <w:tc>
          <w:tcPr>
            <w:tcW w:w="3589" w:type="pct"/>
            <w:tcBorders>
              <w:top w:val="outset" w:sz="6" w:space="0" w:color="auto"/>
              <w:left w:val="outset" w:sz="6" w:space="0" w:color="auto"/>
              <w:bottom w:val="outset" w:sz="6" w:space="0" w:color="auto"/>
              <w:right w:val="outset" w:sz="6" w:space="0" w:color="auto"/>
            </w:tcBorders>
            <w:hideMark/>
          </w:tcPr>
          <w:p w14:paraId="023C29B7"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Lauksaimniecības un lauku attīstības likuma 5. panta ceturtā daļa</w:t>
            </w:r>
          </w:p>
        </w:tc>
      </w:tr>
      <w:tr w:rsidR="005A300C" w:rsidRPr="005A300C" w14:paraId="38E448C8" w14:textId="77777777" w:rsidTr="00AF75DA">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313EACE7"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2.</w:t>
            </w:r>
          </w:p>
        </w:tc>
        <w:tc>
          <w:tcPr>
            <w:tcW w:w="1182" w:type="pct"/>
            <w:tcBorders>
              <w:top w:val="outset" w:sz="6" w:space="0" w:color="auto"/>
              <w:left w:val="outset" w:sz="6" w:space="0" w:color="auto"/>
              <w:bottom w:val="outset" w:sz="6" w:space="0" w:color="auto"/>
              <w:right w:val="outset" w:sz="6" w:space="0" w:color="auto"/>
            </w:tcBorders>
            <w:hideMark/>
          </w:tcPr>
          <w:p w14:paraId="4C7BDFE7"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589" w:type="pct"/>
            <w:tcBorders>
              <w:top w:val="outset" w:sz="6" w:space="0" w:color="auto"/>
              <w:left w:val="outset" w:sz="6" w:space="0" w:color="auto"/>
              <w:bottom w:val="outset" w:sz="6" w:space="0" w:color="auto"/>
              <w:right w:val="outset" w:sz="6" w:space="0" w:color="auto"/>
            </w:tcBorders>
            <w:hideMark/>
          </w:tcPr>
          <w:p w14:paraId="47496D6B" w14:textId="624FAC32" w:rsidR="00370D35" w:rsidRPr="005A300C" w:rsidRDefault="00370D35" w:rsidP="001C5935">
            <w:pPr>
              <w:spacing w:after="0" w:line="240" w:lineRule="auto"/>
              <w:jc w:val="both"/>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 xml:space="preserve">Ministru kabineta 2015. gada 10. marta noteikumi Nr. 126 „Tiešo maksājumu piešķiršanas kārtība lauksaimniekiem” (turpmāk –noteikumi Nr. 126) nosaka kārtību, kādā piešķirami Eiropas Savienības tiešie maksājumi. </w:t>
            </w:r>
          </w:p>
          <w:p w14:paraId="4C170291" w14:textId="29CA4680" w:rsidR="0098478C" w:rsidRPr="005A300C" w:rsidRDefault="0098478C" w:rsidP="001C5935">
            <w:pPr>
              <w:spacing w:after="0" w:line="240" w:lineRule="auto"/>
              <w:jc w:val="both"/>
              <w:rPr>
                <w:rFonts w:ascii="Times New Roman" w:eastAsia="Times New Roman" w:hAnsi="Times New Roman" w:cs="Times New Roman"/>
                <w:iCs/>
                <w:sz w:val="24"/>
                <w:szCs w:val="24"/>
                <w:lang w:eastAsia="lv-LV"/>
              </w:rPr>
            </w:pPr>
          </w:p>
          <w:p w14:paraId="5495BAB9" w14:textId="0BEA55D5" w:rsidR="005A300C" w:rsidRPr="005A300C" w:rsidRDefault="005A300C" w:rsidP="005A300C">
            <w:pPr>
              <w:spacing w:after="0" w:line="240" w:lineRule="auto"/>
              <w:jc w:val="both"/>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 xml:space="preserve">Pašreizējās situācijas dēļ saistībā ar </w:t>
            </w:r>
            <w:proofErr w:type="spellStart"/>
            <w:r w:rsidRPr="005A300C">
              <w:rPr>
                <w:rFonts w:ascii="Times New Roman" w:eastAsia="Times New Roman" w:hAnsi="Times New Roman" w:cs="Times New Roman"/>
                <w:iCs/>
                <w:sz w:val="24"/>
                <w:szCs w:val="24"/>
                <w:lang w:eastAsia="lv-LV"/>
              </w:rPr>
              <w:t>Covid-19</w:t>
            </w:r>
            <w:proofErr w:type="spellEnd"/>
            <w:r w:rsidRPr="005A300C">
              <w:rPr>
                <w:rFonts w:ascii="Times New Roman" w:eastAsia="Times New Roman" w:hAnsi="Times New Roman" w:cs="Times New Roman"/>
                <w:iCs/>
                <w:sz w:val="24"/>
                <w:szCs w:val="24"/>
                <w:lang w:eastAsia="lv-LV"/>
              </w:rPr>
              <w:t xml:space="preserve"> vīrusa izraisīto pandēmiju un ES dalībvalstīs ieviestajiem plašajiem pārvietošanās ierobežojumiem visās dalībvalstīs ir radušās ārkārtējas administratīvas grūtības, tāpēc Eiropas Komisija attiecībā uz 2020. gadu ir atļāvusi dalībvalstīm pagarināt </w:t>
            </w:r>
            <w:r w:rsidR="00941A29">
              <w:rPr>
                <w:rFonts w:ascii="Times New Roman" w:eastAsia="Times New Roman" w:hAnsi="Times New Roman" w:cs="Times New Roman"/>
                <w:iCs/>
                <w:sz w:val="24"/>
                <w:szCs w:val="24"/>
                <w:lang w:eastAsia="lv-LV"/>
              </w:rPr>
              <w:t>vienotā</w:t>
            </w:r>
            <w:r w:rsidR="00941A29" w:rsidRPr="005A300C">
              <w:rPr>
                <w:rFonts w:ascii="Times New Roman" w:eastAsia="Times New Roman" w:hAnsi="Times New Roman" w:cs="Times New Roman"/>
                <w:iCs/>
                <w:sz w:val="24"/>
                <w:szCs w:val="24"/>
                <w:lang w:eastAsia="lv-LV"/>
              </w:rPr>
              <w:t xml:space="preserve"> </w:t>
            </w:r>
            <w:r w:rsidRPr="005A300C">
              <w:rPr>
                <w:rFonts w:ascii="Times New Roman" w:eastAsia="Times New Roman" w:hAnsi="Times New Roman" w:cs="Times New Roman"/>
                <w:iCs/>
                <w:sz w:val="24"/>
                <w:szCs w:val="24"/>
                <w:lang w:eastAsia="lv-LV"/>
              </w:rPr>
              <w:t>iesnieguma iesniegšanas termiņu.</w:t>
            </w:r>
          </w:p>
          <w:p w14:paraId="118F769B" w14:textId="1D360A45" w:rsidR="00370D35" w:rsidRDefault="005A300C" w:rsidP="005A300C">
            <w:pPr>
              <w:spacing w:after="0" w:line="240" w:lineRule="auto"/>
              <w:jc w:val="both"/>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 xml:space="preserve">Arī Latvijā kopš 2020. gada 12. marta ir izsludināta ārkārtējā situācija saistībā ar </w:t>
            </w:r>
            <w:proofErr w:type="spellStart"/>
            <w:r w:rsidRPr="005A300C">
              <w:rPr>
                <w:rFonts w:ascii="Times New Roman" w:eastAsia="Times New Roman" w:hAnsi="Times New Roman" w:cs="Times New Roman"/>
                <w:iCs/>
                <w:sz w:val="24"/>
                <w:szCs w:val="24"/>
                <w:lang w:eastAsia="lv-LV"/>
              </w:rPr>
              <w:t>Covid-19</w:t>
            </w:r>
            <w:proofErr w:type="spellEnd"/>
            <w:r w:rsidRPr="005A300C">
              <w:rPr>
                <w:rFonts w:ascii="Times New Roman" w:eastAsia="Times New Roman" w:hAnsi="Times New Roman" w:cs="Times New Roman"/>
                <w:iCs/>
                <w:sz w:val="24"/>
                <w:szCs w:val="24"/>
                <w:lang w:eastAsia="lv-LV"/>
              </w:rPr>
              <w:t xml:space="preserve"> vīrusa izplatību, un, ņemot vērā esošos ierobežojumus, arī Latvijā attiecībā uz 2020. gadu tiks pagarināts vienotā iesnieguma iesniegšanas termiņš no 22.</w:t>
            </w:r>
            <w:r w:rsidR="00186939">
              <w:rPr>
                <w:rFonts w:ascii="Times New Roman" w:eastAsia="Times New Roman" w:hAnsi="Times New Roman" w:cs="Times New Roman"/>
                <w:iCs/>
                <w:sz w:val="24"/>
                <w:szCs w:val="24"/>
                <w:lang w:eastAsia="lv-LV"/>
              </w:rPr>
              <w:t> </w:t>
            </w:r>
            <w:r w:rsidRPr="005A300C">
              <w:rPr>
                <w:rFonts w:ascii="Times New Roman" w:eastAsia="Times New Roman" w:hAnsi="Times New Roman" w:cs="Times New Roman"/>
                <w:iCs/>
                <w:sz w:val="24"/>
                <w:szCs w:val="24"/>
                <w:lang w:eastAsia="lv-LV"/>
              </w:rPr>
              <w:t>maij</w:t>
            </w:r>
            <w:r w:rsidR="00186939">
              <w:rPr>
                <w:rFonts w:ascii="Times New Roman" w:eastAsia="Times New Roman" w:hAnsi="Times New Roman" w:cs="Times New Roman"/>
                <w:iCs/>
                <w:sz w:val="24"/>
                <w:szCs w:val="24"/>
                <w:lang w:eastAsia="lv-LV"/>
              </w:rPr>
              <w:t>a</w:t>
            </w:r>
            <w:r w:rsidRPr="005A300C">
              <w:rPr>
                <w:rFonts w:ascii="Times New Roman" w:eastAsia="Times New Roman" w:hAnsi="Times New Roman" w:cs="Times New Roman"/>
                <w:iCs/>
                <w:sz w:val="24"/>
                <w:szCs w:val="24"/>
                <w:lang w:eastAsia="lv-LV"/>
              </w:rPr>
              <w:t xml:space="preserve"> uz 15. jūniju un attiecīgi arī vienotā iesnieguma grozījumu termiņš </w:t>
            </w:r>
            <w:r w:rsidR="00186939" w:rsidRPr="005A300C">
              <w:rPr>
                <w:rFonts w:ascii="Times New Roman" w:eastAsia="Times New Roman" w:hAnsi="Times New Roman" w:cs="Times New Roman"/>
                <w:iCs/>
                <w:sz w:val="24"/>
                <w:szCs w:val="24"/>
                <w:lang w:eastAsia="lv-LV"/>
              </w:rPr>
              <w:t>no 15.</w:t>
            </w:r>
            <w:r w:rsidR="00186939">
              <w:rPr>
                <w:rFonts w:ascii="Times New Roman" w:eastAsia="Times New Roman" w:hAnsi="Times New Roman" w:cs="Times New Roman"/>
                <w:iCs/>
                <w:sz w:val="24"/>
                <w:szCs w:val="24"/>
                <w:lang w:eastAsia="lv-LV"/>
              </w:rPr>
              <w:t> </w:t>
            </w:r>
            <w:r w:rsidR="00186939" w:rsidRPr="005A300C">
              <w:rPr>
                <w:rFonts w:ascii="Times New Roman" w:eastAsia="Times New Roman" w:hAnsi="Times New Roman" w:cs="Times New Roman"/>
                <w:iCs/>
                <w:sz w:val="24"/>
                <w:szCs w:val="24"/>
                <w:lang w:eastAsia="lv-LV"/>
              </w:rPr>
              <w:t>jūnij</w:t>
            </w:r>
            <w:r w:rsidR="00186939">
              <w:rPr>
                <w:rFonts w:ascii="Times New Roman" w:eastAsia="Times New Roman" w:hAnsi="Times New Roman" w:cs="Times New Roman"/>
                <w:iCs/>
                <w:sz w:val="24"/>
                <w:szCs w:val="24"/>
                <w:lang w:eastAsia="lv-LV"/>
              </w:rPr>
              <w:t>a</w:t>
            </w:r>
            <w:r w:rsidR="00186939" w:rsidRPr="005A300C">
              <w:rPr>
                <w:rFonts w:ascii="Times New Roman" w:eastAsia="Times New Roman" w:hAnsi="Times New Roman" w:cs="Times New Roman"/>
                <w:iCs/>
                <w:sz w:val="24"/>
                <w:szCs w:val="24"/>
                <w:lang w:eastAsia="lv-LV"/>
              </w:rPr>
              <w:t xml:space="preserve"> </w:t>
            </w:r>
            <w:r w:rsidRPr="005A300C">
              <w:rPr>
                <w:rFonts w:ascii="Times New Roman" w:eastAsia="Times New Roman" w:hAnsi="Times New Roman" w:cs="Times New Roman"/>
                <w:iCs/>
                <w:sz w:val="24"/>
                <w:szCs w:val="24"/>
                <w:lang w:eastAsia="lv-LV"/>
              </w:rPr>
              <w:t xml:space="preserve">ir pagarināts </w:t>
            </w:r>
            <w:r w:rsidR="00186939">
              <w:rPr>
                <w:rFonts w:ascii="Times New Roman" w:eastAsia="Times New Roman" w:hAnsi="Times New Roman" w:cs="Times New Roman"/>
                <w:iCs/>
                <w:sz w:val="24"/>
                <w:szCs w:val="24"/>
                <w:lang w:eastAsia="lv-LV"/>
              </w:rPr>
              <w:t>līdz</w:t>
            </w:r>
            <w:r w:rsidRPr="005A300C">
              <w:rPr>
                <w:rFonts w:ascii="Times New Roman" w:eastAsia="Times New Roman" w:hAnsi="Times New Roman" w:cs="Times New Roman"/>
                <w:iCs/>
                <w:sz w:val="24"/>
                <w:szCs w:val="24"/>
                <w:lang w:eastAsia="lv-LV"/>
              </w:rPr>
              <w:t xml:space="preserve"> 30. jūnij</w:t>
            </w:r>
            <w:r w:rsidR="00186939">
              <w:rPr>
                <w:rFonts w:ascii="Times New Roman" w:eastAsia="Times New Roman" w:hAnsi="Times New Roman" w:cs="Times New Roman"/>
                <w:iCs/>
                <w:sz w:val="24"/>
                <w:szCs w:val="24"/>
                <w:lang w:eastAsia="lv-LV"/>
              </w:rPr>
              <w:t>am</w:t>
            </w:r>
            <w:r w:rsidRPr="005A300C">
              <w:rPr>
                <w:rFonts w:ascii="Times New Roman" w:eastAsia="Times New Roman" w:hAnsi="Times New Roman" w:cs="Times New Roman"/>
                <w:iCs/>
                <w:sz w:val="24"/>
                <w:szCs w:val="24"/>
                <w:lang w:eastAsia="lv-LV"/>
              </w:rPr>
              <w:t>.</w:t>
            </w:r>
          </w:p>
          <w:p w14:paraId="7DAEE06A" w14:textId="65FEAEA8" w:rsidR="00CB34E2" w:rsidRPr="005A300C" w:rsidRDefault="0018107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Grozījumā noteikumos Nr.126 arī jāparedz iespēja Lauku atbalsta dienestam</w:t>
            </w:r>
            <w:r w:rsidR="0028168E">
              <w:rPr>
                <w:rFonts w:ascii="Times New Roman" w:eastAsia="Times New Roman" w:hAnsi="Times New Roman" w:cs="Times New Roman"/>
                <w:iCs/>
                <w:sz w:val="24"/>
                <w:szCs w:val="24"/>
                <w:lang w:eastAsia="lv-LV"/>
              </w:rPr>
              <w:t xml:space="preserve"> (turpmāk – LAD)</w:t>
            </w:r>
            <w:r>
              <w:rPr>
                <w:rFonts w:ascii="Times New Roman" w:eastAsia="Times New Roman" w:hAnsi="Times New Roman" w:cs="Times New Roman"/>
                <w:iCs/>
                <w:sz w:val="24"/>
                <w:szCs w:val="24"/>
                <w:lang w:eastAsia="lv-LV"/>
              </w:rPr>
              <w:t xml:space="preserve"> </w:t>
            </w:r>
            <w:r w:rsidR="001E6B14">
              <w:rPr>
                <w:rFonts w:ascii="Times New Roman" w:eastAsia="Times New Roman" w:hAnsi="Times New Roman" w:cs="Times New Roman"/>
                <w:iCs/>
                <w:sz w:val="24"/>
                <w:szCs w:val="24"/>
                <w:lang w:eastAsia="lv-LV"/>
              </w:rPr>
              <w:t xml:space="preserve">nepieciešamības gadījumā </w:t>
            </w:r>
            <w:r w:rsidR="006E66F9">
              <w:rPr>
                <w:rFonts w:ascii="Times New Roman" w:eastAsia="Times New Roman" w:hAnsi="Times New Roman" w:cs="Times New Roman"/>
                <w:iCs/>
                <w:sz w:val="24"/>
                <w:szCs w:val="24"/>
                <w:lang w:eastAsia="lv-LV"/>
              </w:rPr>
              <w:t>2020.</w:t>
            </w:r>
            <w:r w:rsidR="003375D2">
              <w:rPr>
                <w:rFonts w:ascii="Times New Roman" w:eastAsia="Times New Roman" w:hAnsi="Times New Roman" w:cs="Times New Roman"/>
                <w:iCs/>
                <w:sz w:val="24"/>
                <w:szCs w:val="24"/>
                <w:lang w:eastAsia="lv-LV"/>
              </w:rPr>
              <w:t xml:space="preserve"> </w:t>
            </w:r>
            <w:r w:rsidR="006E66F9">
              <w:rPr>
                <w:rFonts w:ascii="Times New Roman" w:eastAsia="Times New Roman" w:hAnsi="Times New Roman" w:cs="Times New Roman"/>
                <w:iCs/>
                <w:sz w:val="24"/>
                <w:szCs w:val="24"/>
                <w:lang w:eastAsia="lv-LV"/>
              </w:rPr>
              <w:t xml:space="preserve">gadā </w:t>
            </w:r>
            <w:r>
              <w:rPr>
                <w:rFonts w:ascii="Times New Roman" w:eastAsia="Times New Roman" w:hAnsi="Times New Roman" w:cs="Times New Roman"/>
                <w:iCs/>
                <w:sz w:val="24"/>
                <w:szCs w:val="24"/>
                <w:lang w:eastAsia="lv-LV"/>
              </w:rPr>
              <w:t xml:space="preserve">pieprasīt no lauksaimnieka fotogrāfiju, lai pārliecinātos par attiecīgās platības atbilstību atbalsta saņemšanas nosacījumiem, </w:t>
            </w:r>
            <w:r w:rsidR="00186939">
              <w:rPr>
                <w:rFonts w:ascii="Times New Roman" w:eastAsia="Times New Roman" w:hAnsi="Times New Roman" w:cs="Times New Roman"/>
                <w:iCs/>
                <w:sz w:val="24"/>
                <w:szCs w:val="24"/>
                <w:lang w:eastAsia="lv-LV"/>
              </w:rPr>
              <w:t>jo</w:t>
            </w:r>
            <w:r w:rsidR="00CB34E2">
              <w:rPr>
                <w:rFonts w:ascii="Times New Roman" w:eastAsia="Times New Roman" w:hAnsi="Times New Roman" w:cs="Times New Roman"/>
                <w:iCs/>
                <w:sz w:val="24"/>
                <w:szCs w:val="24"/>
                <w:lang w:eastAsia="lv-LV"/>
              </w:rPr>
              <w:t xml:space="preserve"> var veidoties situācija</w:t>
            </w:r>
            <w:r w:rsidR="00186939">
              <w:rPr>
                <w:rFonts w:ascii="Times New Roman" w:eastAsia="Times New Roman" w:hAnsi="Times New Roman" w:cs="Times New Roman"/>
                <w:iCs/>
                <w:sz w:val="24"/>
                <w:szCs w:val="24"/>
                <w:lang w:eastAsia="lv-LV"/>
              </w:rPr>
              <w:t>s</w:t>
            </w:r>
            <w:r w:rsidR="00CB34E2">
              <w:rPr>
                <w:rFonts w:ascii="Times New Roman" w:eastAsia="Times New Roman" w:hAnsi="Times New Roman" w:cs="Times New Roman"/>
                <w:iCs/>
                <w:sz w:val="24"/>
                <w:szCs w:val="24"/>
                <w:lang w:eastAsia="lv-LV"/>
              </w:rPr>
              <w:t>, ka</w:t>
            </w:r>
            <w:r w:rsidR="00186939">
              <w:rPr>
                <w:rFonts w:ascii="Times New Roman" w:eastAsia="Times New Roman" w:hAnsi="Times New Roman" w:cs="Times New Roman"/>
                <w:iCs/>
                <w:sz w:val="24"/>
                <w:szCs w:val="24"/>
                <w:lang w:eastAsia="lv-LV"/>
              </w:rPr>
              <w:t>d</w:t>
            </w:r>
            <w:r w:rsidR="00CB34E2">
              <w:rPr>
                <w:rFonts w:ascii="Times New Roman" w:eastAsia="Times New Roman" w:hAnsi="Times New Roman" w:cs="Times New Roman"/>
                <w:iCs/>
                <w:sz w:val="24"/>
                <w:szCs w:val="24"/>
                <w:lang w:eastAsia="lv-LV"/>
              </w:rPr>
              <w:t xml:space="preserve"> LAD nevarēs veikt pārbaudes uz vietas saimniecībā</w:t>
            </w:r>
            <w:r>
              <w:rPr>
                <w:rFonts w:ascii="Times New Roman" w:eastAsia="Times New Roman" w:hAnsi="Times New Roman" w:cs="Times New Roman"/>
                <w:iCs/>
                <w:sz w:val="24"/>
                <w:szCs w:val="24"/>
                <w:lang w:eastAsia="lv-LV"/>
              </w:rPr>
              <w:t xml:space="preserve"> un</w:t>
            </w:r>
            <w:r w:rsidR="0028168E">
              <w:rPr>
                <w:rFonts w:ascii="Times New Roman" w:eastAsia="Times New Roman" w:hAnsi="Times New Roman" w:cs="Times New Roman"/>
                <w:iCs/>
                <w:sz w:val="24"/>
                <w:szCs w:val="24"/>
                <w:lang w:eastAsia="lv-LV"/>
              </w:rPr>
              <w:t>,</w:t>
            </w:r>
            <w:r w:rsidR="00CB34E2">
              <w:rPr>
                <w:rFonts w:ascii="Times New Roman" w:eastAsia="Times New Roman" w:hAnsi="Times New Roman" w:cs="Times New Roman"/>
                <w:iCs/>
                <w:sz w:val="24"/>
                <w:szCs w:val="24"/>
                <w:lang w:eastAsia="lv-LV"/>
              </w:rPr>
              <w:t xml:space="preserve"> izvērtējot </w:t>
            </w:r>
            <w:r w:rsidR="00CB34E2" w:rsidRPr="00CB34E2">
              <w:rPr>
                <w:rFonts w:ascii="Times New Roman" w:eastAsia="Times New Roman" w:hAnsi="Times New Roman" w:cs="Times New Roman"/>
                <w:iCs/>
                <w:sz w:val="24"/>
                <w:szCs w:val="24"/>
                <w:lang w:eastAsia="lv-LV"/>
              </w:rPr>
              <w:t>visus pieejamos tālizpētes materiālus</w:t>
            </w:r>
            <w:r w:rsidR="0028168E">
              <w:rPr>
                <w:rFonts w:ascii="Times New Roman" w:eastAsia="Times New Roman" w:hAnsi="Times New Roman" w:cs="Times New Roman"/>
                <w:iCs/>
                <w:sz w:val="24"/>
                <w:szCs w:val="24"/>
                <w:lang w:eastAsia="lv-LV"/>
              </w:rPr>
              <w:t>,</w:t>
            </w:r>
            <w:r w:rsidR="00CB34E2">
              <w:rPr>
                <w:rFonts w:ascii="Times New Roman" w:eastAsia="Times New Roman" w:hAnsi="Times New Roman" w:cs="Times New Roman"/>
                <w:iCs/>
                <w:sz w:val="24"/>
                <w:szCs w:val="24"/>
                <w:lang w:eastAsia="lv-LV"/>
              </w:rPr>
              <w:t xml:space="preserve"> nebūs iespējams pārliecināties par attiecīgās platības atbilstību maksājuma saņemšanas nosacījumiem</w:t>
            </w:r>
            <w:r>
              <w:rPr>
                <w:rFonts w:ascii="Times New Roman" w:eastAsia="Times New Roman" w:hAnsi="Times New Roman" w:cs="Times New Roman"/>
                <w:iCs/>
                <w:sz w:val="24"/>
                <w:szCs w:val="24"/>
                <w:lang w:eastAsia="lv-LV"/>
              </w:rPr>
              <w:t xml:space="preserve">. </w:t>
            </w:r>
          </w:p>
        </w:tc>
      </w:tr>
      <w:tr w:rsidR="005A300C" w:rsidRPr="005A300C" w14:paraId="442A242C" w14:textId="77777777" w:rsidTr="00AF75DA">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28C8E751"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3.</w:t>
            </w:r>
          </w:p>
        </w:tc>
        <w:tc>
          <w:tcPr>
            <w:tcW w:w="1182" w:type="pct"/>
            <w:tcBorders>
              <w:top w:val="outset" w:sz="6" w:space="0" w:color="auto"/>
              <w:left w:val="outset" w:sz="6" w:space="0" w:color="auto"/>
              <w:bottom w:val="outset" w:sz="6" w:space="0" w:color="auto"/>
              <w:right w:val="outset" w:sz="6" w:space="0" w:color="auto"/>
            </w:tcBorders>
            <w:hideMark/>
          </w:tcPr>
          <w:p w14:paraId="3E5ECCEB"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89" w:type="pct"/>
            <w:tcBorders>
              <w:top w:val="outset" w:sz="6" w:space="0" w:color="auto"/>
              <w:left w:val="outset" w:sz="6" w:space="0" w:color="auto"/>
              <w:bottom w:val="outset" w:sz="6" w:space="0" w:color="auto"/>
              <w:right w:val="outset" w:sz="6" w:space="0" w:color="auto"/>
            </w:tcBorders>
            <w:hideMark/>
          </w:tcPr>
          <w:p w14:paraId="55E81994"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Zemkopības ministrija konsultējās ar Lauku atbalsta dienesta speciālistiem.</w:t>
            </w:r>
          </w:p>
        </w:tc>
      </w:tr>
      <w:tr w:rsidR="005A300C" w:rsidRPr="005A300C" w14:paraId="3E8CFE82" w14:textId="77777777" w:rsidTr="00AF75DA">
        <w:trPr>
          <w:tblCellSpacing w:w="15" w:type="dxa"/>
        </w:trPr>
        <w:tc>
          <w:tcPr>
            <w:tcW w:w="165" w:type="pct"/>
            <w:tcBorders>
              <w:top w:val="outset" w:sz="6" w:space="0" w:color="auto"/>
              <w:left w:val="outset" w:sz="6" w:space="0" w:color="auto"/>
              <w:bottom w:val="outset" w:sz="6" w:space="0" w:color="auto"/>
              <w:right w:val="outset" w:sz="6" w:space="0" w:color="auto"/>
            </w:tcBorders>
            <w:hideMark/>
          </w:tcPr>
          <w:p w14:paraId="1FBA8AEC"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4.</w:t>
            </w:r>
          </w:p>
        </w:tc>
        <w:tc>
          <w:tcPr>
            <w:tcW w:w="1182" w:type="pct"/>
            <w:tcBorders>
              <w:top w:val="outset" w:sz="6" w:space="0" w:color="auto"/>
              <w:left w:val="outset" w:sz="6" w:space="0" w:color="auto"/>
              <w:bottom w:val="outset" w:sz="6" w:space="0" w:color="auto"/>
              <w:right w:val="outset" w:sz="6" w:space="0" w:color="auto"/>
            </w:tcBorders>
            <w:hideMark/>
          </w:tcPr>
          <w:p w14:paraId="52703887"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Cita informācija</w:t>
            </w:r>
          </w:p>
        </w:tc>
        <w:tc>
          <w:tcPr>
            <w:tcW w:w="3589" w:type="pct"/>
            <w:tcBorders>
              <w:top w:val="outset" w:sz="6" w:space="0" w:color="auto"/>
              <w:left w:val="outset" w:sz="6" w:space="0" w:color="auto"/>
              <w:bottom w:val="outset" w:sz="6" w:space="0" w:color="auto"/>
              <w:right w:val="outset" w:sz="6" w:space="0" w:color="auto"/>
            </w:tcBorders>
            <w:hideMark/>
          </w:tcPr>
          <w:p w14:paraId="3635871C"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Nav.</w:t>
            </w:r>
          </w:p>
        </w:tc>
      </w:tr>
    </w:tbl>
    <w:p w14:paraId="420CAA0D" w14:textId="77777777" w:rsidR="00370D35" w:rsidRPr="005A300C" w:rsidRDefault="00370D35" w:rsidP="00370D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
        <w:gridCol w:w="2195"/>
        <w:gridCol w:w="6832"/>
      </w:tblGrid>
      <w:tr w:rsidR="005A300C" w:rsidRPr="005A300C" w14:paraId="2DE7945B" w14:textId="77777777" w:rsidTr="001C593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32E101B" w14:textId="77777777" w:rsidR="00370D35" w:rsidRDefault="00370D35" w:rsidP="001C5935">
            <w:pPr>
              <w:spacing w:after="0" w:line="240" w:lineRule="auto"/>
              <w:rPr>
                <w:rFonts w:ascii="Times New Roman" w:eastAsia="Times New Roman" w:hAnsi="Times New Roman" w:cs="Times New Roman"/>
                <w:b/>
                <w:bCs/>
                <w:iCs/>
                <w:sz w:val="24"/>
                <w:szCs w:val="24"/>
                <w:lang w:eastAsia="lv-LV"/>
              </w:rPr>
            </w:pPr>
            <w:r w:rsidRPr="005A300C">
              <w:rPr>
                <w:rFonts w:ascii="Times New Roman" w:eastAsia="Times New Roman" w:hAnsi="Times New Roman" w:cs="Times New Roman"/>
                <w:b/>
                <w:bCs/>
                <w:iCs/>
                <w:sz w:val="24"/>
                <w:szCs w:val="24"/>
                <w:lang w:eastAsia="lv-LV"/>
              </w:rPr>
              <w:t>II. Tiesību akta projekta ietekme uz sabiedrību, tautsaimniecības attīstību un administratīvo slogu</w:t>
            </w:r>
          </w:p>
          <w:p w14:paraId="6F25624F" w14:textId="77777777" w:rsidR="0025573B" w:rsidRPr="0025573B" w:rsidRDefault="0025573B" w:rsidP="0025573B">
            <w:pPr>
              <w:rPr>
                <w:rFonts w:ascii="Times New Roman" w:eastAsia="Times New Roman" w:hAnsi="Times New Roman" w:cs="Times New Roman"/>
                <w:sz w:val="24"/>
                <w:szCs w:val="24"/>
                <w:lang w:eastAsia="lv-LV"/>
              </w:rPr>
            </w:pPr>
          </w:p>
          <w:p w14:paraId="7AE492FB" w14:textId="692C9A39" w:rsidR="0025573B" w:rsidRPr="0025573B" w:rsidRDefault="0025573B" w:rsidP="0025573B">
            <w:pPr>
              <w:rPr>
                <w:rFonts w:ascii="Times New Roman" w:eastAsia="Times New Roman" w:hAnsi="Times New Roman" w:cs="Times New Roman"/>
                <w:sz w:val="24"/>
                <w:szCs w:val="24"/>
                <w:lang w:eastAsia="lv-LV"/>
              </w:rPr>
            </w:pPr>
          </w:p>
        </w:tc>
      </w:tr>
      <w:tr w:rsidR="005A300C" w:rsidRPr="005A300C" w14:paraId="63B72C54" w14:textId="77777777" w:rsidTr="003B6808">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14:paraId="28333390"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lastRenderedPageBreak/>
              <w:t>1.</w:t>
            </w:r>
          </w:p>
        </w:tc>
        <w:tc>
          <w:tcPr>
            <w:tcW w:w="1162" w:type="pct"/>
            <w:tcBorders>
              <w:top w:val="outset" w:sz="6" w:space="0" w:color="auto"/>
              <w:left w:val="outset" w:sz="6" w:space="0" w:color="auto"/>
              <w:bottom w:val="outset" w:sz="6" w:space="0" w:color="auto"/>
              <w:right w:val="outset" w:sz="6" w:space="0" w:color="auto"/>
            </w:tcBorders>
            <w:hideMark/>
          </w:tcPr>
          <w:p w14:paraId="3D32E1BD"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Sabiedrības mērķgrupas, kuras tiesiskais regulējums ietekmē vai varētu ietekmēt</w:t>
            </w:r>
          </w:p>
          <w:p w14:paraId="132DD3D8" w14:textId="77777777" w:rsidR="00AF75DA" w:rsidRPr="005A300C" w:rsidRDefault="00AF75DA" w:rsidP="00AF75DA">
            <w:pPr>
              <w:rPr>
                <w:rFonts w:ascii="Times New Roman" w:eastAsia="Times New Roman" w:hAnsi="Times New Roman" w:cs="Times New Roman"/>
                <w:sz w:val="24"/>
                <w:szCs w:val="24"/>
                <w:lang w:eastAsia="lv-LV"/>
              </w:rPr>
            </w:pPr>
          </w:p>
          <w:p w14:paraId="7F41C644" w14:textId="77777777" w:rsidR="00AF75DA" w:rsidRPr="005A300C" w:rsidRDefault="00AF75DA" w:rsidP="00AF75DA">
            <w:pPr>
              <w:rPr>
                <w:rFonts w:ascii="Times New Roman" w:eastAsia="Times New Roman" w:hAnsi="Times New Roman" w:cs="Times New Roman"/>
                <w:iCs/>
                <w:sz w:val="24"/>
                <w:szCs w:val="24"/>
                <w:lang w:eastAsia="lv-LV"/>
              </w:rPr>
            </w:pPr>
          </w:p>
          <w:p w14:paraId="4F4DE03F" w14:textId="6024CFB9" w:rsidR="00AF75DA" w:rsidRPr="005A300C" w:rsidRDefault="00AF75DA" w:rsidP="00AF75DA">
            <w:pPr>
              <w:rPr>
                <w:rFonts w:ascii="Times New Roman" w:eastAsia="Times New Roman" w:hAnsi="Times New Roman" w:cs="Times New Roman"/>
                <w:sz w:val="24"/>
                <w:szCs w:val="24"/>
                <w:lang w:eastAsia="lv-LV"/>
              </w:rPr>
            </w:pPr>
          </w:p>
        </w:tc>
        <w:tc>
          <w:tcPr>
            <w:tcW w:w="3611" w:type="pct"/>
            <w:tcBorders>
              <w:top w:val="outset" w:sz="6" w:space="0" w:color="auto"/>
              <w:left w:val="outset" w:sz="6" w:space="0" w:color="auto"/>
              <w:bottom w:val="outset" w:sz="6" w:space="0" w:color="auto"/>
              <w:right w:val="outset" w:sz="6" w:space="0" w:color="auto"/>
            </w:tcBorders>
            <w:hideMark/>
          </w:tcPr>
          <w:p w14:paraId="093591C4" w14:textId="37EB77C3" w:rsidR="003B6808" w:rsidRPr="005A300C" w:rsidRDefault="003B6808" w:rsidP="003B6808">
            <w:pPr>
              <w:spacing w:after="0" w:line="240" w:lineRule="auto"/>
              <w:jc w:val="both"/>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 xml:space="preserve">Aptuveni 57 014 lauksaimnieku (2019. gadā vienotā platības maksājuma atbalstam pieteicās 45 224 pretendenti un dalībai mazo lauksaimnieku atbalsta shēmā iesniegumu iesniedza 11 790 lauksaimnieku), tajā skaitā lauksaimniecības uzņēmumi, valsts un pašvaldības iestādes, citas organizācijas, kā arī lauksaimniecības zemes īpašnieki un apsaimniekotāji, kas pieteiksies atbalsta maksājumiem 2020. gadā un īstenos attiecīgos </w:t>
            </w:r>
            <w:r w:rsidR="00941A29">
              <w:rPr>
                <w:rFonts w:ascii="Times New Roman" w:eastAsia="Times New Roman" w:hAnsi="Times New Roman" w:cs="Times New Roman"/>
                <w:iCs/>
                <w:sz w:val="24"/>
                <w:szCs w:val="24"/>
                <w:lang w:eastAsia="lv-LV"/>
              </w:rPr>
              <w:t>atbalsta</w:t>
            </w:r>
            <w:r w:rsidRPr="005A300C">
              <w:rPr>
                <w:rFonts w:ascii="Times New Roman" w:eastAsia="Times New Roman" w:hAnsi="Times New Roman" w:cs="Times New Roman"/>
                <w:iCs/>
                <w:sz w:val="24"/>
                <w:szCs w:val="24"/>
                <w:lang w:eastAsia="lv-LV"/>
              </w:rPr>
              <w:t xml:space="preserve"> saņemšanas nosacījumus. </w:t>
            </w:r>
          </w:p>
          <w:p w14:paraId="153314F1" w14:textId="7B2132CB" w:rsidR="00370D35" w:rsidRPr="005A300C" w:rsidRDefault="003B6808" w:rsidP="001C5935">
            <w:pPr>
              <w:spacing w:after="0" w:line="240" w:lineRule="auto"/>
              <w:jc w:val="both"/>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Ar grozījum</w:t>
            </w:r>
            <w:r w:rsidR="00A443D8" w:rsidRPr="005A300C">
              <w:rPr>
                <w:rFonts w:ascii="Times New Roman" w:eastAsia="Times New Roman" w:hAnsi="Times New Roman" w:cs="Times New Roman"/>
                <w:iCs/>
                <w:sz w:val="24"/>
                <w:szCs w:val="24"/>
                <w:lang w:eastAsia="lv-LV"/>
              </w:rPr>
              <w:t>u</w:t>
            </w:r>
            <w:r w:rsidRPr="005A300C">
              <w:rPr>
                <w:rFonts w:ascii="Times New Roman" w:eastAsia="Times New Roman" w:hAnsi="Times New Roman" w:cs="Times New Roman"/>
                <w:iCs/>
                <w:sz w:val="24"/>
                <w:szCs w:val="24"/>
                <w:lang w:eastAsia="lv-LV"/>
              </w:rPr>
              <w:t xml:space="preserve"> noteikumos Nr. 126 netiks pārkāpts tiesiskās paļāvības princips, jo lauksaimnieka tiesības netiek ierobežotas.</w:t>
            </w:r>
          </w:p>
        </w:tc>
      </w:tr>
      <w:tr w:rsidR="005A300C" w:rsidRPr="005A300C" w14:paraId="2748D88A" w14:textId="77777777" w:rsidTr="003B6808">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14:paraId="052C7700"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2.</w:t>
            </w:r>
          </w:p>
        </w:tc>
        <w:tc>
          <w:tcPr>
            <w:tcW w:w="1162" w:type="pct"/>
            <w:tcBorders>
              <w:top w:val="outset" w:sz="6" w:space="0" w:color="auto"/>
              <w:left w:val="outset" w:sz="6" w:space="0" w:color="auto"/>
              <w:bottom w:val="outset" w:sz="6" w:space="0" w:color="auto"/>
              <w:right w:val="outset" w:sz="6" w:space="0" w:color="auto"/>
            </w:tcBorders>
            <w:hideMark/>
          </w:tcPr>
          <w:p w14:paraId="15DDDE5E"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Tiesiskā regulējuma ietekme uz tautsaimniecību un administratīvo slogu</w:t>
            </w:r>
          </w:p>
        </w:tc>
        <w:tc>
          <w:tcPr>
            <w:tcW w:w="3611" w:type="pct"/>
            <w:tcBorders>
              <w:top w:val="outset" w:sz="6" w:space="0" w:color="auto"/>
              <w:left w:val="outset" w:sz="6" w:space="0" w:color="auto"/>
              <w:bottom w:val="outset" w:sz="6" w:space="0" w:color="auto"/>
              <w:right w:val="outset" w:sz="6" w:space="0" w:color="auto"/>
            </w:tcBorders>
            <w:hideMark/>
          </w:tcPr>
          <w:p w14:paraId="1941C789" w14:textId="258DF4E6" w:rsidR="003B6808" w:rsidRPr="005A300C" w:rsidRDefault="003B6808" w:rsidP="003B6808">
            <w:pPr>
              <w:spacing w:after="0" w:line="240" w:lineRule="auto"/>
              <w:jc w:val="both"/>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 xml:space="preserve">Tā kā noteikumu </w:t>
            </w:r>
            <w:r w:rsidR="003D740E" w:rsidRPr="005A300C">
              <w:rPr>
                <w:rFonts w:ascii="Times New Roman" w:eastAsia="Times New Roman" w:hAnsi="Times New Roman" w:cs="Times New Roman"/>
                <w:iCs/>
                <w:sz w:val="24"/>
                <w:szCs w:val="24"/>
                <w:lang w:eastAsia="lv-LV"/>
              </w:rPr>
              <w:t xml:space="preserve">Nr. 126 </w:t>
            </w:r>
            <w:r w:rsidRPr="005A300C">
              <w:rPr>
                <w:rFonts w:ascii="Times New Roman" w:eastAsia="Times New Roman" w:hAnsi="Times New Roman" w:cs="Times New Roman"/>
                <w:iCs/>
                <w:sz w:val="24"/>
                <w:szCs w:val="24"/>
                <w:lang w:eastAsia="lv-LV"/>
              </w:rPr>
              <w:t>grozījum</w:t>
            </w:r>
            <w:r w:rsidR="003D740E" w:rsidRPr="005A300C">
              <w:rPr>
                <w:rFonts w:ascii="Times New Roman" w:eastAsia="Times New Roman" w:hAnsi="Times New Roman" w:cs="Times New Roman"/>
                <w:iCs/>
                <w:sz w:val="24"/>
                <w:szCs w:val="24"/>
                <w:lang w:eastAsia="lv-LV"/>
              </w:rPr>
              <w:t>s</w:t>
            </w:r>
            <w:r w:rsidRPr="005A300C">
              <w:rPr>
                <w:rFonts w:ascii="Times New Roman" w:eastAsia="Times New Roman" w:hAnsi="Times New Roman" w:cs="Times New Roman"/>
                <w:iCs/>
                <w:sz w:val="24"/>
                <w:szCs w:val="24"/>
                <w:lang w:eastAsia="lv-LV"/>
              </w:rPr>
              <w:t xml:space="preserve"> nerada papildu informācijas sniegšanas pienākumu, t</w:t>
            </w:r>
            <w:r w:rsidR="009238D0" w:rsidRPr="005A300C">
              <w:rPr>
                <w:rFonts w:ascii="Times New Roman" w:eastAsia="Times New Roman" w:hAnsi="Times New Roman" w:cs="Times New Roman"/>
                <w:iCs/>
                <w:sz w:val="24"/>
                <w:szCs w:val="24"/>
                <w:lang w:eastAsia="lv-LV"/>
              </w:rPr>
              <w:t>as</w:t>
            </w:r>
            <w:r w:rsidRPr="005A300C">
              <w:rPr>
                <w:rFonts w:ascii="Times New Roman" w:eastAsia="Times New Roman" w:hAnsi="Times New Roman" w:cs="Times New Roman"/>
                <w:iCs/>
                <w:sz w:val="24"/>
                <w:szCs w:val="24"/>
                <w:lang w:eastAsia="lv-LV"/>
              </w:rPr>
              <w:t xml:space="preserve"> arī neveido administratīvo slogu.</w:t>
            </w:r>
          </w:p>
          <w:p w14:paraId="0C07EE2C" w14:textId="77777777" w:rsidR="00370D35" w:rsidRPr="005A300C" w:rsidRDefault="00370D35" w:rsidP="001C5935">
            <w:pPr>
              <w:spacing w:after="0" w:line="240" w:lineRule="auto"/>
              <w:jc w:val="both"/>
              <w:rPr>
                <w:rFonts w:ascii="Times New Roman" w:eastAsia="Times New Roman" w:hAnsi="Times New Roman" w:cs="Times New Roman"/>
                <w:iCs/>
                <w:sz w:val="24"/>
                <w:szCs w:val="24"/>
                <w:lang w:eastAsia="lv-LV"/>
              </w:rPr>
            </w:pPr>
          </w:p>
        </w:tc>
      </w:tr>
      <w:tr w:rsidR="005A300C" w:rsidRPr="005A300C" w14:paraId="6BD3D7AF" w14:textId="77777777" w:rsidTr="003B6808">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14:paraId="30A7F5B5" w14:textId="77777777" w:rsidR="003B6808" w:rsidRPr="005A300C" w:rsidRDefault="003B6808" w:rsidP="003B6808">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3.</w:t>
            </w:r>
          </w:p>
        </w:tc>
        <w:tc>
          <w:tcPr>
            <w:tcW w:w="1162" w:type="pct"/>
            <w:tcBorders>
              <w:top w:val="outset" w:sz="6" w:space="0" w:color="auto"/>
              <w:left w:val="outset" w:sz="6" w:space="0" w:color="auto"/>
              <w:bottom w:val="outset" w:sz="6" w:space="0" w:color="auto"/>
              <w:right w:val="outset" w:sz="6" w:space="0" w:color="auto"/>
            </w:tcBorders>
            <w:hideMark/>
          </w:tcPr>
          <w:p w14:paraId="3689F6D9" w14:textId="77777777" w:rsidR="003B6808" w:rsidRPr="005A300C" w:rsidRDefault="003B6808" w:rsidP="003B6808">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Administratīvo izmaksu monetārs novērtējums</w:t>
            </w:r>
          </w:p>
        </w:tc>
        <w:tc>
          <w:tcPr>
            <w:tcW w:w="3611" w:type="pct"/>
            <w:tcBorders>
              <w:top w:val="outset" w:sz="6" w:space="0" w:color="auto"/>
              <w:left w:val="outset" w:sz="6" w:space="0" w:color="auto"/>
              <w:bottom w:val="outset" w:sz="6" w:space="0" w:color="auto"/>
              <w:right w:val="outset" w:sz="6" w:space="0" w:color="auto"/>
            </w:tcBorders>
            <w:hideMark/>
          </w:tcPr>
          <w:p w14:paraId="65CFB15B" w14:textId="71F86E71" w:rsidR="003B6808" w:rsidRPr="005A300C" w:rsidRDefault="003B6808" w:rsidP="003B6808">
            <w:pPr>
              <w:spacing w:after="0" w:line="240" w:lineRule="auto"/>
              <w:jc w:val="both"/>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Noteikumu projektā ietvertie nosacījumi neradīs jaunus obligātos informācijas sniegšanas pienākumus un nepalielinās esošo informācijas sniegšanas prasību apjomu, tāpēc netiks uzlikts papildu administratīvais slogs un neradīsies administratīvās izmaksas.</w:t>
            </w:r>
          </w:p>
        </w:tc>
      </w:tr>
      <w:tr w:rsidR="005A300C" w:rsidRPr="005A300C" w14:paraId="3E5F4D26" w14:textId="77777777" w:rsidTr="003B6808">
        <w:trPr>
          <w:tblCellSpacing w:w="15" w:type="dxa"/>
        </w:trPr>
        <w:tc>
          <w:tcPr>
            <w:tcW w:w="162" w:type="pct"/>
            <w:tcBorders>
              <w:top w:val="outset" w:sz="6" w:space="0" w:color="auto"/>
              <w:left w:val="outset" w:sz="6" w:space="0" w:color="auto"/>
              <w:bottom w:val="outset" w:sz="6" w:space="0" w:color="auto"/>
              <w:right w:val="outset" w:sz="6" w:space="0" w:color="auto"/>
            </w:tcBorders>
            <w:hideMark/>
          </w:tcPr>
          <w:p w14:paraId="3906366E" w14:textId="77777777" w:rsidR="003B6808" w:rsidRPr="005A300C" w:rsidRDefault="003B6808" w:rsidP="003B6808">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4.</w:t>
            </w:r>
          </w:p>
        </w:tc>
        <w:tc>
          <w:tcPr>
            <w:tcW w:w="1162" w:type="pct"/>
            <w:tcBorders>
              <w:top w:val="outset" w:sz="6" w:space="0" w:color="auto"/>
              <w:left w:val="outset" w:sz="6" w:space="0" w:color="auto"/>
              <w:bottom w:val="outset" w:sz="6" w:space="0" w:color="auto"/>
              <w:right w:val="outset" w:sz="6" w:space="0" w:color="auto"/>
            </w:tcBorders>
            <w:hideMark/>
          </w:tcPr>
          <w:p w14:paraId="3E62FC7E" w14:textId="77777777" w:rsidR="003B6808" w:rsidRPr="005A300C" w:rsidRDefault="003B6808" w:rsidP="003B6808">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Atbilstības izmaksu monetārs novērtējums</w:t>
            </w:r>
          </w:p>
        </w:tc>
        <w:tc>
          <w:tcPr>
            <w:tcW w:w="3611" w:type="pct"/>
            <w:tcBorders>
              <w:top w:val="outset" w:sz="6" w:space="0" w:color="auto"/>
              <w:left w:val="outset" w:sz="6" w:space="0" w:color="auto"/>
              <w:bottom w:val="outset" w:sz="6" w:space="0" w:color="auto"/>
              <w:right w:val="outset" w:sz="6" w:space="0" w:color="auto"/>
            </w:tcBorders>
            <w:hideMark/>
          </w:tcPr>
          <w:p w14:paraId="767D4224" w14:textId="59CC6D5D" w:rsidR="003B6808" w:rsidRPr="005A300C" w:rsidRDefault="003B6808" w:rsidP="003B6808">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Noteikumu projektā ietverto atbilstības prasību izpilde neradīs papildus izmaksas atbalsta pretendentiem.</w:t>
            </w:r>
          </w:p>
        </w:tc>
      </w:tr>
      <w:tr w:rsidR="005A300C" w:rsidRPr="005A300C" w14:paraId="77C7C975" w14:textId="77777777" w:rsidTr="005A300C">
        <w:trPr>
          <w:trHeight w:val="20"/>
          <w:tblCellSpacing w:w="15" w:type="dxa"/>
        </w:trPr>
        <w:tc>
          <w:tcPr>
            <w:tcW w:w="162" w:type="pct"/>
            <w:tcBorders>
              <w:top w:val="outset" w:sz="6" w:space="0" w:color="auto"/>
              <w:left w:val="outset" w:sz="6" w:space="0" w:color="auto"/>
              <w:bottom w:val="outset" w:sz="6" w:space="0" w:color="auto"/>
              <w:right w:val="outset" w:sz="6" w:space="0" w:color="auto"/>
            </w:tcBorders>
            <w:hideMark/>
          </w:tcPr>
          <w:p w14:paraId="691F7E33"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5.</w:t>
            </w:r>
          </w:p>
        </w:tc>
        <w:tc>
          <w:tcPr>
            <w:tcW w:w="1162" w:type="pct"/>
            <w:tcBorders>
              <w:top w:val="outset" w:sz="6" w:space="0" w:color="auto"/>
              <w:left w:val="outset" w:sz="6" w:space="0" w:color="auto"/>
              <w:bottom w:val="outset" w:sz="6" w:space="0" w:color="auto"/>
              <w:right w:val="outset" w:sz="6" w:space="0" w:color="auto"/>
            </w:tcBorders>
            <w:hideMark/>
          </w:tcPr>
          <w:p w14:paraId="78394ABB"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Cita informācija</w:t>
            </w:r>
          </w:p>
        </w:tc>
        <w:tc>
          <w:tcPr>
            <w:tcW w:w="3611" w:type="pct"/>
            <w:tcBorders>
              <w:top w:val="outset" w:sz="6" w:space="0" w:color="auto"/>
              <w:left w:val="outset" w:sz="6" w:space="0" w:color="auto"/>
              <w:bottom w:val="outset" w:sz="6" w:space="0" w:color="auto"/>
              <w:right w:val="outset" w:sz="6" w:space="0" w:color="auto"/>
            </w:tcBorders>
            <w:hideMark/>
          </w:tcPr>
          <w:p w14:paraId="48F4F0D4"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Nav</w:t>
            </w:r>
          </w:p>
        </w:tc>
      </w:tr>
    </w:tbl>
    <w:p w14:paraId="4688828B" w14:textId="77777777" w:rsidR="00370D35" w:rsidRPr="005A300C" w:rsidRDefault="00370D35" w:rsidP="00370D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31"/>
      </w:tblGrid>
      <w:tr w:rsidR="005A300C" w:rsidRPr="005A300C" w14:paraId="1BBF8F06" w14:textId="77777777" w:rsidTr="00AF75DA">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E04DDD7" w14:textId="77777777" w:rsidR="00370D35" w:rsidRPr="005A300C" w:rsidRDefault="00370D35" w:rsidP="001C5935">
            <w:pPr>
              <w:spacing w:after="0" w:line="240" w:lineRule="auto"/>
              <w:rPr>
                <w:rFonts w:ascii="Times New Roman" w:eastAsia="Times New Roman" w:hAnsi="Times New Roman" w:cs="Times New Roman"/>
                <w:b/>
                <w:bCs/>
                <w:iCs/>
                <w:sz w:val="24"/>
                <w:szCs w:val="24"/>
                <w:lang w:eastAsia="lv-LV"/>
              </w:rPr>
            </w:pPr>
            <w:r w:rsidRPr="005A300C">
              <w:rPr>
                <w:rFonts w:ascii="Times New Roman" w:eastAsia="Times New Roman" w:hAnsi="Times New Roman" w:cs="Times New Roman"/>
                <w:b/>
                <w:bCs/>
                <w:iCs/>
                <w:sz w:val="24"/>
                <w:szCs w:val="24"/>
                <w:lang w:eastAsia="lv-LV"/>
              </w:rPr>
              <w:t>III. Tiesību akta projekta ietekme uz valsts budžetu un pašvaldību budžetiem</w:t>
            </w:r>
          </w:p>
        </w:tc>
      </w:tr>
      <w:tr w:rsidR="005A300C" w:rsidRPr="005A300C" w14:paraId="5FB2B2C1" w14:textId="77777777" w:rsidTr="00AF75DA">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6ED7966C" w14:textId="0F4787CB" w:rsidR="00AF75DA" w:rsidRPr="005A300C" w:rsidRDefault="00AF75DA" w:rsidP="001C5935">
            <w:pPr>
              <w:spacing w:after="0" w:line="240" w:lineRule="auto"/>
              <w:rPr>
                <w:rFonts w:ascii="Times New Roman" w:eastAsia="Times New Roman" w:hAnsi="Times New Roman" w:cs="Times New Roman"/>
                <w:b/>
                <w:bCs/>
                <w:iCs/>
                <w:sz w:val="24"/>
                <w:szCs w:val="24"/>
                <w:lang w:eastAsia="lv-LV"/>
              </w:rPr>
            </w:pPr>
            <w:r w:rsidRPr="005A300C">
              <w:rPr>
                <w:rFonts w:ascii="Times New Roman" w:eastAsia="Times New Roman" w:hAnsi="Times New Roman" w:cs="Times New Roman"/>
                <w:iCs/>
                <w:sz w:val="24"/>
                <w:szCs w:val="24"/>
                <w:lang w:eastAsia="lv-LV"/>
              </w:rPr>
              <w:t>Projekts šo jomu neskar.</w:t>
            </w:r>
          </w:p>
        </w:tc>
      </w:tr>
    </w:tbl>
    <w:p w14:paraId="4B52FE8A" w14:textId="77777777" w:rsidR="00370D35" w:rsidRPr="005A300C" w:rsidRDefault="00370D35" w:rsidP="00370D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31"/>
      </w:tblGrid>
      <w:tr w:rsidR="005A300C" w:rsidRPr="005A300C" w14:paraId="5B19C6A3" w14:textId="77777777" w:rsidTr="00AF75DA">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49FBC74E" w14:textId="77777777" w:rsidR="00370D35" w:rsidRPr="005A300C" w:rsidRDefault="00370D35" w:rsidP="001C5935">
            <w:pPr>
              <w:spacing w:after="0" w:line="240" w:lineRule="auto"/>
              <w:rPr>
                <w:rFonts w:ascii="Times New Roman" w:eastAsia="Times New Roman" w:hAnsi="Times New Roman" w:cs="Times New Roman"/>
                <w:b/>
                <w:bCs/>
                <w:iCs/>
                <w:sz w:val="24"/>
                <w:szCs w:val="24"/>
                <w:lang w:eastAsia="lv-LV"/>
              </w:rPr>
            </w:pPr>
            <w:r w:rsidRPr="005A300C">
              <w:rPr>
                <w:rFonts w:ascii="Times New Roman" w:eastAsia="Times New Roman" w:hAnsi="Times New Roman" w:cs="Times New Roman"/>
                <w:b/>
                <w:bCs/>
                <w:iCs/>
                <w:sz w:val="24"/>
                <w:szCs w:val="24"/>
                <w:lang w:eastAsia="lv-LV"/>
              </w:rPr>
              <w:t>IV. Tiesību akta projekta ietekme uz spēkā esošo tiesību normu sistēmu</w:t>
            </w:r>
          </w:p>
        </w:tc>
      </w:tr>
      <w:tr w:rsidR="005A300C" w:rsidRPr="005A300C" w14:paraId="4BB5E76B" w14:textId="77777777" w:rsidTr="00AF75DA">
        <w:trPr>
          <w:trHeight w:val="320"/>
          <w:tblCellSpacing w:w="15" w:type="dxa"/>
        </w:trPr>
        <w:tc>
          <w:tcPr>
            <w:tcW w:w="4968" w:type="pct"/>
            <w:tcBorders>
              <w:top w:val="outset" w:sz="6" w:space="0" w:color="auto"/>
              <w:left w:val="outset" w:sz="6" w:space="0" w:color="auto"/>
              <w:right w:val="outset" w:sz="6" w:space="0" w:color="auto"/>
            </w:tcBorders>
            <w:hideMark/>
          </w:tcPr>
          <w:p w14:paraId="06E64A1D"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Projekts šo jomu neskar.</w:t>
            </w:r>
          </w:p>
        </w:tc>
      </w:tr>
    </w:tbl>
    <w:p w14:paraId="6F157D56" w14:textId="5005C1EF" w:rsidR="00225F00" w:rsidRDefault="00370D35" w:rsidP="00370D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036"/>
        <w:gridCol w:w="6594"/>
      </w:tblGrid>
      <w:tr w:rsidR="00225F00" w:rsidRPr="00EA1224" w14:paraId="01CA831A" w14:textId="77777777" w:rsidTr="000A234A">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C1020E4" w14:textId="77777777" w:rsidR="00225F00" w:rsidRPr="00EA1224" w:rsidRDefault="00225F00" w:rsidP="000A234A">
            <w:pPr>
              <w:spacing w:after="0" w:line="240" w:lineRule="auto"/>
              <w:rPr>
                <w:rFonts w:ascii="Times New Roman" w:eastAsia="Times New Roman" w:hAnsi="Times New Roman" w:cs="Times New Roman"/>
                <w:b/>
                <w:bCs/>
                <w:iCs/>
                <w:sz w:val="24"/>
                <w:szCs w:val="24"/>
                <w:lang w:eastAsia="lv-LV"/>
              </w:rPr>
            </w:pPr>
            <w:r w:rsidRPr="00EA1224">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225F00" w:rsidRPr="00EA1224" w14:paraId="7BDF1E49" w14:textId="77777777" w:rsidTr="000A23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143FBB" w14:textId="77777777" w:rsidR="00225F00" w:rsidRPr="00EA1224" w:rsidRDefault="00225F00" w:rsidP="000A234A">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10DDC720" w14:textId="77777777" w:rsidR="00225F00" w:rsidRPr="00EA1224" w:rsidRDefault="00225F00" w:rsidP="000A234A">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Saistības pret Eiropas Savienību</w:t>
            </w:r>
          </w:p>
        </w:tc>
        <w:tc>
          <w:tcPr>
            <w:tcW w:w="3551" w:type="pct"/>
            <w:tcBorders>
              <w:top w:val="outset" w:sz="6" w:space="0" w:color="auto"/>
              <w:left w:val="outset" w:sz="6" w:space="0" w:color="auto"/>
              <w:bottom w:val="outset" w:sz="6" w:space="0" w:color="auto"/>
              <w:right w:val="outset" w:sz="6" w:space="0" w:color="auto"/>
            </w:tcBorders>
            <w:hideMark/>
          </w:tcPr>
          <w:p w14:paraId="272CC71B" w14:textId="77777777" w:rsidR="00225F00" w:rsidRPr="00EA1224" w:rsidRDefault="00225F00" w:rsidP="000A234A">
            <w:pPr>
              <w:spacing w:after="0" w:line="240" w:lineRule="auto"/>
              <w:jc w:val="both"/>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225F00" w:rsidRPr="00EA1224" w14:paraId="1C361CB6" w14:textId="77777777" w:rsidTr="000A23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99E1A9" w14:textId="77777777" w:rsidR="00225F00" w:rsidRPr="00EA1224" w:rsidRDefault="00225F00" w:rsidP="000A234A">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5F72F612" w14:textId="77777777" w:rsidR="00225F00" w:rsidRPr="00EA1224" w:rsidRDefault="00225F00" w:rsidP="000A234A">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Citas starptautiskās saistības</w:t>
            </w:r>
          </w:p>
        </w:tc>
        <w:tc>
          <w:tcPr>
            <w:tcW w:w="3551" w:type="pct"/>
            <w:tcBorders>
              <w:top w:val="outset" w:sz="6" w:space="0" w:color="auto"/>
              <w:left w:val="outset" w:sz="6" w:space="0" w:color="auto"/>
              <w:bottom w:val="outset" w:sz="6" w:space="0" w:color="auto"/>
              <w:right w:val="outset" w:sz="6" w:space="0" w:color="auto"/>
            </w:tcBorders>
            <w:hideMark/>
          </w:tcPr>
          <w:p w14:paraId="5856FD09" w14:textId="77777777" w:rsidR="00225F00" w:rsidRPr="00EA1224" w:rsidRDefault="00225F00" w:rsidP="000A234A">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Projekts šo jomu neskar.</w:t>
            </w:r>
          </w:p>
        </w:tc>
      </w:tr>
      <w:tr w:rsidR="00225F00" w:rsidRPr="00EA1224" w14:paraId="54574082" w14:textId="77777777" w:rsidTr="000A234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F82ECF" w14:textId="77777777" w:rsidR="00225F00" w:rsidRPr="00EA1224" w:rsidRDefault="00225F00" w:rsidP="000A234A">
            <w:pPr>
              <w:spacing w:after="0" w:line="240" w:lineRule="auto"/>
              <w:rPr>
                <w:rFonts w:ascii="Times New Roman" w:eastAsia="Times New Roman" w:hAnsi="Times New Roman" w:cs="Times New Roman"/>
                <w:iCs/>
                <w:sz w:val="24"/>
                <w:szCs w:val="24"/>
                <w:lang w:eastAsia="lv-LV"/>
              </w:rPr>
            </w:pPr>
            <w:r w:rsidRPr="00EA1224">
              <w:rPr>
                <w:rFonts w:ascii="Times New Roman" w:eastAsia="Times New Roman" w:hAnsi="Times New Roman" w:cs="Times New Roman"/>
                <w:iCs/>
                <w:sz w:val="24"/>
                <w:szCs w:val="24"/>
                <w:lang w:eastAsia="lv-LV"/>
              </w:rPr>
              <w:t>3.</w:t>
            </w:r>
          </w:p>
        </w:tc>
        <w:tc>
          <w:tcPr>
            <w:tcW w:w="1088" w:type="pct"/>
            <w:tcBorders>
              <w:top w:val="outset" w:sz="6" w:space="0" w:color="auto"/>
              <w:left w:val="outset" w:sz="6" w:space="0" w:color="auto"/>
              <w:bottom w:val="outset" w:sz="6" w:space="0" w:color="auto"/>
              <w:right w:val="outset" w:sz="6" w:space="0" w:color="auto"/>
            </w:tcBorders>
            <w:hideMark/>
          </w:tcPr>
          <w:p w14:paraId="662899FB" w14:textId="77777777" w:rsidR="00225F00" w:rsidRPr="00EA1224" w:rsidRDefault="00225F00" w:rsidP="000A234A">
            <w:pPr>
              <w:pStyle w:val="Sarakstarindkopa"/>
              <w:ind w:left="37"/>
              <w:jc w:val="both"/>
              <w:rPr>
                <w:rFonts w:ascii="Times New Roman" w:hAnsi="Times New Roman"/>
                <w:sz w:val="24"/>
                <w:szCs w:val="24"/>
              </w:rPr>
            </w:pPr>
            <w:r w:rsidRPr="00EA1224">
              <w:rPr>
                <w:rFonts w:ascii="Times New Roman" w:hAnsi="Times New Roman"/>
                <w:sz w:val="24"/>
                <w:szCs w:val="24"/>
              </w:rPr>
              <w:t>Cita informācija</w:t>
            </w:r>
          </w:p>
        </w:tc>
        <w:tc>
          <w:tcPr>
            <w:tcW w:w="3551" w:type="pct"/>
            <w:tcBorders>
              <w:top w:val="outset" w:sz="6" w:space="0" w:color="auto"/>
              <w:left w:val="outset" w:sz="6" w:space="0" w:color="auto"/>
              <w:bottom w:val="outset" w:sz="6" w:space="0" w:color="auto"/>
              <w:right w:val="outset" w:sz="6" w:space="0" w:color="auto"/>
            </w:tcBorders>
            <w:shd w:val="clear" w:color="auto" w:fill="auto"/>
            <w:hideMark/>
          </w:tcPr>
          <w:p w14:paraId="3EA829C5" w14:textId="78C9DFC9" w:rsidR="00225F00" w:rsidRPr="00421949" w:rsidRDefault="008E7884" w:rsidP="00421949">
            <w:pPr>
              <w:pStyle w:val="Sarakstarindkopa"/>
              <w:ind w:left="37"/>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Tā kā</w:t>
            </w:r>
            <w:r w:rsidR="00421949">
              <w:rPr>
                <w:rFonts w:ascii="Times New Roman" w:eastAsia="Times New Roman" w:hAnsi="Times New Roman"/>
                <w:iCs/>
                <w:sz w:val="24"/>
                <w:szCs w:val="24"/>
                <w:lang w:eastAsia="lv-LV"/>
              </w:rPr>
              <w:t xml:space="preserve"> 2020.</w:t>
            </w:r>
            <w:r>
              <w:rPr>
                <w:rFonts w:ascii="Times New Roman" w:eastAsia="Times New Roman" w:hAnsi="Times New Roman"/>
                <w:iCs/>
                <w:sz w:val="24"/>
                <w:szCs w:val="24"/>
                <w:lang w:eastAsia="lv-LV"/>
              </w:rPr>
              <w:t xml:space="preserve"> </w:t>
            </w:r>
            <w:r w:rsidR="00421949">
              <w:rPr>
                <w:rFonts w:ascii="Times New Roman" w:eastAsia="Times New Roman" w:hAnsi="Times New Roman"/>
                <w:iCs/>
                <w:sz w:val="24"/>
                <w:szCs w:val="24"/>
                <w:lang w:eastAsia="lv-LV"/>
              </w:rPr>
              <w:t>gadā vienotā iesnieguma iesniegšanas termiņš tiek pagarināts l</w:t>
            </w:r>
            <w:r w:rsidR="00225F00" w:rsidRPr="00225F00">
              <w:rPr>
                <w:rFonts w:ascii="Times New Roman" w:eastAsia="Times New Roman" w:hAnsi="Times New Roman"/>
                <w:iCs/>
                <w:sz w:val="24"/>
                <w:szCs w:val="24"/>
                <w:lang w:eastAsia="lv-LV"/>
              </w:rPr>
              <w:t>īdz 15.</w:t>
            </w:r>
            <w:r>
              <w:rPr>
                <w:rFonts w:ascii="Times New Roman" w:eastAsia="Times New Roman" w:hAnsi="Times New Roman"/>
                <w:iCs/>
                <w:sz w:val="24"/>
                <w:szCs w:val="24"/>
                <w:lang w:eastAsia="lv-LV"/>
              </w:rPr>
              <w:t xml:space="preserve"> </w:t>
            </w:r>
            <w:r w:rsidR="00225F00" w:rsidRPr="00225F00">
              <w:rPr>
                <w:rFonts w:ascii="Times New Roman" w:eastAsia="Times New Roman" w:hAnsi="Times New Roman"/>
                <w:iCs/>
                <w:sz w:val="24"/>
                <w:szCs w:val="24"/>
                <w:lang w:eastAsia="lv-LV"/>
              </w:rPr>
              <w:t>jūnijam</w:t>
            </w:r>
            <w:r w:rsidR="00421949">
              <w:rPr>
                <w:rFonts w:ascii="Times New Roman" w:eastAsia="Times New Roman" w:hAnsi="Times New Roman"/>
                <w:iCs/>
                <w:sz w:val="24"/>
                <w:szCs w:val="24"/>
                <w:lang w:eastAsia="lv-LV"/>
              </w:rPr>
              <w:t xml:space="preserve">, tad saskaņā ar </w:t>
            </w:r>
            <w:r w:rsidR="00421949" w:rsidRPr="00421949">
              <w:rPr>
                <w:rFonts w:ascii="Times New Roman" w:eastAsia="Times New Roman" w:hAnsi="Times New Roman"/>
                <w:iCs/>
                <w:sz w:val="24"/>
                <w:szCs w:val="24"/>
                <w:lang w:eastAsia="lv-LV"/>
              </w:rPr>
              <w:t>Komisijas 2014. gada 17. jūlija Īstenošanas regulas (ES) Nr. 809/2014, ar ko paredz noteikumus par to, kā Eiropas Parlamenta un Padomes Regulu (ES) Nr. 1306/2013 piemēro attiecībā uz integrēto administrācijas un kontroles sistēmu, lauku attīstības pasākumiem un savstarpējo atbilstību, 15. panta 2. punkt</w:t>
            </w:r>
            <w:r w:rsidR="00421949">
              <w:rPr>
                <w:rFonts w:ascii="Times New Roman" w:eastAsia="Times New Roman" w:hAnsi="Times New Roman"/>
                <w:iCs/>
                <w:sz w:val="24"/>
                <w:szCs w:val="24"/>
                <w:lang w:eastAsia="lv-LV"/>
              </w:rPr>
              <w:t>u grozījumus vienot</w:t>
            </w:r>
            <w:r>
              <w:rPr>
                <w:rFonts w:ascii="Times New Roman" w:eastAsia="Times New Roman" w:hAnsi="Times New Roman"/>
                <w:iCs/>
                <w:sz w:val="24"/>
                <w:szCs w:val="24"/>
                <w:lang w:eastAsia="lv-LV"/>
              </w:rPr>
              <w:t>aj</w:t>
            </w:r>
            <w:r w:rsidR="00421949">
              <w:rPr>
                <w:rFonts w:ascii="Times New Roman" w:eastAsia="Times New Roman" w:hAnsi="Times New Roman"/>
                <w:iCs/>
                <w:sz w:val="24"/>
                <w:szCs w:val="24"/>
                <w:lang w:eastAsia="lv-LV"/>
              </w:rPr>
              <w:t xml:space="preserve">ā iesniegumā varēs </w:t>
            </w:r>
            <w:r>
              <w:rPr>
                <w:rFonts w:ascii="Times New Roman" w:eastAsia="Times New Roman" w:hAnsi="Times New Roman"/>
                <w:iCs/>
                <w:sz w:val="24"/>
                <w:szCs w:val="24"/>
                <w:lang w:eastAsia="lv-LV"/>
              </w:rPr>
              <w:t>izdarīt</w:t>
            </w:r>
            <w:r w:rsidR="00421949">
              <w:rPr>
                <w:rFonts w:ascii="Times New Roman" w:eastAsia="Times New Roman" w:hAnsi="Times New Roman"/>
                <w:iCs/>
                <w:sz w:val="24"/>
                <w:szCs w:val="24"/>
                <w:lang w:eastAsia="lv-LV"/>
              </w:rPr>
              <w:t xml:space="preserve"> līdz </w:t>
            </w:r>
            <w:r w:rsidR="00941A29">
              <w:rPr>
                <w:rFonts w:ascii="Times New Roman" w:eastAsia="Times New Roman" w:hAnsi="Times New Roman"/>
                <w:iCs/>
                <w:sz w:val="24"/>
                <w:szCs w:val="24"/>
                <w:lang w:eastAsia="lv-LV"/>
              </w:rPr>
              <w:t xml:space="preserve">2020.gada </w:t>
            </w:r>
            <w:r w:rsidR="00421949">
              <w:rPr>
                <w:rFonts w:ascii="Times New Roman" w:eastAsia="Times New Roman" w:hAnsi="Times New Roman"/>
                <w:iCs/>
                <w:sz w:val="24"/>
                <w:szCs w:val="24"/>
                <w:lang w:eastAsia="lv-LV"/>
              </w:rPr>
              <w:t>30.jūnijam</w:t>
            </w:r>
            <w:r w:rsidR="00941A29">
              <w:rPr>
                <w:rFonts w:ascii="Times New Roman" w:eastAsia="Times New Roman" w:hAnsi="Times New Roman"/>
                <w:iCs/>
                <w:sz w:val="24"/>
                <w:szCs w:val="24"/>
                <w:lang w:eastAsia="lv-LV"/>
              </w:rPr>
              <w:t>.</w:t>
            </w:r>
            <w:r w:rsidR="00421949">
              <w:rPr>
                <w:rFonts w:ascii="Times New Roman" w:eastAsia="Times New Roman" w:hAnsi="Times New Roman"/>
                <w:iCs/>
                <w:sz w:val="24"/>
                <w:szCs w:val="24"/>
                <w:lang w:eastAsia="lv-LV"/>
              </w:rPr>
              <w:t xml:space="preserve"> Savukārt lauksaimnieki, </w:t>
            </w:r>
            <w:r w:rsidR="00421949">
              <w:rPr>
                <w:rFonts w:ascii="Times New Roman" w:eastAsia="Times New Roman" w:hAnsi="Times New Roman"/>
                <w:iCs/>
                <w:sz w:val="24"/>
                <w:szCs w:val="24"/>
                <w:lang w:eastAsia="lv-LV"/>
              </w:rPr>
              <w:lastRenderedPageBreak/>
              <w:t xml:space="preserve">kas līdz š.g. 15.jūnijam nebūs iesnieguši vienoto iesniegumu, varēs to izdarīt līdz š.g. 10.jūlijam, bet saskaņā ar </w:t>
            </w:r>
            <w:r w:rsidR="00421949" w:rsidRPr="00421949">
              <w:rPr>
                <w:rFonts w:ascii="Times New Roman" w:eastAsia="Times New Roman" w:hAnsi="Times New Roman"/>
                <w:iCs/>
                <w:sz w:val="24"/>
                <w:szCs w:val="24"/>
                <w:lang w:eastAsia="lv-LV"/>
              </w:rPr>
              <w:t>Komisijas 2014.</w:t>
            </w:r>
            <w:r>
              <w:rPr>
                <w:rFonts w:ascii="Times New Roman" w:eastAsia="Times New Roman" w:hAnsi="Times New Roman"/>
                <w:iCs/>
                <w:sz w:val="24"/>
                <w:szCs w:val="24"/>
                <w:lang w:eastAsia="lv-LV"/>
              </w:rPr>
              <w:t> </w:t>
            </w:r>
            <w:r w:rsidR="00421949" w:rsidRPr="00421949">
              <w:rPr>
                <w:rFonts w:ascii="Times New Roman" w:eastAsia="Times New Roman" w:hAnsi="Times New Roman"/>
                <w:iCs/>
                <w:sz w:val="24"/>
                <w:szCs w:val="24"/>
                <w:lang w:eastAsia="lv-LV"/>
              </w:rPr>
              <w:t>gada 11. marta Deleģētās regulas (ES) Nr. 640/2014, ar ko papildina Eiropas Parlamenta un Padomes Regulu (ES) Nr. 1306/2013 attiecībā uz integrēto administrācijas un kontroles sistēmu, maksājumu atteikšanas vai atsaukšanas nosacījumiem un administratīvajiem sodiem, kas piemērojami tiešo maksājumu, lauku attīstības atbalsta un savstarpējās atbilstības kontekstā, 13. panta 1. punkt</w:t>
            </w:r>
            <w:r w:rsidR="00421949">
              <w:rPr>
                <w:rFonts w:ascii="Times New Roman" w:eastAsia="Times New Roman" w:hAnsi="Times New Roman"/>
                <w:iCs/>
                <w:sz w:val="24"/>
                <w:szCs w:val="24"/>
                <w:lang w:eastAsia="lv-LV"/>
              </w:rPr>
              <w:t>u</w:t>
            </w:r>
            <w:r w:rsidR="00941A29">
              <w:rPr>
                <w:rFonts w:ascii="Times New Roman" w:eastAsia="Times New Roman" w:hAnsi="Times New Roman"/>
                <w:iCs/>
                <w:sz w:val="24"/>
                <w:szCs w:val="24"/>
                <w:lang w:eastAsia="lv-LV"/>
              </w:rPr>
              <w:t xml:space="preserve"> tiem </w:t>
            </w:r>
            <w:r w:rsidR="00421949">
              <w:rPr>
                <w:rFonts w:ascii="Times New Roman" w:eastAsia="Times New Roman" w:hAnsi="Times New Roman"/>
                <w:iCs/>
                <w:sz w:val="24"/>
                <w:szCs w:val="24"/>
                <w:lang w:eastAsia="lv-LV"/>
              </w:rPr>
              <w:t xml:space="preserve">par katru nokavēto darbdienu </w:t>
            </w:r>
            <w:r>
              <w:rPr>
                <w:rFonts w:ascii="Times New Roman" w:eastAsia="Times New Roman" w:hAnsi="Times New Roman"/>
                <w:iCs/>
                <w:sz w:val="24"/>
                <w:szCs w:val="24"/>
                <w:lang w:eastAsia="lv-LV"/>
              </w:rPr>
              <w:t xml:space="preserve">maksājumam </w:t>
            </w:r>
            <w:r w:rsidR="00421949">
              <w:rPr>
                <w:rFonts w:ascii="Times New Roman" w:eastAsia="Times New Roman" w:hAnsi="Times New Roman"/>
                <w:iCs/>
                <w:sz w:val="24"/>
                <w:szCs w:val="24"/>
                <w:lang w:eastAsia="lv-LV"/>
              </w:rPr>
              <w:t>tiks piemērot</w:t>
            </w:r>
            <w:r w:rsidR="00941A29">
              <w:rPr>
                <w:rFonts w:ascii="Times New Roman" w:eastAsia="Times New Roman" w:hAnsi="Times New Roman"/>
                <w:iCs/>
                <w:sz w:val="24"/>
                <w:szCs w:val="24"/>
                <w:lang w:eastAsia="lv-LV"/>
              </w:rPr>
              <w:t>s</w:t>
            </w:r>
            <w:r w:rsidR="00421949">
              <w:rPr>
                <w:rFonts w:ascii="Times New Roman" w:eastAsia="Times New Roman" w:hAnsi="Times New Roman"/>
                <w:iCs/>
                <w:sz w:val="24"/>
                <w:szCs w:val="24"/>
                <w:lang w:eastAsia="lv-LV"/>
              </w:rPr>
              <w:t xml:space="preserve"> 1</w:t>
            </w:r>
            <w:r>
              <w:rPr>
                <w:rFonts w:ascii="Times New Roman" w:eastAsia="Times New Roman" w:hAnsi="Times New Roman"/>
                <w:iCs/>
                <w:sz w:val="24"/>
                <w:szCs w:val="24"/>
                <w:lang w:eastAsia="lv-LV"/>
              </w:rPr>
              <w:t> </w:t>
            </w:r>
            <w:r w:rsidR="00421949">
              <w:rPr>
                <w:rFonts w:ascii="Times New Roman" w:eastAsia="Times New Roman" w:hAnsi="Times New Roman"/>
                <w:iCs/>
                <w:sz w:val="24"/>
                <w:szCs w:val="24"/>
                <w:lang w:eastAsia="lv-LV"/>
              </w:rPr>
              <w:t>% samazinājums.</w:t>
            </w:r>
          </w:p>
        </w:tc>
      </w:tr>
    </w:tbl>
    <w:p w14:paraId="46D3609A" w14:textId="4B2AF2BC" w:rsidR="00370D35" w:rsidRPr="005A300C" w:rsidRDefault="00370D35" w:rsidP="00370D35">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
        <w:gridCol w:w="2979"/>
        <w:gridCol w:w="5884"/>
      </w:tblGrid>
      <w:tr w:rsidR="005A300C" w:rsidRPr="005A300C" w14:paraId="186A109B" w14:textId="77777777" w:rsidTr="001C593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62DDC52" w14:textId="77777777" w:rsidR="00370D35" w:rsidRPr="005A300C" w:rsidRDefault="00370D35" w:rsidP="001C5935">
            <w:pPr>
              <w:spacing w:after="0" w:line="240" w:lineRule="auto"/>
              <w:rPr>
                <w:rFonts w:ascii="Times New Roman" w:eastAsia="Times New Roman" w:hAnsi="Times New Roman" w:cs="Times New Roman"/>
                <w:b/>
                <w:bCs/>
                <w:iCs/>
                <w:sz w:val="24"/>
                <w:szCs w:val="24"/>
                <w:lang w:eastAsia="lv-LV"/>
              </w:rPr>
            </w:pPr>
            <w:r w:rsidRPr="005A300C">
              <w:rPr>
                <w:rFonts w:ascii="Times New Roman" w:eastAsia="Times New Roman" w:hAnsi="Times New Roman" w:cs="Times New Roman"/>
                <w:b/>
                <w:bCs/>
                <w:iCs/>
                <w:sz w:val="24"/>
                <w:szCs w:val="24"/>
                <w:lang w:eastAsia="lv-LV"/>
              </w:rPr>
              <w:t>VI. Sabiedrības līdzdalība un komunikācijas aktivitātes</w:t>
            </w:r>
          </w:p>
        </w:tc>
      </w:tr>
      <w:tr w:rsidR="005A300C" w:rsidRPr="005A300C" w14:paraId="6DFFC7EF"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380BC37B"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1.</w:t>
            </w:r>
          </w:p>
        </w:tc>
        <w:tc>
          <w:tcPr>
            <w:tcW w:w="1599" w:type="pct"/>
            <w:tcBorders>
              <w:top w:val="outset" w:sz="6" w:space="0" w:color="auto"/>
              <w:left w:val="outset" w:sz="6" w:space="0" w:color="auto"/>
              <w:bottom w:val="outset" w:sz="6" w:space="0" w:color="auto"/>
              <w:right w:val="outset" w:sz="6" w:space="0" w:color="auto"/>
            </w:tcBorders>
            <w:hideMark/>
          </w:tcPr>
          <w:p w14:paraId="36570FDD"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66" w:type="pct"/>
            <w:tcBorders>
              <w:top w:val="outset" w:sz="6" w:space="0" w:color="auto"/>
              <w:left w:val="outset" w:sz="6" w:space="0" w:color="auto"/>
              <w:bottom w:val="outset" w:sz="6" w:space="0" w:color="auto"/>
              <w:right w:val="outset" w:sz="6" w:space="0" w:color="auto"/>
            </w:tcBorders>
            <w:hideMark/>
          </w:tcPr>
          <w:p w14:paraId="45086461" w14:textId="7DBA63F3" w:rsidR="00370D35" w:rsidRPr="005A300C" w:rsidRDefault="005A300C" w:rsidP="005A300C">
            <w:pPr>
              <w:spacing w:after="0" w:line="240" w:lineRule="auto"/>
              <w:jc w:val="both"/>
              <w:rPr>
                <w:rFonts w:ascii="Times New Roman" w:hAnsi="Times New Roman"/>
                <w:sz w:val="24"/>
                <w:szCs w:val="24"/>
                <w:lang w:eastAsia="lv-LV"/>
              </w:rPr>
            </w:pPr>
            <w:r w:rsidRPr="005A300C">
              <w:rPr>
                <w:rFonts w:ascii="Times New Roman" w:hAnsi="Times New Roman"/>
                <w:sz w:val="24"/>
                <w:szCs w:val="24"/>
                <w:lang w:eastAsia="lv-LV"/>
              </w:rPr>
              <w:t xml:space="preserve">Ņemot vērā ārkārtējo situāciju un steidzamu regulējuma nepieciešamību, projekta izstrādei nav paredzēta sabiedrības līdzdalība, bet savlaicīgas informēšanas nolūkā noteikumu projekts </w:t>
            </w:r>
            <w:r w:rsidR="00941A29" w:rsidRPr="005A300C">
              <w:rPr>
                <w:rFonts w:ascii="Times New Roman" w:hAnsi="Times New Roman"/>
                <w:sz w:val="24"/>
                <w:szCs w:val="24"/>
                <w:lang w:eastAsia="lv-LV"/>
              </w:rPr>
              <w:t>tik</w:t>
            </w:r>
            <w:r w:rsidR="00941A29">
              <w:rPr>
                <w:rFonts w:ascii="Times New Roman" w:hAnsi="Times New Roman"/>
                <w:sz w:val="24"/>
                <w:szCs w:val="24"/>
                <w:lang w:eastAsia="lv-LV"/>
              </w:rPr>
              <w:t>a</w:t>
            </w:r>
            <w:r w:rsidR="00941A29" w:rsidRPr="005A300C">
              <w:rPr>
                <w:rFonts w:ascii="Times New Roman" w:hAnsi="Times New Roman"/>
                <w:sz w:val="24"/>
                <w:szCs w:val="24"/>
                <w:lang w:eastAsia="lv-LV"/>
              </w:rPr>
              <w:t xml:space="preserve"> </w:t>
            </w:r>
            <w:r w:rsidRPr="005A300C">
              <w:rPr>
                <w:rFonts w:ascii="Times New Roman" w:hAnsi="Times New Roman"/>
                <w:sz w:val="24"/>
                <w:szCs w:val="24"/>
                <w:lang w:eastAsia="lv-LV"/>
              </w:rPr>
              <w:t>nosūtīts Latvijas lauksaimnieku nevalstiskajām organizācijām</w:t>
            </w:r>
            <w:r w:rsidR="00C90214" w:rsidRPr="005A300C">
              <w:rPr>
                <w:rFonts w:ascii="Times New Roman" w:hAnsi="Times New Roman"/>
                <w:sz w:val="24"/>
                <w:szCs w:val="24"/>
                <w:lang w:eastAsia="lv-LV"/>
              </w:rPr>
              <w:t>.</w:t>
            </w:r>
          </w:p>
        </w:tc>
      </w:tr>
      <w:tr w:rsidR="005A300C" w:rsidRPr="005A300C" w14:paraId="265040C0"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08A60ED8"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2.</w:t>
            </w:r>
          </w:p>
        </w:tc>
        <w:tc>
          <w:tcPr>
            <w:tcW w:w="1599" w:type="pct"/>
            <w:tcBorders>
              <w:top w:val="outset" w:sz="6" w:space="0" w:color="auto"/>
              <w:left w:val="outset" w:sz="6" w:space="0" w:color="auto"/>
              <w:bottom w:val="outset" w:sz="6" w:space="0" w:color="auto"/>
              <w:right w:val="outset" w:sz="6" w:space="0" w:color="auto"/>
            </w:tcBorders>
            <w:hideMark/>
          </w:tcPr>
          <w:p w14:paraId="6594210D"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Sabiedrības līdzdalība projekta izstrādē</w:t>
            </w:r>
          </w:p>
        </w:tc>
        <w:tc>
          <w:tcPr>
            <w:tcW w:w="3166" w:type="pct"/>
            <w:tcBorders>
              <w:top w:val="outset" w:sz="6" w:space="0" w:color="auto"/>
              <w:left w:val="outset" w:sz="6" w:space="0" w:color="auto"/>
              <w:bottom w:val="outset" w:sz="6" w:space="0" w:color="auto"/>
              <w:right w:val="outset" w:sz="6" w:space="0" w:color="auto"/>
            </w:tcBorders>
          </w:tcPr>
          <w:p w14:paraId="5EE585F0" w14:textId="2F74B617" w:rsidR="00370D35" w:rsidRPr="005A300C" w:rsidRDefault="003B7750">
            <w:pPr>
              <w:pStyle w:val="Paraststmeklis"/>
              <w:spacing w:before="0" w:beforeAutospacing="0" w:after="0" w:afterAutospacing="0"/>
              <w:jc w:val="both"/>
            </w:pPr>
            <w:r w:rsidRPr="005A300C">
              <w:t>Tā kā nepieciešam</w:t>
            </w:r>
            <w:r w:rsidR="00186939">
              <w:t>s</w:t>
            </w:r>
            <w:r w:rsidRPr="005A300C">
              <w:t xml:space="preserve"> </w:t>
            </w:r>
            <w:r w:rsidR="00186939">
              <w:t>rīkoties</w:t>
            </w:r>
            <w:r w:rsidR="00186939" w:rsidRPr="005A300C">
              <w:t xml:space="preserve"> </w:t>
            </w:r>
            <w:r w:rsidRPr="005A300C">
              <w:t>nekavē</w:t>
            </w:r>
            <w:r w:rsidR="00186939">
              <w:t>joties</w:t>
            </w:r>
            <w:r w:rsidRPr="005A300C">
              <w:t>, sabiedrības līdzdalība projekta izstrādē nav iespējama.</w:t>
            </w:r>
          </w:p>
        </w:tc>
      </w:tr>
      <w:tr w:rsidR="005A300C" w:rsidRPr="005A300C" w14:paraId="2F6CB493"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6FD0C330" w14:textId="77777777" w:rsidR="004767F4" w:rsidRPr="005A300C" w:rsidRDefault="004767F4" w:rsidP="004767F4">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3.</w:t>
            </w:r>
          </w:p>
        </w:tc>
        <w:tc>
          <w:tcPr>
            <w:tcW w:w="1599" w:type="pct"/>
            <w:tcBorders>
              <w:top w:val="outset" w:sz="6" w:space="0" w:color="auto"/>
              <w:left w:val="outset" w:sz="6" w:space="0" w:color="auto"/>
              <w:bottom w:val="outset" w:sz="6" w:space="0" w:color="auto"/>
              <w:right w:val="outset" w:sz="6" w:space="0" w:color="auto"/>
            </w:tcBorders>
            <w:hideMark/>
          </w:tcPr>
          <w:p w14:paraId="36DD068B" w14:textId="77777777" w:rsidR="004767F4" w:rsidRPr="005A300C" w:rsidRDefault="004767F4" w:rsidP="004767F4">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Sabiedrības līdzdalības rezultāti</w:t>
            </w:r>
          </w:p>
        </w:tc>
        <w:tc>
          <w:tcPr>
            <w:tcW w:w="3166" w:type="pct"/>
            <w:tcBorders>
              <w:top w:val="outset" w:sz="6" w:space="0" w:color="auto"/>
              <w:left w:val="outset" w:sz="6" w:space="0" w:color="auto"/>
              <w:bottom w:val="outset" w:sz="6" w:space="0" w:color="auto"/>
              <w:right w:val="outset" w:sz="6" w:space="0" w:color="auto"/>
            </w:tcBorders>
          </w:tcPr>
          <w:p w14:paraId="5850D0F2" w14:textId="70DCC7AB" w:rsidR="004767F4" w:rsidRPr="005A300C" w:rsidRDefault="003B7750" w:rsidP="004767F4">
            <w:pPr>
              <w:spacing w:after="0" w:line="240" w:lineRule="auto"/>
              <w:jc w:val="both"/>
              <w:rPr>
                <w:rFonts w:ascii="Times New Roman" w:hAnsi="Times New Roman"/>
                <w:sz w:val="24"/>
                <w:szCs w:val="24"/>
                <w:lang w:eastAsia="lv-LV"/>
              </w:rPr>
            </w:pPr>
            <w:r w:rsidRPr="005A300C">
              <w:rPr>
                <w:rFonts w:ascii="Times New Roman" w:hAnsi="Times New Roman"/>
                <w:sz w:val="24"/>
                <w:szCs w:val="24"/>
                <w:lang w:eastAsia="lv-LV"/>
              </w:rPr>
              <w:t>Tā kā nepieciešam</w:t>
            </w:r>
            <w:r w:rsidR="00186939">
              <w:rPr>
                <w:rFonts w:ascii="Times New Roman" w:hAnsi="Times New Roman"/>
                <w:sz w:val="24"/>
                <w:szCs w:val="24"/>
                <w:lang w:eastAsia="lv-LV"/>
              </w:rPr>
              <w:t>s</w:t>
            </w:r>
            <w:r w:rsidRPr="005A300C">
              <w:rPr>
                <w:rFonts w:ascii="Times New Roman" w:hAnsi="Times New Roman"/>
                <w:sz w:val="24"/>
                <w:szCs w:val="24"/>
                <w:lang w:eastAsia="lv-LV"/>
              </w:rPr>
              <w:t xml:space="preserve"> </w:t>
            </w:r>
            <w:r w:rsidR="00186939" w:rsidRPr="008373B9">
              <w:rPr>
                <w:rFonts w:ascii="Times New Roman" w:hAnsi="Times New Roman"/>
                <w:sz w:val="24"/>
                <w:szCs w:val="24"/>
                <w:lang w:eastAsia="lv-LV"/>
              </w:rPr>
              <w:t>rīkoties nekavējoties</w:t>
            </w:r>
            <w:r w:rsidRPr="005A300C">
              <w:rPr>
                <w:rFonts w:ascii="Times New Roman" w:hAnsi="Times New Roman"/>
                <w:sz w:val="24"/>
                <w:szCs w:val="24"/>
                <w:lang w:eastAsia="lv-LV"/>
              </w:rPr>
              <w:t>, sabiedrības līdzdalība projekta izstrādē nav iespējama.</w:t>
            </w:r>
          </w:p>
        </w:tc>
      </w:tr>
      <w:tr w:rsidR="005A300C" w:rsidRPr="005A300C" w14:paraId="1DC35ED8" w14:textId="77777777" w:rsidTr="004767F4">
        <w:trPr>
          <w:tblCellSpacing w:w="15" w:type="dxa"/>
        </w:trPr>
        <w:tc>
          <w:tcPr>
            <w:tcW w:w="170" w:type="pct"/>
            <w:tcBorders>
              <w:top w:val="outset" w:sz="6" w:space="0" w:color="auto"/>
              <w:left w:val="outset" w:sz="6" w:space="0" w:color="auto"/>
              <w:bottom w:val="outset" w:sz="6" w:space="0" w:color="auto"/>
              <w:right w:val="outset" w:sz="6" w:space="0" w:color="auto"/>
            </w:tcBorders>
            <w:hideMark/>
          </w:tcPr>
          <w:p w14:paraId="78582B03" w14:textId="77777777" w:rsidR="004767F4" w:rsidRPr="005A300C" w:rsidRDefault="004767F4" w:rsidP="004767F4">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4.</w:t>
            </w:r>
          </w:p>
        </w:tc>
        <w:tc>
          <w:tcPr>
            <w:tcW w:w="1599" w:type="pct"/>
            <w:tcBorders>
              <w:top w:val="outset" w:sz="6" w:space="0" w:color="auto"/>
              <w:left w:val="outset" w:sz="6" w:space="0" w:color="auto"/>
              <w:bottom w:val="outset" w:sz="6" w:space="0" w:color="auto"/>
              <w:right w:val="outset" w:sz="6" w:space="0" w:color="auto"/>
            </w:tcBorders>
            <w:hideMark/>
          </w:tcPr>
          <w:p w14:paraId="69771A75" w14:textId="77777777" w:rsidR="004767F4" w:rsidRPr="005A300C" w:rsidRDefault="004767F4" w:rsidP="004767F4">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193EEAD3" w14:textId="77777777" w:rsidR="004767F4" w:rsidRPr="005A300C" w:rsidRDefault="004767F4" w:rsidP="004767F4">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Nav.</w:t>
            </w:r>
          </w:p>
        </w:tc>
      </w:tr>
    </w:tbl>
    <w:p w14:paraId="6B1A552A" w14:textId="77777777" w:rsidR="00370D35" w:rsidRPr="005A300C" w:rsidRDefault="00370D35" w:rsidP="00370D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5A300C" w:rsidRPr="005A300C" w14:paraId="3F8B753E" w14:textId="77777777" w:rsidTr="001C593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C421E25" w14:textId="77777777" w:rsidR="00370D35" w:rsidRPr="005A300C" w:rsidRDefault="00370D35" w:rsidP="001C5935">
            <w:pPr>
              <w:spacing w:after="0" w:line="240" w:lineRule="auto"/>
              <w:rPr>
                <w:rFonts w:ascii="Times New Roman" w:eastAsia="Times New Roman" w:hAnsi="Times New Roman" w:cs="Times New Roman"/>
                <w:b/>
                <w:bCs/>
                <w:iCs/>
                <w:sz w:val="24"/>
                <w:szCs w:val="24"/>
                <w:lang w:eastAsia="lv-LV"/>
              </w:rPr>
            </w:pPr>
            <w:r w:rsidRPr="005A300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A300C" w:rsidRPr="005A300C" w14:paraId="55DCB9A3" w14:textId="77777777" w:rsidTr="001C593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1D927B"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D89530C"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7843CF71" w14:textId="4471A70F" w:rsidR="00370D35" w:rsidRPr="005A300C" w:rsidRDefault="004767F4" w:rsidP="001C5935">
            <w:pPr>
              <w:spacing w:after="0" w:line="240" w:lineRule="auto"/>
              <w:jc w:val="both"/>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Zemkopības ministrija</w:t>
            </w:r>
            <w:r w:rsidR="00186939">
              <w:rPr>
                <w:rFonts w:ascii="Times New Roman" w:eastAsia="Times New Roman" w:hAnsi="Times New Roman" w:cs="Times New Roman"/>
                <w:iCs/>
                <w:sz w:val="24"/>
                <w:szCs w:val="24"/>
                <w:lang w:eastAsia="lv-LV"/>
              </w:rPr>
              <w:t xml:space="preserve"> un</w:t>
            </w:r>
            <w:r w:rsidRPr="005A300C">
              <w:rPr>
                <w:rFonts w:ascii="Times New Roman" w:eastAsia="Times New Roman" w:hAnsi="Times New Roman" w:cs="Times New Roman"/>
                <w:iCs/>
                <w:sz w:val="24"/>
                <w:szCs w:val="24"/>
                <w:lang w:eastAsia="lv-LV"/>
              </w:rPr>
              <w:t xml:space="preserve"> </w:t>
            </w:r>
            <w:r w:rsidR="00181074">
              <w:rPr>
                <w:rFonts w:ascii="Times New Roman" w:eastAsia="Times New Roman" w:hAnsi="Times New Roman" w:cs="Times New Roman"/>
                <w:iCs/>
                <w:sz w:val="24"/>
                <w:szCs w:val="24"/>
                <w:lang w:eastAsia="lv-LV"/>
              </w:rPr>
              <w:t>LAD</w:t>
            </w:r>
          </w:p>
          <w:p w14:paraId="5C7A2B51" w14:textId="77777777" w:rsidR="00370D35" w:rsidRPr="005A300C" w:rsidRDefault="00370D35" w:rsidP="001C5935">
            <w:pPr>
              <w:spacing w:after="0" w:line="240" w:lineRule="auto"/>
              <w:jc w:val="both"/>
              <w:rPr>
                <w:rFonts w:ascii="Times New Roman" w:eastAsia="Times New Roman" w:hAnsi="Times New Roman" w:cs="Times New Roman"/>
                <w:iCs/>
                <w:sz w:val="24"/>
                <w:szCs w:val="24"/>
                <w:lang w:eastAsia="lv-LV"/>
              </w:rPr>
            </w:pPr>
          </w:p>
        </w:tc>
      </w:tr>
      <w:tr w:rsidR="005A300C" w:rsidRPr="005A300C" w14:paraId="2D1906DC" w14:textId="77777777" w:rsidTr="001C593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CA7BAF"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5F79767"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Projekta izpildes ietekme uz pārvaldes funkcijām un institucionālo struktūru.</w:t>
            </w:r>
            <w:r w:rsidRPr="005A300C">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6783869" w14:textId="49BFD9D2" w:rsidR="00370D35" w:rsidRPr="005A300C" w:rsidRDefault="004767F4" w:rsidP="001C5935">
            <w:pPr>
              <w:spacing w:after="0" w:line="240" w:lineRule="auto"/>
              <w:jc w:val="both"/>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Jaunas institūcijas netiks izveidotas, un esošās institūcijas netiks likvidētas vai reorganizētas. Projekta izpilde tiks nodrošināta ar pašreizējiem cilvēkresursiem.</w:t>
            </w:r>
          </w:p>
        </w:tc>
      </w:tr>
      <w:tr w:rsidR="00370D35" w:rsidRPr="005A300C" w14:paraId="6F864BF0" w14:textId="77777777" w:rsidTr="001C5935">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290349"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46FC76F"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F42C4D7" w14:textId="77777777" w:rsidR="00370D35" w:rsidRPr="005A300C" w:rsidRDefault="00370D35" w:rsidP="001C5935">
            <w:pPr>
              <w:spacing w:after="0" w:line="240" w:lineRule="auto"/>
              <w:rPr>
                <w:rFonts w:ascii="Times New Roman" w:eastAsia="Times New Roman" w:hAnsi="Times New Roman" w:cs="Times New Roman"/>
                <w:iCs/>
                <w:sz w:val="24"/>
                <w:szCs w:val="24"/>
                <w:lang w:eastAsia="lv-LV"/>
              </w:rPr>
            </w:pPr>
            <w:r w:rsidRPr="005A300C">
              <w:rPr>
                <w:rFonts w:ascii="Times New Roman" w:eastAsia="Times New Roman" w:hAnsi="Times New Roman" w:cs="Times New Roman"/>
                <w:iCs/>
                <w:sz w:val="24"/>
                <w:szCs w:val="24"/>
                <w:lang w:eastAsia="lv-LV"/>
              </w:rPr>
              <w:t>Nav</w:t>
            </w:r>
          </w:p>
        </w:tc>
      </w:tr>
    </w:tbl>
    <w:p w14:paraId="0E1C1C51" w14:textId="77777777" w:rsidR="00370D35" w:rsidRPr="005A300C" w:rsidRDefault="00370D35" w:rsidP="00370D35">
      <w:pPr>
        <w:spacing w:after="0" w:line="240" w:lineRule="auto"/>
        <w:rPr>
          <w:rFonts w:ascii="Times New Roman" w:hAnsi="Times New Roman" w:cs="Times New Roman"/>
          <w:sz w:val="28"/>
          <w:szCs w:val="28"/>
        </w:rPr>
      </w:pPr>
    </w:p>
    <w:p w14:paraId="67771914" w14:textId="77777777" w:rsidR="00370D35" w:rsidRPr="005A300C" w:rsidRDefault="00370D35" w:rsidP="00370D35">
      <w:pPr>
        <w:spacing w:after="0" w:line="240" w:lineRule="auto"/>
        <w:rPr>
          <w:rFonts w:ascii="Times New Roman" w:hAnsi="Times New Roman" w:cs="Times New Roman"/>
          <w:sz w:val="28"/>
          <w:szCs w:val="28"/>
        </w:rPr>
      </w:pPr>
    </w:p>
    <w:p w14:paraId="5F0A034F" w14:textId="77777777" w:rsidR="00370D35" w:rsidRPr="005A300C" w:rsidRDefault="00370D35" w:rsidP="00370D35">
      <w:pPr>
        <w:spacing w:after="0" w:line="240" w:lineRule="auto"/>
        <w:rPr>
          <w:rFonts w:ascii="Times New Roman" w:hAnsi="Times New Roman" w:cs="Times New Roman"/>
          <w:sz w:val="28"/>
          <w:szCs w:val="28"/>
        </w:rPr>
      </w:pPr>
    </w:p>
    <w:p w14:paraId="0F455432" w14:textId="13DD721E" w:rsidR="00370D35" w:rsidRPr="005A300C" w:rsidRDefault="00370D35" w:rsidP="00C90214">
      <w:pPr>
        <w:tabs>
          <w:tab w:val="left" w:pos="6946"/>
        </w:tabs>
        <w:spacing w:after="0" w:line="240" w:lineRule="auto"/>
        <w:ind w:firstLine="720"/>
        <w:rPr>
          <w:rFonts w:ascii="Times New Roman" w:hAnsi="Times New Roman" w:cs="Times New Roman"/>
          <w:sz w:val="28"/>
          <w:szCs w:val="28"/>
        </w:rPr>
      </w:pPr>
      <w:bookmarkStart w:id="1" w:name="OLE_LINK5"/>
      <w:bookmarkStart w:id="2" w:name="OLE_LINK6"/>
      <w:r w:rsidRPr="005A300C">
        <w:rPr>
          <w:rFonts w:ascii="Times New Roman" w:hAnsi="Times New Roman" w:cs="Times New Roman"/>
          <w:sz w:val="28"/>
          <w:szCs w:val="28"/>
        </w:rPr>
        <w:t>Zemkopības ministrs</w:t>
      </w:r>
      <w:r w:rsidRPr="005A300C">
        <w:rPr>
          <w:rFonts w:ascii="Times New Roman" w:hAnsi="Times New Roman" w:cs="Times New Roman"/>
          <w:sz w:val="28"/>
          <w:szCs w:val="28"/>
        </w:rPr>
        <w:tab/>
      </w:r>
      <w:r w:rsidRPr="005A300C">
        <w:rPr>
          <w:rFonts w:ascii="Times New Roman" w:hAnsi="Times New Roman" w:cs="Times New Roman"/>
          <w:sz w:val="28"/>
          <w:szCs w:val="28"/>
        </w:rPr>
        <w:tab/>
        <w:t>K. Gerhards</w:t>
      </w:r>
    </w:p>
    <w:p w14:paraId="71BBAA66" w14:textId="77777777" w:rsidR="00370D35" w:rsidRPr="005A300C" w:rsidRDefault="00370D35" w:rsidP="00370D35">
      <w:pPr>
        <w:tabs>
          <w:tab w:val="left" w:pos="6237"/>
        </w:tabs>
        <w:spacing w:after="0" w:line="240" w:lineRule="auto"/>
        <w:ind w:firstLine="720"/>
        <w:rPr>
          <w:rFonts w:ascii="Times New Roman" w:hAnsi="Times New Roman" w:cs="Times New Roman"/>
          <w:sz w:val="20"/>
          <w:szCs w:val="28"/>
        </w:rPr>
      </w:pPr>
    </w:p>
    <w:p w14:paraId="687D9FB2" w14:textId="36645EDC" w:rsidR="00A75654" w:rsidRDefault="00A75654" w:rsidP="00012BA6">
      <w:pPr>
        <w:tabs>
          <w:tab w:val="left" w:pos="6237"/>
        </w:tabs>
        <w:spacing w:after="0" w:line="240" w:lineRule="auto"/>
        <w:rPr>
          <w:rFonts w:ascii="Times New Roman" w:hAnsi="Times New Roman" w:cs="Times New Roman"/>
          <w:sz w:val="20"/>
          <w:szCs w:val="28"/>
        </w:rPr>
      </w:pPr>
    </w:p>
    <w:p w14:paraId="4397E6AD" w14:textId="35796300" w:rsidR="00A75654" w:rsidRDefault="00A75654" w:rsidP="00370D35">
      <w:pPr>
        <w:tabs>
          <w:tab w:val="left" w:pos="6237"/>
        </w:tabs>
        <w:spacing w:after="0" w:line="240" w:lineRule="auto"/>
        <w:ind w:firstLine="720"/>
        <w:rPr>
          <w:rFonts w:ascii="Times New Roman" w:hAnsi="Times New Roman" w:cs="Times New Roman"/>
          <w:sz w:val="20"/>
          <w:szCs w:val="28"/>
        </w:rPr>
      </w:pPr>
    </w:p>
    <w:p w14:paraId="081ADD48" w14:textId="77777777" w:rsidR="00C90214" w:rsidRPr="005A300C" w:rsidRDefault="00C90214" w:rsidP="005E2C36">
      <w:pPr>
        <w:tabs>
          <w:tab w:val="left" w:pos="6237"/>
        </w:tabs>
        <w:spacing w:after="0" w:line="240" w:lineRule="auto"/>
        <w:rPr>
          <w:rFonts w:ascii="Times New Roman" w:hAnsi="Times New Roman" w:cs="Times New Roman"/>
          <w:sz w:val="20"/>
          <w:szCs w:val="28"/>
        </w:rPr>
      </w:pPr>
    </w:p>
    <w:p w14:paraId="546CDC50" w14:textId="77777777" w:rsidR="00370D35" w:rsidRPr="005A300C" w:rsidRDefault="00370D35" w:rsidP="00370D35">
      <w:pPr>
        <w:tabs>
          <w:tab w:val="left" w:pos="6237"/>
        </w:tabs>
        <w:spacing w:after="0" w:line="240" w:lineRule="auto"/>
        <w:ind w:firstLine="720"/>
        <w:rPr>
          <w:rFonts w:ascii="Times New Roman" w:hAnsi="Times New Roman" w:cs="Times New Roman"/>
          <w:sz w:val="20"/>
          <w:szCs w:val="28"/>
        </w:rPr>
      </w:pPr>
    </w:p>
    <w:bookmarkEnd w:id="1"/>
    <w:bookmarkEnd w:id="2"/>
    <w:p w14:paraId="6F4CDC86" w14:textId="77777777" w:rsidR="00370D35" w:rsidRPr="005A300C" w:rsidRDefault="00FD764F" w:rsidP="00370D35">
      <w:pPr>
        <w:tabs>
          <w:tab w:val="left" w:pos="6237"/>
        </w:tabs>
        <w:spacing w:after="0" w:line="240" w:lineRule="auto"/>
        <w:rPr>
          <w:rFonts w:ascii="Times New Roman" w:hAnsi="Times New Roman" w:cs="Times New Roman"/>
          <w:sz w:val="24"/>
          <w:szCs w:val="24"/>
        </w:rPr>
      </w:pPr>
      <w:r w:rsidRPr="005A300C">
        <w:rPr>
          <w:rFonts w:ascii="Times New Roman" w:hAnsi="Times New Roman" w:cs="Times New Roman"/>
          <w:sz w:val="24"/>
          <w:szCs w:val="24"/>
        </w:rPr>
        <w:t>Dimanta</w:t>
      </w:r>
      <w:r w:rsidR="00370D35" w:rsidRPr="005A300C">
        <w:rPr>
          <w:rFonts w:ascii="Times New Roman" w:hAnsi="Times New Roman" w:cs="Times New Roman"/>
          <w:sz w:val="24"/>
          <w:szCs w:val="24"/>
        </w:rPr>
        <w:t xml:space="preserve"> 67027</w:t>
      </w:r>
      <w:r w:rsidRPr="005A300C">
        <w:rPr>
          <w:rFonts w:ascii="Times New Roman" w:hAnsi="Times New Roman" w:cs="Times New Roman"/>
          <w:sz w:val="24"/>
          <w:szCs w:val="24"/>
        </w:rPr>
        <w:t>237</w:t>
      </w:r>
    </w:p>
    <w:p w14:paraId="246895DB" w14:textId="6139B92C" w:rsidR="00306E7E" w:rsidRPr="005A300C" w:rsidRDefault="00FD764F" w:rsidP="00C90214">
      <w:pPr>
        <w:tabs>
          <w:tab w:val="left" w:pos="6237"/>
        </w:tabs>
        <w:spacing w:after="0" w:line="240" w:lineRule="auto"/>
        <w:rPr>
          <w:rFonts w:ascii="Times New Roman" w:hAnsi="Times New Roman" w:cs="Times New Roman"/>
          <w:sz w:val="24"/>
          <w:szCs w:val="24"/>
        </w:rPr>
      </w:pPr>
      <w:r w:rsidRPr="005A300C">
        <w:rPr>
          <w:rFonts w:ascii="Times New Roman" w:hAnsi="Times New Roman" w:cs="Times New Roman"/>
          <w:sz w:val="24"/>
          <w:szCs w:val="24"/>
        </w:rPr>
        <w:t>Elina.Dimanta</w:t>
      </w:r>
      <w:r w:rsidR="00370D35" w:rsidRPr="005A300C">
        <w:rPr>
          <w:rFonts w:ascii="Times New Roman" w:hAnsi="Times New Roman" w:cs="Times New Roman"/>
          <w:sz w:val="24"/>
          <w:szCs w:val="24"/>
        </w:rPr>
        <w:t>@zm.gov.lv</w:t>
      </w:r>
    </w:p>
    <w:sectPr w:rsidR="00306E7E" w:rsidRPr="005A300C" w:rsidSect="00EF68DA">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96C3C" w14:textId="77777777" w:rsidR="006E2F3A" w:rsidRDefault="006E2F3A" w:rsidP="00FD764F">
      <w:pPr>
        <w:spacing w:after="0" w:line="240" w:lineRule="auto"/>
      </w:pPr>
      <w:r>
        <w:separator/>
      </w:r>
    </w:p>
  </w:endnote>
  <w:endnote w:type="continuationSeparator" w:id="0">
    <w:p w14:paraId="07F00AEF" w14:textId="77777777" w:rsidR="006E2F3A" w:rsidRDefault="006E2F3A" w:rsidP="00FD7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CC9D2" w14:textId="77777777" w:rsidR="0025573B" w:rsidRDefault="0025573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3D4C2" w14:textId="0EB5EF5A" w:rsidR="00605A1B" w:rsidRPr="00A02CF8" w:rsidRDefault="00A02CF8" w:rsidP="00A02CF8">
    <w:pPr>
      <w:pStyle w:val="Kjene"/>
    </w:pPr>
    <w:r w:rsidRPr="00A02CF8">
      <w:rPr>
        <w:rFonts w:ascii="Times New Roman" w:hAnsi="Times New Roman" w:cs="Times New Roman"/>
        <w:sz w:val="20"/>
        <w:szCs w:val="20"/>
      </w:rPr>
      <w:t>ZM</w:t>
    </w:r>
    <w:r w:rsidR="0057701D">
      <w:rPr>
        <w:rFonts w:ascii="Times New Roman" w:hAnsi="Times New Roman" w:cs="Times New Roman"/>
        <w:sz w:val="20"/>
        <w:szCs w:val="20"/>
      </w:rPr>
      <w:t>a</w:t>
    </w:r>
    <w:r w:rsidRPr="00A02CF8">
      <w:rPr>
        <w:rFonts w:ascii="Times New Roman" w:hAnsi="Times New Roman" w:cs="Times New Roman"/>
        <w:sz w:val="20"/>
        <w:szCs w:val="20"/>
      </w:rPr>
      <w:t>not_</w:t>
    </w:r>
    <w:r w:rsidR="0025573B">
      <w:rPr>
        <w:rFonts w:ascii="Times New Roman" w:hAnsi="Times New Roman" w:cs="Times New Roman"/>
        <w:sz w:val="20"/>
        <w:szCs w:val="20"/>
      </w:rPr>
      <w:t>16</w:t>
    </w:r>
    <w:r w:rsidR="00C90214">
      <w:rPr>
        <w:rFonts w:ascii="Times New Roman" w:hAnsi="Times New Roman" w:cs="Times New Roman"/>
        <w:sz w:val="20"/>
        <w:szCs w:val="20"/>
      </w:rPr>
      <w:t>04</w:t>
    </w:r>
    <w:r w:rsidRPr="00A02CF8">
      <w:rPr>
        <w:rFonts w:ascii="Times New Roman" w:hAnsi="Times New Roman" w:cs="Times New Roman"/>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34E6C" w14:textId="016185B1" w:rsidR="00605A1B" w:rsidRPr="00A02CF8" w:rsidRDefault="00A02CF8" w:rsidP="00A02CF8">
    <w:pPr>
      <w:pStyle w:val="Kjene"/>
    </w:pPr>
    <w:r w:rsidRPr="00A02CF8">
      <w:rPr>
        <w:rFonts w:ascii="Times New Roman" w:hAnsi="Times New Roman" w:cs="Times New Roman"/>
        <w:noProof/>
        <w:sz w:val="20"/>
        <w:szCs w:val="20"/>
      </w:rPr>
      <w:t>ZM</w:t>
    </w:r>
    <w:r w:rsidR="00293E29">
      <w:rPr>
        <w:rFonts w:ascii="Times New Roman" w:hAnsi="Times New Roman" w:cs="Times New Roman"/>
        <w:noProof/>
        <w:sz w:val="20"/>
        <w:szCs w:val="20"/>
      </w:rPr>
      <w:t>a</w:t>
    </w:r>
    <w:r w:rsidRPr="00A02CF8">
      <w:rPr>
        <w:rFonts w:ascii="Times New Roman" w:hAnsi="Times New Roman" w:cs="Times New Roman"/>
        <w:noProof/>
        <w:sz w:val="20"/>
        <w:szCs w:val="20"/>
      </w:rPr>
      <w:t>not_</w:t>
    </w:r>
    <w:r w:rsidR="0025573B">
      <w:rPr>
        <w:rFonts w:ascii="Times New Roman" w:hAnsi="Times New Roman" w:cs="Times New Roman"/>
        <w:noProof/>
        <w:sz w:val="20"/>
        <w:szCs w:val="20"/>
      </w:rPr>
      <w:t>16</w:t>
    </w:r>
    <w:r w:rsidR="00C90214">
      <w:rPr>
        <w:rFonts w:ascii="Times New Roman" w:hAnsi="Times New Roman" w:cs="Times New Roman"/>
        <w:noProof/>
        <w:sz w:val="20"/>
        <w:szCs w:val="20"/>
      </w:rPr>
      <w:t>04</w:t>
    </w:r>
    <w:r w:rsidRPr="00A02CF8">
      <w:rPr>
        <w:rFonts w:ascii="Times New Roman" w:hAnsi="Times New Roman" w:cs="Times New Roman"/>
        <w:noProof/>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7F25F" w14:textId="77777777" w:rsidR="006E2F3A" w:rsidRDefault="006E2F3A" w:rsidP="00FD764F">
      <w:pPr>
        <w:spacing w:after="0" w:line="240" w:lineRule="auto"/>
      </w:pPr>
      <w:r>
        <w:separator/>
      </w:r>
    </w:p>
  </w:footnote>
  <w:footnote w:type="continuationSeparator" w:id="0">
    <w:p w14:paraId="059A7C10" w14:textId="77777777" w:rsidR="006E2F3A" w:rsidRDefault="006E2F3A" w:rsidP="00FD7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DCDB5" w14:textId="77777777" w:rsidR="0025573B" w:rsidRDefault="0025573B">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B49A788" w14:textId="77777777" w:rsidR="00605A1B" w:rsidRPr="00C25B49" w:rsidRDefault="004767F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E7884">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0EB89" w14:textId="77777777" w:rsidR="0025573B" w:rsidRDefault="0025573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18B"/>
    <w:multiLevelType w:val="hybridMultilevel"/>
    <w:tmpl w:val="56BE3BE2"/>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abstractNum w:abstractNumId="1" w15:restartNumberingAfterBreak="0">
    <w:nsid w:val="488260E3"/>
    <w:multiLevelType w:val="hybridMultilevel"/>
    <w:tmpl w:val="5AFAA034"/>
    <w:lvl w:ilvl="0" w:tplc="04260001">
      <w:start w:val="1"/>
      <w:numFmt w:val="bullet"/>
      <w:lvlText w:val=""/>
      <w:lvlJc w:val="left"/>
      <w:pPr>
        <w:ind w:left="397" w:hanging="360"/>
      </w:pPr>
      <w:rPr>
        <w:rFonts w:ascii="Symbol" w:hAnsi="Symbol" w:hint="default"/>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2" w15:restartNumberingAfterBreak="0">
    <w:nsid w:val="4E537ED2"/>
    <w:multiLevelType w:val="hybridMultilevel"/>
    <w:tmpl w:val="A4B431D0"/>
    <w:lvl w:ilvl="0" w:tplc="797C21F2">
      <w:start w:val="1"/>
      <w:numFmt w:val="decimal"/>
      <w:lvlText w:val="%1)"/>
      <w:lvlJc w:val="left"/>
      <w:pPr>
        <w:ind w:left="397" w:hanging="360"/>
      </w:pPr>
      <w:rPr>
        <w:rFonts w:ascii="Times New Roman" w:eastAsiaTheme="minorHAnsi" w:hAnsi="Times New Roman" w:cstheme="minorBidi"/>
      </w:rPr>
    </w:lvl>
    <w:lvl w:ilvl="1" w:tplc="04260003" w:tentative="1">
      <w:start w:val="1"/>
      <w:numFmt w:val="bullet"/>
      <w:lvlText w:val="o"/>
      <w:lvlJc w:val="left"/>
      <w:pPr>
        <w:ind w:left="1117" w:hanging="360"/>
      </w:pPr>
      <w:rPr>
        <w:rFonts w:ascii="Courier New" w:hAnsi="Courier New" w:cs="Courier New" w:hint="default"/>
      </w:rPr>
    </w:lvl>
    <w:lvl w:ilvl="2" w:tplc="04260005" w:tentative="1">
      <w:start w:val="1"/>
      <w:numFmt w:val="bullet"/>
      <w:lvlText w:val=""/>
      <w:lvlJc w:val="left"/>
      <w:pPr>
        <w:ind w:left="1837" w:hanging="360"/>
      </w:pPr>
      <w:rPr>
        <w:rFonts w:ascii="Wingdings" w:hAnsi="Wingdings" w:hint="default"/>
      </w:rPr>
    </w:lvl>
    <w:lvl w:ilvl="3" w:tplc="04260001" w:tentative="1">
      <w:start w:val="1"/>
      <w:numFmt w:val="bullet"/>
      <w:lvlText w:val=""/>
      <w:lvlJc w:val="left"/>
      <w:pPr>
        <w:ind w:left="2557" w:hanging="360"/>
      </w:pPr>
      <w:rPr>
        <w:rFonts w:ascii="Symbol" w:hAnsi="Symbol" w:hint="default"/>
      </w:rPr>
    </w:lvl>
    <w:lvl w:ilvl="4" w:tplc="04260003" w:tentative="1">
      <w:start w:val="1"/>
      <w:numFmt w:val="bullet"/>
      <w:lvlText w:val="o"/>
      <w:lvlJc w:val="left"/>
      <w:pPr>
        <w:ind w:left="3277" w:hanging="360"/>
      </w:pPr>
      <w:rPr>
        <w:rFonts w:ascii="Courier New" w:hAnsi="Courier New" w:cs="Courier New" w:hint="default"/>
      </w:rPr>
    </w:lvl>
    <w:lvl w:ilvl="5" w:tplc="04260005" w:tentative="1">
      <w:start w:val="1"/>
      <w:numFmt w:val="bullet"/>
      <w:lvlText w:val=""/>
      <w:lvlJc w:val="left"/>
      <w:pPr>
        <w:ind w:left="3997" w:hanging="360"/>
      </w:pPr>
      <w:rPr>
        <w:rFonts w:ascii="Wingdings" w:hAnsi="Wingdings" w:hint="default"/>
      </w:rPr>
    </w:lvl>
    <w:lvl w:ilvl="6" w:tplc="04260001" w:tentative="1">
      <w:start w:val="1"/>
      <w:numFmt w:val="bullet"/>
      <w:lvlText w:val=""/>
      <w:lvlJc w:val="left"/>
      <w:pPr>
        <w:ind w:left="4717" w:hanging="360"/>
      </w:pPr>
      <w:rPr>
        <w:rFonts w:ascii="Symbol" w:hAnsi="Symbol" w:hint="default"/>
      </w:rPr>
    </w:lvl>
    <w:lvl w:ilvl="7" w:tplc="04260003" w:tentative="1">
      <w:start w:val="1"/>
      <w:numFmt w:val="bullet"/>
      <w:lvlText w:val="o"/>
      <w:lvlJc w:val="left"/>
      <w:pPr>
        <w:ind w:left="5437" w:hanging="360"/>
      </w:pPr>
      <w:rPr>
        <w:rFonts w:ascii="Courier New" w:hAnsi="Courier New" w:cs="Courier New" w:hint="default"/>
      </w:rPr>
    </w:lvl>
    <w:lvl w:ilvl="8" w:tplc="04260005" w:tentative="1">
      <w:start w:val="1"/>
      <w:numFmt w:val="bullet"/>
      <w:lvlText w:val=""/>
      <w:lvlJc w:val="left"/>
      <w:pPr>
        <w:ind w:left="6157" w:hanging="360"/>
      </w:pPr>
      <w:rPr>
        <w:rFonts w:ascii="Wingdings" w:hAnsi="Wingdings" w:hint="default"/>
      </w:rPr>
    </w:lvl>
  </w:abstractNum>
  <w:abstractNum w:abstractNumId="3" w15:restartNumberingAfterBreak="0">
    <w:nsid w:val="706646D5"/>
    <w:multiLevelType w:val="hybridMultilevel"/>
    <w:tmpl w:val="C0004DE8"/>
    <w:lvl w:ilvl="0" w:tplc="11DC91F0">
      <w:start w:val="1"/>
      <w:numFmt w:val="decimal"/>
      <w:lvlText w:val="%1)"/>
      <w:lvlJc w:val="left"/>
      <w:pPr>
        <w:ind w:left="37" w:hanging="37"/>
      </w:pPr>
      <w:rPr>
        <w:rFonts w:ascii="Times New Roman" w:hAnsi="Times New Roman" w:cs="Times New Roman" w:hint="default"/>
        <w:sz w:val="24"/>
        <w:szCs w:val="24"/>
      </w:rPr>
    </w:lvl>
    <w:lvl w:ilvl="1" w:tplc="04D26498">
      <w:start w:val="1"/>
      <w:numFmt w:val="lowerLetter"/>
      <w:lvlText w:val="%2."/>
      <w:lvlJc w:val="left"/>
      <w:pPr>
        <w:ind w:left="1440" w:hanging="360"/>
      </w:pPr>
    </w:lvl>
    <w:lvl w:ilvl="2" w:tplc="B82CF9B0" w:tentative="1">
      <w:start w:val="1"/>
      <w:numFmt w:val="lowerRoman"/>
      <w:lvlText w:val="%3."/>
      <w:lvlJc w:val="right"/>
      <w:pPr>
        <w:ind w:left="2160" w:hanging="180"/>
      </w:pPr>
    </w:lvl>
    <w:lvl w:ilvl="3" w:tplc="5EF0A7A4" w:tentative="1">
      <w:start w:val="1"/>
      <w:numFmt w:val="decimal"/>
      <w:lvlText w:val="%4."/>
      <w:lvlJc w:val="left"/>
      <w:pPr>
        <w:ind w:left="2880" w:hanging="360"/>
      </w:pPr>
    </w:lvl>
    <w:lvl w:ilvl="4" w:tplc="CB1A2EBA" w:tentative="1">
      <w:start w:val="1"/>
      <w:numFmt w:val="lowerLetter"/>
      <w:lvlText w:val="%5."/>
      <w:lvlJc w:val="left"/>
      <w:pPr>
        <w:ind w:left="3600" w:hanging="360"/>
      </w:pPr>
    </w:lvl>
    <w:lvl w:ilvl="5" w:tplc="E920FB2A" w:tentative="1">
      <w:start w:val="1"/>
      <w:numFmt w:val="lowerRoman"/>
      <w:lvlText w:val="%6."/>
      <w:lvlJc w:val="right"/>
      <w:pPr>
        <w:ind w:left="4320" w:hanging="180"/>
      </w:pPr>
    </w:lvl>
    <w:lvl w:ilvl="6" w:tplc="03AC47E0" w:tentative="1">
      <w:start w:val="1"/>
      <w:numFmt w:val="decimal"/>
      <w:lvlText w:val="%7."/>
      <w:lvlJc w:val="left"/>
      <w:pPr>
        <w:ind w:left="5040" w:hanging="360"/>
      </w:pPr>
    </w:lvl>
    <w:lvl w:ilvl="7" w:tplc="B2E807DA" w:tentative="1">
      <w:start w:val="1"/>
      <w:numFmt w:val="lowerLetter"/>
      <w:lvlText w:val="%8."/>
      <w:lvlJc w:val="left"/>
      <w:pPr>
        <w:ind w:left="5760" w:hanging="360"/>
      </w:pPr>
    </w:lvl>
    <w:lvl w:ilvl="8" w:tplc="B7BE96EC" w:tentative="1">
      <w:start w:val="1"/>
      <w:numFmt w:val="lowerRoman"/>
      <w:lvlText w:val="%9."/>
      <w:lvlJc w:val="right"/>
      <w:pPr>
        <w:ind w:left="6480" w:hanging="180"/>
      </w:pPr>
    </w:lvl>
  </w:abstractNum>
  <w:abstractNum w:abstractNumId="4" w15:restartNumberingAfterBreak="0">
    <w:nsid w:val="7D3A79B4"/>
    <w:multiLevelType w:val="hybridMultilevel"/>
    <w:tmpl w:val="5C5ED7B8"/>
    <w:lvl w:ilvl="0" w:tplc="04260001">
      <w:start w:val="1"/>
      <w:numFmt w:val="bullet"/>
      <w:lvlText w:val=""/>
      <w:lvlJc w:val="left"/>
      <w:pPr>
        <w:ind w:left="1117" w:hanging="360"/>
      </w:pPr>
      <w:rPr>
        <w:rFonts w:ascii="Symbol" w:hAnsi="Symbol" w:hint="default"/>
      </w:rPr>
    </w:lvl>
    <w:lvl w:ilvl="1" w:tplc="04260003" w:tentative="1">
      <w:start w:val="1"/>
      <w:numFmt w:val="bullet"/>
      <w:lvlText w:val="o"/>
      <w:lvlJc w:val="left"/>
      <w:pPr>
        <w:ind w:left="1837" w:hanging="360"/>
      </w:pPr>
      <w:rPr>
        <w:rFonts w:ascii="Courier New" w:hAnsi="Courier New" w:cs="Courier New" w:hint="default"/>
      </w:rPr>
    </w:lvl>
    <w:lvl w:ilvl="2" w:tplc="04260005" w:tentative="1">
      <w:start w:val="1"/>
      <w:numFmt w:val="bullet"/>
      <w:lvlText w:val=""/>
      <w:lvlJc w:val="left"/>
      <w:pPr>
        <w:ind w:left="2557" w:hanging="360"/>
      </w:pPr>
      <w:rPr>
        <w:rFonts w:ascii="Wingdings" w:hAnsi="Wingdings" w:hint="default"/>
      </w:rPr>
    </w:lvl>
    <w:lvl w:ilvl="3" w:tplc="04260001" w:tentative="1">
      <w:start w:val="1"/>
      <w:numFmt w:val="bullet"/>
      <w:lvlText w:val=""/>
      <w:lvlJc w:val="left"/>
      <w:pPr>
        <w:ind w:left="3277" w:hanging="360"/>
      </w:pPr>
      <w:rPr>
        <w:rFonts w:ascii="Symbol" w:hAnsi="Symbol" w:hint="default"/>
      </w:rPr>
    </w:lvl>
    <w:lvl w:ilvl="4" w:tplc="04260003" w:tentative="1">
      <w:start w:val="1"/>
      <w:numFmt w:val="bullet"/>
      <w:lvlText w:val="o"/>
      <w:lvlJc w:val="left"/>
      <w:pPr>
        <w:ind w:left="3997" w:hanging="360"/>
      </w:pPr>
      <w:rPr>
        <w:rFonts w:ascii="Courier New" w:hAnsi="Courier New" w:cs="Courier New" w:hint="default"/>
      </w:rPr>
    </w:lvl>
    <w:lvl w:ilvl="5" w:tplc="04260005" w:tentative="1">
      <w:start w:val="1"/>
      <w:numFmt w:val="bullet"/>
      <w:lvlText w:val=""/>
      <w:lvlJc w:val="left"/>
      <w:pPr>
        <w:ind w:left="4717" w:hanging="360"/>
      </w:pPr>
      <w:rPr>
        <w:rFonts w:ascii="Wingdings" w:hAnsi="Wingdings" w:hint="default"/>
      </w:rPr>
    </w:lvl>
    <w:lvl w:ilvl="6" w:tplc="04260001" w:tentative="1">
      <w:start w:val="1"/>
      <w:numFmt w:val="bullet"/>
      <w:lvlText w:val=""/>
      <w:lvlJc w:val="left"/>
      <w:pPr>
        <w:ind w:left="5437" w:hanging="360"/>
      </w:pPr>
      <w:rPr>
        <w:rFonts w:ascii="Symbol" w:hAnsi="Symbol" w:hint="default"/>
      </w:rPr>
    </w:lvl>
    <w:lvl w:ilvl="7" w:tplc="04260003" w:tentative="1">
      <w:start w:val="1"/>
      <w:numFmt w:val="bullet"/>
      <w:lvlText w:val="o"/>
      <w:lvlJc w:val="left"/>
      <w:pPr>
        <w:ind w:left="6157" w:hanging="360"/>
      </w:pPr>
      <w:rPr>
        <w:rFonts w:ascii="Courier New" w:hAnsi="Courier New" w:cs="Courier New" w:hint="default"/>
      </w:rPr>
    </w:lvl>
    <w:lvl w:ilvl="8" w:tplc="04260005" w:tentative="1">
      <w:start w:val="1"/>
      <w:numFmt w:val="bullet"/>
      <w:lvlText w:val=""/>
      <w:lvlJc w:val="left"/>
      <w:pPr>
        <w:ind w:left="687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0D35"/>
    <w:rsid w:val="00012BA6"/>
    <w:rsid w:val="000668BD"/>
    <w:rsid w:val="000806BD"/>
    <w:rsid w:val="000D76A5"/>
    <w:rsid w:val="001063DD"/>
    <w:rsid w:val="0015184E"/>
    <w:rsid w:val="001545FE"/>
    <w:rsid w:val="00177C15"/>
    <w:rsid w:val="00181074"/>
    <w:rsid w:val="00182858"/>
    <w:rsid w:val="00186939"/>
    <w:rsid w:val="00191F36"/>
    <w:rsid w:val="001A5335"/>
    <w:rsid w:val="001E6B14"/>
    <w:rsid w:val="001F19C5"/>
    <w:rsid w:val="001F27F8"/>
    <w:rsid w:val="00225F00"/>
    <w:rsid w:val="0025573B"/>
    <w:rsid w:val="0028168E"/>
    <w:rsid w:val="00285487"/>
    <w:rsid w:val="00293E29"/>
    <w:rsid w:val="002F1A03"/>
    <w:rsid w:val="00306E7E"/>
    <w:rsid w:val="00317C35"/>
    <w:rsid w:val="003375D2"/>
    <w:rsid w:val="00370D35"/>
    <w:rsid w:val="003B6808"/>
    <w:rsid w:val="003B7750"/>
    <w:rsid w:val="003D740E"/>
    <w:rsid w:val="004058C9"/>
    <w:rsid w:val="00421949"/>
    <w:rsid w:val="00436D23"/>
    <w:rsid w:val="00447B4E"/>
    <w:rsid w:val="004767F4"/>
    <w:rsid w:val="005244D2"/>
    <w:rsid w:val="00526002"/>
    <w:rsid w:val="00547917"/>
    <w:rsid w:val="0057701D"/>
    <w:rsid w:val="005A300C"/>
    <w:rsid w:val="005B6EE4"/>
    <w:rsid w:val="005E2C36"/>
    <w:rsid w:val="005E3D68"/>
    <w:rsid w:val="006331FF"/>
    <w:rsid w:val="00642519"/>
    <w:rsid w:val="006531A4"/>
    <w:rsid w:val="0067590D"/>
    <w:rsid w:val="006A294C"/>
    <w:rsid w:val="006E2F3A"/>
    <w:rsid w:val="006E4275"/>
    <w:rsid w:val="006E66F9"/>
    <w:rsid w:val="00710306"/>
    <w:rsid w:val="00782794"/>
    <w:rsid w:val="007D2692"/>
    <w:rsid w:val="008373B9"/>
    <w:rsid w:val="00855B2E"/>
    <w:rsid w:val="00861B64"/>
    <w:rsid w:val="00892F73"/>
    <w:rsid w:val="008D414E"/>
    <w:rsid w:val="008E7884"/>
    <w:rsid w:val="009238D0"/>
    <w:rsid w:val="00941A29"/>
    <w:rsid w:val="00947C68"/>
    <w:rsid w:val="00967A99"/>
    <w:rsid w:val="0098478C"/>
    <w:rsid w:val="009942F1"/>
    <w:rsid w:val="00A02CF8"/>
    <w:rsid w:val="00A443D8"/>
    <w:rsid w:val="00A50722"/>
    <w:rsid w:val="00A75654"/>
    <w:rsid w:val="00A80569"/>
    <w:rsid w:val="00AF75DA"/>
    <w:rsid w:val="00BB7458"/>
    <w:rsid w:val="00BD0CE6"/>
    <w:rsid w:val="00C1295D"/>
    <w:rsid w:val="00C2264F"/>
    <w:rsid w:val="00C46890"/>
    <w:rsid w:val="00C85D99"/>
    <w:rsid w:val="00C90214"/>
    <w:rsid w:val="00CB34E2"/>
    <w:rsid w:val="00D20778"/>
    <w:rsid w:val="00D70E1F"/>
    <w:rsid w:val="00DF366D"/>
    <w:rsid w:val="00DF395C"/>
    <w:rsid w:val="00DF7550"/>
    <w:rsid w:val="00E1328D"/>
    <w:rsid w:val="00E246EC"/>
    <w:rsid w:val="00E25278"/>
    <w:rsid w:val="00E428B1"/>
    <w:rsid w:val="00E6079F"/>
    <w:rsid w:val="00ED101D"/>
    <w:rsid w:val="00EF68DA"/>
    <w:rsid w:val="00F77C10"/>
    <w:rsid w:val="00FA62FC"/>
    <w:rsid w:val="00FD76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E32DE"/>
  <w15:docId w15:val="{4EF6EA07-1655-468C-A00B-8699E55F1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370D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70D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0D35"/>
  </w:style>
  <w:style w:type="paragraph" w:styleId="Kjene">
    <w:name w:val="footer"/>
    <w:basedOn w:val="Parasts"/>
    <w:link w:val="KjeneRakstz"/>
    <w:uiPriority w:val="99"/>
    <w:unhideWhenUsed/>
    <w:rsid w:val="00370D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0D35"/>
  </w:style>
  <w:style w:type="paragraph" w:styleId="Sarakstarindkopa">
    <w:name w:val="List Paragraph"/>
    <w:basedOn w:val="Parasts"/>
    <w:uiPriority w:val="99"/>
    <w:qFormat/>
    <w:rsid w:val="00370D35"/>
    <w:pPr>
      <w:spacing w:after="0" w:line="240" w:lineRule="auto"/>
      <w:ind w:left="720"/>
    </w:pPr>
    <w:rPr>
      <w:rFonts w:ascii="Calibri" w:eastAsia="Calibri" w:hAnsi="Calibri" w:cs="Times New Roman"/>
    </w:rPr>
  </w:style>
  <w:style w:type="paragraph" w:styleId="Paraststmeklis">
    <w:name w:val="Normal (Web)"/>
    <w:basedOn w:val="Parasts"/>
    <w:uiPriority w:val="99"/>
    <w:unhideWhenUsed/>
    <w:rsid w:val="00370D35"/>
    <w:pPr>
      <w:spacing w:before="100" w:beforeAutospacing="1" w:after="100" w:afterAutospacing="1" w:line="240" w:lineRule="auto"/>
    </w:pPr>
    <w:rPr>
      <w:rFonts w:ascii="Times New Roman" w:hAnsi="Times New Roman" w:cs="Times New Roman"/>
      <w:sz w:val="24"/>
      <w:szCs w:val="24"/>
      <w:lang w:eastAsia="lv-LV"/>
    </w:rPr>
  </w:style>
  <w:style w:type="character" w:customStyle="1" w:styleId="naisf14ptRakstz">
    <w:name w:val="naisf + 14pt Rakstz."/>
    <w:link w:val="naisf14pt"/>
    <w:locked/>
    <w:rsid w:val="00370D35"/>
    <w:rPr>
      <w:sz w:val="28"/>
      <w:szCs w:val="24"/>
    </w:rPr>
  </w:style>
  <w:style w:type="paragraph" w:customStyle="1" w:styleId="naisf14pt">
    <w:name w:val="naisf + 14pt"/>
    <w:basedOn w:val="Parasts"/>
    <w:link w:val="naisf14ptRakstz"/>
    <w:rsid w:val="00370D35"/>
    <w:pPr>
      <w:spacing w:after="0" w:line="240" w:lineRule="auto"/>
      <w:ind w:right="57" w:firstLine="709"/>
      <w:jc w:val="both"/>
    </w:pPr>
    <w:rPr>
      <w:sz w:val="28"/>
      <w:szCs w:val="24"/>
    </w:rPr>
  </w:style>
  <w:style w:type="character" w:styleId="Hipersaite">
    <w:name w:val="Hyperlink"/>
    <w:basedOn w:val="Noklusjumarindkopasfonts"/>
    <w:uiPriority w:val="99"/>
    <w:unhideWhenUsed/>
    <w:rsid w:val="004767F4"/>
    <w:rPr>
      <w:color w:val="0000FF"/>
      <w:u w:val="single"/>
    </w:rPr>
  </w:style>
  <w:style w:type="paragraph" w:styleId="Balonteksts">
    <w:name w:val="Balloon Text"/>
    <w:basedOn w:val="Parasts"/>
    <w:link w:val="BalontekstsRakstz"/>
    <w:uiPriority w:val="99"/>
    <w:semiHidden/>
    <w:unhideWhenUsed/>
    <w:rsid w:val="00861B6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61B64"/>
    <w:rPr>
      <w:rFonts w:ascii="Segoe UI" w:hAnsi="Segoe UI" w:cs="Segoe UI"/>
      <w:sz w:val="18"/>
      <w:szCs w:val="18"/>
    </w:rPr>
  </w:style>
  <w:style w:type="character" w:styleId="Komentraatsauce">
    <w:name w:val="annotation reference"/>
    <w:basedOn w:val="Noklusjumarindkopasfonts"/>
    <w:uiPriority w:val="99"/>
    <w:semiHidden/>
    <w:unhideWhenUsed/>
    <w:rsid w:val="00947C68"/>
    <w:rPr>
      <w:sz w:val="16"/>
      <w:szCs w:val="16"/>
    </w:rPr>
  </w:style>
  <w:style w:type="paragraph" w:styleId="Komentrateksts">
    <w:name w:val="annotation text"/>
    <w:basedOn w:val="Parasts"/>
    <w:link w:val="KomentratekstsRakstz"/>
    <w:uiPriority w:val="99"/>
    <w:semiHidden/>
    <w:unhideWhenUsed/>
    <w:rsid w:val="00947C6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47C68"/>
    <w:rPr>
      <w:sz w:val="20"/>
      <w:szCs w:val="20"/>
    </w:rPr>
  </w:style>
  <w:style w:type="paragraph" w:styleId="Komentratma">
    <w:name w:val="annotation subject"/>
    <w:basedOn w:val="Komentrateksts"/>
    <w:next w:val="Komentrateksts"/>
    <w:link w:val="KomentratmaRakstz"/>
    <w:uiPriority w:val="99"/>
    <w:semiHidden/>
    <w:unhideWhenUsed/>
    <w:rsid w:val="00947C68"/>
    <w:rPr>
      <w:b/>
      <w:bCs/>
    </w:rPr>
  </w:style>
  <w:style w:type="character" w:customStyle="1" w:styleId="KomentratmaRakstz">
    <w:name w:val="Komentāra tēma Rakstz."/>
    <w:basedOn w:val="KomentratekstsRakstz"/>
    <w:link w:val="Komentratma"/>
    <w:uiPriority w:val="99"/>
    <w:semiHidden/>
    <w:rsid w:val="00947C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89748">
      <w:bodyDiv w:val="1"/>
      <w:marLeft w:val="0"/>
      <w:marRight w:val="0"/>
      <w:marTop w:val="0"/>
      <w:marBottom w:val="0"/>
      <w:divBdr>
        <w:top w:val="none" w:sz="0" w:space="0" w:color="auto"/>
        <w:left w:val="none" w:sz="0" w:space="0" w:color="auto"/>
        <w:bottom w:val="none" w:sz="0" w:space="0" w:color="auto"/>
        <w:right w:val="none" w:sz="0" w:space="0" w:color="auto"/>
      </w:divBdr>
    </w:div>
    <w:div w:id="547642024">
      <w:bodyDiv w:val="1"/>
      <w:marLeft w:val="0"/>
      <w:marRight w:val="0"/>
      <w:marTop w:val="0"/>
      <w:marBottom w:val="0"/>
      <w:divBdr>
        <w:top w:val="none" w:sz="0" w:space="0" w:color="auto"/>
        <w:left w:val="none" w:sz="0" w:space="0" w:color="auto"/>
        <w:bottom w:val="none" w:sz="0" w:space="0" w:color="auto"/>
        <w:right w:val="none" w:sz="0" w:space="0" w:color="auto"/>
      </w:divBdr>
    </w:div>
    <w:div w:id="611401963">
      <w:bodyDiv w:val="1"/>
      <w:marLeft w:val="0"/>
      <w:marRight w:val="0"/>
      <w:marTop w:val="0"/>
      <w:marBottom w:val="0"/>
      <w:divBdr>
        <w:top w:val="none" w:sz="0" w:space="0" w:color="auto"/>
        <w:left w:val="none" w:sz="0" w:space="0" w:color="auto"/>
        <w:bottom w:val="none" w:sz="0" w:space="0" w:color="auto"/>
        <w:right w:val="none" w:sz="0" w:space="0" w:color="auto"/>
      </w:divBdr>
    </w:div>
    <w:div w:id="949319002">
      <w:bodyDiv w:val="1"/>
      <w:marLeft w:val="0"/>
      <w:marRight w:val="0"/>
      <w:marTop w:val="0"/>
      <w:marBottom w:val="0"/>
      <w:divBdr>
        <w:top w:val="none" w:sz="0" w:space="0" w:color="auto"/>
        <w:left w:val="none" w:sz="0" w:space="0" w:color="auto"/>
        <w:bottom w:val="none" w:sz="0" w:space="0" w:color="auto"/>
        <w:right w:val="none" w:sz="0" w:space="0" w:color="auto"/>
      </w:divBdr>
    </w:div>
    <w:div w:id="1617058643">
      <w:bodyDiv w:val="1"/>
      <w:marLeft w:val="0"/>
      <w:marRight w:val="0"/>
      <w:marTop w:val="0"/>
      <w:marBottom w:val="0"/>
      <w:divBdr>
        <w:top w:val="none" w:sz="0" w:space="0" w:color="auto"/>
        <w:left w:val="none" w:sz="0" w:space="0" w:color="auto"/>
        <w:bottom w:val="none" w:sz="0" w:space="0" w:color="auto"/>
        <w:right w:val="none" w:sz="0" w:space="0" w:color="auto"/>
      </w:divBdr>
    </w:div>
    <w:div w:id="1674533326">
      <w:bodyDiv w:val="1"/>
      <w:marLeft w:val="0"/>
      <w:marRight w:val="0"/>
      <w:marTop w:val="0"/>
      <w:marBottom w:val="0"/>
      <w:divBdr>
        <w:top w:val="none" w:sz="0" w:space="0" w:color="auto"/>
        <w:left w:val="none" w:sz="0" w:space="0" w:color="auto"/>
        <w:bottom w:val="none" w:sz="0" w:space="0" w:color="auto"/>
        <w:right w:val="none" w:sz="0" w:space="0" w:color="auto"/>
      </w:divBdr>
    </w:div>
    <w:div w:id="1681656789">
      <w:bodyDiv w:val="1"/>
      <w:marLeft w:val="0"/>
      <w:marRight w:val="0"/>
      <w:marTop w:val="0"/>
      <w:marBottom w:val="0"/>
      <w:divBdr>
        <w:top w:val="none" w:sz="0" w:space="0" w:color="auto"/>
        <w:left w:val="none" w:sz="0" w:space="0" w:color="auto"/>
        <w:bottom w:val="none" w:sz="0" w:space="0" w:color="auto"/>
        <w:right w:val="none" w:sz="0" w:space="0" w:color="auto"/>
      </w:divBdr>
    </w:div>
    <w:div w:id="176338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4171</Words>
  <Characters>2379</Characters>
  <Application>Microsoft Office Word</Application>
  <DocSecurity>0</DocSecurity>
  <Lines>19</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2015. gada 10. marta noteikumos Nr. 126 „Tiešo maksājumu piešķiršanas kārtība lauksaimniekiem”” sākotnējās ietekmes novērtējuma ziņojums (anotācija)</vt:lpstr>
      <vt:lpstr>Ministru kabineta noteikumu projekta „Grozījumi Ministru kabineta 2015. gada 10. marta noteikumos Nr. 126 „Tiešo maksājumu piešķiršanas kārtība lauksaimniekiem”” sākotnējās ietekmes novērtējuma ziņojums (anotācija)</vt:lpstr>
    </vt:vector>
  </TitlesOfParts>
  <Company>Zemkopības ministrija</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2015. gada 10. marta noteikumos Nr. 126 „Tiešo maksājumu piešķiršanas kārtība lauksaimniekiem”” sākotnējās ietekmes novērtējuma ziņojums (anotācija)</dc:title>
  <dc:subject>Anotācija</dc:subject>
  <dc:creator>Elīna Dimanta</dc:creator>
  <dc:description>Dimanta 67027237_x000d_
Elina.Dimanta@zm.gov.lv</dc:description>
  <cp:lastModifiedBy>Kristiāna Sebre</cp:lastModifiedBy>
  <cp:revision>3</cp:revision>
  <dcterms:created xsi:type="dcterms:W3CDTF">2020-04-16T09:45:00Z</dcterms:created>
  <dcterms:modified xsi:type="dcterms:W3CDTF">2020-04-16T10:25:00Z</dcterms:modified>
</cp:coreProperties>
</file>