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2C63" w14:textId="32702C63" w:rsidR="00B35E46" w:rsidRPr="00000343" w:rsidRDefault="00B35E46" w:rsidP="005A3BDB">
      <w:pPr>
        <w:snapToGrid w:val="0"/>
        <w:spacing w:after="0" w:line="240" w:lineRule="auto"/>
        <w:jc w:val="center"/>
        <w:rPr>
          <w:rFonts w:ascii="Times New Roman" w:eastAsia="Times New Roman" w:hAnsi="Times New Roman" w:cs="Times New Roman"/>
          <w:b/>
          <w:bCs/>
          <w:sz w:val="24"/>
          <w:szCs w:val="24"/>
          <w:lang w:eastAsia="lv-LV"/>
        </w:rPr>
      </w:pPr>
      <w:r w:rsidRPr="00000343">
        <w:rPr>
          <w:rFonts w:ascii="Times New Roman" w:eastAsia="Times New Roman" w:hAnsi="Times New Roman" w:cs="Times New Roman"/>
          <w:b/>
          <w:bCs/>
          <w:sz w:val="24"/>
          <w:szCs w:val="24"/>
          <w:lang w:eastAsia="lv-LV"/>
        </w:rPr>
        <w:t>Informatīvais ziņojums</w:t>
      </w:r>
    </w:p>
    <w:p w14:paraId="2B6A419E" w14:textId="77777777" w:rsidR="001C7EE5" w:rsidRPr="00000343" w:rsidRDefault="00B35E46" w:rsidP="005A3BDB">
      <w:pPr>
        <w:snapToGrid w:val="0"/>
        <w:spacing w:after="0" w:line="240" w:lineRule="auto"/>
        <w:jc w:val="center"/>
        <w:rPr>
          <w:rFonts w:ascii="Times New Roman" w:eastAsia="Times New Roman" w:hAnsi="Times New Roman" w:cs="Times New Roman"/>
          <w:b/>
          <w:bCs/>
          <w:sz w:val="24"/>
          <w:szCs w:val="24"/>
          <w:lang w:eastAsia="lv-LV"/>
        </w:rPr>
      </w:pPr>
      <w:r w:rsidRPr="00000343">
        <w:rPr>
          <w:rFonts w:ascii="Times New Roman" w:eastAsia="Times New Roman" w:hAnsi="Times New Roman" w:cs="Times New Roman"/>
          <w:b/>
          <w:bCs/>
          <w:sz w:val="24"/>
          <w:szCs w:val="24"/>
          <w:lang w:eastAsia="lv-LV"/>
        </w:rPr>
        <w:t xml:space="preserve"> “Par Eiropas Savienības Konkurētspējas ministru sanāksmē 2020. gada 12. jūnija videokonferencē izskatāmajiem jautājumiem</w:t>
      </w:r>
      <w:r w:rsidR="00BC1860" w:rsidRPr="00000343">
        <w:rPr>
          <w:rFonts w:ascii="Times New Roman" w:eastAsia="Times New Roman" w:hAnsi="Times New Roman" w:cs="Times New Roman"/>
          <w:b/>
          <w:bCs/>
          <w:sz w:val="24"/>
          <w:szCs w:val="24"/>
          <w:lang w:eastAsia="lv-LV"/>
        </w:rPr>
        <w:t>”</w:t>
      </w:r>
    </w:p>
    <w:p w14:paraId="26640478" w14:textId="77777777" w:rsidR="005A3BDB" w:rsidRPr="00000343" w:rsidRDefault="005A3BDB" w:rsidP="00EF7377">
      <w:pPr>
        <w:snapToGrid w:val="0"/>
        <w:spacing w:after="0" w:line="240" w:lineRule="auto"/>
        <w:jc w:val="center"/>
        <w:rPr>
          <w:rFonts w:ascii="Times New Roman" w:eastAsia="Times New Roman" w:hAnsi="Times New Roman" w:cs="Times New Roman"/>
          <w:b/>
          <w:bCs/>
          <w:sz w:val="24"/>
          <w:szCs w:val="24"/>
          <w:lang w:eastAsia="lv-LV"/>
        </w:rPr>
      </w:pPr>
    </w:p>
    <w:p w14:paraId="660C40AA" w14:textId="5F79A605" w:rsidR="00A92454" w:rsidRPr="00000343" w:rsidRDefault="001C7EE5" w:rsidP="0018175D">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2020. gada </w:t>
      </w:r>
      <w:r w:rsidR="00EF19BE" w:rsidRPr="00000343">
        <w:rPr>
          <w:rFonts w:ascii="Times New Roman" w:eastAsia="Calibri" w:hAnsi="Times New Roman" w:cs="Times New Roman"/>
          <w:sz w:val="24"/>
          <w:szCs w:val="24"/>
        </w:rPr>
        <w:t>12</w:t>
      </w:r>
      <w:r w:rsidR="00E70AF0" w:rsidRPr="00000343">
        <w:rPr>
          <w:rFonts w:ascii="Times New Roman" w:eastAsia="Calibri" w:hAnsi="Times New Roman" w:cs="Times New Roman"/>
          <w:sz w:val="24"/>
          <w:szCs w:val="24"/>
        </w:rPr>
        <w:t xml:space="preserve">. </w:t>
      </w:r>
      <w:r w:rsidR="00EF19BE" w:rsidRPr="00000343">
        <w:rPr>
          <w:rFonts w:ascii="Times New Roman" w:eastAsia="Calibri" w:hAnsi="Times New Roman" w:cs="Times New Roman"/>
          <w:sz w:val="24"/>
          <w:szCs w:val="24"/>
        </w:rPr>
        <w:t>jūnij</w:t>
      </w:r>
      <w:r w:rsidR="00E70AF0" w:rsidRPr="00000343">
        <w:rPr>
          <w:rFonts w:ascii="Times New Roman" w:eastAsia="Calibri" w:hAnsi="Times New Roman" w:cs="Times New Roman"/>
          <w:sz w:val="24"/>
          <w:szCs w:val="24"/>
        </w:rPr>
        <w:t>ā</w:t>
      </w:r>
      <w:r w:rsidRPr="00000343">
        <w:rPr>
          <w:rFonts w:ascii="Times New Roman" w:eastAsia="Calibri" w:hAnsi="Times New Roman" w:cs="Times New Roman"/>
          <w:sz w:val="24"/>
          <w:szCs w:val="24"/>
        </w:rPr>
        <w:t xml:space="preserve"> notiks neformāl</w:t>
      </w:r>
      <w:r w:rsidR="006F238A" w:rsidRPr="00000343">
        <w:rPr>
          <w:rFonts w:ascii="Times New Roman" w:eastAsia="Calibri" w:hAnsi="Times New Roman" w:cs="Times New Roman"/>
          <w:sz w:val="24"/>
          <w:szCs w:val="24"/>
        </w:rPr>
        <w:t>ā</w:t>
      </w:r>
      <w:r w:rsidRPr="00000343">
        <w:rPr>
          <w:rFonts w:ascii="Times New Roman" w:eastAsia="Calibri" w:hAnsi="Times New Roman" w:cs="Times New Roman"/>
          <w:sz w:val="24"/>
          <w:szCs w:val="24"/>
        </w:rPr>
        <w:t xml:space="preserve"> Eiropas Savienības </w:t>
      </w:r>
      <w:r w:rsidRPr="00000343">
        <w:rPr>
          <w:rFonts w:ascii="Times New Roman" w:hAnsi="Times New Roman" w:cs="Times New Roman"/>
          <w:sz w:val="24"/>
          <w:szCs w:val="24"/>
        </w:rPr>
        <w:t>(</w:t>
      </w:r>
      <w:r w:rsidR="00E70AF0" w:rsidRPr="00000343">
        <w:rPr>
          <w:rFonts w:ascii="Times New Roman" w:hAnsi="Times New Roman" w:cs="Times New Roman"/>
          <w:sz w:val="24"/>
          <w:szCs w:val="24"/>
        </w:rPr>
        <w:t xml:space="preserve">turpmāk - </w:t>
      </w:r>
      <w:r w:rsidRPr="00000343">
        <w:rPr>
          <w:rFonts w:ascii="Times New Roman" w:hAnsi="Times New Roman" w:cs="Times New Roman"/>
          <w:sz w:val="24"/>
          <w:szCs w:val="24"/>
        </w:rPr>
        <w:t>ES)</w:t>
      </w:r>
      <w:r w:rsidR="00814A97" w:rsidRPr="00000343">
        <w:rPr>
          <w:rFonts w:ascii="Times New Roman" w:hAnsi="Times New Roman" w:cs="Times New Roman"/>
          <w:sz w:val="24"/>
          <w:szCs w:val="24"/>
        </w:rPr>
        <w:t xml:space="preserve"> Konkurētspējas ministru sanāksm</w:t>
      </w:r>
      <w:r w:rsidR="006B0BC2" w:rsidRPr="00000343">
        <w:rPr>
          <w:rFonts w:ascii="Times New Roman" w:hAnsi="Times New Roman" w:cs="Times New Roman"/>
          <w:sz w:val="24"/>
          <w:szCs w:val="24"/>
        </w:rPr>
        <w:t>e</w:t>
      </w:r>
      <w:r w:rsidR="00814A97" w:rsidRPr="00000343">
        <w:rPr>
          <w:rFonts w:ascii="Times New Roman" w:hAnsi="Times New Roman" w:cs="Times New Roman"/>
          <w:sz w:val="24"/>
          <w:szCs w:val="24"/>
        </w:rPr>
        <w:t xml:space="preserve"> par</w:t>
      </w:r>
      <w:r w:rsidRPr="00000343">
        <w:rPr>
          <w:rFonts w:ascii="Times New Roman" w:eastAsia="Calibri" w:hAnsi="Times New Roman" w:cs="Times New Roman"/>
          <w:sz w:val="24"/>
          <w:szCs w:val="24"/>
        </w:rPr>
        <w:t xml:space="preserve"> </w:t>
      </w:r>
      <w:r w:rsidR="00EF19BE" w:rsidRPr="00000343">
        <w:rPr>
          <w:rFonts w:ascii="Times New Roman" w:eastAsia="Calibri" w:hAnsi="Times New Roman" w:cs="Times New Roman"/>
          <w:sz w:val="24"/>
          <w:szCs w:val="24"/>
        </w:rPr>
        <w:t xml:space="preserve">pasākumiem, kas īstenojami ceļā uz ES ekonomikas atveseļošanos </w:t>
      </w:r>
      <w:r w:rsidR="00E70AF0" w:rsidRPr="00000343">
        <w:rPr>
          <w:rFonts w:ascii="Times New Roman" w:eastAsia="Calibri" w:hAnsi="Times New Roman" w:cs="Times New Roman"/>
          <w:sz w:val="24"/>
          <w:szCs w:val="24"/>
        </w:rPr>
        <w:t>kontekstā ar COVID-19 krīzi.</w:t>
      </w:r>
      <w:r w:rsidR="00BC1860" w:rsidRPr="00000343">
        <w:rPr>
          <w:rFonts w:ascii="Times New Roman" w:eastAsia="Calibri" w:hAnsi="Times New Roman" w:cs="Times New Roman"/>
          <w:sz w:val="24"/>
          <w:szCs w:val="24"/>
        </w:rPr>
        <w:t xml:space="preserve"> </w:t>
      </w:r>
      <w:r w:rsidRPr="00000343">
        <w:rPr>
          <w:rFonts w:ascii="Times New Roman" w:eastAsia="Calibri" w:hAnsi="Times New Roman" w:cs="Times New Roman"/>
          <w:sz w:val="24"/>
          <w:szCs w:val="24"/>
        </w:rPr>
        <w:t>Darba kārtībā plānota ministru diskusija</w:t>
      </w:r>
      <w:r w:rsidR="00A92454" w:rsidRPr="00000343">
        <w:rPr>
          <w:rFonts w:ascii="Times New Roman" w:eastAsia="Calibri" w:hAnsi="Times New Roman" w:cs="Times New Roman"/>
          <w:sz w:val="24"/>
          <w:szCs w:val="24"/>
        </w:rPr>
        <w:t xml:space="preserve"> par jautājumiem, kas saistīti ar</w:t>
      </w:r>
      <w:r w:rsidR="00EF19BE" w:rsidRPr="00000343">
        <w:rPr>
          <w:rFonts w:ascii="Times New Roman" w:eastAsia="Calibri" w:hAnsi="Times New Roman" w:cs="Times New Roman"/>
          <w:sz w:val="24"/>
          <w:szCs w:val="24"/>
        </w:rPr>
        <w:t xml:space="preserve"> zaļo un digitālo iniciatīvu lomu atveseļošanās pasākumos, un Eiropas stratēģisko vērtīb</w:t>
      </w:r>
      <w:r w:rsidR="00601781" w:rsidRPr="00000343">
        <w:rPr>
          <w:rFonts w:ascii="Times New Roman" w:eastAsia="Calibri" w:hAnsi="Times New Roman" w:cs="Times New Roman"/>
          <w:sz w:val="24"/>
          <w:szCs w:val="24"/>
        </w:rPr>
        <w:t xml:space="preserve">u </w:t>
      </w:r>
      <w:r w:rsidR="00EF19BE" w:rsidRPr="00000343">
        <w:rPr>
          <w:rFonts w:ascii="Times New Roman" w:eastAsia="Calibri" w:hAnsi="Times New Roman" w:cs="Times New Roman"/>
          <w:sz w:val="24"/>
          <w:szCs w:val="24"/>
        </w:rPr>
        <w:t>ķēžu stiprināšanu.</w:t>
      </w:r>
      <w:r w:rsidR="00015968" w:rsidRPr="00000343">
        <w:rPr>
          <w:rFonts w:ascii="Times New Roman" w:eastAsia="Calibri" w:hAnsi="Times New Roman" w:cs="Times New Roman"/>
          <w:sz w:val="24"/>
          <w:szCs w:val="24"/>
        </w:rPr>
        <w:t xml:space="preserve"> Tāpat paredzēta pievienošanās ministru kopīgajam paziņojumam par Atveseļošanās plānu un kopīgas ES pieejas nozīmīgumu.</w:t>
      </w:r>
    </w:p>
    <w:p w14:paraId="7F19A820" w14:textId="77777777" w:rsidR="00AB6A3B" w:rsidRPr="00000343" w:rsidRDefault="00AB6A3B" w:rsidP="00B04397">
      <w:pPr>
        <w:snapToGrid w:val="0"/>
        <w:spacing w:after="120" w:line="240" w:lineRule="auto"/>
        <w:ind w:firstLine="720"/>
        <w:jc w:val="both"/>
        <w:rPr>
          <w:rFonts w:ascii="Times New Roman" w:eastAsia="Calibri" w:hAnsi="Times New Roman" w:cs="Times New Roman"/>
          <w:b/>
          <w:bCs/>
          <w:sz w:val="24"/>
          <w:szCs w:val="24"/>
        </w:rPr>
      </w:pPr>
      <w:r w:rsidRPr="00000343">
        <w:rPr>
          <w:rFonts w:ascii="Times New Roman" w:eastAsia="Calibri" w:hAnsi="Times New Roman" w:cs="Times New Roman"/>
          <w:b/>
          <w:bCs/>
          <w:sz w:val="24"/>
          <w:szCs w:val="24"/>
        </w:rPr>
        <w:t xml:space="preserve">1. Eiropas Atveseļošanās plāns, zaļo un digitālo pasākumu nozīme izvirzīto mērķu sasniegšanai </w:t>
      </w:r>
    </w:p>
    <w:p w14:paraId="1653C2D2" w14:textId="473EB356" w:rsidR="00B04397" w:rsidRPr="00000343" w:rsidRDefault="00BB2B42" w:rsidP="00B04397">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COVID-19 pandēmija ir sabiedr</w:t>
      </w:r>
      <w:r w:rsidR="00CA6C6E" w:rsidRPr="00000343">
        <w:rPr>
          <w:rFonts w:ascii="Times New Roman" w:eastAsia="Calibri" w:hAnsi="Times New Roman" w:cs="Times New Roman"/>
          <w:sz w:val="24"/>
          <w:szCs w:val="24"/>
        </w:rPr>
        <w:t>ības</w:t>
      </w:r>
      <w:r w:rsidRPr="00000343">
        <w:rPr>
          <w:rFonts w:ascii="Times New Roman" w:eastAsia="Calibri" w:hAnsi="Times New Roman" w:cs="Times New Roman"/>
          <w:sz w:val="24"/>
          <w:szCs w:val="24"/>
        </w:rPr>
        <w:t xml:space="preserve"> veselības izaicinājums, kas atstājusi visaptverošu iespaidu uz Eiropas un pasaules ekonomiku</w:t>
      </w:r>
      <w:r w:rsidR="001123D2" w:rsidRPr="00000343">
        <w:rPr>
          <w:rFonts w:ascii="Times New Roman" w:eastAsia="Calibri" w:hAnsi="Times New Roman" w:cs="Times New Roman"/>
          <w:sz w:val="24"/>
          <w:szCs w:val="24"/>
        </w:rPr>
        <w:t>, kas</w:t>
      </w:r>
      <w:r w:rsidRPr="00000343">
        <w:rPr>
          <w:rFonts w:ascii="Times New Roman" w:eastAsia="Calibri" w:hAnsi="Times New Roman" w:cs="Times New Roman"/>
          <w:sz w:val="24"/>
          <w:szCs w:val="24"/>
        </w:rPr>
        <w:t xml:space="preserve"> </w:t>
      </w:r>
      <w:r w:rsidR="00C25C8B" w:rsidRPr="00000343">
        <w:rPr>
          <w:rFonts w:ascii="Times New Roman" w:eastAsia="Calibri" w:hAnsi="Times New Roman" w:cs="Times New Roman"/>
          <w:sz w:val="24"/>
          <w:szCs w:val="24"/>
        </w:rPr>
        <w:t>radīj</w:t>
      </w:r>
      <w:r w:rsidR="001123D2" w:rsidRPr="00000343">
        <w:rPr>
          <w:rFonts w:ascii="Times New Roman" w:eastAsia="Calibri" w:hAnsi="Times New Roman" w:cs="Times New Roman"/>
          <w:sz w:val="24"/>
          <w:szCs w:val="24"/>
        </w:rPr>
        <w:t>is</w:t>
      </w:r>
      <w:r w:rsidR="00C25C8B" w:rsidRPr="00000343">
        <w:rPr>
          <w:rFonts w:ascii="Times New Roman" w:eastAsia="Calibri" w:hAnsi="Times New Roman" w:cs="Times New Roman"/>
          <w:sz w:val="24"/>
          <w:szCs w:val="24"/>
        </w:rPr>
        <w:t xml:space="preserve"> pārrāvumus </w:t>
      </w:r>
      <w:r w:rsidRPr="00000343">
        <w:rPr>
          <w:rFonts w:ascii="Times New Roman" w:eastAsia="Calibri" w:hAnsi="Times New Roman" w:cs="Times New Roman"/>
          <w:sz w:val="24"/>
          <w:szCs w:val="24"/>
        </w:rPr>
        <w:t>piegādes ķēd</w:t>
      </w:r>
      <w:r w:rsidR="00C25C8B" w:rsidRPr="00000343">
        <w:rPr>
          <w:rFonts w:ascii="Times New Roman" w:eastAsia="Calibri" w:hAnsi="Times New Roman" w:cs="Times New Roman"/>
          <w:sz w:val="24"/>
          <w:szCs w:val="24"/>
        </w:rPr>
        <w:t>ē</w:t>
      </w:r>
      <w:r w:rsidRPr="00000343">
        <w:rPr>
          <w:rFonts w:ascii="Times New Roman" w:eastAsia="Calibri" w:hAnsi="Times New Roman" w:cs="Times New Roman"/>
          <w:sz w:val="24"/>
          <w:szCs w:val="24"/>
        </w:rPr>
        <w:t>s, rūpniecības apjom</w:t>
      </w:r>
      <w:r w:rsidR="00C25C8B" w:rsidRPr="00000343">
        <w:rPr>
          <w:rFonts w:ascii="Times New Roman" w:eastAsia="Calibri" w:hAnsi="Times New Roman" w:cs="Times New Roman"/>
          <w:sz w:val="24"/>
          <w:szCs w:val="24"/>
        </w:rPr>
        <w:t>a kritumu</w:t>
      </w:r>
      <w:r w:rsidRPr="00000343">
        <w:rPr>
          <w:rFonts w:ascii="Times New Roman" w:eastAsia="Calibri" w:hAnsi="Times New Roman" w:cs="Times New Roman"/>
          <w:sz w:val="24"/>
          <w:szCs w:val="24"/>
        </w:rPr>
        <w:t xml:space="preserve">, </w:t>
      </w:r>
      <w:r w:rsidR="00C25C8B" w:rsidRPr="00000343">
        <w:rPr>
          <w:rFonts w:ascii="Times New Roman" w:eastAsia="Calibri" w:hAnsi="Times New Roman" w:cs="Times New Roman"/>
          <w:sz w:val="24"/>
          <w:szCs w:val="24"/>
        </w:rPr>
        <w:t xml:space="preserve">samazinājusi </w:t>
      </w:r>
      <w:r w:rsidRPr="00000343">
        <w:rPr>
          <w:rFonts w:ascii="Times New Roman" w:eastAsia="Calibri" w:hAnsi="Times New Roman" w:cs="Times New Roman"/>
          <w:sz w:val="24"/>
          <w:szCs w:val="24"/>
        </w:rPr>
        <w:t xml:space="preserve">ārējo tirdzniecību un kapitāla plūsmas. </w:t>
      </w:r>
      <w:r w:rsidR="00D10AD0" w:rsidRPr="00000343">
        <w:rPr>
          <w:rFonts w:ascii="Times New Roman" w:eastAsia="Calibri" w:hAnsi="Times New Roman" w:cs="Times New Roman"/>
          <w:sz w:val="24"/>
          <w:szCs w:val="24"/>
        </w:rPr>
        <w:t>Tāpēc</w:t>
      </w:r>
      <w:r w:rsidR="00D749A9" w:rsidRPr="00000343">
        <w:rPr>
          <w:rFonts w:ascii="Times New Roman" w:eastAsia="Calibri" w:hAnsi="Times New Roman" w:cs="Times New Roman"/>
          <w:sz w:val="24"/>
          <w:szCs w:val="24"/>
        </w:rPr>
        <w:t xml:space="preserve"> </w:t>
      </w:r>
      <w:r w:rsidR="001123D2" w:rsidRPr="00000343">
        <w:rPr>
          <w:rFonts w:ascii="Times New Roman" w:eastAsia="Calibri" w:hAnsi="Times New Roman" w:cs="Times New Roman"/>
          <w:sz w:val="24"/>
          <w:szCs w:val="24"/>
        </w:rPr>
        <w:t>Eiropas Komisija (</w:t>
      </w:r>
      <w:r w:rsidR="00231DF2" w:rsidRPr="00000343">
        <w:rPr>
          <w:rFonts w:ascii="Times New Roman" w:eastAsia="Calibri" w:hAnsi="Times New Roman" w:cs="Times New Roman"/>
          <w:sz w:val="24"/>
          <w:szCs w:val="24"/>
        </w:rPr>
        <w:t xml:space="preserve">turpmāk </w:t>
      </w:r>
      <w:r w:rsidR="001123D2" w:rsidRPr="00000343">
        <w:rPr>
          <w:rFonts w:ascii="Times New Roman" w:eastAsia="Calibri" w:hAnsi="Times New Roman" w:cs="Times New Roman"/>
          <w:sz w:val="24"/>
          <w:szCs w:val="24"/>
        </w:rPr>
        <w:t>– Komisija)</w:t>
      </w:r>
      <w:r w:rsidR="00B04397" w:rsidRPr="00000343">
        <w:rPr>
          <w:rFonts w:ascii="Times New Roman" w:hAnsi="Times New Roman" w:cs="Times New Roman"/>
        </w:rPr>
        <w:t xml:space="preserve"> </w:t>
      </w:r>
      <w:r w:rsidR="00B04397" w:rsidRPr="00000343">
        <w:rPr>
          <w:rFonts w:ascii="Times New Roman" w:eastAsia="Calibri" w:hAnsi="Times New Roman" w:cs="Times New Roman"/>
          <w:sz w:val="24"/>
          <w:szCs w:val="24"/>
        </w:rPr>
        <w:t>š.g. 27. maijā ir nākusi klajā ar atjaunoto priekšlikumu ES daudzgadu budžetam 2021.-2027. gadam un Atveseļošanās plānu.</w:t>
      </w:r>
    </w:p>
    <w:p w14:paraId="2665BB0C" w14:textId="77777777" w:rsidR="00B04397" w:rsidRPr="00000343" w:rsidRDefault="00B04397" w:rsidP="00B04397">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Š.g. 27. maija Komisijas priekšlikums ietver divus elementus:</w:t>
      </w:r>
    </w:p>
    <w:p w14:paraId="494C3D11" w14:textId="77777777" w:rsidR="00015968" w:rsidRPr="00000343" w:rsidRDefault="00B04397" w:rsidP="00B04397">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1) Priekšlikums ES daudzgadu budžetam 2021.-2027. gadam 1.1 </w:t>
      </w:r>
      <w:proofErr w:type="spellStart"/>
      <w:r w:rsidRPr="00000343">
        <w:rPr>
          <w:rFonts w:ascii="Times New Roman" w:eastAsia="Calibri" w:hAnsi="Times New Roman" w:cs="Times New Roman"/>
          <w:sz w:val="24"/>
          <w:szCs w:val="24"/>
        </w:rPr>
        <w:t>trilj</w:t>
      </w:r>
      <w:proofErr w:type="spellEnd"/>
      <w:r w:rsidR="00764EF3" w:rsidRPr="00000343">
        <w:rPr>
          <w:rFonts w:ascii="Times New Roman" w:eastAsia="Calibri" w:hAnsi="Times New Roman" w:cs="Times New Roman"/>
          <w:sz w:val="24"/>
          <w:szCs w:val="24"/>
        </w:rPr>
        <w:t>.</w:t>
      </w:r>
      <w:r w:rsidRPr="00000343">
        <w:rPr>
          <w:rFonts w:ascii="Times New Roman" w:eastAsia="Calibri" w:hAnsi="Times New Roman" w:cs="Times New Roman"/>
          <w:sz w:val="24"/>
          <w:szCs w:val="24"/>
        </w:rPr>
        <w:t xml:space="preserve"> EUR apmērā, kura pamatā ir saglabāts Eiropadomes prezidenta Šarla Mišela š.g. februāra piedāvājums. No Latviju īpaši interesējošām programmām izmaiņas ir </w:t>
      </w:r>
      <w:proofErr w:type="spellStart"/>
      <w:r w:rsidRPr="00000343">
        <w:rPr>
          <w:rFonts w:ascii="Times New Roman" w:eastAsia="Calibri" w:hAnsi="Times New Roman" w:cs="Times New Roman"/>
          <w:sz w:val="24"/>
          <w:szCs w:val="24"/>
        </w:rPr>
        <w:t>skārušas</w:t>
      </w:r>
      <w:proofErr w:type="spellEnd"/>
      <w:r w:rsidRPr="00000343">
        <w:rPr>
          <w:rFonts w:ascii="Times New Roman" w:eastAsia="Calibri" w:hAnsi="Times New Roman" w:cs="Times New Roman"/>
          <w:sz w:val="24"/>
          <w:szCs w:val="24"/>
        </w:rPr>
        <w:t xml:space="preserve"> Eiropas Savienošanas instrumenta (CEF) Transporta</w:t>
      </w:r>
      <w:r w:rsidR="007354FE" w:rsidRPr="00000343">
        <w:rPr>
          <w:rFonts w:ascii="Times New Roman" w:eastAsia="Calibri" w:hAnsi="Times New Roman" w:cs="Times New Roman"/>
          <w:sz w:val="24"/>
          <w:szCs w:val="24"/>
        </w:rPr>
        <w:t xml:space="preserve"> pamata aploksni</w:t>
      </w:r>
      <w:r w:rsidRPr="00000343">
        <w:rPr>
          <w:rFonts w:ascii="Times New Roman" w:eastAsia="Calibri" w:hAnsi="Times New Roman" w:cs="Times New Roman"/>
          <w:sz w:val="24"/>
          <w:szCs w:val="24"/>
        </w:rPr>
        <w:t xml:space="preserve"> un militāro mobilitāti. </w:t>
      </w:r>
      <w:r w:rsidR="00764EF3" w:rsidRPr="00000343">
        <w:rPr>
          <w:rFonts w:ascii="Times New Roman" w:eastAsia="Calibri" w:hAnsi="Times New Roman" w:cs="Times New Roman"/>
          <w:sz w:val="24"/>
          <w:szCs w:val="24"/>
        </w:rPr>
        <w:t>Attiecībā uz transportu ir paredzēti papildu 1,5 mljrd. EUR Eiropas savienošanas instrumentam</w:t>
      </w:r>
      <w:r w:rsidR="00764EF3" w:rsidRPr="00000343">
        <w:rPr>
          <w:rFonts w:ascii="Times New Roman" w:eastAsia="Calibri" w:hAnsi="Times New Roman" w:cs="Times New Roman"/>
          <w:sz w:val="24"/>
          <w:szCs w:val="24"/>
          <w:vertAlign w:val="superscript"/>
        </w:rPr>
        <w:footnoteReference w:id="2"/>
      </w:r>
      <w:r w:rsidR="00764EF3" w:rsidRPr="00000343">
        <w:rPr>
          <w:rFonts w:ascii="Times New Roman" w:eastAsia="Calibri" w:hAnsi="Times New Roman" w:cs="Times New Roman"/>
          <w:sz w:val="24"/>
          <w:szCs w:val="24"/>
        </w:rPr>
        <w:t xml:space="preserve">, pastiprināts ilgtspējīgas infrastruktūras logs </w:t>
      </w:r>
      <w:proofErr w:type="spellStart"/>
      <w:r w:rsidR="00764EF3" w:rsidRPr="00000343">
        <w:rPr>
          <w:rFonts w:ascii="Times New Roman" w:eastAsia="Calibri" w:hAnsi="Times New Roman" w:cs="Times New Roman"/>
          <w:i/>
          <w:iCs/>
          <w:sz w:val="24"/>
          <w:szCs w:val="24"/>
        </w:rPr>
        <w:t>InvestEU</w:t>
      </w:r>
      <w:proofErr w:type="spellEnd"/>
      <w:r w:rsidR="00764EF3" w:rsidRPr="00000343">
        <w:rPr>
          <w:rFonts w:ascii="Times New Roman" w:eastAsia="Calibri" w:hAnsi="Times New Roman" w:cs="Times New Roman"/>
          <w:sz w:val="24"/>
          <w:szCs w:val="24"/>
        </w:rPr>
        <w:t>, kā arī plānots 1,5 mljrd. EUR finansējums militārajai mobilitātei</w:t>
      </w:r>
      <w:r w:rsidR="00764EF3" w:rsidRPr="00000343">
        <w:rPr>
          <w:rFonts w:ascii="Times New Roman" w:eastAsia="Calibri" w:hAnsi="Times New Roman" w:cs="Times New Roman"/>
          <w:sz w:val="24"/>
          <w:szCs w:val="24"/>
          <w:vertAlign w:val="superscript"/>
        </w:rPr>
        <w:footnoteReference w:id="3"/>
      </w:r>
      <w:r w:rsidR="00764EF3" w:rsidRPr="00000343">
        <w:rPr>
          <w:rFonts w:ascii="Times New Roman" w:eastAsia="Calibri" w:hAnsi="Times New Roman" w:cs="Times New Roman"/>
          <w:sz w:val="24"/>
          <w:szCs w:val="24"/>
        </w:rPr>
        <w:t xml:space="preserve">. </w:t>
      </w:r>
    </w:p>
    <w:p w14:paraId="5E5EE0B6" w14:textId="46F9BE9A" w:rsidR="00B04397" w:rsidRPr="00000343" w:rsidRDefault="00B04397" w:rsidP="00B04397">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2) Priekšlikums jaunam instrumentam Eiropas Savienības atlabšanai no Covid-19 krīzes radītajām sekām, kas ir pārdēvēts par “</w:t>
      </w:r>
      <w:proofErr w:type="spellStart"/>
      <w:r w:rsidRPr="00000343">
        <w:rPr>
          <w:rFonts w:ascii="Times New Roman" w:eastAsia="Calibri" w:hAnsi="Times New Roman" w:cs="Times New Roman"/>
          <w:sz w:val="24"/>
          <w:szCs w:val="24"/>
        </w:rPr>
        <w:t>Next</w:t>
      </w:r>
      <w:proofErr w:type="spellEnd"/>
      <w:r w:rsidRPr="00000343">
        <w:rPr>
          <w:rFonts w:ascii="Times New Roman" w:eastAsia="Calibri" w:hAnsi="Times New Roman" w:cs="Times New Roman"/>
          <w:sz w:val="24"/>
          <w:szCs w:val="24"/>
        </w:rPr>
        <w:t xml:space="preserve"> </w:t>
      </w:r>
      <w:proofErr w:type="spellStart"/>
      <w:r w:rsidRPr="00000343">
        <w:rPr>
          <w:rFonts w:ascii="Times New Roman" w:eastAsia="Calibri" w:hAnsi="Times New Roman" w:cs="Times New Roman"/>
          <w:sz w:val="24"/>
          <w:szCs w:val="24"/>
        </w:rPr>
        <w:t>Generation</w:t>
      </w:r>
      <w:proofErr w:type="spellEnd"/>
      <w:r w:rsidRPr="00000343">
        <w:rPr>
          <w:rFonts w:ascii="Times New Roman" w:eastAsia="Calibri" w:hAnsi="Times New Roman" w:cs="Times New Roman"/>
          <w:sz w:val="24"/>
          <w:szCs w:val="24"/>
        </w:rPr>
        <w:t xml:space="preserve"> EU” (</w:t>
      </w:r>
      <w:proofErr w:type="spellStart"/>
      <w:r w:rsidRPr="00000343">
        <w:rPr>
          <w:rFonts w:ascii="Times New Roman" w:eastAsia="Calibri" w:hAnsi="Times New Roman" w:cs="Times New Roman"/>
          <w:sz w:val="24"/>
          <w:szCs w:val="24"/>
        </w:rPr>
        <w:t>NextGen</w:t>
      </w:r>
      <w:proofErr w:type="spellEnd"/>
      <w:r w:rsidRPr="00000343">
        <w:rPr>
          <w:rFonts w:ascii="Times New Roman" w:eastAsia="Calibri" w:hAnsi="Times New Roman" w:cs="Times New Roman"/>
          <w:sz w:val="24"/>
          <w:szCs w:val="24"/>
        </w:rPr>
        <w:t xml:space="preserve">) instrumentu. </w:t>
      </w:r>
      <w:proofErr w:type="spellStart"/>
      <w:r w:rsidRPr="00000343">
        <w:rPr>
          <w:rFonts w:ascii="Times New Roman" w:eastAsia="Calibri" w:hAnsi="Times New Roman" w:cs="Times New Roman"/>
          <w:sz w:val="24"/>
          <w:szCs w:val="24"/>
        </w:rPr>
        <w:t>NextGen</w:t>
      </w:r>
      <w:proofErr w:type="spellEnd"/>
      <w:r w:rsidRPr="00000343">
        <w:rPr>
          <w:rFonts w:ascii="Times New Roman" w:eastAsia="Calibri" w:hAnsi="Times New Roman" w:cs="Times New Roman"/>
          <w:sz w:val="24"/>
          <w:szCs w:val="24"/>
        </w:rPr>
        <w:t xml:space="preserve">, caur esošām ES daudzgadu budžeta programmām nodrošinās papildu finanšu atbalstu visām ES dalībvalstīm 750 mljrd. EUR apmērā, lai mazinātu COVID-19 krīzes radītās negatīvās sociālekonomiskās sekas. Instruments paredz dalībvalstīm piešķirt 500 mljrd. EUR </w:t>
      </w:r>
      <w:r w:rsidR="00764EF3" w:rsidRPr="00000343">
        <w:rPr>
          <w:rFonts w:ascii="Times New Roman" w:eastAsia="Calibri" w:hAnsi="Times New Roman" w:cs="Times New Roman"/>
          <w:sz w:val="24"/>
          <w:szCs w:val="24"/>
        </w:rPr>
        <w:t xml:space="preserve">neatmaksājamam atbalstam (grantiem), atmaksājamam atbalstam (t.sk. 66.8 mljrd. EUR budžeta garantijām), izmantojot finanšu instrumentus, vai budžeta garantiju un saistīto izdevumu </w:t>
      </w:r>
      <w:proofErr w:type="spellStart"/>
      <w:r w:rsidR="00764EF3" w:rsidRPr="00000343">
        <w:rPr>
          <w:rFonts w:ascii="Times New Roman" w:eastAsia="Calibri" w:hAnsi="Times New Roman" w:cs="Times New Roman"/>
          <w:sz w:val="24"/>
          <w:szCs w:val="24"/>
        </w:rPr>
        <w:t>nodrošināšanai</w:t>
      </w:r>
      <w:r w:rsidRPr="00000343">
        <w:rPr>
          <w:rFonts w:ascii="Times New Roman" w:eastAsia="Calibri" w:hAnsi="Times New Roman" w:cs="Times New Roman"/>
          <w:sz w:val="24"/>
          <w:szCs w:val="24"/>
        </w:rPr>
        <w:t>un</w:t>
      </w:r>
      <w:proofErr w:type="spellEnd"/>
      <w:r w:rsidRPr="00000343">
        <w:rPr>
          <w:rFonts w:ascii="Times New Roman" w:eastAsia="Calibri" w:hAnsi="Times New Roman" w:cs="Times New Roman"/>
          <w:sz w:val="24"/>
          <w:szCs w:val="24"/>
        </w:rPr>
        <w:t xml:space="preserve"> 250 mljrd. EUR aizdevumos. Instrumenta finanšu atbalsts primāri tiks koncentrēts uz pandēmijas krīzes visvairāk skartajiem reģioniem, </w:t>
      </w:r>
      <w:r w:rsidR="00764EF3" w:rsidRPr="00000343">
        <w:rPr>
          <w:rFonts w:ascii="Times New Roman" w:eastAsia="Calibri" w:hAnsi="Times New Roman" w:cs="Times New Roman"/>
          <w:sz w:val="24"/>
          <w:szCs w:val="24"/>
        </w:rPr>
        <w:t xml:space="preserve">nozarēm </w:t>
      </w:r>
      <w:r w:rsidRPr="00000343">
        <w:rPr>
          <w:rFonts w:ascii="Times New Roman" w:eastAsia="Calibri" w:hAnsi="Times New Roman" w:cs="Times New Roman"/>
          <w:sz w:val="24"/>
          <w:szCs w:val="24"/>
        </w:rPr>
        <w:t xml:space="preserve">un valstīm. Instrumenta darbības termiņš ir paredzēts līdz 2024. gada beigām. </w:t>
      </w:r>
    </w:p>
    <w:p w14:paraId="33F16C82" w14:textId="5307D628" w:rsidR="001C461F" w:rsidRPr="00000343" w:rsidRDefault="00B04397" w:rsidP="00E81F0E">
      <w:pPr>
        <w:snapToGrid w:val="0"/>
        <w:spacing w:after="120" w:line="240" w:lineRule="auto"/>
        <w:ind w:firstLine="720"/>
        <w:jc w:val="both"/>
        <w:rPr>
          <w:rFonts w:ascii="Times New Roman" w:eastAsia="Calibri" w:hAnsi="Times New Roman" w:cs="Times New Roman"/>
          <w:sz w:val="24"/>
          <w:szCs w:val="24"/>
        </w:rPr>
      </w:pPr>
      <w:proofErr w:type="spellStart"/>
      <w:r w:rsidRPr="00000343">
        <w:rPr>
          <w:rFonts w:ascii="Times New Roman" w:eastAsia="Calibri" w:hAnsi="Times New Roman" w:cs="Times New Roman"/>
          <w:sz w:val="24"/>
          <w:szCs w:val="24"/>
        </w:rPr>
        <w:t>NexGen</w:t>
      </w:r>
      <w:proofErr w:type="spellEnd"/>
      <w:r w:rsidRPr="00000343">
        <w:rPr>
          <w:rFonts w:ascii="Times New Roman" w:eastAsia="Calibri" w:hAnsi="Times New Roman" w:cs="Times New Roman"/>
          <w:sz w:val="24"/>
          <w:szCs w:val="24"/>
        </w:rPr>
        <w:t xml:space="preserve"> instrumenta finansējumu 750 mljrd. EUR apmērā veidos Komisijas centralizēts aizņēmums starptautiskajos finanšu tirgos. Komisijas aizņēmumu paredzēts atmaksāt no 2028.</w:t>
      </w:r>
      <w:r w:rsidR="00E81F0E" w:rsidRPr="00000343">
        <w:rPr>
          <w:rFonts w:ascii="Times New Roman" w:eastAsia="Calibri" w:hAnsi="Times New Roman" w:cs="Times New Roman"/>
          <w:sz w:val="24"/>
          <w:szCs w:val="24"/>
        </w:rPr>
        <w:t> </w:t>
      </w:r>
      <w:r w:rsidRPr="00000343">
        <w:rPr>
          <w:rFonts w:ascii="Times New Roman" w:eastAsia="Calibri" w:hAnsi="Times New Roman" w:cs="Times New Roman"/>
          <w:sz w:val="24"/>
          <w:szCs w:val="24"/>
        </w:rPr>
        <w:t>gada līdz 2058. gadam, izmantojot līdzšinējos un, iespējams, jaunus pašu resursus.</w:t>
      </w:r>
    </w:p>
    <w:p w14:paraId="4FDC94F6" w14:textId="2B1A6C6F" w:rsidR="00623473" w:rsidRPr="00000343" w:rsidRDefault="00623473"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lastRenderedPageBreak/>
        <w:t xml:space="preserve">Komisijas piedāvājums - </w:t>
      </w:r>
      <w:proofErr w:type="spellStart"/>
      <w:r w:rsidRPr="00000343">
        <w:rPr>
          <w:rFonts w:ascii="Times New Roman" w:eastAsia="Calibri" w:hAnsi="Times New Roman" w:cs="Times New Roman"/>
          <w:i/>
          <w:iCs/>
          <w:sz w:val="24"/>
          <w:szCs w:val="24"/>
        </w:rPr>
        <w:t>NextGen</w:t>
      </w:r>
      <w:proofErr w:type="spellEnd"/>
      <w:r w:rsidRPr="00000343">
        <w:rPr>
          <w:rFonts w:ascii="Times New Roman" w:eastAsia="Calibri" w:hAnsi="Times New Roman" w:cs="Times New Roman"/>
          <w:sz w:val="24"/>
          <w:szCs w:val="24"/>
        </w:rPr>
        <w:t xml:space="preserve"> ar ES daudzgadu budžeta programmu un fondu starpniecību  nodrošinās papildu finanšu atbalstu visām ES dalībvalstīm 750 mljrd. EUR apmērā, lai mazinātu COVID-19 krīzes radītās negatīvās sociālekonomiskās sekas.</w:t>
      </w:r>
    </w:p>
    <w:p w14:paraId="5C4B841F" w14:textId="77777777" w:rsidR="00634A76" w:rsidRPr="00000343" w:rsidRDefault="00634A76" w:rsidP="00634A76">
      <w:pPr>
        <w:snapToGrid w:val="0"/>
        <w:spacing w:after="120" w:line="240" w:lineRule="auto"/>
        <w:jc w:val="both"/>
        <w:rPr>
          <w:rFonts w:ascii="Times New Roman" w:eastAsia="Calibri" w:hAnsi="Times New Roman" w:cs="Times New Roman"/>
          <w:sz w:val="24"/>
          <w:szCs w:val="24"/>
        </w:rPr>
      </w:pPr>
      <w:proofErr w:type="spellStart"/>
      <w:r w:rsidRPr="00000343">
        <w:rPr>
          <w:rFonts w:ascii="Times New Roman" w:eastAsia="Calibri" w:hAnsi="Times New Roman" w:cs="Times New Roman"/>
          <w:i/>
          <w:iCs/>
          <w:sz w:val="24"/>
          <w:szCs w:val="24"/>
        </w:rPr>
        <w:t>NextGen</w:t>
      </w:r>
      <w:proofErr w:type="spellEnd"/>
      <w:r w:rsidRPr="00000343">
        <w:rPr>
          <w:rFonts w:ascii="Times New Roman" w:eastAsia="Calibri" w:hAnsi="Times New Roman" w:cs="Times New Roman"/>
          <w:sz w:val="24"/>
          <w:szCs w:val="24"/>
        </w:rPr>
        <w:t xml:space="preserve"> sastāv no pasākumiem, kas sadalāmi 3 pīlāros:</w:t>
      </w:r>
    </w:p>
    <w:p w14:paraId="58188289" w14:textId="77777777" w:rsidR="00634A76" w:rsidRPr="00000343" w:rsidRDefault="00634A76" w:rsidP="00634A76">
      <w:pPr>
        <w:pStyle w:val="ListParagraph"/>
        <w:numPr>
          <w:ilvl w:val="0"/>
          <w:numId w:val="47"/>
        </w:numPr>
        <w:snapToGrid w:val="0"/>
        <w:spacing w:after="120" w:line="240" w:lineRule="auto"/>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finanšu atbalsts ES dalībvalstu reformām un investīciju vajadzībām saistībā ar ekonomikas atveseļošanas pasākumiem pēc pandēmijas;</w:t>
      </w:r>
    </w:p>
    <w:p w14:paraId="3F54A37A" w14:textId="77777777" w:rsidR="00634A76" w:rsidRPr="00000343" w:rsidRDefault="00634A76" w:rsidP="00634A76">
      <w:pPr>
        <w:pStyle w:val="ListParagraph"/>
        <w:numPr>
          <w:ilvl w:val="0"/>
          <w:numId w:val="47"/>
        </w:numPr>
        <w:snapToGrid w:val="0"/>
        <w:spacing w:after="120" w:line="240" w:lineRule="auto"/>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publiskā un privātā sektora investīciju mobilizācija uzņēmējdarbības atbalstam;</w:t>
      </w:r>
    </w:p>
    <w:p w14:paraId="2D1053C4" w14:textId="77777777" w:rsidR="00634A76" w:rsidRPr="00000343" w:rsidRDefault="00634A76" w:rsidP="00634A76">
      <w:pPr>
        <w:pStyle w:val="ListParagraph"/>
        <w:numPr>
          <w:ilvl w:val="0"/>
          <w:numId w:val="47"/>
        </w:numPr>
        <w:snapToGrid w:val="0"/>
        <w:spacing w:after="120" w:line="240" w:lineRule="auto"/>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finanšu atbalsts pētniecības, veselības aprūpes un attīstības sadarbības jomā.</w:t>
      </w:r>
    </w:p>
    <w:p w14:paraId="666A54E0" w14:textId="77777777" w:rsidR="00877331" w:rsidRPr="00000343" w:rsidRDefault="005A3080"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Komisijas piedāvātais</w:t>
      </w:r>
      <w:r w:rsidR="00877331" w:rsidRPr="00000343">
        <w:rPr>
          <w:rFonts w:ascii="Times New Roman" w:eastAsia="Calibri" w:hAnsi="Times New Roman" w:cs="Times New Roman"/>
          <w:sz w:val="24"/>
          <w:szCs w:val="24"/>
        </w:rPr>
        <w:t xml:space="preserve"> Atveseļošanas un noturības mehānisms (</w:t>
      </w:r>
      <w:proofErr w:type="spellStart"/>
      <w:r w:rsidR="00877331" w:rsidRPr="00000343">
        <w:rPr>
          <w:rFonts w:ascii="Times New Roman" w:eastAsia="Calibri" w:hAnsi="Times New Roman" w:cs="Times New Roman"/>
          <w:i/>
          <w:sz w:val="24"/>
          <w:szCs w:val="24"/>
        </w:rPr>
        <w:t>Recovery</w:t>
      </w:r>
      <w:proofErr w:type="spellEnd"/>
      <w:r w:rsidR="00877331" w:rsidRPr="00000343">
        <w:rPr>
          <w:rFonts w:ascii="Times New Roman" w:eastAsia="Calibri" w:hAnsi="Times New Roman" w:cs="Times New Roman"/>
          <w:i/>
          <w:sz w:val="24"/>
          <w:szCs w:val="24"/>
        </w:rPr>
        <w:t xml:space="preserve"> </w:t>
      </w:r>
      <w:proofErr w:type="spellStart"/>
      <w:r w:rsidR="00877331" w:rsidRPr="00000343">
        <w:rPr>
          <w:rFonts w:ascii="Times New Roman" w:eastAsia="Calibri" w:hAnsi="Times New Roman" w:cs="Times New Roman"/>
          <w:i/>
          <w:sz w:val="24"/>
          <w:szCs w:val="24"/>
        </w:rPr>
        <w:t>and</w:t>
      </w:r>
      <w:proofErr w:type="spellEnd"/>
      <w:r w:rsidR="00877331" w:rsidRPr="00000343">
        <w:rPr>
          <w:rFonts w:ascii="Times New Roman" w:eastAsia="Calibri" w:hAnsi="Times New Roman" w:cs="Times New Roman"/>
          <w:i/>
          <w:sz w:val="24"/>
          <w:szCs w:val="24"/>
        </w:rPr>
        <w:t xml:space="preserve"> </w:t>
      </w:r>
      <w:proofErr w:type="spellStart"/>
      <w:r w:rsidR="00877331" w:rsidRPr="00000343">
        <w:rPr>
          <w:rFonts w:ascii="Times New Roman" w:eastAsia="Calibri" w:hAnsi="Times New Roman" w:cs="Times New Roman"/>
          <w:i/>
          <w:sz w:val="24"/>
          <w:szCs w:val="24"/>
        </w:rPr>
        <w:t>Resilience</w:t>
      </w:r>
      <w:proofErr w:type="spellEnd"/>
      <w:r w:rsidR="00877331" w:rsidRPr="00000343">
        <w:rPr>
          <w:rFonts w:ascii="Times New Roman" w:eastAsia="Calibri" w:hAnsi="Times New Roman" w:cs="Times New Roman"/>
          <w:i/>
          <w:sz w:val="24"/>
          <w:szCs w:val="24"/>
        </w:rPr>
        <w:t xml:space="preserve"> </w:t>
      </w:r>
      <w:proofErr w:type="spellStart"/>
      <w:r w:rsidR="00877331" w:rsidRPr="00000343">
        <w:rPr>
          <w:rFonts w:ascii="Times New Roman" w:eastAsia="Calibri" w:hAnsi="Times New Roman" w:cs="Times New Roman"/>
          <w:i/>
          <w:sz w:val="24"/>
          <w:szCs w:val="24"/>
        </w:rPr>
        <w:t>Facility</w:t>
      </w:r>
      <w:proofErr w:type="spellEnd"/>
      <w:r w:rsidR="00877331" w:rsidRPr="00000343">
        <w:rPr>
          <w:rFonts w:ascii="Times New Roman" w:eastAsia="Calibri" w:hAnsi="Times New Roman" w:cs="Times New Roman"/>
          <w:i/>
          <w:sz w:val="24"/>
          <w:szCs w:val="24"/>
        </w:rPr>
        <w:t>, RRF</w:t>
      </w:r>
      <w:r w:rsidR="00877331" w:rsidRPr="00000343">
        <w:rPr>
          <w:rFonts w:ascii="Times New Roman" w:eastAsia="Calibri" w:hAnsi="Times New Roman" w:cs="Times New Roman"/>
          <w:sz w:val="24"/>
          <w:szCs w:val="24"/>
        </w:rPr>
        <w:t>)</w:t>
      </w:r>
      <w:r w:rsidRPr="00000343">
        <w:rPr>
          <w:rFonts w:ascii="Times New Roman" w:eastAsia="Calibri" w:hAnsi="Times New Roman" w:cs="Times New Roman"/>
          <w:sz w:val="24"/>
          <w:szCs w:val="24"/>
        </w:rPr>
        <w:t xml:space="preserve"> varētu</w:t>
      </w:r>
      <w:r w:rsidR="00877331" w:rsidRPr="00000343">
        <w:rPr>
          <w:rFonts w:ascii="Times New Roman" w:eastAsia="Calibri" w:hAnsi="Times New Roman" w:cs="Times New Roman"/>
          <w:sz w:val="24"/>
          <w:szCs w:val="24"/>
        </w:rPr>
        <w:t xml:space="preserve"> nodrošinā</w:t>
      </w:r>
      <w:r w:rsidRPr="00000343">
        <w:rPr>
          <w:rFonts w:ascii="Times New Roman" w:eastAsia="Calibri" w:hAnsi="Times New Roman" w:cs="Times New Roman"/>
          <w:sz w:val="24"/>
          <w:szCs w:val="24"/>
        </w:rPr>
        <w:t>t</w:t>
      </w:r>
      <w:r w:rsidR="00877331" w:rsidRPr="00000343">
        <w:rPr>
          <w:rFonts w:ascii="Times New Roman" w:eastAsia="Calibri" w:hAnsi="Times New Roman" w:cs="Times New Roman"/>
          <w:sz w:val="24"/>
          <w:szCs w:val="24"/>
        </w:rPr>
        <w:t xml:space="preserve"> finanšu atbalstu 560 mljrd. EUR apmērā COVID-19 negatīvās ietekmes radīto ES dalībvalstu investīciju vajadzībām un sociālekonomisko reformu īstenošanai saskaņā ar nacionālajiem Atveseļošanas un noturības plāniem (</w:t>
      </w:r>
      <w:proofErr w:type="spellStart"/>
      <w:r w:rsidR="00877331" w:rsidRPr="00000343">
        <w:rPr>
          <w:rFonts w:ascii="Times New Roman" w:eastAsia="Calibri" w:hAnsi="Times New Roman" w:cs="Times New Roman"/>
          <w:sz w:val="24"/>
          <w:szCs w:val="24"/>
        </w:rPr>
        <w:t>Recovery</w:t>
      </w:r>
      <w:proofErr w:type="spellEnd"/>
      <w:r w:rsidR="00877331" w:rsidRPr="00000343">
        <w:rPr>
          <w:rFonts w:ascii="Times New Roman" w:eastAsia="Calibri" w:hAnsi="Times New Roman" w:cs="Times New Roman"/>
          <w:sz w:val="24"/>
          <w:szCs w:val="24"/>
        </w:rPr>
        <w:t xml:space="preserve"> </w:t>
      </w:r>
      <w:proofErr w:type="spellStart"/>
      <w:r w:rsidR="00877331" w:rsidRPr="00000343">
        <w:rPr>
          <w:rFonts w:ascii="Times New Roman" w:eastAsia="Calibri" w:hAnsi="Times New Roman" w:cs="Times New Roman"/>
          <w:sz w:val="24"/>
          <w:szCs w:val="24"/>
        </w:rPr>
        <w:t>and</w:t>
      </w:r>
      <w:proofErr w:type="spellEnd"/>
      <w:r w:rsidR="00877331" w:rsidRPr="00000343">
        <w:rPr>
          <w:rFonts w:ascii="Times New Roman" w:eastAsia="Calibri" w:hAnsi="Times New Roman" w:cs="Times New Roman"/>
          <w:sz w:val="24"/>
          <w:szCs w:val="24"/>
        </w:rPr>
        <w:t xml:space="preserve"> </w:t>
      </w:r>
      <w:proofErr w:type="spellStart"/>
      <w:r w:rsidR="00877331" w:rsidRPr="00000343">
        <w:rPr>
          <w:rFonts w:ascii="Times New Roman" w:eastAsia="Calibri" w:hAnsi="Times New Roman" w:cs="Times New Roman"/>
          <w:sz w:val="24"/>
          <w:szCs w:val="24"/>
        </w:rPr>
        <w:t>Resilience</w:t>
      </w:r>
      <w:proofErr w:type="spellEnd"/>
      <w:r w:rsidR="00877331" w:rsidRPr="00000343">
        <w:rPr>
          <w:rFonts w:ascii="Times New Roman" w:eastAsia="Calibri" w:hAnsi="Times New Roman" w:cs="Times New Roman"/>
          <w:sz w:val="24"/>
          <w:szCs w:val="24"/>
        </w:rPr>
        <w:t xml:space="preserve"> </w:t>
      </w:r>
      <w:proofErr w:type="spellStart"/>
      <w:r w:rsidR="00877331" w:rsidRPr="00000343">
        <w:rPr>
          <w:rFonts w:ascii="Times New Roman" w:eastAsia="Calibri" w:hAnsi="Times New Roman" w:cs="Times New Roman"/>
          <w:sz w:val="24"/>
          <w:szCs w:val="24"/>
        </w:rPr>
        <w:t>plans</w:t>
      </w:r>
      <w:proofErr w:type="spellEnd"/>
      <w:r w:rsidR="00877331" w:rsidRPr="00000343">
        <w:rPr>
          <w:rFonts w:ascii="Times New Roman" w:eastAsia="Calibri" w:hAnsi="Times New Roman" w:cs="Times New Roman"/>
          <w:sz w:val="24"/>
          <w:szCs w:val="24"/>
        </w:rPr>
        <w:t xml:space="preserve">), kurus </w:t>
      </w:r>
      <w:r w:rsidRPr="00000343">
        <w:rPr>
          <w:rFonts w:ascii="Times New Roman" w:eastAsia="Calibri" w:hAnsi="Times New Roman" w:cs="Times New Roman"/>
          <w:sz w:val="24"/>
          <w:szCs w:val="24"/>
        </w:rPr>
        <w:t>Komisija</w:t>
      </w:r>
      <w:r w:rsidR="00877331" w:rsidRPr="00000343">
        <w:rPr>
          <w:rFonts w:ascii="Times New Roman" w:eastAsia="Calibri" w:hAnsi="Times New Roman" w:cs="Times New Roman"/>
          <w:sz w:val="24"/>
          <w:szCs w:val="24"/>
        </w:rPr>
        <w:t xml:space="preserve"> vērtēs, pamatojoties uz to ietekmi uz konkurētspējīgu ilgtspēju, ekonomisko un sociālo noturību, ilgtspējīgu izaugsmi, kā arī zaļo pārkārtošanos un digitālo pā</w:t>
      </w:r>
      <w:r w:rsidR="00195E3C" w:rsidRPr="00000343">
        <w:rPr>
          <w:rFonts w:ascii="Times New Roman" w:eastAsia="Calibri" w:hAnsi="Times New Roman" w:cs="Times New Roman"/>
          <w:sz w:val="24"/>
          <w:szCs w:val="24"/>
        </w:rPr>
        <w:t>rkārtošanos</w:t>
      </w:r>
      <w:r w:rsidR="00877331" w:rsidRPr="00000343">
        <w:rPr>
          <w:rFonts w:ascii="Times New Roman" w:eastAsia="Calibri" w:hAnsi="Times New Roman" w:cs="Times New Roman"/>
          <w:sz w:val="24"/>
          <w:szCs w:val="24"/>
        </w:rPr>
        <w:t xml:space="preserve"> dalībvalstīs.</w:t>
      </w:r>
    </w:p>
    <w:p w14:paraId="18470AF1" w14:textId="77777777" w:rsidR="00424136" w:rsidRPr="00000343" w:rsidRDefault="00424136"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RRF paredz 310 mljrd. EUR piešķirt </w:t>
      </w:r>
      <w:proofErr w:type="spellStart"/>
      <w:r w:rsidRPr="00000343">
        <w:rPr>
          <w:rFonts w:ascii="Times New Roman" w:eastAsia="Calibri" w:hAnsi="Times New Roman" w:cs="Times New Roman"/>
          <w:sz w:val="24"/>
          <w:szCs w:val="24"/>
        </w:rPr>
        <w:t>grantos</w:t>
      </w:r>
      <w:proofErr w:type="spellEnd"/>
      <w:r w:rsidRPr="00000343">
        <w:rPr>
          <w:rFonts w:ascii="Times New Roman" w:eastAsia="Calibri" w:hAnsi="Times New Roman" w:cs="Times New Roman"/>
          <w:sz w:val="24"/>
          <w:szCs w:val="24"/>
        </w:rPr>
        <w:t xml:space="preserve"> un 250 mljrd. EUR aizdevumos, lai veicinātu ES dalībvalstu kohēziju, konverģenci, ekonomikas noturību pret satricinājumiem un ilgtspējīgu izaugsmi saskaņā ar ES daudzgadu budžeta prioritātēm </w:t>
      </w:r>
      <w:proofErr w:type="spellStart"/>
      <w:r w:rsidRPr="00000343">
        <w:rPr>
          <w:rFonts w:ascii="Times New Roman" w:eastAsia="Calibri" w:hAnsi="Times New Roman" w:cs="Times New Roman"/>
          <w:sz w:val="24"/>
          <w:szCs w:val="24"/>
        </w:rPr>
        <w:t>digitalizācijas</w:t>
      </w:r>
      <w:proofErr w:type="spellEnd"/>
      <w:r w:rsidRPr="00000343">
        <w:rPr>
          <w:rFonts w:ascii="Times New Roman" w:eastAsia="Calibri" w:hAnsi="Times New Roman" w:cs="Times New Roman"/>
          <w:sz w:val="24"/>
          <w:szCs w:val="24"/>
        </w:rPr>
        <w:t xml:space="preserve"> jomā un pārejai uz </w:t>
      </w:r>
      <w:proofErr w:type="spellStart"/>
      <w:r w:rsidRPr="00000343">
        <w:rPr>
          <w:rFonts w:ascii="Times New Roman" w:eastAsia="Calibri" w:hAnsi="Times New Roman" w:cs="Times New Roman"/>
          <w:sz w:val="24"/>
          <w:szCs w:val="24"/>
        </w:rPr>
        <w:t>klimatneitralitāti</w:t>
      </w:r>
      <w:proofErr w:type="spellEnd"/>
      <w:r w:rsidRPr="00000343">
        <w:rPr>
          <w:rFonts w:ascii="Times New Roman" w:eastAsia="Calibri" w:hAnsi="Times New Roman" w:cs="Times New Roman"/>
          <w:sz w:val="24"/>
          <w:szCs w:val="24"/>
        </w:rPr>
        <w:t xml:space="preserve"> pēc pandēmijas krīzes. Instrumenta darbības termiņš plānots 2021.-2024. gadam.</w:t>
      </w:r>
    </w:p>
    <w:p w14:paraId="787B72CC" w14:textId="1FBBDB26" w:rsidR="00424136" w:rsidRPr="00000343" w:rsidRDefault="00424136"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Vienlaikus Jaunā </w:t>
      </w:r>
      <w:proofErr w:type="spellStart"/>
      <w:r w:rsidRPr="00000343">
        <w:rPr>
          <w:rFonts w:ascii="Times New Roman" w:eastAsia="Calibri" w:hAnsi="Times New Roman" w:cs="Times New Roman"/>
          <w:i/>
          <w:iCs/>
          <w:sz w:val="24"/>
          <w:szCs w:val="24"/>
        </w:rPr>
        <w:t>React</w:t>
      </w:r>
      <w:proofErr w:type="spellEnd"/>
      <w:r w:rsidRPr="00000343">
        <w:rPr>
          <w:rFonts w:ascii="Times New Roman" w:eastAsia="Calibri" w:hAnsi="Times New Roman" w:cs="Times New Roman"/>
          <w:i/>
          <w:iCs/>
          <w:sz w:val="24"/>
          <w:szCs w:val="24"/>
        </w:rPr>
        <w:t>-EU</w:t>
      </w:r>
      <w:r w:rsidRPr="00000343">
        <w:rPr>
          <w:rFonts w:ascii="Times New Roman" w:eastAsia="Calibri" w:hAnsi="Times New Roman" w:cs="Times New Roman"/>
          <w:sz w:val="24"/>
          <w:szCs w:val="24"/>
        </w:rPr>
        <w:t xml:space="preserve"> programma, kas būs pieejama, sākot ar 2020. gadu, nodrošinās papildu 50 mljrd. EUR</w:t>
      </w:r>
      <w:r w:rsidR="00764EF3" w:rsidRPr="00000343">
        <w:rPr>
          <w:rStyle w:val="FootnoteReference"/>
          <w:rFonts w:ascii="Times New Roman" w:eastAsia="Calibri" w:hAnsi="Times New Roman" w:cs="Times New Roman"/>
          <w:sz w:val="24"/>
          <w:szCs w:val="24"/>
        </w:rPr>
        <w:footnoteReference w:id="4"/>
      </w:r>
      <w:r w:rsidR="00764EF3" w:rsidRPr="00000343">
        <w:rPr>
          <w:rFonts w:ascii="Times New Roman" w:eastAsia="Calibri" w:hAnsi="Times New Roman" w:cs="Times New Roman"/>
          <w:sz w:val="24"/>
          <w:szCs w:val="24"/>
        </w:rPr>
        <w:t xml:space="preserve"> </w:t>
      </w:r>
      <w:r w:rsidRPr="00000343">
        <w:rPr>
          <w:rFonts w:ascii="Times New Roman" w:eastAsia="Calibri" w:hAnsi="Times New Roman" w:cs="Times New Roman"/>
          <w:sz w:val="24"/>
          <w:szCs w:val="24"/>
        </w:rPr>
        <w:t xml:space="preserve">  grantu veidā caur ES kohēzijas fondiem, lai palīdzētu dalībvalstīm īstenot atbalsta pasākumus mazo un vidējo uzņēmumu (MVU) atbalstam, veselības aprūpes un nodarbinātības jomā, </w:t>
      </w:r>
      <w:proofErr w:type="spellStart"/>
      <w:r w:rsidRPr="00000343">
        <w:rPr>
          <w:rFonts w:ascii="Times New Roman" w:eastAsia="Calibri" w:hAnsi="Times New Roman" w:cs="Times New Roman"/>
          <w:sz w:val="24"/>
          <w:szCs w:val="24"/>
        </w:rPr>
        <w:t>digitalizācijas</w:t>
      </w:r>
      <w:proofErr w:type="spellEnd"/>
      <w:r w:rsidRPr="00000343">
        <w:rPr>
          <w:rFonts w:ascii="Times New Roman" w:eastAsia="Calibri" w:hAnsi="Times New Roman" w:cs="Times New Roman"/>
          <w:sz w:val="24"/>
          <w:szCs w:val="24"/>
        </w:rPr>
        <w:t xml:space="preserve"> un </w:t>
      </w:r>
      <w:proofErr w:type="spellStart"/>
      <w:r w:rsidRPr="00000343">
        <w:rPr>
          <w:rFonts w:ascii="Times New Roman" w:eastAsia="Calibri" w:hAnsi="Times New Roman" w:cs="Times New Roman"/>
          <w:sz w:val="24"/>
          <w:szCs w:val="24"/>
        </w:rPr>
        <w:t>klimatneitralitātes</w:t>
      </w:r>
      <w:proofErr w:type="spellEnd"/>
      <w:r w:rsidRPr="00000343">
        <w:rPr>
          <w:rFonts w:ascii="Times New Roman" w:eastAsia="Calibri" w:hAnsi="Times New Roman" w:cs="Times New Roman"/>
          <w:sz w:val="24"/>
          <w:szCs w:val="24"/>
        </w:rPr>
        <w:t xml:space="preserve"> veicināšanai, kā arī lai nodrošinātu atbalsta sniegšanas nepārtrauktību vistrūcīgākajām personām .</w:t>
      </w:r>
    </w:p>
    <w:p w14:paraId="5C704F04" w14:textId="3ADA57C2" w:rsidR="006D1517" w:rsidRPr="00000343" w:rsidRDefault="009926F3" w:rsidP="000C4920">
      <w:pPr>
        <w:spacing w:before="120" w:after="120" w:line="240" w:lineRule="auto"/>
        <w:ind w:firstLine="720"/>
        <w:jc w:val="both"/>
        <w:rPr>
          <w:rFonts w:ascii="Times New Roman" w:eastAsia="Times New Roman" w:hAnsi="Times New Roman" w:cs="Times New Roman"/>
          <w:sz w:val="24"/>
          <w:szCs w:val="24"/>
        </w:rPr>
      </w:pPr>
      <w:r w:rsidRPr="00000343">
        <w:rPr>
          <w:rFonts w:ascii="Times New Roman" w:eastAsia="Calibri" w:hAnsi="Times New Roman" w:cs="Times New Roman"/>
          <w:sz w:val="24"/>
          <w:szCs w:val="24"/>
        </w:rPr>
        <w:t xml:space="preserve">Atveseļošanās instrumenta ietvaros paredzēts nodrošināt 30,3 mljrd. EUR </w:t>
      </w:r>
      <w:proofErr w:type="spellStart"/>
      <w:r w:rsidRPr="00000343">
        <w:rPr>
          <w:rFonts w:ascii="Times New Roman" w:eastAsia="Calibri" w:hAnsi="Times New Roman" w:cs="Times New Roman"/>
          <w:sz w:val="24"/>
          <w:szCs w:val="24"/>
        </w:rPr>
        <w:t>InvestEU</w:t>
      </w:r>
      <w:proofErr w:type="spellEnd"/>
      <w:r w:rsidRPr="00000343">
        <w:rPr>
          <w:rFonts w:ascii="Times New Roman" w:eastAsia="Calibri" w:hAnsi="Times New Roman" w:cs="Times New Roman"/>
          <w:sz w:val="24"/>
          <w:szCs w:val="24"/>
        </w:rPr>
        <w:t xml:space="preserve"> investīciju fonda ES budžeta garantijai, lai piesaistītu valsts un privātos ieguldījumus (~400 mljrd. EUR) projektiem ar augstu riska profilu. </w:t>
      </w:r>
      <w:proofErr w:type="spellStart"/>
      <w:r w:rsidRPr="00000343">
        <w:rPr>
          <w:rFonts w:ascii="Times New Roman" w:eastAsia="Calibri" w:hAnsi="Times New Roman" w:cs="Times New Roman"/>
          <w:sz w:val="24"/>
          <w:szCs w:val="24"/>
        </w:rPr>
        <w:t>InvestEU</w:t>
      </w:r>
      <w:proofErr w:type="spellEnd"/>
      <w:r w:rsidRPr="00000343">
        <w:rPr>
          <w:rFonts w:ascii="Times New Roman" w:eastAsia="Calibri" w:hAnsi="Times New Roman" w:cs="Times New Roman"/>
          <w:sz w:val="24"/>
          <w:szCs w:val="24"/>
        </w:rPr>
        <w:t xml:space="preserve"> programmas ietvaros paredzēts jauns stratēģisko investīciju mehānisms (</w:t>
      </w:r>
      <w:proofErr w:type="spellStart"/>
      <w:r w:rsidRPr="00000343">
        <w:rPr>
          <w:rFonts w:ascii="Times New Roman" w:eastAsia="Calibri" w:hAnsi="Times New Roman" w:cs="Times New Roman"/>
          <w:sz w:val="24"/>
          <w:szCs w:val="24"/>
        </w:rPr>
        <w:t>Strategic</w:t>
      </w:r>
      <w:proofErr w:type="spellEnd"/>
      <w:r w:rsidRPr="00000343">
        <w:rPr>
          <w:rFonts w:ascii="Times New Roman" w:eastAsia="Calibri" w:hAnsi="Times New Roman" w:cs="Times New Roman"/>
          <w:sz w:val="24"/>
          <w:szCs w:val="24"/>
        </w:rPr>
        <w:t xml:space="preserve"> </w:t>
      </w:r>
      <w:proofErr w:type="spellStart"/>
      <w:r w:rsidRPr="00000343">
        <w:rPr>
          <w:rFonts w:ascii="Times New Roman" w:eastAsia="Calibri" w:hAnsi="Times New Roman" w:cs="Times New Roman"/>
          <w:sz w:val="24"/>
          <w:szCs w:val="24"/>
        </w:rPr>
        <w:t>Investment</w:t>
      </w:r>
      <w:proofErr w:type="spellEnd"/>
      <w:r w:rsidRPr="00000343">
        <w:rPr>
          <w:rFonts w:ascii="Times New Roman" w:eastAsia="Calibri" w:hAnsi="Times New Roman" w:cs="Times New Roman"/>
          <w:sz w:val="24"/>
          <w:szCs w:val="24"/>
        </w:rPr>
        <w:t xml:space="preserve"> </w:t>
      </w:r>
      <w:proofErr w:type="spellStart"/>
      <w:r w:rsidRPr="00000343">
        <w:rPr>
          <w:rFonts w:ascii="Times New Roman" w:eastAsia="Calibri" w:hAnsi="Times New Roman" w:cs="Times New Roman"/>
          <w:sz w:val="24"/>
          <w:szCs w:val="24"/>
        </w:rPr>
        <w:t>Facility</w:t>
      </w:r>
      <w:proofErr w:type="spellEnd"/>
      <w:r w:rsidRPr="00000343">
        <w:rPr>
          <w:rFonts w:ascii="Times New Roman" w:eastAsia="Calibri" w:hAnsi="Times New Roman" w:cs="Times New Roman"/>
          <w:sz w:val="24"/>
          <w:szCs w:val="24"/>
        </w:rPr>
        <w:t>, SIF). SIF plānotā ES budžeta garantija piesaistīs privātos ieguldījumus 150 mljrd. EUR apmērā, lai veicinātu ES stratēģisko autonomiju svarīgas nozīmes piegādes ķēdēm.</w:t>
      </w:r>
      <w:r w:rsidR="006D1517" w:rsidRPr="00000343">
        <w:rPr>
          <w:rFonts w:ascii="Times New Roman" w:eastAsia="Times New Roman" w:hAnsi="Times New Roman" w:cs="Times New Roman"/>
          <w:sz w:val="24"/>
          <w:szCs w:val="24"/>
        </w:rPr>
        <w:t xml:space="preserve"> SIF nolūks ir palielināt investīcijas ilgtspējīgā infrastruktūrā, izpētē, attīstībā un </w:t>
      </w:r>
      <w:proofErr w:type="spellStart"/>
      <w:r w:rsidR="006D1517" w:rsidRPr="00000343">
        <w:rPr>
          <w:rFonts w:ascii="Times New Roman" w:eastAsia="Times New Roman" w:hAnsi="Times New Roman" w:cs="Times New Roman"/>
          <w:sz w:val="24"/>
          <w:szCs w:val="24"/>
        </w:rPr>
        <w:t>digitalizācijā</w:t>
      </w:r>
      <w:proofErr w:type="spellEnd"/>
      <w:r w:rsidR="006D1517" w:rsidRPr="00000343">
        <w:rPr>
          <w:rFonts w:ascii="Times New Roman" w:eastAsia="Times New Roman" w:hAnsi="Times New Roman" w:cs="Times New Roman"/>
          <w:sz w:val="24"/>
          <w:szCs w:val="24"/>
        </w:rPr>
        <w:t>, kā arī papildus attīstīt spēcīgas un noturīgas ES uzņēmējdarbības vērtīb</w:t>
      </w:r>
      <w:r w:rsidR="00A745DB" w:rsidRPr="00000343">
        <w:rPr>
          <w:rFonts w:ascii="Times New Roman" w:eastAsia="Times New Roman" w:hAnsi="Times New Roman" w:cs="Times New Roman"/>
          <w:sz w:val="24"/>
          <w:szCs w:val="24"/>
        </w:rPr>
        <w:t>u</w:t>
      </w:r>
      <w:r w:rsidR="006D1517" w:rsidRPr="00000343">
        <w:rPr>
          <w:rFonts w:ascii="Times New Roman" w:eastAsia="Times New Roman" w:hAnsi="Times New Roman" w:cs="Times New Roman"/>
          <w:sz w:val="24"/>
          <w:szCs w:val="24"/>
        </w:rPr>
        <w:t xml:space="preserve"> ķēdes. Tāpat mehānisms veicinās kritiskās infrastruktūras izaugsmi, zaļās tehnoloģijas, veselības sistēmu un pilnveidos ES stratēģisko autonomiju.</w:t>
      </w:r>
    </w:p>
    <w:p w14:paraId="32F0059B" w14:textId="284FD587" w:rsidR="009926F3" w:rsidRPr="00000343" w:rsidRDefault="0007340C" w:rsidP="000C4920">
      <w:pPr>
        <w:spacing w:before="120" w:after="120" w:line="240" w:lineRule="auto"/>
        <w:ind w:firstLine="720"/>
        <w:jc w:val="both"/>
        <w:rPr>
          <w:rFonts w:ascii="Times New Roman" w:eastAsia="Times New Roman" w:hAnsi="Times New Roman" w:cs="Times New Roman"/>
          <w:sz w:val="24"/>
          <w:szCs w:val="24"/>
        </w:rPr>
      </w:pPr>
      <w:r w:rsidRPr="00000343">
        <w:rPr>
          <w:rFonts w:ascii="Times New Roman" w:eastAsia="Times New Roman" w:hAnsi="Times New Roman" w:cs="Times New Roman"/>
          <w:sz w:val="24"/>
          <w:szCs w:val="24"/>
        </w:rPr>
        <w:t>Paredzēts izveidot arī Maksātspējas atbalsta instrumentu (</w:t>
      </w:r>
      <w:proofErr w:type="spellStart"/>
      <w:r w:rsidRPr="00000343">
        <w:rPr>
          <w:rFonts w:ascii="Times New Roman" w:eastAsia="Times New Roman" w:hAnsi="Times New Roman" w:cs="Times New Roman"/>
          <w:i/>
          <w:sz w:val="24"/>
          <w:szCs w:val="24"/>
        </w:rPr>
        <w:t>Solvency</w:t>
      </w:r>
      <w:proofErr w:type="spellEnd"/>
      <w:r w:rsidRPr="00000343">
        <w:rPr>
          <w:rFonts w:ascii="Times New Roman" w:eastAsia="Times New Roman" w:hAnsi="Times New Roman" w:cs="Times New Roman"/>
          <w:i/>
          <w:sz w:val="24"/>
          <w:szCs w:val="24"/>
        </w:rPr>
        <w:t xml:space="preserve"> </w:t>
      </w:r>
      <w:proofErr w:type="spellStart"/>
      <w:r w:rsidRPr="00000343">
        <w:rPr>
          <w:rFonts w:ascii="Times New Roman" w:eastAsia="Times New Roman" w:hAnsi="Times New Roman" w:cs="Times New Roman"/>
          <w:i/>
          <w:sz w:val="24"/>
          <w:szCs w:val="24"/>
        </w:rPr>
        <w:t>Support</w:t>
      </w:r>
      <w:proofErr w:type="spellEnd"/>
      <w:r w:rsidRPr="00000343">
        <w:rPr>
          <w:rFonts w:ascii="Times New Roman" w:eastAsia="Times New Roman" w:hAnsi="Times New Roman" w:cs="Times New Roman"/>
          <w:i/>
          <w:sz w:val="24"/>
          <w:szCs w:val="24"/>
        </w:rPr>
        <w:t xml:space="preserve"> Instrument</w:t>
      </w:r>
      <w:r w:rsidRPr="00000343">
        <w:rPr>
          <w:rFonts w:ascii="Times New Roman" w:eastAsia="Times New Roman" w:hAnsi="Times New Roman" w:cs="Times New Roman"/>
          <w:sz w:val="24"/>
          <w:szCs w:val="24"/>
        </w:rPr>
        <w:t xml:space="preserve">, SSI), kura mērķis ir piesaistīt privātā sektora finansējumu, lai  sniegtu atbalstu uzņēmumiem Eiropas Savienībā tūlītēju likviditātes un maksātspējas problēmu risināšanai. Šis instruments tiks izveidots uz Eiropas Stratēģisko investīciju fonda (ESIF) bāzes un fokusēsies tikai uz pandēmijas krīzes izraisīto ietekmi uz ekonomiku. EIB grupa izmantos ES garantiju, lai investētu uzņēmumos galvenokārt caur starpniekinstitūcijām (piemēram, īpašam nolūkam veidotas sabiedrības vai kapitāla fondi), tādējādi piesaistot privātā sektora finansējumu. </w:t>
      </w:r>
      <w:r w:rsidRPr="00000343">
        <w:rPr>
          <w:rFonts w:ascii="Times New Roman" w:eastAsia="Times New Roman" w:hAnsi="Times New Roman" w:cs="Times New Roman"/>
          <w:sz w:val="24"/>
          <w:szCs w:val="24"/>
        </w:rPr>
        <w:lastRenderedPageBreak/>
        <w:t xml:space="preserve">Instruments būs pieejams visām dalībvalstīm ar fokusu uz krīzes visvairāk skartajām valstīm un sektoriem. ESIF garantiju fonds tiks palielināts par 33,2 mljrd. EUR, sasniedzot 42,3 mljrd. EUR, lai piesaistītu kopumā ap 300 mljrd. EUR privātā sektora riska kapitāla investīcijās. Papildus tam paredzēti 100 milj. EUR tehniskā atbalsta sniegšanai. Vienlaikus EK plāno palielināt Eiropas Investīciju Fonda kapitālu līdz 1,5 mljrd. EUR, kas tiks finansēts no ES daudzgadu budžeta, lai nodrošinātu atbalstu maziem un vidējiem uzņēmumiem, tai skaitā izmantojot maksātspējas atbalsta instrumentu. </w:t>
      </w:r>
    </w:p>
    <w:p w14:paraId="3D13CAC6" w14:textId="77777777" w:rsidR="00D10AD0" w:rsidRPr="00000343" w:rsidRDefault="00D10AD0" w:rsidP="00D10AD0">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Galvenajiem mērķiem, kas izvirzīti Eiropas Zaļajā kursā un stratēģijā “Eiropa, kas sagatavota digitālajam laikmetam”</w:t>
      </w:r>
      <w:r w:rsidR="0024708A" w:rsidRPr="00000343">
        <w:rPr>
          <w:rFonts w:ascii="Times New Roman" w:eastAsia="Calibri" w:hAnsi="Times New Roman" w:cs="Times New Roman"/>
          <w:sz w:val="24"/>
          <w:szCs w:val="24"/>
        </w:rPr>
        <w:t>,</w:t>
      </w:r>
      <w:r w:rsidRPr="00000343">
        <w:rPr>
          <w:rFonts w:ascii="Times New Roman" w:eastAsia="Calibri" w:hAnsi="Times New Roman" w:cs="Times New Roman"/>
          <w:sz w:val="24"/>
          <w:szCs w:val="24"/>
        </w:rPr>
        <w:t xml:space="preserve"> būtu jāturpina kalpot par ES stratēģiskās izaugsmes </w:t>
      </w:r>
      <w:proofErr w:type="spellStart"/>
      <w:r w:rsidRPr="00000343">
        <w:rPr>
          <w:rFonts w:ascii="Times New Roman" w:eastAsia="Calibri" w:hAnsi="Times New Roman" w:cs="Times New Roman"/>
          <w:sz w:val="24"/>
          <w:szCs w:val="24"/>
        </w:rPr>
        <w:t>ceļakarti</w:t>
      </w:r>
      <w:proofErr w:type="spellEnd"/>
      <w:r w:rsidRPr="00000343">
        <w:rPr>
          <w:rFonts w:ascii="Times New Roman" w:eastAsia="Calibri" w:hAnsi="Times New Roman" w:cs="Times New Roman"/>
          <w:sz w:val="24"/>
          <w:szCs w:val="24"/>
        </w:rPr>
        <w:t>. Vienlaikus atveseļošanās plānam vajadzētu skaidri iezīmēt tā saikni un sinerģiju ar citiem dokumentiem, kā piemēram, “Jauna rūpniecības stratēģija Eiropai” (10.03.2020) un paziņojums par Eiropas Digitālās nākotnes veidošanu (19.02.2020.).</w:t>
      </w:r>
    </w:p>
    <w:p w14:paraId="3B56E200" w14:textId="77777777" w:rsidR="00C11F63" w:rsidRPr="00000343" w:rsidRDefault="00A41E96"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Rūpniecība</w:t>
      </w:r>
      <w:r w:rsidR="00AB5AF9" w:rsidRPr="00000343">
        <w:rPr>
          <w:rFonts w:ascii="Times New Roman" w:eastAsia="Calibri" w:hAnsi="Times New Roman" w:cs="Times New Roman"/>
          <w:sz w:val="24"/>
          <w:szCs w:val="24"/>
        </w:rPr>
        <w:t>i</w:t>
      </w:r>
      <w:r w:rsidR="00B6559D" w:rsidRPr="00000343">
        <w:rPr>
          <w:rFonts w:ascii="Times New Roman" w:eastAsia="Calibri" w:hAnsi="Times New Roman" w:cs="Times New Roman"/>
          <w:sz w:val="24"/>
          <w:szCs w:val="24"/>
        </w:rPr>
        <w:t xml:space="preserve"> būtu</w:t>
      </w:r>
      <w:r w:rsidRPr="00000343">
        <w:rPr>
          <w:rFonts w:ascii="Times New Roman" w:eastAsia="Calibri" w:hAnsi="Times New Roman" w:cs="Times New Roman"/>
          <w:sz w:val="24"/>
          <w:szCs w:val="24"/>
        </w:rPr>
        <w:t xml:space="preserve"> </w:t>
      </w:r>
      <w:r w:rsidR="00A171DF" w:rsidRPr="00000343">
        <w:rPr>
          <w:rFonts w:ascii="Times New Roman" w:eastAsia="Calibri" w:hAnsi="Times New Roman" w:cs="Times New Roman"/>
          <w:sz w:val="24"/>
          <w:szCs w:val="24"/>
        </w:rPr>
        <w:t>jā</w:t>
      </w:r>
      <w:r w:rsidRPr="00000343">
        <w:rPr>
          <w:rFonts w:ascii="Times New Roman" w:eastAsia="Calibri" w:hAnsi="Times New Roman" w:cs="Times New Roman"/>
          <w:sz w:val="24"/>
          <w:szCs w:val="24"/>
        </w:rPr>
        <w:t>kalpo par ES atveseļošanās galveno dzinējspēku. Investīcijām jānodrošina nepieciešamais ekonomikas stimuls, virzot</w:t>
      </w:r>
      <w:r w:rsidR="00A171DF" w:rsidRPr="00000343">
        <w:rPr>
          <w:rFonts w:ascii="Times New Roman" w:eastAsia="Calibri" w:hAnsi="Times New Roman" w:cs="Times New Roman"/>
          <w:sz w:val="24"/>
          <w:szCs w:val="24"/>
        </w:rPr>
        <w:t>ies</w:t>
      </w:r>
      <w:r w:rsidRPr="00000343">
        <w:rPr>
          <w:rFonts w:ascii="Times New Roman" w:eastAsia="Calibri" w:hAnsi="Times New Roman" w:cs="Times New Roman"/>
          <w:sz w:val="24"/>
          <w:szCs w:val="24"/>
        </w:rPr>
        <w:t xml:space="preserve"> uz zaļo un</w:t>
      </w:r>
      <w:r w:rsidR="00B60B96" w:rsidRPr="00000343">
        <w:rPr>
          <w:rFonts w:ascii="Times New Roman" w:eastAsia="Calibri" w:hAnsi="Times New Roman" w:cs="Times New Roman"/>
          <w:sz w:val="24"/>
          <w:szCs w:val="24"/>
        </w:rPr>
        <w:t xml:space="preserve"> ilgtspējīgo</w:t>
      </w:r>
      <w:r w:rsidRPr="00000343">
        <w:rPr>
          <w:rFonts w:ascii="Times New Roman" w:eastAsia="Calibri" w:hAnsi="Times New Roman" w:cs="Times New Roman"/>
          <w:sz w:val="24"/>
          <w:szCs w:val="24"/>
        </w:rPr>
        <w:t xml:space="preserve"> digitālo </w:t>
      </w:r>
      <w:r w:rsidR="00195E3C" w:rsidRPr="00000343">
        <w:rPr>
          <w:rFonts w:ascii="Times New Roman" w:eastAsia="Calibri" w:hAnsi="Times New Roman" w:cs="Times New Roman"/>
          <w:sz w:val="24"/>
          <w:szCs w:val="24"/>
        </w:rPr>
        <w:t>pārkārtošanos</w:t>
      </w:r>
      <w:r w:rsidR="00B6559D" w:rsidRPr="00000343">
        <w:rPr>
          <w:rFonts w:ascii="Times New Roman" w:eastAsia="Calibri" w:hAnsi="Times New Roman" w:cs="Times New Roman"/>
          <w:sz w:val="24"/>
          <w:szCs w:val="24"/>
        </w:rPr>
        <w:t xml:space="preserve"> un tās</w:t>
      </w:r>
      <w:r w:rsidRPr="00000343">
        <w:rPr>
          <w:rFonts w:ascii="Times New Roman" w:eastAsia="Calibri" w:hAnsi="Times New Roman" w:cs="Times New Roman"/>
          <w:sz w:val="24"/>
          <w:szCs w:val="24"/>
        </w:rPr>
        <w:t xml:space="preserve"> primāri būtu jānovirza uz nozarēm, kurās ir lielākais potenciāls inovācijām, izaugsmei un darba vietu radīšanai.</w:t>
      </w:r>
      <w:r w:rsidR="00C11F63" w:rsidRPr="00000343">
        <w:rPr>
          <w:rFonts w:ascii="Times New Roman" w:eastAsia="Calibri" w:hAnsi="Times New Roman" w:cs="Times New Roman"/>
          <w:sz w:val="24"/>
          <w:szCs w:val="24"/>
        </w:rPr>
        <w:t xml:space="preserve"> Lai process noritētu veiksmīgi, nepieciešams </w:t>
      </w:r>
      <w:r w:rsidR="00A171DF" w:rsidRPr="00000343">
        <w:rPr>
          <w:rFonts w:ascii="Times New Roman" w:eastAsia="Calibri" w:hAnsi="Times New Roman" w:cs="Times New Roman"/>
          <w:sz w:val="24"/>
          <w:szCs w:val="24"/>
        </w:rPr>
        <w:t>fokusēties uz</w:t>
      </w:r>
      <w:r w:rsidR="00C11F63" w:rsidRPr="00000343">
        <w:rPr>
          <w:rFonts w:ascii="Times New Roman" w:eastAsia="Calibri" w:hAnsi="Times New Roman" w:cs="Times New Roman"/>
          <w:sz w:val="24"/>
          <w:szCs w:val="24"/>
        </w:rPr>
        <w:t xml:space="preserve"> jaun</w:t>
      </w:r>
      <w:r w:rsidR="00A171DF" w:rsidRPr="00000343">
        <w:rPr>
          <w:rFonts w:ascii="Times New Roman" w:eastAsia="Calibri" w:hAnsi="Times New Roman" w:cs="Times New Roman"/>
          <w:sz w:val="24"/>
          <w:szCs w:val="24"/>
        </w:rPr>
        <w:t>u</w:t>
      </w:r>
      <w:r w:rsidR="00C11F63" w:rsidRPr="00000343">
        <w:rPr>
          <w:rFonts w:ascii="Times New Roman" w:eastAsia="Calibri" w:hAnsi="Times New Roman" w:cs="Times New Roman"/>
          <w:sz w:val="24"/>
          <w:szCs w:val="24"/>
        </w:rPr>
        <w:t xml:space="preserve"> </w:t>
      </w:r>
      <w:r w:rsidR="00A171DF" w:rsidRPr="00000343">
        <w:rPr>
          <w:rFonts w:ascii="Times New Roman" w:eastAsia="Calibri" w:hAnsi="Times New Roman" w:cs="Times New Roman"/>
          <w:sz w:val="24"/>
          <w:szCs w:val="24"/>
        </w:rPr>
        <w:t>pieeju -</w:t>
      </w:r>
      <w:r w:rsidR="007C0B32" w:rsidRPr="00000343">
        <w:rPr>
          <w:rFonts w:ascii="Times New Roman" w:eastAsia="Calibri" w:hAnsi="Times New Roman" w:cs="Times New Roman"/>
          <w:sz w:val="24"/>
          <w:szCs w:val="24"/>
        </w:rPr>
        <w:t xml:space="preserve"> </w:t>
      </w:r>
      <w:r w:rsidR="00C11F63" w:rsidRPr="00000343">
        <w:rPr>
          <w:rFonts w:ascii="Times New Roman" w:eastAsia="Calibri" w:hAnsi="Times New Roman" w:cs="Times New Roman"/>
          <w:sz w:val="24"/>
          <w:szCs w:val="24"/>
        </w:rPr>
        <w:t>rūpniecības ekosistēmām, kas izklāstīta Jaunajā rūpniecības stratēģijā Eiropai</w:t>
      </w:r>
      <w:r w:rsidR="00A171DF" w:rsidRPr="00000343">
        <w:rPr>
          <w:rFonts w:ascii="Times New Roman" w:eastAsia="Calibri" w:hAnsi="Times New Roman" w:cs="Times New Roman"/>
          <w:sz w:val="24"/>
          <w:szCs w:val="24"/>
        </w:rPr>
        <w:t>.</w:t>
      </w:r>
    </w:p>
    <w:p w14:paraId="0F28EC33" w14:textId="77777777" w:rsidR="005A3080" w:rsidRPr="00000343" w:rsidRDefault="005A3080" w:rsidP="005A3080">
      <w:pPr>
        <w:snapToGrid w:val="0"/>
        <w:spacing w:after="120" w:line="240" w:lineRule="auto"/>
        <w:ind w:firstLine="720"/>
        <w:jc w:val="both"/>
        <w:rPr>
          <w:rFonts w:ascii="Times New Roman" w:eastAsia="Calibri" w:hAnsi="Times New Roman" w:cs="Times New Roman"/>
          <w:b/>
          <w:bCs/>
          <w:sz w:val="24"/>
          <w:szCs w:val="24"/>
        </w:rPr>
      </w:pPr>
      <w:r w:rsidRPr="00000343">
        <w:rPr>
          <w:rFonts w:ascii="Times New Roman" w:eastAsia="Calibri" w:hAnsi="Times New Roman" w:cs="Times New Roman"/>
          <w:b/>
          <w:bCs/>
          <w:sz w:val="24"/>
          <w:szCs w:val="24"/>
        </w:rPr>
        <w:t>Latvijas nostāja</w:t>
      </w:r>
    </w:p>
    <w:p w14:paraId="5E5A3AC4" w14:textId="7611F0EF" w:rsidR="00764EF3" w:rsidRPr="00000343" w:rsidRDefault="00D10AD0" w:rsidP="00764EF3">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hAnsi="Times New Roman" w:cs="Times New Roman"/>
          <w:sz w:val="24"/>
        </w:rPr>
        <w:t>Ārlietu ministrijas izstrādātā nacionālā pozīcija nr.1 par Eiropas Atveseļošanās plānam paredzēto finansējumu tiek skatīta</w:t>
      </w:r>
      <w:r w:rsidR="002870FC" w:rsidRPr="00000343">
        <w:rPr>
          <w:rFonts w:ascii="Times New Roman" w:hAnsi="Times New Roman" w:cs="Times New Roman"/>
          <w:sz w:val="24"/>
        </w:rPr>
        <w:t xml:space="preserve"> š.g.</w:t>
      </w:r>
      <w:r w:rsidRPr="00000343">
        <w:rPr>
          <w:rFonts w:ascii="Times New Roman" w:hAnsi="Times New Roman" w:cs="Times New Roman"/>
          <w:sz w:val="24"/>
        </w:rPr>
        <w:t xml:space="preserve"> 9.jūnija Ministru kabineta sēdē. Pozīcijas izskatīšana Saeimas Eiropas lietu</w:t>
      </w:r>
      <w:r w:rsidR="002870FC" w:rsidRPr="00000343">
        <w:rPr>
          <w:rFonts w:ascii="Times New Roman" w:hAnsi="Times New Roman" w:cs="Times New Roman"/>
          <w:sz w:val="24"/>
        </w:rPr>
        <w:t xml:space="preserve"> komisijā</w:t>
      </w:r>
      <w:r w:rsidRPr="00000343">
        <w:rPr>
          <w:rFonts w:ascii="Times New Roman" w:hAnsi="Times New Roman" w:cs="Times New Roman"/>
          <w:sz w:val="24"/>
        </w:rPr>
        <w:t xml:space="preserve"> ir plānota 10. jūnijā</w:t>
      </w:r>
      <w:r w:rsidRPr="00000343">
        <w:rPr>
          <w:rFonts w:ascii="Times New Roman" w:eastAsia="Calibri" w:hAnsi="Times New Roman" w:cs="Times New Roman"/>
          <w:sz w:val="24"/>
          <w:szCs w:val="24"/>
        </w:rPr>
        <w:t xml:space="preserve">. </w:t>
      </w:r>
      <w:r w:rsidR="00764EF3" w:rsidRPr="00000343">
        <w:rPr>
          <w:rFonts w:ascii="Times New Roman" w:eastAsia="Calibri" w:hAnsi="Times New Roman" w:cs="Times New Roman"/>
          <w:sz w:val="24"/>
          <w:szCs w:val="24"/>
        </w:rPr>
        <w:t xml:space="preserve">Finanšu ministrijas pozīcija Nr.1”Par atsevišķiem Finanšu ministrijas kompetences jautājumiem Eiropas Komisijas 2020. gada 27. un 28. maija priekšlikumu </w:t>
      </w:r>
      <w:proofErr w:type="spellStart"/>
      <w:r w:rsidR="00764EF3" w:rsidRPr="00000343">
        <w:rPr>
          <w:rFonts w:ascii="Times New Roman" w:eastAsia="Calibri" w:hAnsi="Times New Roman" w:cs="Times New Roman"/>
          <w:sz w:val="24"/>
          <w:szCs w:val="24"/>
        </w:rPr>
        <w:t>pakotnes</w:t>
      </w:r>
      <w:proofErr w:type="spellEnd"/>
      <w:r w:rsidR="00764EF3" w:rsidRPr="00000343">
        <w:rPr>
          <w:rFonts w:ascii="Times New Roman" w:eastAsia="Calibri" w:hAnsi="Times New Roman" w:cs="Times New Roman"/>
          <w:sz w:val="24"/>
          <w:szCs w:val="24"/>
        </w:rPr>
        <w:t xml:space="preserve"> jautājumiem ekonomikas atveseļošanas atbalstam pēc COVID-19 pandēmijas, par priekšlikumu Eiropas Savienības Atveseļošanas instrumentu ekonomikas atveseļošanas atbalstam pēc COVID-19 pandēmijas, par priekšlikumu Atveseļošanas un noturības mehānismam , par priekšlikumu </w:t>
      </w:r>
      <w:proofErr w:type="spellStart"/>
      <w:r w:rsidR="00764EF3" w:rsidRPr="00000343">
        <w:rPr>
          <w:rFonts w:ascii="Times New Roman" w:eastAsia="Calibri" w:hAnsi="Times New Roman" w:cs="Times New Roman"/>
          <w:sz w:val="24"/>
          <w:szCs w:val="24"/>
        </w:rPr>
        <w:t>React</w:t>
      </w:r>
      <w:proofErr w:type="spellEnd"/>
      <w:r w:rsidR="00764EF3" w:rsidRPr="00000343">
        <w:rPr>
          <w:rFonts w:ascii="Times New Roman" w:eastAsia="Calibri" w:hAnsi="Times New Roman" w:cs="Times New Roman"/>
          <w:sz w:val="24"/>
          <w:szCs w:val="24"/>
        </w:rPr>
        <w:t xml:space="preserve"> EU iniciatīvas izveidei , par grozīto priekšlikumu Padomes lēmumam par Eiropas Savienības pašu resursu sistēmu, par paziņojumu ES budžets-Eiropas atveseļošanas plāna dzinējspēks.”  tiek virzīta apstiprināšanai MK 09.06.2020. sanāksmē.</w:t>
      </w:r>
    </w:p>
    <w:p w14:paraId="2FFA1DF8" w14:textId="27859909" w:rsidR="00650E85" w:rsidRPr="00000343" w:rsidRDefault="00B5355D"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Latvija kopumā atbalsta Komisijas </w:t>
      </w:r>
      <w:r w:rsidR="00D10AD0" w:rsidRPr="00000343">
        <w:rPr>
          <w:rFonts w:ascii="Times New Roman" w:eastAsia="Calibri" w:hAnsi="Times New Roman" w:cs="Times New Roman"/>
          <w:sz w:val="24"/>
          <w:szCs w:val="24"/>
        </w:rPr>
        <w:t xml:space="preserve">piedāvāto </w:t>
      </w:r>
      <w:r w:rsidRPr="00000343">
        <w:rPr>
          <w:rFonts w:ascii="Times New Roman" w:eastAsia="Calibri" w:hAnsi="Times New Roman" w:cs="Times New Roman"/>
          <w:sz w:val="24"/>
          <w:szCs w:val="24"/>
        </w:rPr>
        <w:t>Eiropas Atveseļošanas plān</w:t>
      </w:r>
      <w:r w:rsidR="00D10AD0" w:rsidRPr="00000343">
        <w:rPr>
          <w:rFonts w:ascii="Times New Roman" w:eastAsia="Calibri" w:hAnsi="Times New Roman" w:cs="Times New Roman"/>
          <w:sz w:val="24"/>
          <w:szCs w:val="24"/>
        </w:rPr>
        <w:t>u</w:t>
      </w:r>
      <w:r w:rsidR="00E81F0E" w:rsidRPr="00000343">
        <w:rPr>
          <w:rFonts w:ascii="Times New Roman" w:eastAsia="Calibri" w:hAnsi="Times New Roman" w:cs="Times New Roman"/>
          <w:sz w:val="24"/>
          <w:szCs w:val="24"/>
        </w:rPr>
        <w:t>.</w:t>
      </w:r>
      <w:r w:rsidR="00D10AD0" w:rsidRPr="00000343">
        <w:rPr>
          <w:rFonts w:ascii="Times New Roman" w:eastAsia="Calibri" w:hAnsi="Times New Roman" w:cs="Times New Roman"/>
          <w:sz w:val="24"/>
          <w:szCs w:val="24"/>
        </w:rPr>
        <w:t xml:space="preserve"> </w:t>
      </w:r>
      <w:r w:rsidR="007F3E19" w:rsidRPr="00000343">
        <w:rPr>
          <w:rFonts w:ascii="Times New Roman" w:eastAsia="Calibri" w:hAnsi="Times New Roman" w:cs="Times New Roman"/>
          <w:sz w:val="24"/>
          <w:szCs w:val="24"/>
        </w:rPr>
        <w:t xml:space="preserve">Uzskatām, ka Atveseļošanas instrumenta finansēto programmu un fondu sadales kritērijiem jābūt pamatotiem, caurskatāmiem un </w:t>
      </w:r>
      <w:r w:rsidR="00D10AD0" w:rsidRPr="00000343">
        <w:rPr>
          <w:rFonts w:ascii="Times New Roman" w:eastAsia="Calibri" w:hAnsi="Times New Roman" w:cs="Times New Roman"/>
          <w:sz w:val="24"/>
          <w:szCs w:val="24"/>
        </w:rPr>
        <w:t xml:space="preserve">atbilstošiem </w:t>
      </w:r>
      <w:r w:rsidR="007F3E19" w:rsidRPr="00000343">
        <w:rPr>
          <w:rFonts w:ascii="Times New Roman" w:eastAsia="Calibri" w:hAnsi="Times New Roman" w:cs="Times New Roman"/>
          <w:sz w:val="24"/>
          <w:szCs w:val="24"/>
        </w:rPr>
        <w:t>visu dalībvalstu interesēm,</w:t>
      </w:r>
    </w:p>
    <w:p w14:paraId="295C8AD6" w14:textId="7D5523C2" w:rsidR="00E4377C" w:rsidRPr="00000343" w:rsidRDefault="00E4377C" w:rsidP="00B76F7E">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 </w:t>
      </w:r>
      <w:r w:rsidR="00650E85" w:rsidRPr="00000343">
        <w:rPr>
          <w:rFonts w:ascii="Times New Roman" w:eastAsia="Calibri" w:hAnsi="Times New Roman" w:cs="Times New Roman"/>
          <w:sz w:val="24"/>
          <w:szCs w:val="24"/>
        </w:rPr>
        <w:t xml:space="preserve">Latvija uzskata, ka </w:t>
      </w:r>
      <w:r w:rsidR="00D10AD0" w:rsidRPr="00000343">
        <w:rPr>
          <w:rFonts w:ascii="Times New Roman" w:eastAsia="Calibri" w:hAnsi="Times New Roman" w:cs="Times New Roman"/>
          <w:sz w:val="24"/>
          <w:szCs w:val="24"/>
        </w:rPr>
        <w:t xml:space="preserve">jau izvirzītās </w:t>
      </w:r>
      <w:r w:rsidR="00650E85" w:rsidRPr="00000343">
        <w:rPr>
          <w:rFonts w:ascii="Times New Roman" w:eastAsia="Calibri" w:hAnsi="Times New Roman" w:cs="Times New Roman"/>
          <w:sz w:val="24"/>
          <w:szCs w:val="24"/>
        </w:rPr>
        <w:t>prioritātes – t.sk. zaļā un digitālā transformācija – būs galven</w:t>
      </w:r>
      <w:r w:rsidR="00E81F0E" w:rsidRPr="00000343">
        <w:rPr>
          <w:rFonts w:ascii="Times New Roman" w:eastAsia="Calibri" w:hAnsi="Times New Roman" w:cs="Times New Roman"/>
          <w:sz w:val="24"/>
          <w:szCs w:val="24"/>
        </w:rPr>
        <w:t>ai</w:t>
      </w:r>
      <w:r w:rsidR="00AB6A3B" w:rsidRPr="00000343">
        <w:rPr>
          <w:rFonts w:ascii="Times New Roman" w:eastAsia="Calibri" w:hAnsi="Times New Roman" w:cs="Times New Roman"/>
          <w:sz w:val="24"/>
          <w:szCs w:val="24"/>
        </w:rPr>
        <w:t>s</w:t>
      </w:r>
      <w:r w:rsidR="00650E85" w:rsidRPr="00000343">
        <w:rPr>
          <w:rFonts w:ascii="Times New Roman" w:eastAsia="Calibri" w:hAnsi="Times New Roman" w:cs="Times New Roman"/>
          <w:sz w:val="24"/>
          <w:szCs w:val="24"/>
        </w:rPr>
        <w:t xml:space="preserve"> ES </w:t>
      </w:r>
      <w:r w:rsidR="00AB6A3B" w:rsidRPr="00000343">
        <w:rPr>
          <w:rFonts w:ascii="Times New Roman" w:eastAsia="Calibri" w:hAnsi="Times New Roman" w:cs="Times New Roman"/>
          <w:sz w:val="24"/>
          <w:szCs w:val="24"/>
        </w:rPr>
        <w:t>izaugsmes virzītājspēks</w:t>
      </w:r>
      <w:r w:rsidR="00650E85" w:rsidRPr="00000343">
        <w:rPr>
          <w:rFonts w:ascii="Times New Roman" w:eastAsia="Calibri" w:hAnsi="Times New Roman" w:cs="Times New Roman"/>
          <w:sz w:val="24"/>
          <w:szCs w:val="24"/>
        </w:rPr>
        <w:t>. Latvija uzsver, ka Atveseļošanās instrumenta investīciju plānošanai ir jābūt saskaņotai ar ES jaunajiem stratēģiskajiem politikas plānošanas dokumentiem, reformētajām politikām un to paredzēto ieviešanas laika grafiku.</w:t>
      </w:r>
    </w:p>
    <w:p w14:paraId="5E47021E" w14:textId="04622589" w:rsidR="00875BB1" w:rsidRPr="00000343" w:rsidRDefault="00C06BFF" w:rsidP="00764EF3">
      <w:pPr>
        <w:pStyle w:val="mt-translation"/>
        <w:ind w:firstLine="720"/>
        <w:jc w:val="both"/>
        <w:rPr>
          <w:rFonts w:eastAsia="Calibri"/>
        </w:rPr>
      </w:pPr>
      <w:proofErr w:type="spellStart"/>
      <w:r w:rsidRPr="00000343">
        <w:rPr>
          <w:rStyle w:val="word"/>
          <w:color w:val="222222"/>
        </w:rPr>
        <w:t>Digitalizācija</w:t>
      </w:r>
      <w:proofErr w:type="spellEnd"/>
      <w:r w:rsidRPr="00000343">
        <w:rPr>
          <w:rStyle w:val="word"/>
          <w:color w:val="222222"/>
        </w:rPr>
        <w:t xml:space="preserve"> </w:t>
      </w:r>
      <w:r w:rsidRPr="00000343">
        <w:rPr>
          <w:rStyle w:val="phrase"/>
          <w:color w:val="222222"/>
        </w:rPr>
        <w:t xml:space="preserve"> </w:t>
      </w:r>
      <w:r w:rsidRPr="00000343">
        <w:rPr>
          <w:rStyle w:val="word"/>
          <w:color w:val="222222"/>
        </w:rPr>
        <w:t>sniedz iespēju</w:t>
      </w:r>
      <w:r w:rsidRPr="00000343">
        <w:rPr>
          <w:rStyle w:val="phrase"/>
          <w:color w:val="222222"/>
        </w:rPr>
        <w:t xml:space="preserve"> </w:t>
      </w:r>
      <w:r w:rsidRPr="00000343">
        <w:rPr>
          <w:rStyle w:val="word"/>
          <w:color w:val="222222"/>
        </w:rPr>
        <w:t>pakalpojumus padarīt ne tikai</w:t>
      </w:r>
      <w:r w:rsidRPr="00000343">
        <w:rPr>
          <w:rStyle w:val="phrase"/>
          <w:color w:val="222222"/>
        </w:rPr>
        <w:t xml:space="preserve"> </w:t>
      </w:r>
      <w:r w:rsidRPr="00000343">
        <w:rPr>
          <w:rStyle w:val="word"/>
          <w:color w:val="222222"/>
        </w:rPr>
        <w:t>efektīvākus,</w:t>
      </w:r>
      <w:r w:rsidRPr="00000343">
        <w:rPr>
          <w:rStyle w:val="phrase"/>
          <w:color w:val="222222"/>
        </w:rPr>
        <w:t xml:space="preserve"> </w:t>
      </w:r>
      <w:r w:rsidRPr="00000343">
        <w:rPr>
          <w:rStyle w:val="word"/>
          <w:color w:val="222222"/>
        </w:rPr>
        <w:t>bet</w:t>
      </w:r>
      <w:r w:rsidRPr="00000343">
        <w:rPr>
          <w:rStyle w:val="phrase"/>
          <w:color w:val="222222"/>
        </w:rPr>
        <w:t xml:space="preserve"> </w:t>
      </w:r>
      <w:r w:rsidRPr="00000343">
        <w:rPr>
          <w:rStyle w:val="word"/>
          <w:color w:val="222222"/>
        </w:rPr>
        <w:t>arī</w:t>
      </w:r>
      <w:r w:rsidRPr="00000343">
        <w:rPr>
          <w:rStyle w:val="phrase"/>
          <w:color w:val="222222"/>
        </w:rPr>
        <w:t xml:space="preserve"> </w:t>
      </w:r>
      <w:r w:rsidRPr="00000343">
        <w:rPr>
          <w:rStyle w:val="word"/>
          <w:color w:val="222222"/>
        </w:rPr>
        <w:t>samazina</w:t>
      </w:r>
      <w:r w:rsidRPr="00000343">
        <w:rPr>
          <w:rStyle w:val="phrase"/>
          <w:color w:val="222222"/>
        </w:rPr>
        <w:t xml:space="preserve"> </w:t>
      </w:r>
      <w:r w:rsidRPr="00000343">
        <w:rPr>
          <w:rStyle w:val="word"/>
          <w:color w:val="222222"/>
        </w:rPr>
        <w:t>izmaksas</w:t>
      </w:r>
      <w:r w:rsidRPr="00000343">
        <w:rPr>
          <w:rStyle w:val="phrase"/>
          <w:color w:val="222222"/>
        </w:rPr>
        <w:t xml:space="preserve"> </w:t>
      </w:r>
      <w:r w:rsidRPr="00000343">
        <w:rPr>
          <w:rStyle w:val="word"/>
          <w:color w:val="222222"/>
        </w:rPr>
        <w:t>ilgtermiņā,</w:t>
      </w:r>
      <w:r w:rsidRPr="00000343">
        <w:rPr>
          <w:rStyle w:val="phrase"/>
          <w:color w:val="222222"/>
        </w:rPr>
        <w:t xml:space="preserve"> </w:t>
      </w:r>
      <w:r w:rsidRPr="00000343">
        <w:rPr>
          <w:rStyle w:val="word"/>
          <w:color w:val="222222"/>
        </w:rPr>
        <w:t>iedzīvotājiem</w:t>
      </w:r>
      <w:r w:rsidRPr="00000343">
        <w:rPr>
          <w:rStyle w:val="phrase"/>
          <w:color w:val="222222"/>
        </w:rPr>
        <w:t xml:space="preserve"> </w:t>
      </w:r>
      <w:r w:rsidRPr="00000343">
        <w:rPr>
          <w:rStyle w:val="word"/>
          <w:color w:val="222222"/>
        </w:rPr>
        <w:t>piedāvājot</w:t>
      </w:r>
      <w:r w:rsidRPr="00000343">
        <w:rPr>
          <w:rStyle w:val="phrase"/>
          <w:color w:val="222222"/>
        </w:rPr>
        <w:t xml:space="preserve"> </w:t>
      </w:r>
      <w:r w:rsidRPr="00000343">
        <w:rPr>
          <w:rStyle w:val="word"/>
          <w:color w:val="222222"/>
        </w:rPr>
        <w:t>ilgtspējīgus</w:t>
      </w:r>
      <w:r w:rsidRPr="00000343">
        <w:rPr>
          <w:rStyle w:val="phrase"/>
          <w:color w:val="222222"/>
        </w:rPr>
        <w:t xml:space="preserve"> </w:t>
      </w:r>
      <w:r w:rsidRPr="00000343">
        <w:rPr>
          <w:rStyle w:val="word"/>
          <w:color w:val="222222"/>
        </w:rPr>
        <w:t>un</w:t>
      </w:r>
      <w:r w:rsidRPr="00000343">
        <w:rPr>
          <w:rStyle w:val="phrase"/>
          <w:color w:val="222222"/>
        </w:rPr>
        <w:t xml:space="preserve"> </w:t>
      </w:r>
      <w:r w:rsidRPr="00000343">
        <w:rPr>
          <w:rStyle w:val="word"/>
          <w:color w:val="222222"/>
        </w:rPr>
        <w:t>kvalitatīvus</w:t>
      </w:r>
      <w:r w:rsidRPr="00000343">
        <w:rPr>
          <w:rStyle w:val="phrase"/>
          <w:color w:val="222222"/>
        </w:rPr>
        <w:t xml:space="preserve"> </w:t>
      </w:r>
      <w:r w:rsidRPr="00000343">
        <w:rPr>
          <w:rStyle w:val="word"/>
          <w:color w:val="222222"/>
        </w:rPr>
        <w:t>pakalpojumus.</w:t>
      </w:r>
      <w:r w:rsidRPr="00000343">
        <w:rPr>
          <w:color w:val="222222"/>
        </w:rPr>
        <w:t xml:space="preserve"> </w:t>
      </w:r>
      <w:r w:rsidRPr="00000343">
        <w:rPr>
          <w:rStyle w:val="word"/>
          <w:color w:val="222222"/>
        </w:rPr>
        <w:t>Šajā</w:t>
      </w:r>
      <w:r w:rsidRPr="00000343">
        <w:rPr>
          <w:rStyle w:val="phrase"/>
          <w:color w:val="222222"/>
        </w:rPr>
        <w:t xml:space="preserve"> </w:t>
      </w:r>
      <w:r w:rsidRPr="00000343">
        <w:rPr>
          <w:rStyle w:val="word"/>
          <w:color w:val="222222"/>
        </w:rPr>
        <w:t>ziņā</w:t>
      </w:r>
      <w:r w:rsidRPr="00000343">
        <w:rPr>
          <w:rStyle w:val="phrase"/>
          <w:color w:val="222222"/>
        </w:rPr>
        <w:t xml:space="preserve"> </w:t>
      </w:r>
      <w:r w:rsidRPr="00000343">
        <w:rPr>
          <w:rStyle w:val="word"/>
          <w:color w:val="222222"/>
        </w:rPr>
        <w:t>pastāv</w:t>
      </w:r>
      <w:r w:rsidRPr="00000343">
        <w:rPr>
          <w:rStyle w:val="phrase"/>
          <w:color w:val="222222"/>
        </w:rPr>
        <w:t xml:space="preserve"> </w:t>
      </w:r>
      <w:r w:rsidRPr="00000343">
        <w:rPr>
          <w:rStyle w:val="word"/>
          <w:color w:val="222222"/>
        </w:rPr>
        <w:t>skaidra</w:t>
      </w:r>
      <w:r w:rsidRPr="00000343">
        <w:rPr>
          <w:rStyle w:val="phrase"/>
          <w:color w:val="222222"/>
        </w:rPr>
        <w:t xml:space="preserve"> </w:t>
      </w:r>
      <w:r w:rsidRPr="00000343">
        <w:rPr>
          <w:rStyle w:val="word"/>
          <w:color w:val="222222"/>
        </w:rPr>
        <w:t>saistība</w:t>
      </w:r>
      <w:r w:rsidRPr="00000343">
        <w:rPr>
          <w:rStyle w:val="phrase"/>
          <w:color w:val="222222"/>
        </w:rPr>
        <w:t xml:space="preserve"> </w:t>
      </w:r>
      <w:r w:rsidRPr="00000343">
        <w:rPr>
          <w:rStyle w:val="word"/>
          <w:color w:val="222222"/>
        </w:rPr>
        <w:t>starp</w:t>
      </w:r>
      <w:r w:rsidRPr="00000343">
        <w:rPr>
          <w:rStyle w:val="phrase"/>
          <w:color w:val="222222"/>
        </w:rPr>
        <w:t xml:space="preserve"> </w:t>
      </w:r>
      <w:r w:rsidRPr="00000343">
        <w:rPr>
          <w:rStyle w:val="word"/>
          <w:color w:val="222222"/>
        </w:rPr>
        <w:t>inteliģentām</w:t>
      </w:r>
      <w:r w:rsidRPr="00000343">
        <w:rPr>
          <w:rStyle w:val="phrase"/>
          <w:color w:val="222222"/>
        </w:rPr>
        <w:t xml:space="preserve"> </w:t>
      </w:r>
      <w:r w:rsidRPr="00000343">
        <w:rPr>
          <w:rStyle w:val="word"/>
          <w:color w:val="222222"/>
        </w:rPr>
        <w:t>transporta</w:t>
      </w:r>
      <w:r w:rsidRPr="00000343">
        <w:rPr>
          <w:rStyle w:val="phrase"/>
          <w:color w:val="222222"/>
        </w:rPr>
        <w:t xml:space="preserve"> </w:t>
      </w:r>
      <w:r w:rsidRPr="00000343">
        <w:rPr>
          <w:rStyle w:val="word"/>
          <w:color w:val="222222"/>
        </w:rPr>
        <w:t>sistēmām</w:t>
      </w:r>
      <w:r w:rsidRPr="00000343">
        <w:rPr>
          <w:rStyle w:val="phrase"/>
          <w:color w:val="222222"/>
        </w:rPr>
        <w:t xml:space="preserve"> </w:t>
      </w:r>
      <w:r w:rsidRPr="00000343">
        <w:rPr>
          <w:rStyle w:val="word"/>
          <w:color w:val="222222"/>
        </w:rPr>
        <w:t>un</w:t>
      </w:r>
      <w:r w:rsidRPr="00000343">
        <w:rPr>
          <w:rStyle w:val="phrase"/>
          <w:color w:val="222222"/>
        </w:rPr>
        <w:t xml:space="preserve"> </w:t>
      </w:r>
      <w:r w:rsidRPr="00000343">
        <w:rPr>
          <w:rStyle w:val="word"/>
          <w:color w:val="222222"/>
        </w:rPr>
        <w:t>5G</w:t>
      </w:r>
      <w:r w:rsidRPr="00000343">
        <w:rPr>
          <w:rStyle w:val="phrase"/>
          <w:color w:val="222222"/>
        </w:rPr>
        <w:t xml:space="preserve"> </w:t>
      </w:r>
      <w:r w:rsidRPr="00000343">
        <w:rPr>
          <w:rStyle w:val="word"/>
          <w:color w:val="222222"/>
        </w:rPr>
        <w:t>ieviešanu.</w:t>
      </w:r>
      <w:r w:rsidRPr="00000343">
        <w:rPr>
          <w:color w:val="222222"/>
        </w:rPr>
        <w:t xml:space="preserve"> Tāpēc </w:t>
      </w:r>
      <w:r w:rsidRPr="00000343">
        <w:rPr>
          <w:rStyle w:val="word"/>
          <w:color w:val="222222"/>
        </w:rPr>
        <w:t>ir</w:t>
      </w:r>
      <w:r w:rsidRPr="00000343">
        <w:rPr>
          <w:rStyle w:val="phrase"/>
          <w:color w:val="222222"/>
        </w:rPr>
        <w:t xml:space="preserve"> </w:t>
      </w:r>
      <w:r w:rsidRPr="00000343">
        <w:rPr>
          <w:rStyle w:val="word"/>
          <w:color w:val="222222"/>
        </w:rPr>
        <w:t>vajadzīga</w:t>
      </w:r>
      <w:r w:rsidRPr="00000343">
        <w:rPr>
          <w:rStyle w:val="phrase"/>
          <w:color w:val="222222"/>
        </w:rPr>
        <w:t xml:space="preserve"> </w:t>
      </w:r>
      <w:r w:rsidRPr="00000343">
        <w:rPr>
          <w:rStyle w:val="word"/>
          <w:color w:val="222222"/>
        </w:rPr>
        <w:t>atbilstoša</w:t>
      </w:r>
      <w:r w:rsidRPr="00000343">
        <w:rPr>
          <w:rStyle w:val="phrase"/>
          <w:color w:val="222222"/>
        </w:rPr>
        <w:t xml:space="preserve"> </w:t>
      </w:r>
      <w:r w:rsidRPr="00000343">
        <w:rPr>
          <w:rStyle w:val="word"/>
          <w:color w:val="222222"/>
        </w:rPr>
        <w:t>digitālā</w:t>
      </w:r>
      <w:r w:rsidRPr="00000343">
        <w:rPr>
          <w:rStyle w:val="phrase"/>
          <w:color w:val="222222"/>
        </w:rPr>
        <w:t xml:space="preserve"> </w:t>
      </w:r>
      <w:r w:rsidRPr="00000343">
        <w:rPr>
          <w:rStyle w:val="word"/>
          <w:color w:val="222222"/>
        </w:rPr>
        <w:t>infrastruktūra un mums</w:t>
      </w:r>
      <w:r w:rsidRPr="00000343">
        <w:rPr>
          <w:rStyle w:val="phrase"/>
          <w:color w:val="222222"/>
        </w:rPr>
        <w:t xml:space="preserve"> </w:t>
      </w:r>
      <w:r w:rsidRPr="00000343">
        <w:rPr>
          <w:rStyle w:val="word"/>
          <w:color w:val="222222"/>
        </w:rPr>
        <w:t>ir</w:t>
      </w:r>
      <w:r w:rsidRPr="00000343">
        <w:rPr>
          <w:rStyle w:val="phrase"/>
          <w:color w:val="222222"/>
        </w:rPr>
        <w:t xml:space="preserve"> </w:t>
      </w:r>
      <w:r w:rsidRPr="00000343">
        <w:rPr>
          <w:rStyle w:val="word"/>
          <w:color w:val="222222"/>
        </w:rPr>
        <w:t>jāveic</w:t>
      </w:r>
      <w:r w:rsidRPr="00000343">
        <w:rPr>
          <w:rStyle w:val="phrase"/>
          <w:color w:val="222222"/>
        </w:rPr>
        <w:t xml:space="preserve"> </w:t>
      </w:r>
      <w:r w:rsidRPr="00000343">
        <w:rPr>
          <w:rStyle w:val="word"/>
          <w:color w:val="222222"/>
        </w:rPr>
        <w:t>savi</w:t>
      </w:r>
      <w:r w:rsidRPr="00000343">
        <w:rPr>
          <w:rStyle w:val="phrase"/>
          <w:color w:val="222222"/>
        </w:rPr>
        <w:t xml:space="preserve"> </w:t>
      </w:r>
      <w:r w:rsidRPr="00000343">
        <w:rPr>
          <w:rStyle w:val="word"/>
          <w:color w:val="222222"/>
        </w:rPr>
        <w:t>mājasdarbi</w:t>
      </w:r>
      <w:r w:rsidRPr="00000343">
        <w:rPr>
          <w:rStyle w:val="phrase"/>
          <w:color w:val="222222"/>
        </w:rPr>
        <w:t xml:space="preserve"> </w:t>
      </w:r>
      <w:r w:rsidRPr="00000343">
        <w:rPr>
          <w:rStyle w:val="word"/>
          <w:color w:val="222222"/>
        </w:rPr>
        <w:t>un</w:t>
      </w:r>
      <w:r w:rsidRPr="00000343">
        <w:rPr>
          <w:rStyle w:val="phrase"/>
          <w:color w:val="222222"/>
        </w:rPr>
        <w:t xml:space="preserve"> </w:t>
      </w:r>
      <w:r w:rsidRPr="00000343">
        <w:rPr>
          <w:rStyle w:val="word"/>
          <w:color w:val="222222"/>
        </w:rPr>
        <w:t>jānodrošina</w:t>
      </w:r>
      <w:r w:rsidRPr="00000343">
        <w:rPr>
          <w:rStyle w:val="phrase"/>
          <w:color w:val="222222"/>
        </w:rPr>
        <w:t xml:space="preserve"> </w:t>
      </w:r>
      <w:r w:rsidRPr="00000343">
        <w:rPr>
          <w:rStyle w:val="word"/>
          <w:color w:val="222222"/>
        </w:rPr>
        <w:t>tā</w:t>
      </w:r>
      <w:r w:rsidRPr="00000343">
        <w:rPr>
          <w:rStyle w:val="phrase"/>
          <w:color w:val="222222"/>
        </w:rPr>
        <w:t xml:space="preserve"> </w:t>
      </w:r>
      <w:r w:rsidRPr="00000343">
        <w:rPr>
          <w:rStyle w:val="word"/>
          <w:color w:val="222222"/>
        </w:rPr>
        <w:t>ar</w:t>
      </w:r>
      <w:r w:rsidRPr="00000343">
        <w:rPr>
          <w:rStyle w:val="phrase"/>
          <w:color w:val="222222"/>
        </w:rPr>
        <w:t xml:space="preserve"> </w:t>
      </w:r>
      <w:r w:rsidRPr="00000343">
        <w:rPr>
          <w:rStyle w:val="word"/>
          <w:color w:val="222222"/>
        </w:rPr>
        <w:t>pienācīgu</w:t>
      </w:r>
      <w:r w:rsidRPr="00000343">
        <w:rPr>
          <w:rStyle w:val="phrase"/>
          <w:color w:val="222222"/>
        </w:rPr>
        <w:t xml:space="preserve"> </w:t>
      </w:r>
      <w:r w:rsidRPr="00000343">
        <w:rPr>
          <w:rStyle w:val="word"/>
          <w:color w:val="222222"/>
        </w:rPr>
        <w:t>sakaru</w:t>
      </w:r>
      <w:r w:rsidRPr="00000343">
        <w:rPr>
          <w:rStyle w:val="phrase"/>
          <w:color w:val="222222"/>
        </w:rPr>
        <w:t xml:space="preserve"> </w:t>
      </w:r>
      <w:r w:rsidRPr="00000343">
        <w:rPr>
          <w:rStyle w:val="word"/>
          <w:color w:val="222222"/>
        </w:rPr>
        <w:t>infrastruktūras</w:t>
      </w:r>
      <w:r w:rsidRPr="00000343">
        <w:rPr>
          <w:rStyle w:val="phrase"/>
          <w:color w:val="222222"/>
        </w:rPr>
        <w:t xml:space="preserve"> </w:t>
      </w:r>
      <w:r w:rsidRPr="00000343">
        <w:rPr>
          <w:rStyle w:val="word"/>
          <w:color w:val="222222"/>
        </w:rPr>
        <w:t>izvēršanu.</w:t>
      </w:r>
      <w:r w:rsidRPr="00000343">
        <w:rPr>
          <w:color w:val="222222"/>
        </w:rPr>
        <w:t xml:space="preserve"> </w:t>
      </w:r>
      <w:r w:rsidRPr="00000343">
        <w:rPr>
          <w:rStyle w:val="word"/>
          <w:color w:val="222222"/>
        </w:rPr>
        <w:t>Diemžēl</w:t>
      </w:r>
      <w:r w:rsidRPr="00000343">
        <w:rPr>
          <w:rStyle w:val="phrase"/>
          <w:color w:val="222222"/>
        </w:rPr>
        <w:t xml:space="preserve"> </w:t>
      </w:r>
      <w:r w:rsidR="00764EF3" w:rsidRPr="00000343">
        <w:rPr>
          <w:rStyle w:val="word"/>
          <w:color w:val="222222"/>
        </w:rPr>
        <w:t xml:space="preserve">atjaunotais ES daudzgadu budžeta </w:t>
      </w:r>
      <w:r w:rsidRPr="00000343">
        <w:rPr>
          <w:rStyle w:val="word"/>
          <w:color w:val="222222"/>
        </w:rPr>
        <w:t>MFF priekšlikums</w:t>
      </w:r>
      <w:r w:rsidRPr="00000343">
        <w:rPr>
          <w:rStyle w:val="phrase"/>
          <w:color w:val="222222"/>
        </w:rPr>
        <w:t xml:space="preserve"> </w:t>
      </w:r>
      <w:r w:rsidR="00764EF3" w:rsidRPr="00000343">
        <w:rPr>
          <w:rStyle w:val="word"/>
          <w:color w:val="222222"/>
        </w:rPr>
        <w:t>iezīmē</w:t>
      </w:r>
      <w:r w:rsidR="00764EF3" w:rsidRPr="00000343">
        <w:rPr>
          <w:rStyle w:val="phrase"/>
          <w:color w:val="222222"/>
        </w:rPr>
        <w:t xml:space="preserve"> </w:t>
      </w:r>
      <w:r w:rsidR="00764EF3" w:rsidRPr="00000343">
        <w:rPr>
          <w:rStyle w:val="word"/>
          <w:color w:val="222222"/>
        </w:rPr>
        <w:t>atšķirīgu</w:t>
      </w:r>
      <w:r w:rsidR="00764EF3" w:rsidRPr="00000343">
        <w:rPr>
          <w:rStyle w:val="phrase"/>
          <w:color w:val="222222"/>
        </w:rPr>
        <w:t xml:space="preserve"> </w:t>
      </w:r>
      <w:r w:rsidR="00764EF3" w:rsidRPr="00000343">
        <w:rPr>
          <w:rStyle w:val="word"/>
          <w:color w:val="222222"/>
        </w:rPr>
        <w:t xml:space="preserve">virzienu, neparedzot izmaiņas </w:t>
      </w:r>
      <w:r w:rsidR="00764EF3" w:rsidRPr="00000343">
        <w:rPr>
          <w:rStyle w:val="word"/>
          <w:color w:val="222222"/>
        </w:rPr>
        <w:lastRenderedPageBreak/>
        <w:t>salīdzinājumā ar š.g. februārī diskutētā sarunu ietvara dokumenta</w:t>
      </w:r>
      <w:r w:rsidR="00764EF3" w:rsidRPr="00000343" w:rsidDel="00764EF3">
        <w:rPr>
          <w:rStyle w:val="word"/>
          <w:color w:val="222222"/>
        </w:rPr>
        <w:t xml:space="preserve"> </w:t>
      </w:r>
      <w:r w:rsidRPr="00000343">
        <w:rPr>
          <w:rStyle w:val="word"/>
          <w:color w:val="222222"/>
        </w:rPr>
        <w:t>CEF</w:t>
      </w:r>
      <w:r w:rsidRPr="00000343">
        <w:rPr>
          <w:rStyle w:val="phrase"/>
          <w:color w:val="222222"/>
        </w:rPr>
        <w:t xml:space="preserve"> </w:t>
      </w:r>
      <w:r w:rsidRPr="00000343">
        <w:rPr>
          <w:rStyle w:val="word"/>
          <w:color w:val="222222"/>
        </w:rPr>
        <w:t>digitālo</w:t>
      </w:r>
      <w:r w:rsidRPr="00000343">
        <w:rPr>
          <w:rStyle w:val="phrase"/>
          <w:color w:val="222222"/>
        </w:rPr>
        <w:t xml:space="preserve"> </w:t>
      </w:r>
      <w:r w:rsidRPr="00000343">
        <w:rPr>
          <w:rStyle w:val="word"/>
          <w:color w:val="222222"/>
        </w:rPr>
        <w:t>aploksni</w:t>
      </w:r>
      <w:r w:rsidRPr="00000343">
        <w:rPr>
          <w:rStyle w:val="phrase"/>
          <w:color w:val="222222"/>
        </w:rPr>
        <w:t xml:space="preserve"> </w:t>
      </w:r>
      <w:r w:rsidR="00764EF3" w:rsidRPr="00000343">
        <w:rPr>
          <w:rStyle w:val="word"/>
          <w:color w:val="222222"/>
        </w:rPr>
        <w:t>(t.i. finansējuma samazinājums par 31%</w:t>
      </w:r>
      <w:r w:rsidR="00764EF3" w:rsidRPr="00000343">
        <w:rPr>
          <w:rStyle w:val="phrase"/>
          <w:color w:val="222222"/>
        </w:rPr>
        <w:t xml:space="preserve"> </w:t>
      </w:r>
      <w:r w:rsidR="00764EF3" w:rsidRPr="00000343">
        <w:rPr>
          <w:rStyle w:val="word"/>
          <w:color w:val="222222"/>
        </w:rPr>
        <w:t>salīdzinājumā</w:t>
      </w:r>
      <w:r w:rsidR="00764EF3" w:rsidRPr="00000343">
        <w:rPr>
          <w:rStyle w:val="phrase"/>
          <w:color w:val="222222"/>
        </w:rPr>
        <w:t xml:space="preserve"> </w:t>
      </w:r>
      <w:r w:rsidR="00764EF3" w:rsidRPr="00000343">
        <w:rPr>
          <w:rStyle w:val="word"/>
          <w:color w:val="222222"/>
        </w:rPr>
        <w:t>ar</w:t>
      </w:r>
      <w:r w:rsidR="00764EF3" w:rsidRPr="00000343">
        <w:rPr>
          <w:rStyle w:val="phrase"/>
          <w:color w:val="222222"/>
        </w:rPr>
        <w:t xml:space="preserve"> </w:t>
      </w:r>
      <w:r w:rsidR="00764EF3" w:rsidRPr="00000343">
        <w:rPr>
          <w:rStyle w:val="word"/>
          <w:color w:val="222222"/>
        </w:rPr>
        <w:t>sākotnējo</w:t>
      </w:r>
      <w:r w:rsidR="00764EF3" w:rsidRPr="00000343">
        <w:rPr>
          <w:rStyle w:val="phrase"/>
          <w:color w:val="222222"/>
        </w:rPr>
        <w:t xml:space="preserve"> Komisijas </w:t>
      </w:r>
      <w:r w:rsidR="00764EF3" w:rsidRPr="00000343">
        <w:rPr>
          <w:rStyle w:val="word"/>
          <w:color w:val="222222"/>
        </w:rPr>
        <w:t>priekšlikumu).</w:t>
      </w:r>
      <w:r w:rsidR="00066D2E" w:rsidRPr="00000343">
        <w:rPr>
          <w:rFonts w:eastAsia="Calibri"/>
        </w:rPr>
        <w:t>Uzskatām, ka</w:t>
      </w:r>
      <w:r w:rsidR="00253242" w:rsidRPr="00000343">
        <w:rPr>
          <w:rFonts w:eastAsia="Calibri"/>
        </w:rPr>
        <w:t>,</w:t>
      </w:r>
      <w:r w:rsidR="00066D2E" w:rsidRPr="00000343">
        <w:rPr>
          <w:rFonts w:eastAsia="Calibri"/>
        </w:rPr>
        <w:t xml:space="preserve"> ņemot vērā dalībvalstu specifiskās vajadzības, kā arī </w:t>
      </w:r>
      <w:r w:rsidR="00AB6A3B" w:rsidRPr="00000343">
        <w:rPr>
          <w:rFonts w:eastAsia="Calibri"/>
        </w:rPr>
        <w:t xml:space="preserve">krīzes </w:t>
      </w:r>
      <w:r w:rsidR="00066D2E" w:rsidRPr="00000343">
        <w:rPr>
          <w:rFonts w:eastAsia="Calibri"/>
        </w:rPr>
        <w:t>nevienlīdzīgo ietekmi uz dažādām ekonomikas nozarēm, dalībvalstīm jāļauj piemērot maksimāli iespējamā elastība ekonomikas atveseļošanai paredzētā finansējuma izlietojumā.</w:t>
      </w:r>
    </w:p>
    <w:p w14:paraId="65291296" w14:textId="77777777" w:rsidR="00822C9A" w:rsidRPr="00000343" w:rsidRDefault="00875BB1" w:rsidP="00875BB1">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Tāpat Latvija uzsver zaļajai pārkārtošanai nepieciešamo tehnoloģiju nozīmi. Stratēģiski svarīgi ir nodrošināt </w:t>
      </w:r>
      <w:r w:rsidR="00AB6A3B" w:rsidRPr="00000343">
        <w:rPr>
          <w:rFonts w:ascii="Times New Roman" w:eastAsia="Calibri" w:hAnsi="Times New Roman" w:cs="Times New Roman"/>
          <w:sz w:val="24"/>
          <w:szCs w:val="24"/>
        </w:rPr>
        <w:t>atjaunojamo energoresursus</w:t>
      </w:r>
      <w:r w:rsidRPr="00000343">
        <w:rPr>
          <w:rFonts w:ascii="Times New Roman" w:eastAsia="Calibri" w:hAnsi="Times New Roman" w:cs="Times New Roman"/>
          <w:sz w:val="24"/>
          <w:szCs w:val="24"/>
        </w:rPr>
        <w:t xml:space="preserve">, kā arī uzglabāšanas iekārtu komponenšu ražošanu Eiropā, veicinot ES rūpniecības attīstību un mazinot atkarību no tehnoloģiju importa. Tādēļ Latvijas ekonomikas ministrs kopā ar septiņu ES dalībvalstu (Lietuvas, Igaunijas, Austrijas, Polijas, Grieķijas, Spānijas un Luksemburgas) ministriem vērsās pie ES iekšējā tirgus komisāra </w:t>
      </w:r>
      <w:proofErr w:type="spellStart"/>
      <w:r w:rsidRPr="00000343">
        <w:rPr>
          <w:rFonts w:ascii="Times New Roman" w:eastAsia="Calibri" w:hAnsi="Times New Roman" w:cs="Times New Roman"/>
          <w:sz w:val="24"/>
          <w:szCs w:val="24"/>
        </w:rPr>
        <w:t>Tjerī</w:t>
      </w:r>
      <w:proofErr w:type="spellEnd"/>
      <w:r w:rsidRPr="00000343">
        <w:rPr>
          <w:rFonts w:ascii="Times New Roman" w:eastAsia="Calibri" w:hAnsi="Times New Roman" w:cs="Times New Roman"/>
          <w:sz w:val="24"/>
          <w:szCs w:val="24"/>
        </w:rPr>
        <w:t xml:space="preserve"> </w:t>
      </w:r>
      <w:proofErr w:type="spellStart"/>
      <w:r w:rsidRPr="00000343">
        <w:rPr>
          <w:rFonts w:ascii="Times New Roman" w:eastAsia="Calibri" w:hAnsi="Times New Roman" w:cs="Times New Roman"/>
          <w:sz w:val="24"/>
          <w:szCs w:val="24"/>
        </w:rPr>
        <w:t>Bretona</w:t>
      </w:r>
      <w:proofErr w:type="spellEnd"/>
      <w:r w:rsidRPr="00000343">
        <w:rPr>
          <w:rFonts w:ascii="Times New Roman" w:eastAsia="Calibri" w:hAnsi="Times New Roman" w:cs="Times New Roman"/>
          <w:sz w:val="24"/>
          <w:szCs w:val="24"/>
        </w:rPr>
        <w:t xml:space="preserve"> un ES enerģētikas komisāres Kadri </w:t>
      </w:r>
      <w:proofErr w:type="spellStart"/>
      <w:r w:rsidRPr="00000343">
        <w:rPr>
          <w:rFonts w:ascii="Times New Roman" w:eastAsia="Calibri" w:hAnsi="Times New Roman" w:cs="Times New Roman"/>
          <w:sz w:val="24"/>
          <w:szCs w:val="24"/>
        </w:rPr>
        <w:t>Simsones</w:t>
      </w:r>
      <w:proofErr w:type="spellEnd"/>
      <w:r w:rsidRPr="00000343">
        <w:rPr>
          <w:rFonts w:ascii="Times New Roman" w:eastAsia="Calibri" w:hAnsi="Times New Roman" w:cs="Times New Roman"/>
          <w:sz w:val="24"/>
          <w:szCs w:val="24"/>
        </w:rPr>
        <w:t>, aicinot ES atkopšanās plānā nozīmīgu vietu paredzēt atjaunojamo energoresursu industrijai. Vēstulē</w:t>
      </w:r>
      <w:r w:rsidR="0033251A" w:rsidRPr="00000343">
        <w:rPr>
          <w:rFonts w:ascii="Times New Roman" w:eastAsia="Calibri" w:hAnsi="Times New Roman" w:cs="Times New Roman"/>
          <w:sz w:val="24"/>
          <w:szCs w:val="24"/>
        </w:rPr>
        <w:t xml:space="preserve"> tika</w:t>
      </w:r>
      <w:r w:rsidRPr="00000343">
        <w:rPr>
          <w:rFonts w:ascii="Times New Roman" w:eastAsia="Calibri" w:hAnsi="Times New Roman" w:cs="Times New Roman"/>
          <w:sz w:val="24"/>
          <w:szCs w:val="24"/>
        </w:rPr>
        <w:t xml:space="preserve"> rosin</w:t>
      </w:r>
      <w:r w:rsidR="0033251A" w:rsidRPr="00000343">
        <w:rPr>
          <w:rFonts w:ascii="Times New Roman" w:eastAsia="Calibri" w:hAnsi="Times New Roman" w:cs="Times New Roman"/>
          <w:sz w:val="24"/>
          <w:szCs w:val="24"/>
        </w:rPr>
        <w:t>āts</w:t>
      </w:r>
      <w:r w:rsidRPr="00000343">
        <w:rPr>
          <w:rFonts w:ascii="Times New Roman" w:eastAsia="Calibri" w:hAnsi="Times New Roman" w:cs="Times New Roman"/>
          <w:sz w:val="24"/>
          <w:szCs w:val="24"/>
        </w:rPr>
        <w:t xml:space="preserve"> saules un vēja enerģijas ražošanas un uzglabāšanas tehnoloģijas iekļaut ES stratēģisko vērtību ķēžu sarakstā, palielinot ieguldījumus šajās nozarēs, stimulējot konkurētspējīgu videi nekaitīgas enerģijas ražošanas nozari ar augstu pievienoto vērtību.</w:t>
      </w:r>
    </w:p>
    <w:p w14:paraId="73BAEE96" w14:textId="23BAAC7A" w:rsidR="0024708A" w:rsidRPr="00000343" w:rsidRDefault="00DF57A7" w:rsidP="00AF2417">
      <w:pPr>
        <w:snapToGrid w:val="0"/>
        <w:spacing w:before="120" w:after="120" w:line="240" w:lineRule="auto"/>
        <w:ind w:firstLine="709"/>
        <w:jc w:val="both"/>
        <w:rPr>
          <w:rFonts w:ascii="Times New Roman" w:hAnsi="Times New Roman" w:cs="Times New Roman"/>
          <w:sz w:val="24"/>
          <w:szCs w:val="24"/>
        </w:rPr>
      </w:pPr>
      <w:r w:rsidRPr="00000343">
        <w:rPr>
          <w:rFonts w:ascii="Times New Roman" w:hAnsi="Times New Roman" w:cs="Times New Roman"/>
          <w:sz w:val="24"/>
          <w:szCs w:val="24"/>
        </w:rPr>
        <w:t xml:space="preserve">Latvijai ir svarīgi, lai Stratēģisko Investīciju mehānisms būtu vērsts uz to investīciju jomu atbalstīšanu, kuru darbība ir tautsaimniecībai stratēģiski svarīga, jo īpaši ņemot vērā nākotnes zaļās un digitālas tehnoloģijas, kā arī palielina saimnieciskās darbības veicēju noturību turpmāko šoku apstākļos. </w:t>
      </w:r>
      <w:r w:rsidR="0024708A" w:rsidRPr="00000343">
        <w:rPr>
          <w:rFonts w:ascii="Times New Roman" w:hAnsi="Times New Roman" w:cs="Times New Roman"/>
          <w:sz w:val="24"/>
          <w:szCs w:val="24"/>
        </w:rPr>
        <w:t xml:space="preserve">Tāpat arī Stratēģisko Investīciju mehānismam jābūt vērstam uz to investīciju jomu atbalstīšanu, kas nepieciešamas Nacionālā enerģētikas un klimata plāna atjaunojamo energoresursu un energoefektivitātes mērķu sasniegšanā. </w:t>
      </w:r>
    </w:p>
    <w:p w14:paraId="4B777818" w14:textId="0922B8E3" w:rsidR="00440915" w:rsidRPr="00000343" w:rsidRDefault="00FB4930" w:rsidP="00AF2417">
      <w:pPr>
        <w:snapToGrid w:val="0"/>
        <w:spacing w:before="120" w:after="120" w:line="240" w:lineRule="auto"/>
        <w:ind w:firstLine="709"/>
        <w:jc w:val="both"/>
        <w:rPr>
          <w:rFonts w:ascii="Times New Roman" w:eastAsia="Calibri" w:hAnsi="Times New Roman" w:cs="Times New Roman"/>
          <w:sz w:val="24"/>
          <w:szCs w:val="24"/>
        </w:rPr>
      </w:pPr>
      <w:r w:rsidRPr="00000343">
        <w:rPr>
          <w:rFonts w:ascii="Times New Roman" w:hAnsi="Times New Roman" w:cs="Times New Roman"/>
          <w:sz w:val="24"/>
          <w:szCs w:val="24"/>
        </w:rPr>
        <w:t xml:space="preserve">Vienlaikus būtiski, </w:t>
      </w:r>
      <w:r w:rsidR="00440915" w:rsidRPr="00000343">
        <w:rPr>
          <w:rFonts w:ascii="Times New Roman" w:hAnsi="Times New Roman" w:cs="Times New Roman"/>
          <w:sz w:val="24"/>
          <w:szCs w:val="24"/>
        </w:rPr>
        <w:t>lai Maksātspējas atbalsta instruments, kā kapitāla produktu instruments, pēc iespējas ātrāk sniegtu atbalstu krīzes skartajiem uzņēmējiem. Kapitāla tirgus nepietiekama attīstība Latvijā ir tirgus nepilnība, kura krīzes laikā izpaužas īpaši izteikti.</w:t>
      </w:r>
    </w:p>
    <w:p w14:paraId="655FF87C" w14:textId="50F4D7D9" w:rsidR="0024708A" w:rsidRPr="00000343" w:rsidRDefault="0024708A" w:rsidP="00AF2417">
      <w:pPr>
        <w:snapToGrid w:val="0"/>
        <w:spacing w:before="120" w:after="120" w:line="240" w:lineRule="auto"/>
        <w:ind w:firstLine="709"/>
        <w:jc w:val="both"/>
        <w:rPr>
          <w:rFonts w:ascii="Times New Roman" w:hAnsi="Times New Roman" w:cs="Times New Roman"/>
          <w:sz w:val="24"/>
          <w:szCs w:val="24"/>
        </w:rPr>
      </w:pPr>
      <w:r w:rsidRPr="00000343">
        <w:rPr>
          <w:rFonts w:ascii="Times New Roman" w:hAnsi="Times New Roman" w:cs="Times New Roman"/>
          <w:sz w:val="24"/>
          <w:szCs w:val="24"/>
        </w:rPr>
        <w:t>Svarīgi izvērtēt vai esošais valsts atbalsta regulējums neliedz dalībvalstīm pilnvērtīgi nodrošināt atbalstu nozarēm un sistēmām, kas COVID-19 dēļ identificētas kā papildu atbalstāmas</w:t>
      </w:r>
      <w:r w:rsidR="00A9710D" w:rsidRPr="00000343">
        <w:rPr>
          <w:rFonts w:ascii="Times New Roman" w:hAnsi="Times New Roman" w:cs="Times New Roman"/>
          <w:sz w:val="24"/>
          <w:szCs w:val="24"/>
        </w:rPr>
        <w:t>.</w:t>
      </w:r>
      <w:r w:rsidRPr="00000343">
        <w:rPr>
          <w:rFonts w:ascii="Times New Roman" w:hAnsi="Times New Roman" w:cs="Times New Roman"/>
          <w:sz w:val="24"/>
          <w:szCs w:val="24"/>
        </w:rPr>
        <w:t xml:space="preserve"> </w:t>
      </w:r>
    </w:p>
    <w:p w14:paraId="4514FE0E" w14:textId="77777777" w:rsidR="0024708A" w:rsidRPr="00000343" w:rsidRDefault="0024708A" w:rsidP="00AF2417">
      <w:pPr>
        <w:snapToGrid w:val="0"/>
        <w:spacing w:before="120" w:after="120" w:line="240" w:lineRule="auto"/>
        <w:ind w:firstLine="709"/>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Ņemot vērā dalībvalstu specifiskās vajadzības, kā arī nevienlīdzīgo ietekmi uz dažādām ekonomikas nozarēm, uzskatām, ka dalībvalstīm jāļauj piemērot maksimāli iespējamā elastība ekonomikas atveseļošanai paredzētā finansējuma izlietojumā, īpaši lauku attīstības jomā lauku ekonomikas atveseļošanai un stiprināšanai, Taisnīgās pārejas mehānisma izlietojumā,  kā arī COVID-19 visvairāk skartajās jomās.</w:t>
      </w:r>
    </w:p>
    <w:p w14:paraId="51633C99" w14:textId="77777777" w:rsidR="0024708A" w:rsidRPr="00000343" w:rsidRDefault="0024708A" w:rsidP="00875BB1">
      <w:pPr>
        <w:snapToGrid w:val="0"/>
        <w:spacing w:after="120" w:line="240" w:lineRule="auto"/>
        <w:ind w:firstLine="720"/>
        <w:jc w:val="both"/>
        <w:rPr>
          <w:rFonts w:ascii="Times New Roman" w:eastAsia="Calibri" w:hAnsi="Times New Roman" w:cs="Times New Roman"/>
          <w:sz w:val="24"/>
          <w:szCs w:val="24"/>
        </w:rPr>
      </w:pPr>
    </w:p>
    <w:p w14:paraId="079FEF89" w14:textId="77777777" w:rsidR="00236102" w:rsidRPr="00000343" w:rsidRDefault="00236102">
      <w:pPr>
        <w:rPr>
          <w:rFonts w:ascii="Times New Roman" w:eastAsia="Calibri" w:hAnsi="Times New Roman" w:cs="Times New Roman"/>
          <w:b/>
          <w:sz w:val="24"/>
          <w:szCs w:val="24"/>
        </w:rPr>
      </w:pPr>
      <w:r w:rsidRPr="00000343">
        <w:rPr>
          <w:rFonts w:ascii="Times New Roman" w:eastAsia="Calibri" w:hAnsi="Times New Roman" w:cs="Times New Roman"/>
          <w:b/>
          <w:sz w:val="24"/>
          <w:szCs w:val="24"/>
        </w:rPr>
        <w:br w:type="page"/>
      </w:r>
    </w:p>
    <w:p w14:paraId="6718876E" w14:textId="26257FAE" w:rsidR="00752382" w:rsidRPr="00000343" w:rsidRDefault="00AB6A3B" w:rsidP="0045405F">
      <w:pPr>
        <w:snapToGrid w:val="0"/>
        <w:spacing w:after="120" w:line="240" w:lineRule="auto"/>
        <w:ind w:firstLine="720"/>
        <w:jc w:val="both"/>
        <w:rPr>
          <w:rFonts w:ascii="Times New Roman" w:eastAsia="Calibri" w:hAnsi="Times New Roman" w:cs="Times New Roman"/>
          <w:b/>
          <w:sz w:val="24"/>
          <w:szCs w:val="24"/>
        </w:rPr>
      </w:pPr>
      <w:r w:rsidRPr="00000343">
        <w:rPr>
          <w:rFonts w:ascii="Times New Roman" w:eastAsia="Calibri" w:hAnsi="Times New Roman" w:cs="Times New Roman"/>
          <w:b/>
          <w:sz w:val="24"/>
          <w:szCs w:val="24"/>
        </w:rPr>
        <w:lastRenderedPageBreak/>
        <w:t xml:space="preserve">2. </w:t>
      </w:r>
      <w:r w:rsidR="00C11F63" w:rsidRPr="00000343">
        <w:rPr>
          <w:rFonts w:ascii="Times New Roman" w:eastAsia="Calibri" w:hAnsi="Times New Roman" w:cs="Times New Roman"/>
          <w:b/>
          <w:sz w:val="24"/>
          <w:szCs w:val="24"/>
        </w:rPr>
        <w:t xml:space="preserve">Eiropas </w:t>
      </w:r>
      <w:r w:rsidR="0045405F" w:rsidRPr="00000343">
        <w:rPr>
          <w:rFonts w:ascii="Times New Roman" w:eastAsia="Calibri" w:hAnsi="Times New Roman" w:cs="Times New Roman"/>
          <w:b/>
          <w:sz w:val="24"/>
          <w:szCs w:val="24"/>
        </w:rPr>
        <w:t>stratēģisko vērtīb</w:t>
      </w:r>
      <w:r w:rsidR="00601781" w:rsidRPr="00000343">
        <w:rPr>
          <w:rFonts w:ascii="Times New Roman" w:eastAsia="Calibri" w:hAnsi="Times New Roman" w:cs="Times New Roman"/>
          <w:b/>
          <w:sz w:val="24"/>
          <w:szCs w:val="24"/>
        </w:rPr>
        <w:t xml:space="preserve">u </w:t>
      </w:r>
      <w:r w:rsidR="0045405F" w:rsidRPr="00000343">
        <w:rPr>
          <w:rFonts w:ascii="Times New Roman" w:eastAsia="Calibri" w:hAnsi="Times New Roman" w:cs="Times New Roman"/>
          <w:b/>
          <w:sz w:val="24"/>
          <w:szCs w:val="24"/>
        </w:rPr>
        <w:t>ķēžu stiprināšana</w:t>
      </w:r>
    </w:p>
    <w:p w14:paraId="33107C99" w14:textId="77777777" w:rsidR="00C11F63" w:rsidRPr="00000343" w:rsidRDefault="00453B06"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Pašreizējā krīze ir pierādījusi, ka Eiropas rūpniecība ir pielāgoties spējīga. </w:t>
      </w:r>
      <w:r w:rsidR="007237EC" w:rsidRPr="00000343">
        <w:rPr>
          <w:rFonts w:ascii="Times New Roman" w:eastAsia="Calibri" w:hAnsi="Times New Roman" w:cs="Times New Roman"/>
          <w:sz w:val="24"/>
          <w:szCs w:val="24"/>
        </w:rPr>
        <w:t>Tomēr tā</w:t>
      </w:r>
      <w:r w:rsidR="00A171DF" w:rsidRPr="00000343">
        <w:rPr>
          <w:rFonts w:ascii="Times New Roman" w:eastAsia="Calibri" w:hAnsi="Times New Roman" w:cs="Times New Roman"/>
          <w:sz w:val="24"/>
          <w:szCs w:val="24"/>
        </w:rPr>
        <w:t xml:space="preserve"> </w:t>
      </w:r>
      <w:r w:rsidRPr="00000343">
        <w:rPr>
          <w:rFonts w:ascii="Times New Roman" w:eastAsia="Calibri" w:hAnsi="Times New Roman" w:cs="Times New Roman"/>
          <w:sz w:val="24"/>
          <w:szCs w:val="24"/>
        </w:rPr>
        <w:t>parādījusi</w:t>
      </w:r>
      <w:r w:rsidR="007237EC" w:rsidRPr="00000343">
        <w:rPr>
          <w:rFonts w:ascii="Times New Roman" w:eastAsia="Calibri" w:hAnsi="Times New Roman" w:cs="Times New Roman"/>
          <w:sz w:val="24"/>
          <w:szCs w:val="24"/>
        </w:rPr>
        <w:t xml:space="preserve"> arī</w:t>
      </w:r>
      <w:r w:rsidRPr="00000343">
        <w:rPr>
          <w:rFonts w:ascii="Times New Roman" w:eastAsia="Calibri" w:hAnsi="Times New Roman" w:cs="Times New Roman"/>
          <w:sz w:val="24"/>
          <w:szCs w:val="24"/>
        </w:rPr>
        <w:t xml:space="preserve">, ka rūpniecība </w:t>
      </w:r>
      <w:r w:rsidR="00A171DF" w:rsidRPr="00000343">
        <w:rPr>
          <w:rFonts w:ascii="Times New Roman" w:eastAsia="Calibri" w:hAnsi="Times New Roman" w:cs="Times New Roman"/>
          <w:sz w:val="24"/>
          <w:szCs w:val="24"/>
        </w:rPr>
        <w:t xml:space="preserve">Eiropā lielā mērā ir atkarīga no </w:t>
      </w:r>
      <w:r w:rsidRPr="00000343">
        <w:rPr>
          <w:rFonts w:ascii="Times New Roman" w:eastAsia="Calibri" w:hAnsi="Times New Roman" w:cs="Times New Roman"/>
          <w:sz w:val="24"/>
          <w:szCs w:val="24"/>
        </w:rPr>
        <w:t xml:space="preserve">trešo valstu piegādātājiem un tāpēc tā ir </w:t>
      </w:r>
      <w:r w:rsidR="00A171DF" w:rsidRPr="00000343">
        <w:rPr>
          <w:rFonts w:ascii="Times New Roman" w:eastAsia="Calibri" w:hAnsi="Times New Roman" w:cs="Times New Roman"/>
          <w:sz w:val="24"/>
          <w:szCs w:val="24"/>
        </w:rPr>
        <w:t>viegli</w:t>
      </w:r>
      <w:r w:rsidRPr="00000343">
        <w:rPr>
          <w:rFonts w:ascii="Times New Roman" w:eastAsia="Calibri" w:hAnsi="Times New Roman" w:cs="Times New Roman"/>
          <w:sz w:val="24"/>
          <w:szCs w:val="24"/>
        </w:rPr>
        <w:t xml:space="preserve"> ievainojama. </w:t>
      </w:r>
      <w:r w:rsidR="00C72693" w:rsidRPr="00000343">
        <w:rPr>
          <w:rFonts w:ascii="Times New Roman" w:eastAsia="Calibri" w:hAnsi="Times New Roman" w:cs="Times New Roman"/>
          <w:sz w:val="24"/>
          <w:szCs w:val="24"/>
        </w:rPr>
        <w:t xml:space="preserve">Attiecīgi nepieciešams </w:t>
      </w:r>
      <w:r w:rsidR="007237EC" w:rsidRPr="00000343">
        <w:rPr>
          <w:rFonts w:ascii="Times New Roman" w:eastAsia="Calibri" w:hAnsi="Times New Roman" w:cs="Times New Roman"/>
          <w:sz w:val="24"/>
          <w:szCs w:val="24"/>
        </w:rPr>
        <w:t>izvērtēt, kādi</w:t>
      </w:r>
      <w:r w:rsidR="00C72693" w:rsidRPr="00000343">
        <w:rPr>
          <w:rFonts w:ascii="Times New Roman" w:eastAsia="Calibri" w:hAnsi="Times New Roman" w:cs="Times New Roman"/>
          <w:sz w:val="24"/>
          <w:szCs w:val="24"/>
        </w:rPr>
        <w:t xml:space="preserve"> pasākum</w:t>
      </w:r>
      <w:r w:rsidR="007237EC" w:rsidRPr="00000343">
        <w:rPr>
          <w:rFonts w:ascii="Times New Roman" w:eastAsia="Calibri" w:hAnsi="Times New Roman" w:cs="Times New Roman"/>
          <w:sz w:val="24"/>
          <w:szCs w:val="24"/>
        </w:rPr>
        <w:t>i veicami</w:t>
      </w:r>
      <w:r w:rsidR="00C72693" w:rsidRPr="00000343">
        <w:rPr>
          <w:rFonts w:ascii="Times New Roman" w:eastAsia="Calibri" w:hAnsi="Times New Roman" w:cs="Times New Roman"/>
          <w:sz w:val="24"/>
          <w:szCs w:val="24"/>
        </w:rPr>
        <w:t>, lai mazinātu šo kritiski nepieciešamo izejvielu, tehnoloģiju, infrastruktūras, drošības un citu stratēģisko jomu atkarību no trešajām valstīm</w:t>
      </w:r>
      <w:r w:rsidR="00F20F43" w:rsidRPr="00000343">
        <w:rPr>
          <w:rFonts w:ascii="Times New Roman" w:eastAsia="Calibri" w:hAnsi="Times New Roman" w:cs="Times New Roman"/>
          <w:sz w:val="24"/>
          <w:szCs w:val="24"/>
        </w:rPr>
        <w:t xml:space="preserve">, neaizmirstot par ES nosprausto </w:t>
      </w:r>
      <w:proofErr w:type="spellStart"/>
      <w:r w:rsidR="00F20F43" w:rsidRPr="00000343">
        <w:rPr>
          <w:rFonts w:ascii="Times New Roman" w:eastAsia="Calibri" w:hAnsi="Times New Roman" w:cs="Times New Roman"/>
          <w:sz w:val="24"/>
          <w:szCs w:val="24"/>
        </w:rPr>
        <w:t>mēŗki</w:t>
      </w:r>
      <w:proofErr w:type="spellEnd"/>
      <w:r w:rsidR="00F20F43" w:rsidRPr="00000343">
        <w:rPr>
          <w:rFonts w:ascii="Times New Roman" w:eastAsia="Calibri" w:hAnsi="Times New Roman" w:cs="Times New Roman"/>
          <w:sz w:val="24"/>
          <w:szCs w:val="24"/>
        </w:rPr>
        <w:t xml:space="preserve">, virzību uz </w:t>
      </w:r>
      <w:proofErr w:type="spellStart"/>
      <w:r w:rsidR="00F20F43" w:rsidRPr="00000343">
        <w:rPr>
          <w:rFonts w:ascii="Times New Roman" w:eastAsia="Calibri" w:hAnsi="Times New Roman" w:cs="Times New Roman"/>
          <w:sz w:val="24"/>
          <w:szCs w:val="24"/>
        </w:rPr>
        <w:t>klimatneitralitāti</w:t>
      </w:r>
      <w:proofErr w:type="spellEnd"/>
      <w:r w:rsidR="00F20F43" w:rsidRPr="00000343">
        <w:rPr>
          <w:rFonts w:ascii="Times New Roman" w:eastAsia="Calibri" w:hAnsi="Times New Roman" w:cs="Times New Roman"/>
          <w:sz w:val="24"/>
          <w:szCs w:val="24"/>
        </w:rPr>
        <w:t>.</w:t>
      </w:r>
      <w:r w:rsidR="00C72693" w:rsidRPr="00000343">
        <w:rPr>
          <w:rFonts w:ascii="Times New Roman" w:eastAsia="Calibri" w:hAnsi="Times New Roman" w:cs="Times New Roman"/>
          <w:sz w:val="24"/>
          <w:szCs w:val="24"/>
        </w:rPr>
        <w:t xml:space="preserve"> Tas ļautu Eiropas ekonomikai atlabt straujāk un arī nākotnē būt </w:t>
      </w:r>
      <w:proofErr w:type="spellStart"/>
      <w:r w:rsidR="00C72693" w:rsidRPr="00000343">
        <w:rPr>
          <w:rFonts w:ascii="Times New Roman" w:eastAsia="Calibri" w:hAnsi="Times New Roman" w:cs="Times New Roman"/>
          <w:sz w:val="24"/>
          <w:szCs w:val="24"/>
        </w:rPr>
        <w:t>ilgtstpējīgākai</w:t>
      </w:r>
      <w:proofErr w:type="spellEnd"/>
      <w:r w:rsidR="00C72693" w:rsidRPr="00000343">
        <w:rPr>
          <w:rFonts w:ascii="Times New Roman" w:eastAsia="Calibri" w:hAnsi="Times New Roman" w:cs="Times New Roman"/>
          <w:sz w:val="24"/>
          <w:szCs w:val="24"/>
        </w:rPr>
        <w:t xml:space="preserve"> un noturīgākai. </w:t>
      </w:r>
    </w:p>
    <w:p w14:paraId="1A88DA2B" w14:textId="23EA68E4" w:rsidR="00ED0C20" w:rsidRPr="00000343" w:rsidRDefault="00ED0C20"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Eiropas rūpniecībai jāizmanto savas unikālās stiprās puses: pārrobežu un vērtību ķēžu integrāciju, dažādību, Eiropas tradīcijas un iedzīvotājus. Eiropai ne vien jāfokusējas uz specifiskām tehnoloģijām, bet arī, jādomā par iespējām un izaicinājumiem, ar ko saskaras rūpniecības ekosistēmas. Šīs ekosistēmas ietver visus vērtību ķēžu dalībniekus, sākot no mazākajiem </w:t>
      </w:r>
      <w:proofErr w:type="spellStart"/>
      <w:r w:rsidRPr="00000343">
        <w:rPr>
          <w:rFonts w:ascii="Times New Roman" w:eastAsia="Calibri" w:hAnsi="Times New Roman" w:cs="Times New Roman"/>
          <w:sz w:val="24"/>
          <w:szCs w:val="24"/>
        </w:rPr>
        <w:t>jaunuzņēmumiem</w:t>
      </w:r>
      <w:proofErr w:type="spellEnd"/>
      <w:r w:rsidRPr="00000343">
        <w:rPr>
          <w:rFonts w:ascii="Times New Roman" w:eastAsia="Calibri" w:hAnsi="Times New Roman" w:cs="Times New Roman"/>
          <w:sz w:val="24"/>
          <w:szCs w:val="24"/>
        </w:rPr>
        <w:t xml:space="preserve"> līdz lielākajiem uzņēmumiem, akadēmiskās vides, izpētes veicējiem un no pakalpojumu nodrošinātājiem līdz piegādātājiem. Katram no šiem dalībniekiem ir sava specifisk</w:t>
      </w:r>
      <w:r w:rsidR="0084556A" w:rsidRPr="00000343">
        <w:rPr>
          <w:rFonts w:ascii="Times New Roman" w:eastAsia="Calibri" w:hAnsi="Times New Roman" w:cs="Times New Roman"/>
          <w:sz w:val="24"/>
          <w:szCs w:val="24"/>
        </w:rPr>
        <w:t>a,</w:t>
      </w:r>
      <w:r w:rsidRPr="00000343">
        <w:rPr>
          <w:rFonts w:ascii="Times New Roman" w:eastAsia="Calibri" w:hAnsi="Times New Roman" w:cs="Times New Roman"/>
          <w:sz w:val="24"/>
          <w:szCs w:val="24"/>
        </w:rPr>
        <w:t xml:space="preserve"> kas jāņem vērā. Komisija iecerējusi sistemātiski analizēt dažādas ekosistēmas un izvērtēt dažādos rūpniecības nozaru riskus un vajadzības. </w:t>
      </w:r>
      <w:r w:rsidR="0033008A" w:rsidRPr="00000343">
        <w:rPr>
          <w:rFonts w:ascii="Times New Roman" w:eastAsia="Calibri" w:hAnsi="Times New Roman" w:cs="Times New Roman"/>
          <w:sz w:val="24"/>
          <w:szCs w:val="24"/>
        </w:rPr>
        <w:t>Jau šobrīd Komisija vērtē, ka 2020. gada otrajā ceturksnī virkne ES ekosistēmu, piemēram, tūrisma, kultūras un radošajās jomās varētu pieredzēt pat 70% apgrozījuma kritumu. Vienlaikus ekosistēmas, kas bauda lielāku patērētāju uzticēšanos kā, piemēram, ražošanas, veselības un pārdošanas jomās varētu piedzīvot straujāku atveseļošanos.</w:t>
      </w:r>
      <w:r w:rsidR="0033008A" w:rsidRPr="00000343">
        <w:rPr>
          <w:rStyle w:val="FootnoteReference"/>
          <w:rFonts w:ascii="Times New Roman" w:eastAsia="Calibri" w:hAnsi="Times New Roman" w:cs="Times New Roman"/>
          <w:sz w:val="24"/>
          <w:szCs w:val="24"/>
        </w:rPr>
        <w:footnoteReference w:id="5"/>
      </w:r>
    </w:p>
    <w:p w14:paraId="4DAE82D4" w14:textId="77777777" w:rsidR="00E4377C" w:rsidRPr="00000343" w:rsidRDefault="00E4377C" w:rsidP="007237EC">
      <w:pPr>
        <w:snapToGrid w:val="0"/>
        <w:spacing w:after="120" w:line="240" w:lineRule="auto"/>
        <w:ind w:firstLine="567"/>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Eiropas ekonomikas atveseļošanās neatņemams balsts ir ES Vienotais tirgus, kura nepārtraukta un plūstoša darbība noteiks ES ekonomiku atveseļošanās ātrumu. ES rūpniecības un kopējo dominējošo ekosistēmu kontekstā būtu nepieciešams izzināt nozīmīgākās barjeras un </w:t>
      </w:r>
      <w:proofErr w:type="spellStart"/>
      <w:r w:rsidRPr="00000343">
        <w:rPr>
          <w:rFonts w:ascii="Times New Roman" w:eastAsia="Calibri" w:hAnsi="Times New Roman" w:cs="Times New Roman"/>
          <w:sz w:val="24"/>
          <w:szCs w:val="24"/>
        </w:rPr>
        <w:t>prioritizēt</w:t>
      </w:r>
      <w:proofErr w:type="spellEnd"/>
      <w:r w:rsidRPr="00000343">
        <w:rPr>
          <w:rFonts w:ascii="Times New Roman" w:eastAsia="Calibri" w:hAnsi="Times New Roman" w:cs="Times New Roman"/>
          <w:sz w:val="24"/>
          <w:szCs w:val="24"/>
        </w:rPr>
        <w:t xml:space="preserve"> to mazināšanu. Tāpat dažādo ES un nacionālo informācijas sistēmu apvienošana un integrēšanu var palīdzēt šī mērķa sasniegšanā.</w:t>
      </w:r>
    </w:p>
    <w:p w14:paraId="3ADDEEF6" w14:textId="77777777" w:rsidR="006E5FFA" w:rsidRPr="00000343" w:rsidRDefault="006E5FFA" w:rsidP="00E4377C">
      <w:pPr>
        <w:snapToGrid w:val="0"/>
        <w:spacing w:after="120" w:line="240" w:lineRule="auto"/>
        <w:ind w:firstLine="720"/>
        <w:jc w:val="both"/>
        <w:rPr>
          <w:rFonts w:ascii="Times New Roman" w:eastAsia="Calibri" w:hAnsi="Times New Roman" w:cs="Times New Roman"/>
          <w:b/>
          <w:bCs/>
          <w:sz w:val="24"/>
          <w:szCs w:val="24"/>
        </w:rPr>
      </w:pPr>
      <w:r w:rsidRPr="00000343">
        <w:rPr>
          <w:rFonts w:ascii="Times New Roman" w:eastAsia="Calibri" w:hAnsi="Times New Roman" w:cs="Times New Roman"/>
          <w:b/>
          <w:bCs/>
          <w:sz w:val="24"/>
          <w:szCs w:val="24"/>
        </w:rPr>
        <w:t>Latvijas nostāja</w:t>
      </w:r>
    </w:p>
    <w:p w14:paraId="7CA68591" w14:textId="3879725F" w:rsidR="006E5FFA" w:rsidRPr="00000343" w:rsidRDefault="006E5FFA"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Latvija atzinīgi vērtē Jaunajā rūpniecības stratēģijā Eiropai izklāstīto ekosistēmu pieeju</w:t>
      </w:r>
      <w:r w:rsidR="007237EC" w:rsidRPr="00000343">
        <w:rPr>
          <w:rFonts w:ascii="Times New Roman" w:eastAsia="Calibri" w:hAnsi="Times New Roman" w:cs="Times New Roman"/>
          <w:sz w:val="24"/>
          <w:szCs w:val="24"/>
        </w:rPr>
        <w:t>, kas ir plašāks jēdziens par piegāžu ķēdēm</w:t>
      </w:r>
      <w:r w:rsidRPr="00000343">
        <w:rPr>
          <w:rFonts w:ascii="Times New Roman" w:eastAsia="Calibri" w:hAnsi="Times New Roman" w:cs="Times New Roman"/>
          <w:sz w:val="24"/>
          <w:szCs w:val="24"/>
        </w:rPr>
        <w:t xml:space="preserve">. </w:t>
      </w:r>
      <w:r w:rsidR="002A6CAA" w:rsidRPr="00000343">
        <w:rPr>
          <w:rFonts w:ascii="Times New Roman" w:eastAsia="Calibri" w:hAnsi="Times New Roman" w:cs="Times New Roman"/>
          <w:sz w:val="24"/>
          <w:szCs w:val="24"/>
        </w:rPr>
        <w:t>Nepieciešama</w:t>
      </w:r>
      <w:r w:rsidRPr="00000343">
        <w:rPr>
          <w:rFonts w:ascii="Times New Roman" w:eastAsia="Calibri" w:hAnsi="Times New Roman" w:cs="Times New Roman"/>
          <w:sz w:val="24"/>
          <w:szCs w:val="24"/>
        </w:rPr>
        <w:t xml:space="preserve"> </w:t>
      </w:r>
      <w:r w:rsidR="00B6559D" w:rsidRPr="00000343">
        <w:rPr>
          <w:rFonts w:ascii="Times New Roman" w:eastAsia="Calibri" w:hAnsi="Times New Roman" w:cs="Times New Roman"/>
          <w:sz w:val="24"/>
          <w:szCs w:val="24"/>
        </w:rPr>
        <w:t xml:space="preserve">administratīvā sloga </w:t>
      </w:r>
      <w:r w:rsidR="002A6CAA" w:rsidRPr="00000343">
        <w:rPr>
          <w:rFonts w:ascii="Times New Roman" w:eastAsia="Calibri" w:hAnsi="Times New Roman" w:cs="Times New Roman"/>
          <w:sz w:val="24"/>
          <w:szCs w:val="24"/>
        </w:rPr>
        <w:t>sa</w:t>
      </w:r>
      <w:r w:rsidR="00B6559D" w:rsidRPr="00000343">
        <w:rPr>
          <w:rFonts w:ascii="Times New Roman" w:eastAsia="Calibri" w:hAnsi="Times New Roman" w:cs="Times New Roman"/>
          <w:sz w:val="24"/>
          <w:szCs w:val="24"/>
        </w:rPr>
        <w:t>mazināšana Komisijas identificētajās ekosistēmās</w:t>
      </w:r>
      <w:r w:rsidR="005B34A7" w:rsidRPr="00000343">
        <w:rPr>
          <w:rFonts w:ascii="Times New Roman" w:eastAsia="Calibri" w:hAnsi="Times New Roman" w:cs="Times New Roman"/>
          <w:sz w:val="24"/>
          <w:szCs w:val="24"/>
        </w:rPr>
        <w:t>, novēršot Vienotajā tirgū eksistējošās barjeras</w:t>
      </w:r>
      <w:r w:rsidR="00B6559D" w:rsidRPr="00000343">
        <w:rPr>
          <w:rFonts w:ascii="Times New Roman" w:eastAsia="Calibri" w:hAnsi="Times New Roman" w:cs="Times New Roman"/>
          <w:sz w:val="24"/>
          <w:szCs w:val="24"/>
        </w:rPr>
        <w:t>. Domājot par atbalstu jaunu ekosistēmu radīšanai, būtu jāņem vērā pandēmijas laikā iegūtās mācības</w:t>
      </w:r>
      <w:r w:rsidR="002870FC" w:rsidRPr="00000343">
        <w:rPr>
          <w:rFonts w:ascii="Times New Roman" w:eastAsia="Calibri" w:hAnsi="Times New Roman" w:cs="Times New Roman"/>
          <w:sz w:val="24"/>
          <w:szCs w:val="24"/>
        </w:rPr>
        <w:t>, t.sk. vērtējot</w:t>
      </w:r>
      <w:r w:rsidR="00B6559D" w:rsidRPr="00000343">
        <w:rPr>
          <w:rFonts w:ascii="Times New Roman" w:eastAsia="Calibri" w:hAnsi="Times New Roman" w:cs="Times New Roman"/>
          <w:sz w:val="24"/>
          <w:szCs w:val="24"/>
        </w:rPr>
        <w:t xml:space="preserve"> nepieciešamību pēc ES stratēģiskās autonomijas.</w:t>
      </w:r>
      <w:r w:rsidR="00236102" w:rsidRPr="00000343">
        <w:rPr>
          <w:rFonts w:ascii="Times New Roman" w:eastAsia="Calibri" w:hAnsi="Times New Roman" w:cs="Times New Roman"/>
          <w:sz w:val="24"/>
          <w:szCs w:val="24"/>
        </w:rPr>
        <w:t xml:space="preserve"> Veicot izvērtējumu jāņem vērā nepieciešamība ES </w:t>
      </w:r>
      <w:proofErr w:type="spellStart"/>
      <w:r w:rsidR="00236102" w:rsidRPr="00000343">
        <w:rPr>
          <w:rFonts w:ascii="Times New Roman" w:eastAsia="Calibri" w:hAnsi="Times New Roman" w:cs="Times New Roman"/>
          <w:sz w:val="24"/>
          <w:szCs w:val="24"/>
        </w:rPr>
        <w:t>atvērtību</w:t>
      </w:r>
      <w:proofErr w:type="spellEnd"/>
      <w:r w:rsidR="00236102" w:rsidRPr="00000343">
        <w:rPr>
          <w:rFonts w:ascii="Times New Roman" w:eastAsia="Calibri" w:hAnsi="Times New Roman" w:cs="Times New Roman"/>
          <w:sz w:val="24"/>
          <w:szCs w:val="24"/>
        </w:rPr>
        <w:t xml:space="preserve"> brīvajai tirdzniecībai un vienlīdzīgu konkurences noteikumu ievērošanu. </w:t>
      </w:r>
      <w:proofErr w:type="spellStart"/>
      <w:r w:rsidR="00236102" w:rsidRPr="00000343">
        <w:rPr>
          <w:rFonts w:ascii="Times New Roman" w:eastAsia="Calibri" w:hAnsi="Times New Roman" w:cs="Times New Roman"/>
          <w:sz w:val="24"/>
          <w:szCs w:val="24"/>
        </w:rPr>
        <w:t>Stratēgiskai</w:t>
      </w:r>
      <w:proofErr w:type="spellEnd"/>
      <w:r w:rsidR="00236102" w:rsidRPr="00000343">
        <w:rPr>
          <w:rFonts w:ascii="Times New Roman" w:eastAsia="Calibri" w:hAnsi="Times New Roman" w:cs="Times New Roman"/>
          <w:sz w:val="24"/>
          <w:szCs w:val="24"/>
        </w:rPr>
        <w:t xml:space="preserve"> autonomijai nevajadzētu nozīmēt Eiropas čempionu veidošanu, cenšoties mazināt ES atkarību no trešajām valstīm. </w:t>
      </w:r>
      <w:r w:rsidR="0097639B" w:rsidRPr="00000343">
        <w:rPr>
          <w:rFonts w:ascii="Times New Roman" w:eastAsia="Calibri" w:hAnsi="Times New Roman" w:cs="Times New Roman"/>
          <w:sz w:val="24"/>
          <w:szCs w:val="24"/>
        </w:rPr>
        <w:t xml:space="preserve"> Svarīgi</w:t>
      </w:r>
      <w:r w:rsidR="002A6CAA" w:rsidRPr="00000343">
        <w:rPr>
          <w:rFonts w:ascii="Times New Roman" w:eastAsia="Calibri" w:hAnsi="Times New Roman" w:cs="Times New Roman"/>
          <w:sz w:val="24"/>
          <w:szCs w:val="24"/>
        </w:rPr>
        <w:t xml:space="preserve"> ir nodrošināt, lai krīzes </w:t>
      </w:r>
      <w:proofErr w:type="spellStart"/>
      <w:r w:rsidR="002A6CAA" w:rsidRPr="00000343">
        <w:rPr>
          <w:rFonts w:ascii="Times New Roman" w:eastAsia="Calibri" w:hAnsi="Times New Roman" w:cs="Times New Roman"/>
          <w:sz w:val="24"/>
          <w:szCs w:val="24"/>
        </w:rPr>
        <w:t>situtācijās</w:t>
      </w:r>
      <w:proofErr w:type="spellEnd"/>
      <w:r w:rsidR="002A6CAA" w:rsidRPr="00000343">
        <w:rPr>
          <w:rFonts w:ascii="Times New Roman" w:eastAsia="Calibri" w:hAnsi="Times New Roman" w:cs="Times New Roman"/>
          <w:sz w:val="24"/>
          <w:szCs w:val="24"/>
        </w:rPr>
        <w:t xml:space="preserve"> spējam </w:t>
      </w:r>
      <w:r w:rsidR="0097639B" w:rsidRPr="00000343">
        <w:rPr>
          <w:rFonts w:ascii="Times New Roman" w:eastAsia="Calibri" w:hAnsi="Times New Roman" w:cs="Times New Roman"/>
          <w:sz w:val="24"/>
          <w:szCs w:val="24"/>
        </w:rPr>
        <w:t xml:space="preserve"> darboties kompensējoši un solidāri.</w:t>
      </w:r>
    </w:p>
    <w:p w14:paraId="1B5EFBB2" w14:textId="77777777" w:rsidR="007237EC" w:rsidRPr="00000343" w:rsidRDefault="007237EC"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Times New Roman" w:hAnsi="Times New Roman" w:cs="Times New Roman"/>
          <w:sz w:val="24"/>
          <w:szCs w:val="24"/>
          <w:lang w:eastAsia="lv-LV"/>
        </w:rPr>
        <w:t xml:space="preserve">Uzskatām, ka atbalsta pasākumi jāveido tā, lai nodrošinātu visu ES uzņēmumu dalību industriālajās ekosistēmās, piemēram, lielajiem uzņēmumiem Rietumeiropā jāveido sadarbības un piegādes ķēdes ar sadarbības partneriem Austrumeiropas valstīs, tādējādi vecinot kohēzijas politikas mērķu ātrāku sasniegšanu. </w:t>
      </w:r>
      <w:r w:rsidRPr="00000343">
        <w:rPr>
          <w:rFonts w:ascii="Times New Roman" w:eastAsia="Calibri" w:hAnsi="Times New Roman" w:cs="Times New Roman"/>
          <w:sz w:val="24"/>
          <w:szCs w:val="24"/>
        </w:rPr>
        <w:t xml:space="preserve">Esošais ES COVID-19 valsts atbalsta ietvars ir devis nozīmīgu ieguldījumu krīzes pārvarēšanā, un ir jāparedz iespēja to turpināt pēc šā gada beigām </w:t>
      </w:r>
      <w:r w:rsidRPr="00000343">
        <w:rPr>
          <w:rFonts w:ascii="Times New Roman" w:eastAsia="Calibri" w:hAnsi="Times New Roman" w:cs="Times New Roman"/>
          <w:sz w:val="24"/>
          <w:szCs w:val="24"/>
        </w:rPr>
        <w:lastRenderedPageBreak/>
        <w:t>līdz pat krīzes beigām, nodrošinot uzņēmumus ar apgrozāmajiem līdzekļiem un pieeju finansējumam kapitālieguldījumiem.</w:t>
      </w:r>
    </w:p>
    <w:p w14:paraId="35B28506" w14:textId="186EB6DA" w:rsidR="00822C9A" w:rsidRPr="00000343" w:rsidRDefault="006E5FFA" w:rsidP="006E5FFA">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Kopš 2018. gada septembra Latvijā tiek īstenota stratēģiska vērtību ķēžu ekosistēmu attīstība, pēc speciāli izvei</w:t>
      </w:r>
      <w:r w:rsidR="00FB34D8" w:rsidRPr="00000343">
        <w:rPr>
          <w:rFonts w:ascii="Times New Roman" w:eastAsia="Calibri" w:hAnsi="Times New Roman" w:cs="Times New Roman"/>
          <w:sz w:val="24"/>
          <w:szCs w:val="24"/>
        </w:rPr>
        <w:t>d</w:t>
      </w:r>
      <w:r w:rsidRPr="00000343">
        <w:rPr>
          <w:rFonts w:ascii="Times New Roman" w:eastAsia="Calibri" w:hAnsi="Times New Roman" w:cs="Times New Roman"/>
          <w:sz w:val="24"/>
          <w:szCs w:val="24"/>
        </w:rPr>
        <w:t xml:space="preserve">otas metodes, balstoties uz Viedās Specializācijas </w:t>
      </w:r>
      <w:proofErr w:type="spellStart"/>
      <w:r w:rsidRPr="00000343">
        <w:rPr>
          <w:rFonts w:ascii="Times New Roman" w:eastAsia="Calibri" w:hAnsi="Times New Roman" w:cs="Times New Roman"/>
          <w:sz w:val="24"/>
          <w:szCs w:val="24"/>
        </w:rPr>
        <w:t>startēgījā</w:t>
      </w:r>
      <w:proofErr w:type="spellEnd"/>
      <w:r w:rsidRPr="00000343">
        <w:rPr>
          <w:rFonts w:ascii="Times New Roman" w:eastAsia="Calibri" w:hAnsi="Times New Roman" w:cs="Times New Roman"/>
          <w:sz w:val="24"/>
          <w:szCs w:val="24"/>
        </w:rPr>
        <w:t xml:space="preserve"> (RIS3) identificētām prioritārajām jomām. Ekosistēmu izveide tika īstenota saskaņā ar mērķi stimulēt tehnoloģiju-ietilpīgāku, augstākas pievienotās vērtības un </w:t>
      </w:r>
      <w:proofErr w:type="spellStart"/>
      <w:r w:rsidRPr="00000343">
        <w:rPr>
          <w:rFonts w:ascii="Times New Roman" w:eastAsia="Calibri" w:hAnsi="Times New Roman" w:cs="Times New Roman"/>
          <w:sz w:val="24"/>
          <w:szCs w:val="24"/>
        </w:rPr>
        <w:t>eksportpotenciālu</w:t>
      </w:r>
      <w:proofErr w:type="spellEnd"/>
      <w:r w:rsidRPr="00000343">
        <w:rPr>
          <w:rFonts w:ascii="Times New Roman" w:eastAsia="Calibri" w:hAnsi="Times New Roman" w:cs="Times New Roman"/>
          <w:sz w:val="24"/>
          <w:szCs w:val="24"/>
        </w:rPr>
        <w:t xml:space="preserve"> produktu un pakalpojumu ražošanu un iekļaušanos globālajās vērtību ķēdēs. </w:t>
      </w:r>
      <w:bookmarkStart w:id="0" w:name="_GoBack"/>
      <w:bookmarkEnd w:id="0"/>
    </w:p>
    <w:p w14:paraId="1CA5FD17" w14:textId="54AE9714" w:rsidR="007237EC" w:rsidRPr="00000343" w:rsidRDefault="00E27919"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Nepieciešams nodrošināt</w:t>
      </w:r>
      <w:r w:rsidR="007237EC" w:rsidRPr="00000343">
        <w:rPr>
          <w:rFonts w:ascii="Times New Roman" w:eastAsia="Calibri" w:hAnsi="Times New Roman" w:cs="Times New Roman"/>
          <w:sz w:val="24"/>
          <w:szCs w:val="24"/>
        </w:rPr>
        <w:t xml:space="preserve"> ES finansējuma</w:t>
      </w:r>
      <w:r w:rsidR="007237EC" w:rsidRPr="00000343">
        <w:rPr>
          <w:rFonts w:ascii="Times New Roman" w:hAnsi="Times New Roman" w:cs="Times New Roman"/>
        </w:rPr>
        <w:t xml:space="preserve"> </w:t>
      </w:r>
      <w:r w:rsidRPr="00000343">
        <w:rPr>
          <w:rFonts w:ascii="Times New Roman" w:eastAsia="Calibri" w:hAnsi="Times New Roman" w:cs="Times New Roman"/>
          <w:sz w:val="24"/>
          <w:szCs w:val="24"/>
        </w:rPr>
        <w:t xml:space="preserve">godīgu </w:t>
      </w:r>
      <w:r w:rsidR="007237EC" w:rsidRPr="00000343">
        <w:rPr>
          <w:rFonts w:ascii="Times New Roman" w:eastAsia="Calibri" w:hAnsi="Times New Roman" w:cs="Times New Roman"/>
          <w:sz w:val="24"/>
          <w:szCs w:val="24"/>
        </w:rPr>
        <w:t xml:space="preserve">un ģeogrāfiski </w:t>
      </w:r>
      <w:r w:rsidRPr="00000343">
        <w:rPr>
          <w:rFonts w:ascii="Times New Roman" w:eastAsia="Calibri" w:hAnsi="Times New Roman" w:cs="Times New Roman"/>
          <w:sz w:val="24"/>
          <w:szCs w:val="24"/>
        </w:rPr>
        <w:t xml:space="preserve">vienlīdzīgu sadalījumu </w:t>
      </w:r>
      <w:r w:rsidR="007237EC" w:rsidRPr="00000343">
        <w:rPr>
          <w:rFonts w:ascii="Times New Roman" w:eastAsia="Calibri" w:hAnsi="Times New Roman" w:cs="Times New Roman"/>
          <w:sz w:val="24"/>
          <w:szCs w:val="24"/>
        </w:rPr>
        <w:t xml:space="preserve">un </w:t>
      </w:r>
      <w:r w:rsidRPr="00000343">
        <w:rPr>
          <w:rFonts w:ascii="Times New Roman" w:eastAsia="Calibri" w:hAnsi="Times New Roman" w:cs="Times New Roman"/>
          <w:sz w:val="24"/>
          <w:szCs w:val="24"/>
        </w:rPr>
        <w:t xml:space="preserve">iespēju </w:t>
      </w:r>
      <w:r w:rsidR="007237EC" w:rsidRPr="00000343">
        <w:rPr>
          <w:rFonts w:ascii="Times New Roman" w:eastAsia="Calibri" w:hAnsi="Times New Roman" w:cs="Times New Roman"/>
          <w:sz w:val="24"/>
          <w:szCs w:val="24"/>
        </w:rPr>
        <w:t xml:space="preserve">pielāgot Eiropas Investīciju Bankas un Eiropas Investīciju fonda programmas visu dalībvalstu specifiskajām situācijām. </w:t>
      </w:r>
      <w:r w:rsidRPr="00000343">
        <w:rPr>
          <w:rFonts w:ascii="Times New Roman" w:eastAsia="Calibri" w:hAnsi="Times New Roman" w:cs="Times New Roman"/>
          <w:sz w:val="24"/>
          <w:szCs w:val="24"/>
        </w:rPr>
        <w:t xml:space="preserve">Īpaši, ņemot </w:t>
      </w:r>
      <w:r w:rsidR="007237EC" w:rsidRPr="00000343">
        <w:rPr>
          <w:rFonts w:ascii="Times New Roman" w:eastAsia="Calibri" w:hAnsi="Times New Roman" w:cs="Times New Roman"/>
          <w:sz w:val="24"/>
          <w:szCs w:val="24"/>
        </w:rPr>
        <w:t>vērā, ka ES dalībvalstu ekonomiku apmēri un uzbūves, kā arī konverģences pakāpe ir diezgan atšķirīgas.</w:t>
      </w:r>
    </w:p>
    <w:p w14:paraId="62F85546" w14:textId="77777777" w:rsidR="006A5C17" w:rsidRPr="00000343" w:rsidRDefault="006A5C17" w:rsidP="007237EC">
      <w:pPr>
        <w:snapToGrid w:val="0"/>
        <w:spacing w:after="120" w:line="240" w:lineRule="auto"/>
        <w:ind w:firstLine="720"/>
        <w:jc w:val="both"/>
        <w:rPr>
          <w:rFonts w:ascii="Times New Roman" w:eastAsia="Calibri" w:hAnsi="Times New Roman" w:cs="Times New Roman"/>
          <w:b/>
          <w:bCs/>
          <w:sz w:val="24"/>
          <w:szCs w:val="24"/>
        </w:rPr>
      </w:pPr>
      <w:r w:rsidRPr="00000343">
        <w:rPr>
          <w:rFonts w:ascii="Times New Roman" w:eastAsia="Calibri" w:hAnsi="Times New Roman" w:cs="Times New Roman"/>
          <w:b/>
          <w:bCs/>
          <w:sz w:val="24"/>
          <w:szCs w:val="24"/>
        </w:rPr>
        <w:t>Latvijas delegācija</w:t>
      </w:r>
    </w:p>
    <w:p w14:paraId="48E6C3C4" w14:textId="4C22602D" w:rsidR="006A5C17" w:rsidRPr="00000343" w:rsidRDefault="006A5C17" w:rsidP="007237EC">
      <w:pPr>
        <w:snapToGrid w:val="0"/>
        <w:spacing w:after="120" w:line="240" w:lineRule="auto"/>
        <w:ind w:firstLine="720"/>
        <w:jc w:val="both"/>
        <w:rPr>
          <w:rFonts w:ascii="Times New Roman" w:eastAsia="Calibri" w:hAnsi="Times New Roman" w:cs="Times New Roman"/>
          <w:sz w:val="24"/>
          <w:szCs w:val="24"/>
        </w:rPr>
      </w:pPr>
      <w:r w:rsidRPr="00000343">
        <w:rPr>
          <w:rFonts w:ascii="Times New Roman" w:eastAsia="Calibri" w:hAnsi="Times New Roman" w:cs="Times New Roman"/>
          <w:sz w:val="24"/>
          <w:szCs w:val="24"/>
        </w:rPr>
        <w:t xml:space="preserve">Latviju sanāksmē pārstāvēs Ekonomikas  ministrijas  parlamentārais sekretārs </w:t>
      </w:r>
      <w:r w:rsidRPr="00000343">
        <w:rPr>
          <w:rFonts w:ascii="Times New Roman" w:eastAsia="Calibri" w:hAnsi="Times New Roman" w:cs="Times New Roman"/>
          <w:b/>
          <w:bCs/>
          <w:sz w:val="24"/>
          <w:szCs w:val="24"/>
        </w:rPr>
        <w:t>Jurģis Miezainis</w:t>
      </w:r>
      <w:r w:rsidRPr="00000343">
        <w:rPr>
          <w:rFonts w:ascii="Times New Roman" w:eastAsia="Calibri" w:hAnsi="Times New Roman" w:cs="Times New Roman"/>
          <w:sz w:val="24"/>
          <w:szCs w:val="24"/>
        </w:rPr>
        <w:t>.</w:t>
      </w:r>
    </w:p>
    <w:p w14:paraId="26EB20E4" w14:textId="77777777" w:rsidR="00877331" w:rsidRPr="00000343" w:rsidRDefault="00877331" w:rsidP="00877331">
      <w:pPr>
        <w:snapToGrid w:val="0"/>
        <w:spacing w:after="120" w:line="240" w:lineRule="auto"/>
        <w:ind w:left="360"/>
        <w:jc w:val="both"/>
        <w:rPr>
          <w:rFonts w:ascii="Times New Roman" w:eastAsia="Calibri" w:hAnsi="Times New Roman" w:cs="Times New Roman"/>
          <w:sz w:val="24"/>
          <w:szCs w:val="24"/>
        </w:rPr>
      </w:pPr>
    </w:p>
    <w:p w14:paraId="255993E3" w14:textId="77777777" w:rsidR="003B4995" w:rsidRPr="00000343" w:rsidRDefault="003B4995" w:rsidP="00723B62">
      <w:pPr>
        <w:snapToGrid w:val="0"/>
        <w:spacing w:after="120" w:line="240" w:lineRule="auto"/>
        <w:ind w:left="360"/>
        <w:jc w:val="both"/>
        <w:rPr>
          <w:rFonts w:ascii="Times New Roman" w:eastAsia="Calibri" w:hAnsi="Times New Roman" w:cs="Times New Roman"/>
          <w:sz w:val="24"/>
          <w:szCs w:val="24"/>
        </w:rPr>
      </w:pPr>
    </w:p>
    <w:p w14:paraId="788B22C2" w14:textId="77777777" w:rsidR="00744851" w:rsidRPr="00000343" w:rsidRDefault="00744851" w:rsidP="003B4995">
      <w:pPr>
        <w:rPr>
          <w:rFonts w:ascii="Times New Roman" w:eastAsia="Calibri" w:hAnsi="Times New Roman" w:cs="Times New Roman"/>
          <w:i/>
          <w:sz w:val="24"/>
          <w:szCs w:val="24"/>
        </w:rPr>
      </w:pPr>
      <w:r w:rsidRPr="00000343">
        <w:rPr>
          <w:rFonts w:ascii="Times New Roman" w:hAnsi="Times New Roman" w:cs="Times New Roman"/>
          <w:sz w:val="24"/>
        </w:rPr>
        <w:t>Iesniedzējs:</w:t>
      </w:r>
    </w:p>
    <w:p w14:paraId="0CC16EA1" w14:textId="77777777" w:rsidR="00744851" w:rsidRPr="00000343" w:rsidRDefault="00744851" w:rsidP="00825C16">
      <w:pPr>
        <w:tabs>
          <w:tab w:val="right" w:pos="9072"/>
        </w:tabs>
        <w:rPr>
          <w:rFonts w:ascii="Times New Roman" w:hAnsi="Times New Roman" w:cs="Times New Roman"/>
          <w:sz w:val="24"/>
        </w:rPr>
      </w:pPr>
      <w:r w:rsidRPr="00000343">
        <w:rPr>
          <w:rFonts w:ascii="Times New Roman" w:hAnsi="Times New Roman" w:cs="Times New Roman"/>
          <w:sz w:val="24"/>
        </w:rPr>
        <w:t>Ekonomikas ministrs</w:t>
      </w:r>
      <w:r w:rsidRPr="00000343">
        <w:rPr>
          <w:rFonts w:ascii="Times New Roman" w:hAnsi="Times New Roman" w:cs="Times New Roman"/>
          <w:sz w:val="24"/>
        </w:rPr>
        <w:tab/>
        <w:t>J. Vitenbergs</w:t>
      </w:r>
    </w:p>
    <w:p w14:paraId="73BDDD98" w14:textId="77777777" w:rsidR="00744851" w:rsidRPr="00000343" w:rsidRDefault="00744851" w:rsidP="00744851">
      <w:pPr>
        <w:tabs>
          <w:tab w:val="right" w:pos="8931"/>
        </w:tabs>
        <w:rPr>
          <w:rFonts w:ascii="Times New Roman" w:hAnsi="Times New Roman" w:cs="Times New Roman"/>
          <w:sz w:val="24"/>
        </w:rPr>
      </w:pPr>
      <w:r w:rsidRPr="00000343">
        <w:rPr>
          <w:rFonts w:ascii="Times New Roman" w:hAnsi="Times New Roman" w:cs="Times New Roman"/>
          <w:sz w:val="24"/>
        </w:rPr>
        <w:t>Vīza:</w:t>
      </w:r>
    </w:p>
    <w:p w14:paraId="55EAF885" w14:textId="77777777" w:rsidR="00206FB1" w:rsidRPr="00000343" w:rsidRDefault="00744851" w:rsidP="00206FB1">
      <w:pPr>
        <w:tabs>
          <w:tab w:val="right" w:pos="9071"/>
        </w:tabs>
        <w:spacing w:after="0"/>
        <w:rPr>
          <w:rFonts w:ascii="Times New Roman" w:hAnsi="Times New Roman" w:cs="Times New Roman"/>
          <w:sz w:val="24"/>
        </w:rPr>
      </w:pPr>
      <w:r w:rsidRPr="00000343">
        <w:rPr>
          <w:rFonts w:ascii="Times New Roman" w:hAnsi="Times New Roman" w:cs="Times New Roman"/>
          <w:sz w:val="24"/>
        </w:rPr>
        <w:t>Valsts</w:t>
      </w:r>
      <w:r w:rsidR="003B4995" w:rsidRPr="00000343">
        <w:rPr>
          <w:rFonts w:ascii="Times New Roman" w:hAnsi="Times New Roman" w:cs="Times New Roman"/>
          <w:sz w:val="24"/>
        </w:rPr>
        <w:t xml:space="preserve"> sekretār</w:t>
      </w:r>
      <w:r w:rsidR="00206FB1" w:rsidRPr="00000343">
        <w:rPr>
          <w:rFonts w:ascii="Times New Roman" w:hAnsi="Times New Roman" w:cs="Times New Roman"/>
          <w:sz w:val="24"/>
        </w:rPr>
        <w:t>s</w:t>
      </w:r>
    </w:p>
    <w:p w14:paraId="324CDA2A" w14:textId="77777777" w:rsidR="00744851" w:rsidRPr="00000343" w:rsidRDefault="003B4995" w:rsidP="00744851">
      <w:pPr>
        <w:tabs>
          <w:tab w:val="right" w:pos="9071"/>
        </w:tabs>
        <w:spacing w:after="0"/>
        <w:rPr>
          <w:rFonts w:ascii="Times New Roman" w:hAnsi="Times New Roman" w:cs="Times New Roman"/>
          <w:sz w:val="24"/>
        </w:rPr>
      </w:pPr>
      <w:r w:rsidRPr="00000343">
        <w:rPr>
          <w:rFonts w:ascii="Times New Roman" w:hAnsi="Times New Roman" w:cs="Times New Roman"/>
          <w:sz w:val="24"/>
        </w:rPr>
        <w:tab/>
        <w:t>E. Valantis</w:t>
      </w:r>
    </w:p>
    <w:p w14:paraId="495A3A8D" w14:textId="77777777" w:rsidR="00744851" w:rsidRPr="00000343" w:rsidRDefault="00744851" w:rsidP="00744851">
      <w:pPr>
        <w:rPr>
          <w:rFonts w:ascii="Times New Roman" w:hAnsi="Times New Roman" w:cs="Times New Roman"/>
          <w:sz w:val="20"/>
          <w:szCs w:val="28"/>
        </w:rPr>
      </w:pPr>
    </w:p>
    <w:p w14:paraId="2584FD07" w14:textId="77777777" w:rsidR="00744851" w:rsidRPr="00000343" w:rsidRDefault="00744851" w:rsidP="00744851">
      <w:pPr>
        <w:tabs>
          <w:tab w:val="left" w:pos="7230"/>
        </w:tabs>
        <w:spacing w:after="0"/>
        <w:rPr>
          <w:rFonts w:ascii="Times New Roman" w:hAnsi="Times New Roman" w:cs="Times New Roman"/>
          <w:sz w:val="20"/>
          <w:szCs w:val="20"/>
        </w:rPr>
      </w:pPr>
      <w:proofErr w:type="spellStart"/>
      <w:r w:rsidRPr="00000343">
        <w:rPr>
          <w:rFonts w:ascii="Times New Roman" w:hAnsi="Times New Roman" w:cs="Times New Roman"/>
          <w:sz w:val="20"/>
          <w:szCs w:val="20"/>
        </w:rPr>
        <w:t>O.Grigus</w:t>
      </w:r>
      <w:proofErr w:type="spellEnd"/>
    </w:p>
    <w:p w14:paraId="79EBCC28" w14:textId="77777777" w:rsidR="00D82F83" w:rsidRPr="00000343" w:rsidRDefault="00744851" w:rsidP="00825C16">
      <w:pPr>
        <w:tabs>
          <w:tab w:val="left" w:pos="7230"/>
        </w:tabs>
        <w:spacing w:after="0"/>
        <w:rPr>
          <w:rFonts w:ascii="Times New Roman" w:hAnsi="Times New Roman" w:cs="Times New Roman"/>
          <w:sz w:val="20"/>
          <w:szCs w:val="20"/>
          <w:u w:val="single"/>
        </w:rPr>
      </w:pPr>
      <w:r w:rsidRPr="00000343">
        <w:rPr>
          <w:rFonts w:ascii="Times New Roman" w:hAnsi="Times New Roman" w:cs="Times New Roman"/>
          <w:sz w:val="20"/>
          <w:szCs w:val="20"/>
        </w:rPr>
        <w:t xml:space="preserve">67013114, </w:t>
      </w:r>
      <w:r w:rsidR="00206FB1" w:rsidRPr="00000343">
        <w:rPr>
          <w:rFonts w:ascii="Times New Roman" w:hAnsi="Times New Roman" w:cs="Times New Roman"/>
          <w:sz w:val="20"/>
          <w:szCs w:val="20"/>
        </w:rPr>
        <w:br/>
      </w:r>
      <w:hyperlink r:id="rId11" w:history="1">
        <w:r w:rsidR="00E27919" w:rsidRPr="00000343">
          <w:rPr>
            <w:rStyle w:val="Hyperlink"/>
            <w:rFonts w:ascii="Times New Roman" w:hAnsi="Times New Roman" w:cs="Times New Roman"/>
            <w:sz w:val="20"/>
            <w:szCs w:val="20"/>
          </w:rPr>
          <w:t>olafs.grigus@em.gov.lv</w:t>
        </w:r>
      </w:hyperlink>
    </w:p>
    <w:p w14:paraId="660419D5" w14:textId="77777777" w:rsidR="00E27919" w:rsidRPr="00000343" w:rsidRDefault="00E27919" w:rsidP="00825C16">
      <w:pPr>
        <w:tabs>
          <w:tab w:val="left" w:pos="7230"/>
        </w:tabs>
        <w:spacing w:after="0"/>
        <w:rPr>
          <w:rFonts w:ascii="Times New Roman" w:hAnsi="Times New Roman" w:cs="Times New Roman"/>
          <w:sz w:val="24"/>
          <w:szCs w:val="24"/>
        </w:rPr>
      </w:pPr>
    </w:p>
    <w:sectPr w:rsidR="00E27919" w:rsidRPr="00000343" w:rsidSect="009246F8">
      <w:headerReference w:type="default" r:id="rId12"/>
      <w:footerReference w:type="default" r:id="rId13"/>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5E3D" w14:textId="77777777" w:rsidR="00051A3D" w:rsidRDefault="00051A3D" w:rsidP="00850287">
      <w:pPr>
        <w:spacing w:after="0" w:line="240" w:lineRule="auto"/>
      </w:pPr>
      <w:r>
        <w:separator/>
      </w:r>
    </w:p>
  </w:endnote>
  <w:endnote w:type="continuationSeparator" w:id="0">
    <w:p w14:paraId="6E16F65A" w14:textId="77777777" w:rsidR="00051A3D" w:rsidRDefault="00051A3D" w:rsidP="00850287">
      <w:pPr>
        <w:spacing w:after="0" w:line="240" w:lineRule="auto"/>
      </w:pPr>
      <w:r>
        <w:continuationSeparator/>
      </w:r>
    </w:p>
  </w:endnote>
  <w:endnote w:type="continuationNotice" w:id="1">
    <w:p w14:paraId="4DEA31C0" w14:textId="77777777" w:rsidR="00051A3D" w:rsidRDefault="00051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64977"/>
      <w:docPartObj>
        <w:docPartGallery w:val="Page Numbers (Bottom of Page)"/>
        <w:docPartUnique/>
      </w:docPartObj>
    </w:sdtPr>
    <w:sdtEndPr>
      <w:rPr>
        <w:noProof/>
      </w:rPr>
    </w:sdtEndPr>
    <w:sdtContent>
      <w:p w14:paraId="52FEF86C" w14:textId="1DA88A8D" w:rsidR="0018175D" w:rsidRDefault="0018175D">
        <w:pPr>
          <w:pStyle w:val="Footer"/>
          <w:jc w:val="center"/>
        </w:pPr>
        <w:r>
          <w:fldChar w:fldCharType="begin"/>
        </w:r>
        <w:r>
          <w:instrText xml:space="preserve"> PAGE   \* MERGEFORMAT </w:instrText>
        </w:r>
        <w:r>
          <w:fldChar w:fldCharType="separate"/>
        </w:r>
        <w:r w:rsidR="00764EF3">
          <w:rPr>
            <w:noProof/>
          </w:rPr>
          <w:t>4</w:t>
        </w:r>
        <w:r>
          <w:rPr>
            <w:noProof/>
          </w:rPr>
          <w:fldChar w:fldCharType="end"/>
        </w:r>
      </w:p>
    </w:sdtContent>
  </w:sdt>
  <w:p w14:paraId="1D6D6A97" w14:textId="2615922C" w:rsidR="00921899" w:rsidRPr="00873776" w:rsidRDefault="00921899" w:rsidP="00873776">
    <w:pPr>
      <w:pStyle w:val="Head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85B4" w14:textId="77777777" w:rsidR="00051A3D" w:rsidRDefault="00051A3D" w:rsidP="00850287">
      <w:pPr>
        <w:spacing w:after="0" w:line="240" w:lineRule="auto"/>
      </w:pPr>
      <w:r>
        <w:separator/>
      </w:r>
    </w:p>
  </w:footnote>
  <w:footnote w:type="continuationSeparator" w:id="0">
    <w:p w14:paraId="660F5799" w14:textId="77777777" w:rsidR="00051A3D" w:rsidRDefault="00051A3D" w:rsidP="00850287">
      <w:pPr>
        <w:spacing w:after="0" w:line="240" w:lineRule="auto"/>
      </w:pPr>
      <w:r>
        <w:continuationSeparator/>
      </w:r>
    </w:p>
  </w:footnote>
  <w:footnote w:type="continuationNotice" w:id="1">
    <w:p w14:paraId="29BAE38E" w14:textId="77777777" w:rsidR="00051A3D" w:rsidRDefault="00051A3D">
      <w:pPr>
        <w:spacing w:after="0" w:line="240" w:lineRule="auto"/>
      </w:pPr>
    </w:p>
  </w:footnote>
  <w:footnote w:id="2">
    <w:p w14:paraId="3198AD78" w14:textId="77777777" w:rsidR="00764EF3" w:rsidRDefault="00764EF3" w:rsidP="00764EF3">
      <w:pPr>
        <w:pStyle w:val="FootnoteText"/>
        <w:jc w:val="both"/>
      </w:pPr>
      <w:r>
        <w:rPr>
          <w:rStyle w:val="FootnoteReference"/>
        </w:rPr>
        <w:footnoteRef/>
      </w:r>
      <w:r>
        <w:t xml:space="preserve"> Salīdzinot ar sākotnējo Eiropas Komisijas priekšlikumu ES daudzgadu budžetam 2021. – 2027.gadiem un ar uz Eiropadomes 2020.gada 20.februāra sanāksmi sagatavoto sarunu ietvara dokumentu</w:t>
      </w:r>
    </w:p>
  </w:footnote>
  <w:footnote w:id="3">
    <w:p w14:paraId="4943A0A5" w14:textId="77777777" w:rsidR="00764EF3" w:rsidRPr="0029034F" w:rsidRDefault="00764EF3" w:rsidP="00764EF3">
      <w:pPr>
        <w:pStyle w:val="FootnoteText"/>
        <w:jc w:val="both"/>
      </w:pPr>
      <w:r>
        <w:rPr>
          <w:rStyle w:val="FootnoteReference"/>
        </w:rPr>
        <w:footnoteRef/>
      </w:r>
      <w:r>
        <w:rPr>
          <w:rStyle w:val="FootnoteReference"/>
        </w:rPr>
        <w:footnoteRef/>
      </w:r>
      <w:r>
        <w:t xml:space="preserve"> Salīdzinot </w:t>
      </w:r>
      <w:r w:rsidRPr="0029034F">
        <w:t xml:space="preserve">ar </w:t>
      </w:r>
      <w:r>
        <w:t xml:space="preserve">uz </w:t>
      </w:r>
      <w:r w:rsidRPr="0029034F">
        <w:t xml:space="preserve">Eiropadomes 2020.gada </w:t>
      </w:r>
      <w:r>
        <w:t>20.</w:t>
      </w:r>
      <w:r w:rsidRPr="0029034F">
        <w:t>februāri sanāksmi sagatavoto sarunu ietvara dokumentu</w:t>
      </w:r>
    </w:p>
    <w:p w14:paraId="4276C1CB" w14:textId="77777777" w:rsidR="00764EF3" w:rsidRDefault="00764EF3" w:rsidP="00764EF3">
      <w:pPr>
        <w:pStyle w:val="FootnoteText"/>
        <w:jc w:val="both"/>
      </w:pPr>
    </w:p>
  </w:footnote>
  <w:footnote w:id="4">
    <w:p w14:paraId="04D3096A" w14:textId="77777777" w:rsidR="00764EF3" w:rsidRPr="009C256F" w:rsidRDefault="00764EF3" w:rsidP="00764EF3">
      <w:pPr>
        <w:pStyle w:val="FootnoteText"/>
      </w:pPr>
      <w:r>
        <w:rPr>
          <w:rStyle w:val="FootnoteReference"/>
        </w:rPr>
        <w:footnoteRef/>
      </w:r>
      <w:r>
        <w:t xml:space="preserve"> Kopā </w:t>
      </w:r>
      <w:r w:rsidRPr="009C256F">
        <w:t xml:space="preserve">ar esošajā periodā </w:t>
      </w:r>
      <w:r>
        <w:t xml:space="preserve">papildus </w:t>
      </w:r>
      <w:r w:rsidRPr="009C256F">
        <w:t xml:space="preserve">paredzēto finansējumu </w:t>
      </w:r>
      <w:proofErr w:type="spellStart"/>
      <w:r w:rsidRPr="009C256F">
        <w:t>React</w:t>
      </w:r>
      <w:proofErr w:type="spellEnd"/>
      <w:r w:rsidRPr="009C256F">
        <w:t xml:space="preserve"> EU kopīgais finansējums veidos 55 mljrd. EUR. </w:t>
      </w:r>
    </w:p>
    <w:p w14:paraId="2F1CDB5C" w14:textId="77777777" w:rsidR="00764EF3" w:rsidRDefault="00764EF3" w:rsidP="00764EF3">
      <w:pPr>
        <w:pStyle w:val="FootnoteText"/>
      </w:pPr>
    </w:p>
  </w:footnote>
  <w:footnote w:id="5">
    <w:p w14:paraId="72C6C180" w14:textId="24F911F5" w:rsidR="0033008A" w:rsidRDefault="0033008A">
      <w:pPr>
        <w:pStyle w:val="FootnoteText"/>
      </w:pPr>
      <w:r>
        <w:rPr>
          <w:rStyle w:val="FootnoteReference"/>
        </w:rPr>
        <w:footnoteRef/>
      </w:r>
      <w:r>
        <w:t>(</w:t>
      </w:r>
      <w:r w:rsidRPr="0033008A">
        <w:t xml:space="preserve"> 27.</w:t>
      </w:r>
      <w:r>
        <w:t>0</w:t>
      </w:r>
      <w:r w:rsidRPr="0033008A">
        <w:t>5.2020</w:t>
      </w:r>
      <w:r>
        <w:t xml:space="preserve">) </w:t>
      </w:r>
      <w:r w:rsidRPr="0033008A">
        <w:t xml:space="preserve">KOMISIJAS PAZIŅOJUMS </w:t>
      </w:r>
      <w:r>
        <w:t>“</w:t>
      </w:r>
      <w:r w:rsidRPr="0033008A">
        <w:t>Eiropas lielā stunda – jāatjaunojas un jāsagatavo ceļš nākamajai paaudzei</w:t>
      </w:r>
      <w:r>
        <w:t xml:space="preserve">”: </w:t>
      </w:r>
      <w:r w:rsidRPr="0033008A">
        <w:t>https://eur-lex.europa.eu/legal-content/EN/TXT/?qid=1591128075856&amp;uri=CELEX:52020DC0456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598941"/>
      <w:docPartObj>
        <w:docPartGallery w:val="Page Numbers (Top of Page)"/>
        <w:docPartUnique/>
      </w:docPartObj>
    </w:sdtPr>
    <w:sdtEndPr>
      <w:rPr>
        <w:rFonts w:ascii="Times New Roman" w:hAnsi="Times New Roman" w:cs="Times New Roman"/>
        <w:noProof/>
      </w:rPr>
    </w:sdtEndPr>
    <w:sdtContent>
      <w:p w14:paraId="603C01F6" w14:textId="6DE70639" w:rsidR="00921899" w:rsidRDefault="00921899" w:rsidP="001D7540">
        <w:pPr>
          <w:pStyle w:val="Header"/>
          <w:jc w:val="center"/>
        </w:pPr>
        <w:r>
          <w:tab/>
        </w:r>
      </w:p>
    </w:sdtContent>
  </w:sdt>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63171"/>
    <w:multiLevelType w:val="hybridMultilevel"/>
    <w:tmpl w:val="DB6A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A4201F8"/>
    <w:multiLevelType w:val="hybridMultilevel"/>
    <w:tmpl w:val="75363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3F6B3DBC"/>
    <w:multiLevelType w:val="hybridMultilevel"/>
    <w:tmpl w:val="25F6B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4"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6"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269421E"/>
    <w:multiLevelType w:val="hybridMultilevel"/>
    <w:tmpl w:val="7AD26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627BFB"/>
    <w:multiLevelType w:val="hybridMultilevel"/>
    <w:tmpl w:val="DFF8A97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0"/>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7"/>
  </w:num>
  <w:num w:numId="5">
    <w:abstractNumId w:val="21"/>
  </w:num>
  <w:num w:numId="6">
    <w:abstractNumId w:val="14"/>
  </w:num>
  <w:num w:numId="7">
    <w:abstractNumId w:val="38"/>
  </w:num>
  <w:num w:numId="8">
    <w:abstractNumId w:val="34"/>
  </w:num>
  <w:num w:numId="9">
    <w:abstractNumId w:val="35"/>
  </w:num>
  <w:num w:numId="10">
    <w:abstractNumId w:val="6"/>
  </w:num>
  <w:num w:numId="11">
    <w:abstractNumId w:val="17"/>
  </w:num>
  <w:num w:numId="12">
    <w:abstractNumId w:val="13"/>
  </w:num>
  <w:num w:numId="13">
    <w:abstractNumId w:val="39"/>
  </w:num>
  <w:num w:numId="14">
    <w:abstractNumId w:val="11"/>
  </w:num>
  <w:num w:numId="15">
    <w:abstractNumId w:val="26"/>
  </w:num>
  <w:num w:numId="16">
    <w:abstractNumId w:val="30"/>
  </w:num>
  <w:num w:numId="17">
    <w:abstractNumId w:val="18"/>
  </w:num>
  <w:num w:numId="18">
    <w:abstractNumId w:val="32"/>
  </w:num>
  <w:num w:numId="19">
    <w:abstractNumId w:val="31"/>
  </w:num>
  <w:num w:numId="20">
    <w:abstractNumId w:val="0"/>
  </w:num>
  <w:num w:numId="21">
    <w:abstractNumId w:val="4"/>
  </w:num>
  <w:num w:numId="22">
    <w:abstractNumId w:val="43"/>
  </w:num>
  <w:num w:numId="23">
    <w:abstractNumId w:val="3"/>
  </w:num>
  <w:num w:numId="24">
    <w:abstractNumId w:val="7"/>
  </w:num>
  <w:num w:numId="25">
    <w:abstractNumId w:val="10"/>
  </w:num>
  <w:num w:numId="26">
    <w:abstractNumId w:val="8"/>
  </w:num>
  <w:num w:numId="27">
    <w:abstractNumId w:val="5"/>
  </w:num>
  <w:num w:numId="28">
    <w:abstractNumId w:val="44"/>
  </w:num>
  <w:num w:numId="29">
    <w:abstractNumId w:val="27"/>
  </w:num>
  <w:num w:numId="30">
    <w:abstractNumId w:val="12"/>
  </w:num>
  <w:num w:numId="31">
    <w:abstractNumId w:val="16"/>
  </w:num>
  <w:num w:numId="32">
    <w:abstractNumId w:val="41"/>
  </w:num>
  <w:num w:numId="33">
    <w:abstractNumId w:val="24"/>
  </w:num>
  <w:num w:numId="34">
    <w:abstractNumId w:val="44"/>
  </w:num>
  <w:num w:numId="35">
    <w:abstractNumId w:val="2"/>
  </w:num>
  <w:num w:numId="36">
    <w:abstractNumId w:val="29"/>
  </w:num>
  <w:num w:numId="37">
    <w:abstractNumId w:val="36"/>
  </w:num>
  <w:num w:numId="38">
    <w:abstractNumId w:val="19"/>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9"/>
  </w:num>
  <w:num w:numId="45">
    <w:abstractNumId w:val="28"/>
  </w:num>
  <w:num w:numId="46">
    <w:abstractNumId w:val="22"/>
  </w:num>
  <w:num w:numId="47">
    <w:abstractNumId w:val="1"/>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343"/>
    <w:rsid w:val="000004B2"/>
    <w:rsid w:val="00001008"/>
    <w:rsid w:val="00001131"/>
    <w:rsid w:val="00001BB9"/>
    <w:rsid w:val="00002997"/>
    <w:rsid w:val="00003089"/>
    <w:rsid w:val="000061BD"/>
    <w:rsid w:val="000064F0"/>
    <w:rsid w:val="00006689"/>
    <w:rsid w:val="0001340A"/>
    <w:rsid w:val="000134FB"/>
    <w:rsid w:val="00015968"/>
    <w:rsid w:val="000209AC"/>
    <w:rsid w:val="000223AF"/>
    <w:rsid w:val="0002291D"/>
    <w:rsid w:val="00026B4F"/>
    <w:rsid w:val="00026F5B"/>
    <w:rsid w:val="000313DE"/>
    <w:rsid w:val="00032657"/>
    <w:rsid w:val="0003628C"/>
    <w:rsid w:val="000403D6"/>
    <w:rsid w:val="00043EFF"/>
    <w:rsid w:val="00044B1A"/>
    <w:rsid w:val="0004699A"/>
    <w:rsid w:val="00046D18"/>
    <w:rsid w:val="0005064A"/>
    <w:rsid w:val="00050DE0"/>
    <w:rsid w:val="00051A3D"/>
    <w:rsid w:val="00051E2B"/>
    <w:rsid w:val="00051F01"/>
    <w:rsid w:val="00053CBF"/>
    <w:rsid w:val="000542D9"/>
    <w:rsid w:val="00054463"/>
    <w:rsid w:val="000610D9"/>
    <w:rsid w:val="00061937"/>
    <w:rsid w:val="0006196D"/>
    <w:rsid w:val="00061BBD"/>
    <w:rsid w:val="00061C06"/>
    <w:rsid w:val="000635A1"/>
    <w:rsid w:val="00064C89"/>
    <w:rsid w:val="000653FC"/>
    <w:rsid w:val="00066D2E"/>
    <w:rsid w:val="000674A3"/>
    <w:rsid w:val="00067D00"/>
    <w:rsid w:val="00071370"/>
    <w:rsid w:val="00071472"/>
    <w:rsid w:val="00072054"/>
    <w:rsid w:val="000726E8"/>
    <w:rsid w:val="0007340C"/>
    <w:rsid w:val="00074FD0"/>
    <w:rsid w:val="000803A2"/>
    <w:rsid w:val="00082E59"/>
    <w:rsid w:val="00083D3D"/>
    <w:rsid w:val="0008547C"/>
    <w:rsid w:val="0008716F"/>
    <w:rsid w:val="000872CF"/>
    <w:rsid w:val="00087BF2"/>
    <w:rsid w:val="00090BE4"/>
    <w:rsid w:val="00091E64"/>
    <w:rsid w:val="00093C2A"/>
    <w:rsid w:val="00097841"/>
    <w:rsid w:val="000979F1"/>
    <w:rsid w:val="000A0239"/>
    <w:rsid w:val="000A0BFA"/>
    <w:rsid w:val="000A2C23"/>
    <w:rsid w:val="000A2F48"/>
    <w:rsid w:val="000A3105"/>
    <w:rsid w:val="000A393A"/>
    <w:rsid w:val="000A3EB7"/>
    <w:rsid w:val="000A5C05"/>
    <w:rsid w:val="000A5CCE"/>
    <w:rsid w:val="000A62B8"/>
    <w:rsid w:val="000B0142"/>
    <w:rsid w:val="000B05A8"/>
    <w:rsid w:val="000B07E1"/>
    <w:rsid w:val="000B2D46"/>
    <w:rsid w:val="000B3A5D"/>
    <w:rsid w:val="000B469A"/>
    <w:rsid w:val="000B7477"/>
    <w:rsid w:val="000B7C60"/>
    <w:rsid w:val="000C042A"/>
    <w:rsid w:val="000C2DFB"/>
    <w:rsid w:val="000C477B"/>
    <w:rsid w:val="000C4920"/>
    <w:rsid w:val="000C4BE7"/>
    <w:rsid w:val="000C5DE2"/>
    <w:rsid w:val="000D3969"/>
    <w:rsid w:val="000D426D"/>
    <w:rsid w:val="000D52D4"/>
    <w:rsid w:val="000D661F"/>
    <w:rsid w:val="000E1405"/>
    <w:rsid w:val="000E31D7"/>
    <w:rsid w:val="000E31E4"/>
    <w:rsid w:val="000E6836"/>
    <w:rsid w:val="000E6842"/>
    <w:rsid w:val="000E7AD4"/>
    <w:rsid w:val="000F1406"/>
    <w:rsid w:val="000F2066"/>
    <w:rsid w:val="000F2234"/>
    <w:rsid w:val="000F467E"/>
    <w:rsid w:val="000F50D4"/>
    <w:rsid w:val="000F5C37"/>
    <w:rsid w:val="000F7E6E"/>
    <w:rsid w:val="00101A0A"/>
    <w:rsid w:val="00105901"/>
    <w:rsid w:val="0010792C"/>
    <w:rsid w:val="00110077"/>
    <w:rsid w:val="001123D2"/>
    <w:rsid w:val="00112BF8"/>
    <w:rsid w:val="00113610"/>
    <w:rsid w:val="00117DA0"/>
    <w:rsid w:val="001203AF"/>
    <w:rsid w:val="00122638"/>
    <w:rsid w:val="00122AAF"/>
    <w:rsid w:val="00122D07"/>
    <w:rsid w:val="00123243"/>
    <w:rsid w:val="0012409D"/>
    <w:rsid w:val="0012571D"/>
    <w:rsid w:val="00125F59"/>
    <w:rsid w:val="001273DF"/>
    <w:rsid w:val="0012747E"/>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D81"/>
    <w:rsid w:val="00160F51"/>
    <w:rsid w:val="00162A25"/>
    <w:rsid w:val="00164D1E"/>
    <w:rsid w:val="0016661F"/>
    <w:rsid w:val="00166AA2"/>
    <w:rsid w:val="00167E72"/>
    <w:rsid w:val="00170472"/>
    <w:rsid w:val="00171BE1"/>
    <w:rsid w:val="00171F9B"/>
    <w:rsid w:val="001748C8"/>
    <w:rsid w:val="00174907"/>
    <w:rsid w:val="00180A4A"/>
    <w:rsid w:val="00181423"/>
    <w:rsid w:val="0018175D"/>
    <w:rsid w:val="00183030"/>
    <w:rsid w:val="001840B0"/>
    <w:rsid w:val="00184C2F"/>
    <w:rsid w:val="00186C28"/>
    <w:rsid w:val="00186FDC"/>
    <w:rsid w:val="00187E0F"/>
    <w:rsid w:val="00191460"/>
    <w:rsid w:val="00191880"/>
    <w:rsid w:val="00192E8A"/>
    <w:rsid w:val="001933CC"/>
    <w:rsid w:val="001952C1"/>
    <w:rsid w:val="00195E3C"/>
    <w:rsid w:val="001975BC"/>
    <w:rsid w:val="001A0497"/>
    <w:rsid w:val="001A153A"/>
    <w:rsid w:val="001A2B33"/>
    <w:rsid w:val="001A4B12"/>
    <w:rsid w:val="001A661B"/>
    <w:rsid w:val="001B0078"/>
    <w:rsid w:val="001B0F9A"/>
    <w:rsid w:val="001B1484"/>
    <w:rsid w:val="001B2BD1"/>
    <w:rsid w:val="001B4678"/>
    <w:rsid w:val="001B51BA"/>
    <w:rsid w:val="001B7597"/>
    <w:rsid w:val="001B7D4D"/>
    <w:rsid w:val="001C158D"/>
    <w:rsid w:val="001C15D5"/>
    <w:rsid w:val="001C2518"/>
    <w:rsid w:val="001C461F"/>
    <w:rsid w:val="001C596D"/>
    <w:rsid w:val="001C6616"/>
    <w:rsid w:val="001C6F06"/>
    <w:rsid w:val="001C7EE5"/>
    <w:rsid w:val="001D02D1"/>
    <w:rsid w:val="001D05C3"/>
    <w:rsid w:val="001D0A80"/>
    <w:rsid w:val="001D3793"/>
    <w:rsid w:val="001D38B0"/>
    <w:rsid w:val="001D3974"/>
    <w:rsid w:val="001D3F69"/>
    <w:rsid w:val="001D55D4"/>
    <w:rsid w:val="001D7540"/>
    <w:rsid w:val="001D7E41"/>
    <w:rsid w:val="001E0320"/>
    <w:rsid w:val="001E11C1"/>
    <w:rsid w:val="001E1858"/>
    <w:rsid w:val="001E1AD6"/>
    <w:rsid w:val="001E3A3F"/>
    <w:rsid w:val="001E4665"/>
    <w:rsid w:val="001E57B2"/>
    <w:rsid w:val="001E7690"/>
    <w:rsid w:val="001E7E22"/>
    <w:rsid w:val="001F08F9"/>
    <w:rsid w:val="001F1068"/>
    <w:rsid w:val="001F3826"/>
    <w:rsid w:val="001F496E"/>
    <w:rsid w:val="001F4ACC"/>
    <w:rsid w:val="001F4D8C"/>
    <w:rsid w:val="001F6B55"/>
    <w:rsid w:val="002016E7"/>
    <w:rsid w:val="002025E4"/>
    <w:rsid w:val="00202948"/>
    <w:rsid w:val="0020489F"/>
    <w:rsid w:val="00206B43"/>
    <w:rsid w:val="00206E56"/>
    <w:rsid w:val="00206FB1"/>
    <w:rsid w:val="0020725D"/>
    <w:rsid w:val="00210A0D"/>
    <w:rsid w:val="00212AC6"/>
    <w:rsid w:val="00212D2E"/>
    <w:rsid w:val="002145A5"/>
    <w:rsid w:val="00216896"/>
    <w:rsid w:val="00222CCB"/>
    <w:rsid w:val="002251B8"/>
    <w:rsid w:val="00227687"/>
    <w:rsid w:val="00231DF2"/>
    <w:rsid w:val="00232A66"/>
    <w:rsid w:val="00232BCF"/>
    <w:rsid w:val="00233B32"/>
    <w:rsid w:val="00236102"/>
    <w:rsid w:val="00240EFC"/>
    <w:rsid w:val="00240EFF"/>
    <w:rsid w:val="002415AF"/>
    <w:rsid w:val="00243485"/>
    <w:rsid w:val="00246A0F"/>
    <w:rsid w:val="00246D0B"/>
    <w:rsid w:val="00246F7D"/>
    <w:rsid w:val="0024708A"/>
    <w:rsid w:val="00250AD6"/>
    <w:rsid w:val="00251114"/>
    <w:rsid w:val="0025195C"/>
    <w:rsid w:val="00253242"/>
    <w:rsid w:val="00254A3F"/>
    <w:rsid w:val="00255D96"/>
    <w:rsid w:val="00256709"/>
    <w:rsid w:val="0025692D"/>
    <w:rsid w:val="00256A88"/>
    <w:rsid w:val="00260AB2"/>
    <w:rsid w:val="002614DB"/>
    <w:rsid w:val="002614DE"/>
    <w:rsid w:val="00262EF0"/>
    <w:rsid w:val="002635DC"/>
    <w:rsid w:val="002644C5"/>
    <w:rsid w:val="00266864"/>
    <w:rsid w:val="0027066C"/>
    <w:rsid w:val="002733C9"/>
    <w:rsid w:val="00274EB9"/>
    <w:rsid w:val="00276AA0"/>
    <w:rsid w:val="002773F4"/>
    <w:rsid w:val="0028005E"/>
    <w:rsid w:val="00286535"/>
    <w:rsid w:val="002870FC"/>
    <w:rsid w:val="0029041E"/>
    <w:rsid w:val="00290EA8"/>
    <w:rsid w:val="0029124F"/>
    <w:rsid w:val="00291DAF"/>
    <w:rsid w:val="00294882"/>
    <w:rsid w:val="002954C0"/>
    <w:rsid w:val="002968AE"/>
    <w:rsid w:val="00296BAE"/>
    <w:rsid w:val="002A0BDB"/>
    <w:rsid w:val="002A41A9"/>
    <w:rsid w:val="002A577E"/>
    <w:rsid w:val="002A5D73"/>
    <w:rsid w:val="002A6472"/>
    <w:rsid w:val="002A6CAA"/>
    <w:rsid w:val="002A6DDA"/>
    <w:rsid w:val="002A7C69"/>
    <w:rsid w:val="002B0183"/>
    <w:rsid w:val="002B4293"/>
    <w:rsid w:val="002B54CC"/>
    <w:rsid w:val="002B57F0"/>
    <w:rsid w:val="002B6FB4"/>
    <w:rsid w:val="002B7633"/>
    <w:rsid w:val="002B7986"/>
    <w:rsid w:val="002C016D"/>
    <w:rsid w:val="002C1924"/>
    <w:rsid w:val="002C52C0"/>
    <w:rsid w:val="002C6E96"/>
    <w:rsid w:val="002D0152"/>
    <w:rsid w:val="002D19A7"/>
    <w:rsid w:val="002D3C6A"/>
    <w:rsid w:val="002D6F31"/>
    <w:rsid w:val="002E0633"/>
    <w:rsid w:val="002E07A1"/>
    <w:rsid w:val="002E13E5"/>
    <w:rsid w:val="002E1780"/>
    <w:rsid w:val="002E2C99"/>
    <w:rsid w:val="002E2EF8"/>
    <w:rsid w:val="002E3666"/>
    <w:rsid w:val="002E36F5"/>
    <w:rsid w:val="002E432B"/>
    <w:rsid w:val="002E4D04"/>
    <w:rsid w:val="002E4D19"/>
    <w:rsid w:val="002E4EA9"/>
    <w:rsid w:val="002E54CB"/>
    <w:rsid w:val="002E6356"/>
    <w:rsid w:val="002F1E2A"/>
    <w:rsid w:val="002F7179"/>
    <w:rsid w:val="00303ABB"/>
    <w:rsid w:val="0030593F"/>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008A"/>
    <w:rsid w:val="003310ED"/>
    <w:rsid w:val="0033251A"/>
    <w:rsid w:val="00332BDE"/>
    <w:rsid w:val="003337F9"/>
    <w:rsid w:val="00334FA3"/>
    <w:rsid w:val="003354DC"/>
    <w:rsid w:val="00336B54"/>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664E"/>
    <w:rsid w:val="0036793B"/>
    <w:rsid w:val="0037045D"/>
    <w:rsid w:val="00370982"/>
    <w:rsid w:val="00370E06"/>
    <w:rsid w:val="00371EAE"/>
    <w:rsid w:val="003728DE"/>
    <w:rsid w:val="00373FE7"/>
    <w:rsid w:val="0037511A"/>
    <w:rsid w:val="003819D0"/>
    <w:rsid w:val="00382479"/>
    <w:rsid w:val="00382737"/>
    <w:rsid w:val="00383536"/>
    <w:rsid w:val="00383F6E"/>
    <w:rsid w:val="00385ED4"/>
    <w:rsid w:val="003879ED"/>
    <w:rsid w:val="00387BC4"/>
    <w:rsid w:val="003924E1"/>
    <w:rsid w:val="00393F5C"/>
    <w:rsid w:val="003A310A"/>
    <w:rsid w:val="003A388C"/>
    <w:rsid w:val="003A448C"/>
    <w:rsid w:val="003B07F9"/>
    <w:rsid w:val="003B0FF4"/>
    <w:rsid w:val="003B117D"/>
    <w:rsid w:val="003B1CDB"/>
    <w:rsid w:val="003B256F"/>
    <w:rsid w:val="003B37C1"/>
    <w:rsid w:val="003B3AC2"/>
    <w:rsid w:val="003B4995"/>
    <w:rsid w:val="003B5B15"/>
    <w:rsid w:val="003B678A"/>
    <w:rsid w:val="003B6EE0"/>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099"/>
    <w:rsid w:val="003F5113"/>
    <w:rsid w:val="003F6D0A"/>
    <w:rsid w:val="003F70EE"/>
    <w:rsid w:val="003F724A"/>
    <w:rsid w:val="003F7873"/>
    <w:rsid w:val="00401DB1"/>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C2B"/>
    <w:rsid w:val="00422D7B"/>
    <w:rsid w:val="004230FA"/>
    <w:rsid w:val="00423CD7"/>
    <w:rsid w:val="00424136"/>
    <w:rsid w:val="004257EF"/>
    <w:rsid w:val="004274C9"/>
    <w:rsid w:val="004323D2"/>
    <w:rsid w:val="004324FA"/>
    <w:rsid w:val="0043290F"/>
    <w:rsid w:val="004332E5"/>
    <w:rsid w:val="00434D8E"/>
    <w:rsid w:val="004364F0"/>
    <w:rsid w:val="00436E3E"/>
    <w:rsid w:val="004404DF"/>
    <w:rsid w:val="00440915"/>
    <w:rsid w:val="00440DD1"/>
    <w:rsid w:val="00440F4C"/>
    <w:rsid w:val="00442044"/>
    <w:rsid w:val="004420B4"/>
    <w:rsid w:val="004424BB"/>
    <w:rsid w:val="00443445"/>
    <w:rsid w:val="0044467D"/>
    <w:rsid w:val="00445171"/>
    <w:rsid w:val="00446907"/>
    <w:rsid w:val="00447005"/>
    <w:rsid w:val="00451AED"/>
    <w:rsid w:val="00451BB9"/>
    <w:rsid w:val="00451D23"/>
    <w:rsid w:val="004536A0"/>
    <w:rsid w:val="00453B06"/>
    <w:rsid w:val="00453D9E"/>
    <w:rsid w:val="0045405F"/>
    <w:rsid w:val="00454EA7"/>
    <w:rsid w:val="00460001"/>
    <w:rsid w:val="00460969"/>
    <w:rsid w:val="00460F0C"/>
    <w:rsid w:val="00460F60"/>
    <w:rsid w:val="00465109"/>
    <w:rsid w:val="0046537B"/>
    <w:rsid w:val="00467240"/>
    <w:rsid w:val="00470BDD"/>
    <w:rsid w:val="00470F8A"/>
    <w:rsid w:val="00473AAD"/>
    <w:rsid w:val="0047405D"/>
    <w:rsid w:val="00474DF5"/>
    <w:rsid w:val="004769C5"/>
    <w:rsid w:val="00476A22"/>
    <w:rsid w:val="004775E7"/>
    <w:rsid w:val="0048057F"/>
    <w:rsid w:val="00480B9A"/>
    <w:rsid w:val="00483104"/>
    <w:rsid w:val="00484531"/>
    <w:rsid w:val="00486305"/>
    <w:rsid w:val="00491263"/>
    <w:rsid w:val="00494A97"/>
    <w:rsid w:val="00494FF7"/>
    <w:rsid w:val="0049626A"/>
    <w:rsid w:val="004A150C"/>
    <w:rsid w:val="004A1B79"/>
    <w:rsid w:val="004A3B94"/>
    <w:rsid w:val="004A3E14"/>
    <w:rsid w:val="004A6810"/>
    <w:rsid w:val="004A7D85"/>
    <w:rsid w:val="004A7E72"/>
    <w:rsid w:val="004A7FB5"/>
    <w:rsid w:val="004B021F"/>
    <w:rsid w:val="004B15BE"/>
    <w:rsid w:val="004B2329"/>
    <w:rsid w:val="004B27D0"/>
    <w:rsid w:val="004B29EE"/>
    <w:rsid w:val="004B5BB6"/>
    <w:rsid w:val="004B5EA5"/>
    <w:rsid w:val="004B627A"/>
    <w:rsid w:val="004C0AAF"/>
    <w:rsid w:val="004C1984"/>
    <w:rsid w:val="004C2736"/>
    <w:rsid w:val="004C3063"/>
    <w:rsid w:val="004C61FC"/>
    <w:rsid w:val="004C6DD4"/>
    <w:rsid w:val="004D13BC"/>
    <w:rsid w:val="004D29E1"/>
    <w:rsid w:val="004D2EEA"/>
    <w:rsid w:val="004D3523"/>
    <w:rsid w:val="004D39C4"/>
    <w:rsid w:val="004D455A"/>
    <w:rsid w:val="004D687E"/>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17D3E"/>
    <w:rsid w:val="00520293"/>
    <w:rsid w:val="00524F42"/>
    <w:rsid w:val="005272BA"/>
    <w:rsid w:val="00530273"/>
    <w:rsid w:val="005302F1"/>
    <w:rsid w:val="0053109F"/>
    <w:rsid w:val="00532198"/>
    <w:rsid w:val="00532B0F"/>
    <w:rsid w:val="00532ECB"/>
    <w:rsid w:val="00535988"/>
    <w:rsid w:val="005379A2"/>
    <w:rsid w:val="00541F10"/>
    <w:rsid w:val="005424F6"/>
    <w:rsid w:val="00545F82"/>
    <w:rsid w:val="00545F9D"/>
    <w:rsid w:val="00550E84"/>
    <w:rsid w:val="005510B8"/>
    <w:rsid w:val="00552FB0"/>
    <w:rsid w:val="005535E5"/>
    <w:rsid w:val="00554A9D"/>
    <w:rsid w:val="00556317"/>
    <w:rsid w:val="00557845"/>
    <w:rsid w:val="0056091B"/>
    <w:rsid w:val="00563009"/>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A20C0"/>
    <w:rsid w:val="005A286E"/>
    <w:rsid w:val="005A3080"/>
    <w:rsid w:val="005A3BDB"/>
    <w:rsid w:val="005A3C71"/>
    <w:rsid w:val="005A41F7"/>
    <w:rsid w:val="005A4524"/>
    <w:rsid w:val="005A4BF7"/>
    <w:rsid w:val="005A516C"/>
    <w:rsid w:val="005A5F36"/>
    <w:rsid w:val="005A61F9"/>
    <w:rsid w:val="005A6861"/>
    <w:rsid w:val="005A71CA"/>
    <w:rsid w:val="005A7358"/>
    <w:rsid w:val="005B0A45"/>
    <w:rsid w:val="005B0BFB"/>
    <w:rsid w:val="005B16E7"/>
    <w:rsid w:val="005B1D56"/>
    <w:rsid w:val="005B2D07"/>
    <w:rsid w:val="005B34A7"/>
    <w:rsid w:val="005B4F8E"/>
    <w:rsid w:val="005B7120"/>
    <w:rsid w:val="005B7125"/>
    <w:rsid w:val="005C6663"/>
    <w:rsid w:val="005C7364"/>
    <w:rsid w:val="005C7AFC"/>
    <w:rsid w:val="005D026B"/>
    <w:rsid w:val="005D0B74"/>
    <w:rsid w:val="005D0BBA"/>
    <w:rsid w:val="005D2BF8"/>
    <w:rsid w:val="005D48A9"/>
    <w:rsid w:val="005D56A5"/>
    <w:rsid w:val="005D6052"/>
    <w:rsid w:val="005D65F7"/>
    <w:rsid w:val="005D78AC"/>
    <w:rsid w:val="005D78BA"/>
    <w:rsid w:val="005D7FE2"/>
    <w:rsid w:val="005E09DC"/>
    <w:rsid w:val="005E1090"/>
    <w:rsid w:val="005E3662"/>
    <w:rsid w:val="005E3BF3"/>
    <w:rsid w:val="005E3C0E"/>
    <w:rsid w:val="005E5100"/>
    <w:rsid w:val="005E64A4"/>
    <w:rsid w:val="005E7C26"/>
    <w:rsid w:val="005F0988"/>
    <w:rsid w:val="005F16B4"/>
    <w:rsid w:val="005F4552"/>
    <w:rsid w:val="005F54EE"/>
    <w:rsid w:val="005F6534"/>
    <w:rsid w:val="00601781"/>
    <w:rsid w:val="0060239B"/>
    <w:rsid w:val="00602AE8"/>
    <w:rsid w:val="00604AFA"/>
    <w:rsid w:val="00607630"/>
    <w:rsid w:val="006102EF"/>
    <w:rsid w:val="006103CD"/>
    <w:rsid w:val="00611CE7"/>
    <w:rsid w:val="00613176"/>
    <w:rsid w:val="006133DE"/>
    <w:rsid w:val="0061344B"/>
    <w:rsid w:val="00614120"/>
    <w:rsid w:val="00616169"/>
    <w:rsid w:val="0062130A"/>
    <w:rsid w:val="006213EE"/>
    <w:rsid w:val="00621D70"/>
    <w:rsid w:val="00623473"/>
    <w:rsid w:val="00623EDA"/>
    <w:rsid w:val="006240F6"/>
    <w:rsid w:val="00624DB3"/>
    <w:rsid w:val="006307CA"/>
    <w:rsid w:val="00631B24"/>
    <w:rsid w:val="00634489"/>
    <w:rsid w:val="00634876"/>
    <w:rsid w:val="00634A76"/>
    <w:rsid w:val="006355C7"/>
    <w:rsid w:val="00642F8F"/>
    <w:rsid w:val="00650610"/>
    <w:rsid w:val="00650E85"/>
    <w:rsid w:val="0065248F"/>
    <w:rsid w:val="0065737A"/>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6801"/>
    <w:rsid w:val="00690D10"/>
    <w:rsid w:val="0069211D"/>
    <w:rsid w:val="006922CE"/>
    <w:rsid w:val="006940BF"/>
    <w:rsid w:val="006951C4"/>
    <w:rsid w:val="00695A29"/>
    <w:rsid w:val="006969E2"/>
    <w:rsid w:val="00696DFF"/>
    <w:rsid w:val="00697F5B"/>
    <w:rsid w:val="006A1911"/>
    <w:rsid w:val="006A2C98"/>
    <w:rsid w:val="006A4DDE"/>
    <w:rsid w:val="006A5C17"/>
    <w:rsid w:val="006A6D45"/>
    <w:rsid w:val="006B0BC2"/>
    <w:rsid w:val="006B224A"/>
    <w:rsid w:val="006B3AF0"/>
    <w:rsid w:val="006B6C9E"/>
    <w:rsid w:val="006C04D9"/>
    <w:rsid w:val="006C2DF5"/>
    <w:rsid w:val="006C5E36"/>
    <w:rsid w:val="006C7CB3"/>
    <w:rsid w:val="006D0361"/>
    <w:rsid w:val="006D0CFA"/>
    <w:rsid w:val="006D1106"/>
    <w:rsid w:val="006D1517"/>
    <w:rsid w:val="006D1529"/>
    <w:rsid w:val="006D30C0"/>
    <w:rsid w:val="006D3B0E"/>
    <w:rsid w:val="006D67A6"/>
    <w:rsid w:val="006D6F36"/>
    <w:rsid w:val="006D7786"/>
    <w:rsid w:val="006E0DD5"/>
    <w:rsid w:val="006E0DDE"/>
    <w:rsid w:val="006E10C2"/>
    <w:rsid w:val="006E34B9"/>
    <w:rsid w:val="006E5DA0"/>
    <w:rsid w:val="006E5FFA"/>
    <w:rsid w:val="006E657F"/>
    <w:rsid w:val="006E67CD"/>
    <w:rsid w:val="006E7917"/>
    <w:rsid w:val="006E79D1"/>
    <w:rsid w:val="006F02B7"/>
    <w:rsid w:val="006F0462"/>
    <w:rsid w:val="006F130B"/>
    <w:rsid w:val="006F238A"/>
    <w:rsid w:val="006F2581"/>
    <w:rsid w:val="006F33E7"/>
    <w:rsid w:val="006F3811"/>
    <w:rsid w:val="006F401D"/>
    <w:rsid w:val="006F4617"/>
    <w:rsid w:val="006F4A3E"/>
    <w:rsid w:val="006F4F06"/>
    <w:rsid w:val="006F7916"/>
    <w:rsid w:val="0070224A"/>
    <w:rsid w:val="00703C70"/>
    <w:rsid w:val="00705051"/>
    <w:rsid w:val="00705C88"/>
    <w:rsid w:val="0070612B"/>
    <w:rsid w:val="00707753"/>
    <w:rsid w:val="007112FF"/>
    <w:rsid w:val="007128D4"/>
    <w:rsid w:val="00713C72"/>
    <w:rsid w:val="0071513C"/>
    <w:rsid w:val="00715241"/>
    <w:rsid w:val="00715305"/>
    <w:rsid w:val="00717510"/>
    <w:rsid w:val="007209CE"/>
    <w:rsid w:val="00721631"/>
    <w:rsid w:val="00722108"/>
    <w:rsid w:val="007230D2"/>
    <w:rsid w:val="007236C9"/>
    <w:rsid w:val="007237EC"/>
    <w:rsid w:val="00723B62"/>
    <w:rsid w:val="00724052"/>
    <w:rsid w:val="007258C9"/>
    <w:rsid w:val="00733C02"/>
    <w:rsid w:val="007349E6"/>
    <w:rsid w:val="007352B6"/>
    <w:rsid w:val="007354FE"/>
    <w:rsid w:val="00741D0C"/>
    <w:rsid w:val="00743393"/>
    <w:rsid w:val="00743BC1"/>
    <w:rsid w:val="00744229"/>
    <w:rsid w:val="00744851"/>
    <w:rsid w:val="007450F1"/>
    <w:rsid w:val="007452B9"/>
    <w:rsid w:val="00745EFC"/>
    <w:rsid w:val="00750D6C"/>
    <w:rsid w:val="007515AB"/>
    <w:rsid w:val="00752382"/>
    <w:rsid w:val="00752A38"/>
    <w:rsid w:val="00754D77"/>
    <w:rsid w:val="00754D95"/>
    <w:rsid w:val="007620EB"/>
    <w:rsid w:val="0076293F"/>
    <w:rsid w:val="0076469E"/>
    <w:rsid w:val="00764D65"/>
    <w:rsid w:val="00764EF3"/>
    <w:rsid w:val="00764F9E"/>
    <w:rsid w:val="00766E3A"/>
    <w:rsid w:val="0076764E"/>
    <w:rsid w:val="007712BD"/>
    <w:rsid w:val="00771448"/>
    <w:rsid w:val="00772A46"/>
    <w:rsid w:val="00775A80"/>
    <w:rsid w:val="00776551"/>
    <w:rsid w:val="007773B0"/>
    <w:rsid w:val="00780936"/>
    <w:rsid w:val="007857F7"/>
    <w:rsid w:val="00785BEC"/>
    <w:rsid w:val="00787D31"/>
    <w:rsid w:val="00791C23"/>
    <w:rsid w:val="0079236E"/>
    <w:rsid w:val="00792AFC"/>
    <w:rsid w:val="0079329F"/>
    <w:rsid w:val="0079460B"/>
    <w:rsid w:val="00794657"/>
    <w:rsid w:val="00795421"/>
    <w:rsid w:val="00797816"/>
    <w:rsid w:val="007A346B"/>
    <w:rsid w:val="007A5790"/>
    <w:rsid w:val="007B0768"/>
    <w:rsid w:val="007B1191"/>
    <w:rsid w:val="007B2964"/>
    <w:rsid w:val="007B3649"/>
    <w:rsid w:val="007B4772"/>
    <w:rsid w:val="007C009C"/>
    <w:rsid w:val="007C0B32"/>
    <w:rsid w:val="007C344D"/>
    <w:rsid w:val="007C41DC"/>
    <w:rsid w:val="007C4F42"/>
    <w:rsid w:val="007D1C34"/>
    <w:rsid w:val="007D25AA"/>
    <w:rsid w:val="007D35CF"/>
    <w:rsid w:val="007D4A8A"/>
    <w:rsid w:val="007D59D5"/>
    <w:rsid w:val="007D6B46"/>
    <w:rsid w:val="007D78B9"/>
    <w:rsid w:val="007E1B8D"/>
    <w:rsid w:val="007E2797"/>
    <w:rsid w:val="007E3C83"/>
    <w:rsid w:val="007E437C"/>
    <w:rsid w:val="007E55E8"/>
    <w:rsid w:val="007E5C2C"/>
    <w:rsid w:val="007E5C8D"/>
    <w:rsid w:val="007E6E8A"/>
    <w:rsid w:val="007F2658"/>
    <w:rsid w:val="007F3E19"/>
    <w:rsid w:val="007F6733"/>
    <w:rsid w:val="00801346"/>
    <w:rsid w:val="00801353"/>
    <w:rsid w:val="00805275"/>
    <w:rsid w:val="00806EFA"/>
    <w:rsid w:val="00807222"/>
    <w:rsid w:val="00807FE5"/>
    <w:rsid w:val="0081061A"/>
    <w:rsid w:val="00812320"/>
    <w:rsid w:val="00812AF9"/>
    <w:rsid w:val="008133BE"/>
    <w:rsid w:val="008134F9"/>
    <w:rsid w:val="00813CF9"/>
    <w:rsid w:val="008145E0"/>
    <w:rsid w:val="00814A97"/>
    <w:rsid w:val="00816191"/>
    <w:rsid w:val="008162AD"/>
    <w:rsid w:val="00816AC8"/>
    <w:rsid w:val="0081AF6E"/>
    <w:rsid w:val="008204E4"/>
    <w:rsid w:val="00822C9A"/>
    <w:rsid w:val="0082550E"/>
    <w:rsid w:val="00825C16"/>
    <w:rsid w:val="008308FC"/>
    <w:rsid w:val="008314CF"/>
    <w:rsid w:val="00832395"/>
    <w:rsid w:val="00833496"/>
    <w:rsid w:val="00834ECA"/>
    <w:rsid w:val="00835717"/>
    <w:rsid w:val="008360C4"/>
    <w:rsid w:val="008364AA"/>
    <w:rsid w:val="008376C5"/>
    <w:rsid w:val="00837891"/>
    <w:rsid w:val="00840468"/>
    <w:rsid w:val="0084139C"/>
    <w:rsid w:val="0084556A"/>
    <w:rsid w:val="00846CA3"/>
    <w:rsid w:val="00850287"/>
    <w:rsid w:val="00852049"/>
    <w:rsid w:val="00853822"/>
    <w:rsid w:val="008564A8"/>
    <w:rsid w:val="008601EE"/>
    <w:rsid w:val="0086081D"/>
    <w:rsid w:val="0086087C"/>
    <w:rsid w:val="00861635"/>
    <w:rsid w:val="00861A0D"/>
    <w:rsid w:val="00861D4E"/>
    <w:rsid w:val="0086650F"/>
    <w:rsid w:val="00866A94"/>
    <w:rsid w:val="00871963"/>
    <w:rsid w:val="008720BF"/>
    <w:rsid w:val="00873776"/>
    <w:rsid w:val="00875476"/>
    <w:rsid w:val="008756A8"/>
    <w:rsid w:val="00875BB1"/>
    <w:rsid w:val="00877331"/>
    <w:rsid w:val="00877D25"/>
    <w:rsid w:val="00882D31"/>
    <w:rsid w:val="00885768"/>
    <w:rsid w:val="00894B6E"/>
    <w:rsid w:val="00895D9B"/>
    <w:rsid w:val="00896706"/>
    <w:rsid w:val="00896C4A"/>
    <w:rsid w:val="008979A9"/>
    <w:rsid w:val="008A26AF"/>
    <w:rsid w:val="008A26CC"/>
    <w:rsid w:val="008B37B1"/>
    <w:rsid w:val="008B3A00"/>
    <w:rsid w:val="008B4E4F"/>
    <w:rsid w:val="008B505A"/>
    <w:rsid w:val="008B650A"/>
    <w:rsid w:val="008B6B57"/>
    <w:rsid w:val="008B708C"/>
    <w:rsid w:val="008C137C"/>
    <w:rsid w:val="008C1398"/>
    <w:rsid w:val="008C2496"/>
    <w:rsid w:val="008C2D8F"/>
    <w:rsid w:val="008C377C"/>
    <w:rsid w:val="008C4666"/>
    <w:rsid w:val="008C4A6B"/>
    <w:rsid w:val="008C4CAE"/>
    <w:rsid w:val="008C4DFB"/>
    <w:rsid w:val="008C6CF2"/>
    <w:rsid w:val="008D1C20"/>
    <w:rsid w:val="008D2E22"/>
    <w:rsid w:val="008D4FB5"/>
    <w:rsid w:val="008E083D"/>
    <w:rsid w:val="008F2165"/>
    <w:rsid w:val="008F4715"/>
    <w:rsid w:val="008F5A26"/>
    <w:rsid w:val="008F65CE"/>
    <w:rsid w:val="008F7A42"/>
    <w:rsid w:val="008F7D10"/>
    <w:rsid w:val="008F7F66"/>
    <w:rsid w:val="00901955"/>
    <w:rsid w:val="00910774"/>
    <w:rsid w:val="009114F5"/>
    <w:rsid w:val="00912332"/>
    <w:rsid w:val="009123F8"/>
    <w:rsid w:val="00912DB0"/>
    <w:rsid w:val="0091381A"/>
    <w:rsid w:val="00913C68"/>
    <w:rsid w:val="00914855"/>
    <w:rsid w:val="00916EF8"/>
    <w:rsid w:val="0092139A"/>
    <w:rsid w:val="00921899"/>
    <w:rsid w:val="00922A6B"/>
    <w:rsid w:val="00923BD0"/>
    <w:rsid w:val="009246F8"/>
    <w:rsid w:val="00924D0C"/>
    <w:rsid w:val="00924D8B"/>
    <w:rsid w:val="00925097"/>
    <w:rsid w:val="00926172"/>
    <w:rsid w:val="009267E0"/>
    <w:rsid w:val="0093173E"/>
    <w:rsid w:val="009324BB"/>
    <w:rsid w:val="00933BF2"/>
    <w:rsid w:val="009359B5"/>
    <w:rsid w:val="00935B67"/>
    <w:rsid w:val="009406B2"/>
    <w:rsid w:val="00941ADF"/>
    <w:rsid w:val="0094647B"/>
    <w:rsid w:val="00947B74"/>
    <w:rsid w:val="009509F2"/>
    <w:rsid w:val="00956813"/>
    <w:rsid w:val="00957DB6"/>
    <w:rsid w:val="0096212E"/>
    <w:rsid w:val="009623BA"/>
    <w:rsid w:val="00962530"/>
    <w:rsid w:val="00964900"/>
    <w:rsid w:val="00965720"/>
    <w:rsid w:val="00972442"/>
    <w:rsid w:val="0097284E"/>
    <w:rsid w:val="00972AE1"/>
    <w:rsid w:val="0097639B"/>
    <w:rsid w:val="00981253"/>
    <w:rsid w:val="00984A52"/>
    <w:rsid w:val="00985F32"/>
    <w:rsid w:val="0098742F"/>
    <w:rsid w:val="0099087D"/>
    <w:rsid w:val="009926F3"/>
    <w:rsid w:val="00993F31"/>
    <w:rsid w:val="009A14A2"/>
    <w:rsid w:val="009A1C15"/>
    <w:rsid w:val="009B0EEB"/>
    <w:rsid w:val="009B116C"/>
    <w:rsid w:val="009B1B04"/>
    <w:rsid w:val="009B1FC1"/>
    <w:rsid w:val="009B2C86"/>
    <w:rsid w:val="009B6CD0"/>
    <w:rsid w:val="009B7292"/>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40BA"/>
    <w:rsid w:val="009F43B5"/>
    <w:rsid w:val="00A01EE4"/>
    <w:rsid w:val="00A024C0"/>
    <w:rsid w:val="00A03A87"/>
    <w:rsid w:val="00A04EDC"/>
    <w:rsid w:val="00A05FEA"/>
    <w:rsid w:val="00A061C9"/>
    <w:rsid w:val="00A10728"/>
    <w:rsid w:val="00A1092C"/>
    <w:rsid w:val="00A10FE5"/>
    <w:rsid w:val="00A123BE"/>
    <w:rsid w:val="00A13EA0"/>
    <w:rsid w:val="00A148A6"/>
    <w:rsid w:val="00A14D89"/>
    <w:rsid w:val="00A171DF"/>
    <w:rsid w:val="00A17736"/>
    <w:rsid w:val="00A17D13"/>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1E96"/>
    <w:rsid w:val="00A4294F"/>
    <w:rsid w:val="00A4398A"/>
    <w:rsid w:val="00A43D8D"/>
    <w:rsid w:val="00A4542E"/>
    <w:rsid w:val="00A46736"/>
    <w:rsid w:val="00A46A24"/>
    <w:rsid w:val="00A478C3"/>
    <w:rsid w:val="00A51AE7"/>
    <w:rsid w:val="00A526E2"/>
    <w:rsid w:val="00A54D6C"/>
    <w:rsid w:val="00A5670B"/>
    <w:rsid w:val="00A567F3"/>
    <w:rsid w:val="00A57A64"/>
    <w:rsid w:val="00A61A81"/>
    <w:rsid w:val="00A62FDF"/>
    <w:rsid w:val="00A667BC"/>
    <w:rsid w:val="00A667DC"/>
    <w:rsid w:val="00A711A7"/>
    <w:rsid w:val="00A711BC"/>
    <w:rsid w:val="00A7181F"/>
    <w:rsid w:val="00A72D1A"/>
    <w:rsid w:val="00A73C93"/>
    <w:rsid w:val="00A745DB"/>
    <w:rsid w:val="00A75B89"/>
    <w:rsid w:val="00A763E9"/>
    <w:rsid w:val="00A774CF"/>
    <w:rsid w:val="00A77B24"/>
    <w:rsid w:val="00A82A6B"/>
    <w:rsid w:val="00A8587A"/>
    <w:rsid w:val="00A876F2"/>
    <w:rsid w:val="00A87F4E"/>
    <w:rsid w:val="00A9050C"/>
    <w:rsid w:val="00A913FB"/>
    <w:rsid w:val="00A91BBE"/>
    <w:rsid w:val="00A92454"/>
    <w:rsid w:val="00A96F01"/>
    <w:rsid w:val="00A96FE2"/>
    <w:rsid w:val="00A9710D"/>
    <w:rsid w:val="00A97847"/>
    <w:rsid w:val="00AA5087"/>
    <w:rsid w:val="00AA5C8F"/>
    <w:rsid w:val="00AA5FAC"/>
    <w:rsid w:val="00AA7159"/>
    <w:rsid w:val="00AA7FA2"/>
    <w:rsid w:val="00AB0DAD"/>
    <w:rsid w:val="00AB43F9"/>
    <w:rsid w:val="00AB5AF9"/>
    <w:rsid w:val="00AB660B"/>
    <w:rsid w:val="00AB6A3B"/>
    <w:rsid w:val="00AB6B69"/>
    <w:rsid w:val="00AC1ACF"/>
    <w:rsid w:val="00AC32F9"/>
    <w:rsid w:val="00AC4C11"/>
    <w:rsid w:val="00AC53B5"/>
    <w:rsid w:val="00AC56B3"/>
    <w:rsid w:val="00AC59BB"/>
    <w:rsid w:val="00AD0EED"/>
    <w:rsid w:val="00AD1312"/>
    <w:rsid w:val="00AD298B"/>
    <w:rsid w:val="00AD2B60"/>
    <w:rsid w:val="00AD3AB8"/>
    <w:rsid w:val="00AD5F20"/>
    <w:rsid w:val="00AE00FE"/>
    <w:rsid w:val="00AE2104"/>
    <w:rsid w:val="00AE486C"/>
    <w:rsid w:val="00AE7F53"/>
    <w:rsid w:val="00AF1155"/>
    <w:rsid w:val="00AF1F97"/>
    <w:rsid w:val="00AF239A"/>
    <w:rsid w:val="00AF2417"/>
    <w:rsid w:val="00AF2997"/>
    <w:rsid w:val="00AF3D37"/>
    <w:rsid w:val="00AF4702"/>
    <w:rsid w:val="00AF6851"/>
    <w:rsid w:val="00B0009B"/>
    <w:rsid w:val="00B029EE"/>
    <w:rsid w:val="00B03A5E"/>
    <w:rsid w:val="00B04397"/>
    <w:rsid w:val="00B0521A"/>
    <w:rsid w:val="00B06981"/>
    <w:rsid w:val="00B07737"/>
    <w:rsid w:val="00B1076B"/>
    <w:rsid w:val="00B16FFA"/>
    <w:rsid w:val="00B207DF"/>
    <w:rsid w:val="00B2081C"/>
    <w:rsid w:val="00B23CD1"/>
    <w:rsid w:val="00B25968"/>
    <w:rsid w:val="00B26055"/>
    <w:rsid w:val="00B34BA5"/>
    <w:rsid w:val="00B34EFC"/>
    <w:rsid w:val="00B34F43"/>
    <w:rsid w:val="00B35761"/>
    <w:rsid w:val="00B35E46"/>
    <w:rsid w:val="00B3700A"/>
    <w:rsid w:val="00B42A7F"/>
    <w:rsid w:val="00B42F3B"/>
    <w:rsid w:val="00B43930"/>
    <w:rsid w:val="00B46B13"/>
    <w:rsid w:val="00B514B9"/>
    <w:rsid w:val="00B52853"/>
    <w:rsid w:val="00B5355D"/>
    <w:rsid w:val="00B5393D"/>
    <w:rsid w:val="00B5404F"/>
    <w:rsid w:val="00B558E5"/>
    <w:rsid w:val="00B55992"/>
    <w:rsid w:val="00B5673A"/>
    <w:rsid w:val="00B5701C"/>
    <w:rsid w:val="00B57218"/>
    <w:rsid w:val="00B60A95"/>
    <w:rsid w:val="00B60B96"/>
    <w:rsid w:val="00B61127"/>
    <w:rsid w:val="00B61B0D"/>
    <w:rsid w:val="00B61B27"/>
    <w:rsid w:val="00B624AE"/>
    <w:rsid w:val="00B62BC9"/>
    <w:rsid w:val="00B63867"/>
    <w:rsid w:val="00B64819"/>
    <w:rsid w:val="00B65284"/>
    <w:rsid w:val="00B6559D"/>
    <w:rsid w:val="00B66322"/>
    <w:rsid w:val="00B669E8"/>
    <w:rsid w:val="00B67B64"/>
    <w:rsid w:val="00B7168F"/>
    <w:rsid w:val="00B726F5"/>
    <w:rsid w:val="00B72F9F"/>
    <w:rsid w:val="00B73223"/>
    <w:rsid w:val="00B7397C"/>
    <w:rsid w:val="00B73B91"/>
    <w:rsid w:val="00B74E65"/>
    <w:rsid w:val="00B75990"/>
    <w:rsid w:val="00B76F7E"/>
    <w:rsid w:val="00B77228"/>
    <w:rsid w:val="00B77860"/>
    <w:rsid w:val="00B77D28"/>
    <w:rsid w:val="00B80FF4"/>
    <w:rsid w:val="00B84B56"/>
    <w:rsid w:val="00B90509"/>
    <w:rsid w:val="00B912C4"/>
    <w:rsid w:val="00B91868"/>
    <w:rsid w:val="00B920EE"/>
    <w:rsid w:val="00B92B05"/>
    <w:rsid w:val="00B92C12"/>
    <w:rsid w:val="00B93957"/>
    <w:rsid w:val="00B940B0"/>
    <w:rsid w:val="00B95B0C"/>
    <w:rsid w:val="00B95CBF"/>
    <w:rsid w:val="00B97210"/>
    <w:rsid w:val="00BA2F3C"/>
    <w:rsid w:val="00BA422C"/>
    <w:rsid w:val="00BA54CC"/>
    <w:rsid w:val="00BA6D32"/>
    <w:rsid w:val="00BA7E67"/>
    <w:rsid w:val="00BB1B9C"/>
    <w:rsid w:val="00BB23DD"/>
    <w:rsid w:val="00BB2B42"/>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3CA2"/>
    <w:rsid w:val="00C05B4E"/>
    <w:rsid w:val="00C05E4F"/>
    <w:rsid w:val="00C06039"/>
    <w:rsid w:val="00C06BFF"/>
    <w:rsid w:val="00C06C76"/>
    <w:rsid w:val="00C06E21"/>
    <w:rsid w:val="00C10CE1"/>
    <w:rsid w:val="00C11F63"/>
    <w:rsid w:val="00C12C01"/>
    <w:rsid w:val="00C13FAB"/>
    <w:rsid w:val="00C14080"/>
    <w:rsid w:val="00C15477"/>
    <w:rsid w:val="00C161ED"/>
    <w:rsid w:val="00C2042C"/>
    <w:rsid w:val="00C20C55"/>
    <w:rsid w:val="00C21F36"/>
    <w:rsid w:val="00C23712"/>
    <w:rsid w:val="00C24082"/>
    <w:rsid w:val="00C25C8B"/>
    <w:rsid w:val="00C26B7F"/>
    <w:rsid w:val="00C321F2"/>
    <w:rsid w:val="00C35778"/>
    <w:rsid w:val="00C3610F"/>
    <w:rsid w:val="00C378D6"/>
    <w:rsid w:val="00C41CBB"/>
    <w:rsid w:val="00C428DF"/>
    <w:rsid w:val="00C42958"/>
    <w:rsid w:val="00C46E09"/>
    <w:rsid w:val="00C47C3C"/>
    <w:rsid w:val="00C507D3"/>
    <w:rsid w:val="00C50FE5"/>
    <w:rsid w:val="00C53101"/>
    <w:rsid w:val="00C53AE2"/>
    <w:rsid w:val="00C6206F"/>
    <w:rsid w:val="00C63789"/>
    <w:rsid w:val="00C65215"/>
    <w:rsid w:val="00C67870"/>
    <w:rsid w:val="00C70F26"/>
    <w:rsid w:val="00C72693"/>
    <w:rsid w:val="00C74F42"/>
    <w:rsid w:val="00C7604C"/>
    <w:rsid w:val="00C801B1"/>
    <w:rsid w:val="00C8079B"/>
    <w:rsid w:val="00C83F02"/>
    <w:rsid w:val="00C903E7"/>
    <w:rsid w:val="00C90C5E"/>
    <w:rsid w:val="00C914FE"/>
    <w:rsid w:val="00C930F0"/>
    <w:rsid w:val="00C93B8B"/>
    <w:rsid w:val="00C93FA8"/>
    <w:rsid w:val="00C94233"/>
    <w:rsid w:val="00C952B3"/>
    <w:rsid w:val="00C9602A"/>
    <w:rsid w:val="00C96722"/>
    <w:rsid w:val="00C96D52"/>
    <w:rsid w:val="00C970FF"/>
    <w:rsid w:val="00CA07BD"/>
    <w:rsid w:val="00CA1270"/>
    <w:rsid w:val="00CA41E1"/>
    <w:rsid w:val="00CA5C01"/>
    <w:rsid w:val="00CA6C6E"/>
    <w:rsid w:val="00CA6EC8"/>
    <w:rsid w:val="00CB108E"/>
    <w:rsid w:val="00CB1676"/>
    <w:rsid w:val="00CB3364"/>
    <w:rsid w:val="00CB36C6"/>
    <w:rsid w:val="00CB42B7"/>
    <w:rsid w:val="00CB6813"/>
    <w:rsid w:val="00CB6D26"/>
    <w:rsid w:val="00CC0C1C"/>
    <w:rsid w:val="00CC1BF0"/>
    <w:rsid w:val="00CC3D58"/>
    <w:rsid w:val="00CC5A2A"/>
    <w:rsid w:val="00CD1610"/>
    <w:rsid w:val="00CD18F7"/>
    <w:rsid w:val="00CD219E"/>
    <w:rsid w:val="00CD306B"/>
    <w:rsid w:val="00CD385E"/>
    <w:rsid w:val="00CE0F7A"/>
    <w:rsid w:val="00CE3929"/>
    <w:rsid w:val="00CE5340"/>
    <w:rsid w:val="00CE5D37"/>
    <w:rsid w:val="00CE69E8"/>
    <w:rsid w:val="00CF1C0E"/>
    <w:rsid w:val="00CF29C2"/>
    <w:rsid w:val="00CF2D90"/>
    <w:rsid w:val="00CF2FB9"/>
    <w:rsid w:val="00CF493A"/>
    <w:rsid w:val="00CF5BDB"/>
    <w:rsid w:val="00D01764"/>
    <w:rsid w:val="00D02E10"/>
    <w:rsid w:val="00D0520E"/>
    <w:rsid w:val="00D05682"/>
    <w:rsid w:val="00D06CA2"/>
    <w:rsid w:val="00D10AD0"/>
    <w:rsid w:val="00D11F64"/>
    <w:rsid w:val="00D14D2D"/>
    <w:rsid w:val="00D1556F"/>
    <w:rsid w:val="00D155CB"/>
    <w:rsid w:val="00D162AC"/>
    <w:rsid w:val="00D165C4"/>
    <w:rsid w:val="00D16F7D"/>
    <w:rsid w:val="00D20406"/>
    <w:rsid w:val="00D20B81"/>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239F"/>
    <w:rsid w:val="00D4261A"/>
    <w:rsid w:val="00D46A00"/>
    <w:rsid w:val="00D47C3F"/>
    <w:rsid w:val="00D509B4"/>
    <w:rsid w:val="00D50BEC"/>
    <w:rsid w:val="00D50CB6"/>
    <w:rsid w:val="00D50D5F"/>
    <w:rsid w:val="00D55679"/>
    <w:rsid w:val="00D5642D"/>
    <w:rsid w:val="00D57179"/>
    <w:rsid w:val="00D60B34"/>
    <w:rsid w:val="00D60FF5"/>
    <w:rsid w:val="00D61D12"/>
    <w:rsid w:val="00D62104"/>
    <w:rsid w:val="00D64C55"/>
    <w:rsid w:val="00D65403"/>
    <w:rsid w:val="00D65437"/>
    <w:rsid w:val="00D6598F"/>
    <w:rsid w:val="00D66D77"/>
    <w:rsid w:val="00D70AD6"/>
    <w:rsid w:val="00D71D06"/>
    <w:rsid w:val="00D74045"/>
    <w:rsid w:val="00D743E0"/>
    <w:rsid w:val="00D749A9"/>
    <w:rsid w:val="00D76F70"/>
    <w:rsid w:val="00D80612"/>
    <w:rsid w:val="00D81C0B"/>
    <w:rsid w:val="00D82F83"/>
    <w:rsid w:val="00D83161"/>
    <w:rsid w:val="00D862D1"/>
    <w:rsid w:val="00D8646C"/>
    <w:rsid w:val="00D91CB9"/>
    <w:rsid w:val="00D92AF7"/>
    <w:rsid w:val="00D931A9"/>
    <w:rsid w:val="00D93778"/>
    <w:rsid w:val="00D969F3"/>
    <w:rsid w:val="00D96B08"/>
    <w:rsid w:val="00D97EBB"/>
    <w:rsid w:val="00DA03B8"/>
    <w:rsid w:val="00DA1BF9"/>
    <w:rsid w:val="00DA1C19"/>
    <w:rsid w:val="00DA458A"/>
    <w:rsid w:val="00DA4A92"/>
    <w:rsid w:val="00DA5727"/>
    <w:rsid w:val="00DA5FAA"/>
    <w:rsid w:val="00DA6F86"/>
    <w:rsid w:val="00DB0911"/>
    <w:rsid w:val="00DB1C22"/>
    <w:rsid w:val="00DB1F64"/>
    <w:rsid w:val="00DB3735"/>
    <w:rsid w:val="00DB78EC"/>
    <w:rsid w:val="00DB798F"/>
    <w:rsid w:val="00DB7CF6"/>
    <w:rsid w:val="00DC1317"/>
    <w:rsid w:val="00DC3AE7"/>
    <w:rsid w:val="00DC3E0A"/>
    <w:rsid w:val="00DC5278"/>
    <w:rsid w:val="00DC55B3"/>
    <w:rsid w:val="00DD0081"/>
    <w:rsid w:val="00DD0649"/>
    <w:rsid w:val="00DD0789"/>
    <w:rsid w:val="00DD0796"/>
    <w:rsid w:val="00DD560C"/>
    <w:rsid w:val="00DD6532"/>
    <w:rsid w:val="00DE21EC"/>
    <w:rsid w:val="00DF1165"/>
    <w:rsid w:val="00DF5366"/>
    <w:rsid w:val="00DF57A7"/>
    <w:rsid w:val="00DF6919"/>
    <w:rsid w:val="00DF6984"/>
    <w:rsid w:val="00DF7E97"/>
    <w:rsid w:val="00E013BE"/>
    <w:rsid w:val="00E01807"/>
    <w:rsid w:val="00E028EF"/>
    <w:rsid w:val="00E0345E"/>
    <w:rsid w:val="00E03A33"/>
    <w:rsid w:val="00E046D6"/>
    <w:rsid w:val="00E06065"/>
    <w:rsid w:val="00E10A44"/>
    <w:rsid w:val="00E12931"/>
    <w:rsid w:val="00E12FB7"/>
    <w:rsid w:val="00E13BA4"/>
    <w:rsid w:val="00E13E54"/>
    <w:rsid w:val="00E14778"/>
    <w:rsid w:val="00E14E10"/>
    <w:rsid w:val="00E16E13"/>
    <w:rsid w:val="00E177F0"/>
    <w:rsid w:val="00E239AD"/>
    <w:rsid w:val="00E2444A"/>
    <w:rsid w:val="00E27804"/>
    <w:rsid w:val="00E27919"/>
    <w:rsid w:val="00E30B92"/>
    <w:rsid w:val="00E336D0"/>
    <w:rsid w:val="00E34142"/>
    <w:rsid w:val="00E345C2"/>
    <w:rsid w:val="00E34A10"/>
    <w:rsid w:val="00E3518D"/>
    <w:rsid w:val="00E423A5"/>
    <w:rsid w:val="00E4377C"/>
    <w:rsid w:val="00E441E9"/>
    <w:rsid w:val="00E472E8"/>
    <w:rsid w:val="00E47861"/>
    <w:rsid w:val="00E479CB"/>
    <w:rsid w:val="00E50C30"/>
    <w:rsid w:val="00E5135B"/>
    <w:rsid w:val="00E53E26"/>
    <w:rsid w:val="00E5401F"/>
    <w:rsid w:val="00E559E7"/>
    <w:rsid w:val="00E55AC7"/>
    <w:rsid w:val="00E56843"/>
    <w:rsid w:val="00E56F67"/>
    <w:rsid w:val="00E57496"/>
    <w:rsid w:val="00E62846"/>
    <w:rsid w:val="00E646ED"/>
    <w:rsid w:val="00E664AF"/>
    <w:rsid w:val="00E66A2A"/>
    <w:rsid w:val="00E67D99"/>
    <w:rsid w:val="00E70AF0"/>
    <w:rsid w:val="00E70DA7"/>
    <w:rsid w:val="00E75DF6"/>
    <w:rsid w:val="00E770AB"/>
    <w:rsid w:val="00E812EB"/>
    <w:rsid w:val="00E81978"/>
    <w:rsid w:val="00E81DAE"/>
    <w:rsid w:val="00E81F0E"/>
    <w:rsid w:val="00E82856"/>
    <w:rsid w:val="00E831EE"/>
    <w:rsid w:val="00E83B0D"/>
    <w:rsid w:val="00E87D69"/>
    <w:rsid w:val="00E87E36"/>
    <w:rsid w:val="00E87E7D"/>
    <w:rsid w:val="00E87F28"/>
    <w:rsid w:val="00E9161A"/>
    <w:rsid w:val="00E93357"/>
    <w:rsid w:val="00E93B0A"/>
    <w:rsid w:val="00E95135"/>
    <w:rsid w:val="00E95537"/>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B43"/>
    <w:rsid w:val="00EC2476"/>
    <w:rsid w:val="00EC5646"/>
    <w:rsid w:val="00EC5BB3"/>
    <w:rsid w:val="00ED0521"/>
    <w:rsid w:val="00ED0C20"/>
    <w:rsid w:val="00ED1307"/>
    <w:rsid w:val="00ED13E6"/>
    <w:rsid w:val="00ED2C52"/>
    <w:rsid w:val="00ED39D5"/>
    <w:rsid w:val="00ED4B33"/>
    <w:rsid w:val="00ED6FE7"/>
    <w:rsid w:val="00ED7AE8"/>
    <w:rsid w:val="00EE06B5"/>
    <w:rsid w:val="00EE1B01"/>
    <w:rsid w:val="00EE1E5A"/>
    <w:rsid w:val="00EE22C6"/>
    <w:rsid w:val="00EE4800"/>
    <w:rsid w:val="00EE4D0C"/>
    <w:rsid w:val="00EE6BF6"/>
    <w:rsid w:val="00EE6C8E"/>
    <w:rsid w:val="00EE74A5"/>
    <w:rsid w:val="00EE7959"/>
    <w:rsid w:val="00EE7AED"/>
    <w:rsid w:val="00EF054D"/>
    <w:rsid w:val="00EF06FC"/>
    <w:rsid w:val="00EF0E80"/>
    <w:rsid w:val="00EF16DE"/>
    <w:rsid w:val="00EF19BE"/>
    <w:rsid w:val="00EF398B"/>
    <w:rsid w:val="00EF4045"/>
    <w:rsid w:val="00EF7166"/>
    <w:rsid w:val="00EF7377"/>
    <w:rsid w:val="00EF7B75"/>
    <w:rsid w:val="00F019ED"/>
    <w:rsid w:val="00F03212"/>
    <w:rsid w:val="00F04588"/>
    <w:rsid w:val="00F05154"/>
    <w:rsid w:val="00F05EC9"/>
    <w:rsid w:val="00F06835"/>
    <w:rsid w:val="00F1147D"/>
    <w:rsid w:val="00F11608"/>
    <w:rsid w:val="00F1291B"/>
    <w:rsid w:val="00F146C7"/>
    <w:rsid w:val="00F15479"/>
    <w:rsid w:val="00F174A7"/>
    <w:rsid w:val="00F17A66"/>
    <w:rsid w:val="00F207BA"/>
    <w:rsid w:val="00F20F43"/>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12B4"/>
    <w:rsid w:val="00F52272"/>
    <w:rsid w:val="00F53E5F"/>
    <w:rsid w:val="00F54973"/>
    <w:rsid w:val="00F55C4A"/>
    <w:rsid w:val="00F57ABB"/>
    <w:rsid w:val="00F603A4"/>
    <w:rsid w:val="00F64032"/>
    <w:rsid w:val="00F640F4"/>
    <w:rsid w:val="00F6613B"/>
    <w:rsid w:val="00F66B22"/>
    <w:rsid w:val="00F6732C"/>
    <w:rsid w:val="00F674F2"/>
    <w:rsid w:val="00F719AD"/>
    <w:rsid w:val="00F7262B"/>
    <w:rsid w:val="00F744D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8EF"/>
    <w:rsid w:val="00FA0D1E"/>
    <w:rsid w:val="00FA10E8"/>
    <w:rsid w:val="00FA16C5"/>
    <w:rsid w:val="00FA1C7E"/>
    <w:rsid w:val="00FA317D"/>
    <w:rsid w:val="00FA58DF"/>
    <w:rsid w:val="00FA600F"/>
    <w:rsid w:val="00FA79FB"/>
    <w:rsid w:val="00FA7B3E"/>
    <w:rsid w:val="00FB0EA3"/>
    <w:rsid w:val="00FB16E7"/>
    <w:rsid w:val="00FB34D8"/>
    <w:rsid w:val="00FB4930"/>
    <w:rsid w:val="00FB501F"/>
    <w:rsid w:val="00FB5032"/>
    <w:rsid w:val="00FB5D61"/>
    <w:rsid w:val="00FB5FEF"/>
    <w:rsid w:val="00FB673D"/>
    <w:rsid w:val="00FB68A4"/>
    <w:rsid w:val="00FB6FD6"/>
    <w:rsid w:val="00FB785C"/>
    <w:rsid w:val="00FC105A"/>
    <w:rsid w:val="00FC148B"/>
    <w:rsid w:val="00FC2CE5"/>
    <w:rsid w:val="00FC2DC2"/>
    <w:rsid w:val="00FC367A"/>
    <w:rsid w:val="00FC5C70"/>
    <w:rsid w:val="00FC75FD"/>
    <w:rsid w:val="00FD04AB"/>
    <w:rsid w:val="00FD088F"/>
    <w:rsid w:val="00FD129D"/>
    <w:rsid w:val="00FD2977"/>
    <w:rsid w:val="00FD5492"/>
    <w:rsid w:val="00FD69FB"/>
    <w:rsid w:val="00FD6FC2"/>
    <w:rsid w:val="00FD72BB"/>
    <w:rsid w:val="00FE388C"/>
    <w:rsid w:val="00FE42B0"/>
    <w:rsid w:val="00FE54E1"/>
    <w:rsid w:val="00FE7076"/>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05B3B"/>
  <w15:docId w15:val="{930D0C53-62AE-2546-8FBD-286AC05E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1">
    <w:name w:val="heading 1"/>
    <w:basedOn w:val="Normal"/>
    <w:next w:val="Normal"/>
    <w:link w:val="Heading1Char"/>
    <w:uiPriority w:val="9"/>
    <w:qFormat/>
    <w:rsid w:val="00C7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Heading1Char">
    <w:name w:val="Heading 1 Char"/>
    <w:basedOn w:val="DefaultParagraphFont"/>
    <w:link w:val="Heading1"/>
    <w:uiPriority w:val="9"/>
    <w:rsid w:val="00C74F42"/>
    <w:rPr>
      <w:rFonts w:asciiTheme="majorHAnsi" w:eastAsiaTheme="majorEastAsia" w:hAnsiTheme="majorHAnsi" w:cstheme="majorBidi"/>
      <w:b/>
      <w:bCs/>
      <w:color w:val="365F91" w:themeColor="accent1" w:themeShade="BF"/>
      <w:sz w:val="28"/>
      <w:szCs w:val="28"/>
      <w:lang w:val="lv-LV"/>
    </w:rPr>
  </w:style>
  <w:style w:type="character" w:customStyle="1" w:styleId="UnresolvedMention2">
    <w:name w:val="Unresolved Mention2"/>
    <w:basedOn w:val="DefaultParagraphFont"/>
    <w:uiPriority w:val="99"/>
    <w:semiHidden/>
    <w:unhideWhenUsed/>
    <w:rsid w:val="00E2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8882374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1127476">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25942990">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14734636">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1764136">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31199110">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03624135">
      <w:bodyDiv w:val="1"/>
      <w:marLeft w:val="0"/>
      <w:marRight w:val="0"/>
      <w:marTop w:val="0"/>
      <w:marBottom w:val="0"/>
      <w:divBdr>
        <w:top w:val="none" w:sz="0" w:space="0" w:color="auto"/>
        <w:left w:val="none" w:sz="0" w:space="0" w:color="auto"/>
        <w:bottom w:val="none" w:sz="0" w:space="0" w:color="auto"/>
        <w:right w:val="none" w:sz="0" w:space="0" w:color="auto"/>
      </w:divBdr>
      <w:divsChild>
        <w:div w:id="759256321">
          <w:marLeft w:val="0"/>
          <w:marRight w:val="0"/>
          <w:marTop w:val="0"/>
          <w:marBottom w:val="0"/>
          <w:divBdr>
            <w:top w:val="none" w:sz="0" w:space="0" w:color="auto"/>
            <w:left w:val="none" w:sz="0" w:space="0" w:color="auto"/>
            <w:bottom w:val="none" w:sz="0" w:space="0" w:color="auto"/>
            <w:right w:val="none" w:sz="0" w:space="0" w:color="auto"/>
          </w:divBdr>
        </w:div>
      </w:divsChild>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89888318">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438914853">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5">
          <w:marLeft w:val="0"/>
          <w:marRight w:val="0"/>
          <w:marTop w:val="0"/>
          <w:marBottom w:val="0"/>
          <w:divBdr>
            <w:top w:val="none" w:sz="0" w:space="0" w:color="auto"/>
            <w:left w:val="none" w:sz="0" w:space="0" w:color="auto"/>
            <w:bottom w:val="none" w:sz="0" w:space="0" w:color="auto"/>
            <w:right w:val="none" w:sz="0" w:space="0" w:color="auto"/>
          </w:divBdr>
        </w:div>
      </w:divsChild>
    </w:div>
    <w:div w:id="1531139005">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597248598">
      <w:bodyDiv w:val="1"/>
      <w:marLeft w:val="0"/>
      <w:marRight w:val="0"/>
      <w:marTop w:val="0"/>
      <w:marBottom w:val="0"/>
      <w:divBdr>
        <w:top w:val="none" w:sz="0" w:space="0" w:color="auto"/>
        <w:left w:val="none" w:sz="0" w:space="0" w:color="auto"/>
        <w:bottom w:val="none" w:sz="0" w:space="0" w:color="auto"/>
        <w:right w:val="none" w:sz="0" w:space="0" w:color="auto"/>
      </w:divBdr>
    </w:div>
    <w:div w:id="1666324115">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7305811">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16356492">
      <w:bodyDiv w:val="1"/>
      <w:marLeft w:val="0"/>
      <w:marRight w:val="0"/>
      <w:marTop w:val="0"/>
      <w:marBottom w:val="0"/>
      <w:divBdr>
        <w:top w:val="none" w:sz="0" w:space="0" w:color="auto"/>
        <w:left w:val="none" w:sz="0" w:space="0" w:color="auto"/>
        <w:bottom w:val="none" w:sz="0" w:space="0" w:color="auto"/>
        <w:right w:val="none" w:sz="0" w:space="0" w:color="auto"/>
      </w:divBdr>
    </w:div>
    <w:div w:id="1921909498">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50258891">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afs.grigus@e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1" ma:versionID="52d3c6515d0c111ef73aa0334d3d59af">
  <xsd:schema xmlns:xsd="http://www.w3.org/2001/XMLSchema" xmlns:ns2="55cd6cbe-5b7e-4aba-883d-0304cc960a68" xmlns:ns3="f5fafdac-e366-4ae3-a0be-341ecdadff34" xmlns:p="http://schemas.microsoft.com/office/2006/metadata/properties" xmlns:xs="http://www.w3.org/2001/XMLSchema" ma:fieldsID="0f9816484a56dafef6fe11fe9adb412a"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434B08E-05F6-4573-ADCD-459F838B8257}">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4.xml><?xml version="1.0" encoding="utf-8"?>
<ds:datastoreItem xmlns:ds="http://schemas.openxmlformats.org/officeDocument/2006/customXml" ds:itemID="{A4E393DE-C1E5-4B12-982F-51E10436F7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10787</Words>
  <Characters>6150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Edmunds Valantis</cp:lastModifiedBy>
  <cp:revision>10</cp:revision>
  <cp:lastPrinted>2020-03-13T20:25:00Z</cp:lastPrinted>
  <dcterms:created xsi:type="dcterms:W3CDTF">2020-06-08T07:02:00Z</dcterms:created>
  <dcterms:modified xsi:type="dcterms:W3CDTF">2020-06-08T13:29:00Z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2020-06-12</vt:lpwstr>
  </property>
  <property fmtid="{D5CDD505-2E9C-101B-9397-08002B2CF9AE}" pid="4" name="DIScgiUrl">
    <vt:lpwstr>https://lim.esvis.gov.lv/cs/idcplg</vt:lpwstr>
  </property>
  <property fmtid="{D5CDD505-2E9C-101B-9397-08002B2CF9AE}" pid="5" name="DISdDocName">
    <vt:lpwstr>L240379</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https://lim.esvis.gov.lv/cs/idcplg?ClientControlled=DocMan&amp;coreContentOnly=1&amp;WebdavRequest=1&amp;IdcService=DOC_INFO&amp;dID=308847</vt:lpwstr>
  </property>
  <property fmtid="{D5CDD505-2E9C-101B-9397-08002B2CF9AE}" pid="8" name="DISCesvisSafetyLevel">
    <vt:lpwstr>Vispārpieejams</vt:lpwstr>
  </property>
  <property fmtid="{D5CDD505-2E9C-101B-9397-08002B2CF9AE}" pid="9" name="DISCesvisTitle">
    <vt:lpwstr>Informatīvais ziņojums “Par Eiropas Savienības Konkurētspējas ministru sanāksmē 2020. gada12. jūnija videokonferencē izskatāmajiem jautājumiem”</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DISCesvisComments,DISCesvisMeetingDate,DISCesvisAdditionalMakers,DIScgiUrl,DISdDocName,DISCesvisAdditionalTutors,DISCesvisAdditionalMakersPhone,DISCesvisSigner,DISCesvisSafetyLevel,DISTaskPaneUrl,DISCesvisTitle,DISCesvisMinistryOfMinister,DISCesvisAuthor,</vt:lpwstr>
  </property>
  <property fmtid="{D5CDD505-2E9C-101B-9397-08002B2CF9AE}" pid="14" name="DISCesvisDescription">
    <vt:lpwstr>
</vt:lpwstr>
  </property>
  <property fmtid="{D5CDD505-2E9C-101B-9397-08002B2CF9AE}" pid="15" name="DISdUser">
    <vt:lpwstr>fm_iirbe</vt:lpwstr>
  </property>
  <property fmtid="{D5CDD505-2E9C-101B-9397-08002B2CF9AE}" pid="16" name="DISdID">
    <vt:lpwstr>308847</vt:lpwstr>
  </property>
  <property fmtid="{D5CDD505-2E9C-101B-9397-08002B2CF9AE}" pid="17" name="DISCesvisAdditionalMakers">
    <vt:lpwstr>Vecākais referents Olafs Grigus</vt:lpwstr>
  </property>
  <property fmtid="{D5CDD505-2E9C-101B-9397-08002B2CF9AE}" pid="18" name="DISCesvisAdditionalTutors">
    <vt:lpwstr>Vecākais referents Olafs Grigus</vt:lpwstr>
  </property>
  <property fmtid="{D5CDD505-2E9C-101B-9397-08002B2CF9AE}" pid="19" name="DISCesvisAdditionalMakersPhone">
    <vt:lpwstr>67013114</vt:lpwstr>
  </property>
  <property fmtid="{D5CDD505-2E9C-101B-9397-08002B2CF9AE}" pid="20" name="DISCesvisMainMaker">
    <vt:lpwstr> Finanšu ministrija</vt:lpwstr>
  </property>
  <property fmtid="{D5CDD505-2E9C-101B-9397-08002B2CF9AE}" pid="21" name="DISCesvisAdditionalTutorsMail">
    <vt:lpwstr>Olafs.Grigus@em.gov.lv</vt:lpwstr>
  </property>
  <property fmtid="{D5CDD505-2E9C-101B-9397-08002B2CF9AE}" pid="22" name="DISCesvisAdditionalTutorsPhone">
    <vt:lpwstr>67013114</vt:lpwstr>
  </property>
  <property fmtid="{D5CDD505-2E9C-101B-9397-08002B2CF9AE}" pid="23" name="DISCesvisAdditionalMakersMail">
    <vt:lpwstr>Olafs.Grigus@em.gov.lv</vt:lpwstr>
  </property>
  <property fmtid="{D5CDD505-2E9C-101B-9397-08002B2CF9AE}" pid="24" name="DISCesvisOrgApprovers">
    <vt:lpwstr>Ārlietu ministrija, Finanšu ministrija, Labklājības ministrija, Aizsardzības ministrija, Vides aizsardzības un reģionālās attīstības ministrija, Izglītības un zinātnes ministrija, Satiksmes ministrija, Kultūras ministrija</vt:lpwstr>
  </property>
  <property fmtid="{D5CDD505-2E9C-101B-9397-08002B2CF9AE}" pid="25" name="DISCesvisMainMakerOrgUnitTitle">
    <vt:lpwstr>ES un ārējo ekonomisko attiecību departaments</vt:lpwstr>
  </property>
  <property fmtid="{D5CDD505-2E9C-101B-9397-08002B2CF9AE}" pid="26" name="DISCesvisDocRegDate">
    <vt:lpwstr>2020-05-14</vt:lpwstr>
  </property>
  <property fmtid="{D5CDD505-2E9C-101B-9397-08002B2CF9AE}" pid="27" name="DISCesvisRegDate">
    <vt:lpwstr>2020-05-14</vt:lpwstr>
  </property>
  <property fmtid="{D5CDD505-2E9C-101B-9397-08002B2CF9AE}" pid="28" name="DISCesvisDocRegNr">
    <vt:lpwstr>3.3-27.1/2020/IZ-3</vt:lpwstr>
  </property>
  <property fmtid="{D5CDD505-2E9C-101B-9397-08002B2CF9AE}" pid="29" name="DISCesvisComments">
    <vt:lpwstr>Lūdzam sniegt atkārtotu saskaņojumu!</vt:lpwstr>
  </property>
  <property fmtid="{D5CDD505-2E9C-101B-9397-08002B2CF9AE}" pid="30" name="DISCesvisForInforming">
    <vt:lpwstr>Specializētais atašejs - nozares padomnieks Rinalds Celmiņš</vt:lpwstr>
  </property>
</Properties>
</file>