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EDC9D" w14:textId="77777777" w:rsidR="00D813D3" w:rsidRPr="000563C5" w:rsidRDefault="00D813D3" w:rsidP="00BB4E87">
      <w:pPr>
        <w:jc w:val="center"/>
        <w:rPr>
          <w:b/>
          <w:color w:val="auto"/>
          <w:sz w:val="27"/>
          <w:szCs w:val="27"/>
        </w:rPr>
      </w:pPr>
    </w:p>
    <w:p w14:paraId="4572393E" w14:textId="77777777" w:rsidR="000C7EFF" w:rsidRPr="000563C5" w:rsidRDefault="00BB4E87" w:rsidP="00BB4E87">
      <w:pPr>
        <w:jc w:val="center"/>
        <w:rPr>
          <w:b/>
          <w:color w:val="auto"/>
          <w:sz w:val="27"/>
          <w:szCs w:val="27"/>
        </w:rPr>
      </w:pPr>
      <w:r w:rsidRPr="000563C5">
        <w:rPr>
          <w:b/>
          <w:color w:val="auto"/>
          <w:sz w:val="27"/>
          <w:szCs w:val="27"/>
        </w:rPr>
        <w:t xml:space="preserve">Likumprojekta </w:t>
      </w:r>
      <w:r w:rsidR="00FA7CD1" w:rsidRPr="000563C5">
        <w:rPr>
          <w:b/>
          <w:color w:val="auto"/>
          <w:sz w:val="27"/>
          <w:szCs w:val="27"/>
          <w:shd w:val="clear" w:color="auto" w:fill="FFFFFF"/>
        </w:rPr>
        <w:t>"</w:t>
      </w:r>
      <w:r w:rsidR="00FA7CD1" w:rsidRPr="000563C5">
        <w:rPr>
          <w:b/>
          <w:color w:val="auto"/>
          <w:sz w:val="27"/>
          <w:szCs w:val="27"/>
        </w:rPr>
        <w:t xml:space="preserve">Grozījumi likumā </w:t>
      </w:r>
      <w:r w:rsidR="00FA7CD1" w:rsidRPr="000563C5">
        <w:rPr>
          <w:b/>
          <w:color w:val="auto"/>
          <w:sz w:val="27"/>
          <w:szCs w:val="27"/>
          <w:shd w:val="clear" w:color="auto" w:fill="FFFFFF"/>
        </w:rPr>
        <w:t>"</w:t>
      </w:r>
      <w:r w:rsidR="00FA7CD1" w:rsidRPr="000563C5">
        <w:rPr>
          <w:b/>
          <w:color w:val="auto"/>
          <w:sz w:val="27"/>
          <w:szCs w:val="27"/>
        </w:rPr>
        <w:t xml:space="preserve">Par </w:t>
      </w:r>
      <w:r w:rsidR="00FA7CD1" w:rsidRPr="000563C5">
        <w:rPr>
          <w:b/>
          <w:bCs/>
          <w:color w:val="auto"/>
          <w:sz w:val="27"/>
          <w:szCs w:val="27"/>
          <w:shd w:val="clear" w:color="auto" w:fill="FFFFFF"/>
        </w:rPr>
        <w:t>ārkārtējo situāciju un izņēmuma stāvokli</w:t>
      </w:r>
      <w:r w:rsidR="00FA7CD1" w:rsidRPr="000563C5">
        <w:rPr>
          <w:b/>
          <w:color w:val="auto"/>
          <w:sz w:val="27"/>
          <w:szCs w:val="27"/>
          <w:shd w:val="clear" w:color="auto" w:fill="FFFFFF"/>
        </w:rPr>
        <w:t>"</w:t>
      </w:r>
      <w:r w:rsidR="00144BB4" w:rsidRPr="000563C5">
        <w:rPr>
          <w:b/>
          <w:color w:val="auto"/>
          <w:sz w:val="27"/>
          <w:szCs w:val="27"/>
          <w:shd w:val="clear" w:color="auto" w:fill="FFFFFF"/>
        </w:rPr>
        <w:t xml:space="preserve">" </w:t>
      </w:r>
      <w:r w:rsidR="00E203EE" w:rsidRPr="000563C5">
        <w:rPr>
          <w:b/>
          <w:color w:val="auto"/>
          <w:sz w:val="27"/>
          <w:szCs w:val="27"/>
        </w:rPr>
        <w:t>sākotnējās ietekmes novērtējuma ziņojums (anotācija)</w:t>
      </w:r>
    </w:p>
    <w:p w14:paraId="4A0AE0EE" w14:textId="77777777" w:rsidR="00D813D3" w:rsidRPr="000563C5" w:rsidRDefault="00D813D3" w:rsidP="005616CA">
      <w:pPr>
        <w:shd w:val="clear" w:color="auto" w:fill="FFFFFF"/>
        <w:rPr>
          <w:color w:val="auto"/>
          <w:sz w:val="27"/>
          <w:szCs w:val="27"/>
        </w:rPr>
      </w:pPr>
    </w:p>
    <w:tbl>
      <w:tblPr>
        <w:tblStyle w:val="a"/>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383"/>
      </w:tblGrid>
      <w:tr w:rsidR="000563C5" w:rsidRPr="000563C5" w14:paraId="79FDA6D9" w14:textId="77777777" w:rsidTr="004946D2">
        <w:tc>
          <w:tcPr>
            <w:tcW w:w="85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63E966" w14:textId="77777777" w:rsidR="000C7EFF" w:rsidRPr="000563C5" w:rsidRDefault="00E203EE">
            <w:pPr>
              <w:jc w:val="center"/>
              <w:rPr>
                <w:rFonts w:ascii="Times New Roman" w:hAnsi="Times New Roman" w:cs="Times New Roman"/>
                <w:b/>
                <w:color w:val="auto"/>
                <w:sz w:val="27"/>
                <w:szCs w:val="27"/>
              </w:rPr>
            </w:pPr>
            <w:r w:rsidRPr="000563C5">
              <w:rPr>
                <w:rFonts w:ascii="Times New Roman" w:hAnsi="Times New Roman" w:cs="Times New Roman"/>
                <w:b/>
                <w:color w:val="auto"/>
                <w:sz w:val="27"/>
                <w:szCs w:val="27"/>
              </w:rPr>
              <w:t xml:space="preserve">Tiesību akta projekta anotācijas kopsavilkums </w:t>
            </w:r>
          </w:p>
        </w:tc>
      </w:tr>
      <w:tr w:rsidR="000563C5" w:rsidRPr="000563C5" w14:paraId="79E33E78" w14:textId="77777777" w:rsidTr="004946D2">
        <w:tc>
          <w:tcPr>
            <w:tcW w:w="3117" w:type="dxa"/>
            <w:tcBorders>
              <w:top w:val="single" w:sz="4" w:space="0" w:color="000000"/>
              <w:left w:val="single" w:sz="4" w:space="0" w:color="000000"/>
              <w:bottom w:val="single" w:sz="4" w:space="0" w:color="000000"/>
              <w:right w:val="single" w:sz="4" w:space="0" w:color="000000"/>
            </w:tcBorders>
            <w:shd w:val="clear" w:color="auto" w:fill="FFFFFF"/>
          </w:tcPr>
          <w:p w14:paraId="12F6C6E6" w14:textId="77777777" w:rsidR="000C7EFF" w:rsidRPr="000563C5" w:rsidRDefault="00E203EE">
            <w:pPr>
              <w:rPr>
                <w:rFonts w:ascii="Times New Roman" w:hAnsi="Times New Roman" w:cs="Times New Roman"/>
                <w:color w:val="auto"/>
                <w:sz w:val="27"/>
                <w:szCs w:val="27"/>
              </w:rPr>
            </w:pPr>
            <w:r w:rsidRPr="000563C5">
              <w:rPr>
                <w:rFonts w:ascii="Times New Roman" w:hAnsi="Times New Roman" w:cs="Times New Roman"/>
                <w:color w:val="auto"/>
                <w:sz w:val="27"/>
                <w:szCs w:val="27"/>
              </w:rPr>
              <w:t xml:space="preserve">Mērķis, risinājums un projekta spēkā stāšanās laiks </w:t>
            </w:r>
          </w:p>
        </w:tc>
        <w:tc>
          <w:tcPr>
            <w:tcW w:w="5383" w:type="dxa"/>
            <w:tcBorders>
              <w:top w:val="single" w:sz="4" w:space="0" w:color="000000"/>
              <w:left w:val="single" w:sz="4" w:space="0" w:color="000000"/>
              <w:bottom w:val="single" w:sz="4" w:space="0" w:color="000000"/>
              <w:right w:val="single" w:sz="4" w:space="0" w:color="000000"/>
            </w:tcBorders>
            <w:shd w:val="clear" w:color="auto" w:fill="FFFFFF"/>
          </w:tcPr>
          <w:p w14:paraId="203926F8" w14:textId="77777777" w:rsidR="00AA120E" w:rsidRPr="000563C5" w:rsidRDefault="00E75A1E" w:rsidP="00AA120E">
            <w:pPr>
              <w:shd w:val="clear" w:color="auto" w:fill="FFFFFF"/>
              <w:jc w:val="both"/>
              <w:rPr>
                <w:rFonts w:ascii="Times New Roman" w:hAnsi="Times New Roman" w:cs="Times New Roman"/>
                <w:color w:val="auto"/>
                <w:sz w:val="27"/>
                <w:szCs w:val="27"/>
              </w:rPr>
            </w:pPr>
            <w:r w:rsidRPr="000563C5">
              <w:rPr>
                <w:rFonts w:ascii="Times New Roman" w:hAnsi="Times New Roman" w:cs="Times New Roman"/>
                <w:color w:val="auto"/>
                <w:sz w:val="27"/>
                <w:szCs w:val="27"/>
              </w:rPr>
              <w:t xml:space="preserve">Likumprojekts </w:t>
            </w:r>
            <w:r w:rsidR="00CF4648" w:rsidRPr="000563C5">
              <w:rPr>
                <w:rFonts w:ascii="Times New Roman" w:hAnsi="Times New Roman" w:cs="Times New Roman"/>
                <w:color w:val="auto"/>
                <w:sz w:val="27"/>
                <w:szCs w:val="27"/>
                <w:shd w:val="clear" w:color="auto" w:fill="FFFFFF"/>
              </w:rPr>
              <w:t>"</w:t>
            </w:r>
            <w:r w:rsidR="00CF4648" w:rsidRPr="000563C5">
              <w:rPr>
                <w:rFonts w:ascii="Times New Roman" w:hAnsi="Times New Roman" w:cs="Times New Roman"/>
                <w:color w:val="auto"/>
                <w:sz w:val="27"/>
                <w:szCs w:val="27"/>
              </w:rPr>
              <w:t xml:space="preserve">Grozījumi likumā </w:t>
            </w:r>
            <w:r w:rsidR="00CF4648" w:rsidRPr="000563C5">
              <w:rPr>
                <w:rFonts w:ascii="Times New Roman" w:hAnsi="Times New Roman" w:cs="Times New Roman"/>
                <w:color w:val="auto"/>
                <w:sz w:val="27"/>
                <w:szCs w:val="27"/>
                <w:shd w:val="clear" w:color="auto" w:fill="FFFFFF"/>
              </w:rPr>
              <w:t>"</w:t>
            </w:r>
            <w:r w:rsidR="00CF4648" w:rsidRPr="000563C5">
              <w:rPr>
                <w:rFonts w:ascii="Times New Roman" w:hAnsi="Times New Roman" w:cs="Times New Roman"/>
                <w:color w:val="auto"/>
                <w:sz w:val="27"/>
                <w:szCs w:val="27"/>
              </w:rPr>
              <w:t xml:space="preserve">Par </w:t>
            </w:r>
            <w:r w:rsidR="00CF4648" w:rsidRPr="000563C5">
              <w:rPr>
                <w:rFonts w:ascii="Times New Roman" w:hAnsi="Times New Roman" w:cs="Times New Roman"/>
                <w:bCs/>
                <w:color w:val="auto"/>
                <w:sz w:val="27"/>
                <w:szCs w:val="27"/>
                <w:shd w:val="clear" w:color="auto" w:fill="FFFFFF"/>
              </w:rPr>
              <w:t>ārkārtējo situāciju un izņēmuma stāvokli</w:t>
            </w:r>
            <w:r w:rsidR="00CF4648" w:rsidRPr="000563C5">
              <w:rPr>
                <w:rFonts w:ascii="Times New Roman" w:hAnsi="Times New Roman" w:cs="Times New Roman"/>
                <w:color w:val="auto"/>
                <w:sz w:val="27"/>
                <w:szCs w:val="27"/>
                <w:shd w:val="clear" w:color="auto" w:fill="FFFFFF"/>
              </w:rPr>
              <w:t>""</w:t>
            </w:r>
            <w:r w:rsidR="00CF4648" w:rsidRPr="000563C5">
              <w:rPr>
                <w:rFonts w:ascii="Times New Roman" w:hAnsi="Times New Roman" w:cs="Times New Roman"/>
                <w:color w:val="auto"/>
                <w:sz w:val="27"/>
                <w:szCs w:val="27"/>
              </w:rPr>
              <w:t xml:space="preserve"> </w:t>
            </w:r>
            <w:r w:rsidR="005E1ADF" w:rsidRPr="000563C5">
              <w:rPr>
                <w:rFonts w:ascii="Times New Roman" w:hAnsi="Times New Roman" w:cs="Times New Roman"/>
                <w:color w:val="auto"/>
                <w:sz w:val="27"/>
                <w:szCs w:val="27"/>
              </w:rPr>
              <w:t>(turpmāk – likump</w:t>
            </w:r>
            <w:r w:rsidR="00AA120E" w:rsidRPr="000563C5">
              <w:rPr>
                <w:rFonts w:ascii="Times New Roman" w:hAnsi="Times New Roman" w:cs="Times New Roman"/>
                <w:color w:val="auto"/>
                <w:sz w:val="27"/>
                <w:szCs w:val="27"/>
              </w:rPr>
              <w:t>rojekts) izstrādāts, lai saglabātu Latvijas Administratīvo pārkāpumu kodeksa 176.</w:t>
            </w:r>
            <w:r w:rsidR="00AA120E" w:rsidRPr="000563C5">
              <w:rPr>
                <w:rFonts w:ascii="Times New Roman" w:hAnsi="Times New Roman" w:cs="Times New Roman"/>
                <w:color w:val="auto"/>
                <w:sz w:val="27"/>
                <w:szCs w:val="27"/>
                <w:vertAlign w:val="superscript"/>
              </w:rPr>
              <w:t>2</w:t>
            </w:r>
            <w:r w:rsidR="00E5653D">
              <w:rPr>
                <w:rFonts w:ascii="Times New Roman" w:hAnsi="Times New Roman" w:cs="Times New Roman"/>
                <w:color w:val="auto"/>
                <w:sz w:val="27"/>
                <w:szCs w:val="27"/>
              </w:rPr>
              <w:t>  u</w:t>
            </w:r>
            <w:r w:rsidR="00AA120E" w:rsidRPr="000563C5">
              <w:rPr>
                <w:rFonts w:ascii="Times New Roman" w:hAnsi="Times New Roman" w:cs="Times New Roman"/>
                <w:color w:val="auto"/>
                <w:sz w:val="27"/>
                <w:szCs w:val="27"/>
              </w:rPr>
              <w:t>n 176.</w:t>
            </w:r>
            <w:r w:rsidR="00AA120E" w:rsidRPr="000563C5">
              <w:rPr>
                <w:rFonts w:ascii="Times New Roman" w:hAnsi="Times New Roman" w:cs="Times New Roman"/>
                <w:color w:val="auto"/>
                <w:sz w:val="27"/>
                <w:szCs w:val="27"/>
                <w:vertAlign w:val="superscript"/>
              </w:rPr>
              <w:t>3</w:t>
            </w:r>
            <w:r w:rsidR="00E5653D">
              <w:rPr>
                <w:rFonts w:ascii="Times New Roman" w:hAnsi="Times New Roman" w:cs="Times New Roman"/>
                <w:color w:val="auto"/>
                <w:sz w:val="27"/>
                <w:szCs w:val="27"/>
              </w:rPr>
              <w:t> </w:t>
            </w:r>
            <w:r w:rsidR="00AA120E" w:rsidRPr="000563C5">
              <w:rPr>
                <w:rFonts w:ascii="Times New Roman" w:hAnsi="Times New Roman" w:cs="Times New Roman"/>
                <w:color w:val="auto"/>
                <w:sz w:val="27"/>
                <w:szCs w:val="27"/>
              </w:rPr>
              <w:t xml:space="preserve">pantā paredzēto administratīvo atbildību par </w:t>
            </w:r>
            <w:r w:rsidR="00AA120E" w:rsidRPr="000563C5">
              <w:rPr>
                <w:rFonts w:ascii="Times New Roman" w:hAnsi="Times New Roman" w:cs="Times New Roman"/>
                <w:color w:val="auto"/>
                <w:sz w:val="27"/>
                <w:szCs w:val="27"/>
                <w:shd w:val="clear" w:color="auto" w:fill="FFFFFF"/>
              </w:rPr>
              <w:t xml:space="preserve">ārkārtējās </w:t>
            </w:r>
            <w:r w:rsidR="000563C5">
              <w:rPr>
                <w:rFonts w:ascii="Times New Roman" w:hAnsi="Times New Roman" w:cs="Times New Roman"/>
                <w:color w:val="auto"/>
                <w:sz w:val="27"/>
                <w:szCs w:val="27"/>
                <w:shd w:val="clear" w:color="auto" w:fill="FFFFFF"/>
              </w:rPr>
              <w:t xml:space="preserve">situācijas un </w:t>
            </w:r>
            <w:r w:rsidR="00AA120E" w:rsidRPr="000563C5">
              <w:rPr>
                <w:rFonts w:ascii="Times New Roman" w:hAnsi="Times New Roman" w:cs="Times New Roman"/>
                <w:color w:val="auto"/>
                <w:sz w:val="27"/>
                <w:szCs w:val="27"/>
                <w:shd w:val="clear" w:color="auto" w:fill="FFFFFF"/>
              </w:rPr>
              <w:t>izņēmuma stāvokļa laikā noteikto ierobežojumu vai aizliegumu pārkāpšanu un par i</w:t>
            </w:r>
            <w:r w:rsidR="00AA120E" w:rsidRPr="000563C5">
              <w:rPr>
                <w:rFonts w:ascii="Times New Roman" w:hAnsi="Times New Roman" w:cs="Times New Roman"/>
                <w:bCs/>
                <w:color w:val="auto"/>
                <w:sz w:val="27"/>
                <w:szCs w:val="27"/>
                <w:shd w:val="clear" w:color="auto" w:fill="FFFFFF"/>
              </w:rPr>
              <w:t>nformācijas nesniegšanu ārkārtējās situācijas laikā</w:t>
            </w:r>
            <w:r w:rsidR="00AA120E" w:rsidRPr="000563C5">
              <w:rPr>
                <w:rFonts w:ascii="Times New Roman" w:hAnsi="Times New Roman" w:cs="Times New Roman"/>
                <w:color w:val="auto"/>
                <w:sz w:val="27"/>
                <w:szCs w:val="27"/>
              </w:rPr>
              <w:t xml:space="preserve"> arī pēc 2020.</w:t>
            </w:r>
            <w:r w:rsidR="00E5653D">
              <w:rPr>
                <w:rFonts w:ascii="Times New Roman" w:hAnsi="Times New Roman" w:cs="Times New Roman"/>
                <w:color w:val="auto"/>
                <w:sz w:val="27"/>
                <w:szCs w:val="27"/>
              </w:rPr>
              <w:t> </w:t>
            </w:r>
            <w:r w:rsidR="00AA120E" w:rsidRPr="000563C5">
              <w:rPr>
                <w:rFonts w:ascii="Times New Roman" w:hAnsi="Times New Roman" w:cs="Times New Roman"/>
                <w:color w:val="auto"/>
                <w:sz w:val="27"/>
                <w:szCs w:val="27"/>
              </w:rPr>
              <w:t>gada 1.</w:t>
            </w:r>
            <w:r w:rsidR="00E5653D">
              <w:rPr>
                <w:rFonts w:ascii="Times New Roman" w:hAnsi="Times New Roman" w:cs="Times New Roman"/>
                <w:color w:val="auto"/>
                <w:sz w:val="27"/>
                <w:szCs w:val="27"/>
              </w:rPr>
              <w:t> </w:t>
            </w:r>
            <w:r w:rsidR="00AA120E" w:rsidRPr="000563C5">
              <w:rPr>
                <w:rFonts w:ascii="Times New Roman" w:hAnsi="Times New Roman" w:cs="Times New Roman"/>
                <w:color w:val="auto"/>
                <w:sz w:val="27"/>
                <w:szCs w:val="27"/>
              </w:rPr>
              <w:t xml:space="preserve">jūlija, kad spēku zaudēs </w:t>
            </w:r>
            <w:r w:rsidR="002D2A69" w:rsidRPr="000563C5">
              <w:rPr>
                <w:rFonts w:ascii="Times New Roman" w:hAnsi="Times New Roman" w:cs="Times New Roman"/>
                <w:color w:val="auto"/>
                <w:sz w:val="27"/>
                <w:szCs w:val="27"/>
              </w:rPr>
              <w:t>Latvijas Administratīvo pārkāpumu kodeks</w:t>
            </w:r>
            <w:r w:rsidR="00AA120E" w:rsidRPr="000563C5">
              <w:rPr>
                <w:rFonts w:ascii="Times New Roman" w:hAnsi="Times New Roman" w:cs="Times New Roman"/>
                <w:color w:val="auto"/>
                <w:sz w:val="27"/>
                <w:szCs w:val="27"/>
              </w:rPr>
              <w:t>s.</w:t>
            </w:r>
          </w:p>
          <w:p w14:paraId="4B98C186" w14:textId="77777777" w:rsidR="009C6C41" w:rsidRPr="000563C5" w:rsidRDefault="00AA120E" w:rsidP="00AA120E">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color w:val="auto"/>
                <w:sz w:val="27"/>
                <w:szCs w:val="27"/>
              </w:rPr>
            </w:pPr>
            <w:r w:rsidRPr="000563C5">
              <w:rPr>
                <w:rFonts w:ascii="Times New Roman" w:hAnsi="Times New Roman" w:cs="Times New Roman"/>
                <w:color w:val="auto"/>
                <w:sz w:val="27"/>
                <w:szCs w:val="27"/>
              </w:rPr>
              <w:t xml:space="preserve">Likumprojekts nosaka administratīvos pārkāpumus </w:t>
            </w:r>
            <w:r w:rsidR="009C6C41" w:rsidRPr="000563C5">
              <w:rPr>
                <w:rFonts w:ascii="Times New Roman" w:hAnsi="Times New Roman" w:cs="Times New Roman"/>
                <w:bCs/>
                <w:color w:val="auto"/>
                <w:sz w:val="27"/>
                <w:szCs w:val="27"/>
                <w:shd w:val="clear" w:color="auto" w:fill="FFFFFF"/>
              </w:rPr>
              <w:t>ārkārtēj</w:t>
            </w:r>
            <w:r w:rsidR="005D240F" w:rsidRPr="000563C5">
              <w:rPr>
                <w:rFonts w:ascii="Times New Roman" w:hAnsi="Times New Roman" w:cs="Times New Roman"/>
                <w:bCs/>
                <w:color w:val="auto"/>
                <w:sz w:val="27"/>
                <w:szCs w:val="27"/>
                <w:shd w:val="clear" w:color="auto" w:fill="FFFFFF"/>
              </w:rPr>
              <w:t>ās</w:t>
            </w:r>
            <w:r w:rsidR="009C6C41" w:rsidRPr="000563C5">
              <w:rPr>
                <w:rFonts w:ascii="Times New Roman" w:hAnsi="Times New Roman" w:cs="Times New Roman"/>
                <w:bCs/>
                <w:color w:val="auto"/>
                <w:sz w:val="27"/>
                <w:szCs w:val="27"/>
                <w:shd w:val="clear" w:color="auto" w:fill="FFFFFF"/>
              </w:rPr>
              <w:t xml:space="preserve"> situācij</w:t>
            </w:r>
            <w:r w:rsidR="005D240F" w:rsidRPr="000563C5">
              <w:rPr>
                <w:rFonts w:ascii="Times New Roman" w:hAnsi="Times New Roman" w:cs="Times New Roman"/>
                <w:bCs/>
                <w:color w:val="auto"/>
                <w:sz w:val="27"/>
                <w:szCs w:val="27"/>
                <w:shd w:val="clear" w:color="auto" w:fill="FFFFFF"/>
              </w:rPr>
              <w:t>as</w:t>
            </w:r>
            <w:r w:rsidR="009C6C41" w:rsidRPr="000563C5">
              <w:rPr>
                <w:rFonts w:ascii="Times New Roman" w:hAnsi="Times New Roman" w:cs="Times New Roman"/>
                <w:bCs/>
                <w:color w:val="auto"/>
                <w:sz w:val="27"/>
                <w:szCs w:val="27"/>
                <w:shd w:val="clear" w:color="auto" w:fill="FFFFFF"/>
              </w:rPr>
              <w:t xml:space="preserve"> un izņēmuma stāvokļa laikā</w:t>
            </w:r>
            <w:r w:rsidR="009C6C41" w:rsidRPr="000563C5">
              <w:rPr>
                <w:rFonts w:ascii="Times New Roman" w:hAnsi="Times New Roman" w:cs="Times New Roman"/>
                <w:color w:val="auto"/>
                <w:sz w:val="27"/>
                <w:szCs w:val="27"/>
              </w:rPr>
              <w:t xml:space="preserve"> </w:t>
            </w:r>
            <w:r w:rsidRPr="000563C5">
              <w:rPr>
                <w:rFonts w:ascii="Times New Roman" w:hAnsi="Times New Roman" w:cs="Times New Roman"/>
                <w:color w:val="auto"/>
                <w:sz w:val="27"/>
                <w:szCs w:val="27"/>
              </w:rPr>
              <w:t>un kompetenci administratīvā pārkāpumu procesā</w:t>
            </w:r>
            <w:r w:rsidR="009C6C41" w:rsidRPr="000563C5">
              <w:rPr>
                <w:rFonts w:ascii="Times New Roman" w:hAnsi="Times New Roman" w:cs="Times New Roman"/>
                <w:color w:val="auto"/>
                <w:sz w:val="27"/>
                <w:szCs w:val="27"/>
              </w:rPr>
              <w:t>.</w:t>
            </w:r>
          </w:p>
          <w:p w14:paraId="3E450BD2" w14:textId="77777777" w:rsidR="00E75A1E" w:rsidRPr="000563C5" w:rsidRDefault="00AA120E" w:rsidP="009C6C4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cs="Times New Roman"/>
                <w:color w:val="auto"/>
                <w:sz w:val="27"/>
                <w:szCs w:val="27"/>
              </w:rPr>
            </w:pPr>
            <w:r w:rsidRPr="000563C5">
              <w:rPr>
                <w:rFonts w:ascii="Times New Roman" w:hAnsi="Times New Roman" w:cs="Times New Roman"/>
                <w:color w:val="auto"/>
                <w:sz w:val="27"/>
                <w:szCs w:val="27"/>
              </w:rPr>
              <w:t>Likumprojekts stāsies spēkā vienlaikus ar Administratīvās atbildības likumu.</w:t>
            </w:r>
          </w:p>
        </w:tc>
      </w:tr>
    </w:tbl>
    <w:p w14:paraId="1DE070DD" w14:textId="77777777" w:rsidR="000C7EFF" w:rsidRPr="000563C5" w:rsidRDefault="000C7EFF">
      <w:pPr>
        <w:shd w:val="clear" w:color="auto" w:fill="FFFFFF"/>
        <w:ind w:firstLine="300"/>
        <w:jc w:val="center"/>
        <w:rPr>
          <w:color w:val="auto"/>
          <w:sz w:val="27"/>
          <w:szCs w:val="27"/>
        </w:rPr>
      </w:pPr>
    </w:p>
    <w:tbl>
      <w:tblPr>
        <w:tblStyle w:val="a0"/>
        <w:tblW w:w="8468" w:type="dxa"/>
        <w:tblInd w:w="-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16"/>
        <w:gridCol w:w="2592"/>
        <w:gridCol w:w="5460"/>
      </w:tblGrid>
      <w:tr w:rsidR="000563C5" w:rsidRPr="000563C5" w14:paraId="03FB76A1" w14:textId="77777777" w:rsidTr="00F2119A">
        <w:trPr>
          <w:trHeight w:val="240"/>
        </w:trPr>
        <w:tc>
          <w:tcPr>
            <w:tcW w:w="8468" w:type="dxa"/>
            <w:gridSpan w:val="3"/>
            <w:tcBorders>
              <w:top w:val="single" w:sz="6" w:space="0" w:color="414142"/>
              <w:left w:val="single" w:sz="6" w:space="0" w:color="414142"/>
              <w:bottom w:val="single" w:sz="6" w:space="0" w:color="414142"/>
              <w:right w:val="single" w:sz="6" w:space="0" w:color="414142"/>
            </w:tcBorders>
            <w:vAlign w:val="center"/>
          </w:tcPr>
          <w:p w14:paraId="46569E15" w14:textId="77777777" w:rsidR="000C7EFF" w:rsidRPr="000563C5" w:rsidRDefault="00E203EE">
            <w:pPr>
              <w:jc w:val="center"/>
              <w:rPr>
                <w:b/>
                <w:color w:val="auto"/>
                <w:sz w:val="27"/>
                <w:szCs w:val="27"/>
              </w:rPr>
            </w:pPr>
            <w:r w:rsidRPr="000563C5">
              <w:rPr>
                <w:b/>
                <w:color w:val="auto"/>
                <w:sz w:val="27"/>
                <w:szCs w:val="27"/>
              </w:rPr>
              <w:t>I. Tiesību akta projekta izstrādes nepieciešamība</w:t>
            </w:r>
          </w:p>
        </w:tc>
      </w:tr>
      <w:tr w:rsidR="000563C5" w:rsidRPr="000563C5" w14:paraId="1F46152B" w14:textId="77777777" w:rsidTr="00464C53">
        <w:trPr>
          <w:trHeight w:val="733"/>
        </w:trPr>
        <w:tc>
          <w:tcPr>
            <w:tcW w:w="416" w:type="dxa"/>
            <w:tcBorders>
              <w:top w:val="single" w:sz="6" w:space="0" w:color="414142"/>
              <w:left w:val="single" w:sz="6" w:space="0" w:color="414142"/>
              <w:bottom w:val="single" w:sz="6" w:space="0" w:color="414142"/>
              <w:right w:val="single" w:sz="6" w:space="0" w:color="414142"/>
            </w:tcBorders>
          </w:tcPr>
          <w:p w14:paraId="6102C0A6" w14:textId="77777777" w:rsidR="000C7EFF" w:rsidRPr="000563C5" w:rsidRDefault="00E203EE">
            <w:pPr>
              <w:jc w:val="center"/>
              <w:rPr>
                <w:color w:val="auto"/>
                <w:sz w:val="27"/>
                <w:szCs w:val="27"/>
              </w:rPr>
            </w:pPr>
            <w:r w:rsidRPr="000563C5">
              <w:rPr>
                <w:color w:val="auto"/>
                <w:sz w:val="27"/>
                <w:szCs w:val="27"/>
              </w:rPr>
              <w:t>1.</w:t>
            </w:r>
          </w:p>
        </w:tc>
        <w:tc>
          <w:tcPr>
            <w:tcW w:w="2592" w:type="dxa"/>
            <w:tcBorders>
              <w:top w:val="single" w:sz="6" w:space="0" w:color="414142"/>
              <w:left w:val="single" w:sz="6" w:space="0" w:color="414142"/>
              <w:bottom w:val="single" w:sz="6" w:space="0" w:color="414142"/>
              <w:right w:val="single" w:sz="6" w:space="0" w:color="414142"/>
            </w:tcBorders>
          </w:tcPr>
          <w:p w14:paraId="41A5890E" w14:textId="77777777" w:rsidR="000C7EFF" w:rsidRPr="000563C5" w:rsidRDefault="00E203EE" w:rsidP="003A4ABB">
            <w:pPr>
              <w:rPr>
                <w:color w:val="auto"/>
                <w:sz w:val="27"/>
                <w:szCs w:val="27"/>
              </w:rPr>
            </w:pPr>
            <w:r w:rsidRPr="000563C5">
              <w:rPr>
                <w:color w:val="auto"/>
                <w:sz w:val="27"/>
                <w:szCs w:val="27"/>
              </w:rPr>
              <w:t>Pamatojums</w:t>
            </w:r>
          </w:p>
        </w:tc>
        <w:tc>
          <w:tcPr>
            <w:tcW w:w="5460" w:type="dxa"/>
            <w:tcBorders>
              <w:top w:val="single" w:sz="6" w:space="0" w:color="414142"/>
              <w:left w:val="single" w:sz="6" w:space="0" w:color="414142"/>
              <w:bottom w:val="single" w:sz="6" w:space="0" w:color="414142"/>
              <w:right w:val="single" w:sz="6" w:space="0" w:color="414142"/>
            </w:tcBorders>
          </w:tcPr>
          <w:p w14:paraId="0687B562" w14:textId="77777777" w:rsidR="00D813D3" w:rsidRPr="000563C5" w:rsidRDefault="004946D2" w:rsidP="00E5653D">
            <w:pPr>
              <w:jc w:val="both"/>
              <w:rPr>
                <w:color w:val="auto"/>
                <w:sz w:val="27"/>
                <w:szCs w:val="27"/>
              </w:rPr>
            </w:pPr>
            <w:r w:rsidRPr="000563C5">
              <w:rPr>
                <w:color w:val="auto"/>
                <w:sz w:val="27"/>
                <w:szCs w:val="27"/>
              </w:rPr>
              <w:t>Iekšlietu ministrijas iniciatīva.</w:t>
            </w:r>
          </w:p>
        </w:tc>
      </w:tr>
      <w:tr w:rsidR="000563C5" w:rsidRPr="000563C5" w14:paraId="512BF007" w14:textId="77777777" w:rsidTr="00F2119A">
        <w:trPr>
          <w:trHeight w:val="460"/>
        </w:trPr>
        <w:tc>
          <w:tcPr>
            <w:tcW w:w="416" w:type="dxa"/>
            <w:tcBorders>
              <w:top w:val="single" w:sz="6" w:space="0" w:color="414142"/>
              <w:left w:val="single" w:sz="6" w:space="0" w:color="414142"/>
              <w:bottom w:val="single" w:sz="6" w:space="0" w:color="414142"/>
              <w:right w:val="single" w:sz="6" w:space="0" w:color="414142"/>
            </w:tcBorders>
          </w:tcPr>
          <w:p w14:paraId="5EA6DEAC" w14:textId="77777777" w:rsidR="000C7EFF" w:rsidRPr="000563C5" w:rsidRDefault="00E203EE">
            <w:pPr>
              <w:jc w:val="center"/>
              <w:rPr>
                <w:color w:val="auto"/>
                <w:sz w:val="27"/>
                <w:szCs w:val="27"/>
              </w:rPr>
            </w:pPr>
            <w:r w:rsidRPr="000563C5">
              <w:rPr>
                <w:color w:val="auto"/>
                <w:sz w:val="27"/>
                <w:szCs w:val="27"/>
              </w:rPr>
              <w:t>2.</w:t>
            </w:r>
          </w:p>
        </w:tc>
        <w:tc>
          <w:tcPr>
            <w:tcW w:w="2592" w:type="dxa"/>
            <w:tcBorders>
              <w:top w:val="single" w:sz="6" w:space="0" w:color="414142"/>
              <w:left w:val="single" w:sz="6" w:space="0" w:color="414142"/>
              <w:bottom w:val="single" w:sz="6" w:space="0" w:color="414142"/>
              <w:right w:val="single" w:sz="6" w:space="0" w:color="414142"/>
            </w:tcBorders>
          </w:tcPr>
          <w:p w14:paraId="42B95456" w14:textId="77777777" w:rsidR="000C7EFF" w:rsidRPr="000563C5" w:rsidRDefault="00E203EE">
            <w:pPr>
              <w:rPr>
                <w:color w:val="auto"/>
                <w:sz w:val="27"/>
                <w:szCs w:val="27"/>
              </w:rPr>
            </w:pPr>
            <w:r w:rsidRPr="000563C5">
              <w:rPr>
                <w:color w:val="auto"/>
                <w:sz w:val="27"/>
                <w:szCs w:val="27"/>
              </w:rPr>
              <w:t>Pašreizējā situācija un problēmas, kuru risināšanai tiesību akta projekts izstrādāts, 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14:paraId="5AE537A4" w14:textId="77777777" w:rsidR="005D240F" w:rsidRPr="000563C5" w:rsidRDefault="008F55AD" w:rsidP="005D240F">
            <w:pPr>
              <w:pStyle w:val="tv213"/>
              <w:shd w:val="clear" w:color="auto" w:fill="FFFFFF"/>
              <w:spacing w:before="0" w:beforeAutospacing="0" w:after="0" w:afterAutospacing="0" w:line="293" w:lineRule="atLeast"/>
              <w:jc w:val="both"/>
              <w:rPr>
                <w:sz w:val="27"/>
                <w:szCs w:val="27"/>
                <w:shd w:val="clear" w:color="auto" w:fill="FFFFFF"/>
              </w:rPr>
            </w:pPr>
            <w:r w:rsidRPr="000563C5">
              <w:rPr>
                <w:sz w:val="27"/>
                <w:szCs w:val="27"/>
              </w:rPr>
              <w:t>Likums</w:t>
            </w:r>
            <w:r w:rsidR="005D240F" w:rsidRPr="000563C5">
              <w:rPr>
                <w:sz w:val="27"/>
                <w:szCs w:val="27"/>
              </w:rPr>
              <w:t xml:space="preserve"> </w:t>
            </w:r>
            <w:r w:rsidR="005D240F" w:rsidRPr="000563C5">
              <w:rPr>
                <w:sz w:val="27"/>
                <w:szCs w:val="27"/>
                <w:shd w:val="clear" w:color="auto" w:fill="FFFFFF"/>
              </w:rPr>
              <w:t>"</w:t>
            </w:r>
            <w:r w:rsidR="005D240F" w:rsidRPr="000563C5">
              <w:rPr>
                <w:sz w:val="27"/>
                <w:szCs w:val="27"/>
              </w:rPr>
              <w:t xml:space="preserve">Par </w:t>
            </w:r>
            <w:r w:rsidR="005D240F" w:rsidRPr="000563C5">
              <w:rPr>
                <w:bCs/>
                <w:sz w:val="27"/>
                <w:szCs w:val="27"/>
                <w:shd w:val="clear" w:color="auto" w:fill="FFFFFF"/>
              </w:rPr>
              <w:t>ārkārtējo situāciju un izņēmuma stāvokli</w:t>
            </w:r>
            <w:r w:rsidR="005D240F" w:rsidRPr="000563C5">
              <w:rPr>
                <w:sz w:val="27"/>
                <w:szCs w:val="27"/>
                <w:shd w:val="clear" w:color="auto" w:fill="FFFFFF"/>
              </w:rPr>
              <w:t>" nosaka kārtību, kādā izsludina un atceļ īpašu tiesisko režīmu — ārkārtējo situāciju vai izņēmuma stāvokli —, kā arī valsts pārvaldes un pašvaldību institūciju, fizisko un juridisko personu tiesības, to ierobežojumus, īpašos pienākumus un tiesiskuma nodrošināšanu šo tiesis</w:t>
            </w:r>
            <w:r w:rsidRPr="000563C5">
              <w:rPr>
                <w:sz w:val="27"/>
                <w:szCs w:val="27"/>
                <w:shd w:val="clear" w:color="auto" w:fill="FFFFFF"/>
              </w:rPr>
              <w:t>ko režīmu spēkā esamības laikā.</w:t>
            </w:r>
          </w:p>
          <w:p w14:paraId="26946499" w14:textId="77777777" w:rsidR="008F55AD" w:rsidRPr="000563C5" w:rsidRDefault="008F55AD" w:rsidP="008F55AD">
            <w:pPr>
              <w:pStyle w:val="tv213"/>
              <w:shd w:val="clear" w:color="auto" w:fill="FFFFFF"/>
              <w:spacing w:before="0" w:beforeAutospacing="0" w:after="0" w:afterAutospacing="0" w:line="293" w:lineRule="atLeast"/>
              <w:jc w:val="both"/>
              <w:rPr>
                <w:bCs/>
                <w:sz w:val="27"/>
                <w:szCs w:val="27"/>
                <w:shd w:val="clear" w:color="auto" w:fill="FFFFFF"/>
              </w:rPr>
            </w:pPr>
            <w:r w:rsidRPr="000563C5">
              <w:rPr>
                <w:sz w:val="27"/>
                <w:szCs w:val="27"/>
                <w:shd w:val="clear" w:color="auto" w:fill="FFFFFF"/>
              </w:rPr>
              <w:t xml:space="preserve">Savukārt </w:t>
            </w:r>
            <w:r w:rsidRPr="000563C5">
              <w:rPr>
                <w:sz w:val="27"/>
                <w:szCs w:val="27"/>
              </w:rPr>
              <w:t xml:space="preserve">par </w:t>
            </w:r>
            <w:r w:rsidRPr="000563C5">
              <w:rPr>
                <w:sz w:val="27"/>
                <w:szCs w:val="27"/>
                <w:shd w:val="clear" w:color="auto" w:fill="FFFFFF"/>
              </w:rPr>
              <w:t xml:space="preserve">ārkārtējās situācijas vai izņēmuma stāvokļa laikā noteikto ierobežojumu vai aizliegumu pārkāpšanu </w:t>
            </w:r>
            <w:r w:rsidRPr="000563C5">
              <w:rPr>
                <w:sz w:val="27"/>
                <w:szCs w:val="27"/>
              </w:rPr>
              <w:t>Latvijas Administratīvo pārkāpumu kodeksa 176.</w:t>
            </w:r>
            <w:r w:rsidRPr="000563C5">
              <w:rPr>
                <w:sz w:val="27"/>
                <w:szCs w:val="27"/>
                <w:vertAlign w:val="superscript"/>
              </w:rPr>
              <w:t>2</w:t>
            </w:r>
            <w:r w:rsidR="00E5653D">
              <w:rPr>
                <w:sz w:val="27"/>
                <w:szCs w:val="27"/>
              </w:rPr>
              <w:t> </w:t>
            </w:r>
            <w:r w:rsidRPr="000563C5">
              <w:rPr>
                <w:sz w:val="27"/>
                <w:szCs w:val="27"/>
              </w:rPr>
              <w:t>pantā</w:t>
            </w:r>
            <w:r w:rsidRPr="000563C5">
              <w:rPr>
                <w:sz w:val="27"/>
                <w:szCs w:val="27"/>
                <w:shd w:val="clear" w:color="auto" w:fill="FFFFFF"/>
              </w:rPr>
              <w:t xml:space="preserve"> </w:t>
            </w:r>
            <w:r w:rsidR="00505B7A" w:rsidRPr="000563C5">
              <w:rPr>
                <w:sz w:val="27"/>
                <w:szCs w:val="27"/>
                <w:shd w:val="clear" w:color="auto" w:fill="FFFFFF"/>
              </w:rPr>
              <w:t xml:space="preserve">fiziskām un juridiskām personām </w:t>
            </w:r>
            <w:r w:rsidRPr="000563C5">
              <w:rPr>
                <w:sz w:val="27"/>
                <w:szCs w:val="27"/>
                <w:shd w:val="clear" w:color="auto" w:fill="FFFFFF"/>
              </w:rPr>
              <w:t xml:space="preserve">ir paredzēta </w:t>
            </w:r>
            <w:r w:rsidRPr="000563C5">
              <w:rPr>
                <w:sz w:val="27"/>
                <w:szCs w:val="27"/>
              </w:rPr>
              <w:t xml:space="preserve">administratīvā atbildība. Tāpat </w:t>
            </w:r>
            <w:r w:rsidR="002D2A69" w:rsidRPr="000563C5">
              <w:rPr>
                <w:sz w:val="27"/>
                <w:szCs w:val="27"/>
              </w:rPr>
              <w:t>Latvijas Administratīvo pārkāpumu kodeksa 176.</w:t>
            </w:r>
            <w:r w:rsidR="002D2A69" w:rsidRPr="000563C5">
              <w:rPr>
                <w:sz w:val="27"/>
                <w:szCs w:val="27"/>
                <w:vertAlign w:val="superscript"/>
              </w:rPr>
              <w:t>3</w:t>
            </w:r>
            <w:r w:rsidR="00E5653D">
              <w:rPr>
                <w:sz w:val="27"/>
                <w:szCs w:val="27"/>
              </w:rPr>
              <w:t> </w:t>
            </w:r>
            <w:r w:rsidR="002D2A69" w:rsidRPr="000563C5">
              <w:rPr>
                <w:sz w:val="27"/>
                <w:szCs w:val="27"/>
              </w:rPr>
              <w:t xml:space="preserve">pantā paredzēta </w:t>
            </w:r>
            <w:r w:rsidRPr="000563C5">
              <w:rPr>
                <w:sz w:val="27"/>
                <w:szCs w:val="27"/>
              </w:rPr>
              <w:t xml:space="preserve">administratīvā atbildība </w:t>
            </w:r>
            <w:r w:rsidRPr="000563C5">
              <w:rPr>
                <w:sz w:val="27"/>
                <w:szCs w:val="27"/>
                <w:shd w:val="clear" w:color="auto" w:fill="FFFFFF"/>
              </w:rPr>
              <w:t>par i</w:t>
            </w:r>
            <w:r w:rsidRPr="000563C5">
              <w:rPr>
                <w:bCs/>
                <w:sz w:val="27"/>
                <w:szCs w:val="27"/>
                <w:shd w:val="clear" w:color="auto" w:fill="FFFFFF"/>
              </w:rPr>
              <w:t>nformācijas nesniegšanu ārkārtējās situācijas laikā</w:t>
            </w:r>
            <w:r w:rsidR="00FB1876" w:rsidRPr="000563C5">
              <w:rPr>
                <w:bCs/>
                <w:sz w:val="27"/>
                <w:szCs w:val="27"/>
                <w:shd w:val="clear" w:color="auto" w:fill="FFFFFF"/>
              </w:rPr>
              <w:t>.</w:t>
            </w:r>
          </w:p>
          <w:p w14:paraId="25E40924" w14:textId="77777777" w:rsidR="00FB1876" w:rsidRPr="000563C5" w:rsidRDefault="00FB1876" w:rsidP="008F55AD">
            <w:pPr>
              <w:pStyle w:val="tv213"/>
              <w:shd w:val="clear" w:color="auto" w:fill="FFFFFF"/>
              <w:spacing w:before="0" w:beforeAutospacing="0" w:after="0" w:afterAutospacing="0" w:line="293" w:lineRule="atLeast"/>
              <w:jc w:val="both"/>
              <w:rPr>
                <w:sz w:val="27"/>
                <w:szCs w:val="27"/>
              </w:rPr>
            </w:pPr>
            <w:r w:rsidRPr="000563C5">
              <w:rPr>
                <w:sz w:val="27"/>
                <w:szCs w:val="27"/>
              </w:rPr>
              <w:lastRenderedPageBreak/>
              <w:t>Latvijas Administratīvo pārkāpumu kodeksa 176.</w:t>
            </w:r>
            <w:r w:rsidRPr="000563C5">
              <w:rPr>
                <w:sz w:val="27"/>
                <w:szCs w:val="27"/>
                <w:vertAlign w:val="superscript"/>
              </w:rPr>
              <w:t>2</w:t>
            </w:r>
            <w:r w:rsidR="00E5653D">
              <w:rPr>
                <w:sz w:val="27"/>
                <w:szCs w:val="27"/>
              </w:rPr>
              <w:t> </w:t>
            </w:r>
            <w:r w:rsidRPr="000563C5">
              <w:rPr>
                <w:sz w:val="27"/>
                <w:szCs w:val="27"/>
              </w:rPr>
              <w:t>un 176.</w:t>
            </w:r>
            <w:r w:rsidRPr="000563C5">
              <w:rPr>
                <w:sz w:val="27"/>
                <w:szCs w:val="27"/>
                <w:vertAlign w:val="superscript"/>
              </w:rPr>
              <w:t>3</w:t>
            </w:r>
            <w:r w:rsidR="00E5653D">
              <w:rPr>
                <w:sz w:val="27"/>
                <w:szCs w:val="27"/>
              </w:rPr>
              <w:t> </w:t>
            </w:r>
            <w:r w:rsidRPr="000563C5">
              <w:rPr>
                <w:sz w:val="27"/>
                <w:szCs w:val="27"/>
              </w:rPr>
              <w:t>pantā paredz</w:t>
            </w:r>
            <w:r w:rsidR="009523DA" w:rsidRPr="000563C5">
              <w:rPr>
                <w:sz w:val="27"/>
                <w:szCs w:val="27"/>
              </w:rPr>
              <w:t>ēto</w:t>
            </w:r>
            <w:r w:rsidRPr="000563C5">
              <w:rPr>
                <w:sz w:val="27"/>
                <w:szCs w:val="27"/>
              </w:rPr>
              <w:t xml:space="preserve"> administratīvo pārk</w:t>
            </w:r>
            <w:r w:rsidR="009523DA" w:rsidRPr="000563C5">
              <w:rPr>
                <w:sz w:val="27"/>
                <w:szCs w:val="27"/>
              </w:rPr>
              <w:t>āp</w:t>
            </w:r>
            <w:r w:rsidRPr="000563C5">
              <w:rPr>
                <w:sz w:val="27"/>
                <w:szCs w:val="27"/>
              </w:rPr>
              <w:t>umu</w:t>
            </w:r>
            <w:r w:rsidR="009523DA" w:rsidRPr="000563C5">
              <w:rPr>
                <w:sz w:val="27"/>
                <w:szCs w:val="27"/>
              </w:rPr>
              <w:t xml:space="preserve"> lietas </w:t>
            </w:r>
            <w:r w:rsidRPr="000563C5">
              <w:rPr>
                <w:sz w:val="27"/>
                <w:szCs w:val="27"/>
              </w:rPr>
              <w:t>saskaņā ar Latvijas Admini</w:t>
            </w:r>
            <w:r w:rsidR="00E5653D">
              <w:rPr>
                <w:sz w:val="27"/>
                <w:szCs w:val="27"/>
              </w:rPr>
              <w:t>stratīvo pārkāpumu kodeksa 214. </w:t>
            </w:r>
            <w:r w:rsidRPr="000563C5">
              <w:rPr>
                <w:sz w:val="27"/>
                <w:szCs w:val="27"/>
              </w:rPr>
              <w:t>un 214.</w:t>
            </w:r>
            <w:r w:rsidRPr="000563C5">
              <w:rPr>
                <w:sz w:val="27"/>
                <w:szCs w:val="27"/>
                <w:vertAlign w:val="superscript"/>
              </w:rPr>
              <w:t>1</w:t>
            </w:r>
            <w:r w:rsidR="00E5653D">
              <w:rPr>
                <w:sz w:val="27"/>
                <w:szCs w:val="27"/>
              </w:rPr>
              <w:t> </w:t>
            </w:r>
            <w:r w:rsidRPr="000563C5">
              <w:rPr>
                <w:sz w:val="27"/>
                <w:szCs w:val="27"/>
              </w:rPr>
              <w:t xml:space="preserve">pantu </w:t>
            </w:r>
            <w:r w:rsidR="009523DA" w:rsidRPr="000563C5">
              <w:rPr>
                <w:sz w:val="27"/>
                <w:szCs w:val="27"/>
              </w:rPr>
              <w:t xml:space="preserve">ir kompetenta </w:t>
            </w:r>
            <w:r w:rsidRPr="000563C5">
              <w:rPr>
                <w:sz w:val="27"/>
                <w:szCs w:val="27"/>
              </w:rPr>
              <w:t>izskat</w:t>
            </w:r>
            <w:r w:rsidR="009523DA" w:rsidRPr="000563C5">
              <w:rPr>
                <w:sz w:val="27"/>
                <w:szCs w:val="27"/>
              </w:rPr>
              <w:t>īt</w:t>
            </w:r>
            <w:r w:rsidRPr="000563C5">
              <w:rPr>
                <w:sz w:val="27"/>
                <w:szCs w:val="27"/>
              </w:rPr>
              <w:t xml:space="preserve"> Valsts policija un pašvaldības policija.</w:t>
            </w:r>
          </w:p>
          <w:p w14:paraId="383F6F76" w14:textId="77777777" w:rsidR="001A2214" w:rsidRPr="000563C5" w:rsidRDefault="005D240F" w:rsidP="001A2214">
            <w:pPr>
              <w:pBdr>
                <w:top w:val="none" w:sz="0" w:space="0" w:color="auto"/>
                <w:left w:val="none" w:sz="0" w:space="0" w:color="auto"/>
                <w:bottom w:val="none" w:sz="0" w:space="0" w:color="auto"/>
                <w:right w:val="none" w:sz="0" w:space="0" w:color="auto"/>
                <w:between w:val="none" w:sz="0" w:space="0" w:color="auto"/>
              </w:pBdr>
              <w:shd w:val="clear" w:color="auto" w:fill="FFFFFF"/>
              <w:jc w:val="both"/>
              <w:rPr>
                <w:color w:val="auto"/>
                <w:sz w:val="27"/>
                <w:szCs w:val="27"/>
              </w:rPr>
            </w:pPr>
            <w:r w:rsidRPr="000563C5">
              <w:rPr>
                <w:color w:val="auto"/>
                <w:sz w:val="27"/>
                <w:szCs w:val="27"/>
              </w:rPr>
              <w:t>Lai nodrošinātu</w:t>
            </w:r>
            <w:r w:rsidR="001A2214" w:rsidRPr="000563C5">
              <w:rPr>
                <w:color w:val="auto"/>
                <w:sz w:val="27"/>
                <w:szCs w:val="27"/>
              </w:rPr>
              <w:t xml:space="preserve">, ka administratīvā atbildība par </w:t>
            </w:r>
            <w:r w:rsidR="001A2214" w:rsidRPr="000563C5">
              <w:rPr>
                <w:color w:val="auto"/>
                <w:sz w:val="27"/>
                <w:szCs w:val="27"/>
                <w:shd w:val="clear" w:color="auto" w:fill="FFFFFF"/>
              </w:rPr>
              <w:t>ārkārtējās situācijas vai izņēmuma stāvokļa laikā noteikto ierobežojumu vai aizliegumu pārkāpšanu un par i</w:t>
            </w:r>
            <w:r w:rsidR="001A2214" w:rsidRPr="000563C5">
              <w:rPr>
                <w:bCs/>
                <w:color w:val="auto"/>
                <w:sz w:val="27"/>
                <w:szCs w:val="27"/>
                <w:shd w:val="clear" w:color="auto" w:fill="FFFFFF"/>
              </w:rPr>
              <w:t>nformācijas nesniegšanu ārkārtējās situācijas laikā</w:t>
            </w:r>
            <w:r w:rsidR="001A2214" w:rsidRPr="000563C5">
              <w:rPr>
                <w:color w:val="auto"/>
                <w:sz w:val="27"/>
                <w:szCs w:val="27"/>
              </w:rPr>
              <w:t xml:space="preserve">, kas paredzēta </w:t>
            </w:r>
            <w:r w:rsidR="00FB1876" w:rsidRPr="000563C5">
              <w:rPr>
                <w:color w:val="auto"/>
                <w:sz w:val="27"/>
                <w:szCs w:val="27"/>
              </w:rPr>
              <w:t>Latvijas Administratīvo pārkāpumu kodeks</w:t>
            </w:r>
            <w:r w:rsidR="001A2214" w:rsidRPr="000563C5">
              <w:rPr>
                <w:color w:val="auto"/>
                <w:sz w:val="27"/>
                <w:szCs w:val="27"/>
              </w:rPr>
              <w:t>a 176.</w:t>
            </w:r>
            <w:r w:rsidR="001A2214" w:rsidRPr="000563C5">
              <w:rPr>
                <w:color w:val="auto"/>
                <w:sz w:val="27"/>
                <w:szCs w:val="27"/>
                <w:vertAlign w:val="superscript"/>
              </w:rPr>
              <w:t>2</w:t>
            </w:r>
            <w:r w:rsidR="00E5653D">
              <w:rPr>
                <w:color w:val="auto"/>
                <w:sz w:val="27"/>
                <w:szCs w:val="27"/>
              </w:rPr>
              <w:t> </w:t>
            </w:r>
            <w:r w:rsidR="001A2214" w:rsidRPr="000563C5">
              <w:rPr>
                <w:color w:val="auto"/>
                <w:sz w:val="27"/>
                <w:szCs w:val="27"/>
              </w:rPr>
              <w:t>un 176.</w:t>
            </w:r>
            <w:r w:rsidR="001A2214" w:rsidRPr="000563C5">
              <w:rPr>
                <w:color w:val="auto"/>
                <w:sz w:val="27"/>
                <w:szCs w:val="27"/>
                <w:vertAlign w:val="superscript"/>
              </w:rPr>
              <w:t>3</w:t>
            </w:r>
            <w:r w:rsidR="00E5653D">
              <w:rPr>
                <w:color w:val="auto"/>
                <w:sz w:val="27"/>
                <w:szCs w:val="27"/>
              </w:rPr>
              <w:t> </w:t>
            </w:r>
            <w:r w:rsidR="001A2214" w:rsidRPr="000563C5">
              <w:rPr>
                <w:color w:val="auto"/>
                <w:sz w:val="27"/>
                <w:szCs w:val="27"/>
              </w:rPr>
              <w:t>pa</w:t>
            </w:r>
            <w:r w:rsidR="00E5653D">
              <w:rPr>
                <w:color w:val="auto"/>
                <w:sz w:val="27"/>
                <w:szCs w:val="27"/>
              </w:rPr>
              <w:t>ntā, ir paredzēta arī pēc 2020. gada 1. </w:t>
            </w:r>
            <w:r w:rsidR="001A2214" w:rsidRPr="000563C5">
              <w:rPr>
                <w:color w:val="auto"/>
                <w:sz w:val="27"/>
                <w:szCs w:val="27"/>
              </w:rPr>
              <w:t xml:space="preserve">jūlija, kad spēku zaudēs </w:t>
            </w:r>
            <w:r w:rsidR="00FB1876" w:rsidRPr="000563C5">
              <w:rPr>
                <w:color w:val="auto"/>
                <w:sz w:val="27"/>
                <w:szCs w:val="27"/>
              </w:rPr>
              <w:t>Latvijas Administratīvo pārkāpumu kodekss</w:t>
            </w:r>
            <w:r w:rsidR="008D6341">
              <w:rPr>
                <w:color w:val="auto"/>
                <w:sz w:val="27"/>
                <w:szCs w:val="27"/>
              </w:rPr>
              <w:t xml:space="preserve">. </w:t>
            </w:r>
          </w:p>
          <w:p w14:paraId="74A3E359" w14:textId="77777777" w:rsidR="009523DA" w:rsidRPr="000563C5" w:rsidRDefault="00FB1876" w:rsidP="009523DA">
            <w:pPr>
              <w:pBdr>
                <w:top w:val="none" w:sz="0" w:space="0" w:color="auto"/>
                <w:left w:val="none" w:sz="0" w:space="0" w:color="auto"/>
                <w:bottom w:val="none" w:sz="0" w:space="0" w:color="auto"/>
                <w:right w:val="none" w:sz="0" w:space="0" w:color="auto"/>
                <w:between w:val="none" w:sz="0" w:space="0" w:color="auto"/>
              </w:pBdr>
              <w:jc w:val="both"/>
              <w:rPr>
                <w:bCs/>
                <w:color w:val="auto"/>
                <w:sz w:val="27"/>
                <w:szCs w:val="27"/>
                <w:shd w:val="clear" w:color="auto" w:fill="FFFFFF"/>
              </w:rPr>
            </w:pPr>
            <w:r w:rsidRPr="000563C5">
              <w:rPr>
                <w:color w:val="auto"/>
                <w:sz w:val="27"/>
                <w:szCs w:val="27"/>
              </w:rPr>
              <w:t>Likumprojektā paredzēts saglabāt Latvijas Administratīvo pārkāpumu kodeksa 176.</w:t>
            </w:r>
            <w:r w:rsidRPr="000563C5">
              <w:rPr>
                <w:color w:val="auto"/>
                <w:sz w:val="27"/>
                <w:szCs w:val="27"/>
                <w:vertAlign w:val="superscript"/>
              </w:rPr>
              <w:t>2</w:t>
            </w:r>
            <w:r w:rsidR="00E5653D">
              <w:rPr>
                <w:color w:val="auto"/>
                <w:sz w:val="27"/>
                <w:szCs w:val="27"/>
              </w:rPr>
              <w:t> </w:t>
            </w:r>
            <w:r w:rsidRPr="000563C5">
              <w:rPr>
                <w:color w:val="auto"/>
                <w:sz w:val="27"/>
                <w:szCs w:val="27"/>
              </w:rPr>
              <w:t>un 176.</w:t>
            </w:r>
            <w:r w:rsidRPr="000563C5">
              <w:rPr>
                <w:color w:val="auto"/>
                <w:sz w:val="27"/>
                <w:szCs w:val="27"/>
                <w:vertAlign w:val="superscript"/>
              </w:rPr>
              <w:t>3</w:t>
            </w:r>
            <w:r w:rsidR="00E5653D">
              <w:rPr>
                <w:color w:val="auto"/>
                <w:sz w:val="27"/>
                <w:szCs w:val="27"/>
              </w:rPr>
              <w:t> </w:t>
            </w:r>
            <w:r w:rsidRPr="000563C5">
              <w:rPr>
                <w:color w:val="auto"/>
                <w:sz w:val="27"/>
                <w:szCs w:val="27"/>
              </w:rPr>
              <w:t>pantā noteiktos</w:t>
            </w:r>
            <w:r w:rsidR="008F55AD" w:rsidRPr="000563C5">
              <w:rPr>
                <w:color w:val="auto"/>
                <w:sz w:val="27"/>
                <w:szCs w:val="27"/>
              </w:rPr>
              <w:t xml:space="preserve"> </w:t>
            </w:r>
            <w:r w:rsidRPr="000563C5">
              <w:rPr>
                <w:color w:val="auto"/>
                <w:sz w:val="27"/>
                <w:szCs w:val="27"/>
              </w:rPr>
              <w:t>a</w:t>
            </w:r>
            <w:r w:rsidR="005D240F" w:rsidRPr="000563C5">
              <w:rPr>
                <w:color w:val="auto"/>
                <w:sz w:val="27"/>
                <w:szCs w:val="27"/>
              </w:rPr>
              <w:t>dministratīvo pārkāpumu</w:t>
            </w:r>
            <w:r w:rsidRPr="000563C5">
              <w:rPr>
                <w:color w:val="auto"/>
                <w:sz w:val="27"/>
                <w:szCs w:val="27"/>
              </w:rPr>
              <w:t xml:space="preserve"> tiesiskos sastāvus, naudas soda apmērus, kā arī kompetentās iestādes, kas</w:t>
            </w:r>
            <w:r w:rsidR="009523DA" w:rsidRPr="000563C5">
              <w:rPr>
                <w:color w:val="auto"/>
                <w:sz w:val="27"/>
                <w:szCs w:val="27"/>
              </w:rPr>
              <w:t xml:space="preserve"> izskata attiecīgo</w:t>
            </w:r>
            <w:r w:rsidR="008D6341">
              <w:rPr>
                <w:color w:val="auto"/>
                <w:sz w:val="27"/>
                <w:szCs w:val="27"/>
              </w:rPr>
              <w:t>s</w:t>
            </w:r>
            <w:r w:rsidR="009523DA" w:rsidRPr="000563C5">
              <w:rPr>
                <w:color w:val="auto"/>
                <w:sz w:val="27"/>
                <w:szCs w:val="27"/>
              </w:rPr>
              <w:t xml:space="preserve"> pārkāpumus, proti</w:t>
            </w:r>
            <w:r w:rsidR="008D6341">
              <w:rPr>
                <w:color w:val="auto"/>
                <w:sz w:val="27"/>
                <w:szCs w:val="27"/>
              </w:rPr>
              <w:t>,</w:t>
            </w:r>
            <w:r w:rsidR="009523DA" w:rsidRPr="000563C5">
              <w:rPr>
                <w:color w:val="auto"/>
                <w:sz w:val="27"/>
                <w:szCs w:val="27"/>
              </w:rPr>
              <w:t xml:space="preserve"> likumprojekts paredz papildināt likumu </w:t>
            </w:r>
            <w:r w:rsidR="009523DA" w:rsidRPr="000563C5">
              <w:rPr>
                <w:color w:val="auto"/>
                <w:sz w:val="27"/>
                <w:szCs w:val="27"/>
                <w:shd w:val="clear" w:color="auto" w:fill="FFFFFF"/>
              </w:rPr>
              <w:t>"</w:t>
            </w:r>
            <w:r w:rsidR="009523DA" w:rsidRPr="000563C5">
              <w:rPr>
                <w:color w:val="auto"/>
                <w:sz w:val="27"/>
                <w:szCs w:val="27"/>
              </w:rPr>
              <w:t xml:space="preserve">Par </w:t>
            </w:r>
            <w:r w:rsidR="009523DA" w:rsidRPr="000563C5">
              <w:rPr>
                <w:bCs/>
                <w:color w:val="auto"/>
                <w:sz w:val="27"/>
                <w:szCs w:val="27"/>
                <w:shd w:val="clear" w:color="auto" w:fill="FFFFFF"/>
              </w:rPr>
              <w:t>ārkārtējo situāciju un izņēmuma stāvokli</w:t>
            </w:r>
            <w:r w:rsidR="009523DA" w:rsidRPr="000563C5">
              <w:rPr>
                <w:color w:val="auto"/>
                <w:sz w:val="27"/>
                <w:szCs w:val="27"/>
                <w:shd w:val="clear" w:color="auto" w:fill="FFFFFF"/>
              </w:rPr>
              <w:t>"</w:t>
            </w:r>
            <w:r w:rsidR="009523DA" w:rsidRPr="000563C5">
              <w:rPr>
                <w:color w:val="auto"/>
                <w:sz w:val="27"/>
                <w:szCs w:val="27"/>
              </w:rPr>
              <w:t xml:space="preserve"> ar jaunu </w:t>
            </w:r>
            <w:r w:rsidR="00E5653D">
              <w:rPr>
                <w:color w:val="auto"/>
                <w:sz w:val="27"/>
                <w:szCs w:val="27"/>
                <w:shd w:val="clear" w:color="auto" w:fill="FFFFFF"/>
              </w:rPr>
              <w:t>V </w:t>
            </w:r>
            <w:r w:rsidR="009523DA" w:rsidRPr="000563C5">
              <w:rPr>
                <w:color w:val="auto"/>
                <w:sz w:val="27"/>
                <w:szCs w:val="27"/>
                <w:shd w:val="clear" w:color="auto" w:fill="FFFFFF"/>
              </w:rPr>
              <w:t>nodaļu par a</w:t>
            </w:r>
            <w:r w:rsidR="009523DA" w:rsidRPr="000563C5">
              <w:rPr>
                <w:bCs/>
                <w:color w:val="auto"/>
                <w:sz w:val="27"/>
                <w:szCs w:val="27"/>
                <w:shd w:val="clear" w:color="auto" w:fill="FFFFFF"/>
              </w:rPr>
              <w:t xml:space="preserve">dministratīvajiem pārkāpumiem ārkārtējās situācijas un izņēmuma stāvokļa laikā un kompetenci administratīvo pārkāpumu procesā, </w:t>
            </w:r>
            <w:r w:rsidR="00853656" w:rsidRPr="000563C5">
              <w:rPr>
                <w:bCs/>
                <w:color w:val="auto"/>
                <w:sz w:val="27"/>
                <w:szCs w:val="27"/>
                <w:shd w:val="clear" w:color="auto" w:fill="FFFFFF"/>
              </w:rPr>
              <w:t>nosakot</w:t>
            </w:r>
            <w:r w:rsidR="009523DA" w:rsidRPr="000563C5">
              <w:rPr>
                <w:bCs/>
                <w:color w:val="auto"/>
                <w:sz w:val="27"/>
                <w:szCs w:val="27"/>
                <w:shd w:val="clear" w:color="auto" w:fill="FFFFFF"/>
              </w:rPr>
              <w:t>:</w:t>
            </w:r>
          </w:p>
          <w:p w14:paraId="4E55B33C" w14:textId="77777777" w:rsidR="009523DA" w:rsidRPr="000563C5" w:rsidRDefault="00853656" w:rsidP="00853656">
            <w:pPr>
              <w:jc w:val="both"/>
              <w:rPr>
                <w:color w:val="auto"/>
                <w:sz w:val="27"/>
                <w:szCs w:val="27"/>
                <w:shd w:val="clear" w:color="auto" w:fill="FFFFFF"/>
              </w:rPr>
            </w:pPr>
            <w:r w:rsidRPr="000563C5">
              <w:rPr>
                <w:bCs/>
                <w:color w:val="auto"/>
                <w:sz w:val="27"/>
                <w:szCs w:val="27"/>
                <w:shd w:val="clear" w:color="auto" w:fill="FFFFFF"/>
              </w:rPr>
              <w:t>1.</w:t>
            </w:r>
            <w:r w:rsidR="00E5653D">
              <w:rPr>
                <w:bCs/>
                <w:color w:val="auto"/>
                <w:sz w:val="27"/>
                <w:szCs w:val="27"/>
                <w:shd w:val="clear" w:color="auto" w:fill="FFFFFF"/>
              </w:rPr>
              <w:t> </w:t>
            </w:r>
            <w:r w:rsidR="00B7511F" w:rsidRPr="000563C5">
              <w:rPr>
                <w:bCs/>
                <w:color w:val="auto"/>
                <w:sz w:val="27"/>
                <w:szCs w:val="27"/>
                <w:shd w:val="clear" w:color="auto" w:fill="FFFFFF"/>
              </w:rPr>
              <w:t>l</w:t>
            </w:r>
            <w:r w:rsidR="00B7511F" w:rsidRPr="000563C5">
              <w:rPr>
                <w:color w:val="auto"/>
                <w:sz w:val="27"/>
                <w:szCs w:val="27"/>
              </w:rPr>
              <w:t xml:space="preserve">ikuma </w:t>
            </w:r>
            <w:r w:rsidR="00B7511F" w:rsidRPr="000563C5">
              <w:rPr>
                <w:color w:val="auto"/>
                <w:sz w:val="27"/>
                <w:szCs w:val="27"/>
                <w:shd w:val="clear" w:color="auto" w:fill="FFFFFF"/>
              </w:rPr>
              <w:t>"</w:t>
            </w:r>
            <w:r w:rsidR="00B7511F" w:rsidRPr="000563C5">
              <w:rPr>
                <w:color w:val="auto"/>
                <w:sz w:val="27"/>
                <w:szCs w:val="27"/>
              </w:rPr>
              <w:t xml:space="preserve">Par </w:t>
            </w:r>
            <w:r w:rsidR="00B7511F" w:rsidRPr="000563C5">
              <w:rPr>
                <w:bCs/>
                <w:color w:val="auto"/>
                <w:sz w:val="27"/>
                <w:szCs w:val="27"/>
                <w:shd w:val="clear" w:color="auto" w:fill="FFFFFF"/>
              </w:rPr>
              <w:t>ārkārtējo situāciju un izņēmuma stāvokli</w:t>
            </w:r>
            <w:r w:rsidR="00B7511F" w:rsidRPr="000563C5">
              <w:rPr>
                <w:color w:val="auto"/>
                <w:sz w:val="27"/>
                <w:szCs w:val="27"/>
                <w:shd w:val="clear" w:color="auto" w:fill="FFFFFF"/>
              </w:rPr>
              <w:t xml:space="preserve">" </w:t>
            </w:r>
            <w:r w:rsidR="00B7511F" w:rsidRPr="000563C5">
              <w:rPr>
                <w:bCs/>
                <w:color w:val="auto"/>
                <w:sz w:val="27"/>
                <w:szCs w:val="27"/>
                <w:shd w:val="clear" w:color="auto" w:fill="FFFFFF"/>
              </w:rPr>
              <w:t>21.</w:t>
            </w:r>
            <w:r w:rsidR="00E5653D">
              <w:rPr>
                <w:bCs/>
                <w:color w:val="auto"/>
                <w:sz w:val="27"/>
                <w:szCs w:val="27"/>
                <w:shd w:val="clear" w:color="auto" w:fill="FFFFFF"/>
              </w:rPr>
              <w:t> </w:t>
            </w:r>
            <w:r w:rsidR="00B7511F" w:rsidRPr="000563C5">
              <w:rPr>
                <w:bCs/>
                <w:color w:val="auto"/>
                <w:sz w:val="27"/>
                <w:szCs w:val="27"/>
                <w:shd w:val="clear" w:color="auto" w:fill="FFFFFF"/>
              </w:rPr>
              <w:t xml:space="preserve">pantā </w:t>
            </w:r>
            <w:r w:rsidR="009523DA" w:rsidRPr="000563C5">
              <w:rPr>
                <w:bCs/>
                <w:color w:val="auto"/>
                <w:sz w:val="27"/>
                <w:szCs w:val="27"/>
                <w:shd w:val="clear" w:color="auto" w:fill="FFFFFF"/>
              </w:rPr>
              <w:t>administratīvo atbildību pa</w:t>
            </w:r>
            <w:r w:rsidR="009523DA" w:rsidRPr="000563C5">
              <w:rPr>
                <w:color w:val="auto"/>
                <w:sz w:val="27"/>
                <w:szCs w:val="27"/>
              </w:rPr>
              <w:t>r ārkārtējās situācijas vai izņēmuma stāvokļa laikā noteikto ierobežoj</w:t>
            </w:r>
            <w:r w:rsidRPr="000563C5">
              <w:rPr>
                <w:color w:val="auto"/>
                <w:sz w:val="27"/>
                <w:szCs w:val="27"/>
              </w:rPr>
              <w:t>umu vai aizliegumu pārkāpšanu un p</w:t>
            </w:r>
            <w:r w:rsidR="009523DA" w:rsidRPr="000563C5">
              <w:rPr>
                <w:color w:val="auto"/>
                <w:sz w:val="27"/>
                <w:szCs w:val="27"/>
              </w:rPr>
              <w:t>aredz</w:t>
            </w:r>
            <w:r w:rsidRPr="000563C5">
              <w:rPr>
                <w:color w:val="auto"/>
                <w:sz w:val="27"/>
                <w:szCs w:val="27"/>
              </w:rPr>
              <w:t>o</w:t>
            </w:r>
            <w:r w:rsidR="009523DA" w:rsidRPr="000563C5">
              <w:rPr>
                <w:color w:val="auto"/>
                <w:sz w:val="27"/>
                <w:szCs w:val="27"/>
              </w:rPr>
              <w:t>t</w:t>
            </w:r>
            <w:r w:rsidRPr="000563C5">
              <w:rPr>
                <w:color w:val="auto"/>
                <w:sz w:val="27"/>
                <w:szCs w:val="27"/>
              </w:rPr>
              <w:t xml:space="preserve"> </w:t>
            </w:r>
            <w:r w:rsidR="009523DA" w:rsidRPr="000563C5">
              <w:rPr>
                <w:color w:val="auto"/>
                <w:sz w:val="27"/>
                <w:szCs w:val="27"/>
                <w:shd w:val="clear" w:color="auto" w:fill="FFFFFF"/>
              </w:rPr>
              <w:t xml:space="preserve">piemērot </w:t>
            </w:r>
            <w:r w:rsidRPr="000563C5">
              <w:rPr>
                <w:color w:val="auto"/>
                <w:sz w:val="27"/>
                <w:szCs w:val="27"/>
                <w:shd w:val="clear" w:color="auto" w:fill="FFFFFF"/>
              </w:rPr>
              <w:t xml:space="preserve">par attiecīgo administratīvo pārkāpumu </w:t>
            </w:r>
            <w:r w:rsidR="009523DA" w:rsidRPr="000563C5">
              <w:rPr>
                <w:color w:val="auto"/>
                <w:sz w:val="27"/>
                <w:szCs w:val="27"/>
                <w:shd w:val="clear" w:color="auto" w:fill="FFFFFF"/>
              </w:rPr>
              <w:t xml:space="preserve">naudas sodu fiziskajai personai no divām līdz četrsimt naudas soda vienībām, bet juridiskajai personai — no divdesmit astoņām līdz </w:t>
            </w:r>
            <w:proofErr w:type="spellStart"/>
            <w:r w:rsidR="009523DA" w:rsidRPr="000563C5">
              <w:rPr>
                <w:color w:val="auto"/>
                <w:sz w:val="27"/>
                <w:szCs w:val="27"/>
                <w:shd w:val="clear" w:color="auto" w:fill="FFFFFF"/>
              </w:rPr>
              <w:t>tūkstots</w:t>
            </w:r>
            <w:proofErr w:type="spellEnd"/>
            <w:r w:rsidR="009523DA" w:rsidRPr="000563C5">
              <w:rPr>
                <w:color w:val="auto"/>
                <w:sz w:val="27"/>
                <w:szCs w:val="27"/>
                <w:shd w:val="clear" w:color="auto" w:fill="FFFFFF"/>
              </w:rPr>
              <w:t xml:space="preserve"> naudas soda vienībām;</w:t>
            </w:r>
          </w:p>
          <w:p w14:paraId="48C9DFD6" w14:textId="77777777" w:rsidR="009523DA" w:rsidRPr="000563C5" w:rsidRDefault="00853656" w:rsidP="00853656">
            <w:pPr>
              <w:jc w:val="both"/>
              <w:rPr>
                <w:color w:val="auto"/>
                <w:sz w:val="27"/>
                <w:szCs w:val="27"/>
              </w:rPr>
            </w:pPr>
            <w:r w:rsidRPr="000563C5">
              <w:rPr>
                <w:bCs/>
                <w:color w:val="auto"/>
                <w:sz w:val="27"/>
                <w:szCs w:val="27"/>
                <w:shd w:val="clear" w:color="auto" w:fill="FFFFFF"/>
              </w:rPr>
              <w:t>2.</w:t>
            </w:r>
            <w:r w:rsidR="00E5653D">
              <w:rPr>
                <w:bCs/>
                <w:color w:val="auto"/>
                <w:sz w:val="27"/>
                <w:szCs w:val="27"/>
                <w:shd w:val="clear" w:color="auto" w:fill="FFFFFF"/>
              </w:rPr>
              <w:t> </w:t>
            </w:r>
            <w:r w:rsidR="00B7511F" w:rsidRPr="000563C5">
              <w:rPr>
                <w:bCs/>
                <w:color w:val="auto"/>
                <w:sz w:val="27"/>
                <w:szCs w:val="27"/>
                <w:shd w:val="clear" w:color="auto" w:fill="FFFFFF"/>
              </w:rPr>
              <w:t>l</w:t>
            </w:r>
            <w:r w:rsidR="00B7511F" w:rsidRPr="000563C5">
              <w:rPr>
                <w:color w:val="auto"/>
                <w:sz w:val="27"/>
                <w:szCs w:val="27"/>
              </w:rPr>
              <w:t xml:space="preserve">ikuma </w:t>
            </w:r>
            <w:r w:rsidR="00B7511F" w:rsidRPr="000563C5">
              <w:rPr>
                <w:color w:val="auto"/>
                <w:sz w:val="27"/>
                <w:szCs w:val="27"/>
                <w:shd w:val="clear" w:color="auto" w:fill="FFFFFF"/>
              </w:rPr>
              <w:t>"</w:t>
            </w:r>
            <w:r w:rsidR="00B7511F" w:rsidRPr="000563C5">
              <w:rPr>
                <w:color w:val="auto"/>
                <w:sz w:val="27"/>
                <w:szCs w:val="27"/>
              </w:rPr>
              <w:t xml:space="preserve">Par </w:t>
            </w:r>
            <w:r w:rsidR="00B7511F" w:rsidRPr="000563C5">
              <w:rPr>
                <w:bCs/>
                <w:color w:val="auto"/>
                <w:sz w:val="27"/>
                <w:szCs w:val="27"/>
                <w:shd w:val="clear" w:color="auto" w:fill="FFFFFF"/>
              </w:rPr>
              <w:t>ārkārtējo situāciju un izņēmuma stāvokli</w:t>
            </w:r>
            <w:r w:rsidR="00B7511F" w:rsidRPr="000563C5">
              <w:rPr>
                <w:color w:val="auto"/>
                <w:sz w:val="27"/>
                <w:szCs w:val="27"/>
                <w:shd w:val="clear" w:color="auto" w:fill="FFFFFF"/>
              </w:rPr>
              <w:t xml:space="preserve">" </w:t>
            </w:r>
            <w:r w:rsidR="00B7511F" w:rsidRPr="000563C5">
              <w:rPr>
                <w:bCs/>
                <w:color w:val="auto"/>
                <w:sz w:val="27"/>
                <w:szCs w:val="27"/>
                <w:shd w:val="clear" w:color="auto" w:fill="FFFFFF"/>
              </w:rPr>
              <w:t>22.</w:t>
            </w:r>
            <w:r w:rsidR="00E5653D">
              <w:rPr>
                <w:bCs/>
                <w:color w:val="auto"/>
                <w:sz w:val="27"/>
                <w:szCs w:val="27"/>
                <w:shd w:val="clear" w:color="auto" w:fill="FFFFFF"/>
              </w:rPr>
              <w:t> </w:t>
            </w:r>
            <w:r w:rsidR="00B7511F" w:rsidRPr="000563C5">
              <w:rPr>
                <w:bCs/>
                <w:color w:val="auto"/>
                <w:sz w:val="27"/>
                <w:szCs w:val="27"/>
                <w:shd w:val="clear" w:color="auto" w:fill="FFFFFF"/>
              </w:rPr>
              <w:t xml:space="preserve">pantā </w:t>
            </w:r>
            <w:r w:rsidR="009523DA" w:rsidRPr="000563C5">
              <w:rPr>
                <w:bCs/>
                <w:color w:val="auto"/>
                <w:sz w:val="27"/>
                <w:szCs w:val="27"/>
                <w:shd w:val="clear" w:color="auto" w:fill="FFFFFF"/>
              </w:rPr>
              <w:t>administratīvo atbildību p</w:t>
            </w:r>
            <w:bookmarkStart w:id="0" w:name="p176.3"/>
            <w:bookmarkStart w:id="1" w:name="p-730433"/>
            <w:bookmarkEnd w:id="0"/>
            <w:bookmarkEnd w:id="1"/>
            <w:r w:rsidR="009523DA" w:rsidRPr="000563C5">
              <w:rPr>
                <w:color w:val="auto"/>
                <w:sz w:val="27"/>
                <w:szCs w:val="27"/>
              </w:rPr>
              <w:t>ar informācijas nesniegšanu saistībā ar infekcijas slimības izplatību izsludinātās ārkārtējās situācijas laikā par to, ka persona ir inficējusies ar attiecīgo infekcijas slimību, ir bijusi kontaktā ar inficētu personu vai ir bijusi infekcijas slimības perēklī, ja no personas šāda informācija tiek pieprasīta,</w:t>
            </w:r>
            <w:r w:rsidRPr="000563C5">
              <w:rPr>
                <w:color w:val="auto"/>
                <w:sz w:val="27"/>
                <w:szCs w:val="27"/>
              </w:rPr>
              <w:t xml:space="preserve"> un paredzot </w:t>
            </w:r>
            <w:r w:rsidRPr="000563C5">
              <w:rPr>
                <w:color w:val="auto"/>
                <w:sz w:val="27"/>
                <w:szCs w:val="27"/>
                <w:shd w:val="clear" w:color="auto" w:fill="FFFFFF"/>
              </w:rPr>
              <w:t xml:space="preserve">piemērot par attiecīgo administratīvo </w:t>
            </w:r>
            <w:r w:rsidRPr="000563C5">
              <w:rPr>
                <w:color w:val="auto"/>
                <w:sz w:val="27"/>
                <w:szCs w:val="27"/>
                <w:shd w:val="clear" w:color="auto" w:fill="FFFFFF"/>
              </w:rPr>
              <w:lastRenderedPageBreak/>
              <w:t>pārkāpumu</w:t>
            </w:r>
            <w:r w:rsidR="009523DA" w:rsidRPr="000563C5">
              <w:rPr>
                <w:color w:val="auto"/>
                <w:sz w:val="27"/>
                <w:szCs w:val="27"/>
              </w:rPr>
              <w:t xml:space="preserve"> naudas sodu </w:t>
            </w:r>
            <w:r w:rsidR="009523DA" w:rsidRPr="000563C5">
              <w:rPr>
                <w:color w:val="auto"/>
                <w:sz w:val="27"/>
                <w:szCs w:val="27"/>
                <w:shd w:val="clear" w:color="auto" w:fill="FFFFFF"/>
              </w:rPr>
              <w:t>no divām līdz četrsimt naudas soda vienībām</w:t>
            </w:r>
            <w:r w:rsidR="008D6341">
              <w:rPr>
                <w:color w:val="auto"/>
                <w:sz w:val="27"/>
                <w:szCs w:val="27"/>
              </w:rPr>
              <w:t>;</w:t>
            </w:r>
          </w:p>
          <w:p w14:paraId="039CE2D2" w14:textId="77777777" w:rsidR="009523DA" w:rsidRPr="000563C5" w:rsidRDefault="00E5653D" w:rsidP="00B7511F">
            <w:pPr>
              <w:jc w:val="both"/>
              <w:rPr>
                <w:color w:val="auto"/>
                <w:sz w:val="27"/>
                <w:szCs w:val="27"/>
              </w:rPr>
            </w:pPr>
            <w:r>
              <w:rPr>
                <w:color w:val="auto"/>
                <w:sz w:val="27"/>
                <w:szCs w:val="27"/>
              </w:rPr>
              <w:t>3. </w:t>
            </w:r>
            <w:r w:rsidR="00B7511F" w:rsidRPr="000563C5">
              <w:rPr>
                <w:bCs/>
                <w:color w:val="auto"/>
                <w:sz w:val="27"/>
                <w:szCs w:val="27"/>
                <w:shd w:val="clear" w:color="auto" w:fill="FFFFFF"/>
              </w:rPr>
              <w:t>l</w:t>
            </w:r>
            <w:r w:rsidR="00B7511F" w:rsidRPr="000563C5">
              <w:rPr>
                <w:color w:val="auto"/>
                <w:sz w:val="27"/>
                <w:szCs w:val="27"/>
              </w:rPr>
              <w:t xml:space="preserve">ikuma </w:t>
            </w:r>
            <w:r w:rsidR="00B7511F" w:rsidRPr="000563C5">
              <w:rPr>
                <w:color w:val="auto"/>
                <w:sz w:val="27"/>
                <w:szCs w:val="27"/>
                <w:shd w:val="clear" w:color="auto" w:fill="FFFFFF"/>
              </w:rPr>
              <w:t>"</w:t>
            </w:r>
            <w:r w:rsidR="00B7511F" w:rsidRPr="000563C5">
              <w:rPr>
                <w:color w:val="auto"/>
                <w:sz w:val="27"/>
                <w:szCs w:val="27"/>
              </w:rPr>
              <w:t xml:space="preserve">Par </w:t>
            </w:r>
            <w:r w:rsidR="00B7511F" w:rsidRPr="000563C5">
              <w:rPr>
                <w:bCs/>
                <w:color w:val="auto"/>
                <w:sz w:val="27"/>
                <w:szCs w:val="27"/>
                <w:shd w:val="clear" w:color="auto" w:fill="FFFFFF"/>
              </w:rPr>
              <w:t>ārkārtējo situāciju un izņēmuma stāvokli</w:t>
            </w:r>
            <w:r w:rsidR="00B7511F" w:rsidRPr="000563C5">
              <w:rPr>
                <w:color w:val="auto"/>
                <w:sz w:val="27"/>
                <w:szCs w:val="27"/>
                <w:shd w:val="clear" w:color="auto" w:fill="FFFFFF"/>
              </w:rPr>
              <w:t xml:space="preserve">" </w:t>
            </w:r>
            <w:r w:rsidR="00B7511F" w:rsidRPr="000563C5">
              <w:rPr>
                <w:bCs/>
                <w:color w:val="auto"/>
                <w:sz w:val="27"/>
                <w:szCs w:val="27"/>
                <w:shd w:val="clear" w:color="auto" w:fill="FFFFFF"/>
              </w:rPr>
              <w:t>23.</w:t>
            </w:r>
            <w:r>
              <w:rPr>
                <w:bCs/>
                <w:color w:val="auto"/>
                <w:sz w:val="27"/>
                <w:szCs w:val="27"/>
                <w:shd w:val="clear" w:color="auto" w:fill="FFFFFF"/>
              </w:rPr>
              <w:t> </w:t>
            </w:r>
            <w:r w:rsidR="00B7511F" w:rsidRPr="000563C5">
              <w:rPr>
                <w:bCs/>
                <w:color w:val="auto"/>
                <w:sz w:val="27"/>
                <w:szCs w:val="27"/>
                <w:shd w:val="clear" w:color="auto" w:fill="FFFFFF"/>
              </w:rPr>
              <w:t xml:space="preserve">pantā </w:t>
            </w:r>
            <w:r w:rsidR="00B7511F" w:rsidRPr="000563C5">
              <w:rPr>
                <w:color w:val="auto"/>
                <w:sz w:val="27"/>
                <w:szCs w:val="27"/>
              </w:rPr>
              <w:t>k</w:t>
            </w:r>
            <w:r w:rsidR="00B7511F" w:rsidRPr="000563C5">
              <w:rPr>
                <w:bCs/>
                <w:color w:val="auto"/>
                <w:sz w:val="27"/>
                <w:szCs w:val="27"/>
              </w:rPr>
              <w:t>ompetenci</w:t>
            </w:r>
            <w:r w:rsidR="009523DA" w:rsidRPr="000563C5">
              <w:rPr>
                <w:bCs/>
                <w:color w:val="auto"/>
                <w:sz w:val="27"/>
                <w:szCs w:val="27"/>
              </w:rPr>
              <w:t xml:space="preserve"> administratīvo pārkāpumu procesā</w:t>
            </w:r>
            <w:r w:rsidR="00B7511F" w:rsidRPr="000563C5">
              <w:rPr>
                <w:bCs/>
                <w:color w:val="auto"/>
                <w:sz w:val="27"/>
                <w:szCs w:val="27"/>
              </w:rPr>
              <w:t xml:space="preserve"> un paredzot, ka a</w:t>
            </w:r>
            <w:r w:rsidR="009523DA" w:rsidRPr="000563C5">
              <w:rPr>
                <w:color w:val="auto"/>
                <w:sz w:val="27"/>
                <w:szCs w:val="27"/>
              </w:rPr>
              <w:t>dministratīvā pārk</w:t>
            </w:r>
            <w:r>
              <w:rPr>
                <w:color w:val="auto"/>
                <w:sz w:val="27"/>
                <w:szCs w:val="27"/>
              </w:rPr>
              <w:t>āpuma procesu par šā likuma 21. un 22. </w:t>
            </w:r>
            <w:r w:rsidR="009523DA" w:rsidRPr="000563C5">
              <w:rPr>
                <w:color w:val="auto"/>
                <w:sz w:val="27"/>
                <w:szCs w:val="27"/>
              </w:rPr>
              <w:t>pantā minētajiem administratīvajiem pārkāpumiem veic Valsts policija vai pašvaldības policija.</w:t>
            </w:r>
          </w:p>
          <w:p w14:paraId="34B6501B" w14:textId="77777777" w:rsidR="00037C5F" w:rsidRPr="000563C5" w:rsidRDefault="00B7511F" w:rsidP="00B7511F">
            <w:pPr>
              <w:jc w:val="both"/>
              <w:rPr>
                <w:color w:val="auto"/>
                <w:sz w:val="27"/>
                <w:szCs w:val="27"/>
              </w:rPr>
            </w:pPr>
            <w:r w:rsidRPr="000563C5">
              <w:rPr>
                <w:color w:val="auto"/>
                <w:sz w:val="27"/>
                <w:szCs w:val="27"/>
              </w:rPr>
              <w:t xml:space="preserve">Vienlaikus likumprojekts paredz papildināt </w:t>
            </w:r>
            <w:r w:rsidRPr="000563C5">
              <w:rPr>
                <w:bCs/>
                <w:color w:val="auto"/>
                <w:sz w:val="27"/>
                <w:szCs w:val="27"/>
                <w:shd w:val="clear" w:color="auto" w:fill="FFFFFF"/>
              </w:rPr>
              <w:t>l</w:t>
            </w:r>
            <w:r w:rsidRPr="000563C5">
              <w:rPr>
                <w:color w:val="auto"/>
                <w:sz w:val="27"/>
                <w:szCs w:val="27"/>
              </w:rPr>
              <w:t xml:space="preserve">ikuma </w:t>
            </w:r>
            <w:r w:rsidRPr="000563C5">
              <w:rPr>
                <w:color w:val="auto"/>
                <w:sz w:val="27"/>
                <w:szCs w:val="27"/>
                <w:shd w:val="clear" w:color="auto" w:fill="FFFFFF"/>
              </w:rPr>
              <w:t>"</w:t>
            </w:r>
            <w:r w:rsidRPr="000563C5">
              <w:rPr>
                <w:color w:val="auto"/>
                <w:sz w:val="27"/>
                <w:szCs w:val="27"/>
              </w:rPr>
              <w:t xml:space="preserve">Par </w:t>
            </w:r>
            <w:r w:rsidRPr="000563C5">
              <w:rPr>
                <w:bCs/>
                <w:color w:val="auto"/>
                <w:sz w:val="27"/>
                <w:szCs w:val="27"/>
                <w:shd w:val="clear" w:color="auto" w:fill="FFFFFF"/>
              </w:rPr>
              <w:t>ārkārtējo situāciju un izņēmuma stāvokli</w:t>
            </w:r>
            <w:r w:rsidRPr="000563C5">
              <w:rPr>
                <w:color w:val="auto"/>
                <w:sz w:val="27"/>
                <w:szCs w:val="27"/>
                <w:shd w:val="clear" w:color="auto" w:fill="FFFFFF"/>
              </w:rPr>
              <w:t xml:space="preserve">" </w:t>
            </w:r>
            <w:r w:rsidR="009523DA" w:rsidRPr="000563C5">
              <w:rPr>
                <w:color w:val="auto"/>
                <w:sz w:val="27"/>
                <w:szCs w:val="27"/>
                <w:shd w:val="clear" w:color="auto" w:fill="FFFFFF"/>
              </w:rPr>
              <w:t>pārejas noteikumus ar 3.</w:t>
            </w:r>
            <w:r w:rsidR="00E5653D">
              <w:rPr>
                <w:color w:val="auto"/>
                <w:sz w:val="27"/>
                <w:szCs w:val="27"/>
                <w:shd w:val="clear" w:color="auto" w:fill="FFFFFF"/>
              </w:rPr>
              <w:t> </w:t>
            </w:r>
            <w:r w:rsidR="009523DA" w:rsidRPr="000563C5">
              <w:rPr>
                <w:color w:val="auto"/>
                <w:sz w:val="27"/>
                <w:szCs w:val="27"/>
                <w:shd w:val="clear" w:color="auto" w:fill="FFFFFF"/>
              </w:rPr>
              <w:t>punktu</w:t>
            </w:r>
            <w:r w:rsidRPr="000563C5">
              <w:rPr>
                <w:color w:val="auto"/>
                <w:sz w:val="27"/>
                <w:szCs w:val="27"/>
                <w:shd w:val="clear" w:color="auto" w:fill="FFFFFF"/>
              </w:rPr>
              <w:t xml:space="preserve">, nosakot, ka </w:t>
            </w:r>
            <w:r w:rsidR="00E5653D">
              <w:rPr>
                <w:color w:val="auto"/>
                <w:sz w:val="27"/>
                <w:szCs w:val="27"/>
                <w:shd w:val="clear" w:color="auto" w:fill="FFFFFF"/>
              </w:rPr>
              <w:t>likuma V </w:t>
            </w:r>
            <w:r w:rsidR="009523DA" w:rsidRPr="000563C5">
              <w:rPr>
                <w:color w:val="auto"/>
                <w:sz w:val="27"/>
                <w:szCs w:val="27"/>
                <w:shd w:val="clear" w:color="auto" w:fill="FFFFFF"/>
              </w:rPr>
              <w:t>nodaļa stājas spēkā vienlaikus ar Admi</w:t>
            </w:r>
            <w:r w:rsidRPr="000563C5">
              <w:rPr>
                <w:color w:val="auto"/>
                <w:sz w:val="27"/>
                <w:szCs w:val="27"/>
                <w:shd w:val="clear" w:color="auto" w:fill="FFFFFF"/>
              </w:rPr>
              <w:t>nistratīvās atbildības likumu.</w:t>
            </w:r>
          </w:p>
        </w:tc>
      </w:tr>
      <w:tr w:rsidR="000563C5" w:rsidRPr="000563C5" w14:paraId="3BAE8C8C" w14:textId="77777777" w:rsidTr="00F2119A">
        <w:trPr>
          <w:trHeight w:val="460"/>
        </w:trPr>
        <w:tc>
          <w:tcPr>
            <w:tcW w:w="416" w:type="dxa"/>
            <w:tcBorders>
              <w:top w:val="single" w:sz="6" w:space="0" w:color="414142"/>
              <w:left w:val="single" w:sz="6" w:space="0" w:color="414142"/>
              <w:bottom w:val="single" w:sz="6" w:space="0" w:color="414142"/>
              <w:right w:val="single" w:sz="6" w:space="0" w:color="414142"/>
            </w:tcBorders>
          </w:tcPr>
          <w:p w14:paraId="1DA41CAE" w14:textId="77777777" w:rsidR="000C7EFF" w:rsidRPr="000563C5" w:rsidRDefault="00E203EE">
            <w:pPr>
              <w:jc w:val="center"/>
              <w:rPr>
                <w:color w:val="auto"/>
                <w:sz w:val="27"/>
                <w:szCs w:val="27"/>
              </w:rPr>
            </w:pPr>
            <w:r w:rsidRPr="000563C5">
              <w:rPr>
                <w:color w:val="auto"/>
                <w:sz w:val="27"/>
                <w:szCs w:val="27"/>
              </w:rPr>
              <w:lastRenderedPageBreak/>
              <w:t>3.</w:t>
            </w:r>
          </w:p>
        </w:tc>
        <w:tc>
          <w:tcPr>
            <w:tcW w:w="2592" w:type="dxa"/>
            <w:tcBorders>
              <w:top w:val="single" w:sz="6" w:space="0" w:color="414142"/>
              <w:left w:val="single" w:sz="6" w:space="0" w:color="414142"/>
              <w:bottom w:val="single" w:sz="6" w:space="0" w:color="414142"/>
              <w:right w:val="single" w:sz="6" w:space="0" w:color="414142"/>
            </w:tcBorders>
          </w:tcPr>
          <w:p w14:paraId="3BECF469" w14:textId="77777777" w:rsidR="000C7EFF" w:rsidRPr="000563C5" w:rsidRDefault="00E203EE">
            <w:pPr>
              <w:rPr>
                <w:color w:val="auto"/>
                <w:sz w:val="27"/>
                <w:szCs w:val="27"/>
              </w:rPr>
            </w:pPr>
            <w:r w:rsidRPr="000563C5">
              <w:rPr>
                <w:color w:val="auto"/>
                <w:sz w:val="27"/>
                <w:szCs w:val="27"/>
              </w:rPr>
              <w:t>Projekta izstrādē iesaistītās institūcijas un 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14:paraId="0C6938A3" w14:textId="77777777" w:rsidR="000C7EFF" w:rsidRPr="000563C5" w:rsidRDefault="00BB4E87" w:rsidP="00BB4E87">
            <w:pPr>
              <w:spacing w:after="120"/>
              <w:jc w:val="both"/>
              <w:rPr>
                <w:color w:val="auto"/>
                <w:sz w:val="27"/>
                <w:szCs w:val="27"/>
              </w:rPr>
            </w:pPr>
            <w:r w:rsidRPr="000563C5">
              <w:rPr>
                <w:color w:val="auto"/>
                <w:sz w:val="27"/>
                <w:szCs w:val="27"/>
              </w:rPr>
              <w:t>Iekšlietu ministrija.</w:t>
            </w:r>
          </w:p>
        </w:tc>
      </w:tr>
      <w:tr w:rsidR="000563C5" w:rsidRPr="000563C5" w14:paraId="6F72FEFC" w14:textId="77777777" w:rsidTr="00F2119A">
        <w:tc>
          <w:tcPr>
            <w:tcW w:w="416" w:type="dxa"/>
            <w:tcBorders>
              <w:top w:val="single" w:sz="6" w:space="0" w:color="414142"/>
              <w:left w:val="single" w:sz="6" w:space="0" w:color="414142"/>
              <w:bottom w:val="single" w:sz="6" w:space="0" w:color="414142"/>
              <w:right w:val="single" w:sz="6" w:space="0" w:color="414142"/>
            </w:tcBorders>
          </w:tcPr>
          <w:p w14:paraId="3252ADB4" w14:textId="77777777" w:rsidR="000C7EFF" w:rsidRPr="000563C5" w:rsidRDefault="00E203EE">
            <w:pPr>
              <w:jc w:val="center"/>
              <w:rPr>
                <w:color w:val="auto"/>
                <w:sz w:val="27"/>
                <w:szCs w:val="27"/>
              </w:rPr>
            </w:pPr>
            <w:r w:rsidRPr="000563C5">
              <w:rPr>
                <w:color w:val="auto"/>
                <w:sz w:val="27"/>
                <w:szCs w:val="27"/>
              </w:rPr>
              <w:t>4.</w:t>
            </w:r>
          </w:p>
        </w:tc>
        <w:tc>
          <w:tcPr>
            <w:tcW w:w="2592" w:type="dxa"/>
            <w:tcBorders>
              <w:top w:val="single" w:sz="6" w:space="0" w:color="414142"/>
              <w:left w:val="single" w:sz="6" w:space="0" w:color="414142"/>
              <w:bottom w:val="single" w:sz="6" w:space="0" w:color="414142"/>
              <w:right w:val="single" w:sz="6" w:space="0" w:color="414142"/>
            </w:tcBorders>
          </w:tcPr>
          <w:p w14:paraId="28DE99E0" w14:textId="77777777" w:rsidR="000C7EFF" w:rsidRPr="000563C5" w:rsidRDefault="00E203EE">
            <w:pPr>
              <w:rPr>
                <w:color w:val="auto"/>
                <w:sz w:val="27"/>
                <w:szCs w:val="27"/>
              </w:rPr>
            </w:pPr>
            <w:r w:rsidRPr="000563C5">
              <w:rPr>
                <w:color w:val="auto"/>
                <w:sz w:val="27"/>
                <w:szCs w:val="27"/>
              </w:rPr>
              <w:t>Cita informācija</w:t>
            </w:r>
          </w:p>
        </w:tc>
        <w:tc>
          <w:tcPr>
            <w:tcW w:w="5460" w:type="dxa"/>
            <w:tcBorders>
              <w:top w:val="single" w:sz="6" w:space="0" w:color="414142"/>
              <w:left w:val="single" w:sz="6" w:space="0" w:color="414142"/>
              <w:bottom w:val="single" w:sz="6" w:space="0" w:color="414142"/>
              <w:right w:val="single" w:sz="6" w:space="0" w:color="414142"/>
            </w:tcBorders>
          </w:tcPr>
          <w:p w14:paraId="7EC1E4C9" w14:textId="77777777" w:rsidR="000C7EFF" w:rsidRPr="000563C5" w:rsidRDefault="004946D2">
            <w:pPr>
              <w:rPr>
                <w:color w:val="auto"/>
                <w:sz w:val="27"/>
                <w:szCs w:val="27"/>
              </w:rPr>
            </w:pPr>
            <w:r w:rsidRPr="000563C5">
              <w:rPr>
                <w:color w:val="auto"/>
                <w:sz w:val="27"/>
                <w:szCs w:val="27"/>
              </w:rPr>
              <w:t>Nav</w:t>
            </w:r>
          </w:p>
        </w:tc>
      </w:tr>
    </w:tbl>
    <w:p w14:paraId="29ACEF14" w14:textId="77777777" w:rsidR="000C7EFF" w:rsidRPr="000563C5" w:rsidRDefault="000C7EFF">
      <w:pPr>
        <w:shd w:val="clear" w:color="auto" w:fill="FFFFFF"/>
        <w:ind w:firstLine="300"/>
        <w:rPr>
          <w:color w:val="auto"/>
          <w:sz w:val="27"/>
          <w:szCs w:val="27"/>
        </w:rPr>
      </w:pPr>
    </w:p>
    <w:tbl>
      <w:tblPr>
        <w:tblStyle w:val="a1"/>
        <w:tblW w:w="8468" w:type="dxa"/>
        <w:tblInd w:w="-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16"/>
        <w:gridCol w:w="2592"/>
        <w:gridCol w:w="5460"/>
      </w:tblGrid>
      <w:tr w:rsidR="000563C5" w:rsidRPr="000563C5" w14:paraId="7B3B936A" w14:textId="77777777" w:rsidTr="00F2119A">
        <w:trPr>
          <w:trHeight w:val="220"/>
        </w:trPr>
        <w:tc>
          <w:tcPr>
            <w:tcW w:w="8468" w:type="dxa"/>
            <w:gridSpan w:val="3"/>
            <w:tcBorders>
              <w:top w:val="single" w:sz="6" w:space="0" w:color="414142"/>
              <w:left w:val="single" w:sz="6" w:space="0" w:color="414142"/>
              <w:bottom w:val="single" w:sz="6" w:space="0" w:color="414142"/>
              <w:right w:val="single" w:sz="6" w:space="0" w:color="414142"/>
            </w:tcBorders>
            <w:vAlign w:val="center"/>
          </w:tcPr>
          <w:p w14:paraId="6A5C8A89" w14:textId="77777777" w:rsidR="000C7EFF" w:rsidRPr="000563C5" w:rsidRDefault="00E203EE">
            <w:pPr>
              <w:jc w:val="center"/>
              <w:rPr>
                <w:b/>
                <w:color w:val="auto"/>
                <w:sz w:val="27"/>
                <w:szCs w:val="27"/>
              </w:rPr>
            </w:pPr>
            <w:r w:rsidRPr="000563C5">
              <w:rPr>
                <w:b/>
                <w:color w:val="auto"/>
                <w:sz w:val="27"/>
                <w:szCs w:val="27"/>
              </w:rPr>
              <w:t>II. Tiesību akta projekta ietekme uz sabiedrību, tautsaimniecības attīstību un administratīvo slogu</w:t>
            </w:r>
          </w:p>
        </w:tc>
      </w:tr>
      <w:tr w:rsidR="000563C5" w:rsidRPr="000563C5" w14:paraId="743671CE" w14:textId="77777777" w:rsidTr="00F2119A">
        <w:trPr>
          <w:trHeight w:val="460"/>
        </w:trPr>
        <w:tc>
          <w:tcPr>
            <w:tcW w:w="416" w:type="dxa"/>
            <w:tcBorders>
              <w:top w:val="single" w:sz="6" w:space="0" w:color="414142"/>
              <w:left w:val="single" w:sz="6" w:space="0" w:color="414142"/>
              <w:bottom w:val="single" w:sz="6" w:space="0" w:color="414142"/>
              <w:right w:val="single" w:sz="6" w:space="0" w:color="414142"/>
            </w:tcBorders>
          </w:tcPr>
          <w:p w14:paraId="37934E0F" w14:textId="77777777" w:rsidR="000C7EFF" w:rsidRPr="000563C5" w:rsidRDefault="00E203EE">
            <w:pPr>
              <w:rPr>
                <w:color w:val="auto"/>
                <w:sz w:val="27"/>
                <w:szCs w:val="27"/>
              </w:rPr>
            </w:pPr>
            <w:r w:rsidRPr="000563C5">
              <w:rPr>
                <w:color w:val="auto"/>
                <w:sz w:val="27"/>
                <w:szCs w:val="27"/>
              </w:rPr>
              <w:t>1.</w:t>
            </w:r>
          </w:p>
        </w:tc>
        <w:tc>
          <w:tcPr>
            <w:tcW w:w="2592" w:type="dxa"/>
            <w:tcBorders>
              <w:top w:val="single" w:sz="6" w:space="0" w:color="414142"/>
              <w:left w:val="single" w:sz="6" w:space="0" w:color="414142"/>
              <w:bottom w:val="single" w:sz="6" w:space="0" w:color="414142"/>
              <w:right w:val="single" w:sz="6" w:space="0" w:color="414142"/>
            </w:tcBorders>
          </w:tcPr>
          <w:p w14:paraId="2926555D" w14:textId="77777777" w:rsidR="000C7EFF" w:rsidRPr="000563C5" w:rsidRDefault="00E203EE">
            <w:pPr>
              <w:rPr>
                <w:color w:val="auto"/>
                <w:sz w:val="27"/>
                <w:szCs w:val="27"/>
              </w:rPr>
            </w:pPr>
            <w:r w:rsidRPr="000563C5">
              <w:rPr>
                <w:color w:val="auto"/>
                <w:sz w:val="27"/>
                <w:szCs w:val="27"/>
              </w:rPr>
              <w:t>Sabiedrības mērķgrupas,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14:paraId="3EA5A84D" w14:textId="77777777" w:rsidR="000C7EFF" w:rsidRPr="000563C5" w:rsidRDefault="004946D2" w:rsidP="000563C5">
            <w:pPr>
              <w:shd w:val="clear" w:color="auto" w:fill="FFFFFF"/>
              <w:ind w:right="57"/>
              <w:jc w:val="both"/>
              <w:rPr>
                <w:color w:val="auto"/>
                <w:sz w:val="27"/>
                <w:szCs w:val="27"/>
              </w:rPr>
            </w:pPr>
            <w:r w:rsidRPr="000563C5">
              <w:rPr>
                <w:rFonts w:eastAsia="Calibri"/>
                <w:color w:val="auto"/>
                <w:sz w:val="27"/>
                <w:szCs w:val="27"/>
              </w:rPr>
              <w:t xml:space="preserve">Likumprojekts </w:t>
            </w:r>
            <w:r w:rsidR="007D683B" w:rsidRPr="000563C5">
              <w:rPr>
                <w:rFonts w:eastAsia="Calibri"/>
                <w:color w:val="auto"/>
                <w:sz w:val="27"/>
                <w:szCs w:val="27"/>
              </w:rPr>
              <w:t>att</w:t>
            </w:r>
            <w:r w:rsidR="00A56038" w:rsidRPr="000563C5">
              <w:rPr>
                <w:rFonts w:eastAsia="Calibri"/>
                <w:color w:val="auto"/>
                <w:sz w:val="27"/>
                <w:szCs w:val="27"/>
              </w:rPr>
              <w:t>ie</w:t>
            </w:r>
            <w:r w:rsidR="00993081" w:rsidRPr="000563C5">
              <w:rPr>
                <w:rFonts w:eastAsia="Calibri"/>
                <w:color w:val="auto"/>
                <w:sz w:val="27"/>
                <w:szCs w:val="27"/>
              </w:rPr>
              <w:t xml:space="preserve">ksies uz </w:t>
            </w:r>
            <w:r w:rsidR="00BB4E87" w:rsidRPr="000563C5">
              <w:rPr>
                <w:rFonts w:eastAsia="Calibri"/>
                <w:color w:val="auto"/>
                <w:sz w:val="27"/>
                <w:szCs w:val="27"/>
              </w:rPr>
              <w:t xml:space="preserve">personām, kas pārkāps </w:t>
            </w:r>
            <w:r w:rsidR="00BB4E87" w:rsidRPr="000563C5">
              <w:rPr>
                <w:color w:val="auto"/>
                <w:sz w:val="27"/>
                <w:szCs w:val="27"/>
                <w:shd w:val="clear" w:color="auto" w:fill="FFFFFF"/>
              </w:rPr>
              <w:t xml:space="preserve">ārkārtējās situācijas </w:t>
            </w:r>
            <w:r w:rsidR="000563C5">
              <w:rPr>
                <w:color w:val="auto"/>
                <w:sz w:val="27"/>
                <w:szCs w:val="27"/>
                <w:shd w:val="clear" w:color="auto" w:fill="FFFFFF"/>
              </w:rPr>
              <w:t xml:space="preserve">vai izņēmuma </w:t>
            </w:r>
            <w:r w:rsidR="000563C5" w:rsidRPr="000563C5">
              <w:rPr>
                <w:color w:val="auto"/>
                <w:sz w:val="27"/>
                <w:szCs w:val="27"/>
                <w:shd w:val="clear" w:color="auto" w:fill="FFFFFF"/>
              </w:rPr>
              <w:t xml:space="preserve">stāvokļa </w:t>
            </w:r>
            <w:r w:rsidR="00BB4E87" w:rsidRPr="000563C5">
              <w:rPr>
                <w:color w:val="auto"/>
                <w:sz w:val="27"/>
                <w:szCs w:val="27"/>
                <w:shd w:val="clear" w:color="auto" w:fill="FFFFFF"/>
              </w:rPr>
              <w:t>laikā noteiktos ierobežojumus vai aizliegumus, kā arī uz p</w:t>
            </w:r>
            <w:r w:rsidR="00BB4E87" w:rsidRPr="000563C5">
              <w:rPr>
                <w:color w:val="auto"/>
                <w:sz w:val="27"/>
                <w:szCs w:val="27"/>
              </w:rPr>
              <w:t>ersonām, kur</w:t>
            </w:r>
            <w:r w:rsidR="00A56038" w:rsidRPr="000563C5">
              <w:rPr>
                <w:color w:val="auto"/>
                <w:sz w:val="27"/>
                <w:szCs w:val="27"/>
              </w:rPr>
              <w:t>as</w:t>
            </w:r>
            <w:r w:rsidR="000563C5" w:rsidRPr="000563C5">
              <w:rPr>
                <w:color w:val="auto"/>
                <w:sz w:val="27"/>
                <w:szCs w:val="27"/>
              </w:rPr>
              <w:t xml:space="preserve"> nesniegs informāciju </w:t>
            </w:r>
            <w:r w:rsidR="000563C5" w:rsidRPr="000563C5">
              <w:rPr>
                <w:color w:val="auto"/>
                <w:sz w:val="27"/>
                <w:szCs w:val="27"/>
                <w:shd w:val="clear" w:color="auto" w:fill="FFFFFF"/>
              </w:rPr>
              <w:t>saistībā ar infekcijas slimības izplatību izsludinātās ārkārtējās situācijas laikā par to, ka persona ir inficējusies ar attiecīgo infekcijas slimību, ir bijusi kontaktā ar inficētu personu vai ir bijusi infekcijas slimības perēklī, ja no personas šāda informācija tiek pieprasīta</w:t>
            </w:r>
            <w:r w:rsidR="005B79D5" w:rsidRPr="000563C5">
              <w:rPr>
                <w:color w:val="auto"/>
                <w:sz w:val="27"/>
                <w:szCs w:val="27"/>
              </w:rPr>
              <w:t>.</w:t>
            </w:r>
          </w:p>
        </w:tc>
      </w:tr>
      <w:tr w:rsidR="000563C5" w:rsidRPr="000563C5" w14:paraId="28D80D7D" w14:textId="77777777" w:rsidTr="00F2119A">
        <w:trPr>
          <w:trHeight w:val="500"/>
        </w:trPr>
        <w:tc>
          <w:tcPr>
            <w:tcW w:w="416" w:type="dxa"/>
            <w:tcBorders>
              <w:top w:val="single" w:sz="6" w:space="0" w:color="414142"/>
              <w:left w:val="single" w:sz="6" w:space="0" w:color="414142"/>
              <w:bottom w:val="single" w:sz="6" w:space="0" w:color="414142"/>
              <w:right w:val="single" w:sz="6" w:space="0" w:color="414142"/>
            </w:tcBorders>
          </w:tcPr>
          <w:p w14:paraId="67B8D1E3" w14:textId="77777777" w:rsidR="000C7EFF" w:rsidRPr="000563C5" w:rsidRDefault="00E203EE">
            <w:pPr>
              <w:rPr>
                <w:color w:val="auto"/>
                <w:sz w:val="27"/>
                <w:szCs w:val="27"/>
              </w:rPr>
            </w:pPr>
            <w:r w:rsidRPr="000563C5">
              <w:rPr>
                <w:color w:val="auto"/>
                <w:sz w:val="27"/>
                <w:szCs w:val="27"/>
              </w:rPr>
              <w:t>2.</w:t>
            </w:r>
          </w:p>
        </w:tc>
        <w:tc>
          <w:tcPr>
            <w:tcW w:w="2592" w:type="dxa"/>
            <w:tcBorders>
              <w:top w:val="single" w:sz="6" w:space="0" w:color="414142"/>
              <w:left w:val="single" w:sz="6" w:space="0" w:color="414142"/>
              <w:bottom w:val="single" w:sz="6" w:space="0" w:color="414142"/>
              <w:right w:val="single" w:sz="6" w:space="0" w:color="414142"/>
            </w:tcBorders>
          </w:tcPr>
          <w:p w14:paraId="3858DA97" w14:textId="77777777" w:rsidR="000C7EFF" w:rsidRPr="000563C5" w:rsidRDefault="00E203EE">
            <w:pPr>
              <w:rPr>
                <w:color w:val="auto"/>
                <w:sz w:val="27"/>
                <w:szCs w:val="27"/>
              </w:rPr>
            </w:pPr>
            <w:r w:rsidRPr="000563C5">
              <w:rPr>
                <w:color w:val="auto"/>
                <w:sz w:val="27"/>
                <w:szCs w:val="27"/>
              </w:rPr>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14:paraId="43C6A6A0" w14:textId="77777777" w:rsidR="00A56038" w:rsidRPr="000563C5" w:rsidRDefault="00980A06" w:rsidP="00A56038">
            <w:pPr>
              <w:jc w:val="both"/>
              <w:rPr>
                <w:color w:val="auto"/>
                <w:sz w:val="27"/>
                <w:szCs w:val="27"/>
              </w:rPr>
            </w:pPr>
            <w:r>
              <w:rPr>
                <w:color w:val="auto"/>
                <w:sz w:val="27"/>
                <w:szCs w:val="27"/>
              </w:rPr>
              <w:t xml:space="preserve">Šobrīd </w:t>
            </w:r>
            <w:r w:rsidR="00A56038" w:rsidRPr="000563C5">
              <w:rPr>
                <w:color w:val="auto"/>
                <w:sz w:val="27"/>
                <w:szCs w:val="27"/>
              </w:rPr>
              <w:t>likumprojekta ietekm</w:t>
            </w:r>
            <w:r w:rsidR="001D0AB1">
              <w:rPr>
                <w:color w:val="auto"/>
                <w:sz w:val="27"/>
                <w:szCs w:val="27"/>
              </w:rPr>
              <w:t>e</w:t>
            </w:r>
            <w:r w:rsidR="00A56038" w:rsidRPr="000563C5">
              <w:rPr>
                <w:color w:val="auto"/>
                <w:sz w:val="27"/>
                <w:szCs w:val="27"/>
              </w:rPr>
              <w:t xml:space="preserve"> uz tautsaimniecību un administratīvo slogu</w:t>
            </w:r>
            <w:r>
              <w:rPr>
                <w:color w:val="auto"/>
                <w:sz w:val="27"/>
                <w:szCs w:val="27"/>
              </w:rPr>
              <w:t xml:space="preserve"> nav nosakāma</w:t>
            </w:r>
            <w:r w:rsidR="00DA3CCD" w:rsidRPr="000563C5">
              <w:rPr>
                <w:color w:val="auto"/>
                <w:sz w:val="27"/>
                <w:szCs w:val="27"/>
              </w:rPr>
              <w:t>.</w:t>
            </w:r>
          </w:p>
          <w:p w14:paraId="36F324D0" w14:textId="77777777" w:rsidR="000C7EFF" w:rsidRPr="000563C5" w:rsidRDefault="000C7EFF" w:rsidP="00DA3CCD">
            <w:pPr>
              <w:jc w:val="both"/>
              <w:rPr>
                <w:color w:val="auto"/>
                <w:sz w:val="27"/>
                <w:szCs w:val="27"/>
              </w:rPr>
            </w:pPr>
          </w:p>
        </w:tc>
      </w:tr>
      <w:tr w:rsidR="000563C5" w:rsidRPr="000563C5" w14:paraId="53946F1B" w14:textId="77777777" w:rsidTr="00F2119A">
        <w:trPr>
          <w:trHeight w:val="500"/>
        </w:trPr>
        <w:tc>
          <w:tcPr>
            <w:tcW w:w="416" w:type="dxa"/>
            <w:tcBorders>
              <w:top w:val="single" w:sz="6" w:space="0" w:color="414142"/>
              <w:left w:val="single" w:sz="6" w:space="0" w:color="414142"/>
              <w:bottom w:val="single" w:sz="6" w:space="0" w:color="414142"/>
              <w:right w:val="single" w:sz="6" w:space="0" w:color="414142"/>
            </w:tcBorders>
          </w:tcPr>
          <w:p w14:paraId="038A4AA8" w14:textId="77777777" w:rsidR="000C7EFF" w:rsidRPr="000563C5" w:rsidRDefault="00E203EE">
            <w:pPr>
              <w:rPr>
                <w:color w:val="auto"/>
                <w:sz w:val="27"/>
                <w:szCs w:val="27"/>
              </w:rPr>
            </w:pPr>
            <w:r w:rsidRPr="000563C5">
              <w:rPr>
                <w:color w:val="auto"/>
                <w:sz w:val="27"/>
                <w:szCs w:val="27"/>
              </w:rPr>
              <w:t>3.</w:t>
            </w:r>
          </w:p>
        </w:tc>
        <w:tc>
          <w:tcPr>
            <w:tcW w:w="2592" w:type="dxa"/>
            <w:tcBorders>
              <w:top w:val="single" w:sz="6" w:space="0" w:color="414142"/>
              <w:left w:val="single" w:sz="6" w:space="0" w:color="414142"/>
              <w:bottom w:val="single" w:sz="6" w:space="0" w:color="414142"/>
              <w:right w:val="single" w:sz="6" w:space="0" w:color="414142"/>
            </w:tcBorders>
          </w:tcPr>
          <w:p w14:paraId="6B5EC521" w14:textId="77777777" w:rsidR="000C7EFF" w:rsidRPr="000563C5" w:rsidRDefault="00E203EE">
            <w:pPr>
              <w:rPr>
                <w:color w:val="auto"/>
                <w:sz w:val="27"/>
                <w:szCs w:val="27"/>
              </w:rPr>
            </w:pPr>
            <w:r w:rsidRPr="000563C5">
              <w:rPr>
                <w:color w:val="auto"/>
                <w:sz w:val="27"/>
                <w:szCs w:val="27"/>
              </w:rPr>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2DBD6260" w14:textId="77777777" w:rsidR="000C7EFF" w:rsidRPr="000563C5" w:rsidRDefault="00282B8C">
            <w:pPr>
              <w:spacing w:after="120"/>
              <w:jc w:val="both"/>
              <w:rPr>
                <w:color w:val="auto"/>
                <w:sz w:val="27"/>
                <w:szCs w:val="27"/>
              </w:rPr>
            </w:pPr>
            <w:r w:rsidRPr="000563C5">
              <w:rPr>
                <w:color w:val="auto"/>
                <w:sz w:val="27"/>
                <w:szCs w:val="27"/>
              </w:rPr>
              <w:t>Likump</w:t>
            </w:r>
            <w:r w:rsidR="00E203EE" w:rsidRPr="000563C5">
              <w:rPr>
                <w:color w:val="auto"/>
                <w:sz w:val="27"/>
                <w:szCs w:val="27"/>
              </w:rPr>
              <w:t>rojekts šo jomu neskar.</w:t>
            </w:r>
          </w:p>
          <w:p w14:paraId="5573B931" w14:textId="77777777" w:rsidR="00D813D3" w:rsidRPr="000563C5" w:rsidRDefault="00D813D3">
            <w:pPr>
              <w:spacing w:after="120"/>
              <w:jc w:val="both"/>
              <w:rPr>
                <w:color w:val="auto"/>
                <w:sz w:val="27"/>
                <w:szCs w:val="27"/>
              </w:rPr>
            </w:pPr>
          </w:p>
        </w:tc>
      </w:tr>
      <w:tr w:rsidR="000563C5" w:rsidRPr="000563C5" w14:paraId="04B53CC6" w14:textId="77777777" w:rsidTr="00F2119A">
        <w:trPr>
          <w:trHeight w:val="500"/>
        </w:trPr>
        <w:tc>
          <w:tcPr>
            <w:tcW w:w="416" w:type="dxa"/>
            <w:tcBorders>
              <w:top w:val="single" w:sz="6" w:space="0" w:color="414142"/>
              <w:left w:val="single" w:sz="6" w:space="0" w:color="414142"/>
              <w:bottom w:val="single" w:sz="6" w:space="0" w:color="414142"/>
              <w:right w:val="single" w:sz="6" w:space="0" w:color="414142"/>
            </w:tcBorders>
          </w:tcPr>
          <w:p w14:paraId="007744A4" w14:textId="77777777" w:rsidR="000C7EFF" w:rsidRPr="000563C5" w:rsidRDefault="00E203EE">
            <w:pPr>
              <w:rPr>
                <w:color w:val="auto"/>
                <w:sz w:val="27"/>
                <w:szCs w:val="27"/>
              </w:rPr>
            </w:pPr>
            <w:r w:rsidRPr="000563C5">
              <w:rPr>
                <w:color w:val="auto"/>
                <w:sz w:val="27"/>
                <w:szCs w:val="27"/>
              </w:rPr>
              <w:t>4.</w:t>
            </w:r>
          </w:p>
        </w:tc>
        <w:tc>
          <w:tcPr>
            <w:tcW w:w="2592" w:type="dxa"/>
            <w:tcBorders>
              <w:top w:val="single" w:sz="6" w:space="0" w:color="414142"/>
              <w:left w:val="single" w:sz="6" w:space="0" w:color="414142"/>
              <w:bottom w:val="single" w:sz="6" w:space="0" w:color="414142"/>
              <w:right w:val="single" w:sz="6" w:space="0" w:color="414142"/>
            </w:tcBorders>
          </w:tcPr>
          <w:p w14:paraId="7A90F548" w14:textId="77777777" w:rsidR="000C7EFF" w:rsidRPr="000563C5" w:rsidRDefault="00E203EE">
            <w:pPr>
              <w:rPr>
                <w:color w:val="auto"/>
                <w:sz w:val="27"/>
                <w:szCs w:val="27"/>
              </w:rPr>
            </w:pPr>
            <w:r w:rsidRPr="000563C5">
              <w:rPr>
                <w:color w:val="auto"/>
                <w:sz w:val="27"/>
                <w:szCs w:val="27"/>
              </w:rPr>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261EC3B8" w14:textId="77777777" w:rsidR="000C7EFF" w:rsidRPr="000563C5" w:rsidRDefault="00282B8C">
            <w:pPr>
              <w:rPr>
                <w:color w:val="auto"/>
                <w:sz w:val="27"/>
                <w:szCs w:val="27"/>
              </w:rPr>
            </w:pPr>
            <w:r w:rsidRPr="000563C5">
              <w:rPr>
                <w:color w:val="auto"/>
                <w:sz w:val="27"/>
                <w:szCs w:val="27"/>
              </w:rPr>
              <w:t>Likump</w:t>
            </w:r>
            <w:r w:rsidR="00E203EE" w:rsidRPr="000563C5">
              <w:rPr>
                <w:color w:val="auto"/>
                <w:sz w:val="27"/>
                <w:szCs w:val="27"/>
              </w:rPr>
              <w:t>rojekts šo jomu neskar.</w:t>
            </w:r>
          </w:p>
          <w:p w14:paraId="054732E7" w14:textId="77777777" w:rsidR="00D813D3" w:rsidRPr="000563C5" w:rsidRDefault="00D813D3">
            <w:pPr>
              <w:rPr>
                <w:color w:val="auto"/>
                <w:sz w:val="27"/>
                <w:szCs w:val="27"/>
              </w:rPr>
            </w:pPr>
          </w:p>
          <w:p w14:paraId="17787F38" w14:textId="77777777" w:rsidR="00D813D3" w:rsidRPr="000563C5" w:rsidRDefault="00D813D3">
            <w:pPr>
              <w:rPr>
                <w:color w:val="auto"/>
                <w:sz w:val="27"/>
                <w:szCs w:val="27"/>
              </w:rPr>
            </w:pPr>
          </w:p>
        </w:tc>
      </w:tr>
      <w:tr w:rsidR="000563C5" w:rsidRPr="000563C5" w14:paraId="0289B1BE" w14:textId="77777777" w:rsidTr="00F2119A">
        <w:trPr>
          <w:trHeight w:val="340"/>
        </w:trPr>
        <w:tc>
          <w:tcPr>
            <w:tcW w:w="416" w:type="dxa"/>
            <w:tcBorders>
              <w:top w:val="single" w:sz="6" w:space="0" w:color="414142"/>
              <w:left w:val="single" w:sz="6" w:space="0" w:color="414142"/>
              <w:bottom w:val="single" w:sz="6" w:space="0" w:color="414142"/>
              <w:right w:val="single" w:sz="6" w:space="0" w:color="414142"/>
            </w:tcBorders>
          </w:tcPr>
          <w:p w14:paraId="37E91899" w14:textId="77777777" w:rsidR="000C7EFF" w:rsidRPr="000563C5" w:rsidRDefault="00E203EE">
            <w:pPr>
              <w:rPr>
                <w:color w:val="auto"/>
                <w:sz w:val="27"/>
                <w:szCs w:val="27"/>
              </w:rPr>
            </w:pPr>
            <w:r w:rsidRPr="000563C5">
              <w:rPr>
                <w:color w:val="auto"/>
                <w:sz w:val="27"/>
                <w:szCs w:val="27"/>
              </w:rPr>
              <w:t>5.</w:t>
            </w:r>
          </w:p>
        </w:tc>
        <w:tc>
          <w:tcPr>
            <w:tcW w:w="2592" w:type="dxa"/>
            <w:tcBorders>
              <w:top w:val="single" w:sz="6" w:space="0" w:color="414142"/>
              <w:left w:val="single" w:sz="6" w:space="0" w:color="414142"/>
              <w:bottom w:val="single" w:sz="6" w:space="0" w:color="414142"/>
              <w:right w:val="single" w:sz="6" w:space="0" w:color="414142"/>
            </w:tcBorders>
          </w:tcPr>
          <w:p w14:paraId="046186EB" w14:textId="77777777" w:rsidR="000C7EFF" w:rsidRPr="000563C5" w:rsidRDefault="00E203EE">
            <w:pPr>
              <w:rPr>
                <w:color w:val="auto"/>
                <w:sz w:val="27"/>
                <w:szCs w:val="27"/>
              </w:rPr>
            </w:pPr>
            <w:r w:rsidRPr="000563C5">
              <w:rPr>
                <w:color w:val="auto"/>
                <w:sz w:val="27"/>
                <w:szCs w:val="27"/>
              </w:rPr>
              <w:t>Cita informācija</w:t>
            </w:r>
          </w:p>
        </w:tc>
        <w:tc>
          <w:tcPr>
            <w:tcW w:w="5460" w:type="dxa"/>
            <w:tcBorders>
              <w:top w:val="single" w:sz="6" w:space="0" w:color="414142"/>
              <w:left w:val="single" w:sz="6" w:space="0" w:color="414142"/>
              <w:bottom w:val="single" w:sz="6" w:space="0" w:color="414142"/>
              <w:right w:val="single" w:sz="6" w:space="0" w:color="414142"/>
            </w:tcBorders>
          </w:tcPr>
          <w:p w14:paraId="2C8196FA" w14:textId="77777777" w:rsidR="000C7EFF" w:rsidRPr="000563C5" w:rsidRDefault="00E203EE">
            <w:pPr>
              <w:rPr>
                <w:color w:val="auto"/>
                <w:sz w:val="27"/>
                <w:szCs w:val="27"/>
              </w:rPr>
            </w:pPr>
            <w:r w:rsidRPr="000563C5">
              <w:rPr>
                <w:color w:val="auto"/>
                <w:sz w:val="27"/>
                <w:szCs w:val="27"/>
              </w:rPr>
              <w:t>Nav</w:t>
            </w:r>
          </w:p>
        </w:tc>
      </w:tr>
    </w:tbl>
    <w:p w14:paraId="77746CFC" w14:textId="77777777" w:rsidR="000C7EFF" w:rsidRPr="000563C5" w:rsidRDefault="00E203EE">
      <w:pPr>
        <w:shd w:val="clear" w:color="auto" w:fill="FFFFFF"/>
        <w:ind w:firstLine="300"/>
        <w:rPr>
          <w:rFonts w:eastAsia="Arial"/>
          <w:color w:val="auto"/>
          <w:sz w:val="27"/>
          <w:szCs w:val="27"/>
        </w:rPr>
      </w:pPr>
      <w:r w:rsidRPr="000563C5">
        <w:rPr>
          <w:rFonts w:eastAsia="Arial"/>
          <w:color w:val="auto"/>
          <w:sz w:val="27"/>
          <w:szCs w:val="27"/>
        </w:rPr>
        <w:t> </w:t>
      </w:r>
    </w:p>
    <w:tbl>
      <w:tblPr>
        <w:tblW w:w="5676"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66"/>
        <w:gridCol w:w="1005"/>
        <w:gridCol w:w="1110"/>
        <w:gridCol w:w="900"/>
        <w:gridCol w:w="1110"/>
        <w:gridCol w:w="900"/>
        <w:gridCol w:w="1110"/>
        <w:gridCol w:w="1110"/>
      </w:tblGrid>
      <w:tr w:rsidR="000563C5" w:rsidRPr="000563C5" w14:paraId="548C75A3" w14:textId="77777777" w:rsidTr="00E5653D">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5EAC5"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b/>
                <w:bCs/>
                <w:color w:val="auto"/>
                <w:sz w:val="27"/>
                <w:szCs w:val="27"/>
              </w:rPr>
            </w:pPr>
            <w:r w:rsidRPr="000563C5">
              <w:rPr>
                <w:b/>
                <w:bCs/>
                <w:color w:val="auto"/>
                <w:sz w:val="27"/>
                <w:szCs w:val="27"/>
              </w:rPr>
              <w:lastRenderedPageBreak/>
              <w:t>III. Tiesību akta projekta ietekme uz valsts budžetu un pašvaldību budžetiem</w:t>
            </w:r>
          </w:p>
        </w:tc>
      </w:tr>
      <w:tr w:rsidR="000563C5" w:rsidRPr="000563C5" w14:paraId="40C3D23C" w14:textId="77777777" w:rsidTr="00E5653D">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9C189"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Rādītāji</w:t>
            </w:r>
          </w:p>
        </w:tc>
        <w:tc>
          <w:tcPr>
            <w:tcW w:w="112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D27E02"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bCs/>
                <w:color w:val="auto"/>
                <w:sz w:val="27"/>
                <w:szCs w:val="27"/>
                <w:lang w:eastAsia="en-US"/>
              </w:rPr>
              <w:t>2020</w:t>
            </w:r>
          </w:p>
        </w:tc>
        <w:tc>
          <w:tcPr>
            <w:tcW w:w="272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8F961"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Turpmākie trīs gadi (</w:t>
            </w:r>
            <w:proofErr w:type="spellStart"/>
            <w:r w:rsidRPr="000563C5">
              <w:rPr>
                <w:i/>
                <w:iCs/>
                <w:color w:val="auto"/>
                <w:sz w:val="27"/>
                <w:szCs w:val="27"/>
              </w:rPr>
              <w:t>euro</w:t>
            </w:r>
            <w:proofErr w:type="spellEnd"/>
            <w:r w:rsidRPr="000563C5">
              <w:rPr>
                <w:color w:val="auto"/>
                <w:sz w:val="27"/>
                <w:szCs w:val="27"/>
              </w:rPr>
              <w:t>)</w:t>
            </w:r>
          </w:p>
        </w:tc>
      </w:tr>
      <w:tr w:rsidR="000563C5" w:rsidRPr="000563C5" w14:paraId="5094D626" w14:textId="77777777" w:rsidTr="00E5653D">
        <w:tc>
          <w:tcPr>
            <w:tcW w:w="115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651307"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97B51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10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BA42D"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bCs/>
                <w:color w:val="auto"/>
                <w:sz w:val="27"/>
                <w:szCs w:val="27"/>
                <w:lang w:eastAsia="en-US"/>
              </w:rPr>
              <w:t>2021</w:t>
            </w:r>
          </w:p>
        </w:tc>
        <w:tc>
          <w:tcPr>
            <w:tcW w:w="10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6243F"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bCs/>
                <w:color w:val="auto"/>
                <w:sz w:val="27"/>
                <w:szCs w:val="27"/>
                <w:lang w:eastAsia="en-US"/>
              </w:rPr>
              <w:t>2022</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C94CD2"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bCs/>
                <w:color w:val="auto"/>
                <w:sz w:val="27"/>
                <w:szCs w:val="27"/>
                <w:lang w:eastAsia="en-US"/>
              </w:rPr>
              <w:t>2023</w:t>
            </w:r>
          </w:p>
        </w:tc>
      </w:tr>
      <w:tr w:rsidR="000563C5" w:rsidRPr="000563C5" w14:paraId="3B4D150E" w14:textId="77777777" w:rsidTr="00E5653D">
        <w:tc>
          <w:tcPr>
            <w:tcW w:w="115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8630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C84C7"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saskaņā ar valsts budžetu kārtējam gadam</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EE696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izmaiņas kārtējā gadā, salīdzinot ar valsts budžetu kārtējam gadam</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4FA86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saskaņā ar vidēja termiņa budžeta ietvaru</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D6D62"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izmaiņas, salīdzinot ar vidēja termiņa budžeta ietvaru n+1 gadam</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3852"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saskaņā ar vidēja termiņa budžeta ietvaru</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F7508"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izmaiņas, salīdzinot ar vidēja termiņa budžeta ietvaru n+2 gadam</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A9AC8A"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izmaiņas, salīdzinot ar vidēja termiņa budžeta ietvaru n+2 gadam</w:t>
            </w:r>
          </w:p>
        </w:tc>
      </w:tr>
      <w:tr w:rsidR="000563C5" w:rsidRPr="000563C5" w14:paraId="644A39A6"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D9BA5"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1</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B8CF73"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2</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FB45B3"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3</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AD8C1D"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4</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51531"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5</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6ADEC8"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6</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F15A4D"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7</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2205ED"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0563C5">
              <w:rPr>
                <w:color w:val="auto"/>
                <w:sz w:val="27"/>
                <w:szCs w:val="27"/>
              </w:rPr>
              <w:t>8</w:t>
            </w:r>
          </w:p>
        </w:tc>
      </w:tr>
      <w:tr w:rsidR="000563C5" w:rsidRPr="000563C5" w14:paraId="1306C372"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E928C85"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1. Budžeta ieņēmumi</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257D6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494710"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81EC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02B78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487996"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6D2F68"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C0804D"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02C603DD"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584AC1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1.1. valsts pamatbudžets, tai skaitā ieņēmumi no maksas pakalpojumiem un citi pašu ieņēmumi</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CB4A6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F2D712"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18C1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8B4FD"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A404D6"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5A3EB1"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23C192"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628BD63F"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18EF8A6"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1.2. valsts speciālais 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5B718"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E0CCC"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2DC939"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D64C0"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EF9C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24EC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59E6F"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46819377"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9A72B7F"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1.3. pašvaldību 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3C5D3D"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D1A62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11552"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B9FC4"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CE5C9"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84A14"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BEB710"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151712A1"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4030DF9"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2. Budžeta izdevumi</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3C102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457EF6"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4A3CC"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C897A"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22C1EC"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641D7"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8BD68"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5DED0A87"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13267C8"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2.1. valsts pamatbudžets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42D75"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0DE7D"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413FC"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F9BB1"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4AA6C"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7AB1E7"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79508"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5602AB7E"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9B9C6D7"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2.2. valsts speciālais 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0E123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E1909"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31935"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9ABCC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9E74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B6537"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6CC90"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43D4D9A6"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F79F24A"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2.3. pašvaldību 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0E1D7"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4D097"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328BD"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6ECC7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A73AC9"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72263"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3F19FD"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712ACA6D"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7AE8DD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3. Finansiālā ietekme</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5724F"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7F39C9"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89BE0"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0C1A1"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13500"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0B100D"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738E66"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2E556B71"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1A49C9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3.1. valsts pamatbudžets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189416"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F60F86"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BE4126"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D634DA"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B69E88"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ECB3A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B5DFB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33A9482C"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E07ABCA"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3.2. speciālais 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620C7"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43535"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E9ED99"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4CDB06"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7B6A37"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A6B58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8F6F2F"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7310B83F"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042A19F"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3.3. pašvaldību 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3EF7E1"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B81F2C"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90B82D"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F6768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2F081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73B44"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98DC5"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0D24A26F"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379487D"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xml:space="preserve">4. Finanšu līdzekļi papildu izdevumu </w:t>
            </w:r>
            <w:r w:rsidRPr="000563C5">
              <w:rPr>
                <w:color w:val="auto"/>
                <w:sz w:val="27"/>
                <w:szCs w:val="27"/>
              </w:rPr>
              <w:lastRenderedPageBreak/>
              <w:t>finansēšanai (kompensējošu izdevumu samazinājumu norāda ar "+" zīmi)</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DECA23"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lastRenderedPageBreak/>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D7BAF"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E8952"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66D0BA"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62436A"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11D2A"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889E10"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5FE006C6"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1782EE6"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5. Precizēta finansiālā ietekme</w:t>
            </w:r>
          </w:p>
        </w:tc>
        <w:tc>
          <w:tcPr>
            <w:tcW w:w="53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AC1EB3"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227726"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41902C"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44B7A2"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4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59EEA"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EE416A"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04125"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2CBF681F"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070CE12"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E50D8"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90532C"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D39D9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2A00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2CA8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11CC7"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A9AF85"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11F1A554"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460A28D4"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CD365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B7675"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EC5D30"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BFEFD9"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6149DF"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5BDB62"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FC23AF"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321869AA"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E603631"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0BFC39"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D7EB74"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708554"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B7A63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71178E"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14834"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5BAD69"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46E60846"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D9A7466"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705E7F"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 </w:t>
            </w:r>
          </w:p>
        </w:tc>
      </w:tr>
      <w:tr w:rsidR="000563C5" w:rsidRPr="000563C5" w14:paraId="4725F44C"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1D852F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6.1. detalizēts ieņēmumu aprēķins</w:t>
            </w:r>
          </w:p>
        </w:tc>
        <w:tc>
          <w:tcPr>
            <w:tcW w:w="3850"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409B9"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r>
      <w:tr w:rsidR="000563C5" w:rsidRPr="000563C5" w14:paraId="066AECB7"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619DC48"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6.2. detalizēts izdevumu aprēķins</w:t>
            </w:r>
          </w:p>
        </w:tc>
        <w:tc>
          <w:tcPr>
            <w:tcW w:w="3850"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4735F"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r>
      <w:tr w:rsidR="000563C5" w:rsidRPr="000563C5" w14:paraId="407C17ED"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4F07DCDB"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BB0961F"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r>
      <w:tr w:rsidR="000563C5" w:rsidRPr="000563C5" w14:paraId="55C20F97" w14:textId="77777777" w:rsidTr="00E5653D">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3AEB1E4"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0563C5">
              <w:rPr>
                <w:color w:val="auto"/>
                <w:sz w:val="27"/>
                <w:szCs w:val="27"/>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FEB6D05" w14:textId="77777777" w:rsidR="00335DEF" w:rsidRPr="000563C5" w:rsidRDefault="00335DEF" w:rsidP="00335DEF">
            <w:pPr>
              <w:pBdr>
                <w:top w:val="none" w:sz="0" w:space="0" w:color="auto"/>
                <w:left w:val="none" w:sz="0" w:space="0" w:color="auto"/>
                <w:bottom w:val="none" w:sz="0" w:space="0" w:color="auto"/>
                <w:right w:val="none" w:sz="0" w:space="0" w:color="auto"/>
                <w:between w:val="none" w:sz="0" w:space="0" w:color="auto"/>
              </w:pBdr>
              <w:jc w:val="both"/>
              <w:rPr>
                <w:color w:val="auto"/>
                <w:sz w:val="27"/>
                <w:szCs w:val="27"/>
              </w:rPr>
            </w:pPr>
            <w:r w:rsidRPr="000563C5">
              <w:rPr>
                <w:color w:val="auto"/>
                <w:sz w:val="27"/>
                <w:szCs w:val="27"/>
              </w:rPr>
              <w:t>Valsts budžeta ieņēmumi nav precīzi aprēķināmi, jo nav iespējams paredzēt, kāds būs administratīvi sodīto personu skaits un tām piemēroto administratīvo sodu apmērs, kas atkarīgs no konstatētajiem administratīvajiem pārkāpumiem un administratīvo pārkāpumu lietu faktiskajiem apstākļiem.</w:t>
            </w:r>
          </w:p>
        </w:tc>
      </w:tr>
    </w:tbl>
    <w:p w14:paraId="10DCE53B" w14:textId="77777777" w:rsidR="00335DEF" w:rsidRDefault="00335DEF">
      <w:pPr>
        <w:shd w:val="clear" w:color="auto" w:fill="FFFFFF"/>
        <w:ind w:firstLine="300"/>
        <w:rPr>
          <w:color w:val="auto"/>
          <w:sz w:val="27"/>
          <w:szCs w:val="27"/>
        </w:rPr>
      </w:pPr>
    </w:p>
    <w:tbl>
      <w:tblPr>
        <w:tblStyle w:val="a4"/>
        <w:tblW w:w="9357" w:type="dxa"/>
        <w:tblInd w:w="-434"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357"/>
      </w:tblGrid>
      <w:tr w:rsidR="00B77A23" w:rsidRPr="000563C5" w14:paraId="5380D9FC" w14:textId="77777777" w:rsidTr="00981D49">
        <w:tc>
          <w:tcPr>
            <w:tcW w:w="9357" w:type="dxa"/>
            <w:tcBorders>
              <w:top w:val="single" w:sz="6" w:space="0" w:color="414142"/>
              <w:left w:val="single" w:sz="6" w:space="0" w:color="414142"/>
              <w:bottom w:val="single" w:sz="6" w:space="0" w:color="414142"/>
              <w:right w:val="single" w:sz="6" w:space="0" w:color="414142"/>
            </w:tcBorders>
            <w:vAlign w:val="center"/>
          </w:tcPr>
          <w:p w14:paraId="0552C5F4" w14:textId="77777777" w:rsidR="00B77A23" w:rsidRPr="000563C5" w:rsidRDefault="00B77A23" w:rsidP="000B6D80">
            <w:pPr>
              <w:jc w:val="center"/>
              <w:rPr>
                <w:b/>
                <w:color w:val="auto"/>
                <w:sz w:val="27"/>
                <w:szCs w:val="27"/>
              </w:rPr>
            </w:pPr>
            <w:r w:rsidRPr="000563C5">
              <w:rPr>
                <w:b/>
                <w:color w:val="auto"/>
                <w:sz w:val="27"/>
                <w:szCs w:val="27"/>
              </w:rPr>
              <w:t>IV. Tiesību akta projekta ietekme uz spēkā esošo tiesību normu sistēmu</w:t>
            </w:r>
          </w:p>
        </w:tc>
      </w:tr>
      <w:tr w:rsidR="00B77A23" w:rsidRPr="000563C5" w14:paraId="044B325F" w14:textId="77777777" w:rsidTr="00981D49">
        <w:tc>
          <w:tcPr>
            <w:tcW w:w="9357" w:type="dxa"/>
            <w:tcBorders>
              <w:top w:val="single" w:sz="6" w:space="0" w:color="414142"/>
              <w:left w:val="single" w:sz="6" w:space="0" w:color="414142"/>
              <w:bottom w:val="single" w:sz="6" w:space="0" w:color="414142"/>
              <w:right w:val="single" w:sz="6" w:space="0" w:color="414142"/>
            </w:tcBorders>
            <w:vAlign w:val="center"/>
          </w:tcPr>
          <w:p w14:paraId="1137892B" w14:textId="77777777" w:rsidR="00B77A23" w:rsidRPr="000563C5" w:rsidRDefault="00B77A23" w:rsidP="000B6D80">
            <w:pPr>
              <w:jc w:val="center"/>
              <w:rPr>
                <w:color w:val="auto"/>
                <w:sz w:val="27"/>
                <w:szCs w:val="27"/>
              </w:rPr>
            </w:pPr>
            <w:r w:rsidRPr="000563C5">
              <w:rPr>
                <w:color w:val="auto"/>
                <w:sz w:val="27"/>
                <w:szCs w:val="27"/>
              </w:rPr>
              <w:t>Likumprojekts šo jomu neskar.</w:t>
            </w:r>
          </w:p>
          <w:p w14:paraId="1A95EA53" w14:textId="77777777" w:rsidR="00B77A23" w:rsidRPr="000563C5" w:rsidRDefault="00B77A23" w:rsidP="000B6D80">
            <w:pPr>
              <w:jc w:val="center"/>
              <w:rPr>
                <w:color w:val="auto"/>
                <w:sz w:val="27"/>
                <w:szCs w:val="27"/>
              </w:rPr>
            </w:pPr>
          </w:p>
        </w:tc>
      </w:tr>
    </w:tbl>
    <w:p w14:paraId="53D80D2D" w14:textId="77777777" w:rsidR="00B77A23" w:rsidRDefault="00B77A23" w:rsidP="00981D49">
      <w:pPr>
        <w:shd w:val="clear" w:color="auto" w:fill="FFFFFF"/>
        <w:rPr>
          <w:color w:val="auto"/>
          <w:sz w:val="27"/>
          <w:szCs w:val="27"/>
        </w:rPr>
      </w:pPr>
    </w:p>
    <w:p w14:paraId="227E46B3" w14:textId="77777777" w:rsidR="00981D49" w:rsidRDefault="00981D49" w:rsidP="00981D49">
      <w:pPr>
        <w:shd w:val="clear" w:color="auto" w:fill="FFFFFF"/>
        <w:rPr>
          <w:color w:val="auto"/>
          <w:sz w:val="27"/>
          <w:szCs w:val="27"/>
        </w:rPr>
      </w:pPr>
    </w:p>
    <w:p w14:paraId="616B0237" w14:textId="77777777" w:rsidR="00981D49" w:rsidRPr="000563C5" w:rsidRDefault="00981D49" w:rsidP="00981D49">
      <w:pPr>
        <w:shd w:val="clear" w:color="auto" w:fill="FFFFFF"/>
        <w:rPr>
          <w:color w:val="auto"/>
          <w:sz w:val="27"/>
          <w:szCs w:val="27"/>
        </w:rPr>
      </w:pPr>
    </w:p>
    <w:tbl>
      <w:tblPr>
        <w:tblStyle w:val="a4"/>
        <w:tblW w:w="9498" w:type="dxa"/>
        <w:tblInd w:w="-575"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498"/>
      </w:tblGrid>
      <w:tr w:rsidR="000563C5" w:rsidRPr="000563C5" w14:paraId="0EE67527" w14:textId="77777777" w:rsidTr="00981D49">
        <w:tc>
          <w:tcPr>
            <w:tcW w:w="9498" w:type="dxa"/>
            <w:tcBorders>
              <w:top w:val="single" w:sz="6" w:space="0" w:color="414142"/>
              <w:left w:val="single" w:sz="6" w:space="0" w:color="414142"/>
              <w:bottom w:val="single" w:sz="6" w:space="0" w:color="414142"/>
              <w:right w:val="single" w:sz="6" w:space="0" w:color="414142"/>
            </w:tcBorders>
            <w:vAlign w:val="center"/>
          </w:tcPr>
          <w:p w14:paraId="6140D2DE" w14:textId="77777777" w:rsidR="000C7EFF" w:rsidRPr="000563C5" w:rsidRDefault="00E203EE">
            <w:pPr>
              <w:jc w:val="center"/>
              <w:rPr>
                <w:b/>
                <w:color w:val="auto"/>
                <w:sz w:val="27"/>
                <w:szCs w:val="27"/>
              </w:rPr>
            </w:pPr>
            <w:r w:rsidRPr="000563C5">
              <w:rPr>
                <w:b/>
                <w:color w:val="auto"/>
                <w:sz w:val="27"/>
                <w:szCs w:val="27"/>
              </w:rPr>
              <w:lastRenderedPageBreak/>
              <w:t>V. Tiesību akta projekta atbilstība Latvijas Republikas starptautiskajām saistībām</w:t>
            </w:r>
          </w:p>
        </w:tc>
      </w:tr>
      <w:tr w:rsidR="000563C5" w:rsidRPr="000563C5" w14:paraId="4AB6E04F" w14:textId="77777777" w:rsidTr="00981D49">
        <w:tc>
          <w:tcPr>
            <w:tcW w:w="9498" w:type="dxa"/>
            <w:tcBorders>
              <w:top w:val="single" w:sz="6" w:space="0" w:color="414142"/>
              <w:left w:val="single" w:sz="6" w:space="0" w:color="414142"/>
              <w:bottom w:val="single" w:sz="6" w:space="0" w:color="414142"/>
              <w:right w:val="single" w:sz="6" w:space="0" w:color="414142"/>
            </w:tcBorders>
            <w:vAlign w:val="center"/>
          </w:tcPr>
          <w:p w14:paraId="3A291F3A" w14:textId="77777777" w:rsidR="004946D2" w:rsidRPr="000563C5" w:rsidRDefault="00282B8C">
            <w:pPr>
              <w:jc w:val="center"/>
              <w:rPr>
                <w:color w:val="auto"/>
                <w:sz w:val="27"/>
                <w:szCs w:val="27"/>
              </w:rPr>
            </w:pPr>
            <w:r w:rsidRPr="000563C5">
              <w:rPr>
                <w:color w:val="auto"/>
                <w:sz w:val="27"/>
                <w:szCs w:val="27"/>
              </w:rPr>
              <w:t>Likump</w:t>
            </w:r>
            <w:r w:rsidR="004946D2" w:rsidRPr="000563C5">
              <w:rPr>
                <w:color w:val="auto"/>
                <w:sz w:val="27"/>
                <w:szCs w:val="27"/>
              </w:rPr>
              <w:t>rojekts šo jomu neskar.</w:t>
            </w:r>
          </w:p>
          <w:p w14:paraId="569FC78A" w14:textId="77777777" w:rsidR="00D813D3" w:rsidRPr="000563C5" w:rsidRDefault="00D813D3">
            <w:pPr>
              <w:jc w:val="center"/>
              <w:rPr>
                <w:color w:val="auto"/>
                <w:sz w:val="27"/>
                <w:szCs w:val="27"/>
              </w:rPr>
            </w:pPr>
          </w:p>
        </w:tc>
      </w:tr>
    </w:tbl>
    <w:p w14:paraId="64C8151B" w14:textId="77777777" w:rsidR="000C7EFF" w:rsidRPr="000563C5" w:rsidRDefault="00E203EE" w:rsidP="004946D2">
      <w:pPr>
        <w:shd w:val="clear" w:color="auto" w:fill="FFFFFF"/>
        <w:ind w:firstLine="300"/>
        <w:rPr>
          <w:color w:val="auto"/>
          <w:sz w:val="27"/>
          <w:szCs w:val="27"/>
        </w:rPr>
      </w:pPr>
      <w:r w:rsidRPr="000563C5">
        <w:rPr>
          <w:rFonts w:eastAsia="Arial"/>
          <w:color w:val="auto"/>
          <w:sz w:val="27"/>
          <w:szCs w:val="27"/>
        </w:rPr>
        <w:t> </w:t>
      </w:r>
    </w:p>
    <w:tbl>
      <w:tblPr>
        <w:tblStyle w:val="a6"/>
        <w:tblW w:w="949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59"/>
        <w:gridCol w:w="2055"/>
        <w:gridCol w:w="6876"/>
      </w:tblGrid>
      <w:tr w:rsidR="000563C5" w:rsidRPr="000563C5" w14:paraId="7ADCA68D" w14:textId="77777777" w:rsidTr="00E5653D">
        <w:trPr>
          <w:trHeight w:val="420"/>
          <w:jc w:val="center"/>
        </w:trPr>
        <w:tc>
          <w:tcPr>
            <w:tcW w:w="9490" w:type="dxa"/>
            <w:gridSpan w:val="3"/>
            <w:tcBorders>
              <w:top w:val="single" w:sz="6" w:space="0" w:color="414142"/>
              <w:left w:val="single" w:sz="6" w:space="0" w:color="414142"/>
              <w:bottom w:val="single" w:sz="6" w:space="0" w:color="414142"/>
              <w:right w:val="single" w:sz="6" w:space="0" w:color="414142"/>
            </w:tcBorders>
            <w:vAlign w:val="center"/>
          </w:tcPr>
          <w:p w14:paraId="6ADEA7EA" w14:textId="77777777" w:rsidR="000C7EFF" w:rsidRPr="000563C5" w:rsidRDefault="00E203EE">
            <w:pPr>
              <w:jc w:val="center"/>
              <w:rPr>
                <w:b/>
                <w:color w:val="auto"/>
                <w:sz w:val="27"/>
                <w:szCs w:val="27"/>
              </w:rPr>
            </w:pPr>
            <w:r w:rsidRPr="000563C5">
              <w:rPr>
                <w:rFonts w:eastAsia="Arial"/>
                <w:color w:val="auto"/>
                <w:sz w:val="27"/>
                <w:szCs w:val="27"/>
              </w:rPr>
              <w:t> </w:t>
            </w:r>
            <w:r w:rsidRPr="000563C5">
              <w:rPr>
                <w:b/>
                <w:color w:val="auto"/>
                <w:sz w:val="27"/>
                <w:szCs w:val="27"/>
              </w:rPr>
              <w:t>VI. Sabiedrības līdzdalība un komunikācijas aktivitātes</w:t>
            </w:r>
          </w:p>
        </w:tc>
      </w:tr>
      <w:tr w:rsidR="000563C5" w:rsidRPr="000563C5" w14:paraId="6952794F" w14:textId="77777777" w:rsidTr="00E5653D">
        <w:trPr>
          <w:trHeight w:val="540"/>
          <w:jc w:val="center"/>
        </w:trPr>
        <w:tc>
          <w:tcPr>
            <w:tcW w:w="559" w:type="dxa"/>
            <w:tcBorders>
              <w:top w:val="single" w:sz="6" w:space="0" w:color="414142"/>
              <w:left w:val="single" w:sz="6" w:space="0" w:color="414142"/>
              <w:bottom w:val="single" w:sz="6" w:space="0" w:color="414142"/>
              <w:right w:val="single" w:sz="6" w:space="0" w:color="414142"/>
            </w:tcBorders>
          </w:tcPr>
          <w:p w14:paraId="7DEE7AD0" w14:textId="77777777" w:rsidR="000C7EFF" w:rsidRPr="000563C5" w:rsidRDefault="00E203EE">
            <w:pPr>
              <w:rPr>
                <w:color w:val="auto"/>
                <w:sz w:val="27"/>
                <w:szCs w:val="27"/>
              </w:rPr>
            </w:pPr>
            <w:r w:rsidRPr="000563C5">
              <w:rPr>
                <w:color w:val="auto"/>
                <w:sz w:val="27"/>
                <w:szCs w:val="27"/>
              </w:rPr>
              <w:t>1.</w:t>
            </w:r>
          </w:p>
        </w:tc>
        <w:tc>
          <w:tcPr>
            <w:tcW w:w="2055" w:type="dxa"/>
            <w:tcBorders>
              <w:top w:val="single" w:sz="6" w:space="0" w:color="414142"/>
              <w:left w:val="single" w:sz="6" w:space="0" w:color="414142"/>
              <w:bottom w:val="single" w:sz="6" w:space="0" w:color="414142"/>
              <w:right w:val="single" w:sz="6" w:space="0" w:color="414142"/>
            </w:tcBorders>
          </w:tcPr>
          <w:p w14:paraId="40EA66B0" w14:textId="77777777" w:rsidR="000C7EFF" w:rsidRPr="000563C5" w:rsidRDefault="00E203EE">
            <w:pPr>
              <w:rPr>
                <w:color w:val="auto"/>
                <w:sz w:val="27"/>
                <w:szCs w:val="27"/>
              </w:rPr>
            </w:pPr>
            <w:r w:rsidRPr="000563C5">
              <w:rPr>
                <w:color w:val="auto"/>
                <w:sz w:val="27"/>
                <w:szCs w:val="27"/>
              </w:rPr>
              <w:t>Plānotās sabiedrības līdzdalības un komunikācijas aktivitātes saistībā ar projektu</w:t>
            </w:r>
          </w:p>
        </w:tc>
        <w:tc>
          <w:tcPr>
            <w:tcW w:w="6876" w:type="dxa"/>
            <w:tcBorders>
              <w:top w:val="single" w:sz="6" w:space="0" w:color="414142"/>
              <w:left w:val="single" w:sz="6" w:space="0" w:color="414142"/>
              <w:bottom w:val="single" w:sz="6" w:space="0" w:color="414142"/>
              <w:right w:val="single" w:sz="6" w:space="0" w:color="414142"/>
            </w:tcBorders>
          </w:tcPr>
          <w:p w14:paraId="7B7241C7" w14:textId="77777777" w:rsidR="00512A37" w:rsidRPr="000563C5" w:rsidRDefault="006A06A4">
            <w:pPr>
              <w:spacing w:after="120"/>
              <w:jc w:val="both"/>
              <w:rPr>
                <w:color w:val="auto"/>
                <w:sz w:val="27"/>
                <w:szCs w:val="27"/>
              </w:rPr>
            </w:pPr>
            <w:r w:rsidRPr="000563C5">
              <w:rPr>
                <w:color w:val="auto"/>
                <w:sz w:val="27"/>
                <w:szCs w:val="27"/>
              </w:rPr>
              <w:t>N</w:t>
            </w:r>
            <w:r w:rsidR="00364160" w:rsidRPr="000563C5">
              <w:rPr>
                <w:color w:val="auto"/>
                <w:sz w:val="27"/>
                <w:szCs w:val="27"/>
              </w:rPr>
              <w:t>epieciešama likumdevēja nekavējoša rīcība, tādējādi sabiedrības līdzdalības nodrošināšana nav iespējama.</w:t>
            </w:r>
          </w:p>
        </w:tc>
      </w:tr>
      <w:tr w:rsidR="000563C5" w:rsidRPr="000563C5" w14:paraId="49C44433" w14:textId="77777777" w:rsidTr="00E5653D">
        <w:trPr>
          <w:trHeight w:val="320"/>
          <w:jc w:val="center"/>
        </w:trPr>
        <w:tc>
          <w:tcPr>
            <w:tcW w:w="559" w:type="dxa"/>
            <w:tcBorders>
              <w:top w:val="single" w:sz="6" w:space="0" w:color="414142"/>
              <w:left w:val="single" w:sz="6" w:space="0" w:color="414142"/>
              <w:bottom w:val="single" w:sz="6" w:space="0" w:color="414142"/>
              <w:right w:val="single" w:sz="6" w:space="0" w:color="414142"/>
            </w:tcBorders>
          </w:tcPr>
          <w:p w14:paraId="1C04BC05" w14:textId="77777777" w:rsidR="000C7EFF" w:rsidRPr="000563C5" w:rsidRDefault="00E203EE">
            <w:pPr>
              <w:rPr>
                <w:color w:val="auto"/>
                <w:sz w:val="27"/>
                <w:szCs w:val="27"/>
              </w:rPr>
            </w:pPr>
            <w:r w:rsidRPr="000563C5">
              <w:rPr>
                <w:color w:val="auto"/>
                <w:sz w:val="27"/>
                <w:szCs w:val="27"/>
              </w:rPr>
              <w:t>2.</w:t>
            </w:r>
          </w:p>
        </w:tc>
        <w:tc>
          <w:tcPr>
            <w:tcW w:w="2055" w:type="dxa"/>
            <w:tcBorders>
              <w:top w:val="single" w:sz="6" w:space="0" w:color="414142"/>
              <w:left w:val="single" w:sz="6" w:space="0" w:color="414142"/>
              <w:bottom w:val="single" w:sz="6" w:space="0" w:color="414142"/>
              <w:right w:val="single" w:sz="6" w:space="0" w:color="414142"/>
            </w:tcBorders>
          </w:tcPr>
          <w:p w14:paraId="7CADCA01" w14:textId="77777777" w:rsidR="000C7EFF" w:rsidRPr="000563C5" w:rsidRDefault="00E203EE">
            <w:pPr>
              <w:rPr>
                <w:color w:val="auto"/>
                <w:sz w:val="27"/>
                <w:szCs w:val="27"/>
              </w:rPr>
            </w:pPr>
            <w:r w:rsidRPr="000563C5">
              <w:rPr>
                <w:color w:val="auto"/>
                <w:sz w:val="27"/>
                <w:szCs w:val="27"/>
              </w:rPr>
              <w:t>Sabiedrības līdzdalība projekta izstrādē</w:t>
            </w:r>
          </w:p>
        </w:tc>
        <w:tc>
          <w:tcPr>
            <w:tcW w:w="6876" w:type="dxa"/>
            <w:tcBorders>
              <w:top w:val="single" w:sz="6" w:space="0" w:color="414142"/>
              <w:left w:val="single" w:sz="6" w:space="0" w:color="414142"/>
              <w:bottom w:val="single" w:sz="6" w:space="0" w:color="414142"/>
              <w:right w:val="single" w:sz="6" w:space="0" w:color="414142"/>
            </w:tcBorders>
          </w:tcPr>
          <w:p w14:paraId="322B7F6D" w14:textId="77777777" w:rsidR="005E4815" w:rsidRPr="000563C5" w:rsidRDefault="006A06A4" w:rsidP="00920E81">
            <w:pPr>
              <w:spacing w:after="120"/>
              <w:jc w:val="both"/>
              <w:rPr>
                <w:color w:val="auto"/>
                <w:sz w:val="27"/>
                <w:szCs w:val="27"/>
              </w:rPr>
            </w:pPr>
            <w:r w:rsidRPr="000563C5">
              <w:rPr>
                <w:color w:val="auto"/>
                <w:sz w:val="27"/>
                <w:szCs w:val="27"/>
              </w:rPr>
              <w:t>N</w:t>
            </w:r>
            <w:r w:rsidR="00364160" w:rsidRPr="000563C5">
              <w:rPr>
                <w:color w:val="auto"/>
                <w:sz w:val="27"/>
                <w:szCs w:val="27"/>
              </w:rPr>
              <w:t>epieciešama likumdevēja nekavējoša rīcība, tādējādi sabiedrības līdzdalības nodrošināšana nav iespējama.</w:t>
            </w:r>
          </w:p>
        </w:tc>
      </w:tr>
      <w:tr w:rsidR="000563C5" w:rsidRPr="000563C5" w14:paraId="7166D406" w14:textId="77777777" w:rsidTr="00E5653D">
        <w:trPr>
          <w:trHeight w:val="854"/>
          <w:jc w:val="center"/>
        </w:trPr>
        <w:tc>
          <w:tcPr>
            <w:tcW w:w="559" w:type="dxa"/>
            <w:tcBorders>
              <w:top w:val="single" w:sz="6" w:space="0" w:color="414142"/>
              <w:left w:val="single" w:sz="6" w:space="0" w:color="414142"/>
              <w:bottom w:val="single" w:sz="6" w:space="0" w:color="414142"/>
              <w:right w:val="single" w:sz="6" w:space="0" w:color="414142"/>
            </w:tcBorders>
          </w:tcPr>
          <w:p w14:paraId="09793CEF" w14:textId="77777777" w:rsidR="000C7EFF" w:rsidRPr="000563C5" w:rsidRDefault="00E203EE">
            <w:pPr>
              <w:rPr>
                <w:color w:val="auto"/>
                <w:sz w:val="27"/>
                <w:szCs w:val="27"/>
              </w:rPr>
            </w:pPr>
            <w:r w:rsidRPr="000563C5">
              <w:rPr>
                <w:color w:val="auto"/>
                <w:sz w:val="27"/>
                <w:szCs w:val="27"/>
              </w:rPr>
              <w:t>3.</w:t>
            </w:r>
          </w:p>
        </w:tc>
        <w:tc>
          <w:tcPr>
            <w:tcW w:w="2055" w:type="dxa"/>
            <w:tcBorders>
              <w:top w:val="single" w:sz="6" w:space="0" w:color="414142"/>
              <w:left w:val="single" w:sz="6" w:space="0" w:color="414142"/>
              <w:bottom w:val="single" w:sz="6" w:space="0" w:color="414142"/>
              <w:right w:val="single" w:sz="6" w:space="0" w:color="414142"/>
            </w:tcBorders>
          </w:tcPr>
          <w:p w14:paraId="0B235F97" w14:textId="77777777" w:rsidR="000C7EFF" w:rsidRPr="000563C5" w:rsidRDefault="00E203EE">
            <w:pPr>
              <w:rPr>
                <w:color w:val="auto"/>
                <w:sz w:val="27"/>
                <w:szCs w:val="27"/>
              </w:rPr>
            </w:pPr>
            <w:r w:rsidRPr="000563C5">
              <w:rPr>
                <w:color w:val="auto"/>
                <w:sz w:val="27"/>
                <w:szCs w:val="27"/>
              </w:rPr>
              <w:t>Sabiedrības līdzdalības rezultāti</w:t>
            </w:r>
          </w:p>
        </w:tc>
        <w:tc>
          <w:tcPr>
            <w:tcW w:w="6876" w:type="dxa"/>
            <w:tcBorders>
              <w:top w:val="single" w:sz="6" w:space="0" w:color="414142"/>
              <w:left w:val="single" w:sz="6" w:space="0" w:color="414142"/>
              <w:bottom w:val="single" w:sz="6" w:space="0" w:color="414142"/>
              <w:right w:val="single" w:sz="6" w:space="0" w:color="414142"/>
            </w:tcBorders>
          </w:tcPr>
          <w:p w14:paraId="6716D143" w14:textId="77777777" w:rsidR="005E4815" w:rsidRPr="000563C5" w:rsidRDefault="006A06A4" w:rsidP="005E4815">
            <w:pPr>
              <w:spacing w:after="120"/>
              <w:jc w:val="both"/>
              <w:rPr>
                <w:color w:val="auto"/>
                <w:sz w:val="27"/>
                <w:szCs w:val="27"/>
              </w:rPr>
            </w:pPr>
            <w:r w:rsidRPr="000563C5">
              <w:rPr>
                <w:color w:val="auto"/>
                <w:sz w:val="27"/>
                <w:szCs w:val="27"/>
              </w:rPr>
              <w:t>N</w:t>
            </w:r>
            <w:r w:rsidR="00364160" w:rsidRPr="000563C5">
              <w:rPr>
                <w:color w:val="auto"/>
                <w:sz w:val="27"/>
                <w:szCs w:val="27"/>
              </w:rPr>
              <w:t>epieciešama likumdevēja nekavējoša rīcība, tādējādi sabiedrības līdzdalības nodrošināšana nav iespējama.</w:t>
            </w:r>
          </w:p>
        </w:tc>
      </w:tr>
      <w:tr w:rsidR="000563C5" w:rsidRPr="000563C5" w14:paraId="1C0E8F47" w14:textId="77777777" w:rsidTr="00E5653D">
        <w:trPr>
          <w:trHeight w:val="460"/>
          <w:jc w:val="center"/>
        </w:trPr>
        <w:tc>
          <w:tcPr>
            <w:tcW w:w="559" w:type="dxa"/>
            <w:tcBorders>
              <w:top w:val="single" w:sz="6" w:space="0" w:color="414142"/>
              <w:left w:val="single" w:sz="6" w:space="0" w:color="414142"/>
              <w:bottom w:val="single" w:sz="6" w:space="0" w:color="414142"/>
              <w:right w:val="single" w:sz="6" w:space="0" w:color="414142"/>
            </w:tcBorders>
          </w:tcPr>
          <w:p w14:paraId="10E0DE79" w14:textId="77777777" w:rsidR="000C7EFF" w:rsidRPr="000563C5" w:rsidRDefault="00E203EE">
            <w:pPr>
              <w:rPr>
                <w:color w:val="auto"/>
                <w:sz w:val="27"/>
                <w:szCs w:val="27"/>
              </w:rPr>
            </w:pPr>
            <w:r w:rsidRPr="000563C5">
              <w:rPr>
                <w:color w:val="auto"/>
                <w:sz w:val="27"/>
                <w:szCs w:val="27"/>
              </w:rPr>
              <w:t>4.</w:t>
            </w:r>
          </w:p>
        </w:tc>
        <w:tc>
          <w:tcPr>
            <w:tcW w:w="2055" w:type="dxa"/>
            <w:tcBorders>
              <w:top w:val="single" w:sz="6" w:space="0" w:color="414142"/>
              <w:left w:val="single" w:sz="6" w:space="0" w:color="414142"/>
              <w:bottom w:val="single" w:sz="6" w:space="0" w:color="414142"/>
              <w:right w:val="single" w:sz="6" w:space="0" w:color="414142"/>
            </w:tcBorders>
          </w:tcPr>
          <w:p w14:paraId="1DC377D7" w14:textId="77777777" w:rsidR="000C7EFF" w:rsidRPr="000563C5" w:rsidRDefault="00E203EE">
            <w:pPr>
              <w:rPr>
                <w:color w:val="auto"/>
                <w:sz w:val="27"/>
                <w:szCs w:val="27"/>
              </w:rPr>
            </w:pPr>
            <w:r w:rsidRPr="000563C5">
              <w:rPr>
                <w:color w:val="auto"/>
                <w:sz w:val="27"/>
                <w:szCs w:val="27"/>
              </w:rPr>
              <w:t>Cita informācija</w:t>
            </w:r>
          </w:p>
        </w:tc>
        <w:tc>
          <w:tcPr>
            <w:tcW w:w="6876" w:type="dxa"/>
            <w:tcBorders>
              <w:top w:val="single" w:sz="6" w:space="0" w:color="414142"/>
              <w:left w:val="single" w:sz="6" w:space="0" w:color="414142"/>
              <w:bottom w:val="single" w:sz="6" w:space="0" w:color="414142"/>
              <w:right w:val="single" w:sz="6" w:space="0" w:color="414142"/>
            </w:tcBorders>
          </w:tcPr>
          <w:p w14:paraId="6ED92933" w14:textId="77777777" w:rsidR="000C7EFF" w:rsidRPr="000563C5" w:rsidRDefault="00E203EE">
            <w:pPr>
              <w:spacing w:after="120"/>
              <w:rPr>
                <w:color w:val="auto"/>
                <w:sz w:val="27"/>
                <w:szCs w:val="27"/>
              </w:rPr>
            </w:pPr>
            <w:r w:rsidRPr="000563C5">
              <w:rPr>
                <w:color w:val="auto"/>
                <w:sz w:val="27"/>
                <w:szCs w:val="27"/>
              </w:rPr>
              <w:t>Nav</w:t>
            </w:r>
          </w:p>
        </w:tc>
      </w:tr>
    </w:tbl>
    <w:p w14:paraId="759B531B" w14:textId="77777777" w:rsidR="000C7EFF" w:rsidRPr="000563C5" w:rsidRDefault="00E203EE">
      <w:pPr>
        <w:shd w:val="clear" w:color="auto" w:fill="FFFFFF"/>
        <w:ind w:firstLine="300"/>
        <w:rPr>
          <w:color w:val="auto"/>
          <w:sz w:val="27"/>
          <w:szCs w:val="27"/>
        </w:rPr>
      </w:pPr>
      <w:r w:rsidRPr="000563C5">
        <w:rPr>
          <w:rFonts w:eastAsia="Arial"/>
          <w:color w:val="auto"/>
          <w:sz w:val="27"/>
          <w:szCs w:val="27"/>
        </w:rPr>
        <w:t> </w:t>
      </w:r>
    </w:p>
    <w:tbl>
      <w:tblPr>
        <w:tblStyle w:val="a7"/>
        <w:tblW w:w="9356"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76"/>
        <w:gridCol w:w="3180"/>
        <w:gridCol w:w="5700"/>
      </w:tblGrid>
      <w:tr w:rsidR="000563C5" w:rsidRPr="000563C5" w14:paraId="69869D25" w14:textId="77777777" w:rsidTr="00E5653D">
        <w:trPr>
          <w:trHeight w:val="360"/>
          <w:jc w:val="center"/>
        </w:trPr>
        <w:tc>
          <w:tcPr>
            <w:tcW w:w="9356" w:type="dxa"/>
            <w:gridSpan w:val="3"/>
            <w:tcBorders>
              <w:top w:val="single" w:sz="6" w:space="0" w:color="414142"/>
              <w:left w:val="single" w:sz="6" w:space="0" w:color="414142"/>
              <w:bottom w:val="single" w:sz="6" w:space="0" w:color="414142"/>
              <w:right w:val="single" w:sz="6" w:space="0" w:color="414142"/>
            </w:tcBorders>
            <w:vAlign w:val="center"/>
          </w:tcPr>
          <w:p w14:paraId="62D03B7A" w14:textId="77777777" w:rsidR="000C7EFF" w:rsidRPr="000563C5" w:rsidRDefault="00E203EE">
            <w:pPr>
              <w:jc w:val="center"/>
              <w:rPr>
                <w:b/>
                <w:color w:val="auto"/>
                <w:sz w:val="27"/>
                <w:szCs w:val="27"/>
              </w:rPr>
            </w:pPr>
            <w:r w:rsidRPr="000563C5">
              <w:rPr>
                <w:b/>
                <w:color w:val="auto"/>
                <w:sz w:val="27"/>
                <w:szCs w:val="27"/>
              </w:rPr>
              <w:t>VII. Tiesību akta projekta izpildes nodrošināšana un tās ietekme uz institūcijām</w:t>
            </w:r>
          </w:p>
        </w:tc>
      </w:tr>
      <w:tr w:rsidR="000563C5" w:rsidRPr="000563C5" w14:paraId="5679EE2A" w14:textId="77777777" w:rsidTr="00E5653D">
        <w:trPr>
          <w:trHeight w:val="420"/>
          <w:jc w:val="center"/>
        </w:trPr>
        <w:tc>
          <w:tcPr>
            <w:tcW w:w="476" w:type="dxa"/>
            <w:tcBorders>
              <w:top w:val="single" w:sz="6" w:space="0" w:color="414142"/>
              <w:left w:val="single" w:sz="6" w:space="0" w:color="414142"/>
              <w:bottom w:val="single" w:sz="6" w:space="0" w:color="414142"/>
              <w:right w:val="single" w:sz="6" w:space="0" w:color="414142"/>
            </w:tcBorders>
          </w:tcPr>
          <w:p w14:paraId="6C478EDF" w14:textId="77777777" w:rsidR="000C7EFF" w:rsidRPr="000563C5" w:rsidRDefault="00E203EE">
            <w:pPr>
              <w:rPr>
                <w:color w:val="auto"/>
                <w:sz w:val="27"/>
                <w:szCs w:val="27"/>
              </w:rPr>
            </w:pPr>
            <w:r w:rsidRPr="000563C5">
              <w:rPr>
                <w:color w:val="auto"/>
                <w:sz w:val="27"/>
                <w:szCs w:val="27"/>
              </w:rPr>
              <w:t>1.</w:t>
            </w:r>
          </w:p>
        </w:tc>
        <w:tc>
          <w:tcPr>
            <w:tcW w:w="3180" w:type="dxa"/>
            <w:tcBorders>
              <w:top w:val="single" w:sz="6" w:space="0" w:color="414142"/>
              <w:left w:val="single" w:sz="6" w:space="0" w:color="414142"/>
              <w:bottom w:val="single" w:sz="6" w:space="0" w:color="414142"/>
              <w:right w:val="single" w:sz="6" w:space="0" w:color="414142"/>
            </w:tcBorders>
          </w:tcPr>
          <w:p w14:paraId="1040F993" w14:textId="77777777" w:rsidR="000C7EFF" w:rsidRPr="000563C5" w:rsidRDefault="00E203EE">
            <w:pPr>
              <w:rPr>
                <w:color w:val="auto"/>
                <w:sz w:val="27"/>
                <w:szCs w:val="27"/>
              </w:rPr>
            </w:pPr>
            <w:r w:rsidRPr="000563C5">
              <w:rPr>
                <w:color w:val="auto"/>
                <w:sz w:val="27"/>
                <w:szCs w:val="27"/>
              </w:rPr>
              <w:t>Projekta izpildē iesaistītās institūcijas</w:t>
            </w:r>
          </w:p>
        </w:tc>
        <w:tc>
          <w:tcPr>
            <w:tcW w:w="5700" w:type="dxa"/>
            <w:tcBorders>
              <w:top w:val="single" w:sz="6" w:space="0" w:color="414142"/>
              <w:left w:val="single" w:sz="6" w:space="0" w:color="414142"/>
              <w:bottom w:val="single" w:sz="6" w:space="0" w:color="414142"/>
              <w:right w:val="single" w:sz="6" w:space="0" w:color="414142"/>
            </w:tcBorders>
          </w:tcPr>
          <w:p w14:paraId="27B339EC" w14:textId="77777777" w:rsidR="00081E46" w:rsidRPr="000563C5" w:rsidRDefault="00B247D5" w:rsidP="00F4168F">
            <w:pPr>
              <w:jc w:val="both"/>
              <w:rPr>
                <w:color w:val="auto"/>
                <w:sz w:val="27"/>
                <w:szCs w:val="27"/>
              </w:rPr>
            </w:pPr>
            <w:r w:rsidRPr="000563C5">
              <w:rPr>
                <w:color w:val="auto"/>
                <w:sz w:val="27"/>
                <w:szCs w:val="27"/>
              </w:rPr>
              <w:t>Valsts policija, pašvaldības policija.</w:t>
            </w:r>
          </w:p>
          <w:p w14:paraId="21C1CB15" w14:textId="77777777" w:rsidR="00D813D3" w:rsidRPr="000563C5" w:rsidRDefault="00D813D3" w:rsidP="00F4168F">
            <w:pPr>
              <w:jc w:val="both"/>
              <w:rPr>
                <w:color w:val="auto"/>
                <w:sz w:val="27"/>
                <w:szCs w:val="27"/>
              </w:rPr>
            </w:pPr>
          </w:p>
          <w:p w14:paraId="2298AEE3" w14:textId="77777777" w:rsidR="00D813D3" w:rsidRPr="000563C5" w:rsidRDefault="00D813D3" w:rsidP="00F4168F">
            <w:pPr>
              <w:jc w:val="both"/>
              <w:rPr>
                <w:color w:val="auto"/>
                <w:sz w:val="27"/>
                <w:szCs w:val="27"/>
              </w:rPr>
            </w:pPr>
          </w:p>
        </w:tc>
      </w:tr>
      <w:tr w:rsidR="000563C5" w:rsidRPr="000563C5" w14:paraId="3AFB01D6" w14:textId="77777777" w:rsidTr="00E5653D">
        <w:trPr>
          <w:trHeight w:val="440"/>
          <w:jc w:val="center"/>
        </w:trPr>
        <w:tc>
          <w:tcPr>
            <w:tcW w:w="476" w:type="dxa"/>
            <w:tcBorders>
              <w:top w:val="single" w:sz="6" w:space="0" w:color="414142"/>
              <w:left w:val="single" w:sz="6" w:space="0" w:color="414142"/>
              <w:bottom w:val="single" w:sz="6" w:space="0" w:color="414142"/>
              <w:right w:val="single" w:sz="6" w:space="0" w:color="414142"/>
            </w:tcBorders>
          </w:tcPr>
          <w:p w14:paraId="1EB2A7D6" w14:textId="77777777" w:rsidR="000C7EFF" w:rsidRPr="000563C5" w:rsidRDefault="00E203EE">
            <w:pPr>
              <w:rPr>
                <w:color w:val="auto"/>
                <w:sz w:val="27"/>
                <w:szCs w:val="27"/>
              </w:rPr>
            </w:pPr>
            <w:r w:rsidRPr="000563C5">
              <w:rPr>
                <w:color w:val="auto"/>
                <w:sz w:val="27"/>
                <w:szCs w:val="27"/>
              </w:rPr>
              <w:t>2.</w:t>
            </w:r>
          </w:p>
        </w:tc>
        <w:tc>
          <w:tcPr>
            <w:tcW w:w="3180" w:type="dxa"/>
            <w:tcBorders>
              <w:top w:val="single" w:sz="6" w:space="0" w:color="414142"/>
              <w:left w:val="single" w:sz="6" w:space="0" w:color="414142"/>
              <w:bottom w:val="single" w:sz="6" w:space="0" w:color="414142"/>
              <w:right w:val="single" w:sz="6" w:space="0" w:color="414142"/>
            </w:tcBorders>
          </w:tcPr>
          <w:p w14:paraId="46DD89C5" w14:textId="77777777" w:rsidR="000C7EFF" w:rsidRPr="000563C5" w:rsidRDefault="00E203EE" w:rsidP="00390ACB">
            <w:pPr>
              <w:jc w:val="both"/>
              <w:rPr>
                <w:color w:val="auto"/>
                <w:sz w:val="27"/>
                <w:szCs w:val="27"/>
              </w:rPr>
            </w:pPr>
            <w:r w:rsidRPr="000563C5">
              <w:rPr>
                <w:color w:val="auto"/>
                <w:sz w:val="27"/>
                <w:szCs w:val="27"/>
              </w:rPr>
              <w:t>Projekta izpildes ietekme uz pārvaldes funkcijām un institucionālo struktūru.</w:t>
            </w:r>
          </w:p>
          <w:p w14:paraId="3BFB19EB" w14:textId="77777777" w:rsidR="000C7EFF" w:rsidRPr="000563C5" w:rsidRDefault="00E203EE" w:rsidP="00390ACB">
            <w:pPr>
              <w:jc w:val="both"/>
              <w:rPr>
                <w:color w:val="auto"/>
                <w:sz w:val="27"/>
                <w:szCs w:val="27"/>
              </w:rPr>
            </w:pPr>
            <w:r w:rsidRPr="000563C5">
              <w:rPr>
                <w:color w:val="auto"/>
                <w:sz w:val="27"/>
                <w:szCs w:val="27"/>
              </w:rPr>
              <w:t>Jaunu institūciju izveide, esošu institūciju likvidācija vai reorganizācija, to ietekme uz institūcijas cilvēkresursiem</w:t>
            </w:r>
          </w:p>
        </w:tc>
        <w:tc>
          <w:tcPr>
            <w:tcW w:w="5700" w:type="dxa"/>
            <w:tcBorders>
              <w:top w:val="single" w:sz="6" w:space="0" w:color="414142"/>
              <w:left w:val="single" w:sz="6" w:space="0" w:color="414142"/>
              <w:bottom w:val="single" w:sz="6" w:space="0" w:color="414142"/>
              <w:right w:val="single" w:sz="6" w:space="0" w:color="414142"/>
            </w:tcBorders>
          </w:tcPr>
          <w:p w14:paraId="2B1E0D8F" w14:textId="77777777" w:rsidR="000C7EFF" w:rsidRPr="000563C5" w:rsidRDefault="00282B8C">
            <w:pPr>
              <w:spacing w:after="120"/>
              <w:jc w:val="both"/>
              <w:rPr>
                <w:color w:val="auto"/>
                <w:sz w:val="27"/>
                <w:szCs w:val="27"/>
              </w:rPr>
            </w:pPr>
            <w:r w:rsidRPr="000563C5">
              <w:rPr>
                <w:color w:val="auto"/>
                <w:sz w:val="27"/>
                <w:szCs w:val="27"/>
              </w:rPr>
              <w:t>Likump</w:t>
            </w:r>
            <w:r w:rsidR="00390ACB" w:rsidRPr="000563C5">
              <w:rPr>
                <w:color w:val="auto"/>
                <w:sz w:val="27"/>
                <w:szCs w:val="27"/>
              </w:rPr>
              <w:t>rojekts šo jomu neskar.</w:t>
            </w:r>
          </w:p>
        </w:tc>
      </w:tr>
      <w:tr w:rsidR="000C7EFF" w:rsidRPr="000563C5" w14:paraId="0F9D00C8" w14:textId="77777777" w:rsidTr="00E5653D">
        <w:trPr>
          <w:trHeight w:val="380"/>
          <w:jc w:val="center"/>
        </w:trPr>
        <w:tc>
          <w:tcPr>
            <w:tcW w:w="476" w:type="dxa"/>
            <w:tcBorders>
              <w:top w:val="single" w:sz="6" w:space="0" w:color="414142"/>
              <w:left w:val="single" w:sz="6" w:space="0" w:color="414142"/>
              <w:bottom w:val="single" w:sz="6" w:space="0" w:color="414142"/>
              <w:right w:val="single" w:sz="6" w:space="0" w:color="414142"/>
            </w:tcBorders>
          </w:tcPr>
          <w:p w14:paraId="4A82553E" w14:textId="77777777" w:rsidR="000C7EFF" w:rsidRPr="000563C5" w:rsidRDefault="00E203EE">
            <w:pPr>
              <w:rPr>
                <w:color w:val="auto"/>
                <w:sz w:val="27"/>
                <w:szCs w:val="27"/>
              </w:rPr>
            </w:pPr>
            <w:r w:rsidRPr="000563C5">
              <w:rPr>
                <w:color w:val="auto"/>
                <w:sz w:val="27"/>
                <w:szCs w:val="27"/>
              </w:rPr>
              <w:t>3.</w:t>
            </w:r>
          </w:p>
        </w:tc>
        <w:tc>
          <w:tcPr>
            <w:tcW w:w="3180" w:type="dxa"/>
            <w:tcBorders>
              <w:top w:val="single" w:sz="6" w:space="0" w:color="414142"/>
              <w:left w:val="single" w:sz="6" w:space="0" w:color="414142"/>
              <w:bottom w:val="single" w:sz="6" w:space="0" w:color="414142"/>
              <w:right w:val="single" w:sz="6" w:space="0" w:color="414142"/>
            </w:tcBorders>
          </w:tcPr>
          <w:p w14:paraId="050D17F3" w14:textId="77777777" w:rsidR="000C7EFF" w:rsidRPr="000563C5" w:rsidRDefault="00E203EE">
            <w:pPr>
              <w:rPr>
                <w:color w:val="auto"/>
                <w:sz w:val="27"/>
                <w:szCs w:val="27"/>
              </w:rPr>
            </w:pPr>
            <w:r w:rsidRPr="000563C5">
              <w:rPr>
                <w:color w:val="auto"/>
                <w:sz w:val="27"/>
                <w:szCs w:val="27"/>
              </w:rPr>
              <w:t>Cita informācija</w:t>
            </w:r>
          </w:p>
        </w:tc>
        <w:tc>
          <w:tcPr>
            <w:tcW w:w="5700" w:type="dxa"/>
            <w:tcBorders>
              <w:top w:val="single" w:sz="6" w:space="0" w:color="414142"/>
              <w:left w:val="single" w:sz="6" w:space="0" w:color="414142"/>
              <w:bottom w:val="single" w:sz="6" w:space="0" w:color="414142"/>
              <w:right w:val="single" w:sz="6" w:space="0" w:color="414142"/>
            </w:tcBorders>
          </w:tcPr>
          <w:p w14:paraId="625C7262" w14:textId="77777777" w:rsidR="000C7EFF" w:rsidRPr="000563C5" w:rsidRDefault="00E203EE">
            <w:pPr>
              <w:spacing w:after="120"/>
              <w:rPr>
                <w:color w:val="auto"/>
                <w:sz w:val="27"/>
                <w:szCs w:val="27"/>
              </w:rPr>
            </w:pPr>
            <w:r w:rsidRPr="000563C5">
              <w:rPr>
                <w:color w:val="auto"/>
                <w:sz w:val="27"/>
                <w:szCs w:val="27"/>
              </w:rPr>
              <w:t>Nav</w:t>
            </w:r>
          </w:p>
        </w:tc>
      </w:tr>
    </w:tbl>
    <w:p w14:paraId="1533B0B5" w14:textId="6CFCAD10" w:rsidR="000C7EFF" w:rsidRDefault="000C7EFF">
      <w:pPr>
        <w:rPr>
          <w:color w:val="auto"/>
          <w:sz w:val="27"/>
          <w:szCs w:val="27"/>
        </w:rPr>
      </w:pPr>
    </w:p>
    <w:p w14:paraId="348839B2" w14:textId="77777777" w:rsidR="00E76FDE" w:rsidRDefault="00E76FDE">
      <w:pPr>
        <w:rPr>
          <w:color w:val="auto"/>
          <w:sz w:val="27"/>
          <w:szCs w:val="27"/>
        </w:rPr>
      </w:pPr>
    </w:p>
    <w:p w14:paraId="7B0EBE22" w14:textId="77777777" w:rsidR="00FB167A" w:rsidRPr="000563C5" w:rsidRDefault="00FB167A">
      <w:pPr>
        <w:rPr>
          <w:color w:val="auto"/>
          <w:sz w:val="27"/>
          <w:szCs w:val="27"/>
        </w:rPr>
      </w:pPr>
    </w:p>
    <w:p w14:paraId="5DB79C1E" w14:textId="77777777" w:rsidR="00E76FDE" w:rsidRPr="009173C1" w:rsidRDefault="00E76FDE" w:rsidP="00577801">
      <w:pPr>
        <w:tabs>
          <w:tab w:val="left" w:pos="6521"/>
        </w:tabs>
        <w:ind w:firstLine="709"/>
        <w:rPr>
          <w:sz w:val="28"/>
          <w:szCs w:val="28"/>
        </w:rPr>
      </w:pPr>
      <w:r w:rsidRPr="009173C1">
        <w:rPr>
          <w:sz w:val="28"/>
          <w:szCs w:val="28"/>
        </w:rPr>
        <w:t>Iekšlietu ministrs</w:t>
      </w:r>
      <w:r w:rsidRPr="009173C1">
        <w:rPr>
          <w:sz w:val="28"/>
          <w:szCs w:val="28"/>
        </w:rPr>
        <w:tab/>
        <w:t>S</w:t>
      </w:r>
      <w:r>
        <w:rPr>
          <w:sz w:val="28"/>
          <w:szCs w:val="28"/>
        </w:rPr>
        <w:t>. </w:t>
      </w:r>
      <w:proofErr w:type="spellStart"/>
      <w:r w:rsidRPr="009173C1">
        <w:rPr>
          <w:sz w:val="28"/>
          <w:szCs w:val="28"/>
        </w:rPr>
        <w:t>Ģirģen</w:t>
      </w:r>
      <w:r>
        <w:rPr>
          <w:sz w:val="28"/>
          <w:szCs w:val="28"/>
        </w:rPr>
        <w:t>s</w:t>
      </w:r>
      <w:proofErr w:type="spellEnd"/>
    </w:p>
    <w:p w14:paraId="5FDF44C8" w14:textId="691A374E" w:rsidR="00FB167A" w:rsidRDefault="00FB167A" w:rsidP="005E1ADF">
      <w:pPr>
        <w:tabs>
          <w:tab w:val="left" w:pos="2592"/>
        </w:tabs>
        <w:rPr>
          <w:color w:val="auto"/>
          <w:sz w:val="18"/>
          <w:szCs w:val="18"/>
        </w:rPr>
      </w:pPr>
    </w:p>
    <w:p w14:paraId="135E95C9" w14:textId="77777777" w:rsidR="00FB167A" w:rsidRDefault="00FB167A" w:rsidP="005E1ADF">
      <w:pPr>
        <w:tabs>
          <w:tab w:val="left" w:pos="2592"/>
        </w:tabs>
        <w:rPr>
          <w:color w:val="auto"/>
          <w:sz w:val="18"/>
          <w:szCs w:val="18"/>
        </w:rPr>
      </w:pPr>
      <w:bookmarkStart w:id="2" w:name="_GoBack"/>
      <w:bookmarkEnd w:id="2"/>
    </w:p>
    <w:p w14:paraId="2EA4ED6D" w14:textId="77777777" w:rsidR="008A0E8B" w:rsidRPr="001D0AB1" w:rsidRDefault="00804FE3" w:rsidP="005E1ADF">
      <w:pPr>
        <w:tabs>
          <w:tab w:val="left" w:pos="2592"/>
        </w:tabs>
        <w:rPr>
          <w:color w:val="auto"/>
          <w:sz w:val="18"/>
          <w:szCs w:val="18"/>
        </w:rPr>
      </w:pPr>
      <w:r w:rsidRPr="001D0AB1">
        <w:rPr>
          <w:color w:val="auto"/>
          <w:sz w:val="18"/>
          <w:szCs w:val="18"/>
        </w:rPr>
        <w:t>I.Gorbačova-</w:t>
      </w:r>
      <w:proofErr w:type="spellStart"/>
      <w:r w:rsidRPr="001D0AB1">
        <w:rPr>
          <w:color w:val="auto"/>
          <w:sz w:val="18"/>
          <w:szCs w:val="18"/>
        </w:rPr>
        <w:t>Ščogole</w:t>
      </w:r>
      <w:proofErr w:type="spellEnd"/>
    </w:p>
    <w:p w14:paraId="08354B4A" w14:textId="2A927C65" w:rsidR="008A0E8B" w:rsidRDefault="008A0E8B" w:rsidP="005E1ADF">
      <w:pPr>
        <w:tabs>
          <w:tab w:val="left" w:pos="2592"/>
        </w:tabs>
        <w:rPr>
          <w:color w:val="auto"/>
          <w:sz w:val="18"/>
          <w:szCs w:val="18"/>
        </w:rPr>
      </w:pPr>
      <w:r w:rsidRPr="001D0AB1">
        <w:rPr>
          <w:color w:val="auto"/>
          <w:sz w:val="18"/>
          <w:szCs w:val="18"/>
        </w:rPr>
        <w:t>67219</w:t>
      </w:r>
      <w:r w:rsidR="00804FE3" w:rsidRPr="001D0AB1">
        <w:rPr>
          <w:color w:val="auto"/>
          <w:sz w:val="18"/>
          <w:szCs w:val="18"/>
        </w:rPr>
        <w:t>018</w:t>
      </w:r>
      <w:r w:rsidRPr="001D0AB1">
        <w:rPr>
          <w:color w:val="auto"/>
          <w:sz w:val="18"/>
          <w:szCs w:val="18"/>
        </w:rPr>
        <w:t xml:space="preserve">, </w:t>
      </w:r>
      <w:hyperlink r:id="rId8" w:history="1">
        <w:r w:rsidR="00E76FDE" w:rsidRPr="00373184">
          <w:rPr>
            <w:rStyle w:val="Hyperlink"/>
            <w:sz w:val="18"/>
            <w:szCs w:val="18"/>
          </w:rPr>
          <w:t>inguna.gorbacova-scogole@iem.gov.lv</w:t>
        </w:r>
      </w:hyperlink>
      <w:r w:rsidRPr="001D0AB1">
        <w:rPr>
          <w:color w:val="auto"/>
          <w:sz w:val="18"/>
          <w:szCs w:val="18"/>
        </w:rPr>
        <w:t>,</w:t>
      </w:r>
    </w:p>
    <w:p w14:paraId="0AE437F3" w14:textId="50BAF353" w:rsidR="00E76FDE" w:rsidRDefault="00E76FDE" w:rsidP="005E1ADF">
      <w:pPr>
        <w:tabs>
          <w:tab w:val="left" w:pos="2592"/>
        </w:tabs>
        <w:rPr>
          <w:color w:val="auto"/>
          <w:sz w:val="18"/>
          <w:szCs w:val="18"/>
        </w:rPr>
      </w:pPr>
    </w:p>
    <w:p w14:paraId="2F159FAE" w14:textId="6B9B9898" w:rsidR="00E76FDE" w:rsidRDefault="00E76FDE" w:rsidP="005E1ADF">
      <w:pPr>
        <w:tabs>
          <w:tab w:val="left" w:pos="2592"/>
        </w:tabs>
        <w:rPr>
          <w:color w:val="auto"/>
          <w:sz w:val="18"/>
          <w:szCs w:val="18"/>
        </w:rPr>
      </w:pPr>
    </w:p>
    <w:p w14:paraId="09F9FBDE" w14:textId="4C48CDF5" w:rsidR="00E76FDE" w:rsidRDefault="00E76FDE" w:rsidP="00E76FDE">
      <w:pP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1055</w:t>
      </w:r>
      <w:r w:rsidRPr="008709C1">
        <w:rPr>
          <w:sz w:val="16"/>
          <w:szCs w:val="16"/>
        </w:rPr>
        <w:fldChar w:fldCharType="end"/>
      </w:r>
    </w:p>
    <w:sectPr w:rsidR="00E76FDE" w:rsidSect="00464C53">
      <w:headerReference w:type="even" r:id="rId9"/>
      <w:headerReference w:type="default" r:id="rId10"/>
      <w:footerReference w:type="even" r:id="rId11"/>
      <w:footerReference w:type="default" r:id="rId12"/>
      <w:headerReference w:type="first" r:id="rId13"/>
      <w:footerReference w:type="first" r:id="rId14"/>
      <w:pgSz w:w="11906" w:h="16838"/>
      <w:pgMar w:top="993"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69D06" w14:textId="77777777" w:rsidR="00B750CD" w:rsidRDefault="00B750CD">
      <w:r>
        <w:separator/>
      </w:r>
    </w:p>
  </w:endnote>
  <w:endnote w:type="continuationSeparator" w:id="0">
    <w:p w14:paraId="4A9E310A" w14:textId="77777777" w:rsidR="00B750CD" w:rsidRDefault="00B7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48D4" w14:textId="77777777" w:rsidR="00335483" w:rsidRDefault="00335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088D" w14:textId="77777777" w:rsidR="00335483" w:rsidRPr="00E5653D" w:rsidRDefault="00335483" w:rsidP="00335483">
    <w:pPr>
      <w:tabs>
        <w:tab w:val="center" w:pos="4153"/>
        <w:tab w:val="right" w:pos="8306"/>
      </w:tabs>
      <w:jc w:val="both"/>
      <w:rPr>
        <w:sz w:val="20"/>
        <w:szCs w:val="20"/>
      </w:rPr>
    </w:pPr>
    <w:r>
      <w:rPr>
        <w:sz w:val="20"/>
        <w:szCs w:val="20"/>
      </w:rPr>
      <w:t>IEMAnot_270520  (TA-987)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8C98" w14:textId="63EDB87C" w:rsidR="000C7EFF" w:rsidRPr="00E5653D" w:rsidRDefault="00D93E5F" w:rsidP="00E5653D">
    <w:pPr>
      <w:tabs>
        <w:tab w:val="center" w:pos="4153"/>
        <w:tab w:val="right" w:pos="8306"/>
      </w:tabs>
      <w:jc w:val="both"/>
      <w:rPr>
        <w:sz w:val="20"/>
        <w:szCs w:val="20"/>
      </w:rPr>
    </w:pPr>
    <w:r>
      <w:rPr>
        <w:sz w:val="20"/>
        <w:szCs w:val="20"/>
      </w:rPr>
      <w:t>IEMAnot_</w:t>
    </w:r>
    <w:r w:rsidR="00B77A23">
      <w:rPr>
        <w:sz w:val="20"/>
        <w:szCs w:val="20"/>
      </w:rPr>
      <w:t>270520</w:t>
    </w:r>
    <w:r w:rsidR="00335483">
      <w:rPr>
        <w:sz w:val="20"/>
        <w:szCs w:val="20"/>
      </w:rPr>
      <w:t xml:space="preserve">  (TA-987)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5FD71" w14:textId="77777777" w:rsidR="00B750CD" w:rsidRDefault="00B750CD">
      <w:r>
        <w:separator/>
      </w:r>
    </w:p>
  </w:footnote>
  <w:footnote w:type="continuationSeparator" w:id="0">
    <w:p w14:paraId="11730D92" w14:textId="77777777" w:rsidR="00B750CD" w:rsidRDefault="00B7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518A" w14:textId="77777777" w:rsidR="00335483" w:rsidRDefault="00335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2D75" w14:textId="77777777" w:rsidR="000C7EFF" w:rsidRDefault="00AD656A" w:rsidP="00E5653D">
    <w:pPr>
      <w:tabs>
        <w:tab w:val="center" w:pos="4153"/>
        <w:tab w:val="right" w:pos="8306"/>
      </w:tabs>
      <w:jc w:val="center"/>
    </w:pPr>
    <w:r>
      <w:fldChar w:fldCharType="begin"/>
    </w:r>
    <w:r w:rsidR="00E203EE">
      <w:instrText>PAGE</w:instrText>
    </w:r>
    <w:r>
      <w:fldChar w:fldCharType="separate"/>
    </w:r>
    <w:r w:rsidR="00981D49">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0C93" w14:textId="77777777" w:rsidR="00335483" w:rsidRDefault="00335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9C9"/>
    <w:multiLevelType w:val="hybridMultilevel"/>
    <w:tmpl w:val="180E4FCE"/>
    <w:lvl w:ilvl="0" w:tplc="A1ACAA3A">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1" w15:restartNumberingAfterBreak="0">
    <w:nsid w:val="0A0B7121"/>
    <w:multiLevelType w:val="hybridMultilevel"/>
    <w:tmpl w:val="C9B230F2"/>
    <w:lvl w:ilvl="0" w:tplc="D1C054D4">
      <w:start w:val="1"/>
      <w:numFmt w:val="decimal"/>
      <w:lvlText w:val="%1)"/>
      <w:lvlJc w:val="left"/>
      <w:pPr>
        <w:ind w:left="952" w:hanging="360"/>
      </w:pPr>
      <w:rPr>
        <w:rFonts w:hint="default"/>
      </w:rPr>
    </w:lvl>
    <w:lvl w:ilvl="1" w:tplc="04260019" w:tentative="1">
      <w:start w:val="1"/>
      <w:numFmt w:val="lowerLetter"/>
      <w:lvlText w:val="%2."/>
      <w:lvlJc w:val="left"/>
      <w:pPr>
        <w:ind w:left="1672" w:hanging="360"/>
      </w:pPr>
    </w:lvl>
    <w:lvl w:ilvl="2" w:tplc="0426001B" w:tentative="1">
      <w:start w:val="1"/>
      <w:numFmt w:val="lowerRoman"/>
      <w:lvlText w:val="%3."/>
      <w:lvlJc w:val="right"/>
      <w:pPr>
        <w:ind w:left="2392" w:hanging="180"/>
      </w:pPr>
    </w:lvl>
    <w:lvl w:ilvl="3" w:tplc="0426000F" w:tentative="1">
      <w:start w:val="1"/>
      <w:numFmt w:val="decimal"/>
      <w:lvlText w:val="%4."/>
      <w:lvlJc w:val="left"/>
      <w:pPr>
        <w:ind w:left="3112" w:hanging="360"/>
      </w:pPr>
    </w:lvl>
    <w:lvl w:ilvl="4" w:tplc="04260019" w:tentative="1">
      <w:start w:val="1"/>
      <w:numFmt w:val="lowerLetter"/>
      <w:lvlText w:val="%5."/>
      <w:lvlJc w:val="left"/>
      <w:pPr>
        <w:ind w:left="3832" w:hanging="360"/>
      </w:pPr>
    </w:lvl>
    <w:lvl w:ilvl="5" w:tplc="0426001B" w:tentative="1">
      <w:start w:val="1"/>
      <w:numFmt w:val="lowerRoman"/>
      <w:lvlText w:val="%6."/>
      <w:lvlJc w:val="right"/>
      <w:pPr>
        <w:ind w:left="4552" w:hanging="180"/>
      </w:pPr>
    </w:lvl>
    <w:lvl w:ilvl="6" w:tplc="0426000F" w:tentative="1">
      <w:start w:val="1"/>
      <w:numFmt w:val="decimal"/>
      <w:lvlText w:val="%7."/>
      <w:lvlJc w:val="left"/>
      <w:pPr>
        <w:ind w:left="5272" w:hanging="360"/>
      </w:pPr>
    </w:lvl>
    <w:lvl w:ilvl="7" w:tplc="04260019" w:tentative="1">
      <w:start w:val="1"/>
      <w:numFmt w:val="lowerLetter"/>
      <w:lvlText w:val="%8."/>
      <w:lvlJc w:val="left"/>
      <w:pPr>
        <w:ind w:left="5992" w:hanging="360"/>
      </w:pPr>
    </w:lvl>
    <w:lvl w:ilvl="8" w:tplc="0426001B" w:tentative="1">
      <w:start w:val="1"/>
      <w:numFmt w:val="lowerRoman"/>
      <w:lvlText w:val="%9."/>
      <w:lvlJc w:val="right"/>
      <w:pPr>
        <w:ind w:left="6712" w:hanging="180"/>
      </w:pPr>
    </w:lvl>
  </w:abstractNum>
  <w:abstractNum w:abstractNumId="2" w15:restartNumberingAfterBreak="0">
    <w:nsid w:val="0B6D7F6B"/>
    <w:multiLevelType w:val="hybridMultilevel"/>
    <w:tmpl w:val="8962EFA2"/>
    <w:lvl w:ilvl="0" w:tplc="E150605E">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3" w15:restartNumberingAfterBreak="0">
    <w:nsid w:val="142A51FD"/>
    <w:multiLevelType w:val="hybridMultilevel"/>
    <w:tmpl w:val="E5186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0566CD"/>
    <w:multiLevelType w:val="hybridMultilevel"/>
    <w:tmpl w:val="16C4E5F4"/>
    <w:lvl w:ilvl="0" w:tplc="7AB04E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74E1F27"/>
    <w:multiLevelType w:val="hybridMultilevel"/>
    <w:tmpl w:val="02688DFA"/>
    <w:lvl w:ilvl="0" w:tplc="2EDAD648">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001227"/>
    <w:multiLevelType w:val="hybridMultilevel"/>
    <w:tmpl w:val="689A6DB2"/>
    <w:lvl w:ilvl="0" w:tplc="01EC0AFA">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7" w15:restartNumberingAfterBreak="0">
    <w:nsid w:val="548132D7"/>
    <w:multiLevelType w:val="hybridMultilevel"/>
    <w:tmpl w:val="CD60623C"/>
    <w:lvl w:ilvl="0" w:tplc="264226E6">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8" w15:restartNumberingAfterBreak="0">
    <w:nsid w:val="5BA92273"/>
    <w:multiLevelType w:val="hybridMultilevel"/>
    <w:tmpl w:val="8D8A7002"/>
    <w:lvl w:ilvl="0" w:tplc="8EA6E616">
      <w:start w:val="1"/>
      <w:numFmt w:val="decimal"/>
      <w:lvlText w:val="%1."/>
      <w:lvlJc w:val="left"/>
      <w:pPr>
        <w:ind w:left="975" w:hanging="615"/>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E74AE3"/>
    <w:multiLevelType w:val="hybridMultilevel"/>
    <w:tmpl w:val="5DC4BD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F01AAD"/>
    <w:multiLevelType w:val="hybridMultilevel"/>
    <w:tmpl w:val="7E0E752C"/>
    <w:lvl w:ilvl="0" w:tplc="40CC52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FD33858"/>
    <w:multiLevelType w:val="hybridMultilevel"/>
    <w:tmpl w:val="58DC8560"/>
    <w:lvl w:ilvl="0" w:tplc="A350AF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1"/>
  </w:num>
  <w:num w:numId="3">
    <w:abstractNumId w:val="10"/>
  </w:num>
  <w:num w:numId="4">
    <w:abstractNumId w:val="6"/>
  </w:num>
  <w:num w:numId="5">
    <w:abstractNumId w:val="3"/>
  </w:num>
  <w:num w:numId="6">
    <w:abstractNumId w:val="9"/>
  </w:num>
  <w:num w:numId="7">
    <w:abstractNumId w:val="1"/>
  </w:num>
  <w:num w:numId="8">
    <w:abstractNumId w:val="7"/>
  </w:num>
  <w:num w:numId="9">
    <w:abstractNumId w:val="0"/>
  </w:num>
  <w:num w:numId="10">
    <w:abstractNumId w:val="2"/>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FF"/>
    <w:rsid w:val="000268BF"/>
    <w:rsid w:val="000369B9"/>
    <w:rsid w:val="00037C5F"/>
    <w:rsid w:val="000563C5"/>
    <w:rsid w:val="00081E46"/>
    <w:rsid w:val="000B098E"/>
    <w:rsid w:val="000C3DA7"/>
    <w:rsid w:val="000C678F"/>
    <w:rsid w:val="000C785F"/>
    <w:rsid w:val="000C7EFF"/>
    <w:rsid w:val="000F5D96"/>
    <w:rsid w:val="00104959"/>
    <w:rsid w:val="0010564F"/>
    <w:rsid w:val="00111D90"/>
    <w:rsid w:val="001172D2"/>
    <w:rsid w:val="0012152D"/>
    <w:rsid w:val="001311D2"/>
    <w:rsid w:val="00144BB4"/>
    <w:rsid w:val="00146BDF"/>
    <w:rsid w:val="00147C68"/>
    <w:rsid w:val="00151A8E"/>
    <w:rsid w:val="00176079"/>
    <w:rsid w:val="00185D57"/>
    <w:rsid w:val="00187862"/>
    <w:rsid w:val="001920C0"/>
    <w:rsid w:val="001935A0"/>
    <w:rsid w:val="001A2214"/>
    <w:rsid w:val="001C1675"/>
    <w:rsid w:val="001D0AB1"/>
    <w:rsid w:val="001D4E9E"/>
    <w:rsid w:val="001F097B"/>
    <w:rsid w:val="001F0BF2"/>
    <w:rsid w:val="00205F34"/>
    <w:rsid w:val="0023333C"/>
    <w:rsid w:val="00256B52"/>
    <w:rsid w:val="0027019C"/>
    <w:rsid w:val="0027432C"/>
    <w:rsid w:val="00282B8C"/>
    <w:rsid w:val="002A16B5"/>
    <w:rsid w:val="002D2A69"/>
    <w:rsid w:val="002E4074"/>
    <w:rsid w:val="002F7ADB"/>
    <w:rsid w:val="00305AC4"/>
    <w:rsid w:val="0032013B"/>
    <w:rsid w:val="00322E4D"/>
    <w:rsid w:val="00332B54"/>
    <w:rsid w:val="00335483"/>
    <w:rsid w:val="00335DEF"/>
    <w:rsid w:val="00354B44"/>
    <w:rsid w:val="00357641"/>
    <w:rsid w:val="00364160"/>
    <w:rsid w:val="00375EA5"/>
    <w:rsid w:val="00385CD0"/>
    <w:rsid w:val="00390ACB"/>
    <w:rsid w:val="003A1443"/>
    <w:rsid w:val="003A4ABB"/>
    <w:rsid w:val="003E0508"/>
    <w:rsid w:val="003F11A8"/>
    <w:rsid w:val="00401BEF"/>
    <w:rsid w:val="0041082A"/>
    <w:rsid w:val="00434DB0"/>
    <w:rsid w:val="00463910"/>
    <w:rsid w:val="00464C53"/>
    <w:rsid w:val="004946D2"/>
    <w:rsid w:val="004A0496"/>
    <w:rsid w:val="004A3E14"/>
    <w:rsid w:val="004A71BE"/>
    <w:rsid w:val="004B5DF9"/>
    <w:rsid w:val="004E7D49"/>
    <w:rsid w:val="00505B7A"/>
    <w:rsid w:val="00512A37"/>
    <w:rsid w:val="00523A21"/>
    <w:rsid w:val="005616CA"/>
    <w:rsid w:val="005B0526"/>
    <w:rsid w:val="005B79D5"/>
    <w:rsid w:val="005C0F14"/>
    <w:rsid w:val="005C709A"/>
    <w:rsid w:val="005D240F"/>
    <w:rsid w:val="005D5E9C"/>
    <w:rsid w:val="005D6722"/>
    <w:rsid w:val="005D73AA"/>
    <w:rsid w:val="005E1ADF"/>
    <w:rsid w:val="005E4815"/>
    <w:rsid w:val="006002F2"/>
    <w:rsid w:val="00630E52"/>
    <w:rsid w:val="00644B30"/>
    <w:rsid w:val="00670107"/>
    <w:rsid w:val="00677D2F"/>
    <w:rsid w:val="00694788"/>
    <w:rsid w:val="006A06A4"/>
    <w:rsid w:val="006B7317"/>
    <w:rsid w:val="00713C41"/>
    <w:rsid w:val="00764589"/>
    <w:rsid w:val="007A330F"/>
    <w:rsid w:val="007B3128"/>
    <w:rsid w:val="007D683B"/>
    <w:rsid w:val="00804FE3"/>
    <w:rsid w:val="00824657"/>
    <w:rsid w:val="0082604F"/>
    <w:rsid w:val="00844156"/>
    <w:rsid w:val="00853656"/>
    <w:rsid w:val="00856234"/>
    <w:rsid w:val="00863B0E"/>
    <w:rsid w:val="008A0E8B"/>
    <w:rsid w:val="008D6341"/>
    <w:rsid w:val="008E5A63"/>
    <w:rsid w:val="008F55AD"/>
    <w:rsid w:val="009040BE"/>
    <w:rsid w:val="00906C23"/>
    <w:rsid w:val="00920E81"/>
    <w:rsid w:val="009523DA"/>
    <w:rsid w:val="00955984"/>
    <w:rsid w:val="00980A06"/>
    <w:rsid w:val="00981D49"/>
    <w:rsid w:val="00993081"/>
    <w:rsid w:val="009B3844"/>
    <w:rsid w:val="009C6C41"/>
    <w:rsid w:val="009D4D09"/>
    <w:rsid w:val="00A1134C"/>
    <w:rsid w:val="00A167AB"/>
    <w:rsid w:val="00A35762"/>
    <w:rsid w:val="00A56038"/>
    <w:rsid w:val="00A70D93"/>
    <w:rsid w:val="00A93DCF"/>
    <w:rsid w:val="00AA120E"/>
    <w:rsid w:val="00AC3F52"/>
    <w:rsid w:val="00AD59B7"/>
    <w:rsid w:val="00AD656A"/>
    <w:rsid w:val="00AE75D9"/>
    <w:rsid w:val="00B247D5"/>
    <w:rsid w:val="00B35203"/>
    <w:rsid w:val="00B51056"/>
    <w:rsid w:val="00B62251"/>
    <w:rsid w:val="00B65A80"/>
    <w:rsid w:val="00B750CD"/>
    <w:rsid w:val="00B7511F"/>
    <w:rsid w:val="00B77A23"/>
    <w:rsid w:val="00B800AE"/>
    <w:rsid w:val="00BA173E"/>
    <w:rsid w:val="00BA4BF4"/>
    <w:rsid w:val="00BA774B"/>
    <w:rsid w:val="00BB3FF9"/>
    <w:rsid w:val="00BB4E87"/>
    <w:rsid w:val="00BB69C4"/>
    <w:rsid w:val="00BC1EFF"/>
    <w:rsid w:val="00BD188B"/>
    <w:rsid w:val="00BE5E54"/>
    <w:rsid w:val="00BE7D7E"/>
    <w:rsid w:val="00C045B2"/>
    <w:rsid w:val="00C13611"/>
    <w:rsid w:val="00C35760"/>
    <w:rsid w:val="00C3686E"/>
    <w:rsid w:val="00C85904"/>
    <w:rsid w:val="00CB186C"/>
    <w:rsid w:val="00CD4BE2"/>
    <w:rsid w:val="00CD6D68"/>
    <w:rsid w:val="00CF4648"/>
    <w:rsid w:val="00CF4D93"/>
    <w:rsid w:val="00D138B9"/>
    <w:rsid w:val="00D42D05"/>
    <w:rsid w:val="00D52DDE"/>
    <w:rsid w:val="00D813D3"/>
    <w:rsid w:val="00D93E5F"/>
    <w:rsid w:val="00DA3CCD"/>
    <w:rsid w:val="00DE063E"/>
    <w:rsid w:val="00DE2134"/>
    <w:rsid w:val="00DF4E98"/>
    <w:rsid w:val="00DF53A5"/>
    <w:rsid w:val="00DF7ACC"/>
    <w:rsid w:val="00E203EE"/>
    <w:rsid w:val="00E4551B"/>
    <w:rsid w:val="00E5653D"/>
    <w:rsid w:val="00E6693F"/>
    <w:rsid w:val="00E75A1E"/>
    <w:rsid w:val="00E76FDE"/>
    <w:rsid w:val="00E90F7F"/>
    <w:rsid w:val="00EB11DA"/>
    <w:rsid w:val="00EF6BE6"/>
    <w:rsid w:val="00F13759"/>
    <w:rsid w:val="00F2119A"/>
    <w:rsid w:val="00F4168F"/>
    <w:rsid w:val="00F74233"/>
    <w:rsid w:val="00FA7CD1"/>
    <w:rsid w:val="00FB167A"/>
    <w:rsid w:val="00FB1876"/>
    <w:rsid w:val="00FB69C0"/>
    <w:rsid w:val="00FE0744"/>
    <w:rsid w:val="00FE6D49"/>
    <w:rsid w:val="00FF23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0F1C"/>
  <w15:docId w15:val="{ED2BD95E-92D9-4047-BB66-66EFCE2D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F4D93"/>
  </w:style>
  <w:style w:type="paragraph" w:styleId="Heading1">
    <w:name w:val="heading 1"/>
    <w:basedOn w:val="Normal"/>
    <w:next w:val="Normal"/>
    <w:rsid w:val="00DF7ACC"/>
    <w:pPr>
      <w:keepNext/>
      <w:keepLines/>
      <w:spacing w:before="480" w:after="120"/>
      <w:outlineLvl w:val="0"/>
    </w:pPr>
    <w:rPr>
      <w:b/>
      <w:sz w:val="48"/>
      <w:szCs w:val="48"/>
    </w:rPr>
  </w:style>
  <w:style w:type="paragraph" w:styleId="Heading2">
    <w:name w:val="heading 2"/>
    <w:basedOn w:val="Normal"/>
    <w:next w:val="Normal"/>
    <w:rsid w:val="00DF7ACC"/>
    <w:pPr>
      <w:keepNext/>
      <w:keepLines/>
      <w:spacing w:before="360" w:after="80"/>
      <w:outlineLvl w:val="1"/>
    </w:pPr>
    <w:rPr>
      <w:b/>
      <w:sz w:val="36"/>
      <w:szCs w:val="36"/>
    </w:rPr>
  </w:style>
  <w:style w:type="paragraph" w:styleId="Heading3">
    <w:name w:val="heading 3"/>
    <w:basedOn w:val="Normal"/>
    <w:next w:val="Normal"/>
    <w:rsid w:val="00DF7ACC"/>
    <w:pPr>
      <w:keepNext/>
      <w:keepLines/>
      <w:spacing w:before="280" w:after="80"/>
      <w:outlineLvl w:val="2"/>
    </w:pPr>
    <w:rPr>
      <w:b/>
      <w:sz w:val="28"/>
      <w:szCs w:val="28"/>
    </w:rPr>
  </w:style>
  <w:style w:type="paragraph" w:styleId="Heading4">
    <w:name w:val="heading 4"/>
    <w:basedOn w:val="Normal"/>
    <w:next w:val="Normal"/>
    <w:rsid w:val="00DF7ACC"/>
    <w:pPr>
      <w:keepNext/>
      <w:keepLines/>
      <w:spacing w:before="240" w:after="40"/>
      <w:outlineLvl w:val="3"/>
    </w:pPr>
    <w:rPr>
      <w:b/>
    </w:rPr>
  </w:style>
  <w:style w:type="paragraph" w:styleId="Heading5">
    <w:name w:val="heading 5"/>
    <w:basedOn w:val="Normal"/>
    <w:next w:val="Normal"/>
    <w:rsid w:val="00DF7ACC"/>
    <w:pPr>
      <w:keepNext/>
      <w:keepLines/>
      <w:spacing w:before="220" w:after="40"/>
      <w:outlineLvl w:val="4"/>
    </w:pPr>
    <w:rPr>
      <w:b/>
      <w:sz w:val="22"/>
      <w:szCs w:val="22"/>
    </w:rPr>
  </w:style>
  <w:style w:type="paragraph" w:styleId="Heading6">
    <w:name w:val="heading 6"/>
    <w:basedOn w:val="Normal"/>
    <w:next w:val="Normal"/>
    <w:rsid w:val="00DF7A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F7ACC"/>
    <w:pPr>
      <w:keepNext/>
      <w:keepLines/>
      <w:spacing w:before="480" w:after="120"/>
    </w:pPr>
    <w:rPr>
      <w:b/>
      <w:sz w:val="72"/>
      <w:szCs w:val="72"/>
    </w:rPr>
  </w:style>
  <w:style w:type="paragraph" w:styleId="Subtitle">
    <w:name w:val="Subtitle"/>
    <w:basedOn w:val="Normal"/>
    <w:next w:val="Normal"/>
    <w:rsid w:val="00DF7ACC"/>
    <w:pPr>
      <w:keepNext/>
      <w:keepLines/>
      <w:spacing w:before="360" w:after="80"/>
    </w:pPr>
    <w:rPr>
      <w:rFonts w:ascii="Georgia" w:eastAsia="Georgia" w:hAnsi="Georgia" w:cs="Georgia"/>
      <w:i/>
      <w:color w:val="666666"/>
      <w:sz w:val="48"/>
      <w:szCs w:val="48"/>
    </w:rPr>
  </w:style>
  <w:style w:type="table" w:customStyle="1" w:styleId="a">
    <w:basedOn w:val="TableNormal"/>
    <w:rsid w:val="00DF7ACC"/>
    <w:rPr>
      <w:rFonts w:ascii="Calibri" w:eastAsia="Calibri" w:hAnsi="Calibri" w:cs="Calibri"/>
    </w:rPr>
    <w:tblPr>
      <w:tblStyleRowBandSize w:val="1"/>
      <w:tblStyleColBandSize w:val="1"/>
    </w:tblPr>
  </w:style>
  <w:style w:type="table" w:customStyle="1" w:styleId="a0">
    <w:basedOn w:val="TableNormal"/>
    <w:rsid w:val="00DF7ACC"/>
    <w:tblPr>
      <w:tblStyleRowBandSize w:val="1"/>
      <w:tblStyleColBandSize w:val="1"/>
      <w:tblCellMar>
        <w:top w:w="30" w:type="dxa"/>
        <w:left w:w="30" w:type="dxa"/>
        <w:bottom w:w="30" w:type="dxa"/>
        <w:right w:w="30" w:type="dxa"/>
      </w:tblCellMar>
    </w:tblPr>
  </w:style>
  <w:style w:type="table" w:customStyle="1" w:styleId="a1">
    <w:basedOn w:val="TableNormal"/>
    <w:rsid w:val="00DF7ACC"/>
    <w:tblPr>
      <w:tblStyleRowBandSize w:val="1"/>
      <w:tblStyleColBandSize w:val="1"/>
      <w:tblCellMar>
        <w:top w:w="30" w:type="dxa"/>
        <w:left w:w="30" w:type="dxa"/>
        <w:bottom w:w="30" w:type="dxa"/>
        <w:right w:w="30" w:type="dxa"/>
      </w:tblCellMar>
    </w:tblPr>
  </w:style>
  <w:style w:type="table" w:customStyle="1" w:styleId="a2">
    <w:basedOn w:val="TableNormal"/>
    <w:rsid w:val="00DF7ACC"/>
    <w:tblPr>
      <w:tblStyleRowBandSize w:val="1"/>
      <w:tblStyleColBandSize w:val="1"/>
      <w:tblCellMar>
        <w:top w:w="24" w:type="dxa"/>
        <w:left w:w="24" w:type="dxa"/>
        <w:bottom w:w="24" w:type="dxa"/>
        <w:right w:w="24" w:type="dxa"/>
      </w:tblCellMar>
    </w:tblPr>
  </w:style>
  <w:style w:type="table" w:customStyle="1" w:styleId="a3">
    <w:basedOn w:val="TableNormal"/>
    <w:rsid w:val="00DF7ACC"/>
    <w:tblPr>
      <w:tblStyleRowBandSize w:val="1"/>
      <w:tblStyleColBandSize w:val="1"/>
      <w:tblCellMar>
        <w:top w:w="30" w:type="dxa"/>
        <w:left w:w="30" w:type="dxa"/>
        <w:bottom w:w="30" w:type="dxa"/>
        <w:right w:w="30" w:type="dxa"/>
      </w:tblCellMar>
    </w:tblPr>
  </w:style>
  <w:style w:type="table" w:customStyle="1" w:styleId="a4">
    <w:basedOn w:val="TableNormal"/>
    <w:rsid w:val="00DF7ACC"/>
    <w:tblPr>
      <w:tblStyleRowBandSize w:val="1"/>
      <w:tblStyleColBandSize w:val="1"/>
      <w:tblCellMar>
        <w:top w:w="30" w:type="dxa"/>
        <w:left w:w="30" w:type="dxa"/>
        <w:bottom w:w="30" w:type="dxa"/>
        <w:right w:w="30" w:type="dxa"/>
      </w:tblCellMar>
    </w:tblPr>
  </w:style>
  <w:style w:type="table" w:customStyle="1" w:styleId="a5">
    <w:basedOn w:val="TableNormal"/>
    <w:rsid w:val="00DF7ACC"/>
    <w:tblPr>
      <w:tblStyleRowBandSize w:val="1"/>
      <w:tblStyleColBandSize w:val="1"/>
      <w:tblCellMar>
        <w:top w:w="24" w:type="dxa"/>
        <w:left w:w="24" w:type="dxa"/>
        <w:bottom w:w="24" w:type="dxa"/>
        <w:right w:w="24" w:type="dxa"/>
      </w:tblCellMar>
    </w:tblPr>
  </w:style>
  <w:style w:type="table" w:customStyle="1" w:styleId="a6">
    <w:basedOn w:val="TableNormal"/>
    <w:rsid w:val="00DF7ACC"/>
    <w:tblPr>
      <w:tblStyleRowBandSize w:val="1"/>
      <w:tblStyleColBandSize w:val="1"/>
      <w:tblCellMar>
        <w:top w:w="30" w:type="dxa"/>
        <w:left w:w="30" w:type="dxa"/>
        <w:bottom w:w="30" w:type="dxa"/>
        <w:right w:w="30" w:type="dxa"/>
      </w:tblCellMar>
    </w:tblPr>
  </w:style>
  <w:style w:type="table" w:customStyle="1" w:styleId="a7">
    <w:basedOn w:val="TableNormal"/>
    <w:rsid w:val="00DF7ACC"/>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4946D2"/>
    <w:pPr>
      <w:tabs>
        <w:tab w:val="center" w:pos="4153"/>
        <w:tab w:val="right" w:pos="8306"/>
      </w:tabs>
    </w:pPr>
  </w:style>
  <w:style w:type="character" w:customStyle="1" w:styleId="HeaderChar">
    <w:name w:val="Header Char"/>
    <w:basedOn w:val="DefaultParagraphFont"/>
    <w:link w:val="Header"/>
    <w:uiPriority w:val="99"/>
    <w:rsid w:val="004946D2"/>
  </w:style>
  <w:style w:type="paragraph" w:styleId="Footer">
    <w:name w:val="footer"/>
    <w:basedOn w:val="Normal"/>
    <w:link w:val="FooterChar"/>
    <w:uiPriority w:val="99"/>
    <w:unhideWhenUsed/>
    <w:rsid w:val="004946D2"/>
    <w:pPr>
      <w:tabs>
        <w:tab w:val="center" w:pos="4153"/>
        <w:tab w:val="right" w:pos="8306"/>
      </w:tabs>
    </w:pPr>
  </w:style>
  <w:style w:type="character" w:customStyle="1" w:styleId="FooterChar">
    <w:name w:val="Footer Char"/>
    <w:basedOn w:val="DefaultParagraphFont"/>
    <w:link w:val="Footer"/>
    <w:uiPriority w:val="99"/>
    <w:rsid w:val="004946D2"/>
  </w:style>
  <w:style w:type="paragraph" w:styleId="ListParagraph">
    <w:name w:val="List Paragraph"/>
    <w:basedOn w:val="Normal"/>
    <w:link w:val="ListParagraphChar"/>
    <w:uiPriority w:val="34"/>
    <w:qFormat/>
    <w:rsid w:val="004946D2"/>
    <w:pPr>
      <w:pBdr>
        <w:top w:val="none" w:sz="0" w:space="0" w:color="auto"/>
        <w:left w:val="none" w:sz="0" w:space="0" w:color="auto"/>
        <w:bottom w:val="none" w:sz="0" w:space="0" w:color="auto"/>
        <w:right w:val="none" w:sz="0" w:space="0" w:color="auto"/>
        <w:between w:val="none" w:sz="0" w:space="0" w:color="auto"/>
      </w:pBdr>
      <w:ind w:left="720" w:firstLine="720"/>
      <w:contextualSpacing/>
      <w:jc w:val="both"/>
    </w:pPr>
    <w:rPr>
      <w:rFonts w:eastAsiaTheme="minorHAnsi" w:cstheme="minorBidi"/>
      <w:color w:val="auto"/>
      <w:sz w:val="28"/>
      <w:szCs w:val="22"/>
      <w:lang w:eastAsia="en-US"/>
    </w:rPr>
  </w:style>
  <w:style w:type="paragraph" w:styleId="NoSpacing">
    <w:name w:val="No Spacing"/>
    <w:qFormat/>
    <w:rsid w:val="004946D2"/>
    <w:pPr>
      <w:widowControl w:val="0"/>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val="en-US" w:eastAsia="en-US"/>
    </w:rPr>
  </w:style>
  <w:style w:type="character" w:customStyle="1" w:styleId="apple-converted-space">
    <w:name w:val="apple-converted-space"/>
    <w:rsid w:val="004946D2"/>
  </w:style>
  <w:style w:type="character" w:customStyle="1" w:styleId="ListParagraphChar">
    <w:name w:val="List Paragraph Char"/>
    <w:link w:val="ListParagraph"/>
    <w:uiPriority w:val="34"/>
    <w:locked/>
    <w:rsid w:val="009D4D09"/>
    <w:rPr>
      <w:rFonts w:eastAsiaTheme="minorHAnsi" w:cstheme="minorBidi"/>
      <w:color w:val="auto"/>
      <w:sz w:val="28"/>
      <w:szCs w:val="22"/>
      <w:lang w:eastAsia="en-US"/>
    </w:rPr>
  </w:style>
  <w:style w:type="paragraph" w:styleId="BalloonText">
    <w:name w:val="Balloon Text"/>
    <w:basedOn w:val="Normal"/>
    <w:link w:val="BalloonTextChar"/>
    <w:uiPriority w:val="99"/>
    <w:semiHidden/>
    <w:unhideWhenUsed/>
    <w:rsid w:val="004E7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49"/>
    <w:rPr>
      <w:rFonts w:ascii="Segoe UI" w:hAnsi="Segoe UI" w:cs="Segoe UI"/>
      <w:sz w:val="18"/>
      <w:szCs w:val="18"/>
    </w:rPr>
  </w:style>
  <w:style w:type="character" w:styleId="Hyperlink">
    <w:name w:val="Hyperlink"/>
    <w:basedOn w:val="DefaultParagraphFont"/>
    <w:uiPriority w:val="99"/>
    <w:unhideWhenUsed/>
    <w:rsid w:val="005B0526"/>
    <w:rPr>
      <w:color w:val="0000FF"/>
      <w:u w:val="single"/>
    </w:rPr>
  </w:style>
  <w:style w:type="character" w:styleId="CommentReference">
    <w:name w:val="annotation reference"/>
    <w:basedOn w:val="DefaultParagraphFont"/>
    <w:uiPriority w:val="99"/>
    <w:semiHidden/>
    <w:unhideWhenUsed/>
    <w:rsid w:val="00322E4D"/>
    <w:rPr>
      <w:sz w:val="16"/>
      <w:szCs w:val="16"/>
    </w:rPr>
  </w:style>
  <w:style w:type="paragraph" w:styleId="CommentText">
    <w:name w:val="annotation text"/>
    <w:basedOn w:val="Normal"/>
    <w:link w:val="CommentTextChar"/>
    <w:uiPriority w:val="99"/>
    <w:semiHidden/>
    <w:unhideWhenUsed/>
    <w:rsid w:val="00322E4D"/>
    <w:rPr>
      <w:sz w:val="20"/>
      <w:szCs w:val="20"/>
    </w:rPr>
  </w:style>
  <w:style w:type="character" w:customStyle="1" w:styleId="CommentTextChar">
    <w:name w:val="Comment Text Char"/>
    <w:basedOn w:val="DefaultParagraphFont"/>
    <w:link w:val="CommentText"/>
    <w:uiPriority w:val="99"/>
    <w:semiHidden/>
    <w:rsid w:val="00322E4D"/>
    <w:rPr>
      <w:sz w:val="20"/>
      <w:szCs w:val="20"/>
    </w:rPr>
  </w:style>
  <w:style w:type="paragraph" w:styleId="CommentSubject">
    <w:name w:val="annotation subject"/>
    <w:basedOn w:val="CommentText"/>
    <w:next w:val="CommentText"/>
    <w:link w:val="CommentSubjectChar"/>
    <w:uiPriority w:val="99"/>
    <w:semiHidden/>
    <w:unhideWhenUsed/>
    <w:rsid w:val="00322E4D"/>
    <w:rPr>
      <w:b/>
      <w:bCs/>
    </w:rPr>
  </w:style>
  <w:style w:type="character" w:customStyle="1" w:styleId="CommentSubjectChar">
    <w:name w:val="Comment Subject Char"/>
    <w:basedOn w:val="CommentTextChar"/>
    <w:link w:val="CommentSubject"/>
    <w:uiPriority w:val="99"/>
    <w:semiHidden/>
    <w:rsid w:val="00322E4D"/>
    <w:rPr>
      <w:b/>
      <w:bCs/>
      <w:sz w:val="20"/>
      <w:szCs w:val="20"/>
    </w:rPr>
  </w:style>
  <w:style w:type="paragraph" w:customStyle="1" w:styleId="tv213">
    <w:name w:val="tv213"/>
    <w:basedOn w:val="Normal"/>
    <w:rsid w:val="003A14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tvhtml">
    <w:name w:val="tv_html"/>
    <w:basedOn w:val="Normal"/>
    <w:rsid w:val="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NormalWeb">
    <w:name w:val="Normal (Web)"/>
    <w:basedOn w:val="Normal"/>
    <w:uiPriority w:val="99"/>
    <w:rsid w:val="00DF4E98"/>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character" w:styleId="UnresolvedMention">
    <w:name w:val="Unresolved Mention"/>
    <w:basedOn w:val="DefaultParagraphFont"/>
    <w:uiPriority w:val="99"/>
    <w:semiHidden/>
    <w:unhideWhenUsed/>
    <w:rsid w:val="00E7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51406">
      <w:bodyDiv w:val="1"/>
      <w:marLeft w:val="0"/>
      <w:marRight w:val="0"/>
      <w:marTop w:val="0"/>
      <w:marBottom w:val="0"/>
      <w:divBdr>
        <w:top w:val="none" w:sz="0" w:space="0" w:color="auto"/>
        <w:left w:val="none" w:sz="0" w:space="0" w:color="auto"/>
        <w:bottom w:val="none" w:sz="0" w:space="0" w:color="auto"/>
        <w:right w:val="none" w:sz="0" w:space="0" w:color="auto"/>
      </w:divBdr>
    </w:div>
    <w:div w:id="1056926732">
      <w:bodyDiv w:val="1"/>
      <w:marLeft w:val="0"/>
      <w:marRight w:val="0"/>
      <w:marTop w:val="0"/>
      <w:marBottom w:val="0"/>
      <w:divBdr>
        <w:top w:val="none" w:sz="0" w:space="0" w:color="auto"/>
        <w:left w:val="none" w:sz="0" w:space="0" w:color="auto"/>
        <w:bottom w:val="none" w:sz="0" w:space="0" w:color="auto"/>
        <w:right w:val="none" w:sz="0" w:space="0" w:color="auto"/>
      </w:divBdr>
    </w:div>
    <w:div w:id="1231845984">
      <w:bodyDiv w:val="1"/>
      <w:marLeft w:val="0"/>
      <w:marRight w:val="0"/>
      <w:marTop w:val="0"/>
      <w:marBottom w:val="0"/>
      <w:divBdr>
        <w:top w:val="none" w:sz="0" w:space="0" w:color="auto"/>
        <w:left w:val="none" w:sz="0" w:space="0" w:color="auto"/>
        <w:bottom w:val="none" w:sz="0" w:space="0" w:color="auto"/>
        <w:right w:val="none" w:sz="0" w:space="0" w:color="auto"/>
      </w:divBdr>
    </w:div>
    <w:div w:id="1767116202">
      <w:bodyDiv w:val="1"/>
      <w:marLeft w:val="0"/>
      <w:marRight w:val="0"/>
      <w:marTop w:val="0"/>
      <w:marBottom w:val="0"/>
      <w:divBdr>
        <w:top w:val="none" w:sz="0" w:space="0" w:color="auto"/>
        <w:left w:val="none" w:sz="0" w:space="0" w:color="auto"/>
        <w:bottom w:val="none" w:sz="0" w:space="0" w:color="auto"/>
        <w:right w:val="none" w:sz="0" w:space="0" w:color="auto"/>
      </w:divBdr>
    </w:div>
    <w:div w:id="1850411317">
      <w:bodyDiv w:val="1"/>
      <w:marLeft w:val="0"/>
      <w:marRight w:val="0"/>
      <w:marTop w:val="0"/>
      <w:marBottom w:val="0"/>
      <w:divBdr>
        <w:top w:val="none" w:sz="0" w:space="0" w:color="auto"/>
        <w:left w:val="none" w:sz="0" w:space="0" w:color="auto"/>
        <w:bottom w:val="none" w:sz="0" w:space="0" w:color="auto"/>
        <w:right w:val="none" w:sz="0" w:space="0" w:color="auto"/>
      </w:divBdr>
      <w:divsChild>
        <w:div w:id="6250702">
          <w:marLeft w:val="0"/>
          <w:marRight w:val="0"/>
          <w:marTop w:val="480"/>
          <w:marBottom w:val="240"/>
          <w:divBdr>
            <w:top w:val="none" w:sz="0" w:space="0" w:color="auto"/>
            <w:left w:val="none" w:sz="0" w:space="0" w:color="auto"/>
            <w:bottom w:val="none" w:sz="0" w:space="0" w:color="auto"/>
            <w:right w:val="none" w:sz="0" w:space="0" w:color="auto"/>
          </w:divBdr>
        </w:div>
        <w:div w:id="1474327172">
          <w:marLeft w:val="0"/>
          <w:marRight w:val="0"/>
          <w:marTop w:val="0"/>
          <w:marBottom w:val="567"/>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guna.gorbacova-scogole@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4343-208C-4B47-A4FB-8D47FF30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1107</Words>
  <Characters>7849</Characters>
  <Application>Microsoft Office Word</Application>
  <DocSecurity>0</DocSecurity>
  <Lines>523</Lines>
  <Paragraphs>142</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Skirusa</dc:creator>
  <cp:lastModifiedBy>Aija Talmane</cp:lastModifiedBy>
  <cp:revision>43</cp:revision>
  <cp:lastPrinted>2020-05-26T08:59:00Z</cp:lastPrinted>
  <dcterms:created xsi:type="dcterms:W3CDTF">2020-04-14T07:17:00Z</dcterms:created>
  <dcterms:modified xsi:type="dcterms:W3CDTF">2020-05-27T11:18:00Z</dcterms:modified>
</cp:coreProperties>
</file>