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5948F" w14:textId="77777777" w:rsidR="00BE487D" w:rsidRPr="00D41655" w:rsidRDefault="00BE487D">
      <w:pPr>
        <w:rPr>
          <w:color w:val="auto"/>
        </w:rPr>
      </w:pPr>
    </w:p>
    <w:tbl>
      <w:tblPr>
        <w:tblW w:w="0" w:type="auto"/>
        <w:jc w:val="center"/>
        <w:tblLook w:val="00A0" w:firstRow="1" w:lastRow="0" w:firstColumn="1" w:lastColumn="0" w:noHBand="0" w:noVBand="0"/>
      </w:tblPr>
      <w:tblGrid>
        <w:gridCol w:w="10188"/>
      </w:tblGrid>
      <w:tr w:rsidR="00C20D70" w:rsidRPr="00445E22" w14:paraId="09736E4D" w14:textId="77777777" w:rsidTr="00491567">
        <w:trPr>
          <w:jc w:val="center"/>
        </w:trPr>
        <w:tc>
          <w:tcPr>
            <w:tcW w:w="10188" w:type="dxa"/>
            <w:tcBorders>
              <w:bottom w:val="single" w:sz="6" w:space="0" w:color="000000"/>
            </w:tcBorders>
          </w:tcPr>
          <w:p w14:paraId="011122DF" w14:textId="77777777" w:rsidR="00C20D70" w:rsidRPr="00445E22" w:rsidRDefault="00007253" w:rsidP="00E96610">
            <w:pPr>
              <w:jc w:val="center"/>
              <w:rPr>
                <w:rFonts w:eastAsia="Times New Roman"/>
                <w:b/>
                <w:color w:val="auto"/>
                <w:sz w:val="28"/>
                <w:lang w:eastAsia="lv-LV"/>
              </w:rPr>
            </w:pPr>
            <w:r w:rsidRPr="00445E22">
              <w:rPr>
                <w:b/>
                <w:color w:val="auto"/>
                <w:sz w:val="30"/>
                <w:szCs w:val="22"/>
              </w:rPr>
              <w:t>Izziņa par atzinumos sniegtajiem iebildumiem par Mini</w:t>
            </w:r>
            <w:r w:rsidR="00367ED3" w:rsidRPr="00445E22">
              <w:rPr>
                <w:b/>
                <w:color w:val="auto"/>
                <w:sz w:val="30"/>
                <w:szCs w:val="22"/>
              </w:rPr>
              <w:t>st</w:t>
            </w:r>
            <w:r w:rsidR="00E96610" w:rsidRPr="00445E22">
              <w:rPr>
                <w:b/>
                <w:color w:val="auto"/>
                <w:sz w:val="30"/>
                <w:szCs w:val="22"/>
              </w:rPr>
              <w:t>ru kabineta noteikumu projektu</w:t>
            </w:r>
            <w:r w:rsidRPr="00445E22">
              <w:rPr>
                <w:b/>
                <w:color w:val="auto"/>
                <w:sz w:val="30"/>
                <w:szCs w:val="22"/>
              </w:rPr>
              <w:t xml:space="preserve"> </w:t>
            </w:r>
            <w:r w:rsidR="00E96610" w:rsidRPr="00445E22">
              <w:rPr>
                <w:rFonts w:eastAsia="Times New Roman"/>
                <w:b/>
                <w:color w:val="auto"/>
                <w:sz w:val="28"/>
                <w:lang w:eastAsia="lv-LV"/>
              </w:rPr>
              <w:t>Grozījumi Ministru kabineta 2019. gada 25. jūnija noteikumos Nr. 276 “Valsts izglītības informācijas sistēmas noteikumi” (VSS-60)</w:t>
            </w:r>
          </w:p>
        </w:tc>
      </w:tr>
    </w:tbl>
    <w:p w14:paraId="2C5B36AC" w14:textId="77777777" w:rsidR="00C20D70" w:rsidRPr="00445E22" w:rsidRDefault="00C20D70" w:rsidP="00155AEE">
      <w:pPr>
        <w:pStyle w:val="naisc"/>
        <w:spacing w:before="0" w:after="0"/>
        <w:ind w:firstLine="284"/>
        <w:rPr>
          <w:b/>
          <w:color w:val="auto"/>
          <w:sz w:val="22"/>
          <w:szCs w:val="22"/>
        </w:rPr>
      </w:pPr>
      <w:r w:rsidRPr="00445E22">
        <w:rPr>
          <w:b/>
          <w:color w:val="auto"/>
          <w:sz w:val="22"/>
          <w:szCs w:val="22"/>
        </w:rPr>
        <w:t>(dokumenta veids un nosaukums)</w:t>
      </w:r>
    </w:p>
    <w:p w14:paraId="424D3A64" w14:textId="77777777" w:rsidR="00C20D70" w:rsidRPr="00445E22" w:rsidRDefault="00C20D70" w:rsidP="006A4553">
      <w:pPr>
        <w:pStyle w:val="naisf"/>
        <w:spacing w:before="0" w:after="0"/>
        <w:ind w:firstLine="0"/>
        <w:rPr>
          <w:color w:val="auto"/>
          <w:sz w:val="26"/>
          <w:szCs w:val="22"/>
        </w:rPr>
      </w:pPr>
    </w:p>
    <w:p w14:paraId="27C5DE9E" w14:textId="77777777" w:rsidR="00155AEE" w:rsidRPr="00445E22" w:rsidRDefault="00155AEE" w:rsidP="00291472">
      <w:pPr>
        <w:pStyle w:val="naisf"/>
        <w:spacing w:before="0" w:after="0"/>
        <w:ind w:firstLine="0"/>
        <w:jc w:val="center"/>
        <w:rPr>
          <w:b/>
          <w:color w:val="auto"/>
          <w:sz w:val="28"/>
          <w:szCs w:val="22"/>
        </w:rPr>
      </w:pPr>
    </w:p>
    <w:p w14:paraId="6CFA0BBE" w14:textId="77777777" w:rsidR="00291472" w:rsidRPr="00445E22" w:rsidRDefault="00291472" w:rsidP="00291472">
      <w:pPr>
        <w:pStyle w:val="naisf"/>
        <w:spacing w:before="0" w:after="0"/>
        <w:ind w:firstLine="0"/>
        <w:jc w:val="center"/>
        <w:rPr>
          <w:b/>
          <w:color w:val="auto"/>
          <w:sz w:val="28"/>
          <w:szCs w:val="22"/>
        </w:rPr>
      </w:pPr>
      <w:r w:rsidRPr="00445E22">
        <w:rPr>
          <w:b/>
          <w:color w:val="auto"/>
          <w:sz w:val="28"/>
          <w:szCs w:val="22"/>
        </w:rPr>
        <w:t xml:space="preserve">Informācija par </w:t>
      </w:r>
      <w:proofErr w:type="spellStart"/>
      <w:r w:rsidRPr="00445E22">
        <w:rPr>
          <w:b/>
          <w:color w:val="auto"/>
          <w:sz w:val="28"/>
          <w:szCs w:val="22"/>
        </w:rPr>
        <w:t>starpministriju</w:t>
      </w:r>
      <w:proofErr w:type="spellEnd"/>
      <w:r w:rsidRPr="00445E22">
        <w:rPr>
          <w:b/>
          <w:color w:val="auto"/>
          <w:sz w:val="28"/>
          <w:szCs w:val="22"/>
        </w:rPr>
        <w:t xml:space="preserve"> (starpinstitūciju) sanāksmi vai elektronisko saskaņošanu</w:t>
      </w:r>
    </w:p>
    <w:p w14:paraId="4FA168A4" w14:textId="77777777" w:rsidR="00291472" w:rsidRPr="00445E22" w:rsidRDefault="00291472" w:rsidP="00291472">
      <w:pPr>
        <w:pStyle w:val="naisf"/>
        <w:spacing w:before="0" w:after="0"/>
        <w:ind w:firstLine="0"/>
        <w:rPr>
          <w:b/>
          <w:color w:val="auto"/>
          <w:sz w:val="26"/>
          <w:szCs w:val="22"/>
        </w:rPr>
      </w:pPr>
    </w:p>
    <w:p w14:paraId="7E3835B7" w14:textId="77777777" w:rsidR="00155AEE" w:rsidRPr="00445E22" w:rsidRDefault="00155AEE" w:rsidP="00291472">
      <w:pPr>
        <w:pStyle w:val="naisf"/>
        <w:spacing w:before="0" w:after="0"/>
        <w:ind w:firstLine="0"/>
        <w:rPr>
          <w:b/>
          <w:color w:val="auto"/>
          <w:sz w:val="26"/>
          <w:szCs w:val="22"/>
        </w:rPr>
      </w:pPr>
    </w:p>
    <w:tbl>
      <w:tblPr>
        <w:tblW w:w="14283" w:type="dxa"/>
        <w:tblLook w:val="00A0" w:firstRow="1" w:lastRow="0" w:firstColumn="1" w:lastColumn="0" w:noHBand="0" w:noVBand="0"/>
      </w:tblPr>
      <w:tblGrid>
        <w:gridCol w:w="5943"/>
        <w:gridCol w:w="8091"/>
        <w:gridCol w:w="249"/>
      </w:tblGrid>
      <w:tr w:rsidR="0081311E" w:rsidRPr="00445E22" w14:paraId="4F69DF3E" w14:textId="77777777" w:rsidTr="0081311E">
        <w:tc>
          <w:tcPr>
            <w:tcW w:w="5943" w:type="dxa"/>
          </w:tcPr>
          <w:p w14:paraId="4D719B06" w14:textId="77777777" w:rsidR="00291472" w:rsidRPr="00445E22" w:rsidRDefault="00291472" w:rsidP="00291472">
            <w:pPr>
              <w:pStyle w:val="naisf"/>
              <w:spacing w:before="0" w:after="0"/>
              <w:ind w:firstLine="0"/>
              <w:rPr>
                <w:color w:val="auto"/>
                <w:sz w:val="26"/>
                <w:szCs w:val="22"/>
              </w:rPr>
            </w:pPr>
            <w:r w:rsidRPr="00445E22">
              <w:rPr>
                <w:color w:val="auto"/>
                <w:sz w:val="26"/>
                <w:szCs w:val="22"/>
              </w:rPr>
              <w:t>Datums</w:t>
            </w:r>
          </w:p>
        </w:tc>
        <w:tc>
          <w:tcPr>
            <w:tcW w:w="8340" w:type="dxa"/>
            <w:gridSpan w:val="2"/>
            <w:tcBorders>
              <w:bottom w:val="single" w:sz="4" w:space="0" w:color="auto"/>
            </w:tcBorders>
          </w:tcPr>
          <w:p w14:paraId="1A55249A" w14:textId="77777777" w:rsidR="00291472" w:rsidRPr="00445E22" w:rsidRDefault="003F3E82" w:rsidP="004463AB">
            <w:pPr>
              <w:pStyle w:val="NormalWeb"/>
              <w:spacing w:before="0" w:beforeAutospacing="0" w:after="0" w:afterAutospacing="0"/>
              <w:rPr>
                <w:sz w:val="26"/>
                <w:szCs w:val="22"/>
              </w:rPr>
            </w:pPr>
            <w:r w:rsidRPr="00445E22">
              <w:rPr>
                <w:sz w:val="26"/>
                <w:szCs w:val="22"/>
              </w:rPr>
              <w:t>20</w:t>
            </w:r>
            <w:r w:rsidR="004463AB" w:rsidRPr="00445E22">
              <w:rPr>
                <w:sz w:val="26"/>
                <w:szCs w:val="22"/>
              </w:rPr>
              <w:t>20</w:t>
            </w:r>
            <w:r w:rsidR="00094124" w:rsidRPr="00445E22">
              <w:rPr>
                <w:sz w:val="26"/>
                <w:szCs w:val="22"/>
              </w:rPr>
              <w:t>.</w:t>
            </w:r>
            <w:r w:rsidR="000F558E" w:rsidRPr="00445E22">
              <w:rPr>
                <w:sz w:val="26"/>
                <w:szCs w:val="22"/>
              </w:rPr>
              <w:t> </w:t>
            </w:r>
            <w:r w:rsidR="004463AB" w:rsidRPr="00445E22">
              <w:rPr>
                <w:sz w:val="26"/>
                <w:szCs w:val="22"/>
              </w:rPr>
              <w:t>gada 30</w:t>
            </w:r>
            <w:r w:rsidR="00EA4FBF" w:rsidRPr="00445E22">
              <w:rPr>
                <w:sz w:val="26"/>
                <w:szCs w:val="22"/>
              </w:rPr>
              <w:t>.</w:t>
            </w:r>
            <w:r w:rsidR="007C2DFB" w:rsidRPr="00445E22">
              <w:rPr>
                <w:sz w:val="26"/>
                <w:szCs w:val="22"/>
              </w:rPr>
              <w:t> </w:t>
            </w:r>
            <w:r w:rsidR="00804D91" w:rsidRPr="00445E22">
              <w:rPr>
                <w:sz w:val="26"/>
                <w:szCs w:val="22"/>
              </w:rPr>
              <w:t>janvārī</w:t>
            </w:r>
            <w:r w:rsidR="003F2F2C" w:rsidRPr="00445E22">
              <w:rPr>
                <w:sz w:val="26"/>
                <w:szCs w:val="22"/>
              </w:rPr>
              <w:t xml:space="preserve"> </w:t>
            </w:r>
            <w:r w:rsidR="007D2DB1" w:rsidRPr="00445E22">
              <w:rPr>
                <w:sz w:val="26"/>
                <w:szCs w:val="22"/>
              </w:rPr>
              <w:t>– e-saskaņošana (</w:t>
            </w:r>
            <w:r w:rsidR="003204C9" w:rsidRPr="00445E22">
              <w:rPr>
                <w:sz w:val="26"/>
                <w:szCs w:val="22"/>
              </w:rPr>
              <w:t xml:space="preserve">projekts </w:t>
            </w:r>
            <w:r w:rsidR="00CB6DD3" w:rsidRPr="00445E22">
              <w:rPr>
                <w:sz w:val="26"/>
                <w:szCs w:val="22"/>
              </w:rPr>
              <w:t>izsludināts Valsts sekretāru sanāksmē</w:t>
            </w:r>
            <w:r w:rsidR="007D2DB1" w:rsidRPr="00445E22">
              <w:rPr>
                <w:sz w:val="26"/>
                <w:szCs w:val="22"/>
              </w:rPr>
              <w:t>)</w:t>
            </w:r>
          </w:p>
        </w:tc>
      </w:tr>
      <w:tr w:rsidR="00E331AD" w:rsidRPr="00445E22" w14:paraId="2293CDB1" w14:textId="77777777" w:rsidTr="0081311E">
        <w:tc>
          <w:tcPr>
            <w:tcW w:w="5943" w:type="dxa"/>
          </w:tcPr>
          <w:p w14:paraId="2BA62950" w14:textId="77777777" w:rsidR="00E331AD" w:rsidRPr="00445E22" w:rsidRDefault="00E331AD" w:rsidP="00291472">
            <w:pPr>
              <w:pStyle w:val="naisf"/>
              <w:spacing w:before="0" w:after="0"/>
              <w:ind w:firstLine="0"/>
              <w:rPr>
                <w:color w:val="auto"/>
                <w:sz w:val="26"/>
                <w:szCs w:val="22"/>
              </w:rPr>
            </w:pPr>
          </w:p>
        </w:tc>
        <w:tc>
          <w:tcPr>
            <w:tcW w:w="8340" w:type="dxa"/>
            <w:gridSpan w:val="2"/>
            <w:tcBorders>
              <w:bottom w:val="single" w:sz="4" w:space="0" w:color="auto"/>
            </w:tcBorders>
          </w:tcPr>
          <w:p w14:paraId="208BA919" w14:textId="77777777" w:rsidR="00C0405F" w:rsidRPr="00445E22" w:rsidRDefault="004463AB" w:rsidP="00BE3745">
            <w:pPr>
              <w:pStyle w:val="NormalWeb"/>
              <w:spacing w:before="0" w:beforeAutospacing="0" w:after="0" w:afterAutospacing="0"/>
              <w:rPr>
                <w:sz w:val="26"/>
                <w:szCs w:val="22"/>
              </w:rPr>
            </w:pPr>
            <w:r w:rsidRPr="00445E22">
              <w:rPr>
                <w:sz w:val="26"/>
                <w:szCs w:val="22"/>
              </w:rPr>
              <w:t>2020. gada 2</w:t>
            </w:r>
            <w:r w:rsidR="00BE3745" w:rsidRPr="00445E22">
              <w:rPr>
                <w:sz w:val="26"/>
                <w:szCs w:val="22"/>
              </w:rPr>
              <w:t>5</w:t>
            </w:r>
            <w:r w:rsidRPr="00445E22">
              <w:rPr>
                <w:sz w:val="26"/>
                <w:szCs w:val="22"/>
              </w:rPr>
              <w:t>.februārī – 2020. gada</w:t>
            </w:r>
            <w:r w:rsidR="00BE3745" w:rsidRPr="00445E22">
              <w:rPr>
                <w:sz w:val="26"/>
                <w:szCs w:val="22"/>
              </w:rPr>
              <w:t xml:space="preserve"> 2.martā</w:t>
            </w:r>
            <w:r w:rsidRPr="00445E22">
              <w:rPr>
                <w:sz w:val="26"/>
                <w:szCs w:val="22"/>
              </w:rPr>
              <w:t xml:space="preserve">  - e-saskaņošana</w:t>
            </w:r>
          </w:p>
          <w:p w14:paraId="35A4D25E" w14:textId="77777777" w:rsidR="00D80F57" w:rsidRPr="00445E22" w:rsidRDefault="00D80F57" w:rsidP="00D80F57">
            <w:pPr>
              <w:pStyle w:val="NormalWeb"/>
              <w:spacing w:before="0" w:beforeAutospacing="0" w:after="0" w:afterAutospacing="0"/>
              <w:rPr>
                <w:sz w:val="26"/>
                <w:szCs w:val="22"/>
              </w:rPr>
            </w:pPr>
            <w:r w:rsidRPr="00445E22">
              <w:rPr>
                <w:sz w:val="26"/>
                <w:szCs w:val="22"/>
              </w:rPr>
              <w:t>2020. gada 31. martā – 2020. gada 6. aprīlī  - e-saskaņošana</w:t>
            </w:r>
          </w:p>
          <w:p w14:paraId="28E2DF0D" w14:textId="0A05058B" w:rsidR="00B05492" w:rsidRPr="00445E22" w:rsidRDefault="00B05492" w:rsidP="00D80F57">
            <w:pPr>
              <w:pStyle w:val="NormalWeb"/>
              <w:spacing w:before="0" w:beforeAutospacing="0" w:after="0" w:afterAutospacing="0"/>
              <w:rPr>
                <w:sz w:val="26"/>
                <w:szCs w:val="22"/>
              </w:rPr>
            </w:pPr>
            <w:r w:rsidRPr="00445E22">
              <w:rPr>
                <w:sz w:val="26"/>
                <w:szCs w:val="22"/>
              </w:rPr>
              <w:t>2020. gada 28. aprīlī – 2020. gada 6. maijā – e-saskaņošana</w:t>
            </w:r>
          </w:p>
        </w:tc>
      </w:tr>
      <w:tr w:rsidR="0081311E" w:rsidRPr="00445E22" w14:paraId="7E74F457" w14:textId="77777777" w:rsidTr="0081311E">
        <w:tc>
          <w:tcPr>
            <w:tcW w:w="5943" w:type="dxa"/>
          </w:tcPr>
          <w:p w14:paraId="1B46BC38" w14:textId="77777777" w:rsidR="00291472" w:rsidRPr="00445E22" w:rsidRDefault="00291472" w:rsidP="00291472">
            <w:pPr>
              <w:pStyle w:val="naisf"/>
              <w:spacing w:before="0" w:after="0"/>
              <w:ind w:firstLine="0"/>
              <w:rPr>
                <w:color w:val="auto"/>
                <w:sz w:val="26"/>
                <w:szCs w:val="22"/>
              </w:rPr>
            </w:pPr>
          </w:p>
        </w:tc>
        <w:tc>
          <w:tcPr>
            <w:tcW w:w="8340" w:type="dxa"/>
            <w:gridSpan w:val="2"/>
            <w:tcBorders>
              <w:top w:val="single" w:sz="4" w:space="0" w:color="auto"/>
            </w:tcBorders>
          </w:tcPr>
          <w:p w14:paraId="03AF7DAC" w14:textId="77777777" w:rsidR="00291472" w:rsidRPr="00445E22" w:rsidRDefault="00291472" w:rsidP="00291472">
            <w:pPr>
              <w:pStyle w:val="NormalWeb"/>
              <w:spacing w:before="0" w:beforeAutospacing="0" w:after="0" w:afterAutospacing="0"/>
              <w:ind w:firstLine="720"/>
              <w:rPr>
                <w:strike/>
                <w:sz w:val="26"/>
                <w:szCs w:val="22"/>
              </w:rPr>
            </w:pPr>
          </w:p>
        </w:tc>
      </w:tr>
      <w:tr w:rsidR="0081311E" w:rsidRPr="00445E22" w14:paraId="35B64930" w14:textId="77777777" w:rsidTr="0081311E">
        <w:tc>
          <w:tcPr>
            <w:tcW w:w="5943" w:type="dxa"/>
          </w:tcPr>
          <w:p w14:paraId="67CEAB09" w14:textId="77777777" w:rsidR="00291472" w:rsidRPr="00445E22" w:rsidRDefault="00291472" w:rsidP="00291472">
            <w:pPr>
              <w:pStyle w:val="naiskr"/>
              <w:spacing w:before="0" w:after="0"/>
              <w:rPr>
                <w:sz w:val="26"/>
                <w:szCs w:val="22"/>
              </w:rPr>
            </w:pPr>
            <w:r w:rsidRPr="00445E22">
              <w:rPr>
                <w:sz w:val="26"/>
                <w:szCs w:val="22"/>
              </w:rPr>
              <w:t>Saskaņošanas dalībnieki</w:t>
            </w:r>
          </w:p>
        </w:tc>
        <w:tc>
          <w:tcPr>
            <w:tcW w:w="8340" w:type="dxa"/>
            <w:gridSpan w:val="2"/>
          </w:tcPr>
          <w:p w14:paraId="7E8454CD" w14:textId="77777777" w:rsidR="00291472" w:rsidRPr="00445E22" w:rsidRDefault="00804D91" w:rsidP="00036683">
            <w:pPr>
              <w:rPr>
                <w:color w:val="auto"/>
                <w:sz w:val="26"/>
                <w:szCs w:val="22"/>
              </w:rPr>
            </w:pPr>
            <w:r w:rsidRPr="00445E22">
              <w:rPr>
                <w:color w:val="auto"/>
                <w:sz w:val="26"/>
                <w:szCs w:val="22"/>
              </w:rPr>
              <w:t>Tieslietu ministrij</w:t>
            </w:r>
            <w:r w:rsidR="00A635D4" w:rsidRPr="00445E22">
              <w:rPr>
                <w:color w:val="auto"/>
                <w:sz w:val="26"/>
                <w:szCs w:val="22"/>
              </w:rPr>
              <w:t>a</w:t>
            </w:r>
            <w:r w:rsidRPr="00445E22">
              <w:rPr>
                <w:color w:val="auto"/>
                <w:sz w:val="26"/>
                <w:szCs w:val="22"/>
              </w:rPr>
              <w:t>, Finanšu ministrij</w:t>
            </w:r>
            <w:r w:rsidR="00A635D4" w:rsidRPr="00445E22">
              <w:rPr>
                <w:color w:val="auto"/>
                <w:sz w:val="26"/>
                <w:szCs w:val="22"/>
              </w:rPr>
              <w:t>a</w:t>
            </w:r>
            <w:r w:rsidRPr="00445E22">
              <w:rPr>
                <w:color w:val="auto"/>
                <w:sz w:val="26"/>
                <w:szCs w:val="22"/>
              </w:rPr>
              <w:t>, Veselības ministrij</w:t>
            </w:r>
            <w:r w:rsidR="00A635D4" w:rsidRPr="00445E22">
              <w:rPr>
                <w:color w:val="auto"/>
                <w:sz w:val="26"/>
                <w:szCs w:val="22"/>
              </w:rPr>
              <w:t>a</w:t>
            </w:r>
            <w:r w:rsidRPr="00445E22">
              <w:rPr>
                <w:color w:val="auto"/>
                <w:sz w:val="26"/>
                <w:szCs w:val="22"/>
              </w:rPr>
              <w:t xml:space="preserve">, </w:t>
            </w:r>
            <w:r w:rsidR="00036683" w:rsidRPr="00445E22">
              <w:rPr>
                <w:color w:val="auto"/>
                <w:sz w:val="26"/>
                <w:szCs w:val="22"/>
              </w:rPr>
              <w:t xml:space="preserve">Iekšlietu ministrija, Veselības ministrija, </w:t>
            </w:r>
            <w:r w:rsidRPr="00445E22">
              <w:rPr>
                <w:color w:val="auto"/>
                <w:sz w:val="26"/>
                <w:szCs w:val="22"/>
              </w:rPr>
              <w:t>Vides aizsardzības un reģionālās attīstības ministrij</w:t>
            </w:r>
            <w:r w:rsidR="00A635D4" w:rsidRPr="00445E22">
              <w:rPr>
                <w:color w:val="auto"/>
                <w:sz w:val="26"/>
                <w:szCs w:val="22"/>
              </w:rPr>
              <w:t>a</w:t>
            </w:r>
            <w:r w:rsidRPr="00445E22">
              <w:rPr>
                <w:color w:val="auto"/>
                <w:sz w:val="26"/>
                <w:szCs w:val="22"/>
              </w:rPr>
              <w:t>, Latvijas Brīvo arodbiedrību savienīb</w:t>
            </w:r>
            <w:r w:rsidR="00A635D4" w:rsidRPr="00445E22">
              <w:rPr>
                <w:color w:val="auto"/>
                <w:sz w:val="26"/>
                <w:szCs w:val="22"/>
              </w:rPr>
              <w:t>a</w:t>
            </w:r>
            <w:r w:rsidR="00A47937" w:rsidRPr="00445E22">
              <w:rPr>
                <w:color w:val="auto"/>
                <w:sz w:val="26"/>
                <w:szCs w:val="22"/>
              </w:rPr>
              <w:t>,</w:t>
            </w:r>
            <w:r w:rsidRPr="00445E22">
              <w:rPr>
                <w:color w:val="auto"/>
                <w:sz w:val="26"/>
                <w:szCs w:val="22"/>
              </w:rPr>
              <w:t xml:space="preserve"> Latvijas Darba devēju konfederācij</w:t>
            </w:r>
            <w:r w:rsidR="00A635D4" w:rsidRPr="00445E22">
              <w:rPr>
                <w:color w:val="auto"/>
                <w:sz w:val="26"/>
                <w:szCs w:val="22"/>
              </w:rPr>
              <w:t>a</w:t>
            </w:r>
            <w:r w:rsidR="00036683" w:rsidRPr="00445E22">
              <w:rPr>
                <w:color w:val="auto"/>
                <w:sz w:val="26"/>
                <w:szCs w:val="22"/>
              </w:rPr>
              <w:t>, Datu valsts inspekcija, Latvijas studentu apvienība, Latvijas Tirdzniecības un rūpniecības kamera, Latvijas Rektoru padome</w:t>
            </w:r>
            <w:r w:rsidR="00B84120" w:rsidRPr="00445E22">
              <w:rPr>
                <w:color w:val="auto"/>
                <w:sz w:val="26"/>
                <w:szCs w:val="22"/>
              </w:rPr>
              <w:t>, Ārlietu ministrija</w:t>
            </w:r>
          </w:p>
        </w:tc>
      </w:tr>
      <w:tr w:rsidR="0081311E" w:rsidRPr="00445E22" w14:paraId="4A2A91F7" w14:textId="77777777" w:rsidTr="0081311E">
        <w:trPr>
          <w:trHeight w:val="285"/>
        </w:trPr>
        <w:tc>
          <w:tcPr>
            <w:tcW w:w="5943" w:type="dxa"/>
          </w:tcPr>
          <w:p w14:paraId="2D229513" w14:textId="77777777" w:rsidR="00291472" w:rsidRPr="00445E22" w:rsidRDefault="00291472" w:rsidP="00291472">
            <w:pPr>
              <w:pStyle w:val="naiskr"/>
              <w:spacing w:before="0" w:after="0"/>
              <w:rPr>
                <w:sz w:val="26"/>
                <w:szCs w:val="22"/>
              </w:rPr>
            </w:pPr>
          </w:p>
        </w:tc>
        <w:tc>
          <w:tcPr>
            <w:tcW w:w="8091" w:type="dxa"/>
          </w:tcPr>
          <w:p w14:paraId="22BDBD31" w14:textId="77777777" w:rsidR="00291472" w:rsidRPr="00445E22" w:rsidRDefault="00291472" w:rsidP="00291472">
            <w:pPr>
              <w:pStyle w:val="naiskr"/>
              <w:spacing w:before="0" w:after="0"/>
              <w:ind w:firstLine="720"/>
              <w:rPr>
                <w:strike/>
                <w:sz w:val="26"/>
                <w:szCs w:val="22"/>
              </w:rPr>
            </w:pPr>
          </w:p>
        </w:tc>
        <w:tc>
          <w:tcPr>
            <w:tcW w:w="249" w:type="dxa"/>
          </w:tcPr>
          <w:p w14:paraId="640FB89F" w14:textId="77777777" w:rsidR="00291472" w:rsidRPr="00445E22" w:rsidRDefault="00291472" w:rsidP="00291472">
            <w:pPr>
              <w:pStyle w:val="naiskr"/>
              <w:spacing w:before="0" w:after="0"/>
              <w:ind w:firstLine="12"/>
              <w:rPr>
                <w:strike/>
                <w:sz w:val="26"/>
                <w:szCs w:val="22"/>
              </w:rPr>
            </w:pPr>
          </w:p>
        </w:tc>
      </w:tr>
      <w:tr w:rsidR="0081311E" w:rsidRPr="00445E22" w14:paraId="7EB7274E" w14:textId="77777777" w:rsidTr="0010684A">
        <w:trPr>
          <w:trHeight w:val="285"/>
        </w:trPr>
        <w:tc>
          <w:tcPr>
            <w:tcW w:w="5943" w:type="dxa"/>
          </w:tcPr>
          <w:p w14:paraId="5E2E8147" w14:textId="77777777" w:rsidR="00291472" w:rsidRPr="00445E22" w:rsidRDefault="00291472" w:rsidP="00291472">
            <w:pPr>
              <w:pStyle w:val="naiskr"/>
              <w:spacing w:before="0" w:after="0"/>
              <w:rPr>
                <w:sz w:val="26"/>
                <w:szCs w:val="22"/>
              </w:rPr>
            </w:pPr>
            <w:r w:rsidRPr="00445E22">
              <w:rPr>
                <w:sz w:val="26"/>
                <w:szCs w:val="22"/>
              </w:rPr>
              <w:t>Saskaņošanas dalībnieki izskatīja šādu ministriju (citu institūciju) iebildumus</w:t>
            </w:r>
          </w:p>
        </w:tc>
        <w:tc>
          <w:tcPr>
            <w:tcW w:w="8091" w:type="dxa"/>
          </w:tcPr>
          <w:p w14:paraId="392264C0" w14:textId="5FD1258B" w:rsidR="0081311E" w:rsidRPr="00445E22" w:rsidRDefault="00A46747" w:rsidP="00091D8F">
            <w:pPr>
              <w:pStyle w:val="naiskr"/>
              <w:spacing w:before="0" w:after="0"/>
              <w:ind w:right="-5879"/>
              <w:jc w:val="both"/>
              <w:rPr>
                <w:sz w:val="26"/>
                <w:szCs w:val="22"/>
              </w:rPr>
            </w:pPr>
            <w:r w:rsidRPr="00445E22">
              <w:rPr>
                <w:sz w:val="26"/>
                <w:szCs w:val="22"/>
              </w:rPr>
              <w:t>Latvijas Lielo pilsētu asociācija</w:t>
            </w:r>
            <w:r w:rsidR="00091D8F" w:rsidRPr="00445E22">
              <w:rPr>
                <w:sz w:val="26"/>
                <w:szCs w:val="22"/>
              </w:rPr>
              <w:t>, Latvijas Pašvaldību savienība</w:t>
            </w:r>
          </w:p>
        </w:tc>
        <w:tc>
          <w:tcPr>
            <w:tcW w:w="249" w:type="dxa"/>
          </w:tcPr>
          <w:p w14:paraId="777FD910" w14:textId="77777777" w:rsidR="00291472" w:rsidRPr="00445E22" w:rsidRDefault="00291472" w:rsidP="0081311E">
            <w:pPr>
              <w:pStyle w:val="naiskr"/>
              <w:spacing w:before="0" w:after="0"/>
              <w:ind w:right="-5879" w:firstLine="12"/>
              <w:rPr>
                <w:strike/>
                <w:sz w:val="26"/>
                <w:szCs w:val="22"/>
              </w:rPr>
            </w:pPr>
          </w:p>
        </w:tc>
      </w:tr>
    </w:tbl>
    <w:p w14:paraId="536BDC23" w14:textId="77777777" w:rsidR="008F794F" w:rsidRPr="00445E22" w:rsidRDefault="008F794F" w:rsidP="00155AEE">
      <w:pPr>
        <w:pStyle w:val="naisf"/>
        <w:spacing w:before="0" w:after="0"/>
        <w:ind w:firstLine="0"/>
        <w:rPr>
          <w:b/>
          <w:color w:val="auto"/>
          <w:sz w:val="28"/>
          <w:szCs w:val="22"/>
        </w:rPr>
      </w:pPr>
    </w:p>
    <w:p w14:paraId="6BE90DD8" w14:textId="77777777" w:rsidR="00155AEE" w:rsidRPr="00445E22" w:rsidRDefault="00155AEE" w:rsidP="00155AEE">
      <w:pPr>
        <w:pStyle w:val="naisf"/>
        <w:spacing w:before="0" w:after="0"/>
        <w:ind w:firstLine="0"/>
        <w:rPr>
          <w:b/>
          <w:color w:val="auto"/>
          <w:sz w:val="28"/>
          <w:szCs w:val="22"/>
        </w:rPr>
      </w:pPr>
    </w:p>
    <w:p w14:paraId="66C4FD38" w14:textId="77777777" w:rsidR="00B7764F" w:rsidRPr="00445E22" w:rsidRDefault="00B7764F">
      <w:pPr>
        <w:rPr>
          <w:rFonts w:eastAsia="Times New Roman"/>
          <w:b/>
          <w:szCs w:val="24"/>
          <w:lang w:eastAsia="lv-LV"/>
        </w:rPr>
      </w:pPr>
      <w:r w:rsidRPr="00445E22">
        <w:rPr>
          <w:b/>
        </w:rPr>
        <w:br w:type="page"/>
      </w:r>
    </w:p>
    <w:p w14:paraId="2E3340F6" w14:textId="77777777" w:rsidR="008F794F" w:rsidRPr="00445E22" w:rsidRDefault="008F794F" w:rsidP="008F794F">
      <w:pPr>
        <w:pStyle w:val="naisf"/>
        <w:spacing w:before="0" w:after="0"/>
        <w:ind w:firstLine="0"/>
        <w:jc w:val="center"/>
        <w:rPr>
          <w:b/>
        </w:rPr>
      </w:pPr>
      <w:r w:rsidRPr="00445E22">
        <w:rPr>
          <w:b/>
        </w:rPr>
        <w:lastRenderedPageBreak/>
        <w:t>I. Jautājumi, par kuriem saskaņošanā vienošanās nav panākta</w:t>
      </w:r>
    </w:p>
    <w:p w14:paraId="7F4FDB41" w14:textId="77777777" w:rsidR="008F794F" w:rsidRPr="00445E22" w:rsidRDefault="008F794F" w:rsidP="008F794F">
      <w:pPr>
        <w:pStyle w:val="naisf"/>
        <w:spacing w:before="0" w:after="0"/>
        <w:ind w:firstLine="720"/>
      </w:pPr>
    </w:p>
    <w:tbl>
      <w:tblPr>
        <w:tblW w:w="14884"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552"/>
        <w:gridCol w:w="3402"/>
        <w:gridCol w:w="3118"/>
        <w:gridCol w:w="2268"/>
        <w:gridCol w:w="2835"/>
      </w:tblGrid>
      <w:tr w:rsidR="008F794F" w:rsidRPr="00445E22" w14:paraId="7ADDDE28" w14:textId="77777777" w:rsidTr="00B7764F">
        <w:tc>
          <w:tcPr>
            <w:tcW w:w="709" w:type="dxa"/>
            <w:tcBorders>
              <w:top w:val="single" w:sz="6" w:space="0" w:color="000000"/>
              <w:left w:val="single" w:sz="6" w:space="0" w:color="000000"/>
              <w:bottom w:val="single" w:sz="6" w:space="0" w:color="000000"/>
              <w:right w:val="single" w:sz="6" w:space="0" w:color="000000"/>
            </w:tcBorders>
            <w:vAlign w:val="center"/>
          </w:tcPr>
          <w:p w14:paraId="359B4E2A" w14:textId="77777777" w:rsidR="008F794F" w:rsidRPr="00445E22" w:rsidRDefault="008F794F" w:rsidP="008A3913">
            <w:pPr>
              <w:pStyle w:val="naisc"/>
              <w:spacing w:before="0" w:after="0"/>
            </w:pPr>
            <w:r w:rsidRPr="00445E22">
              <w:t>Nr. p. k.</w:t>
            </w:r>
          </w:p>
        </w:tc>
        <w:tc>
          <w:tcPr>
            <w:tcW w:w="2552" w:type="dxa"/>
            <w:tcBorders>
              <w:top w:val="single" w:sz="6" w:space="0" w:color="000000"/>
              <w:left w:val="single" w:sz="6" w:space="0" w:color="000000"/>
              <w:bottom w:val="single" w:sz="6" w:space="0" w:color="000000"/>
              <w:right w:val="single" w:sz="6" w:space="0" w:color="000000"/>
            </w:tcBorders>
            <w:vAlign w:val="center"/>
          </w:tcPr>
          <w:p w14:paraId="22127D59" w14:textId="77777777" w:rsidR="008F794F" w:rsidRPr="00445E22" w:rsidRDefault="008F794F" w:rsidP="008A3913">
            <w:pPr>
              <w:pStyle w:val="naisc"/>
              <w:spacing w:before="0" w:after="0"/>
              <w:ind w:firstLine="12"/>
            </w:pPr>
            <w:r w:rsidRPr="00445E22">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3A5F7BE0" w14:textId="77777777" w:rsidR="008F794F" w:rsidRPr="00445E22" w:rsidRDefault="008F794F" w:rsidP="008A3913">
            <w:pPr>
              <w:pStyle w:val="naisc"/>
              <w:spacing w:before="0" w:after="0"/>
              <w:ind w:right="3"/>
            </w:pPr>
            <w:r w:rsidRPr="00445E22">
              <w:t>Atzinumā norādītais ministrijas (citas institūcijas) iebildums, kā arī saskaņošanā papildus izteiktais iebildums par projekta konkrēto punktu (pantu)</w:t>
            </w:r>
          </w:p>
        </w:tc>
        <w:tc>
          <w:tcPr>
            <w:tcW w:w="3118" w:type="dxa"/>
            <w:tcBorders>
              <w:top w:val="single" w:sz="6" w:space="0" w:color="000000"/>
              <w:left w:val="single" w:sz="6" w:space="0" w:color="000000"/>
              <w:bottom w:val="single" w:sz="6" w:space="0" w:color="000000"/>
              <w:right w:val="single" w:sz="6" w:space="0" w:color="000000"/>
            </w:tcBorders>
            <w:vAlign w:val="center"/>
          </w:tcPr>
          <w:p w14:paraId="7C201138" w14:textId="77777777" w:rsidR="008F794F" w:rsidRPr="00445E22" w:rsidRDefault="008F794F" w:rsidP="008A3913">
            <w:pPr>
              <w:pStyle w:val="naisc"/>
              <w:spacing w:before="0" w:after="0"/>
              <w:ind w:firstLine="21"/>
            </w:pPr>
            <w:r w:rsidRPr="00445E22">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7541912B" w14:textId="77777777" w:rsidR="008F794F" w:rsidRPr="00445E22" w:rsidRDefault="008F794F" w:rsidP="008A3913">
            <w:pPr>
              <w:jc w:val="center"/>
            </w:pPr>
            <w:r w:rsidRPr="00445E22">
              <w:t>Atzinuma sniedzēja uzturētais iebildums, ja tas atšķiras no atzinumā norādītā iebilduma pamatojuma</w:t>
            </w:r>
          </w:p>
        </w:tc>
        <w:tc>
          <w:tcPr>
            <w:tcW w:w="2835" w:type="dxa"/>
            <w:tcBorders>
              <w:top w:val="single" w:sz="4" w:space="0" w:color="auto"/>
              <w:left w:val="single" w:sz="4" w:space="0" w:color="auto"/>
              <w:bottom w:val="single" w:sz="4" w:space="0" w:color="auto"/>
            </w:tcBorders>
            <w:vAlign w:val="center"/>
          </w:tcPr>
          <w:p w14:paraId="6F6B1A53" w14:textId="77777777" w:rsidR="008F794F" w:rsidRPr="00445E22" w:rsidRDefault="008F794F" w:rsidP="008A3913">
            <w:pPr>
              <w:jc w:val="center"/>
            </w:pPr>
            <w:r w:rsidRPr="00445E22">
              <w:t>Projekta attiecīgā punkta (panta) galīgā redakcija</w:t>
            </w:r>
          </w:p>
        </w:tc>
      </w:tr>
      <w:tr w:rsidR="008F794F" w:rsidRPr="00445E22" w14:paraId="7F8B033C" w14:textId="77777777" w:rsidTr="00B7764F">
        <w:tc>
          <w:tcPr>
            <w:tcW w:w="709" w:type="dxa"/>
            <w:tcBorders>
              <w:top w:val="single" w:sz="6" w:space="0" w:color="000000"/>
              <w:left w:val="single" w:sz="6" w:space="0" w:color="000000"/>
              <w:bottom w:val="single" w:sz="6" w:space="0" w:color="000000"/>
              <w:right w:val="single" w:sz="6" w:space="0" w:color="000000"/>
            </w:tcBorders>
          </w:tcPr>
          <w:p w14:paraId="2CA0960D" w14:textId="77777777" w:rsidR="008F794F" w:rsidRPr="00445E22" w:rsidRDefault="008F794F" w:rsidP="008A3913">
            <w:pPr>
              <w:pStyle w:val="naisc"/>
              <w:spacing w:before="0" w:after="0"/>
            </w:pPr>
            <w:r w:rsidRPr="00445E22">
              <w:t>1</w:t>
            </w:r>
          </w:p>
        </w:tc>
        <w:tc>
          <w:tcPr>
            <w:tcW w:w="2552" w:type="dxa"/>
            <w:tcBorders>
              <w:top w:val="single" w:sz="6" w:space="0" w:color="000000"/>
              <w:left w:val="single" w:sz="6" w:space="0" w:color="000000"/>
              <w:bottom w:val="single" w:sz="6" w:space="0" w:color="000000"/>
              <w:right w:val="single" w:sz="6" w:space="0" w:color="000000"/>
            </w:tcBorders>
          </w:tcPr>
          <w:p w14:paraId="27A92B65" w14:textId="77777777" w:rsidR="008F794F" w:rsidRPr="00445E22" w:rsidRDefault="008F794F" w:rsidP="008A3913">
            <w:pPr>
              <w:pStyle w:val="naisc"/>
              <w:spacing w:before="0" w:after="0"/>
            </w:pPr>
            <w:r w:rsidRPr="00445E22">
              <w:t>2</w:t>
            </w:r>
          </w:p>
        </w:tc>
        <w:tc>
          <w:tcPr>
            <w:tcW w:w="3402" w:type="dxa"/>
            <w:tcBorders>
              <w:top w:val="single" w:sz="6" w:space="0" w:color="000000"/>
              <w:left w:val="single" w:sz="6" w:space="0" w:color="000000"/>
              <w:bottom w:val="single" w:sz="6" w:space="0" w:color="000000"/>
              <w:right w:val="single" w:sz="6" w:space="0" w:color="000000"/>
            </w:tcBorders>
          </w:tcPr>
          <w:p w14:paraId="1FF27DC9" w14:textId="77777777" w:rsidR="008F794F" w:rsidRPr="00445E22" w:rsidRDefault="008F794F" w:rsidP="008A3913">
            <w:pPr>
              <w:pStyle w:val="naisc"/>
              <w:spacing w:before="0" w:after="0"/>
            </w:pPr>
            <w:r w:rsidRPr="00445E22">
              <w:t>3</w:t>
            </w:r>
          </w:p>
        </w:tc>
        <w:tc>
          <w:tcPr>
            <w:tcW w:w="3118" w:type="dxa"/>
            <w:tcBorders>
              <w:top w:val="single" w:sz="6" w:space="0" w:color="000000"/>
              <w:left w:val="single" w:sz="6" w:space="0" w:color="000000"/>
              <w:bottom w:val="single" w:sz="6" w:space="0" w:color="000000"/>
              <w:right w:val="single" w:sz="6" w:space="0" w:color="000000"/>
            </w:tcBorders>
          </w:tcPr>
          <w:p w14:paraId="34D0556C" w14:textId="77777777" w:rsidR="008F794F" w:rsidRPr="00445E22" w:rsidRDefault="008F794F" w:rsidP="008A3913">
            <w:pPr>
              <w:pStyle w:val="naisc"/>
              <w:spacing w:before="0" w:after="0"/>
            </w:pPr>
            <w:r w:rsidRPr="00445E22">
              <w:t>4</w:t>
            </w:r>
          </w:p>
        </w:tc>
        <w:tc>
          <w:tcPr>
            <w:tcW w:w="2268" w:type="dxa"/>
            <w:tcBorders>
              <w:top w:val="single" w:sz="4" w:space="0" w:color="auto"/>
              <w:left w:val="single" w:sz="4" w:space="0" w:color="auto"/>
              <w:bottom w:val="single" w:sz="4" w:space="0" w:color="auto"/>
              <w:right w:val="single" w:sz="4" w:space="0" w:color="auto"/>
            </w:tcBorders>
          </w:tcPr>
          <w:p w14:paraId="3769DC10" w14:textId="77777777" w:rsidR="008F794F" w:rsidRPr="00445E22" w:rsidRDefault="008F794F" w:rsidP="008A3913">
            <w:pPr>
              <w:jc w:val="center"/>
            </w:pPr>
            <w:r w:rsidRPr="00445E22">
              <w:t>5</w:t>
            </w:r>
          </w:p>
        </w:tc>
        <w:tc>
          <w:tcPr>
            <w:tcW w:w="2835" w:type="dxa"/>
            <w:tcBorders>
              <w:top w:val="single" w:sz="4" w:space="0" w:color="auto"/>
              <w:left w:val="single" w:sz="4" w:space="0" w:color="auto"/>
              <w:bottom w:val="single" w:sz="4" w:space="0" w:color="auto"/>
            </w:tcBorders>
          </w:tcPr>
          <w:p w14:paraId="732C24C1" w14:textId="77777777" w:rsidR="008F794F" w:rsidRPr="00445E22" w:rsidRDefault="00C3037A" w:rsidP="008A3913">
            <w:pPr>
              <w:jc w:val="center"/>
            </w:pPr>
            <w:r w:rsidRPr="00445E22">
              <w:t>6</w:t>
            </w:r>
          </w:p>
        </w:tc>
      </w:tr>
      <w:tr w:rsidR="008F794F" w:rsidRPr="00445E22" w14:paraId="04E34E45" w14:textId="77777777" w:rsidTr="00B7764F">
        <w:tc>
          <w:tcPr>
            <w:tcW w:w="709" w:type="dxa"/>
            <w:tcBorders>
              <w:top w:val="single" w:sz="6" w:space="0" w:color="000000"/>
              <w:left w:val="single" w:sz="6" w:space="0" w:color="000000"/>
              <w:bottom w:val="single" w:sz="6" w:space="0" w:color="000000"/>
              <w:right w:val="single" w:sz="6" w:space="0" w:color="000000"/>
            </w:tcBorders>
          </w:tcPr>
          <w:p w14:paraId="13081035" w14:textId="77777777" w:rsidR="008F794F" w:rsidRPr="00445E22" w:rsidRDefault="008F794F" w:rsidP="008A3913">
            <w:pPr>
              <w:pStyle w:val="naisc"/>
              <w:spacing w:before="0" w:after="0"/>
            </w:pPr>
          </w:p>
        </w:tc>
        <w:tc>
          <w:tcPr>
            <w:tcW w:w="2552" w:type="dxa"/>
            <w:tcBorders>
              <w:top w:val="single" w:sz="6" w:space="0" w:color="000000"/>
              <w:left w:val="single" w:sz="6" w:space="0" w:color="000000"/>
              <w:bottom w:val="single" w:sz="6" w:space="0" w:color="000000"/>
              <w:right w:val="single" w:sz="6" w:space="0" w:color="000000"/>
            </w:tcBorders>
          </w:tcPr>
          <w:p w14:paraId="37627B06" w14:textId="77777777" w:rsidR="00874600" w:rsidRPr="00445E22" w:rsidRDefault="00874600" w:rsidP="008A3913">
            <w:pPr>
              <w:pStyle w:val="naisc"/>
              <w:spacing w:before="0" w:after="0"/>
            </w:pPr>
          </w:p>
        </w:tc>
        <w:tc>
          <w:tcPr>
            <w:tcW w:w="3402" w:type="dxa"/>
            <w:tcBorders>
              <w:top w:val="single" w:sz="6" w:space="0" w:color="000000"/>
              <w:left w:val="single" w:sz="6" w:space="0" w:color="000000"/>
              <w:bottom w:val="single" w:sz="6" w:space="0" w:color="000000"/>
              <w:right w:val="single" w:sz="6" w:space="0" w:color="000000"/>
            </w:tcBorders>
          </w:tcPr>
          <w:p w14:paraId="581670BE" w14:textId="77777777" w:rsidR="00C77695" w:rsidRPr="00445E22" w:rsidRDefault="00C77695" w:rsidP="00874600">
            <w:pPr>
              <w:jc w:val="both"/>
              <w:rPr>
                <w:b/>
              </w:rPr>
            </w:pPr>
          </w:p>
        </w:tc>
        <w:tc>
          <w:tcPr>
            <w:tcW w:w="3118" w:type="dxa"/>
            <w:tcBorders>
              <w:top w:val="single" w:sz="6" w:space="0" w:color="000000"/>
              <w:left w:val="single" w:sz="6" w:space="0" w:color="000000"/>
              <w:bottom w:val="single" w:sz="6" w:space="0" w:color="000000"/>
              <w:right w:val="single" w:sz="6" w:space="0" w:color="000000"/>
            </w:tcBorders>
          </w:tcPr>
          <w:p w14:paraId="6FF00183" w14:textId="77777777" w:rsidR="002D3CBA" w:rsidRPr="00445E22" w:rsidRDefault="002D3CBA" w:rsidP="00245BC6">
            <w:pPr>
              <w:pStyle w:val="naisc"/>
              <w:spacing w:before="0" w:after="0"/>
              <w:jc w:val="both"/>
              <w:rPr>
                <w:b/>
              </w:rPr>
            </w:pPr>
          </w:p>
        </w:tc>
        <w:tc>
          <w:tcPr>
            <w:tcW w:w="2268" w:type="dxa"/>
            <w:tcBorders>
              <w:top w:val="single" w:sz="4" w:space="0" w:color="auto"/>
              <w:left w:val="single" w:sz="4" w:space="0" w:color="auto"/>
              <w:bottom w:val="single" w:sz="4" w:space="0" w:color="auto"/>
              <w:right w:val="single" w:sz="4" w:space="0" w:color="auto"/>
            </w:tcBorders>
          </w:tcPr>
          <w:p w14:paraId="6576EC48" w14:textId="77777777" w:rsidR="008F794F" w:rsidRPr="00445E22" w:rsidRDefault="008F794F" w:rsidP="008A3913">
            <w:pPr>
              <w:jc w:val="center"/>
            </w:pPr>
          </w:p>
        </w:tc>
        <w:tc>
          <w:tcPr>
            <w:tcW w:w="2835" w:type="dxa"/>
            <w:tcBorders>
              <w:top w:val="single" w:sz="4" w:space="0" w:color="auto"/>
              <w:left w:val="single" w:sz="4" w:space="0" w:color="auto"/>
              <w:bottom w:val="single" w:sz="4" w:space="0" w:color="auto"/>
            </w:tcBorders>
          </w:tcPr>
          <w:p w14:paraId="1E53835D" w14:textId="77777777" w:rsidR="008F794F" w:rsidRPr="00445E22" w:rsidRDefault="008F794F" w:rsidP="00606571">
            <w:pPr>
              <w:jc w:val="both"/>
            </w:pPr>
          </w:p>
        </w:tc>
      </w:tr>
    </w:tbl>
    <w:p w14:paraId="1F3E6B7C" w14:textId="77777777" w:rsidR="008F794F" w:rsidRPr="00445E22" w:rsidRDefault="008F794F" w:rsidP="00316C4E">
      <w:pPr>
        <w:pStyle w:val="naisf"/>
        <w:spacing w:before="0" w:after="0"/>
        <w:ind w:left="1004" w:firstLine="0"/>
        <w:jc w:val="center"/>
        <w:rPr>
          <w:b/>
          <w:color w:val="auto"/>
          <w:sz w:val="28"/>
          <w:szCs w:val="22"/>
        </w:rPr>
      </w:pPr>
    </w:p>
    <w:p w14:paraId="38AE334A" w14:textId="77777777" w:rsidR="00C20D70" w:rsidRPr="00445E22" w:rsidRDefault="00316C4E" w:rsidP="00316C4E">
      <w:pPr>
        <w:pStyle w:val="naisf"/>
        <w:spacing w:before="0" w:after="0"/>
        <w:ind w:left="1004" w:firstLine="0"/>
        <w:jc w:val="center"/>
        <w:rPr>
          <w:b/>
          <w:color w:val="auto"/>
          <w:sz w:val="28"/>
          <w:szCs w:val="22"/>
        </w:rPr>
      </w:pPr>
      <w:r w:rsidRPr="00445E22">
        <w:rPr>
          <w:b/>
          <w:color w:val="auto"/>
          <w:sz w:val="28"/>
          <w:szCs w:val="22"/>
        </w:rPr>
        <w:t xml:space="preserve">II. </w:t>
      </w:r>
      <w:r w:rsidR="00C20D70" w:rsidRPr="00445E22">
        <w:rPr>
          <w:b/>
          <w:color w:val="auto"/>
          <w:sz w:val="28"/>
          <w:szCs w:val="22"/>
        </w:rPr>
        <w:t>Jautājumi, par kuriem saskaņošanā vienošanās ir panākta</w:t>
      </w:r>
    </w:p>
    <w:p w14:paraId="0DF25D0D" w14:textId="77777777" w:rsidR="00C20D70" w:rsidRPr="00445E22" w:rsidRDefault="00C20D70" w:rsidP="006A4553">
      <w:pPr>
        <w:pStyle w:val="naisf"/>
        <w:spacing w:before="0" w:after="0"/>
        <w:ind w:firstLine="284"/>
        <w:rPr>
          <w:color w:val="auto"/>
          <w:sz w:val="22"/>
          <w:szCs w:val="22"/>
        </w:rPr>
      </w:pPr>
    </w:p>
    <w:tbl>
      <w:tblPr>
        <w:tblW w:w="148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4"/>
        <w:gridCol w:w="3573"/>
        <w:gridCol w:w="4536"/>
        <w:gridCol w:w="2472"/>
        <w:gridCol w:w="3477"/>
      </w:tblGrid>
      <w:tr w:rsidR="005975CB" w:rsidRPr="00445E22" w14:paraId="0008D254" w14:textId="77777777" w:rsidTr="00517161">
        <w:tc>
          <w:tcPr>
            <w:tcW w:w="814" w:type="dxa"/>
            <w:tcBorders>
              <w:top w:val="single" w:sz="6" w:space="0" w:color="000000"/>
              <w:left w:val="single" w:sz="6" w:space="0" w:color="000000"/>
              <w:bottom w:val="single" w:sz="6" w:space="0" w:color="000000"/>
              <w:right w:val="single" w:sz="6" w:space="0" w:color="000000"/>
            </w:tcBorders>
            <w:vAlign w:val="center"/>
          </w:tcPr>
          <w:p w14:paraId="25E873EC" w14:textId="77777777" w:rsidR="00C20D70" w:rsidRPr="00445E22" w:rsidRDefault="00C20D70" w:rsidP="00A14CF5">
            <w:pPr>
              <w:pStyle w:val="naisc"/>
              <w:spacing w:before="0" w:after="0"/>
              <w:rPr>
                <w:color w:val="auto"/>
              </w:rPr>
            </w:pPr>
            <w:r w:rsidRPr="00445E22">
              <w:rPr>
                <w:color w:val="auto"/>
              </w:rPr>
              <w:t>Nr. p.k.</w:t>
            </w:r>
          </w:p>
        </w:tc>
        <w:tc>
          <w:tcPr>
            <w:tcW w:w="3573" w:type="dxa"/>
            <w:tcBorders>
              <w:top w:val="single" w:sz="6" w:space="0" w:color="000000"/>
              <w:left w:val="single" w:sz="6" w:space="0" w:color="000000"/>
              <w:bottom w:val="single" w:sz="6" w:space="0" w:color="000000"/>
              <w:right w:val="single" w:sz="6" w:space="0" w:color="000000"/>
            </w:tcBorders>
            <w:vAlign w:val="center"/>
          </w:tcPr>
          <w:p w14:paraId="61B3E10D" w14:textId="77777777" w:rsidR="00E70E83" w:rsidRPr="00445E22" w:rsidRDefault="00C20D70" w:rsidP="00206AC0">
            <w:pPr>
              <w:pStyle w:val="naisc"/>
              <w:spacing w:before="0" w:after="0"/>
              <w:ind w:firstLine="284"/>
              <w:rPr>
                <w:color w:val="auto"/>
              </w:rPr>
            </w:pPr>
            <w:r w:rsidRPr="00445E22">
              <w:rPr>
                <w:color w:val="auto"/>
              </w:rPr>
              <w:t xml:space="preserve">Saskaņošanai nosūtītā </w:t>
            </w:r>
            <w:r w:rsidR="0036553F" w:rsidRPr="00445E22">
              <w:rPr>
                <w:color w:val="auto"/>
              </w:rPr>
              <w:t>likum</w:t>
            </w:r>
            <w:r w:rsidRPr="00445E22">
              <w:rPr>
                <w:color w:val="auto"/>
              </w:rPr>
              <w:t>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4CCD9207" w14:textId="77777777" w:rsidR="00C20D70" w:rsidRPr="00445E22" w:rsidRDefault="00C20D70" w:rsidP="00206AC0">
            <w:pPr>
              <w:pStyle w:val="naisc"/>
              <w:spacing w:before="0" w:after="0"/>
              <w:ind w:firstLine="284"/>
              <w:rPr>
                <w:color w:val="auto"/>
              </w:rPr>
            </w:pPr>
            <w:r w:rsidRPr="00445E22">
              <w:rPr>
                <w:color w:val="auto"/>
              </w:rPr>
              <w:t>Atzinumā norādītais ministrijas (citas institūcijas) iebildums, kā arī saskaņošanā papildus izteiktais iebildums par projekta konkrēto punktu (pantu)</w:t>
            </w:r>
          </w:p>
        </w:tc>
        <w:tc>
          <w:tcPr>
            <w:tcW w:w="2472" w:type="dxa"/>
            <w:tcBorders>
              <w:top w:val="single" w:sz="6" w:space="0" w:color="000000"/>
              <w:left w:val="single" w:sz="6" w:space="0" w:color="000000"/>
              <w:bottom w:val="single" w:sz="6" w:space="0" w:color="000000"/>
              <w:right w:val="single" w:sz="6" w:space="0" w:color="000000"/>
            </w:tcBorders>
            <w:vAlign w:val="center"/>
          </w:tcPr>
          <w:p w14:paraId="0567FC60" w14:textId="77777777" w:rsidR="00C20D70" w:rsidRPr="00445E22" w:rsidRDefault="00C20D70" w:rsidP="00206AC0">
            <w:pPr>
              <w:pStyle w:val="naisc"/>
              <w:spacing w:before="0" w:after="0"/>
              <w:ind w:firstLine="284"/>
              <w:rPr>
                <w:color w:val="auto"/>
              </w:rPr>
            </w:pPr>
            <w:r w:rsidRPr="00445E22">
              <w:rPr>
                <w:color w:val="auto"/>
              </w:rPr>
              <w:t>Atbildīgās ministrijas norāde par to, ka iebildums ir ņemts vērā, vai informācija par saskaņošanā panākto alternatīvo risinājumu</w:t>
            </w:r>
          </w:p>
        </w:tc>
        <w:tc>
          <w:tcPr>
            <w:tcW w:w="3477" w:type="dxa"/>
            <w:tcBorders>
              <w:top w:val="single" w:sz="4" w:space="0" w:color="auto"/>
              <w:left w:val="single" w:sz="4" w:space="0" w:color="auto"/>
              <w:bottom w:val="single" w:sz="4" w:space="0" w:color="auto"/>
            </w:tcBorders>
            <w:vAlign w:val="center"/>
          </w:tcPr>
          <w:p w14:paraId="01499C96" w14:textId="77777777" w:rsidR="00C20D70" w:rsidRPr="00445E22" w:rsidRDefault="00FF314D" w:rsidP="00206AC0">
            <w:pPr>
              <w:ind w:firstLine="284"/>
              <w:jc w:val="center"/>
              <w:rPr>
                <w:color w:val="auto"/>
                <w:szCs w:val="24"/>
              </w:rPr>
            </w:pPr>
            <w:r w:rsidRPr="00445E22">
              <w:rPr>
                <w:color w:val="auto"/>
                <w:szCs w:val="24"/>
              </w:rPr>
              <w:t>P</w:t>
            </w:r>
            <w:r w:rsidR="00C20D70" w:rsidRPr="00445E22">
              <w:rPr>
                <w:color w:val="auto"/>
                <w:szCs w:val="24"/>
              </w:rPr>
              <w:t>rojekta attiecīgā punkta (panta) galīgā redakcija</w:t>
            </w:r>
          </w:p>
        </w:tc>
      </w:tr>
      <w:tr w:rsidR="005975CB" w:rsidRPr="00445E22" w14:paraId="49282EAD" w14:textId="77777777" w:rsidTr="00517161">
        <w:tc>
          <w:tcPr>
            <w:tcW w:w="814" w:type="dxa"/>
            <w:tcBorders>
              <w:top w:val="single" w:sz="6" w:space="0" w:color="000000"/>
              <w:left w:val="single" w:sz="6" w:space="0" w:color="000000"/>
              <w:bottom w:val="single" w:sz="6" w:space="0" w:color="000000"/>
              <w:right w:val="single" w:sz="6" w:space="0" w:color="000000"/>
            </w:tcBorders>
          </w:tcPr>
          <w:p w14:paraId="6D799DF5" w14:textId="77777777" w:rsidR="00C20D70" w:rsidRPr="00445E22" w:rsidRDefault="00C20D70" w:rsidP="00A14CF5">
            <w:pPr>
              <w:pStyle w:val="naisc"/>
              <w:spacing w:before="0" w:after="0"/>
              <w:rPr>
                <w:color w:val="auto"/>
              </w:rPr>
            </w:pPr>
            <w:r w:rsidRPr="00445E22">
              <w:rPr>
                <w:color w:val="auto"/>
              </w:rPr>
              <w:t>1</w:t>
            </w:r>
          </w:p>
        </w:tc>
        <w:tc>
          <w:tcPr>
            <w:tcW w:w="3573" w:type="dxa"/>
            <w:tcBorders>
              <w:top w:val="single" w:sz="6" w:space="0" w:color="000000"/>
              <w:left w:val="single" w:sz="6" w:space="0" w:color="000000"/>
              <w:bottom w:val="single" w:sz="6" w:space="0" w:color="000000"/>
              <w:right w:val="single" w:sz="6" w:space="0" w:color="000000"/>
            </w:tcBorders>
          </w:tcPr>
          <w:p w14:paraId="6DADA33E" w14:textId="77777777" w:rsidR="00C20D70" w:rsidRPr="00445E22" w:rsidRDefault="00C20D70" w:rsidP="00206AC0">
            <w:pPr>
              <w:pStyle w:val="naisc"/>
              <w:spacing w:before="0" w:after="0"/>
              <w:ind w:firstLine="284"/>
              <w:rPr>
                <w:color w:val="auto"/>
              </w:rPr>
            </w:pPr>
            <w:r w:rsidRPr="00445E22">
              <w:rPr>
                <w:color w:val="auto"/>
              </w:rPr>
              <w:t>2</w:t>
            </w:r>
          </w:p>
        </w:tc>
        <w:tc>
          <w:tcPr>
            <w:tcW w:w="4536" w:type="dxa"/>
            <w:tcBorders>
              <w:top w:val="single" w:sz="6" w:space="0" w:color="000000"/>
              <w:left w:val="single" w:sz="6" w:space="0" w:color="000000"/>
              <w:bottom w:val="single" w:sz="6" w:space="0" w:color="000000"/>
              <w:right w:val="single" w:sz="6" w:space="0" w:color="000000"/>
            </w:tcBorders>
          </w:tcPr>
          <w:p w14:paraId="395C7031" w14:textId="77777777" w:rsidR="00C20D70" w:rsidRPr="00445E22" w:rsidRDefault="00C20D70" w:rsidP="00206AC0">
            <w:pPr>
              <w:pStyle w:val="naisc"/>
              <w:spacing w:before="0" w:after="0"/>
              <w:ind w:firstLine="284"/>
              <w:rPr>
                <w:color w:val="auto"/>
              </w:rPr>
            </w:pPr>
            <w:r w:rsidRPr="00445E22">
              <w:rPr>
                <w:color w:val="auto"/>
              </w:rPr>
              <w:t>3</w:t>
            </w:r>
          </w:p>
        </w:tc>
        <w:tc>
          <w:tcPr>
            <w:tcW w:w="2472" w:type="dxa"/>
            <w:tcBorders>
              <w:top w:val="single" w:sz="6" w:space="0" w:color="000000"/>
              <w:left w:val="single" w:sz="6" w:space="0" w:color="000000"/>
              <w:bottom w:val="single" w:sz="6" w:space="0" w:color="000000"/>
              <w:right w:val="single" w:sz="6" w:space="0" w:color="000000"/>
            </w:tcBorders>
          </w:tcPr>
          <w:p w14:paraId="2A48EC95" w14:textId="77777777" w:rsidR="00C20D70" w:rsidRPr="00445E22" w:rsidRDefault="00C20D70" w:rsidP="00206AC0">
            <w:pPr>
              <w:pStyle w:val="naisc"/>
              <w:spacing w:before="0" w:after="0"/>
              <w:ind w:firstLine="284"/>
              <w:rPr>
                <w:color w:val="auto"/>
              </w:rPr>
            </w:pPr>
            <w:r w:rsidRPr="00445E22">
              <w:rPr>
                <w:color w:val="auto"/>
              </w:rPr>
              <w:t>4</w:t>
            </w:r>
          </w:p>
        </w:tc>
        <w:tc>
          <w:tcPr>
            <w:tcW w:w="3477" w:type="dxa"/>
            <w:tcBorders>
              <w:top w:val="single" w:sz="4" w:space="0" w:color="auto"/>
              <w:left w:val="single" w:sz="4" w:space="0" w:color="auto"/>
              <w:bottom w:val="single" w:sz="4" w:space="0" w:color="auto"/>
            </w:tcBorders>
          </w:tcPr>
          <w:p w14:paraId="4AA8CF5E" w14:textId="77777777" w:rsidR="00C20D70" w:rsidRPr="00445E22" w:rsidRDefault="00C20D70" w:rsidP="00206AC0">
            <w:pPr>
              <w:ind w:firstLine="284"/>
              <w:jc w:val="center"/>
              <w:rPr>
                <w:color w:val="auto"/>
                <w:szCs w:val="24"/>
              </w:rPr>
            </w:pPr>
            <w:r w:rsidRPr="00445E22">
              <w:rPr>
                <w:color w:val="auto"/>
                <w:szCs w:val="24"/>
              </w:rPr>
              <w:t>5</w:t>
            </w:r>
          </w:p>
        </w:tc>
      </w:tr>
      <w:tr w:rsidR="00A14CF5" w:rsidRPr="00445E22" w14:paraId="735F45FF" w14:textId="77777777" w:rsidTr="00517161">
        <w:tc>
          <w:tcPr>
            <w:tcW w:w="814" w:type="dxa"/>
            <w:tcBorders>
              <w:top w:val="single" w:sz="6" w:space="0" w:color="000000"/>
              <w:left w:val="single" w:sz="6" w:space="0" w:color="000000"/>
              <w:bottom w:val="single" w:sz="6" w:space="0" w:color="000000"/>
              <w:right w:val="single" w:sz="6" w:space="0" w:color="000000"/>
            </w:tcBorders>
          </w:tcPr>
          <w:p w14:paraId="25938169" w14:textId="77777777" w:rsidR="00A14CF5" w:rsidRPr="00445E22" w:rsidRDefault="00A14CF5" w:rsidP="00EB1FD9">
            <w:pPr>
              <w:pStyle w:val="naisc"/>
              <w:spacing w:before="0" w:after="0"/>
              <w:rPr>
                <w:color w:val="auto"/>
              </w:rPr>
            </w:pPr>
            <w:r w:rsidRPr="00445E22">
              <w:rPr>
                <w:color w:val="auto"/>
              </w:rPr>
              <w:t>1.</w:t>
            </w:r>
          </w:p>
        </w:tc>
        <w:tc>
          <w:tcPr>
            <w:tcW w:w="3573" w:type="dxa"/>
            <w:tcBorders>
              <w:top w:val="single" w:sz="6" w:space="0" w:color="000000"/>
              <w:left w:val="single" w:sz="6" w:space="0" w:color="000000"/>
              <w:bottom w:val="single" w:sz="6" w:space="0" w:color="000000"/>
              <w:right w:val="single" w:sz="6" w:space="0" w:color="000000"/>
            </w:tcBorders>
          </w:tcPr>
          <w:p w14:paraId="26D85577" w14:textId="77777777" w:rsidR="00A14CF5" w:rsidRPr="00445E22" w:rsidRDefault="00F84EFF" w:rsidP="00EB1FD9">
            <w:pPr>
              <w:pStyle w:val="naisc"/>
              <w:spacing w:before="0" w:after="0"/>
              <w:jc w:val="left"/>
              <w:rPr>
                <w:color w:val="auto"/>
              </w:rPr>
            </w:pPr>
            <w:r w:rsidRPr="00445E22">
              <w:rPr>
                <w:color w:val="auto"/>
              </w:rPr>
              <w:t>Projekts un anotācija</w:t>
            </w:r>
          </w:p>
        </w:tc>
        <w:tc>
          <w:tcPr>
            <w:tcW w:w="4536" w:type="dxa"/>
            <w:tcBorders>
              <w:top w:val="single" w:sz="6" w:space="0" w:color="000000"/>
              <w:left w:val="single" w:sz="6" w:space="0" w:color="000000"/>
              <w:bottom w:val="single" w:sz="6" w:space="0" w:color="000000"/>
              <w:right w:val="single" w:sz="6" w:space="0" w:color="000000"/>
            </w:tcBorders>
          </w:tcPr>
          <w:p w14:paraId="5453722C" w14:textId="77777777" w:rsidR="00A14CF5" w:rsidRPr="00445E22" w:rsidRDefault="00F84EFF" w:rsidP="00EB1FD9">
            <w:pPr>
              <w:pStyle w:val="naisc"/>
              <w:spacing w:before="0" w:after="0"/>
              <w:jc w:val="both"/>
              <w:rPr>
                <w:b/>
                <w:color w:val="auto"/>
              </w:rPr>
            </w:pPr>
            <w:r w:rsidRPr="00445E22">
              <w:rPr>
                <w:b/>
                <w:color w:val="auto"/>
              </w:rPr>
              <w:t xml:space="preserve">Tieslietu </w:t>
            </w:r>
            <w:r w:rsidR="008051C1" w:rsidRPr="00445E22">
              <w:rPr>
                <w:b/>
                <w:color w:val="auto"/>
              </w:rPr>
              <w:t xml:space="preserve">ministrijas 13.02.2020. vēstule par MK noteikumu projektu </w:t>
            </w:r>
            <w:r w:rsidRPr="00445E22">
              <w:rPr>
                <w:b/>
                <w:color w:val="auto"/>
              </w:rPr>
              <w:t xml:space="preserve"> </w:t>
            </w:r>
            <w:r w:rsidR="008051C1" w:rsidRPr="00445E22">
              <w:rPr>
                <w:b/>
                <w:color w:val="auto"/>
              </w:rPr>
              <w:t>"Grozījumi Ministru kabineta 2019. gada 25. jūnija noteikumos Nr. 276 "Valsts izglītības informācijas sistēmas noteikumi" (VSS-61):</w:t>
            </w:r>
          </w:p>
          <w:p w14:paraId="204FE7D0" w14:textId="77777777" w:rsidR="00F84EFF" w:rsidRPr="00445E22" w:rsidRDefault="00F84EFF" w:rsidP="00EB1FD9">
            <w:pPr>
              <w:pStyle w:val="naisc"/>
              <w:spacing w:before="0" w:after="0"/>
              <w:jc w:val="both"/>
              <w:rPr>
                <w:b/>
                <w:color w:val="auto"/>
              </w:rPr>
            </w:pPr>
            <w:r w:rsidRPr="00445E22">
              <w:rPr>
                <w:color w:val="auto"/>
              </w:rPr>
              <w:t xml:space="preserve">Papildus norādām, ka </w:t>
            </w:r>
            <w:r w:rsidRPr="00445E22">
              <w:rPr>
                <w:bCs/>
                <w:color w:val="auto"/>
                <w:shd w:val="clear" w:color="auto" w:fill="FFFFFF"/>
              </w:rPr>
              <w:t xml:space="preserve">saskaņā ar MK instrukcijas Nr. 19 </w:t>
            </w:r>
            <w:r w:rsidRPr="00445E22">
              <w:rPr>
                <w:color w:val="auto"/>
                <w:shd w:val="clear" w:color="auto" w:fill="FFFFFF"/>
              </w:rPr>
              <w:t>11.</w:t>
            </w:r>
            <w:r w:rsidRPr="00445E22">
              <w:rPr>
                <w:color w:val="auto"/>
                <w:shd w:val="clear" w:color="auto" w:fill="FFFFFF"/>
                <w:vertAlign w:val="superscript"/>
              </w:rPr>
              <w:t>1</w:t>
            </w:r>
            <w:r w:rsidRPr="00445E22">
              <w:rPr>
                <w:color w:val="auto"/>
              </w:rPr>
              <w:t xml:space="preserve"> punktu apvienoto anotāciju vairākiem tiesību aktiem var </w:t>
            </w:r>
            <w:r w:rsidRPr="00445E22">
              <w:rPr>
                <w:color w:val="auto"/>
              </w:rPr>
              <w:lastRenderedPageBreak/>
              <w:t>sagatavot, ja tiem ir vienāds pamatojums. Tieslietu ministrijas ieskatā projektam un Ministru kabineta noteikumu projektam "Grozījumi Ministru kabineta 2019. gada 25. jūnija noteikumos Nr. 276 "Valsts izglītības informācijas sistēmas noteikumi"" nav vienāds pamatojums, līdz ar to anotāciju apvienošana šai gadījumā ir nelietderīga un apgrūtina projektā paredzēto grozījumu nepieciešamības un ietekmes izpratni.</w:t>
            </w:r>
          </w:p>
        </w:tc>
        <w:tc>
          <w:tcPr>
            <w:tcW w:w="2472" w:type="dxa"/>
            <w:tcBorders>
              <w:top w:val="single" w:sz="6" w:space="0" w:color="000000"/>
              <w:left w:val="single" w:sz="6" w:space="0" w:color="000000"/>
              <w:bottom w:val="single" w:sz="6" w:space="0" w:color="000000"/>
              <w:right w:val="single" w:sz="6" w:space="0" w:color="000000"/>
            </w:tcBorders>
          </w:tcPr>
          <w:p w14:paraId="347CEAA2" w14:textId="77777777" w:rsidR="00A14CF5" w:rsidRPr="00445E22" w:rsidRDefault="00F84EFF" w:rsidP="00EB1FD9">
            <w:pPr>
              <w:pStyle w:val="naisc"/>
              <w:spacing w:before="0" w:after="0"/>
              <w:rPr>
                <w:b/>
                <w:color w:val="auto"/>
              </w:rPr>
            </w:pPr>
            <w:r w:rsidRPr="00445E22">
              <w:rPr>
                <w:b/>
                <w:color w:val="auto"/>
              </w:rPr>
              <w:lastRenderedPageBreak/>
              <w:t>Ņemts vērā.</w:t>
            </w:r>
          </w:p>
          <w:p w14:paraId="37421B0C" w14:textId="77777777" w:rsidR="00F84EFF" w:rsidRPr="00445E22" w:rsidRDefault="00F84EFF" w:rsidP="00EB1FD9">
            <w:pPr>
              <w:pStyle w:val="naisc"/>
              <w:spacing w:before="0" w:after="0"/>
              <w:jc w:val="both"/>
              <w:rPr>
                <w:color w:val="auto"/>
              </w:rPr>
            </w:pPr>
          </w:p>
        </w:tc>
        <w:tc>
          <w:tcPr>
            <w:tcW w:w="3477" w:type="dxa"/>
            <w:tcBorders>
              <w:top w:val="single" w:sz="4" w:space="0" w:color="auto"/>
              <w:left w:val="single" w:sz="4" w:space="0" w:color="auto"/>
              <w:bottom w:val="single" w:sz="4" w:space="0" w:color="auto"/>
            </w:tcBorders>
          </w:tcPr>
          <w:p w14:paraId="7E147F29" w14:textId="77777777" w:rsidR="00A14CF5" w:rsidRPr="00445E22" w:rsidRDefault="00F84EFF" w:rsidP="00EB1FD9">
            <w:pPr>
              <w:pStyle w:val="naisc"/>
              <w:spacing w:before="0" w:after="0"/>
              <w:jc w:val="left"/>
              <w:rPr>
                <w:color w:val="auto"/>
              </w:rPr>
            </w:pPr>
            <w:r w:rsidRPr="00445E22">
              <w:rPr>
                <w:color w:val="auto"/>
              </w:rPr>
              <w:t>Noteikumu projektam “</w:t>
            </w:r>
            <w:r w:rsidRPr="00445E22">
              <w:t>Grozījumi Ministru kabineta 2006. gada 10. oktobra noteikumos Nr. 846 "Noteikumi par prasībām, kritērijiem un kārtību uzņemšanai studiju programmās"" izstrādāta atsevišķa anotācija.</w:t>
            </w:r>
          </w:p>
        </w:tc>
      </w:tr>
      <w:tr w:rsidR="005741B3" w:rsidRPr="00445E22" w14:paraId="681A96CD" w14:textId="77777777" w:rsidTr="00517161">
        <w:tc>
          <w:tcPr>
            <w:tcW w:w="814" w:type="dxa"/>
            <w:tcBorders>
              <w:top w:val="single" w:sz="6" w:space="0" w:color="000000"/>
              <w:left w:val="single" w:sz="6" w:space="0" w:color="000000"/>
              <w:bottom w:val="single" w:sz="6" w:space="0" w:color="000000"/>
              <w:right w:val="single" w:sz="6" w:space="0" w:color="000000"/>
            </w:tcBorders>
          </w:tcPr>
          <w:p w14:paraId="290D3C74" w14:textId="77777777" w:rsidR="005741B3" w:rsidRPr="00445E22" w:rsidRDefault="002E0918" w:rsidP="00EB1FD9">
            <w:pPr>
              <w:pStyle w:val="naisc"/>
              <w:spacing w:before="0" w:after="0"/>
              <w:rPr>
                <w:color w:val="auto"/>
              </w:rPr>
            </w:pPr>
            <w:r w:rsidRPr="00445E22">
              <w:rPr>
                <w:color w:val="auto"/>
              </w:rPr>
              <w:t xml:space="preserve">2. </w:t>
            </w:r>
          </w:p>
        </w:tc>
        <w:tc>
          <w:tcPr>
            <w:tcW w:w="3573" w:type="dxa"/>
            <w:tcBorders>
              <w:top w:val="single" w:sz="6" w:space="0" w:color="000000"/>
              <w:left w:val="single" w:sz="6" w:space="0" w:color="000000"/>
              <w:bottom w:val="single" w:sz="6" w:space="0" w:color="000000"/>
              <w:right w:val="single" w:sz="6" w:space="0" w:color="000000"/>
            </w:tcBorders>
          </w:tcPr>
          <w:p w14:paraId="7BD4E882" w14:textId="77777777" w:rsidR="007D3A2B" w:rsidRPr="00445E22" w:rsidRDefault="007D3A2B" w:rsidP="007D3A2B">
            <w:pPr>
              <w:jc w:val="both"/>
              <w:rPr>
                <w:szCs w:val="24"/>
              </w:rPr>
            </w:pPr>
            <w:r w:rsidRPr="00445E22">
              <w:rPr>
                <w:szCs w:val="24"/>
              </w:rPr>
              <w:t>Papildināt noteikumus ar 1.4. apakšpunktu šādā redakcijā:</w:t>
            </w:r>
          </w:p>
          <w:p w14:paraId="31E8B02C" w14:textId="77777777" w:rsidR="007D3A2B" w:rsidRPr="00445E22" w:rsidRDefault="007D3A2B" w:rsidP="007D3A2B">
            <w:pPr>
              <w:jc w:val="both"/>
              <w:rPr>
                <w:szCs w:val="24"/>
              </w:rPr>
            </w:pPr>
            <w:r w:rsidRPr="00445E22">
              <w:rPr>
                <w:szCs w:val="24"/>
              </w:rPr>
              <w:t>“1.4. kārtību, kādā ziņas iekļaujamas Ārvalstīs izsniegto izglītības dokumentu reģistrā, kā arī kārtību, kādā nodrošināma tajā iekļauto datu pieejamība.”;</w:t>
            </w:r>
          </w:p>
          <w:p w14:paraId="46BB6605" w14:textId="77777777" w:rsidR="005741B3" w:rsidRPr="00445E22" w:rsidRDefault="005741B3" w:rsidP="00EB1FD9">
            <w:pPr>
              <w:pStyle w:val="naisc"/>
              <w:spacing w:before="0" w:after="0"/>
              <w:jc w:val="left"/>
              <w:rPr>
                <w:color w:val="auto"/>
              </w:rPr>
            </w:pPr>
          </w:p>
          <w:p w14:paraId="1E45A616" w14:textId="77777777" w:rsidR="00CD1AF4" w:rsidRPr="00445E22" w:rsidRDefault="00CD1AF4" w:rsidP="007C0DC5">
            <w:pPr>
              <w:pStyle w:val="tv20787921"/>
              <w:spacing w:after="0" w:line="240" w:lineRule="auto"/>
              <w:jc w:val="both"/>
              <w:rPr>
                <w:sz w:val="24"/>
                <w:szCs w:val="24"/>
              </w:rPr>
            </w:pPr>
          </w:p>
        </w:tc>
        <w:tc>
          <w:tcPr>
            <w:tcW w:w="4536" w:type="dxa"/>
            <w:tcBorders>
              <w:top w:val="single" w:sz="6" w:space="0" w:color="000000"/>
              <w:left w:val="single" w:sz="6" w:space="0" w:color="000000"/>
              <w:bottom w:val="single" w:sz="6" w:space="0" w:color="000000"/>
              <w:right w:val="single" w:sz="6" w:space="0" w:color="000000"/>
            </w:tcBorders>
          </w:tcPr>
          <w:p w14:paraId="71014C6B" w14:textId="77777777" w:rsidR="007D3A2B" w:rsidRPr="00445E22" w:rsidRDefault="007D3A2B" w:rsidP="007D3A2B">
            <w:pPr>
              <w:pStyle w:val="CommentText"/>
              <w:jc w:val="both"/>
              <w:rPr>
                <w:b/>
                <w:sz w:val="24"/>
                <w:szCs w:val="24"/>
              </w:rPr>
            </w:pPr>
            <w:r w:rsidRPr="00445E22">
              <w:rPr>
                <w:b/>
                <w:sz w:val="24"/>
                <w:szCs w:val="24"/>
              </w:rPr>
              <w:t>Latvijas Lielo pilsētu asociācijas 2020. gada 14. februāra vēstule Nr.5-1/25:</w:t>
            </w:r>
          </w:p>
          <w:p w14:paraId="59DD8813" w14:textId="77777777" w:rsidR="007D3A2B" w:rsidRPr="00445E22" w:rsidRDefault="007D3A2B" w:rsidP="007D3A2B">
            <w:pPr>
              <w:pStyle w:val="CommentText"/>
              <w:jc w:val="both"/>
              <w:rPr>
                <w:sz w:val="24"/>
                <w:szCs w:val="24"/>
              </w:rPr>
            </w:pPr>
            <w:r w:rsidRPr="00445E22">
              <w:rPr>
                <w:sz w:val="24"/>
                <w:szCs w:val="24"/>
              </w:rPr>
              <w:t xml:space="preserve">Tiek noteikta kārtība, kādā ziņas iekļaujamas Ārvalstīs izsniegto izglītības dokumentu reģistrā, kā arī kārtība, kādā nodrošināma tajā iekļauto datu pieejamība, paredzot, ka Ārvalstīs izsniegto izglītības dokumentu reģistrā ziņas ievada Akadēmiskās informācijas centrs, pamatojoties uz informāciju no personu iesniegumiem un uz informāciju, kuru Akadēmiskās informācijas centram sniegušas augstākās izglītības iestādes. Valsts izglītības informācijas sistēma (turpmāk – VIIS) nodrošina arī tehnisko atbalstu atzinuma sagatavošanā par Akadēmiskās informācijas centram sniegtajiem izglītības dokumentiem. Paredzēts, ka ziņas, kas iekļautas Ārvalstīs izsniegto izglītības dokumentu reģistrā, ir pieejamas izglītības iestādēm. 1. noteikumu </w:t>
            </w:r>
            <w:r w:rsidRPr="00445E22">
              <w:rPr>
                <w:sz w:val="24"/>
                <w:szCs w:val="24"/>
              </w:rPr>
              <w:lastRenderedPageBreak/>
              <w:t xml:space="preserve">projekts nosaka arī Ārvalstīs izsniegto izglītības dokumentu arhivēšanas un dzēšanas </w:t>
            </w:r>
            <w:r w:rsidRPr="00445E22">
              <w:rPr>
                <w:bCs/>
                <w:sz w:val="24"/>
                <w:szCs w:val="24"/>
              </w:rPr>
              <w:t>kārību</w:t>
            </w:r>
            <w:r w:rsidRPr="00445E22">
              <w:rPr>
                <w:sz w:val="24"/>
                <w:szCs w:val="24"/>
              </w:rPr>
              <w:t>.</w:t>
            </w:r>
          </w:p>
          <w:p w14:paraId="22BA2DA0" w14:textId="77777777" w:rsidR="005741B3" w:rsidRPr="00445E22" w:rsidRDefault="007D3A2B" w:rsidP="007D3A2B">
            <w:pPr>
              <w:pStyle w:val="naisc"/>
              <w:spacing w:before="0" w:after="0"/>
              <w:jc w:val="both"/>
              <w:rPr>
                <w:color w:val="auto"/>
                <w:u w:val="single"/>
              </w:rPr>
            </w:pPr>
            <w:r w:rsidRPr="00445E22">
              <w:rPr>
                <w:u w:val="single"/>
              </w:rPr>
              <w:t>Nav viennozīmīgi saprotams, vai tiks veidots jauns izglītības dokumentu reģistrs un tajā informāciju ievadīs tikai Akadēmiskās informācijas centrs? Lūdzam skaidrot, vai šo dokumentu arhivēšana un dzēšana būs atšķirīga no Latvijā izsniegto dokumentu uzglabāšanas?</w:t>
            </w:r>
          </w:p>
        </w:tc>
        <w:tc>
          <w:tcPr>
            <w:tcW w:w="2472" w:type="dxa"/>
            <w:tcBorders>
              <w:top w:val="single" w:sz="6" w:space="0" w:color="000000"/>
              <w:left w:val="single" w:sz="6" w:space="0" w:color="000000"/>
              <w:bottom w:val="single" w:sz="6" w:space="0" w:color="000000"/>
              <w:right w:val="single" w:sz="6" w:space="0" w:color="000000"/>
            </w:tcBorders>
          </w:tcPr>
          <w:p w14:paraId="5B751C1B" w14:textId="77777777" w:rsidR="005741B3" w:rsidRPr="00445E22" w:rsidRDefault="00AC4233" w:rsidP="00EB1FD9">
            <w:pPr>
              <w:pStyle w:val="naisc"/>
              <w:spacing w:before="0" w:after="0"/>
              <w:rPr>
                <w:b/>
                <w:color w:val="auto"/>
              </w:rPr>
            </w:pPr>
            <w:r w:rsidRPr="00445E22">
              <w:rPr>
                <w:b/>
                <w:color w:val="auto"/>
              </w:rPr>
              <w:lastRenderedPageBreak/>
              <w:t>Ņemts vērā.</w:t>
            </w:r>
          </w:p>
          <w:p w14:paraId="36C40E80" w14:textId="77777777" w:rsidR="00AC4233" w:rsidRPr="00445E22" w:rsidRDefault="00AC4233" w:rsidP="00EB1FD9">
            <w:pPr>
              <w:pStyle w:val="naisc"/>
              <w:spacing w:before="0" w:after="0"/>
              <w:rPr>
                <w:color w:val="auto"/>
              </w:rPr>
            </w:pPr>
            <w:r w:rsidRPr="00445E22">
              <w:rPr>
                <w:color w:val="auto"/>
              </w:rPr>
              <w:t>Tiek veidots jauns reģistrs atbilstoši Izglītības likuma 11.</w:t>
            </w:r>
            <w:r w:rsidRPr="00445E22">
              <w:rPr>
                <w:color w:val="auto"/>
                <w:vertAlign w:val="superscript"/>
              </w:rPr>
              <w:t>2</w:t>
            </w:r>
            <w:r w:rsidRPr="00445E22">
              <w:rPr>
                <w:color w:val="auto"/>
              </w:rPr>
              <w:t xml:space="preserve"> pantā noteiktajam.</w:t>
            </w:r>
          </w:p>
        </w:tc>
        <w:tc>
          <w:tcPr>
            <w:tcW w:w="3477" w:type="dxa"/>
            <w:tcBorders>
              <w:top w:val="single" w:sz="4" w:space="0" w:color="auto"/>
              <w:left w:val="single" w:sz="4" w:space="0" w:color="auto"/>
              <w:bottom w:val="single" w:sz="4" w:space="0" w:color="auto"/>
            </w:tcBorders>
          </w:tcPr>
          <w:p w14:paraId="1A6D2469" w14:textId="77777777" w:rsidR="005741B3" w:rsidRPr="00445E22" w:rsidRDefault="003C602F" w:rsidP="003C602F">
            <w:pPr>
              <w:pStyle w:val="naisc"/>
              <w:spacing w:before="0" w:after="0"/>
              <w:rPr>
                <w:color w:val="auto"/>
              </w:rPr>
            </w:pPr>
            <w:r w:rsidRPr="00445E22">
              <w:rPr>
                <w:color w:val="auto"/>
              </w:rPr>
              <w:t xml:space="preserve">Papildināta anotācijas I. sadaļas 2. punkta ievaddaļa. </w:t>
            </w:r>
          </w:p>
        </w:tc>
      </w:tr>
      <w:tr w:rsidR="00830BC0" w:rsidRPr="00445E22" w14:paraId="5966D375" w14:textId="77777777" w:rsidTr="00517161">
        <w:tc>
          <w:tcPr>
            <w:tcW w:w="814" w:type="dxa"/>
            <w:tcBorders>
              <w:top w:val="single" w:sz="6" w:space="0" w:color="000000"/>
              <w:left w:val="single" w:sz="6" w:space="0" w:color="000000"/>
              <w:bottom w:val="single" w:sz="6" w:space="0" w:color="000000"/>
              <w:right w:val="single" w:sz="6" w:space="0" w:color="000000"/>
            </w:tcBorders>
          </w:tcPr>
          <w:p w14:paraId="5F181B53" w14:textId="5EA51E5C" w:rsidR="00830BC0" w:rsidRPr="00445E22" w:rsidRDefault="00F50A2D" w:rsidP="00EB1FD9">
            <w:pPr>
              <w:pStyle w:val="naisc"/>
              <w:spacing w:before="0" w:after="0"/>
              <w:rPr>
                <w:color w:val="auto"/>
              </w:rPr>
            </w:pPr>
            <w:r w:rsidRPr="00445E22">
              <w:rPr>
                <w:color w:val="auto"/>
              </w:rPr>
              <w:t>3.</w:t>
            </w:r>
          </w:p>
        </w:tc>
        <w:tc>
          <w:tcPr>
            <w:tcW w:w="3573" w:type="dxa"/>
            <w:tcBorders>
              <w:top w:val="single" w:sz="6" w:space="0" w:color="000000"/>
              <w:left w:val="single" w:sz="6" w:space="0" w:color="000000"/>
              <w:bottom w:val="single" w:sz="6" w:space="0" w:color="000000"/>
              <w:right w:val="single" w:sz="6" w:space="0" w:color="000000"/>
            </w:tcBorders>
          </w:tcPr>
          <w:p w14:paraId="3ADD2BB9" w14:textId="77777777" w:rsidR="00830BC0" w:rsidRPr="00445E22" w:rsidRDefault="00830BC0" w:rsidP="00830BC0">
            <w:pPr>
              <w:jc w:val="both"/>
              <w:rPr>
                <w:szCs w:val="24"/>
              </w:rPr>
            </w:pPr>
            <w:r w:rsidRPr="00445E22">
              <w:rPr>
                <w:szCs w:val="24"/>
              </w:rPr>
              <w:t>Papildināt noteikumus ar 1.4. apakšpunktu šādā redakcijā:</w:t>
            </w:r>
          </w:p>
          <w:p w14:paraId="51E3399D" w14:textId="77777777" w:rsidR="00830BC0" w:rsidRPr="00445E22" w:rsidRDefault="00830BC0" w:rsidP="00830BC0">
            <w:pPr>
              <w:jc w:val="both"/>
              <w:rPr>
                <w:szCs w:val="24"/>
              </w:rPr>
            </w:pPr>
            <w:r w:rsidRPr="00445E22">
              <w:rPr>
                <w:szCs w:val="24"/>
              </w:rPr>
              <w:t>“1.4. kārtību, kādā ziņas iekļaujamas Ārvalstīs izsniegto izglītības dokumentu reģistrā, kā arī kārtību, kādā nodrošināma tajā iekļauto datu pieejamība.”;</w:t>
            </w:r>
          </w:p>
          <w:p w14:paraId="15261AF9" w14:textId="77777777" w:rsidR="00830BC0" w:rsidRPr="00445E22" w:rsidRDefault="00830BC0" w:rsidP="009E2B4B">
            <w:pPr>
              <w:jc w:val="both"/>
              <w:rPr>
                <w:szCs w:val="24"/>
              </w:rPr>
            </w:pPr>
          </w:p>
        </w:tc>
        <w:tc>
          <w:tcPr>
            <w:tcW w:w="4536" w:type="dxa"/>
            <w:tcBorders>
              <w:top w:val="single" w:sz="6" w:space="0" w:color="000000"/>
              <w:left w:val="single" w:sz="6" w:space="0" w:color="000000"/>
              <w:bottom w:val="single" w:sz="6" w:space="0" w:color="000000"/>
              <w:right w:val="single" w:sz="6" w:space="0" w:color="000000"/>
            </w:tcBorders>
          </w:tcPr>
          <w:p w14:paraId="71E57B40" w14:textId="77777777" w:rsidR="00830BC0" w:rsidRPr="00445E22" w:rsidRDefault="00830BC0" w:rsidP="009E2B4B">
            <w:pPr>
              <w:pStyle w:val="CommentText"/>
              <w:jc w:val="both"/>
              <w:rPr>
                <w:b/>
                <w:sz w:val="24"/>
                <w:szCs w:val="24"/>
              </w:rPr>
            </w:pPr>
            <w:r w:rsidRPr="00445E22">
              <w:rPr>
                <w:b/>
                <w:sz w:val="24"/>
                <w:szCs w:val="24"/>
              </w:rPr>
              <w:t>Tieslietu ministrijas 02.03.2020. elektroniskā pasta vēstule:</w:t>
            </w:r>
          </w:p>
          <w:p w14:paraId="0BB63A51" w14:textId="77777777" w:rsidR="00830BC0" w:rsidRPr="00445E22" w:rsidRDefault="00830BC0" w:rsidP="009E2B4B">
            <w:pPr>
              <w:pStyle w:val="CommentText"/>
              <w:jc w:val="both"/>
              <w:rPr>
                <w:sz w:val="24"/>
                <w:szCs w:val="24"/>
              </w:rPr>
            </w:pPr>
            <w:r w:rsidRPr="00445E22">
              <w:rPr>
                <w:sz w:val="24"/>
                <w:szCs w:val="24"/>
              </w:rPr>
              <w:t>Tā kā Izglītības likuma 11.2 pants stāsies spēkā 2020. gada 1. jūnijā, tad arī ar to saistītais regulējums (t.sk. projekta 14. punktā ietvertais grozāmo noteikumu 12.1.3. apakšpunkta redakcijas 2. teikums) var stāties spēkā ne ātrāk par 2020. gada 1. jūniju. Ievērojot minēto, nepieciešams atbilstoši precizēt projektu.</w:t>
            </w:r>
          </w:p>
        </w:tc>
        <w:tc>
          <w:tcPr>
            <w:tcW w:w="2472" w:type="dxa"/>
            <w:tcBorders>
              <w:top w:val="single" w:sz="6" w:space="0" w:color="000000"/>
              <w:left w:val="single" w:sz="6" w:space="0" w:color="000000"/>
              <w:bottom w:val="single" w:sz="6" w:space="0" w:color="000000"/>
              <w:right w:val="single" w:sz="6" w:space="0" w:color="000000"/>
            </w:tcBorders>
          </w:tcPr>
          <w:p w14:paraId="68E7F6D6" w14:textId="77777777" w:rsidR="00830BC0" w:rsidRPr="00445E22" w:rsidRDefault="00830BC0" w:rsidP="00830BC0">
            <w:pPr>
              <w:pStyle w:val="naisc"/>
              <w:spacing w:before="0" w:after="0"/>
              <w:rPr>
                <w:b/>
                <w:color w:val="auto"/>
              </w:rPr>
            </w:pPr>
            <w:r w:rsidRPr="00445E22">
              <w:rPr>
                <w:b/>
                <w:color w:val="auto"/>
              </w:rPr>
              <w:t>Ņemts vērā.</w:t>
            </w:r>
          </w:p>
          <w:p w14:paraId="25F55F8A" w14:textId="77777777" w:rsidR="00830BC0" w:rsidRPr="00445E22" w:rsidRDefault="00830BC0" w:rsidP="005A2EFF">
            <w:pPr>
              <w:pStyle w:val="naisc"/>
              <w:spacing w:before="0" w:after="0"/>
              <w:rPr>
                <w:b/>
                <w:color w:val="auto"/>
              </w:rPr>
            </w:pPr>
          </w:p>
        </w:tc>
        <w:tc>
          <w:tcPr>
            <w:tcW w:w="3477" w:type="dxa"/>
            <w:tcBorders>
              <w:top w:val="single" w:sz="4" w:space="0" w:color="auto"/>
              <w:left w:val="single" w:sz="4" w:space="0" w:color="auto"/>
              <w:bottom w:val="single" w:sz="4" w:space="0" w:color="auto"/>
            </w:tcBorders>
          </w:tcPr>
          <w:p w14:paraId="515EE4E8" w14:textId="77777777" w:rsidR="00830BC0" w:rsidRPr="00445E22" w:rsidRDefault="00AF06B0" w:rsidP="00DB3F82">
            <w:pPr>
              <w:pStyle w:val="naisc"/>
              <w:spacing w:before="0" w:after="0"/>
              <w:rPr>
                <w:color w:val="auto"/>
              </w:rPr>
            </w:pPr>
            <w:r w:rsidRPr="00445E22">
              <w:rPr>
                <w:color w:val="auto"/>
              </w:rPr>
              <w:t xml:space="preserve">Precizēti noslēguma jautājumi. </w:t>
            </w:r>
          </w:p>
          <w:p w14:paraId="408085D4" w14:textId="77777777" w:rsidR="00AF06B0" w:rsidRPr="00445E22" w:rsidRDefault="00AF06B0" w:rsidP="00DB3F82">
            <w:pPr>
              <w:pStyle w:val="naisc"/>
              <w:spacing w:before="0" w:after="0"/>
              <w:rPr>
                <w:color w:val="auto"/>
              </w:rPr>
            </w:pPr>
          </w:p>
          <w:p w14:paraId="1D9ADEEC" w14:textId="77777777" w:rsidR="00AF06B0" w:rsidRPr="00445E22" w:rsidRDefault="00AF06B0" w:rsidP="00AF06B0">
            <w:pPr>
              <w:pStyle w:val="naisc"/>
              <w:spacing w:before="0" w:after="0"/>
              <w:jc w:val="left"/>
              <w:rPr>
                <w:color w:val="auto"/>
              </w:rPr>
            </w:pPr>
            <w:r w:rsidRPr="00445E22">
              <w:rPr>
                <w:u w:val="single"/>
              </w:rPr>
              <w:t>Noteikumu 1.4. apakšpunkts</w:t>
            </w:r>
            <w:r w:rsidRPr="00445E22">
              <w:t>, 13.</w:t>
            </w:r>
            <w:r w:rsidRPr="00445E22">
              <w:rPr>
                <w:vertAlign w:val="superscript"/>
              </w:rPr>
              <w:t>1</w:t>
            </w:r>
            <w:r w:rsidRPr="00445E22">
              <w:t xml:space="preserve"> punkts, grozījumi 12.1.3. apakšpunktā, 25.</w:t>
            </w:r>
            <w:r w:rsidRPr="00445E22">
              <w:rPr>
                <w:vertAlign w:val="superscript"/>
              </w:rPr>
              <w:t>1</w:t>
            </w:r>
            <w:r w:rsidRPr="00445E22">
              <w:t xml:space="preserve"> punkts, 28.3. apakšpunkts un 43.</w:t>
            </w:r>
            <w:r w:rsidRPr="00445E22">
              <w:rPr>
                <w:vertAlign w:val="superscript"/>
              </w:rPr>
              <w:t>1</w:t>
            </w:r>
            <w:r w:rsidRPr="00445E22">
              <w:t xml:space="preserve"> punkts stājas spēkā 2020. gada 1. jūnijā.</w:t>
            </w:r>
          </w:p>
        </w:tc>
      </w:tr>
      <w:tr w:rsidR="00CD1AF4" w:rsidRPr="00445E22" w14:paraId="4B42E57A" w14:textId="77777777" w:rsidTr="00517161">
        <w:tc>
          <w:tcPr>
            <w:tcW w:w="814" w:type="dxa"/>
            <w:tcBorders>
              <w:top w:val="single" w:sz="6" w:space="0" w:color="000000"/>
              <w:left w:val="single" w:sz="6" w:space="0" w:color="000000"/>
              <w:bottom w:val="single" w:sz="6" w:space="0" w:color="000000"/>
              <w:right w:val="single" w:sz="6" w:space="0" w:color="000000"/>
            </w:tcBorders>
          </w:tcPr>
          <w:p w14:paraId="58CB1388" w14:textId="7F8A99F7" w:rsidR="00CD1AF4" w:rsidRPr="00445E22" w:rsidRDefault="00F50A2D" w:rsidP="00EB1FD9">
            <w:pPr>
              <w:pStyle w:val="naisc"/>
              <w:spacing w:before="0" w:after="0"/>
              <w:rPr>
                <w:color w:val="auto"/>
              </w:rPr>
            </w:pPr>
            <w:r w:rsidRPr="00445E22">
              <w:rPr>
                <w:color w:val="auto"/>
              </w:rPr>
              <w:t>4.</w:t>
            </w:r>
          </w:p>
        </w:tc>
        <w:tc>
          <w:tcPr>
            <w:tcW w:w="3573" w:type="dxa"/>
            <w:tcBorders>
              <w:top w:val="single" w:sz="6" w:space="0" w:color="000000"/>
              <w:left w:val="single" w:sz="6" w:space="0" w:color="000000"/>
              <w:bottom w:val="single" w:sz="6" w:space="0" w:color="000000"/>
              <w:right w:val="single" w:sz="6" w:space="0" w:color="000000"/>
            </w:tcBorders>
          </w:tcPr>
          <w:p w14:paraId="01B9350E" w14:textId="77777777" w:rsidR="00CD1AF4" w:rsidRPr="00445E22" w:rsidRDefault="00CD1AF4" w:rsidP="00830BC0">
            <w:pPr>
              <w:jc w:val="both"/>
              <w:rPr>
                <w:szCs w:val="24"/>
              </w:rPr>
            </w:pPr>
            <w:r w:rsidRPr="00445E22">
              <w:rPr>
                <w:szCs w:val="24"/>
              </w:rPr>
              <w:t>2. Visā noteikumu tekstā aizstāt vārdus “Iedzīvotāju reģistrs” attiecīgā locījumā ar vārdiem “Fizisko personu reģistrs” attiecīgā locījumā.</w:t>
            </w:r>
          </w:p>
          <w:p w14:paraId="39351C19" w14:textId="77777777" w:rsidR="007C0DC5" w:rsidRPr="00445E22" w:rsidRDefault="007C0DC5" w:rsidP="00830BC0">
            <w:pPr>
              <w:jc w:val="both"/>
              <w:rPr>
                <w:szCs w:val="24"/>
              </w:rPr>
            </w:pPr>
          </w:p>
          <w:p w14:paraId="4583C5E6" w14:textId="77777777" w:rsidR="007C0DC5" w:rsidRPr="00445E22" w:rsidRDefault="007C0DC5" w:rsidP="007C0DC5">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Šo noteikumu [noteikumu projekta] 2. punkts (par Fizisko personu reģistru) stājas spēkā 2020. gada 1. jūlijā.</w:t>
            </w:r>
          </w:p>
          <w:p w14:paraId="6B4BD8BA" w14:textId="77777777" w:rsidR="007C0DC5" w:rsidRPr="00445E22" w:rsidRDefault="007C0DC5" w:rsidP="00830BC0">
            <w:pPr>
              <w:jc w:val="both"/>
              <w:rPr>
                <w:szCs w:val="24"/>
              </w:rPr>
            </w:pPr>
          </w:p>
          <w:p w14:paraId="57C63F0C" w14:textId="77777777" w:rsidR="00CD1AF4" w:rsidRPr="00445E22" w:rsidRDefault="00CD1AF4" w:rsidP="00830BC0">
            <w:pPr>
              <w:jc w:val="both"/>
              <w:rPr>
                <w:szCs w:val="24"/>
              </w:rPr>
            </w:pPr>
          </w:p>
          <w:p w14:paraId="6B6D835A" w14:textId="77777777" w:rsidR="00CD1AF4" w:rsidRPr="00445E22" w:rsidRDefault="00CD1AF4" w:rsidP="00830BC0">
            <w:pPr>
              <w:jc w:val="both"/>
              <w:rPr>
                <w:szCs w:val="24"/>
              </w:rPr>
            </w:pPr>
          </w:p>
        </w:tc>
        <w:tc>
          <w:tcPr>
            <w:tcW w:w="4536" w:type="dxa"/>
            <w:tcBorders>
              <w:top w:val="single" w:sz="6" w:space="0" w:color="000000"/>
              <w:left w:val="single" w:sz="6" w:space="0" w:color="000000"/>
              <w:bottom w:val="single" w:sz="6" w:space="0" w:color="000000"/>
              <w:right w:val="single" w:sz="6" w:space="0" w:color="000000"/>
            </w:tcBorders>
          </w:tcPr>
          <w:p w14:paraId="63550549" w14:textId="77777777" w:rsidR="00CD1AF4" w:rsidRPr="00445E22" w:rsidRDefault="00CD1AF4" w:rsidP="00CD1AF4">
            <w:pPr>
              <w:pStyle w:val="CommentText"/>
              <w:jc w:val="both"/>
              <w:rPr>
                <w:b/>
                <w:sz w:val="24"/>
                <w:szCs w:val="24"/>
              </w:rPr>
            </w:pPr>
            <w:r w:rsidRPr="00445E22">
              <w:rPr>
                <w:b/>
                <w:sz w:val="24"/>
                <w:szCs w:val="24"/>
              </w:rPr>
              <w:lastRenderedPageBreak/>
              <w:t>Iekšlietu ministrijas 07.04.2020. vēstule Nr.1-57/886:</w:t>
            </w:r>
          </w:p>
          <w:p w14:paraId="4FB8A972" w14:textId="77777777" w:rsidR="00CD1AF4" w:rsidRPr="00445E22" w:rsidRDefault="00CD1AF4" w:rsidP="009E2B4B">
            <w:pPr>
              <w:pStyle w:val="CommentText"/>
              <w:jc w:val="both"/>
              <w:rPr>
                <w:sz w:val="24"/>
                <w:szCs w:val="24"/>
              </w:rPr>
            </w:pPr>
            <w:r w:rsidRPr="00445E22">
              <w:rPr>
                <w:sz w:val="24"/>
                <w:szCs w:val="24"/>
              </w:rPr>
              <w:t xml:space="preserve">Papildināt Projekta sākotnējās ietekmes novērtējuma ziņojumu (anotāciju) ar informāciju par Projekta 2., </w:t>
            </w:r>
            <w:r w:rsidR="007C0DC5" w:rsidRPr="00445E22">
              <w:rPr>
                <w:sz w:val="24"/>
                <w:szCs w:val="24"/>
              </w:rPr>
              <w:t>(..)</w:t>
            </w:r>
            <w:r w:rsidRPr="00445E22">
              <w:rPr>
                <w:sz w:val="24"/>
                <w:szCs w:val="24"/>
              </w:rPr>
              <w:t xml:space="preserve"> ietverto grozījumu Noteikumos mērķi un būtību.</w:t>
            </w:r>
          </w:p>
          <w:p w14:paraId="7A4951C7" w14:textId="77777777" w:rsidR="00CD1AF4" w:rsidRPr="00445E22" w:rsidRDefault="00CD1AF4" w:rsidP="009E2B4B">
            <w:pPr>
              <w:pStyle w:val="CommentText"/>
              <w:jc w:val="both"/>
              <w:rPr>
                <w:b/>
                <w:sz w:val="24"/>
                <w:szCs w:val="24"/>
              </w:rPr>
            </w:pPr>
            <w:r w:rsidRPr="00445E22">
              <w:rPr>
                <w:sz w:val="24"/>
                <w:szCs w:val="24"/>
              </w:rPr>
              <w:t xml:space="preserve">Precizēt Projekta 43.punktā ietverto Noteikumu 75.punktu, ņemot vērā, ka saskaņā ar likumprojektu ,,Grozījumi Fizisko personu reģistra likumā” (523/Lp13), Fizisko </w:t>
            </w:r>
            <w:r w:rsidRPr="00445E22">
              <w:rPr>
                <w:sz w:val="24"/>
                <w:szCs w:val="24"/>
              </w:rPr>
              <w:lastRenderedPageBreak/>
              <w:t>personu reģistra likums, kas paredz, ka valsts institūcijas un amatpersonas veiks vienotu fizisko personu identifikāciju un datu apstrādi vienotā fizisko personu reģistrācijas un uzskaites sistēmā – Fizisko personu reģistrā, stāsies spēkā 2021.gada 28.jūnijā.</w:t>
            </w:r>
          </w:p>
        </w:tc>
        <w:tc>
          <w:tcPr>
            <w:tcW w:w="2472" w:type="dxa"/>
            <w:tcBorders>
              <w:top w:val="single" w:sz="6" w:space="0" w:color="000000"/>
              <w:left w:val="single" w:sz="6" w:space="0" w:color="000000"/>
              <w:bottom w:val="single" w:sz="6" w:space="0" w:color="000000"/>
              <w:right w:val="single" w:sz="6" w:space="0" w:color="000000"/>
            </w:tcBorders>
          </w:tcPr>
          <w:p w14:paraId="69D3378D" w14:textId="77777777" w:rsidR="007C0DC5" w:rsidRPr="00445E22" w:rsidRDefault="007C0DC5" w:rsidP="007C0DC5">
            <w:pPr>
              <w:pStyle w:val="naisc"/>
              <w:spacing w:before="0" w:after="0"/>
              <w:rPr>
                <w:b/>
                <w:color w:val="auto"/>
              </w:rPr>
            </w:pPr>
            <w:r w:rsidRPr="00445E22">
              <w:rPr>
                <w:b/>
                <w:color w:val="auto"/>
              </w:rPr>
              <w:lastRenderedPageBreak/>
              <w:t>Ņemts vērā.</w:t>
            </w:r>
          </w:p>
          <w:p w14:paraId="67070A97" w14:textId="77777777" w:rsidR="00CD1AF4" w:rsidRPr="00445E22" w:rsidRDefault="00CD1AF4" w:rsidP="00830BC0">
            <w:pPr>
              <w:pStyle w:val="naisc"/>
              <w:spacing w:before="0" w:after="0"/>
              <w:rPr>
                <w:color w:val="auto"/>
              </w:rPr>
            </w:pPr>
          </w:p>
        </w:tc>
        <w:tc>
          <w:tcPr>
            <w:tcW w:w="3477" w:type="dxa"/>
            <w:tcBorders>
              <w:top w:val="single" w:sz="4" w:space="0" w:color="auto"/>
              <w:left w:val="single" w:sz="4" w:space="0" w:color="auto"/>
              <w:bottom w:val="single" w:sz="4" w:space="0" w:color="auto"/>
            </w:tcBorders>
          </w:tcPr>
          <w:p w14:paraId="142E320D" w14:textId="77777777" w:rsidR="00CD1AF4" w:rsidRPr="00445E22" w:rsidRDefault="00856008" w:rsidP="00DB3F82">
            <w:pPr>
              <w:pStyle w:val="naisc"/>
              <w:spacing w:before="0" w:after="0"/>
              <w:rPr>
                <w:color w:val="auto"/>
              </w:rPr>
            </w:pPr>
            <w:r w:rsidRPr="00445E22">
              <w:rPr>
                <w:color w:val="auto"/>
              </w:rPr>
              <w:t>Punkti svītroti no noteikumu projekta.</w:t>
            </w:r>
          </w:p>
        </w:tc>
      </w:tr>
      <w:tr w:rsidR="00EC1683" w:rsidRPr="00445E22" w14:paraId="54A41C98" w14:textId="77777777" w:rsidTr="00517161">
        <w:tc>
          <w:tcPr>
            <w:tcW w:w="814" w:type="dxa"/>
            <w:tcBorders>
              <w:top w:val="single" w:sz="6" w:space="0" w:color="000000"/>
              <w:left w:val="single" w:sz="6" w:space="0" w:color="000000"/>
              <w:bottom w:val="single" w:sz="6" w:space="0" w:color="000000"/>
              <w:right w:val="single" w:sz="6" w:space="0" w:color="000000"/>
            </w:tcBorders>
          </w:tcPr>
          <w:p w14:paraId="606A6178" w14:textId="0341A42D" w:rsidR="00EC1683" w:rsidRPr="00445E22" w:rsidRDefault="00F50A2D" w:rsidP="00EB1FD9">
            <w:pPr>
              <w:pStyle w:val="naisc"/>
              <w:spacing w:before="0" w:after="0"/>
              <w:rPr>
                <w:color w:val="auto"/>
              </w:rPr>
            </w:pPr>
            <w:r w:rsidRPr="00445E22">
              <w:rPr>
                <w:color w:val="auto"/>
              </w:rPr>
              <w:t>5.</w:t>
            </w:r>
          </w:p>
        </w:tc>
        <w:tc>
          <w:tcPr>
            <w:tcW w:w="3573" w:type="dxa"/>
            <w:tcBorders>
              <w:top w:val="single" w:sz="6" w:space="0" w:color="000000"/>
              <w:left w:val="single" w:sz="6" w:space="0" w:color="000000"/>
              <w:bottom w:val="single" w:sz="6" w:space="0" w:color="000000"/>
              <w:right w:val="single" w:sz="6" w:space="0" w:color="000000"/>
            </w:tcBorders>
          </w:tcPr>
          <w:p w14:paraId="6C2A24DD" w14:textId="77777777" w:rsidR="00EC1683" w:rsidRPr="00445E22" w:rsidRDefault="00EC1683" w:rsidP="00EC1683">
            <w:pPr>
              <w:jc w:val="both"/>
              <w:rPr>
                <w:szCs w:val="24"/>
              </w:rPr>
            </w:pPr>
            <w:r w:rsidRPr="00445E22">
              <w:rPr>
                <w:szCs w:val="24"/>
              </w:rPr>
              <w:t>Papildināt noteikumus ar 5.6.</w:t>
            </w:r>
            <w:r w:rsidRPr="00445E22">
              <w:rPr>
                <w:szCs w:val="24"/>
                <w:vertAlign w:val="superscript"/>
              </w:rPr>
              <w:t>1</w:t>
            </w:r>
            <w:r w:rsidRPr="00445E22">
              <w:rPr>
                <w:szCs w:val="24"/>
              </w:rPr>
              <w:t xml:space="preserve"> apakšpunktu šādā redakcijā:</w:t>
            </w:r>
          </w:p>
          <w:p w14:paraId="27D51E2F" w14:textId="77777777" w:rsidR="00EC1683" w:rsidRPr="00445E22" w:rsidRDefault="00EC1683" w:rsidP="00EC1683">
            <w:pPr>
              <w:jc w:val="both"/>
              <w:rPr>
                <w:szCs w:val="24"/>
              </w:rPr>
            </w:pPr>
            <w:r w:rsidRPr="00445E22">
              <w:rPr>
                <w:szCs w:val="24"/>
              </w:rPr>
              <w:t>“5.6.</w:t>
            </w:r>
            <w:r w:rsidRPr="00445E22">
              <w:rPr>
                <w:szCs w:val="24"/>
                <w:vertAlign w:val="superscript"/>
              </w:rPr>
              <w:t>1</w:t>
            </w:r>
            <w:r w:rsidRPr="00445E22">
              <w:rPr>
                <w:szCs w:val="24"/>
              </w:rPr>
              <w:t xml:space="preserve"> izglītības kvalitātes monitoringa sistēmas darbības nodrošināšanai”;</w:t>
            </w:r>
          </w:p>
        </w:tc>
        <w:tc>
          <w:tcPr>
            <w:tcW w:w="4536" w:type="dxa"/>
            <w:tcBorders>
              <w:top w:val="single" w:sz="6" w:space="0" w:color="000000"/>
              <w:left w:val="single" w:sz="6" w:space="0" w:color="000000"/>
              <w:bottom w:val="single" w:sz="6" w:space="0" w:color="000000"/>
              <w:right w:val="single" w:sz="6" w:space="0" w:color="000000"/>
            </w:tcBorders>
          </w:tcPr>
          <w:p w14:paraId="35F3BA21" w14:textId="77777777" w:rsidR="00EC1683" w:rsidRPr="00445E22" w:rsidRDefault="00EC1683" w:rsidP="00EC1683">
            <w:pPr>
              <w:pStyle w:val="CommentText"/>
              <w:jc w:val="both"/>
              <w:rPr>
                <w:b/>
                <w:sz w:val="24"/>
                <w:szCs w:val="24"/>
              </w:rPr>
            </w:pPr>
            <w:r w:rsidRPr="00445E22">
              <w:rPr>
                <w:b/>
                <w:sz w:val="24"/>
                <w:szCs w:val="24"/>
              </w:rPr>
              <w:t>Tieslietu ministrijas 02.03.2020. elektroniskā pasta vēstule:</w:t>
            </w:r>
          </w:p>
          <w:p w14:paraId="623861A6" w14:textId="77777777" w:rsidR="00EC1683" w:rsidRPr="00445E22" w:rsidRDefault="00EC1683" w:rsidP="009E2B4B">
            <w:pPr>
              <w:pStyle w:val="CommentText"/>
              <w:jc w:val="both"/>
              <w:rPr>
                <w:b/>
                <w:sz w:val="24"/>
                <w:szCs w:val="24"/>
              </w:rPr>
            </w:pPr>
            <w:r w:rsidRPr="00445E22">
              <w:rPr>
                <w:sz w:val="24"/>
                <w:szCs w:val="24"/>
              </w:rPr>
              <w:t xml:space="preserve">Projekta 5. punkts uzliek VIIS pārzinim pienākumu, izveidojot šo sistēmu, uzturēt </w:t>
            </w:r>
            <w:r w:rsidRPr="00445E22">
              <w:rPr>
                <w:sz w:val="24"/>
                <w:szCs w:val="24"/>
                <w:u w:val="single"/>
              </w:rPr>
              <w:t>atbilstošu elektronisko vidi</w:t>
            </w:r>
            <w:r w:rsidRPr="00445E22">
              <w:rPr>
                <w:sz w:val="24"/>
                <w:szCs w:val="24"/>
              </w:rPr>
              <w:t xml:space="preserve"> izglītības kvalitātes monitoringa sistēmas darbības nodrošināšanai. Ne no projekta, ne anotācijā sniegtās informācijas nav saprotams, kāda elektroniskā vide VIIS sistēmas pārzinim ir jānodrošina, lai tā būtu uzskatāma par atbilstošu izglītības kvalitātes monitoringa sistēmas nodrošināšanai. Ņemot vērā, ka tiesību normām jābūt tā formulētām, lai adresāts varētu regulēt savu rīcību atbilstoši tiesību normām, lūdzam precizēt projekta 5. punktu vai attiecīgi sniegt skaidrojumu anotācijā.</w:t>
            </w:r>
          </w:p>
        </w:tc>
        <w:tc>
          <w:tcPr>
            <w:tcW w:w="2472" w:type="dxa"/>
            <w:tcBorders>
              <w:top w:val="single" w:sz="6" w:space="0" w:color="000000"/>
              <w:left w:val="single" w:sz="6" w:space="0" w:color="000000"/>
              <w:bottom w:val="single" w:sz="6" w:space="0" w:color="000000"/>
              <w:right w:val="single" w:sz="6" w:space="0" w:color="000000"/>
            </w:tcBorders>
          </w:tcPr>
          <w:p w14:paraId="2806F918" w14:textId="77777777" w:rsidR="00EC1683" w:rsidRPr="00445E22" w:rsidRDefault="00EC1683" w:rsidP="00EC1683">
            <w:pPr>
              <w:pStyle w:val="naisc"/>
              <w:spacing w:before="0" w:after="0"/>
              <w:rPr>
                <w:b/>
                <w:color w:val="auto"/>
              </w:rPr>
            </w:pPr>
            <w:r w:rsidRPr="00445E22">
              <w:rPr>
                <w:b/>
                <w:color w:val="auto"/>
              </w:rPr>
              <w:t>Ņemts vērā.</w:t>
            </w:r>
          </w:p>
          <w:p w14:paraId="2E8ED4C1" w14:textId="77777777" w:rsidR="00EC1683" w:rsidRPr="00445E22" w:rsidRDefault="00EC1683" w:rsidP="00830BC0">
            <w:pPr>
              <w:pStyle w:val="naisc"/>
              <w:spacing w:before="0" w:after="0"/>
              <w:rPr>
                <w:b/>
                <w:color w:val="auto"/>
              </w:rPr>
            </w:pPr>
          </w:p>
        </w:tc>
        <w:tc>
          <w:tcPr>
            <w:tcW w:w="3477" w:type="dxa"/>
            <w:tcBorders>
              <w:top w:val="single" w:sz="4" w:space="0" w:color="auto"/>
              <w:left w:val="single" w:sz="4" w:space="0" w:color="auto"/>
              <w:bottom w:val="single" w:sz="4" w:space="0" w:color="auto"/>
            </w:tcBorders>
          </w:tcPr>
          <w:p w14:paraId="3884AB15" w14:textId="77777777" w:rsidR="00EC1683" w:rsidRPr="00445E22" w:rsidRDefault="00EC1683" w:rsidP="00DB3F82">
            <w:pPr>
              <w:pStyle w:val="naisc"/>
              <w:spacing w:before="0" w:after="0"/>
              <w:rPr>
                <w:color w:val="auto"/>
              </w:rPr>
            </w:pPr>
            <w:r w:rsidRPr="00445E22">
              <w:rPr>
                <w:color w:val="auto"/>
              </w:rPr>
              <w:t xml:space="preserve">Punkts svītrots no noteikumu projekta. </w:t>
            </w:r>
          </w:p>
        </w:tc>
      </w:tr>
      <w:tr w:rsidR="005741B3" w:rsidRPr="00445E22" w14:paraId="4529CCFB" w14:textId="77777777" w:rsidTr="00517161">
        <w:tc>
          <w:tcPr>
            <w:tcW w:w="814" w:type="dxa"/>
            <w:tcBorders>
              <w:top w:val="single" w:sz="6" w:space="0" w:color="000000"/>
              <w:left w:val="single" w:sz="6" w:space="0" w:color="000000"/>
              <w:bottom w:val="single" w:sz="6" w:space="0" w:color="000000"/>
              <w:right w:val="single" w:sz="6" w:space="0" w:color="000000"/>
            </w:tcBorders>
          </w:tcPr>
          <w:p w14:paraId="36E9D680" w14:textId="34D3FF00" w:rsidR="005741B3" w:rsidRPr="00445E22" w:rsidRDefault="00F50A2D" w:rsidP="00EB1FD9">
            <w:pPr>
              <w:pStyle w:val="naisc"/>
              <w:spacing w:before="0" w:after="0"/>
              <w:rPr>
                <w:color w:val="auto"/>
              </w:rPr>
            </w:pPr>
            <w:r w:rsidRPr="00445E22">
              <w:rPr>
                <w:color w:val="auto"/>
              </w:rPr>
              <w:t>6.</w:t>
            </w:r>
          </w:p>
        </w:tc>
        <w:tc>
          <w:tcPr>
            <w:tcW w:w="3573" w:type="dxa"/>
            <w:tcBorders>
              <w:top w:val="single" w:sz="6" w:space="0" w:color="000000"/>
              <w:left w:val="single" w:sz="6" w:space="0" w:color="000000"/>
              <w:bottom w:val="single" w:sz="6" w:space="0" w:color="000000"/>
              <w:right w:val="single" w:sz="6" w:space="0" w:color="000000"/>
            </w:tcBorders>
          </w:tcPr>
          <w:p w14:paraId="43D6B9D3" w14:textId="77777777" w:rsidR="009E2B4B" w:rsidRPr="00445E22" w:rsidRDefault="009E2B4B" w:rsidP="009E2B4B">
            <w:pPr>
              <w:jc w:val="both"/>
              <w:rPr>
                <w:szCs w:val="24"/>
              </w:rPr>
            </w:pPr>
            <w:r w:rsidRPr="00445E22">
              <w:rPr>
                <w:szCs w:val="24"/>
              </w:rPr>
              <w:t>Papildināt noteikumus ar</w:t>
            </w:r>
            <w:r w:rsidR="00A96D2A" w:rsidRPr="00445E22">
              <w:rPr>
                <w:szCs w:val="24"/>
              </w:rPr>
              <w:t> </w:t>
            </w:r>
            <w:r w:rsidRPr="00445E22">
              <w:rPr>
                <w:szCs w:val="24"/>
              </w:rPr>
              <w:t>11.25.</w:t>
            </w:r>
            <w:r w:rsidRPr="00445E22">
              <w:rPr>
                <w:szCs w:val="24"/>
                <w:vertAlign w:val="superscript"/>
              </w:rPr>
              <w:t xml:space="preserve">1 </w:t>
            </w:r>
            <w:r w:rsidRPr="00445E22">
              <w:rPr>
                <w:szCs w:val="24"/>
              </w:rPr>
              <w:t>apakšpunktu šādā redakcijā:</w:t>
            </w:r>
          </w:p>
          <w:p w14:paraId="1FA3BEE1" w14:textId="77777777" w:rsidR="009E2B4B" w:rsidRPr="00445E22" w:rsidRDefault="009E2B4B" w:rsidP="009E2B4B">
            <w:pPr>
              <w:jc w:val="both"/>
              <w:rPr>
                <w:szCs w:val="24"/>
              </w:rPr>
            </w:pPr>
            <w:r w:rsidRPr="00445E22">
              <w:rPr>
                <w:szCs w:val="24"/>
              </w:rPr>
              <w:t xml:space="preserve"> “11.25.</w:t>
            </w:r>
            <w:r w:rsidRPr="00445E22">
              <w:rPr>
                <w:szCs w:val="24"/>
                <w:vertAlign w:val="superscript"/>
              </w:rPr>
              <w:t>1</w:t>
            </w:r>
            <w:r w:rsidRPr="00445E22">
              <w:rPr>
                <w:szCs w:val="24"/>
              </w:rPr>
              <w:t xml:space="preserve"> ziņas par izglītojamā statusu, kas dod tiesības saņemt atbalsta pasākumus imigrējošo un remigrējošo izglītojamo atbalstam, norādot laikposmu, uz kuru </w:t>
            </w:r>
            <w:r w:rsidRPr="00445E22">
              <w:rPr>
                <w:szCs w:val="24"/>
              </w:rPr>
              <w:lastRenderedPageBreak/>
              <w:t>izglītojamam ir piešķirts attiecīgais statuss (ja attiecināms)”;</w:t>
            </w:r>
          </w:p>
          <w:p w14:paraId="67DE6E71" w14:textId="77777777" w:rsidR="005741B3" w:rsidRPr="00445E22" w:rsidRDefault="005741B3" w:rsidP="00EB1FD9">
            <w:pPr>
              <w:pStyle w:val="naisc"/>
              <w:spacing w:before="0" w:after="0"/>
              <w:jc w:val="left"/>
              <w:rPr>
                <w:color w:val="auto"/>
              </w:rPr>
            </w:pPr>
          </w:p>
        </w:tc>
        <w:tc>
          <w:tcPr>
            <w:tcW w:w="4536" w:type="dxa"/>
            <w:tcBorders>
              <w:top w:val="single" w:sz="6" w:space="0" w:color="000000"/>
              <w:left w:val="single" w:sz="6" w:space="0" w:color="000000"/>
              <w:bottom w:val="single" w:sz="6" w:space="0" w:color="000000"/>
              <w:right w:val="single" w:sz="6" w:space="0" w:color="000000"/>
            </w:tcBorders>
          </w:tcPr>
          <w:p w14:paraId="5B3FC170" w14:textId="77777777" w:rsidR="009E2B4B" w:rsidRPr="00445E22" w:rsidRDefault="009E2B4B" w:rsidP="009E2B4B">
            <w:pPr>
              <w:pStyle w:val="CommentText"/>
              <w:jc w:val="both"/>
              <w:rPr>
                <w:b/>
                <w:sz w:val="24"/>
                <w:szCs w:val="24"/>
              </w:rPr>
            </w:pPr>
            <w:r w:rsidRPr="00445E22">
              <w:rPr>
                <w:b/>
                <w:sz w:val="24"/>
                <w:szCs w:val="24"/>
              </w:rPr>
              <w:lastRenderedPageBreak/>
              <w:t>Latvijas Lielo pilsētu asociācijas 2020. gada 14. februāra vēstule Nr.5-1/25:</w:t>
            </w:r>
          </w:p>
          <w:p w14:paraId="37ECBE1B" w14:textId="77777777" w:rsidR="009E2B4B" w:rsidRPr="00445E22" w:rsidRDefault="009E2B4B" w:rsidP="009E2B4B">
            <w:pPr>
              <w:pStyle w:val="CommentText"/>
              <w:jc w:val="both"/>
              <w:rPr>
                <w:iCs/>
                <w:sz w:val="24"/>
                <w:szCs w:val="24"/>
              </w:rPr>
            </w:pPr>
            <w:r w:rsidRPr="00445E22">
              <w:rPr>
                <w:sz w:val="24"/>
                <w:szCs w:val="24"/>
              </w:rPr>
              <w:t xml:space="preserve">Tiek paredzēts VIIS apstrādāt ziņas par izglītojamā statusu (ārzemnieks, </w:t>
            </w:r>
            <w:proofErr w:type="spellStart"/>
            <w:r w:rsidRPr="00445E22">
              <w:rPr>
                <w:sz w:val="24"/>
                <w:szCs w:val="24"/>
              </w:rPr>
              <w:t>remigrants</w:t>
            </w:r>
            <w:proofErr w:type="spellEnd"/>
            <w:r w:rsidRPr="00445E22">
              <w:rPr>
                <w:sz w:val="24"/>
                <w:szCs w:val="24"/>
              </w:rPr>
              <w:t xml:space="preserve">, nepilngadīgais patvēruma meklētājs, bēglis, persona, kurai piešķirts alternatīvais statuss, persona, kurai piešķirta pagaidu aizsardzība, </w:t>
            </w:r>
            <w:r w:rsidRPr="00445E22">
              <w:rPr>
                <w:sz w:val="24"/>
                <w:szCs w:val="24"/>
              </w:rPr>
              <w:lastRenderedPageBreak/>
              <w:t>ārvalstu diplomāta bērns), kas dod tiesības pretendēt uz atbalsta pasākumiem imigrējošo un remigrējošo izglītojamo atbalstam atbilstoši normatīvajiem aktiem par valsts budžeta mērķdotāciju pedagogu darba samaksai vispārējās izglītības iestādēs, norādot laikposmu, uz kuru izglītojamam ir piešķirts attiecīgais statuss.</w:t>
            </w:r>
          </w:p>
          <w:p w14:paraId="1045D22D" w14:textId="77777777" w:rsidR="005741B3" w:rsidRPr="00445E22" w:rsidRDefault="009E2B4B" w:rsidP="009E2B4B">
            <w:pPr>
              <w:pStyle w:val="naisc"/>
              <w:spacing w:before="0" w:after="0"/>
              <w:jc w:val="both"/>
              <w:rPr>
                <w:b/>
                <w:color w:val="auto"/>
              </w:rPr>
            </w:pPr>
            <w:r w:rsidRPr="00445E22">
              <w:rPr>
                <w:iCs/>
                <w:u w:val="single"/>
              </w:rPr>
              <w:t>Lai šādu informāciju korekti apstrādātu, vispirms jābūt valstī noteiktai kārtībai, kā reģistrējami izglītojamie, kuriem nav Latvijas Republikā izsniegta personas koda</w:t>
            </w:r>
            <w:r w:rsidRPr="00445E22">
              <w:rPr>
                <w:b/>
                <w:iCs/>
              </w:rPr>
              <w:t>.</w:t>
            </w:r>
            <w:r w:rsidRPr="00445E22">
              <w:rPr>
                <w:iCs/>
              </w:rPr>
              <w:t xml:space="preserve"> Ilgstoši šādām personām sistēmas vajadzībām personas kods ir izdomāts un nevienā valsts reģistrā nav iespējams ne pārbaudīt, ne savienot gadījumā, ja dažādas iestādes vienai un tai pašai personai izdomājušas dažādus personas kodus. Personas koda izskatīšanas laiks mēdz būt liels, bet izglītojamiem ir jānodrošina gan atbalsts, gan iespēja legāli izglītoties uzreiz. Pagaidu risinājums ar personas koda izdomāšanu ir ieildzis un nav izmantojams gadījumā, ja personām tiek piešķirti atvieglojumi, palīdzība utt.</w:t>
            </w:r>
          </w:p>
        </w:tc>
        <w:tc>
          <w:tcPr>
            <w:tcW w:w="2472" w:type="dxa"/>
            <w:tcBorders>
              <w:top w:val="single" w:sz="6" w:space="0" w:color="000000"/>
              <w:left w:val="single" w:sz="6" w:space="0" w:color="000000"/>
              <w:bottom w:val="single" w:sz="6" w:space="0" w:color="000000"/>
              <w:right w:val="single" w:sz="6" w:space="0" w:color="000000"/>
            </w:tcBorders>
          </w:tcPr>
          <w:p w14:paraId="619CBCF2" w14:textId="77777777" w:rsidR="005A2EFF" w:rsidRPr="00445E22" w:rsidRDefault="005A2EFF" w:rsidP="005A2EFF">
            <w:pPr>
              <w:pStyle w:val="naisc"/>
              <w:spacing w:before="0" w:after="0"/>
              <w:rPr>
                <w:b/>
                <w:color w:val="auto"/>
              </w:rPr>
            </w:pPr>
            <w:r w:rsidRPr="00445E22">
              <w:rPr>
                <w:b/>
                <w:color w:val="auto"/>
              </w:rPr>
              <w:lastRenderedPageBreak/>
              <w:t>Ņemts vērā.</w:t>
            </w:r>
          </w:p>
          <w:p w14:paraId="55097D62" w14:textId="77777777" w:rsidR="005741B3" w:rsidRPr="00445E22" w:rsidRDefault="005741B3" w:rsidP="00EB1FD9">
            <w:pPr>
              <w:pStyle w:val="naisc"/>
              <w:spacing w:before="0" w:after="0"/>
              <w:rPr>
                <w:b/>
                <w:color w:val="auto"/>
              </w:rPr>
            </w:pPr>
          </w:p>
        </w:tc>
        <w:tc>
          <w:tcPr>
            <w:tcW w:w="3477" w:type="dxa"/>
            <w:tcBorders>
              <w:top w:val="single" w:sz="4" w:space="0" w:color="auto"/>
              <w:left w:val="single" w:sz="4" w:space="0" w:color="auto"/>
              <w:bottom w:val="single" w:sz="4" w:space="0" w:color="auto"/>
            </w:tcBorders>
          </w:tcPr>
          <w:p w14:paraId="681C00E6" w14:textId="77777777" w:rsidR="005741B3" w:rsidRPr="00445E22" w:rsidRDefault="00DB3F82" w:rsidP="00DB3F82">
            <w:pPr>
              <w:pStyle w:val="naisc"/>
              <w:spacing w:before="0" w:after="0"/>
              <w:rPr>
                <w:color w:val="auto"/>
              </w:rPr>
            </w:pPr>
            <w:r w:rsidRPr="00445E22">
              <w:rPr>
                <w:color w:val="auto"/>
              </w:rPr>
              <w:t xml:space="preserve">Papildināts anotācijas </w:t>
            </w:r>
            <w:r w:rsidRPr="00445E22">
              <w:rPr>
                <w:color w:val="auto"/>
              </w:rPr>
              <w:br/>
              <w:t xml:space="preserve">I. sadaļas 2. punkts, </w:t>
            </w:r>
          </w:p>
          <w:p w14:paraId="155B71C4" w14:textId="77777777" w:rsidR="00DB3F82" w:rsidRPr="00445E22" w:rsidRDefault="00DB3F82" w:rsidP="00DB3F82">
            <w:pPr>
              <w:pStyle w:val="naisc"/>
              <w:spacing w:before="0" w:after="0"/>
              <w:rPr>
                <w:color w:val="auto"/>
              </w:rPr>
            </w:pPr>
            <w:r w:rsidRPr="00445E22">
              <w:rPr>
                <w:color w:val="auto"/>
              </w:rPr>
              <w:t xml:space="preserve">Izglītības iestādes informāciju iegūst, pamatojoties uz pilngadīga izglītojamā vai nepilngadīga izglītojamā likumiskā pārstāvja iesniegumu, </w:t>
            </w:r>
            <w:r w:rsidRPr="00445E22">
              <w:rPr>
                <w:color w:val="auto"/>
              </w:rPr>
              <w:lastRenderedPageBreak/>
              <w:t xml:space="preserve">kurā tiek norādīta attiecīgā informācija. </w:t>
            </w:r>
          </w:p>
          <w:p w14:paraId="7028297E" w14:textId="77777777" w:rsidR="005A2EFF" w:rsidRPr="00445E22" w:rsidRDefault="005A2EFF" w:rsidP="00DB3F82">
            <w:pPr>
              <w:pStyle w:val="naisc"/>
              <w:spacing w:before="0" w:after="0"/>
              <w:rPr>
                <w:color w:val="auto"/>
              </w:rPr>
            </w:pPr>
          </w:p>
          <w:p w14:paraId="4FCCB6F1" w14:textId="77777777" w:rsidR="005A2EFF" w:rsidRPr="00445E22" w:rsidRDefault="005A2EFF" w:rsidP="00DB3F82">
            <w:pPr>
              <w:pStyle w:val="naisc"/>
              <w:spacing w:before="0" w:after="0"/>
              <w:rPr>
                <w:color w:val="auto"/>
              </w:rPr>
            </w:pPr>
            <w:r w:rsidRPr="00445E22">
              <w:rPr>
                <w:color w:val="auto"/>
              </w:rPr>
              <w:t>Attiecībā uz personas kodu norādīšanu – noteikumu projekts papildināts ar jaunu punktu šādā redakcijā:</w:t>
            </w:r>
          </w:p>
          <w:p w14:paraId="7B93123D" w14:textId="77777777" w:rsidR="004E2D1D" w:rsidRPr="00445E22" w:rsidRDefault="004E2D1D" w:rsidP="004E2D1D">
            <w:pPr>
              <w:pStyle w:val="naisc"/>
              <w:rPr>
                <w:color w:val="auto"/>
              </w:rPr>
            </w:pPr>
            <w:r w:rsidRPr="00445E22">
              <w:rPr>
                <w:color w:val="auto"/>
              </w:rPr>
              <w:t>Izteikt noteikumu 11.3. apakšpunktu šādā redakcijā:</w:t>
            </w:r>
          </w:p>
          <w:p w14:paraId="542FB46E" w14:textId="77777777" w:rsidR="005A2EFF" w:rsidRPr="00445E22" w:rsidRDefault="004E2D1D" w:rsidP="004E2D1D">
            <w:pPr>
              <w:pStyle w:val="naisc"/>
              <w:spacing w:before="0" w:after="0"/>
              <w:rPr>
                <w:color w:val="auto"/>
              </w:rPr>
            </w:pPr>
            <w:r w:rsidRPr="00445E22">
              <w:rPr>
                <w:color w:val="auto"/>
              </w:rPr>
              <w:t>“11.3. personas kods vai izglītības iestādes piešķirts personas identifikācijas numurs, kurš nesakrīt ar Latvijas republikas personas kodu, ja personai Latvijas Republ</w:t>
            </w:r>
            <w:r w:rsidR="00001B3C" w:rsidRPr="00445E22">
              <w:rPr>
                <w:color w:val="auto"/>
              </w:rPr>
              <w:t>ikā nav piešķirts personas kods</w:t>
            </w:r>
            <w:r w:rsidRPr="00445E22">
              <w:rPr>
                <w:color w:val="auto"/>
              </w:rPr>
              <w:t>”</w:t>
            </w:r>
            <w:r w:rsidR="00001B3C" w:rsidRPr="00445E22">
              <w:rPr>
                <w:color w:val="auto"/>
              </w:rPr>
              <w:t>.</w:t>
            </w:r>
          </w:p>
        </w:tc>
      </w:tr>
      <w:tr w:rsidR="00113D53" w:rsidRPr="00445E22" w14:paraId="3FC63815" w14:textId="77777777" w:rsidTr="00517161">
        <w:tc>
          <w:tcPr>
            <w:tcW w:w="814" w:type="dxa"/>
            <w:tcBorders>
              <w:top w:val="single" w:sz="6" w:space="0" w:color="000000"/>
              <w:left w:val="single" w:sz="6" w:space="0" w:color="000000"/>
              <w:bottom w:val="single" w:sz="6" w:space="0" w:color="000000"/>
              <w:right w:val="single" w:sz="6" w:space="0" w:color="000000"/>
            </w:tcBorders>
          </w:tcPr>
          <w:p w14:paraId="6FA99E09" w14:textId="43EA6F91" w:rsidR="00113D53" w:rsidRPr="00445E22" w:rsidRDefault="00F50A2D" w:rsidP="008A3913">
            <w:pPr>
              <w:pStyle w:val="naisc"/>
              <w:spacing w:before="0" w:after="0"/>
              <w:rPr>
                <w:color w:val="auto"/>
              </w:rPr>
            </w:pPr>
            <w:r w:rsidRPr="00445E22">
              <w:rPr>
                <w:color w:val="auto"/>
              </w:rPr>
              <w:lastRenderedPageBreak/>
              <w:t>7.</w:t>
            </w:r>
          </w:p>
        </w:tc>
        <w:tc>
          <w:tcPr>
            <w:tcW w:w="3573" w:type="dxa"/>
            <w:tcBorders>
              <w:top w:val="single" w:sz="6" w:space="0" w:color="000000"/>
              <w:left w:val="single" w:sz="6" w:space="0" w:color="000000"/>
              <w:bottom w:val="single" w:sz="6" w:space="0" w:color="000000"/>
              <w:right w:val="single" w:sz="6" w:space="0" w:color="000000"/>
            </w:tcBorders>
          </w:tcPr>
          <w:p w14:paraId="5920ABD7" w14:textId="77777777" w:rsidR="00113D53" w:rsidRPr="00445E22" w:rsidRDefault="00113D53" w:rsidP="00113D53">
            <w:pPr>
              <w:shd w:val="clear" w:color="auto" w:fill="FFFFFF"/>
              <w:jc w:val="both"/>
              <w:rPr>
                <w:rFonts w:ascii="Calibri" w:eastAsia="Times New Roman" w:hAnsi="Calibri"/>
                <w:color w:val="auto"/>
                <w:lang w:eastAsia="en-GB"/>
              </w:rPr>
            </w:pPr>
            <w:r w:rsidRPr="00445E22">
              <w:rPr>
                <w:rFonts w:eastAsia="Times New Roman"/>
                <w:color w:val="auto"/>
                <w:lang w:eastAsia="en-GB"/>
              </w:rPr>
              <w:t>Papildināt noteikumus ar 11.25.</w:t>
            </w:r>
            <w:r w:rsidRPr="00445E22">
              <w:rPr>
                <w:rFonts w:eastAsia="Times New Roman"/>
                <w:color w:val="auto"/>
                <w:vertAlign w:val="superscript"/>
                <w:lang w:eastAsia="en-GB"/>
              </w:rPr>
              <w:t>1</w:t>
            </w:r>
            <w:r w:rsidRPr="00445E22">
              <w:rPr>
                <w:rFonts w:eastAsia="Times New Roman"/>
                <w:color w:val="auto"/>
                <w:lang w:eastAsia="en-GB"/>
              </w:rPr>
              <w:t xml:space="preserve"> apakšpunktu šādā redakcijā:</w:t>
            </w:r>
          </w:p>
          <w:p w14:paraId="556D3896" w14:textId="77777777" w:rsidR="00113D53" w:rsidRPr="00445E22" w:rsidRDefault="00113D53" w:rsidP="00113D53">
            <w:pPr>
              <w:pStyle w:val="naisc"/>
              <w:spacing w:before="0" w:after="0"/>
              <w:jc w:val="left"/>
            </w:pPr>
            <w:r w:rsidRPr="00445E22">
              <w:rPr>
                <w:color w:val="auto"/>
                <w:szCs w:val="28"/>
                <w:lang w:eastAsia="en-GB"/>
              </w:rPr>
              <w:t> “11.25.</w:t>
            </w:r>
            <w:r w:rsidRPr="00445E22">
              <w:rPr>
                <w:color w:val="auto"/>
                <w:szCs w:val="28"/>
                <w:vertAlign w:val="superscript"/>
                <w:lang w:eastAsia="en-GB"/>
              </w:rPr>
              <w:t>1</w:t>
            </w:r>
            <w:r w:rsidRPr="00445E22">
              <w:rPr>
                <w:color w:val="auto"/>
                <w:szCs w:val="28"/>
                <w:lang w:eastAsia="en-GB"/>
              </w:rPr>
              <w:t xml:space="preserve"> ziņas par izglītojamā statusu, kas dod tiesības saņemt atbalsta pasākumus imigrējošo un </w:t>
            </w:r>
            <w:r w:rsidRPr="00445E22">
              <w:rPr>
                <w:color w:val="auto"/>
                <w:szCs w:val="28"/>
                <w:lang w:eastAsia="en-GB"/>
              </w:rPr>
              <w:lastRenderedPageBreak/>
              <w:t>remigrējošo izglītojamo atbalstam, norādot laikposmu, uz kuru izglītojamam ir piešķirts attiecīgais statuss”</w:t>
            </w:r>
          </w:p>
        </w:tc>
        <w:tc>
          <w:tcPr>
            <w:tcW w:w="4536" w:type="dxa"/>
            <w:tcBorders>
              <w:top w:val="single" w:sz="6" w:space="0" w:color="000000"/>
              <w:left w:val="single" w:sz="6" w:space="0" w:color="000000"/>
              <w:bottom w:val="single" w:sz="6" w:space="0" w:color="000000"/>
              <w:right w:val="single" w:sz="6" w:space="0" w:color="000000"/>
            </w:tcBorders>
          </w:tcPr>
          <w:p w14:paraId="5A20B865" w14:textId="77777777" w:rsidR="00113D53" w:rsidRPr="00445E22" w:rsidRDefault="00113D53" w:rsidP="00113D53">
            <w:pPr>
              <w:pStyle w:val="CommentText"/>
              <w:jc w:val="both"/>
              <w:rPr>
                <w:b/>
                <w:sz w:val="24"/>
                <w:szCs w:val="24"/>
              </w:rPr>
            </w:pPr>
            <w:r w:rsidRPr="00445E22">
              <w:rPr>
                <w:b/>
                <w:sz w:val="24"/>
                <w:szCs w:val="24"/>
              </w:rPr>
              <w:lastRenderedPageBreak/>
              <w:t>Tieslietu ministrijas 02.03.2020. elektroniskā pasta vēstule:</w:t>
            </w:r>
          </w:p>
          <w:p w14:paraId="344ED5BB" w14:textId="77777777" w:rsidR="00E72012" w:rsidRPr="00445E22" w:rsidRDefault="00E72012" w:rsidP="00E72012">
            <w:pPr>
              <w:rPr>
                <w:szCs w:val="24"/>
                <w:lang w:eastAsia="lv-LV"/>
              </w:rPr>
            </w:pPr>
            <w:r w:rsidRPr="00445E22">
              <w:rPr>
                <w:szCs w:val="24"/>
                <w:lang w:eastAsia="lv-LV"/>
              </w:rPr>
              <w:t xml:space="preserve">Par projekta 11. punktu izziņā par atzinumos sniegtajiem iebildumiem skaidrots, ka ziņas par izglītojamā statusu (piemēram, bēglis, </w:t>
            </w:r>
            <w:r w:rsidRPr="00445E22">
              <w:rPr>
                <w:szCs w:val="24"/>
                <w:lang w:eastAsia="lv-LV"/>
              </w:rPr>
              <w:lastRenderedPageBreak/>
              <w:t xml:space="preserve">diplomāta bērns u.tml.) tiks iegūtas no pilngadīga izglītojamā vai nepilngadīga izglītojamā likumiskā pārstāvja iesnieguma, kurā tiks norādīta attiecīgā informācija. No minētā var secināt, ka iesniegumā prasīs norādīt ziņas par statusu (piemēram, bēglis, patversmes meklētājs, diplomāta bērns tml.). Attiecīgi nav skaidrs, vai tiešām šādu ziņu pieprasīšana un apstrāde </w:t>
            </w:r>
            <w:r w:rsidRPr="00445E22">
              <w:rPr>
                <w:szCs w:val="24"/>
              </w:rPr>
              <w:t>VIIS</w:t>
            </w:r>
            <w:r w:rsidRPr="00445E22">
              <w:rPr>
                <w:szCs w:val="24"/>
                <w:lang w:eastAsia="lv-LV"/>
              </w:rPr>
              <w:t xml:space="preserve"> ir nepieciešama. Ministru kabineta 2015. gada 13. oktobra noteikumu Nr. 591 "Kārtība, kādā izglītojamie tiek uzņemti vispārējās izglītības programmās, speciālajās izglītības iestādēs un speciālajās pirmsskolas izglītības grupās un atskaitīti no tām, kā arī pārcelti uz nākamo klasi" 31.5. apakšpunkts paredz, ka gadījumā, ja citas valsts izglītojamais, kurš iepriekš nav ieguvis izglītību Latvijā, ir pieteikts uzņemšanai izglītības iestādē, tā nosaka īstenojamos atbalsta pasākumus izglītības apguvei. Proti, nav svarīgi, vai persona ir diplomāta bērns, vai arī atzīta par bēgli. Līdz ar to ir izvērtējams, cik samērīgi būtu apstrādāt </w:t>
            </w:r>
            <w:r w:rsidRPr="00445E22">
              <w:rPr>
                <w:szCs w:val="24"/>
              </w:rPr>
              <w:t>VIIS ziņas par personas statusu. Turklāt statuss var mainīties, līdz ar ko personai atkāroti būs jāiesniedz ziņas par statusu maiņu. Vienlaikus nav skaidrs, kas notiks gadījumā, ja persona nevēlēsies šādas ziņas sniegt iesniegumā. Lūdzam papildināt anotāciju ar atbilstošu izvērtējumu.</w:t>
            </w:r>
          </w:p>
          <w:p w14:paraId="4F6A3502" w14:textId="77777777" w:rsidR="00113D53" w:rsidRPr="00445E22" w:rsidRDefault="00E72012" w:rsidP="00E72012">
            <w:pPr>
              <w:pStyle w:val="naisc"/>
              <w:spacing w:before="0" w:after="0"/>
              <w:jc w:val="both"/>
              <w:rPr>
                <w:b/>
                <w:color w:val="auto"/>
              </w:rPr>
            </w:pPr>
            <w:r w:rsidRPr="00445E22">
              <w:lastRenderedPageBreak/>
              <w:t>Papildus, ņemot vērā, ka projekta 11. punkts attieksies arī uz ārvalstu diplomātiem un Ārlietu ministrija ir vadošā valsts pārvaldes iestāde ārlietu nozarē, lūgums saskaņot projektu arī ar Ārlietu ministriju.</w:t>
            </w:r>
          </w:p>
        </w:tc>
        <w:tc>
          <w:tcPr>
            <w:tcW w:w="2472" w:type="dxa"/>
            <w:tcBorders>
              <w:top w:val="single" w:sz="6" w:space="0" w:color="000000"/>
              <w:left w:val="single" w:sz="6" w:space="0" w:color="000000"/>
              <w:bottom w:val="single" w:sz="6" w:space="0" w:color="000000"/>
              <w:right w:val="single" w:sz="6" w:space="0" w:color="000000"/>
            </w:tcBorders>
          </w:tcPr>
          <w:p w14:paraId="388071E8" w14:textId="77777777" w:rsidR="00E72012" w:rsidRPr="00445E22" w:rsidRDefault="00E72012" w:rsidP="00E72012">
            <w:pPr>
              <w:pStyle w:val="naisc"/>
              <w:spacing w:before="0" w:after="0"/>
              <w:rPr>
                <w:b/>
                <w:color w:val="auto"/>
              </w:rPr>
            </w:pPr>
            <w:r w:rsidRPr="00445E22">
              <w:rPr>
                <w:b/>
                <w:color w:val="auto"/>
              </w:rPr>
              <w:lastRenderedPageBreak/>
              <w:t>Ņemts vērā.</w:t>
            </w:r>
          </w:p>
          <w:p w14:paraId="329EA580" w14:textId="77777777" w:rsidR="00E72012" w:rsidRPr="00445E22" w:rsidRDefault="00E72012" w:rsidP="00E72012">
            <w:pPr>
              <w:jc w:val="both"/>
              <w:rPr>
                <w:color w:val="414142"/>
                <w:szCs w:val="24"/>
                <w:lang w:eastAsia="lv-LV"/>
              </w:rPr>
            </w:pPr>
            <w:r w:rsidRPr="00445E22">
              <w:rPr>
                <w:szCs w:val="24"/>
                <w:lang w:eastAsia="lv-LV"/>
              </w:rPr>
              <w:t xml:space="preserve">Ministru kabineta 2015. gada 13. oktobra noteikumu Nr. 591 "Kārtība, kādā </w:t>
            </w:r>
            <w:r w:rsidRPr="00445E22">
              <w:rPr>
                <w:szCs w:val="24"/>
                <w:lang w:eastAsia="lv-LV"/>
              </w:rPr>
              <w:lastRenderedPageBreak/>
              <w:t xml:space="preserve">izglītojamie tiek uzņemti vispārējās izglītības programmās, speciālajās izglītības iestādēs un speciālajās pirmsskolas izglītības grupās un atskaitīti no tām, kā arī pārcelti uz nākamo klasi" 55. 2 apakšpunkts paredz, ka </w:t>
            </w:r>
            <w:r w:rsidRPr="00445E22">
              <w:rPr>
                <w:color w:val="414142"/>
                <w:szCs w:val="24"/>
                <w:lang w:eastAsia="lv-LV"/>
              </w:rPr>
              <w:t>Izglītojamo neatskaita no izglītības iestādes, pamatojoties uz vecāku vai pilngadību sasniegušā izglītojamā iesniegumu, ja:</w:t>
            </w:r>
          </w:p>
          <w:p w14:paraId="0B3FFFA3" w14:textId="77777777" w:rsidR="00E72012" w:rsidRPr="00445E22" w:rsidRDefault="00E72012" w:rsidP="00E72012">
            <w:pPr>
              <w:jc w:val="both"/>
              <w:rPr>
                <w:color w:val="auto"/>
                <w:szCs w:val="24"/>
                <w:lang w:eastAsia="lv-LV"/>
              </w:rPr>
            </w:pPr>
            <w:r w:rsidRPr="00445E22">
              <w:rPr>
                <w:szCs w:val="24"/>
                <w:lang w:eastAsia="lv-LV"/>
              </w:rPr>
              <w:t xml:space="preserve">55.2. viņš devies līdzi kādam no vecākiem, kas nosūtīts </w:t>
            </w:r>
            <w:r w:rsidRPr="00445E22">
              <w:rPr>
                <w:b/>
                <w:bCs/>
                <w:szCs w:val="24"/>
                <w:lang w:eastAsia="lv-LV"/>
              </w:rPr>
              <w:t>diplomātiskajā dienestā</w:t>
            </w:r>
            <w:r w:rsidRPr="00445E22">
              <w:rPr>
                <w:szCs w:val="24"/>
                <w:lang w:eastAsia="lv-LV"/>
              </w:rPr>
              <w:t xml:space="preserve"> uz laiku līdz četriem gadiem. Tātad ir svarīgi saglabāt VIIS šo iespēju norādīt diplomātu bērnus. </w:t>
            </w:r>
          </w:p>
          <w:p w14:paraId="313EC56A" w14:textId="77777777" w:rsidR="00E72012" w:rsidRPr="00445E22" w:rsidRDefault="00E72012" w:rsidP="00E72012">
            <w:pPr>
              <w:jc w:val="both"/>
              <w:rPr>
                <w:szCs w:val="24"/>
                <w:lang w:eastAsia="lv-LV"/>
              </w:rPr>
            </w:pPr>
          </w:p>
          <w:p w14:paraId="50284BFF" w14:textId="77777777" w:rsidR="00E72012" w:rsidRPr="00445E22" w:rsidRDefault="00E72012" w:rsidP="00E72012">
            <w:pPr>
              <w:jc w:val="both"/>
              <w:rPr>
                <w:szCs w:val="24"/>
                <w:lang w:eastAsia="lv-LV"/>
              </w:rPr>
            </w:pPr>
            <w:r w:rsidRPr="00445E22">
              <w:rPr>
                <w:szCs w:val="24"/>
                <w:lang w:eastAsia="lv-LV"/>
              </w:rPr>
              <w:t xml:space="preserve">Savukārt Diasporas likuma </w:t>
            </w:r>
            <w:r w:rsidRPr="00445E22">
              <w:rPr>
                <w:color w:val="414142"/>
                <w:szCs w:val="24"/>
                <w:lang w:eastAsia="lv-LV"/>
              </w:rPr>
              <w:t>3. panta 3. apakšpunkts nosaka</w:t>
            </w:r>
            <w:r w:rsidRPr="00445E22">
              <w:rPr>
                <w:b/>
                <w:bCs/>
                <w:color w:val="414142"/>
                <w:szCs w:val="24"/>
                <w:lang w:eastAsia="lv-LV"/>
              </w:rPr>
              <w:t xml:space="preserve">  </w:t>
            </w:r>
            <w:r w:rsidRPr="00445E22">
              <w:rPr>
                <w:color w:val="414142"/>
                <w:szCs w:val="24"/>
                <w:lang w:eastAsia="lv-LV"/>
              </w:rPr>
              <w:t xml:space="preserve">likuma </w:t>
            </w:r>
            <w:r w:rsidRPr="00445E22">
              <w:rPr>
                <w:color w:val="414142"/>
                <w:szCs w:val="24"/>
                <w:lang w:eastAsia="lv-LV"/>
              </w:rPr>
              <w:lastRenderedPageBreak/>
              <w:t>darbības jomas</w:t>
            </w:r>
            <w:r w:rsidRPr="00445E22">
              <w:rPr>
                <w:b/>
                <w:bCs/>
                <w:color w:val="414142"/>
                <w:szCs w:val="24"/>
                <w:lang w:eastAsia="lv-LV"/>
              </w:rPr>
              <w:t xml:space="preserve"> </w:t>
            </w:r>
            <w:r w:rsidRPr="00445E22">
              <w:rPr>
                <w:color w:val="414142"/>
                <w:szCs w:val="24"/>
                <w:lang w:eastAsia="lv-LV"/>
              </w:rPr>
              <w:t>un viena no tām ir</w:t>
            </w:r>
            <w:r w:rsidRPr="00445E22">
              <w:rPr>
                <w:b/>
                <w:bCs/>
                <w:color w:val="414142"/>
                <w:szCs w:val="24"/>
                <w:lang w:eastAsia="lv-LV"/>
              </w:rPr>
              <w:t xml:space="preserve"> </w:t>
            </w:r>
            <w:proofErr w:type="spellStart"/>
            <w:r w:rsidRPr="00445E22">
              <w:rPr>
                <w:b/>
                <w:bCs/>
                <w:szCs w:val="24"/>
                <w:lang w:eastAsia="lv-LV"/>
              </w:rPr>
              <w:t>remigrācijas</w:t>
            </w:r>
            <w:proofErr w:type="spellEnd"/>
            <w:r w:rsidRPr="00445E22">
              <w:rPr>
                <w:b/>
                <w:bCs/>
                <w:szCs w:val="24"/>
                <w:lang w:eastAsia="lv-LV"/>
              </w:rPr>
              <w:t xml:space="preserve"> </w:t>
            </w:r>
            <w:r w:rsidRPr="00445E22">
              <w:rPr>
                <w:szCs w:val="24"/>
                <w:lang w:eastAsia="lv-LV"/>
              </w:rPr>
              <w:t xml:space="preserve">atbalsta pasākumi. </w:t>
            </w:r>
          </w:p>
          <w:p w14:paraId="34F86355" w14:textId="77777777" w:rsidR="00E72012" w:rsidRPr="00445E22" w:rsidRDefault="00E72012" w:rsidP="00E72012">
            <w:pPr>
              <w:jc w:val="both"/>
              <w:rPr>
                <w:szCs w:val="24"/>
                <w:lang w:eastAsia="lv-LV"/>
              </w:rPr>
            </w:pPr>
          </w:p>
          <w:p w14:paraId="38078AB9" w14:textId="77777777" w:rsidR="00113D53" w:rsidRPr="00445E22" w:rsidRDefault="00E72012" w:rsidP="004A01A1">
            <w:pPr>
              <w:autoSpaceDE w:val="0"/>
              <w:autoSpaceDN w:val="0"/>
              <w:rPr>
                <w:szCs w:val="24"/>
                <w:lang w:eastAsia="lv-LV"/>
              </w:rPr>
            </w:pPr>
            <w:r w:rsidRPr="00445E22">
              <w:rPr>
                <w:szCs w:val="24"/>
                <w:lang w:eastAsia="lv-LV"/>
              </w:rPr>
              <w:t xml:space="preserve">Eiropas Padomes 1977.gada 25.jūlija direktīva par migrējošo darba ņēmēju bērnu izglītību (77/486/EEK) nosaka, ka, lai nodrošinātu šo bērnu integrāciju  uzņēmējas valsts izglītības vidē,  ir jāsaņem piemērota izglītība, tostarp uzņēmējas valsts valodas mācības, tātad ir svarīgi šai </w:t>
            </w:r>
            <w:proofErr w:type="spellStart"/>
            <w:r w:rsidRPr="00445E22">
              <w:rPr>
                <w:szCs w:val="24"/>
                <w:lang w:eastAsia="lv-LV"/>
              </w:rPr>
              <w:t>mērķgrupai</w:t>
            </w:r>
            <w:proofErr w:type="spellEnd"/>
            <w:r w:rsidRPr="00445E22">
              <w:rPr>
                <w:szCs w:val="24"/>
                <w:lang w:eastAsia="lv-LV"/>
              </w:rPr>
              <w:t xml:space="preserve"> </w:t>
            </w:r>
            <w:r w:rsidRPr="00445E22">
              <w:rPr>
                <w:b/>
                <w:bCs/>
                <w:szCs w:val="24"/>
                <w:lang w:eastAsia="lv-LV"/>
              </w:rPr>
              <w:t>(imigrantiem)</w:t>
            </w:r>
            <w:r w:rsidRPr="00445E22">
              <w:rPr>
                <w:szCs w:val="24"/>
                <w:lang w:eastAsia="lv-LV"/>
              </w:rPr>
              <w:t xml:space="preserve">  nodrošināt nekavējošu valsts valodas apguvi. </w:t>
            </w:r>
          </w:p>
        </w:tc>
        <w:tc>
          <w:tcPr>
            <w:tcW w:w="3477" w:type="dxa"/>
            <w:tcBorders>
              <w:top w:val="single" w:sz="4" w:space="0" w:color="auto"/>
              <w:left w:val="single" w:sz="4" w:space="0" w:color="auto"/>
              <w:bottom w:val="single" w:sz="4" w:space="0" w:color="auto"/>
            </w:tcBorders>
          </w:tcPr>
          <w:p w14:paraId="1461A2B1" w14:textId="77777777" w:rsidR="00113D53" w:rsidRPr="00445E22" w:rsidRDefault="00E72012" w:rsidP="00342086">
            <w:pPr>
              <w:pStyle w:val="naisc"/>
              <w:spacing w:before="0" w:after="0"/>
              <w:rPr>
                <w:color w:val="auto"/>
              </w:rPr>
            </w:pPr>
            <w:r w:rsidRPr="00445E22">
              <w:rPr>
                <w:color w:val="auto"/>
              </w:rPr>
              <w:lastRenderedPageBreak/>
              <w:t xml:space="preserve">Papildināts anotācijas I. sadaļas 2. punkts. </w:t>
            </w:r>
          </w:p>
          <w:p w14:paraId="00AB1EB8" w14:textId="77777777" w:rsidR="00E72012" w:rsidRPr="00445E22" w:rsidRDefault="00E72012" w:rsidP="00342086">
            <w:pPr>
              <w:pStyle w:val="naisc"/>
              <w:spacing w:before="0" w:after="0"/>
              <w:rPr>
                <w:color w:val="auto"/>
              </w:rPr>
            </w:pPr>
            <w:r w:rsidRPr="00445E22">
              <w:rPr>
                <w:color w:val="auto"/>
              </w:rPr>
              <w:t xml:space="preserve">Dokumenta saskaņošanā iesaistīta Ārlietu ministrija. </w:t>
            </w:r>
          </w:p>
        </w:tc>
      </w:tr>
      <w:tr w:rsidR="00A53CFA" w:rsidRPr="00445E22" w14:paraId="15F399E3" w14:textId="77777777" w:rsidTr="00517161">
        <w:tc>
          <w:tcPr>
            <w:tcW w:w="814" w:type="dxa"/>
            <w:tcBorders>
              <w:top w:val="single" w:sz="6" w:space="0" w:color="000000"/>
              <w:left w:val="single" w:sz="6" w:space="0" w:color="000000"/>
              <w:bottom w:val="single" w:sz="6" w:space="0" w:color="000000"/>
              <w:right w:val="single" w:sz="6" w:space="0" w:color="000000"/>
            </w:tcBorders>
          </w:tcPr>
          <w:p w14:paraId="32626329" w14:textId="520CA4BF" w:rsidR="00A53CFA" w:rsidRPr="00445E22" w:rsidRDefault="00F50A2D" w:rsidP="008A3913">
            <w:pPr>
              <w:pStyle w:val="naisc"/>
              <w:spacing w:before="0" w:after="0"/>
              <w:rPr>
                <w:color w:val="auto"/>
              </w:rPr>
            </w:pPr>
            <w:r w:rsidRPr="00445E22">
              <w:rPr>
                <w:color w:val="auto"/>
              </w:rPr>
              <w:lastRenderedPageBreak/>
              <w:t>8.</w:t>
            </w:r>
          </w:p>
        </w:tc>
        <w:tc>
          <w:tcPr>
            <w:tcW w:w="3573" w:type="dxa"/>
            <w:tcBorders>
              <w:top w:val="single" w:sz="6" w:space="0" w:color="000000"/>
              <w:left w:val="single" w:sz="6" w:space="0" w:color="000000"/>
              <w:bottom w:val="single" w:sz="6" w:space="0" w:color="000000"/>
              <w:right w:val="single" w:sz="6" w:space="0" w:color="000000"/>
            </w:tcBorders>
          </w:tcPr>
          <w:p w14:paraId="0382DF8F" w14:textId="77777777" w:rsidR="00A53CFA" w:rsidRPr="00445E22" w:rsidRDefault="000A2449" w:rsidP="008A3913">
            <w:pPr>
              <w:pStyle w:val="naisc"/>
              <w:spacing w:before="0" w:after="0"/>
              <w:jc w:val="left"/>
              <w:rPr>
                <w:color w:val="auto"/>
              </w:rPr>
            </w:pPr>
            <w:r w:rsidRPr="00445E22">
              <w:t>11.34. pazīme, ka izglītojamais apgūst divu klašu mācību priekšmetu saturu.</w:t>
            </w:r>
          </w:p>
        </w:tc>
        <w:tc>
          <w:tcPr>
            <w:tcW w:w="4536" w:type="dxa"/>
            <w:tcBorders>
              <w:top w:val="single" w:sz="6" w:space="0" w:color="000000"/>
              <w:left w:val="single" w:sz="6" w:space="0" w:color="000000"/>
              <w:bottom w:val="single" w:sz="6" w:space="0" w:color="000000"/>
              <w:right w:val="single" w:sz="6" w:space="0" w:color="000000"/>
            </w:tcBorders>
          </w:tcPr>
          <w:p w14:paraId="4EC72540" w14:textId="77777777" w:rsidR="00A53CFA" w:rsidRPr="00445E22" w:rsidRDefault="00A53CFA" w:rsidP="008A3913">
            <w:pPr>
              <w:pStyle w:val="naisc"/>
              <w:spacing w:before="0" w:after="0"/>
              <w:jc w:val="both"/>
              <w:rPr>
                <w:b/>
                <w:color w:val="auto"/>
              </w:rPr>
            </w:pPr>
            <w:r w:rsidRPr="00445E22">
              <w:rPr>
                <w:b/>
                <w:color w:val="auto"/>
              </w:rPr>
              <w:t>Tieslietu ministrijas vēstule Nr. 1-9.1/154:</w:t>
            </w:r>
          </w:p>
          <w:p w14:paraId="48ECD9D9" w14:textId="77777777" w:rsidR="00A53CFA" w:rsidRPr="00445E22" w:rsidRDefault="00A53CFA" w:rsidP="008A3913">
            <w:pPr>
              <w:pStyle w:val="naisc"/>
              <w:spacing w:before="0" w:after="0"/>
              <w:jc w:val="both"/>
              <w:rPr>
                <w:b/>
                <w:color w:val="auto"/>
              </w:rPr>
            </w:pPr>
            <w:r w:rsidRPr="00445E22">
              <w:rPr>
                <w:color w:val="000000" w:themeColor="text1"/>
              </w:rPr>
              <w:t>Noteikumu projekta 11. punktā norādīts, ka sistēmā iekļaus informāciju par izglītojamo, ja izglītojamais būs apguvis divu klašu mācību priekšmetu saturu. Lūgums anotācijā atbilstoši precizēt apgūto klašu mācību priekšmetu saturu skaitu.</w:t>
            </w:r>
          </w:p>
        </w:tc>
        <w:tc>
          <w:tcPr>
            <w:tcW w:w="2472" w:type="dxa"/>
            <w:tcBorders>
              <w:top w:val="single" w:sz="6" w:space="0" w:color="000000"/>
              <w:left w:val="single" w:sz="6" w:space="0" w:color="000000"/>
              <w:bottom w:val="single" w:sz="6" w:space="0" w:color="000000"/>
              <w:right w:val="single" w:sz="6" w:space="0" w:color="000000"/>
            </w:tcBorders>
          </w:tcPr>
          <w:p w14:paraId="416E2C41" w14:textId="77777777" w:rsidR="00342086" w:rsidRPr="00445E22" w:rsidRDefault="00342086" w:rsidP="00342086">
            <w:pPr>
              <w:pStyle w:val="naisc"/>
              <w:spacing w:before="0" w:after="0"/>
              <w:rPr>
                <w:b/>
                <w:color w:val="auto"/>
              </w:rPr>
            </w:pPr>
            <w:r w:rsidRPr="00445E22">
              <w:rPr>
                <w:b/>
                <w:color w:val="auto"/>
              </w:rPr>
              <w:t>Ņemts vērā.</w:t>
            </w:r>
          </w:p>
          <w:p w14:paraId="3AA48BF6" w14:textId="77777777" w:rsidR="00A53CFA" w:rsidRPr="00445E22" w:rsidRDefault="00A53CFA" w:rsidP="008A3913">
            <w:pPr>
              <w:pStyle w:val="naisc"/>
              <w:spacing w:before="0" w:after="0"/>
              <w:rPr>
                <w:b/>
                <w:color w:val="auto"/>
              </w:rPr>
            </w:pPr>
          </w:p>
        </w:tc>
        <w:tc>
          <w:tcPr>
            <w:tcW w:w="3477" w:type="dxa"/>
            <w:tcBorders>
              <w:top w:val="single" w:sz="4" w:space="0" w:color="auto"/>
              <w:left w:val="single" w:sz="4" w:space="0" w:color="auto"/>
              <w:bottom w:val="single" w:sz="4" w:space="0" w:color="auto"/>
            </w:tcBorders>
          </w:tcPr>
          <w:p w14:paraId="559A27BE" w14:textId="77777777" w:rsidR="00A53CFA" w:rsidRPr="00445E22" w:rsidRDefault="00342086" w:rsidP="00342086">
            <w:pPr>
              <w:pStyle w:val="naisc"/>
              <w:spacing w:before="0" w:after="0"/>
              <w:rPr>
                <w:color w:val="auto"/>
              </w:rPr>
            </w:pPr>
            <w:r w:rsidRPr="00445E22">
              <w:rPr>
                <w:color w:val="auto"/>
              </w:rPr>
              <w:t xml:space="preserve">Papildināts anotācijas </w:t>
            </w:r>
            <w:r w:rsidRPr="00445E22">
              <w:rPr>
                <w:color w:val="auto"/>
              </w:rPr>
              <w:br/>
              <w:t>I. sadaļas 2. punkts.</w:t>
            </w:r>
          </w:p>
        </w:tc>
      </w:tr>
      <w:tr w:rsidR="00A53CFA" w:rsidRPr="00445E22" w14:paraId="4D630526" w14:textId="77777777" w:rsidTr="00517161">
        <w:tc>
          <w:tcPr>
            <w:tcW w:w="814" w:type="dxa"/>
            <w:tcBorders>
              <w:top w:val="single" w:sz="6" w:space="0" w:color="000000"/>
              <w:left w:val="single" w:sz="6" w:space="0" w:color="000000"/>
              <w:bottom w:val="single" w:sz="6" w:space="0" w:color="000000"/>
              <w:right w:val="single" w:sz="6" w:space="0" w:color="000000"/>
            </w:tcBorders>
          </w:tcPr>
          <w:p w14:paraId="3D636897" w14:textId="3C9C0D13" w:rsidR="00A53CFA" w:rsidRPr="00445E22" w:rsidRDefault="00F50A2D" w:rsidP="00EB1FD9">
            <w:pPr>
              <w:pStyle w:val="naisc"/>
              <w:spacing w:before="0" w:after="0"/>
              <w:rPr>
                <w:color w:val="auto"/>
              </w:rPr>
            </w:pPr>
            <w:r w:rsidRPr="00445E22">
              <w:rPr>
                <w:color w:val="auto"/>
              </w:rPr>
              <w:lastRenderedPageBreak/>
              <w:t>9.</w:t>
            </w:r>
          </w:p>
        </w:tc>
        <w:tc>
          <w:tcPr>
            <w:tcW w:w="3573" w:type="dxa"/>
            <w:tcBorders>
              <w:top w:val="single" w:sz="6" w:space="0" w:color="000000"/>
              <w:left w:val="single" w:sz="6" w:space="0" w:color="000000"/>
              <w:bottom w:val="single" w:sz="6" w:space="0" w:color="000000"/>
              <w:right w:val="single" w:sz="6" w:space="0" w:color="000000"/>
            </w:tcBorders>
          </w:tcPr>
          <w:p w14:paraId="29B03B81" w14:textId="77777777" w:rsidR="00A53CFA" w:rsidRPr="00445E22" w:rsidRDefault="0094374D" w:rsidP="00C90356">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Aizstāt noteikumu 13., 14. un 15. punktā vārdu “ievada” ar vārdu “iekļauj”;</w:t>
            </w:r>
          </w:p>
        </w:tc>
        <w:tc>
          <w:tcPr>
            <w:tcW w:w="4536" w:type="dxa"/>
            <w:tcBorders>
              <w:top w:val="single" w:sz="6" w:space="0" w:color="000000"/>
              <w:left w:val="single" w:sz="6" w:space="0" w:color="000000"/>
              <w:bottom w:val="single" w:sz="6" w:space="0" w:color="000000"/>
              <w:right w:val="single" w:sz="6" w:space="0" w:color="000000"/>
            </w:tcBorders>
          </w:tcPr>
          <w:p w14:paraId="68E784C0" w14:textId="77777777" w:rsidR="00A6277F" w:rsidRPr="00445E22" w:rsidRDefault="00A6277F" w:rsidP="00A6277F">
            <w:pPr>
              <w:pStyle w:val="naisc"/>
              <w:spacing w:before="0" w:after="0"/>
              <w:jc w:val="both"/>
              <w:rPr>
                <w:b/>
                <w:color w:val="auto"/>
              </w:rPr>
            </w:pPr>
            <w:r w:rsidRPr="00445E22">
              <w:rPr>
                <w:b/>
                <w:color w:val="auto"/>
              </w:rPr>
              <w:t>Tieslietu ministrijas vēstule Nr. 1-9.1/154:</w:t>
            </w:r>
          </w:p>
          <w:p w14:paraId="14DC9F22" w14:textId="77777777" w:rsidR="00A53CFA" w:rsidRPr="00445E22" w:rsidRDefault="00A6277F" w:rsidP="00C90356">
            <w:pPr>
              <w:pStyle w:val="CommentText"/>
              <w:jc w:val="both"/>
              <w:rPr>
                <w:sz w:val="24"/>
                <w:szCs w:val="24"/>
              </w:rPr>
            </w:pPr>
            <w:r w:rsidRPr="00445E22">
              <w:rPr>
                <w:sz w:val="24"/>
                <w:szCs w:val="24"/>
              </w:rPr>
              <w:t>Noteikuma projekta 16. punktā paredzēts aizstāt vārdu "ievada" ar vārdu "iekļauj". Tieslietu ministrijai nav skaidri saprotams, kāpēc tieši noteikuma projekta 16. punktā minētajos punktos tiks aizstāts šis vārds ar vārdu "iekļauj", savukārt, piemēram, Ministru kabineta 2019. gada 25. jūnija noteikumu Nr. 276 "Valsts izglītības informācijas sistēmas noteikumi" (turpmāk –Noteikumi Nr. 276) 34. punktā tas netiks aizstāts. Ņemot vērā minēto, lūdzam sniegt skaidrojumu vai precizēt noteikumu projektu.</w:t>
            </w:r>
          </w:p>
        </w:tc>
        <w:tc>
          <w:tcPr>
            <w:tcW w:w="2472" w:type="dxa"/>
            <w:tcBorders>
              <w:top w:val="single" w:sz="6" w:space="0" w:color="000000"/>
              <w:left w:val="single" w:sz="6" w:space="0" w:color="000000"/>
              <w:bottom w:val="single" w:sz="6" w:space="0" w:color="000000"/>
              <w:right w:val="single" w:sz="6" w:space="0" w:color="000000"/>
            </w:tcBorders>
          </w:tcPr>
          <w:p w14:paraId="6ED1859C" w14:textId="77777777" w:rsidR="00DB7ED9" w:rsidRPr="00445E22" w:rsidRDefault="00DB7ED9" w:rsidP="00EB1FD9">
            <w:pPr>
              <w:pStyle w:val="naisc"/>
              <w:spacing w:before="0" w:after="0"/>
              <w:rPr>
                <w:b/>
                <w:color w:val="auto"/>
              </w:rPr>
            </w:pPr>
            <w:r w:rsidRPr="00445E22">
              <w:rPr>
                <w:b/>
                <w:color w:val="auto"/>
              </w:rPr>
              <w:t>Ņemts vērā,</w:t>
            </w:r>
          </w:p>
          <w:p w14:paraId="76FF9C97" w14:textId="77777777" w:rsidR="00A53CFA" w:rsidRPr="00445E22" w:rsidRDefault="00DB7ED9" w:rsidP="00EB1FD9">
            <w:pPr>
              <w:pStyle w:val="naisc"/>
              <w:spacing w:before="0" w:after="0"/>
              <w:rPr>
                <w:color w:val="auto"/>
              </w:rPr>
            </w:pPr>
            <w:r w:rsidRPr="00445E22">
              <w:rPr>
                <w:color w:val="auto"/>
              </w:rPr>
              <w:t xml:space="preserve"> sniedzot skaidrojumu izziņā. Vārds “iekļauj” tiek lietots gadījumā, ja dati, kas minēti attiecīgajā punktā tiek, tai skaitā saņemti no dažādām valsts vai citām informācijas sistēmām, kamēr vārds “ievada” tiek lietots gadījumā, kur paredzēta tikai manuāla </w:t>
            </w:r>
            <w:r w:rsidR="0083787C" w:rsidRPr="00445E22">
              <w:rPr>
                <w:color w:val="auto"/>
              </w:rPr>
              <w:t xml:space="preserve">informācijas ievade </w:t>
            </w:r>
            <w:proofErr w:type="spellStart"/>
            <w:r w:rsidR="0083787C" w:rsidRPr="00445E22">
              <w:rPr>
                <w:color w:val="auto"/>
              </w:rPr>
              <w:t>ekrānformās</w:t>
            </w:r>
            <w:proofErr w:type="spellEnd"/>
            <w:r w:rsidR="0083787C" w:rsidRPr="00445E22">
              <w:rPr>
                <w:color w:val="auto"/>
              </w:rPr>
              <w:t>, piemēram.</w:t>
            </w:r>
          </w:p>
        </w:tc>
        <w:tc>
          <w:tcPr>
            <w:tcW w:w="3477" w:type="dxa"/>
            <w:tcBorders>
              <w:top w:val="single" w:sz="4" w:space="0" w:color="auto"/>
              <w:left w:val="single" w:sz="4" w:space="0" w:color="auto"/>
              <w:bottom w:val="single" w:sz="4" w:space="0" w:color="auto"/>
            </w:tcBorders>
          </w:tcPr>
          <w:p w14:paraId="472754DA" w14:textId="77777777" w:rsidR="00DB7ED9" w:rsidRPr="00445E22" w:rsidRDefault="00DB7ED9" w:rsidP="00EB1FD9">
            <w:pPr>
              <w:pStyle w:val="naisc"/>
              <w:spacing w:before="0" w:after="0"/>
              <w:jc w:val="left"/>
              <w:rPr>
                <w:color w:val="auto"/>
              </w:rPr>
            </w:pPr>
            <w:r w:rsidRPr="00445E22">
              <w:rPr>
                <w:color w:val="auto"/>
              </w:rPr>
              <w:t>Noteikumu projekta redakcija nav mainīta.</w:t>
            </w:r>
          </w:p>
          <w:p w14:paraId="4AEEFCBF" w14:textId="77777777" w:rsidR="00A53CFA" w:rsidRPr="00445E22" w:rsidRDefault="00A53CFA" w:rsidP="00EB1FD9">
            <w:pPr>
              <w:pStyle w:val="naisc"/>
              <w:spacing w:before="0" w:after="0"/>
              <w:jc w:val="left"/>
              <w:rPr>
                <w:color w:val="auto"/>
              </w:rPr>
            </w:pPr>
          </w:p>
        </w:tc>
      </w:tr>
      <w:tr w:rsidR="00491BFE" w:rsidRPr="00445E22" w14:paraId="017324A0" w14:textId="77777777" w:rsidTr="00517161">
        <w:tc>
          <w:tcPr>
            <w:tcW w:w="814" w:type="dxa"/>
            <w:tcBorders>
              <w:top w:val="single" w:sz="6" w:space="0" w:color="000000"/>
              <w:left w:val="single" w:sz="6" w:space="0" w:color="000000"/>
              <w:bottom w:val="single" w:sz="6" w:space="0" w:color="000000"/>
              <w:right w:val="single" w:sz="6" w:space="0" w:color="000000"/>
            </w:tcBorders>
          </w:tcPr>
          <w:p w14:paraId="6AC973DF" w14:textId="3FDBD290" w:rsidR="00491BFE" w:rsidRPr="00445E22" w:rsidRDefault="00F50A2D" w:rsidP="00EB1FD9">
            <w:pPr>
              <w:pStyle w:val="naisc"/>
              <w:spacing w:before="0" w:after="0"/>
              <w:rPr>
                <w:color w:val="auto"/>
              </w:rPr>
            </w:pPr>
            <w:r w:rsidRPr="00445E22">
              <w:rPr>
                <w:color w:val="auto"/>
              </w:rPr>
              <w:t>10.</w:t>
            </w:r>
          </w:p>
        </w:tc>
        <w:tc>
          <w:tcPr>
            <w:tcW w:w="3573" w:type="dxa"/>
            <w:tcBorders>
              <w:top w:val="single" w:sz="6" w:space="0" w:color="000000"/>
              <w:left w:val="single" w:sz="6" w:space="0" w:color="000000"/>
              <w:bottom w:val="single" w:sz="6" w:space="0" w:color="000000"/>
              <w:right w:val="single" w:sz="6" w:space="0" w:color="000000"/>
            </w:tcBorders>
          </w:tcPr>
          <w:p w14:paraId="4D6F0F86" w14:textId="77777777" w:rsidR="00491BFE" w:rsidRPr="00445E22" w:rsidRDefault="00A25DE9" w:rsidP="00C90356">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 xml:space="preserve">Papildināt 12.1.3. apakšpunktu pēc vārdiem “piešķirts personas kods” ar vārdiem “ja persona ir iekļauta Ārvalstīs izsniegto izglītības dokumentu reģistrā, tad reģistrējot personu studējošo un absolventu reģistrā, izmanto to pašu identifikācijas numuru, kas norādīts Ārvalstīs izsniegto izglītības dokumentu reģistrā”. </w:t>
            </w:r>
          </w:p>
        </w:tc>
        <w:tc>
          <w:tcPr>
            <w:tcW w:w="4536" w:type="dxa"/>
            <w:tcBorders>
              <w:top w:val="single" w:sz="6" w:space="0" w:color="000000"/>
              <w:left w:val="single" w:sz="6" w:space="0" w:color="000000"/>
              <w:bottom w:val="single" w:sz="6" w:space="0" w:color="000000"/>
              <w:right w:val="single" w:sz="6" w:space="0" w:color="000000"/>
            </w:tcBorders>
          </w:tcPr>
          <w:p w14:paraId="38B35588" w14:textId="77777777" w:rsidR="00491BFE" w:rsidRPr="00445E22" w:rsidRDefault="00491BFE" w:rsidP="00C90356">
            <w:pPr>
              <w:pStyle w:val="CommentText"/>
              <w:jc w:val="both"/>
              <w:rPr>
                <w:b/>
                <w:sz w:val="24"/>
                <w:szCs w:val="24"/>
              </w:rPr>
            </w:pPr>
            <w:r w:rsidRPr="00445E22">
              <w:rPr>
                <w:b/>
                <w:sz w:val="24"/>
                <w:szCs w:val="24"/>
              </w:rPr>
              <w:t>Latvijas Tirdzniecības un rūpniecības kameras 14.02.2020. vēstule Nr. 2020/171:</w:t>
            </w:r>
          </w:p>
          <w:p w14:paraId="52E511AE" w14:textId="77777777" w:rsidR="00491BFE" w:rsidRPr="00445E22" w:rsidRDefault="00491BFE" w:rsidP="00491BFE">
            <w:pPr>
              <w:spacing w:after="80" w:line="276" w:lineRule="auto"/>
              <w:rPr>
                <w:rFonts w:cstheme="minorHAnsi"/>
                <w:szCs w:val="24"/>
              </w:rPr>
            </w:pPr>
            <w:r w:rsidRPr="00445E22">
              <w:rPr>
                <w:rFonts w:cstheme="minorHAnsi"/>
                <w:szCs w:val="24"/>
              </w:rPr>
              <w:t xml:space="preserve">Noteikumu projekta 12.punkts paredz papildināt noteikumu 12.1.3.apakšpunktu ar nosacījumu par identifikācijas numuru personai, kura iekļauta Ārvalstīs izsniegto izglītības dokumentu reģistrā. Atbilstoši noteikumu projekta 76.punktam nosacījumi attiecībā uz Ārvalstīs izsniegtu dokumentu reģistru un tajā iekļaujamo informāciju stājas spēkā 2020.gada 1.jūnijā. Noteikumu projekta 76.punkts neparedz, ka noteikumu 12.1.3.punkta papildinājums stājas spēkā </w:t>
            </w:r>
            <w:r w:rsidRPr="00445E22">
              <w:rPr>
                <w:rFonts w:cstheme="minorHAnsi"/>
                <w:szCs w:val="24"/>
              </w:rPr>
              <w:lastRenderedPageBreak/>
              <w:t>2020.gada 1.jūnijā. Ievērojot norādīto, nepieciešams atbilstoši papildināt noteikumu projekta 76.punktu.</w:t>
            </w:r>
          </w:p>
          <w:p w14:paraId="38E420CB" w14:textId="77777777" w:rsidR="00491BFE" w:rsidRPr="00445E22" w:rsidRDefault="00491BFE" w:rsidP="00491BFE">
            <w:pPr>
              <w:pStyle w:val="CommentText"/>
              <w:jc w:val="both"/>
              <w:rPr>
                <w:b/>
                <w:sz w:val="24"/>
                <w:szCs w:val="24"/>
              </w:rPr>
            </w:pPr>
            <w:r w:rsidRPr="00445E22">
              <w:rPr>
                <w:rFonts w:cstheme="minorHAnsi"/>
                <w:sz w:val="24"/>
                <w:szCs w:val="24"/>
              </w:rPr>
              <w:t>Attiecībā uz 12.punktu lūdzam precizēt – kā augstskolas saņems informāciju, ka kāda persona ir šajā reģistrā? Vai pirms katra jauna studenta ievades būs nepieciešams pārbaudīt datu esamību šajā reģistrā? Vai katrai augstskolai būs jāveido datu apmaiņas platforma? Vai augstskolām būs neierobežota piekļuve šim reģistram?</w:t>
            </w:r>
          </w:p>
        </w:tc>
        <w:tc>
          <w:tcPr>
            <w:tcW w:w="2472" w:type="dxa"/>
            <w:tcBorders>
              <w:top w:val="single" w:sz="6" w:space="0" w:color="000000"/>
              <w:left w:val="single" w:sz="6" w:space="0" w:color="000000"/>
              <w:bottom w:val="single" w:sz="6" w:space="0" w:color="000000"/>
              <w:right w:val="single" w:sz="6" w:space="0" w:color="000000"/>
            </w:tcBorders>
          </w:tcPr>
          <w:p w14:paraId="22CAEAC2" w14:textId="77777777" w:rsidR="00491BFE" w:rsidRPr="00445E22" w:rsidRDefault="0057131A" w:rsidP="00EB1FD9">
            <w:pPr>
              <w:pStyle w:val="naisc"/>
              <w:spacing w:before="0" w:after="0"/>
              <w:rPr>
                <w:b/>
                <w:color w:val="auto"/>
              </w:rPr>
            </w:pPr>
            <w:r w:rsidRPr="00445E22">
              <w:rPr>
                <w:b/>
                <w:color w:val="auto"/>
              </w:rPr>
              <w:lastRenderedPageBreak/>
              <w:t>Ņemts vērā.</w:t>
            </w:r>
          </w:p>
          <w:p w14:paraId="5D9CD43D" w14:textId="77777777" w:rsidR="00644A24" w:rsidRPr="00445E22" w:rsidRDefault="00644A24" w:rsidP="00EB1FD9">
            <w:pPr>
              <w:pStyle w:val="naisc"/>
              <w:spacing w:before="0" w:after="0"/>
              <w:rPr>
                <w:color w:val="auto"/>
              </w:rPr>
            </w:pPr>
            <w:r w:rsidRPr="00445E22">
              <w:rPr>
                <w:color w:val="auto"/>
              </w:rPr>
              <w:t xml:space="preserve">Precizēta attiecīgā apakšpunkta redakcija un papildināta anotācija. </w:t>
            </w:r>
          </w:p>
        </w:tc>
        <w:tc>
          <w:tcPr>
            <w:tcW w:w="3477" w:type="dxa"/>
            <w:tcBorders>
              <w:top w:val="single" w:sz="4" w:space="0" w:color="auto"/>
              <w:left w:val="single" w:sz="4" w:space="0" w:color="auto"/>
              <w:bottom w:val="single" w:sz="4" w:space="0" w:color="auto"/>
            </w:tcBorders>
          </w:tcPr>
          <w:p w14:paraId="6487181A" w14:textId="77777777" w:rsidR="005C7A1E" w:rsidRPr="00445E22" w:rsidRDefault="005C7A1E" w:rsidP="005C7A1E">
            <w:pPr>
              <w:pStyle w:val="naisc"/>
              <w:jc w:val="left"/>
              <w:rPr>
                <w:color w:val="auto"/>
              </w:rPr>
            </w:pPr>
            <w:r w:rsidRPr="00445E22">
              <w:rPr>
                <w:color w:val="auto"/>
              </w:rPr>
              <w:t>Izteikt noteikumu 12.1.3. apakšpunktu šādā redakcijā:</w:t>
            </w:r>
          </w:p>
          <w:p w14:paraId="2DB48586" w14:textId="77777777" w:rsidR="00491BFE" w:rsidRPr="00445E22" w:rsidRDefault="005C7A1E" w:rsidP="005C7A1E">
            <w:pPr>
              <w:pStyle w:val="naisc"/>
              <w:spacing w:before="0" w:after="0"/>
              <w:jc w:val="left"/>
              <w:rPr>
                <w:color w:val="auto"/>
              </w:rPr>
            </w:pPr>
            <w:r w:rsidRPr="00445E22">
              <w:rPr>
                <w:color w:val="auto"/>
              </w:rPr>
              <w:t xml:space="preserve">“12.1.3. personas kods vai izglītības iestādes piešķirts personas identifikācijas numurs, kurš nesakrīt ar Latvijas republikas personas kodu, ja personai Latvijas Republikā nav piešķirts personas kods. Ja persona ir iekļauta Ārvalstīs izsniegto izglītības dokumentu reģistrā, tad reģistrējot personu studējošo un absolventu reģistrā, izmanto to pašu identifikācijas </w:t>
            </w:r>
            <w:r w:rsidRPr="00445E22">
              <w:rPr>
                <w:color w:val="auto"/>
              </w:rPr>
              <w:lastRenderedPageBreak/>
              <w:t>numuru, kas norādīts Ārvalstīs izsniegto izglītības dokumentu reģistrā.”</w:t>
            </w:r>
          </w:p>
        </w:tc>
      </w:tr>
      <w:tr w:rsidR="00A92364" w:rsidRPr="00445E22" w14:paraId="07881F6C" w14:textId="77777777" w:rsidTr="00517161">
        <w:tc>
          <w:tcPr>
            <w:tcW w:w="814" w:type="dxa"/>
            <w:tcBorders>
              <w:top w:val="single" w:sz="6" w:space="0" w:color="000000"/>
              <w:left w:val="single" w:sz="6" w:space="0" w:color="000000"/>
              <w:bottom w:val="single" w:sz="6" w:space="0" w:color="000000"/>
              <w:right w:val="single" w:sz="6" w:space="0" w:color="000000"/>
            </w:tcBorders>
          </w:tcPr>
          <w:p w14:paraId="3950B16B" w14:textId="2E28C63D" w:rsidR="00A92364" w:rsidRPr="00445E22" w:rsidRDefault="00F50A2D" w:rsidP="00EB1FD9">
            <w:pPr>
              <w:pStyle w:val="naisc"/>
              <w:spacing w:before="0" w:after="0"/>
              <w:rPr>
                <w:color w:val="auto"/>
              </w:rPr>
            </w:pPr>
            <w:r w:rsidRPr="00445E22">
              <w:rPr>
                <w:color w:val="auto"/>
              </w:rPr>
              <w:lastRenderedPageBreak/>
              <w:t>11.</w:t>
            </w:r>
          </w:p>
        </w:tc>
        <w:tc>
          <w:tcPr>
            <w:tcW w:w="3573" w:type="dxa"/>
            <w:tcBorders>
              <w:top w:val="single" w:sz="6" w:space="0" w:color="000000"/>
              <w:left w:val="single" w:sz="6" w:space="0" w:color="000000"/>
              <w:bottom w:val="single" w:sz="6" w:space="0" w:color="000000"/>
              <w:right w:val="single" w:sz="6" w:space="0" w:color="000000"/>
            </w:tcBorders>
          </w:tcPr>
          <w:p w14:paraId="67B31E8D" w14:textId="77777777" w:rsidR="00A92364" w:rsidRPr="00445E22" w:rsidRDefault="00A25DE9" w:rsidP="00C90356">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Papildināt 12.1.3. apakšpunktu pēc vārdiem “piešķirts personas kods” ar vārdiem “ja persona ir iekļauta Ārvalstīs izsniegto izglītības dokumentu reģistrā, tad reģistrējot personu studējošo un absolventu reģistrā, izmanto to pašu identifikācijas numuru, kas norādīts Ārvalstīs izsniegto izglītības dokumentu reģistrā”</w:t>
            </w:r>
          </w:p>
        </w:tc>
        <w:tc>
          <w:tcPr>
            <w:tcW w:w="4536" w:type="dxa"/>
            <w:tcBorders>
              <w:top w:val="single" w:sz="6" w:space="0" w:color="000000"/>
              <w:left w:val="single" w:sz="6" w:space="0" w:color="000000"/>
              <w:bottom w:val="single" w:sz="6" w:space="0" w:color="000000"/>
              <w:right w:val="single" w:sz="6" w:space="0" w:color="000000"/>
            </w:tcBorders>
          </w:tcPr>
          <w:p w14:paraId="5DA7F3DE" w14:textId="77777777" w:rsidR="00A92364" w:rsidRPr="00445E22" w:rsidRDefault="00A92364" w:rsidP="00A92364">
            <w:pPr>
              <w:pStyle w:val="NormalWeb"/>
              <w:tabs>
                <w:tab w:val="left" w:pos="993"/>
              </w:tabs>
              <w:spacing w:before="0" w:beforeAutospacing="0" w:after="120" w:afterAutospacing="0"/>
              <w:ind w:right="11"/>
              <w:jc w:val="both"/>
              <w:rPr>
                <w:b/>
              </w:rPr>
            </w:pPr>
            <w:r w:rsidRPr="00445E22">
              <w:rPr>
                <w:b/>
              </w:rPr>
              <w:t>Veselības ministrijas vēstule Nr. 01-09/819:</w:t>
            </w:r>
          </w:p>
          <w:p w14:paraId="0F437407" w14:textId="77777777" w:rsidR="00A92364" w:rsidRPr="00445E22" w:rsidRDefault="00A92364" w:rsidP="00A92364">
            <w:pPr>
              <w:pStyle w:val="NormalWeb"/>
              <w:tabs>
                <w:tab w:val="left" w:pos="993"/>
              </w:tabs>
              <w:spacing w:before="0" w:beforeAutospacing="0" w:after="120" w:afterAutospacing="0"/>
              <w:ind w:right="11"/>
              <w:jc w:val="both"/>
            </w:pPr>
            <w:r w:rsidRPr="00445E22">
              <w:t xml:space="preserve">Lūdzam normatīvā regulējuma uztveramības dēļ veikt redakcionālu labojumu projekta 12. punktā, t.i., </w:t>
            </w:r>
            <w:proofErr w:type="spellStart"/>
            <w:r w:rsidRPr="00445E22">
              <w:t>vārdrindā</w:t>
            </w:r>
            <w:proofErr w:type="spellEnd"/>
            <w:r w:rsidRPr="00445E22">
              <w:t xml:space="preserve"> “ja persona ir iekļauta [..]” saikli “ja” aizstājot ar saikli “bet”. </w:t>
            </w:r>
          </w:p>
          <w:p w14:paraId="29C6E4FF" w14:textId="77777777" w:rsidR="00A92364" w:rsidRPr="00445E22" w:rsidRDefault="00A92364" w:rsidP="0095406C">
            <w:pPr>
              <w:pStyle w:val="CommentText"/>
              <w:jc w:val="both"/>
              <w:rPr>
                <w:b/>
                <w:sz w:val="24"/>
                <w:szCs w:val="24"/>
              </w:rPr>
            </w:pPr>
          </w:p>
        </w:tc>
        <w:tc>
          <w:tcPr>
            <w:tcW w:w="2472" w:type="dxa"/>
            <w:tcBorders>
              <w:top w:val="single" w:sz="6" w:space="0" w:color="000000"/>
              <w:left w:val="single" w:sz="6" w:space="0" w:color="000000"/>
              <w:bottom w:val="single" w:sz="6" w:space="0" w:color="000000"/>
              <w:right w:val="single" w:sz="6" w:space="0" w:color="000000"/>
            </w:tcBorders>
          </w:tcPr>
          <w:p w14:paraId="4E4BC3CE" w14:textId="77777777" w:rsidR="006553A2" w:rsidRPr="00445E22" w:rsidRDefault="006553A2" w:rsidP="006553A2">
            <w:pPr>
              <w:pStyle w:val="naisc"/>
              <w:spacing w:before="0" w:after="0"/>
              <w:rPr>
                <w:b/>
                <w:color w:val="auto"/>
              </w:rPr>
            </w:pPr>
            <w:r w:rsidRPr="00445E22">
              <w:rPr>
                <w:b/>
                <w:color w:val="auto"/>
              </w:rPr>
              <w:t>Ņemts vērā pēc būtības.</w:t>
            </w:r>
          </w:p>
          <w:p w14:paraId="4BA3A661" w14:textId="77777777" w:rsidR="00A92364" w:rsidRPr="00445E22" w:rsidRDefault="006553A2" w:rsidP="006553A2">
            <w:pPr>
              <w:pStyle w:val="naisc"/>
              <w:spacing w:before="0" w:after="0"/>
              <w:rPr>
                <w:b/>
                <w:color w:val="auto"/>
              </w:rPr>
            </w:pPr>
            <w:r w:rsidRPr="00445E22">
              <w:rPr>
                <w:color w:val="auto"/>
              </w:rPr>
              <w:t xml:space="preserve">Precizēta attiecīgā apakšpunkta redakcija, iebildums vairs nav aktuāls. </w:t>
            </w:r>
          </w:p>
        </w:tc>
        <w:tc>
          <w:tcPr>
            <w:tcW w:w="3477" w:type="dxa"/>
            <w:tcBorders>
              <w:top w:val="single" w:sz="4" w:space="0" w:color="auto"/>
              <w:left w:val="single" w:sz="4" w:space="0" w:color="auto"/>
              <w:bottom w:val="single" w:sz="4" w:space="0" w:color="auto"/>
            </w:tcBorders>
          </w:tcPr>
          <w:p w14:paraId="6032AA55" w14:textId="77777777" w:rsidR="006553A2" w:rsidRPr="00445E22" w:rsidRDefault="006553A2" w:rsidP="006553A2">
            <w:pPr>
              <w:pStyle w:val="naisc"/>
              <w:jc w:val="left"/>
              <w:rPr>
                <w:color w:val="auto"/>
              </w:rPr>
            </w:pPr>
            <w:r w:rsidRPr="00445E22">
              <w:rPr>
                <w:color w:val="auto"/>
              </w:rPr>
              <w:t>Izteikt noteikumu 12.1.3. apakšpunktu šādā redakcijā:</w:t>
            </w:r>
          </w:p>
          <w:p w14:paraId="12BD6994" w14:textId="77777777" w:rsidR="00A92364" w:rsidRPr="00445E22" w:rsidRDefault="006553A2" w:rsidP="006553A2">
            <w:pPr>
              <w:pStyle w:val="naisc"/>
              <w:spacing w:before="0" w:after="0"/>
              <w:jc w:val="left"/>
              <w:rPr>
                <w:color w:val="auto"/>
              </w:rPr>
            </w:pPr>
            <w:r w:rsidRPr="00445E22">
              <w:rPr>
                <w:color w:val="auto"/>
              </w:rPr>
              <w:t>“12.1.3. personas kods vai izglītības iestādes piešķirts personas identifikācijas numurs, kurš nesakrīt ar Latvijas republikas personas kodu, ja personai Latvijas Republikā nav piešķirts personas kods. Ja persona ir iekļauta Ārvalstīs izsniegto izglītības dokumentu reģistrā, tad reģistrējot personu studējošo un absolventu reģistrā, izmanto to pašu identifikācijas numuru, kas norādīts Ārvalstīs izsniegto izglītības dokumentu reģistrā.”</w:t>
            </w:r>
          </w:p>
        </w:tc>
      </w:tr>
      <w:tr w:rsidR="00B51129" w:rsidRPr="00445E22" w14:paraId="40147E05" w14:textId="77777777" w:rsidTr="00517161">
        <w:tc>
          <w:tcPr>
            <w:tcW w:w="814" w:type="dxa"/>
            <w:tcBorders>
              <w:top w:val="single" w:sz="6" w:space="0" w:color="000000"/>
              <w:left w:val="single" w:sz="6" w:space="0" w:color="000000"/>
              <w:bottom w:val="single" w:sz="6" w:space="0" w:color="000000"/>
              <w:right w:val="single" w:sz="6" w:space="0" w:color="000000"/>
            </w:tcBorders>
          </w:tcPr>
          <w:p w14:paraId="0C2A1EBF" w14:textId="097EBD25" w:rsidR="00B51129" w:rsidRPr="00445E22" w:rsidRDefault="00F50A2D" w:rsidP="00EB1FD9">
            <w:pPr>
              <w:pStyle w:val="naisc"/>
              <w:spacing w:before="0" w:after="0"/>
              <w:rPr>
                <w:color w:val="auto"/>
              </w:rPr>
            </w:pPr>
            <w:r w:rsidRPr="00445E22">
              <w:rPr>
                <w:color w:val="auto"/>
              </w:rPr>
              <w:lastRenderedPageBreak/>
              <w:t>12.</w:t>
            </w:r>
          </w:p>
        </w:tc>
        <w:tc>
          <w:tcPr>
            <w:tcW w:w="3573" w:type="dxa"/>
            <w:tcBorders>
              <w:top w:val="single" w:sz="6" w:space="0" w:color="000000"/>
              <w:left w:val="single" w:sz="6" w:space="0" w:color="000000"/>
              <w:bottom w:val="single" w:sz="6" w:space="0" w:color="000000"/>
              <w:right w:val="single" w:sz="6" w:space="0" w:color="000000"/>
            </w:tcBorders>
          </w:tcPr>
          <w:p w14:paraId="46EA34D1" w14:textId="77777777" w:rsidR="00B51129" w:rsidRPr="00445E22" w:rsidRDefault="00B51129" w:rsidP="00B51129">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Papildināt noteikumus ar 12.1.6.</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šādā redakcijā:</w:t>
            </w:r>
          </w:p>
          <w:p w14:paraId="21F90EF1" w14:textId="77777777" w:rsidR="00B51129" w:rsidRPr="00445E22" w:rsidRDefault="00B51129" w:rsidP="00B51129">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“12.1.6.</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pazīme, ka personai, kura nav Latvijas Republikas pilsonis vai </w:t>
            </w:r>
            <w:proofErr w:type="spellStart"/>
            <w:r w:rsidRPr="00445E22">
              <w:rPr>
                <w:rFonts w:ascii="Times New Roman" w:hAnsi="Times New Roman"/>
                <w:b w:val="0"/>
                <w:sz w:val="24"/>
                <w:szCs w:val="24"/>
              </w:rPr>
              <w:t>nepilsonis</w:t>
            </w:r>
            <w:proofErr w:type="spellEnd"/>
            <w:r w:rsidRPr="00445E22">
              <w:rPr>
                <w:rFonts w:ascii="Times New Roman" w:hAnsi="Times New Roman"/>
                <w:b w:val="0"/>
                <w:sz w:val="24"/>
                <w:szCs w:val="24"/>
              </w:rPr>
              <w:t>, ir derīga uzturēšanās atļauja Latvijā un tās derīguma termiņš.”</w:t>
            </w:r>
          </w:p>
        </w:tc>
        <w:tc>
          <w:tcPr>
            <w:tcW w:w="4536" w:type="dxa"/>
            <w:tcBorders>
              <w:top w:val="single" w:sz="6" w:space="0" w:color="000000"/>
              <w:left w:val="single" w:sz="6" w:space="0" w:color="000000"/>
              <w:bottom w:val="single" w:sz="6" w:space="0" w:color="000000"/>
              <w:right w:val="single" w:sz="6" w:space="0" w:color="000000"/>
            </w:tcBorders>
          </w:tcPr>
          <w:p w14:paraId="6ABF054C" w14:textId="77777777" w:rsidR="00B51129" w:rsidRPr="00445E22" w:rsidRDefault="00B51129" w:rsidP="0095406C">
            <w:pPr>
              <w:pStyle w:val="CommentText"/>
              <w:jc w:val="both"/>
              <w:rPr>
                <w:b/>
                <w:sz w:val="24"/>
                <w:szCs w:val="24"/>
              </w:rPr>
            </w:pPr>
            <w:r w:rsidRPr="00445E22">
              <w:rPr>
                <w:b/>
                <w:sz w:val="24"/>
                <w:szCs w:val="24"/>
              </w:rPr>
              <w:t>Iekšlietu ministrijas 07.04.2020. vēstule Nr.1-57/886:</w:t>
            </w:r>
          </w:p>
          <w:p w14:paraId="3D3B14F8" w14:textId="77777777" w:rsidR="00B51129" w:rsidRPr="00445E22" w:rsidRDefault="00B51129" w:rsidP="0095406C">
            <w:pPr>
              <w:pStyle w:val="CommentText"/>
              <w:jc w:val="both"/>
              <w:rPr>
                <w:sz w:val="24"/>
                <w:szCs w:val="24"/>
              </w:rPr>
            </w:pPr>
            <w:r w:rsidRPr="00445E22">
              <w:rPr>
                <w:sz w:val="24"/>
                <w:szCs w:val="24"/>
              </w:rPr>
              <w:t>Projekta 16.punkts paredz papildināt Ministru kabineta 2019.gada 25.jūnija noteikumus Nr.276 ,,Valsts izglītības informācijas sistēmas noteikumi” (turpmāk-Noteikumi) ar 12.1.6.</w:t>
            </w:r>
            <w:r w:rsidRPr="00445E22">
              <w:rPr>
                <w:sz w:val="24"/>
                <w:szCs w:val="24"/>
                <w:vertAlign w:val="superscript"/>
              </w:rPr>
              <w:t>1</w:t>
            </w:r>
            <w:r w:rsidRPr="00445E22">
              <w:rPr>
                <w:sz w:val="24"/>
                <w:szCs w:val="24"/>
              </w:rPr>
              <w:t xml:space="preserve">apakšpunktu, paredzot, ka Valsts izglītības informācijas sistēmā (turpmāk – Sistēma) par studējošo augstākās izglītības programmā iekļauj pazīmi, ka personai, kura nav Latvijas Republikas pilsonis vai </w:t>
            </w:r>
            <w:proofErr w:type="spellStart"/>
            <w:r w:rsidRPr="00445E22">
              <w:rPr>
                <w:sz w:val="24"/>
                <w:szCs w:val="24"/>
              </w:rPr>
              <w:t>nepilsonis</w:t>
            </w:r>
            <w:proofErr w:type="spellEnd"/>
            <w:r w:rsidRPr="00445E22">
              <w:rPr>
                <w:sz w:val="24"/>
                <w:szCs w:val="24"/>
              </w:rPr>
              <w:t>, ir derīga uzturēšanās atļauja Latvijā un tās derīguma termiņu. Norādām, ka informāciju par to, vai personai ir zudis tiesiskais pamats uzturēties Latvijas Republikā, iespējams noskaidrot, saņemot ziņas par personas statusu Iedzīvotāju reģistrā ,,aktīvs/pasīvs” atbilstoši Iedzīvotāju reģistra likuma 7.</w:t>
            </w:r>
            <w:r w:rsidRPr="00445E22">
              <w:rPr>
                <w:sz w:val="24"/>
                <w:szCs w:val="24"/>
                <w:vertAlign w:val="superscript"/>
              </w:rPr>
              <w:t>1</w:t>
            </w:r>
            <w:r w:rsidRPr="00445E22">
              <w:rPr>
                <w:sz w:val="24"/>
                <w:szCs w:val="24"/>
              </w:rPr>
              <w:t>panta pirmajā daļā noteiktajam.</w:t>
            </w:r>
          </w:p>
          <w:p w14:paraId="1EA03833" w14:textId="77777777" w:rsidR="004C49CB" w:rsidRPr="00445E22" w:rsidRDefault="004C49CB" w:rsidP="0095406C">
            <w:pPr>
              <w:pStyle w:val="CommentText"/>
              <w:jc w:val="both"/>
              <w:rPr>
                <w:sz w:val="24"/>
                <w:szCs w:val="24"/>
              </w:rPr>
            </w:pPr>
            <w:r w:rsidRPr="00445E22">
              <w:rPr>
                <w:sz w:val="24"/>
                <w:szCs w:val="24"/>
              </w:rPr>
              <w:t>Ņemot vērā, ka saskaņā ar Noteikumu 12.1.8.apakšpunktu Sistēmā par studējošo augstākās izglītības programmā jau iekļauj tā statusu Iedzīvotāju reģistrā, ierosinām svītrot Projekta 16.punktu.</w:t>
            </w:r>
          </w:p>
        </w:tc>
        <w:tc>
          <w:tcPr>
            <w:tcW w:w="2472" w:type="dxa"/>
            <w:tcBorders>
              <w:top w:val="single" w:sz="6" w:space="0" w:color="000000"/>
              <w:left w:val="single" w:sz="6" w:space="0" w:color="000000"/>
              <w:bottom w:val="single" w:sz="6" w:space="0" w:color="000000"/>
              <w:right w:val="single" w:sz="6" w:space="0" w:color="000000"/>
            </w:tcBorders>
          </w:tcPr>
          <w:p w14:paraId="0398C8A9" w14:textId="77777777" w:rsidR="00B51129" w:rsidRPr="00445E22" w:rsidRDefault="00B51129" w:rsidP="00B51129">
            <w:pPr>
              <w:pStyle w:val="naisc"/>
              <w:spacing w:before="0" w:after="0"/>
              <w:rPr>
                <w:b/>
                <w:color w:val="auto"/>
              </w:rPr>
            </w:pPr>
            <w:r w:rsidRPr="00445E22">
              <w:rPr>
                <w:b/>
                <w:color w:val="auto"/>
              </w:rPr>
              <w:t>Ņemts vērā pēc būtības.</w:t>
            </w:r>
          </w:p>
          <w:p w14:paraId="17569D7D" w14:textId="77777777" w:rsidR="00B51129" w:rsidRPr="00445E22" w:rsidRDefault="00B51129" w:rsidP="00B51129">
            <w:pPr>
              <w:pStyle w:val="naisc"/>
              <w:spacing w:before="0" w:after="0"/>
              <w:rPr>
                <w:color w:val="auto"/>
              </w:rPr>
            </w:pPr>
            <w:r w:rsidRPr="00445E22">
              <w:rPr>
                <w:color w:val="auto"/>
              </w:rPr>
              <w:t xml:space="preserve">Sniegts skaidrojums anotācijā. </w:t>
            </w:r>
          </w:p>
          <w:p w14:paraId="5EE8E2E2" w14:textId="77777777" w:rsidR="00C25019" w:rsidRPr="00445E22" w:rsidRDefault="00B51129" w:rsidP="00C25019">
            <w:pPr>
              <w:jc w:val="both"/>
              <w:rPr>
                <w:rFonts w:eastAsia="Times New Roman"/>
                <w:szCs w:val="24"/>
              </w:rPr>
            </w:pPr>
            <w:r w:rsidRPr="00445E22">
              <w:rPr>
                <w:color w:val="auto"/>
              </w:rPr>
              <w:t>Nepieciešamība VIIS apstrādāt datus par uzturēšanās atļauju un tās derīguma termiņu izriet no Ministru kabineta 2021. gada 21. aprīļa noteikumiem Nr. 231 “</w:t>
            </w:r>
            <w:r w:rsidRPr="00445E22">
              <w:t>Noteikumi par studiju un studējošo kreditēšanu studijām Latvijā no kredītiestāžu līdzekļiem, kas ir garantēti no valsts budžeta līdzekļiem</w:t>
            </w:r>
            <w:r w:rsidR="004C49CB" w:rsidRPr="00445E22">
              <w:rPr>
                <w:color w:val="auto"/>
              </w:rPr>
              <w:t>”, kur noteikumu 49.1.4. apakšpunktā paredzēts, ka no VIIS kredītiestādēm tiek nodota “</w:t>
            </w:r>
            <w:r w:rsidR="004C49CB" w:rsidRPr="00445E22">
              <w:t xml:space="preserve">pazīme, vai studējošam, izņemot Latvijas pilsoni vai </w:t>
            </w:r>
            <w:proofErr w:type="spellStart"/>
            <w:r w:rsidR="004C49CB" w:rsidRPr="00445E22">
              <w:t>nepilsoni</w:t>
            </w:r>
            <w:proofErr w:type="spellEnd"/>
            <w:r w:rsidR="004C49CB" w:rsidRPr="00445E22">
              <w:t xml:space="preserve">, ir derīga uzturēšanās atļauja”, kā arī Augstskolu likuma 45. panta otrā daļa nosaka, ka “Tiesības </w:t>
            </w:r>
            <w:r w:rsidR="004C49CB" w:rsidRPr="00445E22">
              <w:lastRenderedPageBreak/>
              <w:t xml:space="preserve">studēt augstskolā vai koledžā ir vienādas Latvijas pilsonim, Latvijas </w:t>
            </w:r>
            <w:proofErr w:type="spellStart"/>
            <w:r w:rsidR="004C49CB" w:rsidRPr="00445E22">
              <w:t>nepilsonim</w:t>
            </w:r>
            <w:proofErr w:type="spellEnd"/>
            <w:r w:rsidR="004C49CB" w:rsidRPr="00445E22">
              <w:t xml:space="preserve">, Eiropas Savienības pilsonim, Eiropas Ekonomikas zonas pilsonim vai Šveices Konfederācijas pilsonim un Eiropas Kopienas pastāvīgajam iedzīvotājam, kuram ir derīga uzturēšanās atļauja.”. </w:t>
            </w:r>
            <w:r w:rsidR="00C25019" w:rsidRPr="00445E22">
              <w:rPr>
                <w:rFonts w:eastAsia="Times New Roman"/>
                <w:szCs w:val="24"/>
              </w:rPr>
              <w:t xml:space="preserve">Pazīmi “aktīvs/pasīvs” šiem nolūkiem nevar izmantot, jo pazīme “aktīvs/pasīvs” var nozīmēt arī dzīvošanu bez derīgiem personu apliecinošiem dokumentiem vai citas ziņas un tādējādi nedod iespēju </w:t>
            </w:r>
            <w:proofErr w:type="spellStart"/>
            <w:r w:rsidR="00C25019" w:rsidRPr="00445E22">
              <w:rPr>
                <w:rFonts w:eastAsia="Times New Roman"/>
                <w:szCs w:val="24"/>
              </w:rPr>
              <w:t>vienozīmīgi</w:t>
            </w:r>
            <w:proofErr w:type="spellEnd"/>
            <w:r w:rsidR="00C25019" w:rsidRPr="00445E22">
              <w:rPr>
                <w:rFonts w:eastAsia="Times New Roman"/>
                <w:szCs w:val="24"/>
              </w:rPr>
              <w:t xml:space="preserve"> pārliecināties par to, ka personai ir derīga uzturēšanās atļauja.</w:t>
            </w:r>
          </w:p>
          <w:p w14:paraId="70E490AF" w14:textId="77777777" w:rsidR="00B51129" w:rsidRPr="00445E22" w:rsidRDefault="00B51129" w:rsidP="004C49CB">
            <w:pPr>
              <w:pStyle w:val="naisc"/>
              <w:spacing w:before="0" w:after="0"/>
              <w:rPr>
                <w:b/>
                <w:color w:val="auto"/>
              </w:rPr>
            </w:pPr>
          </w:p>
        </w:tc>
        <w:tc>
          <w:tcPr>
            <w:tcW w:w="3477" w:type="dxa"/>
            <w:tcBorders>
              <w:top w:val="single" w:sz="4" w:space="0" w:color="auto"/>
              <w:left w:val="single" w:sz="4" w:space="0" w:color="auto"/>
              <w:bottom w:val="single" w:sz="4" w:space="0" w:color="auto"/>
            </w:tcBorders>
          </w:tcPr>
          <w:p w14:paraId="1B05C784" w14:textId="3BF3C365" w:rsidR="00D41655" w:rsidRPr="00445E22" w:rsidRDefault="00D41655" w:rsidP="00D41655">
            <w:pPr>
              <w:pStyle w:val="naisc"/>
              <w:jc w:val="left"/>
              <w:rPr>
                <w:color w:val="auto"/>
              </w:rPr>
            </w:pPr>
            <w:r w:rsidRPr="00445E22">
              <w:rPr>
                <w:color w:val="auto"/>
              </w:rPr>
              <w:lastRenderedPageBreak/>
              <w:t>Papildināt noteikumus ar 12.1.6.</w:t>
            </w:r>
            <w:r w:rsidRPr="00445E22">
              <w:rPr>
                <w:color w:val="auto"/>
                <w:vertAlign w:val="superscript"/>
              </w:rPr>
              <w:t>1</w:t>
            </w:r>
            <w:r w:rsidRPr="00445E22">
              <w:rPr>
                <w:color w:val="auto"/>
              </w:rPr>
              <w:t xml:space="preserve"> šādā redakcijā:</w:t>
            </w:r>
          </w:p>
          <w:p w14:paraId="1C212EFE" w14:textId="47C3C1EF" w:rsidR="00B51129" w:rsidRPr="00445E22" w:rsidRDefault="00D41655" w:rsidP="00D41655">
            <w:pPr>
              <w:pStyle w:val="naisc"/>
              <w:spacing w:before="0" w:after="0"/>
              <w:jc w:val="left"/>
              <w:rPr>
                <w:color w:val="auto"/>
              </w:rPr>
            </w:pPr>
            <w:r w:rsidRPr="00445E22">
              <w:rPr>
                <w:color w:val="auto"/>
              </w:rPr>
              <w:t xml:space="preserve">“12.1.6.1 pazīme, ka personai, kura nav Latvijas Republikas pilsonis vai </w:t>
            </w:r>
            <w:proofErr w:type="spellStart"/>
            <w:r w:rsidRPr="00445E22">
              <w:rPr>
                <w:color w:val="auto"/>
              </w:rPr>
              <w:t>nepilsonis</w:t>
            </w:r>
            <w:proofErr w:type="spellEnd"/>
            <w:r w:rsidRPr="00445E22">
              <w:rPr>
                <w:color w:val="auto"/>
              </w:rPr>
              <w:t>, ir derīgs uzturēšanās dokuments Latvijā un tā derīguma termiņš”</w:t>
            </w:r>
          </w:p>
        </w:tc>
      </w:tr>
    </w:tbl>
    <w:p w14:paraId="18786056" w14:textId="77777777" w:rsidR="00D41655" w:rsidRPr="00445E22" w:rsidRDefault="00D41655">
      <w:r w:rsidRPr="00445E22">
        <w:br w:type="page"/>
      </w:r>
    </w:p>
    <w:tbl>
      <w:tblPr>
        <w:tblW w:w="148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4"/>
        <w:gridCol w:w="3573"/>
        <w:gridCol w:w="4536"/>
        <w:gridCol w:w="2472"/>
        <w:gridCol w:w="3477"/>
      </w:tblGrid>
      <w:tr w:rsidR="00D41655" w:rsidRPr="00445E22" w14:paraId="78A397E3" w14:textId="77777777" w:rsidTr="00517161">
        <w:tc>
          <w:tcPr>
            <w:tcW w:w="814" w:type="dxa"/>
            <w:tcBorders>
              <w:top w:val="single" w:sz="6" w:space="0" w:color="000000"/>
              <w:left w:val="single" w:sz="6" w:space="0" w:color="000000"/>
              <w:bottom w:val="single" w:sz="6" w:space="0" w:color="000000"/>
              <w:right w:val="single" w:sz="6" w:space="0" w:color="000000"/>
            </w:tcBorders>
          </w:tcPr>
          <w:p w14:paraId="19D872DC" w14:textId="040D9777" w:rsidR="00D41655" w:rsidRPr="00445E22" w:rsidRDefault="00D41655" w:rsidP="00EB1FD9">
            <w:pPr>
              <w:pStyle w:val="naisc"/>
              <w:spacing w:before="0" w:after="0"/>
              <w:rPr>
                <w:color w:val="auto"/>
              </w:rPr>
            </w:pPr>
            <w:r w:rsidRPr="00445E22">
              <w:rPr>
                <w:color w:val="auto"/>
              </w:rPr>
              <w:lastRenderedPageBreak/>
              <w:t>13.</w:t>
            </w:r>
          </w:p>
        </w:tc>
        <w:tc>
          <w:tcPr>
            <w:tcW w:w="3573" w:type="dxa"/>
            <w:tcBorders>
              <w:top w:val="single" w:sz="6" w:space="0" w:color="000000"/>
              <w:left w:val="single" w:sz="6" w:space="0" w:color="000000"/>
              <w:bottom w:val="single" w:sz="6" w:space="0" w:color="000000"/>
              <w:right w:val="single" w:sz="6" w:space="0" w:color="000000"/>
            </w:tcBorders>
          </w:tcPr>
          <w:p w14:paraId="4BB5B75F" w14:textId="77777777" w:rsidR="00D41655" w:rsidRPr="00445E22" w:rsidRDefault="00D41655" w:rsidP="00D41655">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Papildināt noteikumus ar 12.1.6.</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šādā redakcijā:</w:t>
            </w:r>
          </w:p>
          <w:p w14:paraId="1FBB11BA" w14:textId="15488464" w:rsidR="00D41655" w:rsidRPr="00445E22" w:rsidRDefault="00D41655" w:rsidP="00D41655">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“12.1.6.</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pazīme, ka personai, kura nav Latvijas Republikas pilsonis vai </w:t>
            </w:r>
            <w:proofErr w:type="spellStart"/>
            <w:r w:rsidRPr="00445E22">
              <w:rPr>
                <w:rFonts w:ascii="Times New Roman" w:hAnsi="Times New Roman"/>
                <w:b w:val="0"/>
                <w:sz w:val="24"/>
                <w:szCs w:val="24"/>
              </w:rPr>
              <w:t>nepilsonis</w:t>
            </w:r>
            <w:proofErr w:type="spellEnd"/>
            <w:r w:rsidRPr="00445E22">
              <w:rPr>
                <w:rFonts w:ascii="Times New Roman" w:hAnsi="Times New Roman"/>
                <w:b w:val="0"/>
                <w:sz w:val="24"/>
                <w:szCs w:val="24"/>
              </w:rPr>
              <w:t>, ir derīga uzturēšanās atļauja Latvijā un tās derīguma termiņš.”</w:t>
            </w:r>
          </w:p>
        </w:tc>
        <w:tc>
          <w:tcPr>
            <w:tcW w:w="4536" w:type="dxa"/>
            <w:tcBorders>
              <w:top w:val="single" w:sz="6" w:space="0" w:color="000000"/>
              <w:left w:val="single" w:sz="6" w:space="0" w:color="000000"/>
              <w:bottom w:val="single" w:sz="6" w:space="0" w:color="000000"/>
              <w:right w:val="single" w:sz="6" w:space="0" w:color="000000"/>
            </w:tcBorders>
          </w:tcPr>
          <w:p w14:paraId="12520E1E" w14:textId="77777777" w:rsidR="00D41655" w:rsidRPr="00445E22" w:rsidRDefault="00D41655" w:rsidP="0095406C">
            <w:pPr>
              <w:pStyle w:val="CommentText"/>
              <w:jc w:val="both"/>
              <w:rPr>
                <w:b/>
                <w:sz w:val="24"/>
                <w:szCs w:val="24"/>
              </w:rPr>
            </w:pPr>
            <w:r w:rsidRPr="00445E22">
              <w:rPr>
                <w:b/>
                <w:sz w:val="24"/>
                <w:szCs w:val="24"/>
              </w:rPr>
              <w:t>Iekšlietu ministrijas 07.05.2020. vēstule:</w:t>
            </w:r>
          </w:p>
          <w:p w14:paraId="70F44274" w14:textId="77777777" w:rsidR="00D41655" w:rsidRPr="00445E22" w:rsidRDefault="00D41655" w:rsidP="00D41655">
            <w:pPr>
              <w:tabs>
                <w:tab w:val="left" w:pos="851"/>
              </w:tabs>
              <w:rPr>
                <w:szCs w:val="24"/>
              </w:rPr>
            </w:pPr>
            <w:r w:rsidRPr="00445E22">
              <w:rPr>
                <w:szCs w:val="24"/>
              </w:rPr>
              <w:t>Projekta 14.punkts paredz papildināt Ministru kabineta 2019.gada 25.jūnija noteikumus Nr.276 ,,Valsts izglītības informācijas sistēmas noteikumi” (turpmāk – Noteikumi) ar 12.1.6.</w:t>
            </w:r>
            <w:r w:rsidRPr="00445E22">
              <w:rPr>
                <w:szCs w:val="24"/>
                <w:vertAlign w:val="superscript"/>
              </w:rPr>
              <w:t>1</w:t>
            </w:r>
            <w:r w:rsidRPr="00445E22">
              <w:rPr>
                <w:szCs w:val="24"/>
              </w:rPr>
              <w:t xml:space="preserve">apakšpunktu, paredzot, ka Valsts izglītības informācijas sistēmā (turpmāk – Sistēma) par studējošo augstākās izglītības programmā iekļauj pazīmi, ka personai, kura nav Latvijas Republikas pilsonis vai </w:t>
            </w:r>
            <w:proofErr w:type="spellStart"/>
            <w:r w:rsidRPr="00445E22">
              <w:rPr>
                <w:szCs w:val="24"/>
              </w:rPr>
              <w:t>nepilsonis</w:t>
            </w:r>
            <w:proofErr w:type="spellEnd"/>
            <w:r w:rsidRPr="00445E22">
              <w:rPr>
                <w:szCs w:val="24"/>
              </w:rPr>
              <w:t>, ir derīga uzturēšanās atļauja Latvijā un tās derīguma termiņu.</w:t>
            </w:r>
          </w:p>
          <w:p w14:paraId="65A646C3" w14:textId="77777777" w:rsidR="00D41655" w:rsidRPr="00445E22" w:rsidRDefault="00D41655" w:rsidP="00D41655">
            <w:pPr>
              <w:pStyle w:val="ListParagraph"/>
              <w:spacing w:after="0" w:line="240" w:lineRule="auto"/>
              <w:ind w:left="0" w:firstLine="851"/>
              <w:rPr>
                <w:sz w:val="24"/>
                <w:szCs w:val="24"/>
                <w:lang w:val="lv-LV"/>
              </w:rPr>
            </w:pPr>
            <w:r w:rsidRPr="00445E22">
              <w:rPr>
                <w:sz w:val="24"/>
                <w:szCs w:val="24"/>
                <w:lang w:val="lv-LV"/>
              </w:rPr>
              <w:t>Ņemot vērā Iedzīvotāju reģistra likuma 10.panta pirmās daļas 12.punktā lietoto terminoloģiju, izteikt Projekta 14.punktā ietverto Noteikumu 12.1.6.</w:t>
            </w:r>
            <w:r w:rsidRPr="00445E22">
              <w:rPr>
                <w:sz w:val="24"/>
                <w:szCs w:val="24"/>
                <w:vertAlign w:val="superscript"/>
                <w:lang w:val="lv-LV"/>
              </w:rPr>
              <w:t>1</w:t>
            </w:r>
            <w:r w:rsidRPr="00445E22">
              <w:rPr>
                <w:sz w:val="24"/>
                <w:szCs w:val="24"/>
                <w:lang w:val="lv-LV"/>
              </w:rPr>
              <w:t>apakšpunktu šādā redakcijā:</w:t>
            </w:r>
          </w:p>
          <w:p w14:paraId="36F592F6" w14:textId="77777777" w:rsidR="00D41655" w:rsidRPr="00445E22" w:rsidRDefault="00D41655" w:rsidP="00D41655">
            <w:pPr>
              <w:pStyle w:val="ListParagraph"/>
              <w:spacing w:after="0" w:line="240" w:lineRule="auto"/>
              <w:ind w:left="0" w:firstLine="851"/>
              <w:rPr>
                <w:sz w:val="24"/>
                <w:szCs w:val="24"/>
                <w:lang w:val="lv-LV"/>
              </w:rPr>
            </w:pPr>
            <w:r w:rsidRPr="00445E22">
              <w:rPr>
                <w:sz w:val="24"/>
                <w:szCs w:val="24"/>
                <w:lang w:val="lv-LV"/>
              </w:rPr>
              <w:t>,,12.1.6.</w:t>
            </w:r>
            <w:r w:rsidRPr="00445E22">
              <w:rPr>
                <w:sz w:val="24"/>
                <w:szCs w:val="24"/>
                <w:vertAlign w:val="superscript"/>
                <w:lang w:val="lv-LV"/>
              </w:rPr>
              <w:t>1</w:t>
            </w:r>
            <w:r w:rsidRPr="00445E22">
              <w:rPr>
                <w:sz w:val="24"/>
                <w:szCs w:val="24"/>
                <w:lang w:val="lv-LV"/>
              </w:rPr>
              <w:t xml:space="preserve"> pazīme, ka personai, kura nav Latvijas Republikas pilsonis vai </w:t>
            </w:r>
            <w:proofErr w:type="spellStart"/>
            <w:r w:rsidRPr="00445E22">
              <w:rPr>
                <w:sz w:val="24"/>
                <w:szCs w:val="24"/>
                <w:lang w:val="lv-LV"/>
              </w:rPr>
              <w:t>nepilsonis</w:t>
            </w:r>
            <w:proofErr w:type="spellEnd"/>
            <w:r w:rsidRPr="00445E22">
              <w:rPr>
                <w:sz w:val="24"/>
                <w:szCs w:val="24"/>
                <w:lang w:val="lv-LV"/>
              </w:rPr>
              <w:t>, ir derīgs uzturēšanās dokuments Latvijā un tā derīguma termiņš”;</w:t>
            </w:r>
          </w:p>
          <w:p w14:paraId="3C117566" w14:textId="77777777" w:rsidR="00445E22" w:rsidRPr="00445E22" w:rsidRDefault="00445E22" w:rsidP="00445E22">
            <w:pPr>
              <w:rPr>
                <w:szCs w:val="24"/>
              </w:rPr>
            </w:pPr>
            <w:r w:rsidRPr="00445E22">
              <w:rPr>
                <w:szCs w:val="24"/>
              </w:rPr>
              <w:t>Projekta 33.punkts paredz papildināt Noteikumu 40.punktu ar atsauci uz Noteikumu 12.1.6.</w:t>
            </w:r>
            <w:r w:rsidRPr="00445E22">
              <w:rPr>
                <w:szCs w:val="24"/>
                <w:vertAlign w:val="superscript"/>
              </w:rPr>
              <w:t>1</w:t>
            </w:r>
            <w:r w:rsidRPr="00445E22">
              <w:rPr>
                <w:szCs w:val="24"/>
              </w:rPr>
              <w:t xml:space="preserve">apakšpunktu, nosakot, ka atbilstoši augstākās izglītības iestādes ievadītajam studējošā personas kodam Sistēma tiešsaistes režīmā no Iedzīvotāju reģistra iegūst un Sistēmā saglabā pazīmi, ka personai, kura nav Latvijas Republikas </w:t>
            </w:r>
            <w:r w:rsidRPr="00445E22">
              <w:rPr>
                <w:szCs w:val="24"/>
              </w:rPr>
              <w:lastRenderedPageBreak/>
              <w:t xml:space="preserve">pilsonis vai </w:t>
            </w:r>
            <w:proofErr w:type="spellStart"/>
            <w:r w:rsidRPr="00445E22">
              <w:rPr>
                <w:szCs w:val="24"/>
              </w:rPr>
              <w:t>nepilsonis</w:t>
            </w:r>
            <w:proofErr w:type="spellEnd"/>
            <w:r w:rsidRPr="00445E22">
              <w:rPr>
                <w:szCs w:val="24"/>
              </w:rPr>
              <w:t>, ir derīgs uzturēšanās dokuments Latvijā un tā derīguma termiņu.</w:t>
            </w:r>
          </w:p>
          <w:p w14:paraId="04D194C3" w14:textId="77777777" w:rsidR="00445E22" w:rsidRPr="00445E22" w:rsidRDefault="00445E22" w:rsidP="00445E22">
            <w:pPr>
              <w:pStyle w:val="ListParagraph"/>
              <w:spacing w:after="0" w:line="240" w:lineRule="auto"/>
              <w:ind w:left="0" w:firstLine="851"/>
              <w:rPr>
                <w:sz w:val="24"/>
                <w:szCs w:val="24"/>
                <w:lang w:val="lv-LV"/>
              </w:rPr>
            </w:pPr>
            <w:r w:rsidRPr="00445E22">
              <w:rPr>
                <w:sz w:val="24"/>
                <w:szCs w:val="24"/>
                <w:lang w:val="lv-LV"/>
              </w:rPr>
              <w:t>Norādām, ka Pilsonības un migrācijas lietu pārvaldei (turpmāk – Pārvalde) kā Iedzīvotāju reģistra pārzinim ir tehniskais risinājums (serviss), kas nodod ziņas par aktuālajām uzturēšanās tiesībām un nodod datu kopu, kurā ietilpst šādas ziņas: 1) uzturēšanās dokumenta veids; 2) pazīme, vai ir pastāvīgās uzturēšanās tiesības; 3) uzturēšanās tiesību termiņš. Ņemot vērā to, ka Pārvaldei, atbilstoši pieejamajam tehniskajam risinājumam (servisam), nav iespējams atsevišķi nodot pazīmi par to, vai personai ir pastāvīgās uzturēšanās tiesības, tad, saņemot šo Iedzīvotāju reģistra datu kopu, Izglītības un zinātnes ministrijai būs nepieciešams pielāgot Sistēmu pazīmes atspoguļošanai par to, vai personai ir pastāvīgās uzturēšanās tiesības.</w:t>
            </w:r>
          </w:p>
          <w:p w14:paraId="66A3E210" w14:textId="7744B3FC" w:rsidR="00D41655" w:rsidRPr="00445E22" w:rsidRDefault="00445E22" w:rsidP="00445E22">
            <w:pPr>
              <w:pStyle w:val="CommentText"/>
              <w:jc w:val="both"/>
              <w:rPr>
                <w:sz w:val="24"/>
                <w:szCs w:val="24"/>
              </w:rPr>
            </w:pPr>
            <w:r w:rsidRPr="00445E22">
              <w:rPr>
                <w:sz w:val="24"/>
                <w:szCs w:val="24"/>
              </w:rPr>
              <w:tab/>
              <w:t>Ņemot vērā minēto, un to, ka būs nepieciešami izstrādes darbi Izglītības un zinātnes ministrijas pusē, kā arī testēšanas process izmaiņu ieviešanai Sistēmā, papildināt Projektu ar punktu, kas paredz, ka grozījumi Noteikumu 40.punktā (Projekta 33.punkts) stāsies spēkā 2021.gada 2.janvārī.</w:t>
            </w:r>
          </w:p>
        </w:tc>
        <w:tc>
          <w:tcPr>
            <w:tcW w:w="2472" w:type="dxa"/>
            <w:tcBorders>
              <w:top w:val="single" w:sz="6" w:space="0" w:color="000000"/>
              <w:left w:val="single" w:sz="6" w:space="0" w:color="000000"/>
              <w:bottom w:val="single" w:sz="6" w:space="0" w:color="000000"/>
              <w:right w:val="single" w:sz="6" w:space="0" w:color="000000"/>
            </w:tcBorders>
          </w:tcPr>
          <w:p w14:paraId="38246351" w14:textId="64913B95" w:rsidR="00D41655" w:rsidRPr="00445E22" w:rsidRDefault="00D41655" w:rsidP="00552A58">
            <w:pPr>
              <w:pStyle w:val="naisc"/>
              <w:spacing w:before="0" w:after="0"/>
              <w:rPr>
                <w:b/>
                <w:color w:val="auto"/>
              </w:rPr>
            </w:pPr>
            <w:r w:rsidRPr="00445E22">
              <w:rPr>
                <w:b/>
                <w:color w:val="auto"/>
              </w:rPr>
              <w:lastRenderedPageBreak/>
              <w:t xml:space="preserve">Ņemts vērā. </w:t>
            </w:r>
          </w:p>
        </w:tc>
        <w:tc>
          <w:tcPr>
            <w:tcW w:w="3477" w:type="dxa"/>
            <w:tcBorders>
              <w:top w:val="single" w:sz="4" w:space="0" w:color="auto"/>
              <w:left w:val="single" w:sz="4" w:space="0" w:color="auto"/>
              <w:bottom w:val="single" w:sz="4" w:space="0" w:color="auto"/>
            </w:tcBorders>
          </w:tcPr>
          <w:p w14:paraId="681FC274" w14:textId="77777777" w:rsidR="00D41655" w:rsidRPr="00445E22" w:rsidRDefault="00D41655" w:rsidP="00D41655">
            <w:pPr>
              <w:pStyle w:val="naisc"/>
              <w:jc w:val="left"/>
              <w:rPr>
                <w:color w:val="auto"/>
              </w:rPr>
            </w:pPr>
            <w:r w:rsidRPr="00445E22">
              <w:rPr>
                <w:color w:val="auto"/>
              </w:rPr>
              <w:t>Papildināt noteikumus ar 12.1.6.</w:t>
            </w:r>
            <w:r w:rsidRPr="00445E22">
              <w:rPr>
                <w:color w:val="auto"/>
                <w:vertAlign w:val="superscript"/>
              </w:rPr>
              <w:t>1</w:t>
            </w:r>
            <w:r w:rsidRPr="00445E22">
              <w:rPr>
                <w:color w:val="auto"/>
              </w:rPr>
              <w:t xml:space="preserve"> šādā redakcijā:</w:t>
            </w:r>
          </w:p>
          <w:p w14:paraId="0C59C792" w14:textId="77777777" w:rsidR="00D41655" w:rsidRPr="00445E22" w:rsidRDefault="00D41655" w:rsidP="00D41655">
            <w:pPr>
              <w:pStyle w:val="naisc"/>
              <w:spacing w:before="0" w:after="0"/>
              <w:jc w:val="left"/>
              <w:rPr>
                <w:color w:val="auto"/>
              </w:rPr>
            </w:pPr>
            <w:r w:rsidRPr="00445E22">
              <w:rPr>
                <w:color w:val="auto"/>
              </w:rPr>
              <w:t xml:space="preserve">“12.1.6.1 pazīme, ka personai, kura nav Latvijas Republikas pilsonis vai </w:t>
            </w:r>
            <w:proofErr w:type="spellStart"/>
            <w:r w:rsidRPr="00445E22">
              <w:rPr>
                <w:color w:val="auto"/>
              </w:rPr>
              <w:t>nepilsonis</w:t>
            </w:r>
            <w:proofErr w:type="spellEnd"/>
            <w:r w:rsidRPr="00445E22">
              <w:rPr>
                <w:color w:val="auto"/>
              </w:rPr>
              <w:t>, ir derīgs uzturēšanās dokuments Latvijā un tā derīguma termiņš”</w:t>
            </w:r>
          </w:p>
          <w:p w14:paraId="6B49E5CE" w14:textId="77777777" w:rsidR="00D41655" w:rsidRPr="00445E22" w:rsidRDefault="00D41655" w:rsidP="00D41655">
            <w:pPr>
              <w:pStyle w:val="naisc"/>
              <w:spacing w:before="0" w:after="0"/>
              <w:jc w:val="left"/>
              <w:rPr>
                <w:color w:val="auto"/>
              </w:rPr>
            </w:pPr>
          </w:p>
          <w:p w14:paraId="6702FCA8" w14:textId="0D0211C4" w:rsidR="00D41655" w:rsidRPr="00445E22" w:rsidRDefault="00D41655" w:rsidP="00D41655">
            <w:pPr>
              <w:pStyle w:val="naisc"/>
              <w:spacing w:before="0" w:after="0"/>
              <w:jc w:val="left"/>
              <w:rPr>
                <w:color w:val="auto"/>
              </w:rPr>
            </w:pPr>
            <w:r w:rsidRPr="00445E22">
              <w:t>79. Noteikumu 12.1.6.</w:t>
            </w:r>
            <w:r w:rsidRPr="00445E22">
              <w:rPr>
                <w:vertAlign w:val="superscript"/>
              </w:rPr>
              <w:t>1</w:t>
            </w:r>
            <w:r w:rsidRPr="00445E22">
              <w:t xml:space="preserve"> apakšpunkts un grozījumi noteikumu 40. punktā stājas spēkā 2021. gada 2. janvārī</w:t>
            </w:r>
          </w:p>
        </w:tc>
      </w:tr>
    </w:tbl>
    <w:p w14:paraId="237A9F99" w14:textId="77777777" w:rsidR="00445E22" w:rsidRPr="00445E22" w:rsidRDefault="00445E22">
      <w:r w:rsidRPr="00445E22">
        <w:br w:type="page"/>
      </w:r>
    </w:p>
    <w:tbl>
      <w:tblPr>
        <w:tblW w:w="148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4"/>
        <w:gridCol w:w="3573"/>
        <w:gridCol w:w="4536"/>
        <w:gridCol w:w="2472"/>
        <w:gridCol w:w="3477"/>
      </w:tblGrid>
      <w:tr w:rsidR="00491BFE" w:rsidRPr="00445E22" w14:paraId="339FF1DC" w14:textId="77777777" w:rsidTr="00517161">
        <w:tc>
          <w:tcPr>
            <w:tcW w:w="814" w:type="dxa"/>
            <w:tcBorders>
              <w:top w:val="single" w:sz="6" w:space="0" w:color="000000"/>
              <w:left w:val="single" w:sz="6" w:space="0" w:color="000000"/>
              <w:bottom w:val="single" w:sz="6" w:space="0" w:color="000000"/>
              <w:right w:val="single" w:sz="6" w:space="0" w:color="000000"/>
            </w:tcBorders>
          </w:tcPr>
          <w:p w14:paraId="6D33650C" w14:textId="2EBA8FF6" w:rsidR="00491BFE" w:rsidRPr="00445E22" w:rsidRDefault="004C193C" w:rsidP="00EB1FD9">
            <w:pPr>
              <w:pStyle w:val="naisc"/>
              <w:spacing w:before="0" w:after="0"/>
              <w:rPr>
                <w:color w:val="auto"/>
              </w:rPr>
            </w:pPr>
            <w:r>
              <w:rPr>
                <w:color w:val="auto"/>
              </w:rPr>
              <w:lastRenderedPageBreak/>
              <w:t>14.</w:t>
            </w:r>
          </w:p>
        </w:tc>
        <w:tc>
          <w:tcPr>
            <w:tcW w:w="3573" w:type="dxa"/>
            <w:tcBorders>
              <w:top w:val="single" w:sz="6" w:space="0" w:color="000000"/>
              <w:left w:val="single" w:sz="6" w:space="0" w:color="000000"/>
              <w:bottom w:val="single" w:sz="6" w:space="0" w:color="000000"/>
              <w:right w:val="single" w:sz="6" w:space="0" w:color="000000"/>
            </w:tcBorders>
          </w:tcPr>
          <w:p w14:paraId="67B87864" w14:textId="77777777" w:rsidR="00491BFE" w:rsidRPr="00445E22" w:rsidRDefault="00134EFA" w:rsidP="00C90356">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12.9. ziņas par datiem, kas saskaņā ar normatīvajiem aktiem par studējošo kreditēšanu sniegti kredītiestādēm, norādot arī kredītiestādes nosaukumu”</w:t>
            </w:r>
          </w:p>
        </w:tc>
        <w:tc>
          <w:tcPr>
            <w:tcW w:w="4536" w:type="dxa"/>
            <w:tcBorders>
              <w:top w:val="single" w:sz="6" w:space="0" w:color="000000"/>
              <w:left w:val="single" w:sz="6" w:space="0" w:color="000000"/>
              <w:bottom w:val="single" w:sz="6" w:space="0" w:color="000000"/>
              <w:right w:val="single" w:sz="6" w:space="0" w:color="000000"/>
            </w:tcBorders>
          </w:tcPr>
          <w:p w14:paraId="2AEF780F" w14:textId="77777777" w:rsidR="0095406C" w:rsidRPr="00445E22" w:rsidRDefault="0095406C" w:rsidP="0095406C">
            <w:pPr>
              <w:pStyle w:val="CommentText"/>
              <w:jc w:val="both"/>
              <w:rPr>
                <w:b/>
                <w:sz w:val="24"/>
                <w:szCs w:val="24"/>
              </w:rPr>
            </w:pPr>
            <w:r w:rsidRPr="00445E22">
              <w:rPr>
                <w:b/>
                <w:sz w:val="24"/>
                <w:szCs w:val="24"/>
              </w:rPr>
              <w:t>Latvijas Tirdzniecības un rūpniecības kameras 14.02.2020. vēstule Nr. 2020/171:</w:t>
            </w:r>
          </w:p>
          <w:p w14:paraId="3FDDA839" w14:textId="77777777" w:rsidR="00491BFE" w:rsidRPr="00445E22" w:rsidRDefault="0095406C" w:rsidP="00ED75F3">
            <w:pPr>
              <w:spacing w:after="80" w:line="276" w:lineRule="auto"/>
              <w:rPr>
                <w:rFonts w:cstheme="minorHAnsi"/>
                <w:szCs w:val="24"/>
              </w:rPr>
            </w:pPr>
            <w:r w:rsidRPr="00445E22">
              <w:rPr>
                <w:rFonts w:cstheme="minorHAnsi"/>
                <w:szCs w:val="24"/>
              </w:rPr>
              <w:t>Noteikumu projektā nav noteikts, kas un kādā termiņā Valsts izglītības informācijas sistēmā (turpmāk – VIIS) iekļauj noteikumu 12.9.apakšpunktā norādītos datus.</w:t>
            </w:r>
          </w:p>
          <w:p w14:paraId="358B6534" w14:textId="77777777" w:rsidR="00142EC1" w:rsidRPr="00445E22" w:rsidRDefault="00142EC1" w:rsidP="00142EC1">
            <w:pPr>
              <w:pStyle w:val="NormalWeb"/>
              <w:tabs>
                <w:tab w:val="left" w:pos="993"/>
              </w:tabs>
              <w:spacing w:before="0" w:beforeAutospacing="0" w:after="120" w:afterAutospacing="0"/>
              <w:ind w:right="11"/>
              <w:jc w:val="both"/>
              <w:rPr>
                <w:b/>
              </w:rPr>
            </w:pPr>
            <w:r w:rsidRPr="00445E22">
              <w:rPr>
                <w:b/>
              </w:rPr>
              <w:t>Veselības ministrijas vēstule Nr. 01-09/819:</w:t>
            </w:r>
          </w:p>
          <w:p w14:paraId="3FB65535" w14:textId="77777777" w:rsidR="00142EC1" w:rsidRPr="00445E22" w:rsidRDefault="00142EC1" w:rsidP="00142EC1">
            <w:pPr>
              <w:pStyle w:val="CommentText"/>
              <w:jc w:val="both"/>
              <w:rPr>
                <w:sz w:val="24"/>
                <w:szCs w:val="24"/>
              </w:rPr>
            </w:pPr>
            <w:r w:rsidRPr="00445E22">
              <w:rPr>
                <w:sz w:val="24"/>
                <w:szCs w:val="24"/>
              </w:rPr>
              <w:t>2.</w:t>
            </w:r>
            <w:r w:rsidRPr="00445E22">
              <w:rPr>
                <w:sz w:val="24"/>
                <w:szCs w:val="24"/>
              </w:rPr>
              <w:tab/>
              <w:t>Lūdzam projektu papildināt, norādot tajā šādu informāciju par projekta 15. punktā iekļautā noteikumu 12.9. apakšpunktu:</w:t>
            </w:r>
          </w:p>
          <w:p w14:paraId="50EF9983" w14:textId="77777777" w:rsidR="00142EC1" w:rsidRPr="00445E22" w:rsidRDefault="00142EC1" w:rsidP="00142EC1">
            <w:pPr>
              <w:pStyle w:val="CommentText"/>
              <w:jc w:val="both"/>
              <w:rPr>
                <w:sz w:val="24"/>
                <w:szCs w:val="24"/>
              </w:rPr>
            </w:pPr>
            <w:r w:rsidRPr="00445E22">
              <w:rPr>
                <w:sz w:val="24"/>
                <w:szCs w:val="24"/>
              </w:rPr>
              <w:t>2.1.</w:t>
            </w:r>
            <w:r w:rsidRPr="00445E22">
              <w:rPr>
                <w:sz w:val="24"/>
                <w:szCs w:val="24"/>
              </w:rPr>
              <w:tab/>
              <w:t>kurai institūcijai un kādā termiņā VIIS jāiekļauj projekta punkta minētajā noteikumu apakšpunktā  norādītie dati;</w:t>
            </w:r>
          </w:p>
          <w:p w14:paraId="12E10677" w14:textId="77777777" w:rsidR="00142EC1" w:rsidRPr="00445E22" w:rsidRDefault="00142EC1" w:rsidP="00142EC1">
            <w:pPr>
              <w:spacing w:after="80" w:line="276" w:lineRule="auto"/>
              <w:rPr>
                <w:rFonts w:cstheme="minorHAnsi"/>
                <w:szCs w:val="24"/>
              </w:rPr>
            </w:pPr>
            <w:r w:rsidRPr="00445E22">
              <w:rPr>
                <w:szCs w:val="24"/>
              </w:rPr>
              <w:t>2.2.</w:t>
            </w:r>
            <w:r w:rsidRPr="00445E22">
              <w:rPr>
                <w:szCs w:val="24"/>
              </w:rPr>
              <w:tab/>
              <w:t>kad projekta punkta minētais regulējums stājas spēkā.</w:t>
            </w:r>
          </w:p>
        </w:tc>
        <w:tc>
          <w:tcPr>
            <w:tcW w:w="2472" w:type="dxa"/>
            <w:tcBorders>
              <w:top w:val="single" w:sz="6" w:space="0" w:color="000000"/>
              <w:left w:val="single" w:sz="6" w:space="0" w:color="000000"/>
              <w:bottom w:val="single" w:sz="6" w:space="0" w:color="000000"/>
              <w:right w:val="single" w:sz="6" w:space="0" w:color="000000"/>
            </w:tcBorders>
          </w:tcPr>
          <w:p w14:paraId="5DC1CED5" w14:textId="77777777" w:rsidR="00552A58" w:rsidRPr="00445E22" w:rsidRDefault="00552A58" w:rsidP="00552A58">
            <w:pPr>
              <w:pStyle w:val="naisc"/>
              <w:spacing w:before="0" w:after="0"/>
              <w:rPr>
                <w:b/>
                <w:color w:val="auto"/>
              </w:rPr>
            </w:pPr>
            <w:r w:rsidRPr="00445E22">
              <w:rPr>
                <w:b/>
                <w:color w:val="auto"/>
              </w:rPr>
              <w:t>Ņemts vērā pēc būtības.</w:t>
            </w:r>
          </w:p>
          <w:p w14:paraId="6F28A5C8" w14:textId="77777777" w:rsidR="00491BFE" w:rsidRPr="00445E22" w:rsidRDefault="00552A58" w:rsidP="00552A58">
            <w:pPr>
              <w:pStyle w:val="naisc"/>
              <w:spacing w:before="0" w:after="0"/>
              <w:rPr>
                <w:b/>
                <w:color w:val="auto"/>
              </w:rPr>
            </w:pPr>
            <w:r w:rsidRPr="00445E22">
              <w:rPr>
                <w:color w:val="auto"/>
              </w:rPr>
              <w:t xml:space="preserve">Precizēta attiecīgā punkta redakcija un sniegts skaidrojums anotācijā, ka informācijas ievades noteikšana normatīvajā aktā nav nepieciešama, jo šie dati VIIS veidojas automātiski (sīkāk anotācijā). </w:t>
            </w:r>
          </w:p>
        </w:tc>
        <w:tc>
          <w:tcPr>
            <w:tcW w:w="3477" w:type="dxa"/>
            <w:tcBorders>
              <w:top w:val="single" w:sz="4" w:space="0" w:color="auto"/>
              <w:left w:val="single" w:sz="4" w:space="0" w:color="auto"/>
              <w:bottom w:val="single" w:sz="4" w:space="0" w:color="auto"/>
            </w:tcBorders>
          </w:tcPr>
          <w:p w14:paraId="056CD2C9" w14:textId="77777777" w:rsidR="00552A58" w:rsidRPr="00445E22" w:rsidRDefault="00552A58" w:rsidP="00EB1FD9">
            <w:pPr>
              <w:pStyle w:val="naisc"/>
              <w:spacing w:before="0" w:after="0"/>
              <w:jc w:val="left"/>
              <w:rPr>
                <w:color w:val="auto"/>
              </w:rPr>
            </w:pPr>
            <w:r w:rsidRPr="00445E22">
              <w:rPr>
                <w:color w:val="auto"/>
              </w:rPr>
              <w:t>Precizēta redakcija:</w:t>
            </w:r>
          </w:p>
          <w:p w14:paraId="3ADF1680" w14:textId="77777777" w:rsidR="00491BFE" w:rsidRPr="00445E22" w:rsidRDefault="00552A58" w:rsidP="00EB1FD9">
            <w:pPr>
              <w:pStyle w:val="naisc"/>
              <w:spacing w:before="0" w:after="0"/>
              <w:jc w:val="left"/>
              <w:rPr>
                <w:color w:val="auto"/>
              </w:rPr>
            </w:pPr>
            <w:r w:rsidRPr="00445E22">
              <w:rPr>
                <w:color w:val="auto"/>
              </w:rPr>
              <w:t>“</w:t>
            </w:r>
            <w:r w:rsidR="00E74E0B" w:rsidRPr="00445E22">
              <w:rPr>
                <w:color w:val="auto"/>
              </w:rPr>
              <w:t>12.9. ziņas par datiem, kas saskaņā ar normatīvajiem aktiem par studējošo kreditēšanu sniegti kredītiestādēm, norādot arī kredītiestādes nosaukumu, kurai dati sniegti</w:t>
            </w:r>
            <w:r w:rsidRPr="00445E22">
              <w:rPr>
                <w:color w:val="auto"/>
              </w:rPr>
              <w:t>.”</w:t>
            </w:r>
          </w:p>
          <w:p w14:paraId="1B6F1028" w14:textId="77777777" w:rsidR="00552A58" w:rsidRPr="00445E22" w:rsidRDefault="00552A58" w:rsidP="00EB1FD9">
            <w:pPr>
              <w:pStyle w:val="naisc"/>
              <w:spacing w:before="0" w:after="0"/>
              <w:jc w:val="left"/>
              <w:rPr>
                <w:color w:val="auto"/>
              </w:rPr>
            </w:pPr>
          </w:p>
          <w:p w14:paraId="0ECB9857" w14:textId="77777777" w:rsidR="00552A58" w:rsidRPr="00445E22" w:rsidRDefault="00552A58" w:rsidP="00EB1FD9">
            <w:pPr>
              <w:pStyle w:val="naisc"/>
              <w:spacing w:before="0" w:after="0"/>
              <w:jc w:val="left"/>
              <w:rPr>
                <w:color w:val="auto"/>
              </w:rPr>
            </w:pPr>
            <w:r w:rsidRPr="00445E22">
              <w:rPr>
                <w:color w:val="auto"/>
              </w:rPr>
              <w:t xml:space="preserve">Papildināts anotācijas I. sadaļas 2. punkts. </w:t>
            </w:r>
          </w:p>
        </w:tc>
      </w:tr>
      <w:tr w:rsidR="00491BFE" w:rsidRPr="00445E22" w14:paraId="04200554" w14:textId="77777777" w:rsidTr="00517161">
        <w:tc>
          <w:tcPr>
            <w:tcW w:w="814" w:type="dxa"/>
            <w:tcBorders>
              <w:top w:val="single" w:sz="6" w:space="0" w:color="000000"/>
              <w:left w:val="single" w:sz="6" w:space="0" w:color="000000"/>
              <w:bottom w:val="single" w:sz="6" w:space="0" w:color="000000"/>
              <w:right w:val="single" w:sz="6" w:space="0" w:color="000000"/>
            </w:tcBorders>
          </w:tcPr>
          <w:p w14:paraId="1A0E5DDD" w14:textId="79FCA931" w:rsidR="00491BFE" w:rsidRPr="00445E22" w:rsidRDefault="00F50A2D" w:rsidP="004C193C">
            <w:pPr>
              <w:pStyle w:val="naisc"/>
              <w:spacing w:before="0" w:after="0"/>
              <w:rPr>
                <w:color w:val="auto"/>
              </w:rPr>
            </w:pPr>
            <w:r w:rsidRPr="00445E22">
              <w:rPr>
                <w:color w:val="auto"/>
              </w:rPr>
              <w:t>1</w:t>
            </w:r>
            <w:r w:rsidR="004C193C">
              <w:rPr>
                <w:color w:val="auto"/>
              </w:rPr>
              <w:t>5</w:t>
            </w:r>
            <w:r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3433B211" w14:textId="77777777" w:rsidR="00357271" w:rsidRPr="00445E22" w:rsidRDefault="007861AC" w:rsidP="007861AC">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13.</w:t>
            </w:r>
            <w:r w:rsidRPr="00445E22">
              <w:t> </w:t>
            </w:r>
            <w:r w:rsidR="00357271" w:rsidRPr="00445E22">
              <w:rPr>
                <w:rFonts w:ascii="Times New Roman" w:hAnsi="Times New Roman"/>
                <w:b w:val="0"/>
                <w:sz w:val="24"/>
                <w:szCs w:val="24"/>
              </w:rPr>
              <w:t>Papildināt noteikumus ar 12.2.7.</w:t>
            </w:r>
            <w:r w:rsidR="00357271" w:rsidRPr="00445E22">
              <w:rPr>
                <w:rFonts w:ascii="Times New Roman" w:hAnsi="Times New Roman"/>
                <w:b w:val="0"/>
                <w:sz w:val="24"/>
                <w:szCs w:val="24"/>
                <w:vertAlign w:val="superscript"/>
              </w:rPr>
              <w:t>1</w:t>
            </w:r>
            <w:r w:rsidR="00357271" w:rsidRPr="00445E22">
              <w:rPr>
                <w:rFonts w:ascii="Times New Roman" w:hAnsi="Times New Roman"/>
                <w:b w:val="0"/>
                <w:sz w:val="24"/>
                <w:szCs w:val="24"/>
              </w:rPr>
              <w:t xml:space="preserve"> apakšpunktu šādā redakcijā:</w:t>
            </w:r>
          </w:p>
          <w:p w14:paraId="3E42F44B" w14:textId="77777777" w:rsidR="00491BFE" w:rsidRPr="00445E22" w:rsidRDefault="00357271" w:rsidP="00150760">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“12.2.7.</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ja studiju finansēšanas veids ir privātie līdzekļi vai cits finansējums – studiju maksa studiju programmas apguvei atbilstoši līgumam par studijām un  studiju maksa par attiecīgo semestri vai attiecīgo studiju gadu (kursu), kura ir </w:t>
            </w:r>
            <w:r w:rsidRPr="00445E22">
              <w:rPr>
                <w:rFonts w:ascii="Times New Roman" w:hAnsi="Times New Roman"/>
                <w:b w:val="0"/>
                <w:sz w:val="24"/>
                <w:szCs w:val="24"/>
              </w:rPr>
              <w:lastRenderedPageBreak/>
              <w:t>aprēķināta, ņemot vērā piešķirtās studiju maksas atlaides.”</w:t>
            </w:r>
          </w:p>
        </w:tc>
        <w:tc>
          <w:tcPr>
            <w:tcW w:w="4536" w:type="dxa"/>
            <w:tcBorders>
              <w:top w:val="single" w:sz="6" w:space="0" w:color="000000"/>
              <w:left w:val="single" w:sz="6" w:space="0" w:color="000000"/>
              <w:bottom w:val="single" w:sz="6" w:space="0" w:color="000000"/>
              <w:right w:val="single" w:sz="6" w:space="0" w:color="000000"/>
            </w:tcBorders>
          </w:tcPr>
          <w:p w14:paraId="29A2AAFA" w14:textId="77777777" w:rsidR="00ED75F3" w:rsidRPr="00445E22" w:rsidRDefault="00ED75F3" w:rsidP="00ED75F3">
            <w:pPr>
              <w:pStyle w:val="CommentText"/>
              <w:jc w:val="both"/>
              <w:rPr>
                <w:b/>
                <w:sz w:val="24"/>
                <w:szCs w:val="24"/>
              </w:rPr>
            </w:pPr>
            <w:r w:rsidRPr="00445E22">
              <w:rPr>
                <w:b/>
                <w:sz w:val="24"/>
                <w:szCs w:val="24"/>
              </w:rPr>
              <w:lastRenderedPageBreak/>
              <w:t>Latvijas Tirdzniecības un rūpniecības kameras 14.02.2020. vēstule Nr. 2020/171:</w:t>
            </w:r>
          </w:p>
          <w:p w14:paraId="60860878" w14:textId="77777777" w:rsidR="00ED75F3" w:rsidRPr="00445E22" w:rsidRDefault="00ED75F3" w:rsidP="00C90356">
            <w:pPr>
              <w:pStyle w:val="CommentText"/>
              <w:jc w:val="both"/>
              <w:rPr>
                <w:b/>
                <w:sz w:val="24"/>
                <w:szCs w:val="24"/>
              </w:rPr>
            </w:pPr>
            <w:r w:rsidRPr="00445E22">
              <w:rPr>
                <w:rFonts w:cstheme="minorHAnsi"/>
                <w:sz w:val="24"/>
                <w:szCs w:val="24"/>
              </w:rPr>
              <w:t>Attiecībā uz noteikumu projekta 13.punktu – augstskola nevar garantēt parakstīšanu 10 dienu laikā, lai iekļautos datu nodošanas termiņā uz VIIS, jo process nereti ir dalīts. Lūdzam pagarināt termiņu</w:t>
            </w:r>
          </w:p>
        </w:tc>
        <w:tc>
          <w:tcPr>
            <w:tcW w:w="2472" w:type="dxa"/>
            <w:tcBorders>
              <w:top w:val="single" w:sz="6" w:space="0" w:color="000000"/>
              <w:left w:val="single" w:sz="6" w:space="0" w:color="000000"/>
              <w:bottom w:val="single" w:sz="6" w:space="0" w:color="000000"/>
              <w:right w:val="single" w:sz="6" w:space="0" w:color="000000"/>
            </w:tcBorders>
          </w:tcPr>
          <w:p w14:paraId="10FFC0A8" w14:textId="77777777" w:rsidR="00491BFE" w:rsidRPr="00445E22" w:rsidRDefault="008A3913" w:rsidP="00EB1FD9">
            <w:pPr>
              <w:pStyle w:val="naisc"/>
              <w:spacing w:before="0" w:after="0"/>
              <w:rPr>
                <w:color w:val="auto"/>
              </w:rPr>
            </w:pPr>
            <w:r w:rsidRPr="00445E22">
              <w:rPr>
                <w:b/>
                <w:color w:val="auto"/>
              </w:rPr>
              <w:t>Ņemts vērā pēc būtības</w:t>
            </w:r>
            <w:r w:rsidRPr="00445E22">
              <w:rPr>
                <w:color w:val="auto"/>
              </w:rPr>
              <w:t xml:space="preserve">, jo nav pamata dalītam procesam. Studiju maksai studējošajam ir jābūt zināmai līdz ar līguma par studijām noslēgšanu un imatrikulāciju augstākās izglītības iestādē. </w:t>
            </w:r>
            <w:r w:rsidR="00015BFE" w:rsidRPr="00445E22">
              <w:rPr>
                <w:color w:val="auto"/>
              </w:rPr>
              <w:t xml:space="preserve">Informācija par studijām augstākās </w:t>
            </w:r>
            <w:r w:rsidR="00015BFE" w:rsidRPr="00445E22">
              <w:rPr>
                <w:color w:val="auto"/>
              </w:rPr>
              <w:lastRenderedPageBreak/>
              <w:t>izglītības iestādē, saskaņā ar noteikumu projektu, tāpat kā jebkurā izglītības iestādē ir jāievada 10 </w:t>
            </w:r>
            <w:r w:rsidR="00015BFE" w:rsidRPr="00445E22">
              <w:rPr>
                <w:color w:val="auto"/>
                <w:u w:val="single"/>
              </w:rPr>
              <w:t>darba</w:t>
            </w:r>
            <w:r w:rsidR="00015BFE" w:rsidRPr="00445E22">
              <w:rPr>
                <w:color w:val="auto"/>
              </w:rPr>
              <w:t xml:space="preserve"> dienu laikā un šajā laikā ir jābūt zināmai studiju maksai. </w:t>
            </w:r>
          </w:p>
        </w:tc>
        <w:tc>
          <w:tcPr>
            <w:tcW w:w="3477" w:type="dxa"/>
            <w:tcBorders>
              <w:top w:val="single" w:sz="4" w:space="0" w:color="auto"/>
              <w:left w:val="single" w:sz="4" w:space="0" w:color="auto"/>
              <w:bottom w:val="single" w:sz="4" w:space="0" w:color="auto"/>
            </w:tcBorders>
          </w:tcPr>
          <w:p w14:paraId="3E8EB76F" w14:textId="77777777" w:rsidR="00491BFE" w:rsidRPr="00445E22" w:rsidRDefault="00CA5C1E" w:rsidP="00CA5C1E">
            <w:pPr>
              <w:pStyle w:val="naisc"/>
              <w:spacing w:before="0" w:after="0"/>
              <w:rPr>
                <w:color w:val="auto"/>
              </w:rPr>
            </w:pPr>
            <w:r w:rsidRPr="00445E22">
              <w:rPr>
                <w:color w:val="auto"/>
              </w:rPr>
              <w:lastRenderedPageBreak/>
              <w:t>Noteikumu projekta redakcija nav mainīta.</w:t>
            </w:r>
          </w:p>
        </w:tc>
      </w:tr>
      <w:tr w:rsidR="00491BFE" w:rsidRPr="00445E22" w14:paraId="2A0E27E1" w14:textId="77777777" w:rsidTr="00517161">
        <w:tc>
          <w:tcPr>
            <w:tcW w:w="814" w:type="dxa"/>
            <w:tcBorders>
              <w:top w:val="single" w:sz="6" w:space="0" w:color="000000"/>
              <w:left w:val="single" w:sz="6" w:space="0" w:color="000000"/>
              <w:bottom w:val="single" w:sz="6" w:space="0" w:color="000000"/>
              <w:right w:val="single" w:sz="6" w:space="0" w:color="000000"/>
            </w:tcBorders>
          </w:tcPr>
          <w:p w14:paraId="5B791F7C" w14:textId="5AF79FF1" w:rsidR="00491BFE" w:rsidRPr="00445E22" w:rsidRDefault="004C193C" w:rsidP="00EB1FD9">
            <w:pPr>
              <w:pStyle w:val="naisc"/>
              <w:spacing w:before="0" w:after="0"/>
              <w:rPr>
                <w:color w:val="auto"/>
              </w:rPr>
            </w:pPr>
            <w:r>
              <w:rPr>
                <w:color w:val="auto"/>
              </w:rPr>
              <w:t>16</w:t>
            </w:r>
            <w:r w:rsidR="00F50A2D"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50B9CC2F" w14:textId="77777777" w:rsidR="0056226D" w:rsidRPr="00445E22" w:rsidRDefault="0056226D" w:rsidP="0056226D">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Papildināt noteikumus ar 13.</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punktu šādā redakcijā:</w:t>
            </w:r>
          </w:p>
          <w:p w14:paraId="02DB15BF" w14:textId="77777777" w:rsidR="0056226D" w:rsidRPr="00445E22" w:rsidRDefault="0056226D" w:rsidP="0056226D">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“13.</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Par pretendentu uzņemšanai izglītības iestādēs, kurš iepriekšējo izglītību ieguvis ārvalstīs (turpmāk – kandidāts), sistēmā iekļauj šādu informāciju:</w:t>
            </w:r>
          </w:p>
          <w:p w14:paraId="29DDFEBB" w14:textId="77777777" w:rsidR="0056226D" w:rsidRPr="00445E22" w:rsidRDefault="0056226D" w:rsidP="0056226D">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13</w:t>
            </w:r>
            <w:r w:rsidRPr="00445E22">
              <w:rPr>
                <w:rFonts w:ascii="Times New Roman" w:hAnsi="Times New Roman"/>
                <w:b w:val="0"/>
                <w:sz w:val="24"/>
                <w:szCs w:val="24"/>
                <w:vertAlign w:val="superscript"/>
              </w:rPr>
              <w:t>1</w:t>
            </w:r>
            <w:r w:rsidRPr="00445E22">
              <w:rPr>
                <w:rFonts w:ascii="Times New Roman" w:hAnsi="Times New Roman"/>
                <w:b w:val="0"/>
                <w:sz w:val="24"/>
                <w:szCs w:val="24"/>
              </w:rPr>
              <w:t>.1. šo noteikumu 11.1., 11.2., 11.3., 11.4., 11.5, 11.6., 11.7., 11.9., 11.10. apakšpunktā minēto informāciju par kandidātu uzņemšanai vispārējās un profesionālās izglītības programmās (izņemot profesionālo pilnveidi un augstāko profesionālo izglītību);</w:t>
            </w:r>
          </w:p>
          <w:p w14:paraId="44820435" w14:textId="77777777" w:rsidR="0056226D" w:rsidRPr="00445E22" w:rsidRDefault="0056226D" w:rsidP="0056226D">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13</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.2. šo noteikumu 12.1.1., 12.1.2., 12.1.3., 12.1.4., 12.1.5., 12.1.6., 12.1.7., 12.1.8. un 12.1.9. apakšpunktā minēto informāciju par kandidātu </w:t>
            </w:r>
            <w:r w:rsidRPr="00445E22">
              <w:rPr>
                <w:rFonts w:ascii="Times New Roman" w:hAnsi="Times New Roman"/>
                <w:b w:val="0"/>
                <w:sz w:val="24"/>
                <w:szCs w:val="24"/>
              </w:rPr>
              <w:lastRenderedPageBreak/>
              <w:t>uzņemšanai augstākās izglītības iestādēs;</w:t>
            </w:r>
          </w:p>
          <w:p w14:paraId="4AE83F8B" w14:textId="77777777" w:rsidR="0056226D" w:rsidRPr="00445E22" w:rsidRDefault="0056226D" w:rsidP="0056226D">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13</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.3. datumu no kura un datumu līdz kuram persona ir kandidāts uzņemšanai izglītības iestādē; </w:t>
            </w:r>
          </w:p>
          <w:p w14:paraId="4ADA8C9D" w14:textId="77777777" w:rsidR="00491BFE" w:rsidRPr="00445E22" w:rsidRDefault="0056226D" w:rsidP="0056226D">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13</w:t>
            </w:r>
            <w:r w:rsidRPr="00445E22">
              <w:rPr>
                <w:rFonts w:ascii="Times New Roman" w:hAnsi="Times New Roman"/>
                <w:b w:val="0"/>
                <w:sz w:val="24"/>
                <w:szCs w:val="24"/>
                <w:vertAlign w:val="superscript"/>
              </w:rPr>
              <w:t>1</w:t>
            </w:r>
            <w:r w:rsidRPr="00445E22">
              <w:rPr>
                <w:rFonts w:ascii="Times New Roman" w:hAnsi="Times New Roman"/>
                <w:b w:val="0"/>
                <w:sz w:val="24"/>
                <w:szCs w:val="24"/>
              </w:rPr>
              <w:t>.4. ja personai nav piešķirts Latvijas Republikas personas kods, norāda citu personu identificējošu informāciju (identifikācijas numuru).”</w:t>
            </w:r>
          </w:p>
          <w:p w14:paraId="3D514A10" w14:textId="77777777" w:rsidR="0056226D" w:rsidRPr="00445E22" w:rsidRDefault="0056226D" w:rsidP="0056226D">
            <w:pPr>
              <w:pStyle w:val="tv20787921"/>
              <w:spacing w:after="0" w:line="240" w:lineRule="auto"/>
              <w:jc w:val="both"/>
              <w:rPr>
                <w:rFonts w:ascii="Times New Roman" w:hAnsi="Times New Roman"/>
                <w:b w:val="0"/>
                <w:sz w:val="24"/>
                <w:szCs w:val="24"/>
              </w:rPr>
            </w:pPr>
          </w:p>
          <w:p w14:paraId="72931848" w14:textId="77777777" w:rsidR="0056226D" w:rsidRPr="00445E22" w:rsidRDefault="0056226D" w:rsidP="0056226D">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43.</w:t>
            </w:r>
            <w:r w:rsidRPr="00445E22">
              <w:rPr>
                <w:rFonts w:ascii="Times New Roman" w:hAnsi="Times New Roman"/>
                <w:b w:val="0"/>
                <w:sz w:val="24"/>
                <w:szCs w:val="24"/>
                <w:vertAlign w:val="superscript"/>
              </w:rPr>
              <w:t>1</w:t>
            </w:r>
            <w:r w:rsidRPr="00445E22">
              <w:rPr>
                <w:rFonts w:ascii="Times New Roman" w:hAnsi="Times New Roman"/>
                <w:b w:val="0"/>
                <w:sz w:val="24"/>
                <w:szCs w:val="24"/>
              </w:rPr>
              <w:t> Izglītības iestādes, pamatojoties uz personas iesniegumu un iesniegtajiem dokumentiem, reģistrē personu kā kandidātu uzņemšanai izglītības iestādē atbilstoši šo noteikumu 13.</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punktā noteiktajam un iesniedz iesniegumu sistēmā ārvalstīs izsniegto izglītības dokumentu vai ārvalstīs iegūto akadēmiskos grādu apliecinošu dokumentu ekspertīzei atbilstoši normatīvajiem aktiem par šo dokumentu ekspertīzi un ārvalstīs izsniegto izglītības dokumentu reģistru.</w:t>
            </w:r>
          </w:p>
        </w:tc>
        <w:tc>
          <w:tcPr>
            <w:tcW w:w="4536" w:type="dxa"/>
            <w:tcBorders>
              <w:top w:val="single" w:sz="6" w:space="0" w:color="000000"/>
              <w:left w:val="single" w:sz="6" w:space="0" w:color="000000"/>
              <w:bottom w:val="single" w:sz="6" w:space="0" w:color="000000"/>
              <w:right w:val="single" w:sz="6" w:space="0" w:color="000000"/>
            </w:tcBorders>
          </w:tcPr>
          <w:p w14:paraId="10178582" w14:textId="77777777" w:rsidR="0056498A" w:rsidRPr="00445E22" w:rsidRDefault="0056498A" w:rsidP="0056498A">
            <w:pPr>
              <w:pStyle w:val="CommentText"/>
              <w:jc w:val="both"/>
              <w:rPr>
                <w:b/>
                <w:sz w:val="24"/>
                <w:szCs w:val="24"/>
              </w:rPr>
            </w:pPr>
            <w:r w:rsidRPr="00445E22">
              <w:rPr>
                <w:b/>
                <w:sz w:val="24"/>
                <w:szCs w:val="24"/>
              </w:rPr>
              <w:lastRenderedPageBreak/>
              <w:t>Latvijas Tirdzniecības un rūpniecības kameras 14.02.2020. vēstule Nr. 2020/171:</w:t>
            </w:r>
          </w:p>
          <w:p w14:paraId="71698FBC" w14:textId="77777777" w:rsidR="0056498A" w:rsidRPr="00445E22" w:rsidRDefault="0056498A" w:rsidP="00E51ED1">
            <w:pPr>
              <w:spacing w:after="80" w:line="276" w:lineRule="auto"/>
              <w:rPr>
                <w:rFonts w:cstheme="minorHAnsi"/>
                <w:szCs w:val="24"/>
              </w:rPr>
            </w:pPr>
            <w:r w:rsidRPr="00445E22">
              <w:rPr>
                <w:rFonts w:cstheme="minorHAnsi"/>
                <w:szCs w:val="24"/>
              </w:rPr>
              <w:t>No noteikumu projekta izriet, ka augstākās izglītības iestādei VIIS ir jāiekļauj informācija par pretendentu, kurš iepriekšējo izglītību ieguvis ārvalstīs, uzņemšanai izglītības iestādē (noteikumu 13.</w:t>
            </w:r>
            <w:r w:rsidRPr="00445E22">
              <w:rPr>
                <w:rFonts w:cstheme="minorHAnsi"/>
                <w:szCs w:val="24"/>
                <w:vertAlign w:val="superscript"/>
              </w:rPr>
              <w:t>1</w:t>
            </w:r>
            <w:r w:rsidRPr="00445E22">
              <w:rPr>
                <w:rFonts w:cstheme="minorHAnsi"/>
                <w:szCs w:val="24"/>
              </w:rPr>
              <w:t>punkts) un VIIS jāiesniedz iesniegums ārvalstīs izsniegto izglītības dokumentu ekspertīzei (noteikumu 43.</w:t>
            </w:r>
            <w:r w:rsidRPr="00445E22">
              <w:rPr>
                <w:rFonts w:cstheme="minorHAnsi"/>
                <w:szCs w:val="24"/>
                <w:vertAlign w:val="superscript"/>
              </w:rPr>
              <w:t>1</w:t>
            </w:r>
            <w:r w:rsidRPr="00445E22">
              <w:rPr>
                <w:rFonts w:cstheme="minorHAnsi"/>
                <w:szCs w:val="24"/>
              </w:rPr>
              <w:t xml:space="preserve">punkts). Nepieciešams sniegt šādu datu sniegšanas un apstrādes nepieciešamību, atbilstoši precizējot anotāciju, atbilstoši precizēt noteikumu 1.punktu, paredzot, ka noteikumi nosaka šādas informācijas iesniegšanu, precizēt, kurā sistēmas sastāvdaļā atbilstoši noteikumu 3.punktam šie dati izglītības iestādei būs jāiekļauj, kā arī sniegt </w:t>
            </w:r>
            <w:r w:rsidRPr="00445E22">
              <w:rPr>
                <w:rFonts w:cstheme="minorHAnsi"/>
                <w:szCs w:val="24"/>
              </w:rPr>
              <w:lastRenderedPageBreak/>
              <w:t>skaidrojumu par kārtību, kādā VIIS tiks veikta dokumentu iesniegšana ekspertīzei.</w:t>
            </w:r>
          </w:p>
          <w:p w14:paraId="79BC1262" w14:textId="77777777" w:rsidR="002D0CDB" w:rsidRPr="00445E22" w:rsidRDefault="002D0CDB" w:rsidP="00E51ED1">
            <w:pPr>
              <w:spacing w:after="80" w:line="276" w:lineRule="auto"/>
              <w:rPr>
                <w:rFonts w:cstheme="minorHAnsi"/>
                <w:szCs w:val="24"/>
              </w:rPr>
            </w:pPr>
          </w:p>
          <w:p w14:paraId="3F1A39CE" w14:textId="77777777" w:rsidR="002D0CDB" w:rsidRPr="00445E22" w:rsidRDefault="002D0CDB" w:rsidP="002D0CDB">
            <w:pPr>
              <w:pStyle w:val="CommentText"/>
              <w:jc w:val="both"/>
              <w:rPr>
                <w:b/>
                <w:sz w:val="24"/>
                <w:szCs w:val="24"/>
              </w:rPr>
            </w:pPr>
            <w:r w:rsidRPr="00445E22">
              <w:rPr>
                <w:b/>
                <w:sz w:val="24"/>
                <w:szCs w:val="24"/>
              </w:rPr>
              <w:t>Veselības ministrijas vēstule Nr. 01-09/819:</w:t>
            </w:r>
          </w:p>
          <w:p w14:paraId="6C286595" w14:textId="77777777" w:rsidR="002D0CDB" w:rsidRPr="00445E22" w:rsidRDefault="002D0CDB" w:rsidP="002D0CDB">
            <w:pPr>
              <w:pStyle w:val="CommentText"/>
              <w:jc w:val="both"/>
              <w:rPr>
                <w:sz w:val="24"/>
                <w:szCs w:val="24"/>
              </w:rPr>
            </w:pPr>
            <w:r w:rsidRPr="00445E22">
              <w:rPr>
                <w:sz w:val="24"/>
                <w:szCs w:val="24"/>
              </w:rPr>
              <w:t>Lūdzam precizēt projekta 17. un 31. punktu, norādot, tieši kurā noteikumu 3. punktā minētajā reģistrā izglītības iestādei pieprasītie dati būs jāiekļauj.</w:t>
            </w:r>
          </w:p>
          <w:p w14:paraId="64CDE57C" w14:textId="77777777" w:rsidR="002D0CDB" w:rsidRPr="00445E22" w:rsidRDefault="002D0CDB" w:rsidP="002D0CDB">
            <w:pPr>
              <w:pStyle w:val="CommentText"/>
              <w:jc w:val="both"/>
              <w:rPr>
                <w:sz w:val="24"/>
                <w:szCs w:val="24"/>
              </w:rPr>
            </w:pPr>
          </w:p>
          <w:p w14:paraId="49E9B6AA" w14:textId="77777777" w:rsidR="002D0CDB" w:rsidRPr="00445E22" w:rsidRDefault="002D0CDB" w:rsidP="002D0CDB">
            <w:pPr>
              <w:pStyle w:val="CommentText"/>
              <w:jc w:val="both"/>
              <w:rPr>
                <w:b/>
                <w:sz w:val="24"/>
                <w:szCs w:val="24"/>
              </w:rPr>
            </w:pPr>
            <w:r w:rsidRPr="00445E22">
              <w:rPr>
                <w:b/>
                <w:sz w:val="24"/>
                <w:szCs w:val="24"/>
              </w:rPr>
              <w:t>Veselības ministrijas vēstule Nr. 01-09/819:</w:t>
            </w:r>
          </w:p>
          <w:p w14:paraId="261171D3" w14:textId="77777777" w:rsidR="002D0CDB" w:rsidRPr="00445E22" w:rsidRDefault="002D0CDB" w:rsidP="002D0CDB">
            <w:pPr>
              <w:pStyle w:val="NormalWeb"/>
              <w:tabs>
                <w:tab w:val="left" w:pos="993"/>
              </w:tabs>
              <w:spacing w:before="0" w:beforeAutospacing="0" w:after="0" w:afterAutospacing="0"/>
              <w:ind w:right="11"/>
              <w:jc w:val="both"/>
            </w:pPr>
            <w:bookmarkStart w:id="0" w:name="_Hlk32484013"/>
            <w:r w:rsidRPr="00445E22">
              <w:t>Saistībā ar projekta 31. punktā noteikto, lūdzam anotācijā sniegt izvērstu skaidrojumu par ārvalstīs izsniegto izglītību vai akadēmisko grādu apliecinošu dokumentu pieejamību VIIS, norādot šādu informāciju:</w:t>
            </w:r>
          </w:p>
          <w:bookmarkEnd w:id="0"/>
          <w:p w14:paraId="06486BDF" w14:textId="77777777" w:rsidR="002D0CDB" w:rsidRPr="00445E22" w:rsidRDefault="002D0CDB" w:rsidP="002D0CDB">
            <w:pPr>
              <w:pStyle w:val="NormalWeb"/>
              <w:tabs>
                <w:tab w:val="left" w:pos="1276"/>
              </w:tabs>
              <w:spacing w:before="0" w:beforeAutospacing="0" w:after="0" w:afterAutospacing="0"/>
              <w:ind w:right="11"/>
              <w:jc w:val="both"/>
            </w:pPr>
            <w:r w:rsidRPr="00445E22">
              <w:t>1) vai reģistrā būs pieejama informācija par kandidātiem izsniegtajiem izglītību vai akadēmiskā grāda autentiskumu apliecinošiem dokumentiem (atzīšanas dokumentiem), kuri izsniegti līdz 2020. gada 1. jūnijam;</w:t>
            </w:r>
          </w:p>
          <w:p w14:paraId="235EF0AD" w14:textId="77777777" w:rsidR="002D0CDB" w:rsidRPr="00445E22" w:rsidRDefault="002D0CDB" w:rsidP="002D0CDB">
            <w:pPr>
              <w:spacing w:after="80" w:line="276" w:lineRule="auto"/>
              <w:rPr>
                <w:szCs w:val="24"/>
              </w:rPr>
            </w:pPr>
            <w:r w:rsidRPr="00445E22">
              <w:rPr>
                <w:szCs w:val="24"/>
              </w:rPr>
              <w:t xml:space="preserve">2) vai kompetento institūciju iepriekš izsniegtie atzinumi, kuros apliecināts izglītības dokumentu autentiskums un kvalifikācija, izglītības iestādēm arī būs </w:t>
            </w:r>
            <w:r w:rsidRPr="00445E22">
              <w:rPr>
                <w:szCs w:val="24"/>
              </w:rPr>
              <w:lastRenderedPageBreak/>
              <w:t>jāreģistrē VIIS, – ja reģistrēšana nepieciešama, lūdzam papildināt projektu</w:t>
            </w:r>
          </w:p>
          <w:p w14:paraId="0C43EC33" w14:textId="77777777" w:rsidR="00F55089" w:rsidRPr="00445E22" w:rsidRDefault="00F55089" w:rsidP="00F55089">
            <w:pPr>
              <w:pStyle w:val="CommentText"/>
              <w:jc w:val="both"/>
              <w:rPr>
                <w:b/>
                <w:sz w:val="24"/>
                <w:szCs w:val="24"/>
              </w:rPr>
            </w:pPr>
            <w:r w:rsidRPr="00445E22">
              <w:rPr>
                <w:b/>
                <w:sz w:val="24"/>
                <w:szCs w:val="24"/>
              </w:rPr>
              <w:t>Veselības ministrijas 29.02.2020. vēstule Nr. 01-09/819:</w:t>
            </w:r>
          </w:p>
          <w:p w14:paraId="24C921B8" w14:textId="77777777" w:rsidR="00F55089" w:rsidRPr="00445E22" w:rsidRDefault="00F55089" w:rsidP="00F55089">
            <w:pPr>
              <w:ind w:firstLine="720"/>
              <w:jc w:val="both"/>
              <w:rPr>
                <w:szCs w:val="24"/>
              </w:rPr>
            </w:pPr>
            <w:r w:rsidRPr="00445E22">
              <w:rPr>
                <w:szCs w:val="24"/>
              </w:rPr>
              <w:t>Veselības ministrija izsaka šādu iebildumu:</w:t>
            </w:r>
          </w:p>
          <w:p w14:paraId="531F445E" w14:textId="77777777" w:rsidR="00F55089" w:rsidRPr="00445E22" w:rsidRDefault="00F55089" w:rsidP="00F55089">
            <w:pPr>
              <w:ind w:firstLine="720"/>
              <w:jc w:val="both"/>
              <w:rPr>
                <w:szCs w:val="24"/>
              </w:rPr>
            </w:pPr>
            <w:r w:rsidRPr="00445E22">
              <w:rPr>
                <w:szCs w:val="24"/>
              </w:rPr>
              <w:t>Lūdzam precizēt projekta 20. punktu, kas ļautu nepārprotami saprast, ka noteikumu 13.</w:t>
            </w:r>
            <w:r w:rsidRPr="00445E22">
              <w:rPr>
                <w:szCs w:val="24"/>
                <w:vertAlign w:val="superscript"/>
              </w:rPr>
              <w:t>1</w:t>
            </w:r>
            <w:r w:rsidRPr="00445E22">
              <w:rPr>
                <w:szCs w:val="24"/>
              </w:rPr>
              <w:t xml:space="preserve"> punktā tiek prasīta informācija par izglītības dokumentu, kurš apliecina pretendenta ārvalstīs iegūto izglītību, kura ievadāma Ārvalstīs izsniegto izglītības dokumentu reģistrā. Saskaņā ar iepriekš pausto, lūdzam noteikumu 13.</w:t>
            </w:r>
            <w:r w:rsidRPr="00445E22">
              <w:rPr>
                <w:szCs w:val="24"/>
                <w:vertAlign w:val="superscript"/>
              </w:rPr>
              <w:t>1</w:t>
            </w:r>
            <w:r w:rsidRPr="00445E22">
              <w:rPr>
                <w:szCs w:val="24"/>
              </w:rPr>
              <w:t> punktu izteikt šādā redakcijā:</w:t>
            </w:r>
          </w:p>
          <w:p w14:paraId="718EB0A6" w14:textId="77777777" w:rsidR="00F55089" w:rsidRPr="00445E22" w:rsidRDefault="00F55089" w:rsidP="0012542A">
            <w:pPr>
              <w:spacing w:after="120"/>
              <w:ind w:firstLine="720"/>
              <w:jc w:val="both"/>
              <w:rPr>
                <w:rFonts w:cstheme="minorHAnsi"/>
                <w:szCs w:val="24"/>
              </w:rPr>
            </w:pPr>
            <w:r w:rsidRPr="00445E22">
              <w:rPr>
                <w:szCs w:val="24"/>
              </w:rPr>
              <w:t>“13.</w:t>
            </w:r>
            <w:r w:rsidRPr="00445E22">
              <w:rPr>
                <w:szCs w:val="24"/>
                <w:vertAlign w:val="superscript"/>
              </w:rPr>
              <w:t>1</w:t>
            </w:r>
            <w:r w:rsidRPr="00445E22">
              <w:rPr>
                <w:szCs w:val="24"/>
              </w:rPr>
              <w:t> Izglītības iestāde, veicot pretendentu uzņemšanu (turpmāk – kandidāts), sistēmas Ārvalstīs izsniegto izglītības dokumentu reģistrā iekļauj informāciju par kandidāta ārvalstīs iegūtās iepriekšējās izglītības dokumentu, ja pretendentam nav atbilstošas Akadēmiskās informācijas centra izziņas par ārvalstīs iegūtās izglītības atzīšanu, kas izsniegta pirms 2020. gada 1. jūnija:”.</w:t>
            </w:r>
          </w:p>
        </w:tc>
        <w:tc>
          <w:tcPr>
            <w:tcW w:w="2472" w:type="dxa"/>
            <w:tcBorders>
              <w:top w:val="single" w:sz="6" w:space="0" w:color="000000"/>
              <w:left w:val="single" w:sz="6" w:space="0" w:color="000000"/>
              <w:bottom w:val="single" w:sz="6" w:space="0" w:color="000000"/>
              <w:right w:val="single" w:sz="6" w:space="0" w:color="000000"/>
            </w:tcBorders>
          </w:tcPr>
          <w:p w14:paraId="0A1BBCBB" w14:textId="77777777" w:rsidR="00491BFE" w:rsidRPr="00445E22" w:rsidRDefault="00524E27" w:rsidP="00EB1FD9">
            <w:pPr>
              <w:pStyle w:val="naisc"/>
              <w:spacing w:before="0" w:after="0"/>
              <w:rPr>
                <w:b/>
                <w:color w:val="auto"/>
              </w:rPr>
            </w:pPr>
            <w:r w:rsidRPr="00445E22">
              <w:rPr>
                <w:b/>
                <w:color w:val="auto"/>
              </w:rPr>
              <w:lastRenderedPageBreak/>
              <w:t>Ņemts vērā.</w:t>
            </w:r>
          </w:p>
          <w:p w14:paraId="6523FF1D" w14:textId="77777777" w:rsidR="00524E27" w:rsidRPr="00445E22" w:rsidRDefault="00524E27" w:rsidP="00EB1FD9">
            <w:pPr>
              <w:pStyle w:val="naisc"/>
              <w:spacing w:before="0" w:after="0"/>
              <w:rPr>
                <w:color w:val="auto"/>
              </w:rPr>
            </w:pPr>
            <w:r w:rsidRPr="00445E22">
              <w:rPr>
                <w:color w:val="auto"/>
              </w:rPr>
              <w:t xml:space="preserve">Šādu datu nepieciešamība izriet no kārtības kādā izglītības iestādes iesniedz informāciju Akadēmiskās informācijas centram iekļaušanai Ārvalstīs izsniegto izglītības dokumentu reģistrā. </w:t>
            </w:r>
          </w:p>
          <w:p w14:paraId="30FEE9AE" w14:textId="77777777" w:rsidR="00E210DB" w:rsidRPr="00445E22" w:rsidRDefault="008E60DC" w:rsidP="00EB1FD9">
            <w:pPr>
              <w:pStyle w:val="naisc"/>
              <w:spacing w:before="0" w:after="0"/>
              <w:rPr>
                <w:color w:val="auto"/>
              </w:rPr>
            </w:pPr>
            <w:r w:rsidRPr="00445E22">
              <w:rPr>
                <w:color w:val="auto"/>
              </w:rPr>
              <w:t>Noteikumu projekta 1. </w:t>
            </w:r>
            <w:r w:rsidR="00E210DB" w:rsidRPr="00445E22">
              <w:rPr>
                <w:color w:val="auto"/>
              </w:rPr>
              <w:t xml:space="preserve">punktā jau ir noteikts, ka noteikumi nosaka kārtību kādā kārtību, kādā ziņas iekļaujamas Ārvalstīs izsniegto izglītības dokumentu reģistrā, kā arī kārtību, kādā nodrošināma tajā </w:t>
            </w:r>
            <w:r w:rsidR="00E210DB" w:rsidRPr="00445E22">
              <w:rPr>
                <w:color w:val="auto"/>
              </w:rPr>
              <w:lastRenderedPageBreak/>
              <w:t>iekļauto datu pieejamība</w:t>
            </w:r>
            <w:r w:rsidRPr="00445E22">
              <w:rPr>
                <w:color w:val="auto"/>
              </w:rPr>
              <w:t>.</w:t>
            </w:r>
            <w:r w:rsidR="00400942" w:rsidRPr="00445E22">
              <w:rPr>
                <w:color w:val="auto"/>
              </w:rPr>
              <w:t xml:space="preserve"> Ņemts vērā Veselības ministrijas 29.02.2020. izteiktais iebildums un precizēta attiecīgā punkta redakc</w:t>
            </w:r>
            <w:r w:rsidR="00297EA2" w:rsidRPr="00445E22">
              <w:rPr>
                <w:color w:val="auto"/>
              </w:rPr>
              <w:t>ija.</w:t>
            </w:r>
          </w:p>
        </w:tc>
        <w:tc>
          <w:tcPr>
            <w:tcW w:w="3477" w:type="dxa"/>
            <w:tcBorders>
              <w:top w:val="single" w:sz="4" w:space="0" w:color="auto"/>
              <w:left w:val="single" w:sz="4" w:space="0" w:color="auto"/>
              <w:bottom w:val="single" w:sz="4" w:space="0" w:color="auto"/>
            </w:tcBorders>
          </w:tcPr>
          <w:p w14:paraId="3E579280" w14:textId="77777777" w:rsidR="00524E27" w:rsidRPr="00445E22" w:rsidRDefault="00C745F7" w:rsidP="00C745F7">
            <w:pPr>
              <w:pStyle w:val="naisc"/>
              <w:spacing w:before="0" w:after="0"/>
              <w:rPr>
                <w:color w:val="auto"/>
              </w:rPr>
            </w:pPr>
            <w:r w:rsidRPr="00445E22">
              <w:rPr>
                <w:color w:val="auto"/>
              </w:rPr>
              <w:lastRenderedPageBreak/>
              <w:t xml:space="preserve">Papildināts anotācijas </w:t>
            </w:r>
            <w:r w:rsidRPr="00445E22">
              <w:rPr>
                <w:color w:val="auto"/>
              </w:rPr>
              <w:br/>
              <w:t>I. sada</w:t>
            </w:r>
            <w:r w:rsidR="00524E27" w:rsidRPr="00445E22">
              <w:rPr>
                <w:color w:val="auto"/>
              </w:rPr>
              <w:t>ļas 2. punkts</w:t>
            </w:r>
          </w:p>
          <w:p w14:paraId="409C0D9E" w14:textId="77777777" w:rsidR="00491BFE" w:rsidRPr="00445E22" w:rsidRDefault="00524E27" w:rsidP="00C745F7">
            <w:pPr>
              <w:pStyle w:val="naisc"/>
              <w:spacing w:before="0" w:after="0"/>
              <w:rPr>
                <w:color w:val="auto"/>
              </w:rPr>
            </w:pPr>
            <w:r w:rsidRPr="00445E22">
              <w:rPr>
                <w:color w:val="auto"/>
              </w:rPr>
              <w:t xml:space="preserve">(ievaddaļa). </w:t>
            </w:r>
          </w:p>
          <w:p w14:paraId="3DC34D6D" w14:textId="77777777" w:rsidR="00F55089" w:rsidRPr="00445E22" w:rsidRDefault="00F55089" w:rsidP="00C745F7">
            <w:pPr>
              <w:pStyle w:val="naisc"/>
              <w:spacing w:before="0" w:after="0"/>
              <w:rPr>
                <w:color w:val="auto"/>
              </w:rPr>
            </w:pPr>
          </w:p>
          <w:p w14:paraId="087E1F13" w14:textId="77777777" w:rsidR="00F55089" w:rsidRPr="00445E22" w:rsidRDefault="00F55089" w:rsidP="00C745F7">
            <w:pPr>
              <w:pStyle w:val="naisc"/>
              <w:spacing w:before="0" w:after="0"/>
              <w:rPr>
                <w:color w:val="auto"/>
              </w:rPr>
            </w:pPr>
            <w:r w:rsidRPr="00445E22">
              <w:rPr>
                <w:color w:val="auto"/>
              </w:rPr>
              <w:t>Labota attiecīgā punkta redakcija.</w:t>
            </w:r>
          </w:p>
          <w:p w14:paraId="697AD286" w14:textId="77777777" w:rsidR="0012542A" w:rsidRPr="00445E22" w:rsidRDefault="0012542A" w:rsidP="0012542A">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Papildināt noteikumus ar 13.</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punktu šādā redakcijā:</w:t>
            </w:r>
          </w:p>
          <w:p w14:paraId="27EB487B" w14:textId="77777777" w:rsidR="0012542A" w:rsidRPr="00445E22" w:rsidRDefault="0012542A" w:rsidP="0012542A">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“13.</w:t>
            </w:r>
            <w:r w:rsidRPr="00445E22">
              <w:rPr>
                <w:rFonts w:ascii="Times New Roman" w:hAnsi="Times New Roman"/>
                <w:b w:val="0"/>
                <w:sz w:val="24"/>
                <w:szCs w:val="24"/>
                <w:vertAlign w:val="superscript"/>
              </w:rPr>
              <w:t>1</w:t>
            </w:r>
            <w:r w:rsidRPr="00445E22">
              <w:rPr>
                <w:rFonts w:ascii="Times New Roman" w:hAnsi="Times New Roman"/>
                <w:b w:val="0"/>
                <w:sz w:val="24"/>
                <w:szCs w:val="24"/>
              </w:rPr>
              <w:t> Izglītības iestāde, veicot pretendentu (turpmāk – kandidāts) uzņemšanu, sistēmas Ārvalstīs izsniegto izglītības dokumentu reģistrā iekļauj informāciju par kandidāta ārvalstīs iegūtās iepriekšējās izglītības dokumentu, ja kandidātam nav atbilstošas Akadēmiskās informācijas centra izziņas par ārvalstīs iegūtās izglītības atzīšanu, kas izsniegta pirms 2020. gada 1. jūnija:</w:t>
            </w:r>
          </w:p>
          <w:p w14:paraId="08485C72" w14:textId="77777777" w:rsidR="0012542A" w:rsidRPr="00445E22" w:rsidRDefault="0012542A" w:rsidP="0012542A">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lastRenderedPageBreak/>
              <w:t>13</w:t>
            </w:r>
            <w:r w:rsidRPr="00445E22">
              <w:rPr>
                <w:rFonts w:ascii="Times New Roman" w:hAnsi="Times New Roman"/>
                <w:b w:val="0"/>
                <w:sz w:val="24"/>
                <w:szCs w:val="24"/>
                <w:vertAlign w:val="superscript"/>
              </w:rPr>
              <w:t>1</w:t>
            </w:r>
            <w:r w:rsidRPr="00445E22">
              <w:rPr>
                <w:rFonts w:ascii="Times New Roman" w:hAnsi="Times New Roman"/>
                <w:b w:val="0"/>
                <w:sz w:val="24"/>
                <w:szCs w:val="24"/>
              </w:rPr>
              <w:t>.1. šo noteikumu 11.1., 11.2., 11.3., 11.4., 11.5, 11.6., 11.7., 11.9., 11.10. apakšpunktā minēto informāciju par kandidātu uzņemšanai vispārējās un profesionālās izglītības programmās (izņemot profesionālo pilnveidi un augstāko profesionālo izglītību);</w:t>
            </w:r>
          </w:p>
          <w:p w14:paraId="5B0F3902" w14:textId="77777777" w:rsidR="0012542A" w:rsidRPr="00445E22" w:rsidRDefault="0012542A" w:rsidP="0012542A">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13</w:t>
            </w:r>
            <w:r w:rsidRPr="00445E22">
              <w:rPr>
                <w:rFonts w:ascii="Times New Roman" w:hAnsi="Times New Roman"/>
                <w:b w:val="0"/>
                <w:sz w:val="24"/>
                <w:szCs w:val="24"/>
                <w:vertAlign w:val="superscript"/>
              </w:rPr>
              <w:t>1</w:t>
            </w:r>
            <w:r w:rsidRPr="00445E22">
              <w:rPr>
                <w:rFonts w:ascii="Times New Roman" w:hAnsi="Times New Roman"/>
                <w:b w:val="0"/>
                <w:sz w:val="24"/>
                <w:szCs w:val="24"/>
              </w:rPr>
              <w:t>.2. šo noteikumu 12.1.1., 12.1.2., 12.1.3., 12.1.4., 12.1.5., 12.1.6., 12.1.7., 12.1.8. un 12.1.9. apakšpunktā minēto informāciju par kandidātu uzņemšanai augstākās izglītības iestādēs;</w:t>
            </w:r>
          </w:p>
          <w:p w14:paraId="720AF962" w14:textId="77777777" w:rsidR="0012542A" w:rsidRPr="00445E22" w:rsidRDefault="0012542A" w:rsidP="0012542A">
            <w:pPr>
              <w:pStyle w:val="naisc"/>
              <w:spacing w:before="0" w:after="0"/>
              <w:rPr>
                <w:color w:val="auto"/>
              </w:rPr>
            </w:pPr>
            <w:r w:rsidRPr="00445E22">
              <w:t>13</w:t>
            </w:r>
            <w:r w:rsidRPr="00445E22">
              <w:rPr>
                <w:vertAlign w:val="superscript"/>
              </w:rPr>
              <w:t>1</w:t>
            </w:r>
            <w:r w:rsidRPr="00445E22">
              <w:t>.3. datumu no kura un datumu līdz kuram persona ir kandidāts uzņemšanai izglītības iestādē.”</w:t>
            </w:r>
          </w:p>
        </w:tc>
      </w:tr>
      <w:tr w:rsidR="00D94AC4" w:rsidRPr="00445E22" w14:paraId="4B172505" w14:textId="77777777" w:rsidTr="00517161">
        <w:tc>
          <w:tcPr>
            <w:tcW w:w="814" w:type="dxa"/>
            <w:tcBorders>
              <w:top w:val="single" w:sz="6" w:space="0" w:color="000000"/>
              <w:left w:val="single" w:sz="6" w:space="0" w:color="000000"/>
              <w:bottom w:val="single" w:sz="6" w:space="0" w:color="000000"/>
              <w:right w:val="single" w:sz="6" w:space="0" w:color="000000"/>
            </w:tcBorders>
          </w:tcPr>
          <w:p w14:paraId="7C1C9F34" w14:textId="222FB408" w:rsidR="00D94AC4" w:rsidRPr="00445E22" w:rsidRDefault="004C193C" w:rsidP="008A3913">
            <w:pPr>
              <w:pStyle w:val="naisc"/>
              <w:spacing w:before="0" w:after="0"/>
              <w:rPr>
                <w:color w:val="auto"/>
              </w:rPr>
            </w:pPr>
            <w:r>
              <w:rPr>
                <w:color w:val="auto"/>
              </w:rPr>
              <w:lastRenderedPageBreak/>
              <w:t>17</w:t>
            </w:r>
            <w:r w:rsidR="00F50A2D"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71147E21" w14:textId="77777777" w:rsidR="00D94AC4" w:rsidRPr="00445E22" w:rsidRDefault="00D94AC4" w:rsidP="008A3913">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Papildināt noteikumus ar 15.12.</w:t>
            </w:r>
            <w:r w:rsidRPr="00445E22">
              <w:rPr>
                <w:rFonts w:ascii="Times New Roman" w:hAnsi="Times New Roman"/>
                <w:b w:val="0"/>
                <w:sz w:val="24"/>
                <w:szCs w:val="24"/>
                <w:vertAlign w:val="superscript"/>
              </w:rPr>
              <w:t>1</w:t>
            </w:r>
            <w:r w:rsidRPr="00445E22">
              <w:rPr>
                <w:rFonts w:ascii="Times New Roman" w:hAnsi="Times New Roman"/>
                <w:b w:val="0"/>
                <w:sz w:val="24"/>
                <w:szCs w:val="24"/>
              </w:rPr>
              <w:t> apakšpunktu šādā redakcijā:</w:t>
            </w:r>
          </w:p>
          <w:p w14:paraId="3A37BC16" w14:textId="77777777" w:rsidR="00D94AC4" w:rsidRPr="00445E22" w:rsidRDefault="00D94AC4" w:rsidP="008A3913">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lastRenderedPageBreak/>
              <w:t>“15.12.</w:t>
            </w:r>
            <w:r w:rsidRPr="00445E22">
              <w:rPr>
                <w:rFonts w:ascii="Times New Roman" w:hAnsi="Times New Roman"/>
                <w:b w:val="0"/>
                <w:sz w:val="24"/>
                <w:szCs w:val="24"/>
                <w:vertAlign w:val="superscript"/>
              </w:rPr>
              <w:t xml:space="preserve">1 </w:t>
            </w:r>
            <w:r w:rsidRPr="00445E22">
              <w:rPr>
                <w:rFonts w:ascii="Times New Roman" w:hAnsi="Times New Roman"/>
                <w:b w:val="0"/>
                <w:sz w:val="24"/>
                <w:szCs w:val="24"/>
              </w:rPr>
              <w:t>iepriekšējais pedagoģiskā darba stāžs pirms darba tiesisko attiecību nodibināšanas pašreizējā izglītības iestādē;”</w:t>
            </w:r>
          </w:p>
          <w:p w14:paraId="07377AD4" w14:textId="77777777" w:rsidR="00D94AC4" w:rsidRPr="00445E22" w:rsidRDefault="00D94AC4" w:rsidP="008A3913">
            <w:pPr>
              <w:pStyle w:val="naisc"/>
              <w:spacing w:before="0" w:after="0"/>
              <w:jc w:val="left"/>
              <w:rPr>
                <w:color w:val="auto"/>
              </w:rPr>
            </w:pPr>
          </w:p>
        </w:tc>
        <w:tc>
          <w:tcPr>
            <w:tcW w:w="4536" w:type="dxa"/>
            <w:tcBorders>
              <w:top w:val="single" w:sz="6" w:space="0" w:color="000000"/>
              <w:left w:val="single" w:sz="6" w:space="0" w:color="000000"/>
              <w:bottom w:val="single" w:sz="6" w:space="0" w:color="000000"/>
              <w:right w:val="single" w:sz="6" w:space="0" w:color="000000"/>
            </w:tcBorders>
          </w:tcPr>
          <w:p w14:paraId="766FBA87" w14:textId="77777777" w:rsidR="00D94AC4" w:rsidRPr="00445E22" w:rsidRDefault="00D94AC4" w:rsidP="008A3913">
            <w:pPr>
              <w:pStyle w:val="CommentText"/>
              <w:jc w:val="both"/>
              <w:rPr>
                <w:b/>
                <w:sz w:val="24"/>
                <w:szCs w:val="24"/>
              </w:rPr>
            </w:pPr>
            <w:r w:rsidRPr="00445E22">
              <w:rPr>
                <w:b/>
                <w:sz w:val="24"/>
                <w:szCs w:val="24"/>
              </w:rPr>
              <w:lastRenderedPageBreak/>
              <w:t>Latvijas Lielo pilsētu asociācijas 2020. gada 14. februāra vēstule Nr.5-1/25:</w:t>
            </w:r>
          </w:p>
          <w:p w14:paraId="3753D0FE" w14:textId="77777777" w:rsidR="00D94AC4" w:rsidRPr="00445E22" w:rsidRDefault="00D94AC4" w:rsidP="008A3913">
            <w:pPr>
              <w:jc w:val="both"/>
              <w:rPr>
                <w:szCs w:val="24"/>
              </w:rPr>
            </w:pPr>
            <w:r w:rsidRPr="00445E22">
              <w:rPr>
                <w:szCs w:val="24"/>
              </w:rPr>
              <w:t xml:space="preserve">Tiek paredzēts VIIS iekļaut datus par kopējo pedagoģiskā darba stāžu. Minētā informācija </w:t>
            </w:r>
            <w:r w:rsidRPr="00445E22">
              <w:rPr>
                <w:szCs w:val="24"/>
              </w:rPr>
              <w:lastRenderedPageBreak/>
              <w:t>nepieciešama, lai Izglītības un zinātnes ministrija varētu administrēt finansējuma piešķiršanu sociālā atbalsta izmaksai jo atbilstoši 2018. gada 17. aprīļa Ministru kabineta noteikumu Nr. 216 “Kārtība, kādā piešķir un administrē valsts sociālo atbalstu pedagogiem” 2. punktam. Viens no kritērijiem, kas nosaka tiesības saņemt sociālo atbalstu pedagogam, ir kopējais pedagoģiskā darba stāžs valsts un pašvaldības izglītības iestādēs, kas īsteno vispārējās izglītības programmas (vismaz 25 gadi). Tāpat saskaņā ar Ministru kabineta 2016. gada 5. jūlija noteikumiem Nr. 445 “Pedagogu darba samaksas noteikumi” pedagoģiskā darba stāžu var izmantot, nosakot algas likmi izglītības iestādes vadītajiem un pedagogiem.</w:t>
            </w:r>
          </w:p>
          <w:p w14:paraId="2585752B" w14:textId="77777777" w:rsidR="00D94AC4" w:rsidRPr="00445E22" w:rsidRDefault="00D94AC4" w:rsidP="008A3913">
            <w:pPr>
              <w:jc w:val="both"/>
              <w:rPr>
                <w:szCs w:val="24"/>
              </w:rPr>
            </w:pPr>
            <w:r w:rsidRPr="00445E22">
              <w:rPr>
                <w:szCs w:val="24"/>
              </w:rPr>
              <w:t xml:space="preserve">Informācijas par pedagoga stāža ievadīšana VIIS nekādi neveicina un nekontrolē algas likmes pareizu noteikšanu, jo to nerēķina, nenosaka un nekontrolē VIIS. VIIS nav centralizēta klasifikatora, kas noteiktu algas likmes viennozīmīgu atbilstību, pamatojoties uz pedagoģisko stāžu, kā tas bijis iepriekš. Iestādes vadītājs algas likmi nosaka, vadoties no pieejamajiem resursiem. Ievadītā informācija nav pārbaudāma nevienā ārējā uzticamā reģistrā, tādējādi nav uzticama, ņemot vērā, ka kopējā pedagoģiskā stāža </w:t>
            </w:r>
            <w:r w:rsidRPr="00445E22">
              <w:rPr>
                <w:szCs w:val="24"/>
              </w:rPr>
              <w:lastRenderedPageBreak/>
              <w:t>aprēķināšanas metodika arī nav definēta. Ja vienīgais mērķis ir norādīt personas, kurām pedagoģiskais stāžs ir lielāks kā 25 gadi, tad, iespējams, lietderīgāk ir ieviest atbilstošu pazīmi personai, nevis prasīt ievadīt nekvalitatīvu informāciju visiem pedagogiem. Šādu pedagogu būs krietni mazāk.</w:t>
            </w:r>
          </w:p>
          <w:p w14:paraId="0BECC4BF" w14:textId="77777777" w:rsidR="00D94AC4" w:rsidRPr="00445E22" w:rsidRDefault="00D94AC4" w:rsidP="008A3913">
            <w:pPr>
              <w:pStyle w:val="naisc"/>
              <w:spacing w:before="0" w:after="0"/>
              <w:jc w:val="both"/>
              <w:rPr>
                <w:b/>
                <w:color w:val="auto"/>
              </w:rPr>
            </w:pPr>
            <w:r w:rsidRPr="00445E22">
              <w:t xml:space="preserve">Automatizēt stāža noteikšanu nebūs iespējams, jo mērķauditorijai (vairāk kā 25 gadi) darba attiecības ir uzsāktas pirms VIIS ieviešanas un nav pārliecība, ka dati no iepriekšējām sistēmā ir pārceļojuši bez problēmām vai ir salaboti atbilstoši faktam. Paredzams liels </w:t>
            </w:r>
            <w:proofErr w:type="spellStart"/>
            <w:r w:rsidRPr="00445E22">
              <w:t>cilvēkresursa</w:t>
            </w:r>
            <w:proofErr w:type="spellEnd"/>
            <w:r w:rsidRPr="00445E22">
              <w:t xml:space="preserve"> patēriņš bez praktiski ieraugāma ieguvuma - datu kvalitātes.</w:t>
            </w:r>
          </w:p>
        </w:tc>
        <w:tc>
          <w:tcPr>
            <w:tcW w:w="2472" w:type="dxa"/>
            <w:tcBorders>
              <w:top w:val="single" w:sz="6" w:space="0" w:color="000000"/>
              <w:left w:val="single" w:sz="6" w:space="0" w:color="000000"/>
              <w:bottom w:val="single" w:sz="6" w:space="0" w:color="000000"/>
              <w:right w:val="single" w:sz="6" w:space="0" w:color="000000"/>
            </w:tcBorders>
          </w:tcPr>
          <w:p w14:paraId="154489DD" w14:textId="77777777" w:rsidR="00D94AC4" w:rsidRPr="00445E22" w:rsidRDefault="004C2DC3" w:rsidP="008A3913">
            <w:pPr>
              <w:pStyle w:val="naisc"/>
              <w:spacing w:before="0" w:after="0"/>
              <w:rPr>
                <w:b/>
                <w:color w:val="auto"/>
              </w:rPr>
            </w:pPr>
            <w:r w:rsidRPr="00445E22">
              <w:rPr>
                <w:b/>
                <w:color w:val="auto"/>
              </w:rPr>
              <w:lastRenderedPageBreak/>
              <w:t>Ņemts vērā.</w:t>
            </w:r>
          </w:p>
        </w:tc>
        <w:tc>
          <w:tcPr>
            <w:tcW w:w="3477" w:type="dxa"/>
            <w:tcBorders>
              <w:top w:val="single" w:sz="4" w:space="0" w:color="auto"/>
              <w:left w:val="single" w:sz="4" w:space="0" w:color="auto"/>
              <w:bottom w:val="single" w:sz="4" w:space="0" w:color="auto"/>
            </w:tcBorders>
          </w:tcPr>
          <w:p w14:paraId="016998CA" w14:textId="77777777" w:rsidR="00D94AC4" w:rsidRPr="00445E22" w:rsidRDefault="004C2DC3" w:rsidP="004C2DC3">
            <w:pPr>
              <w:pStyle w:val="naisc"/>
              <w:spacing w:before="0" w:after="0"/>
              <w:rPr>
                <w:color w:val="auto"/>
              </w:rPr>
            </w:pPr>
            <w:r w:rsidRPr="00445E22">
              <w:rPr>
                <w:color w:val="auto"/>
              </w:rPr>
              <w:t>Attiecīgais punkts svītrots no noteikumu projekta.</w:t>
            </w:r>
          </w:p>
        </w:tc>
      </w:tr>
      <w:tr w:rsidR="005741B3" w:rsidRPr="00445E22" w14:paraId="61C816FB" w14:textId="77777777" w:rsidTr="00517161">
        <w:tc>
          <w:tcPr>
            <w:tcW w:w="814" w:type="dxa"/>
            <w:tcBorders>
              <w:top w:val="single" w:sz="6" w:space="0" w:color="000000"/>
              <w:left w:val="single" w:sz="6" w:space="0" w:color="000000"/>
              <w:bottom w:val="single" w:sz="6" w:space="0" w:color="000000"/>
              <w:right w:val="single" w:sz="6" w:space="0" w:color="000000"/>
            </w:tcBorders>
          </w:tcPr>
          <w:p w14:paraId="51F40E07" w14:textId="5D50847E" w:rsidR="005741B3" w:rsidRPr="00445E22" w:rsidRDefault="00F50A2D" w:rsidP="004C193C">
            <w:pPr>
              <w:pStyle w:val="naisc"/>
              <w:spacing w:before="0" w:after="0"/>
              <w:rPr>
                <w:color w:val="auto"/>
              </w:rPr>
            </w:pPr>
            <w:r w:rsidRPr="00445E22">
              <w:rPr>
                <w:color w:val="auto"/>
              </w:rPr>
              <w:lastRenderedPageBreak/>
              <w:t>1</w:t>
            </w:r>
            <w:r w:rsidR="004C193C">
              <w:rPr>
                <w:color w:val="auto"/>
              </w:rPr>
              <w:t>8</w:t>
            </w:r>
            <w:r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1ACB065A" w14:textId="77777777" w:rsidR="00127899" w:rsidRPr="00445E22" w:rsidRDefault="00127899" w:rsidP="00127899">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Izteikt noteikumu 15.16. apakšpunktu šādā redakcijā:</w:t>
            </w:r>
          </w:p>
          <w:p w14:paraId="79BF5C12" w14:textId="77777777" w:rsidR="005741B3" w:rsidRPr="00445E22" w:rsidRDefault="00127899" w:rsidP="00127899">
            <w:pPr>
              <w:pStyle w:val="naisc"/>
              <w:spacing w:before="0" w:after="0"/>
              <w:jc w:val="left"/>
              <w:rPr>
                <w:color w:val="auto"/>
              </w:rPr>
            </w:pPr>
            <w:r w:rsidRPr="00445E22">
              <w:t>“15.16. pedagoga tarifikācija atbilstoši normatīvajiem aktiem par pedagogu darba samaksas noteikšanas kārtību, kuru sagatavo, ņemot vērā mēneša vai gada darba algas likmi, darba stundu skaitu nedēļā un piemaksas;”</w:t>
            </w:r>
          </w:p>
        </w:tc>
        <w:tc>
          <w:tcPr>
            <w:tcW w:w="4536" w:type="dxa"/>
            <w:tcBorders>
              <w:top w:val="single" w:sz="6" w:space="0" w:color="000000"/>
              <w:left w:val="single" w:sz="6" w:space="0" w:color="000000"/>
              <w:bottom w:val="single" w:sz="6" w:space="0" w:color="000000"/>
              <w:right w:val="single" w:sz="6" w:space="0" w:color="000000"/>
            </w:tcBorders>
          </w:tcPr>
          <w:p w14:paraId="3D3C1347" w14:textId="77777777" w:rsidR="00E32288" w:rsidRPr="00445E22" w:rsidRDefault="00E32288" w:rsidP="00E32288">
            <w:pPr>
              <w:pStyle w:val="naisc"/>
              <w:spacing w:before="0" w:after="0"/>
              <w:jc w:val="both"/>
              <w:rPr>
                <w:b/>
                <w:color w:val="auto"/>
              </w:rPr>
            </w:pPr>
            <w:r w:rsidRPr="00445E22">
              <w:rPr>
                <w:b/>
                <w:color w:val="auto"/>
              </w:rPr>
              <w:t>Tieslietu ministrijas vēstule Nr. 1-9.1/154:</w:t>
            </w:r>
          </w:p>
          <w:p w14:paraId="44BC64A2" w14:textId="77777777" w:rsidR="00E32288" w:rsidRPr="00445E22" w:rsidRDefault="00E32288" w:rsidP="00C8135A">
            <w:pPr>
              <w:tabs>
                <w:tab w:val="left" w:pos="993"/>
                <w:tab w:val="left" w:pos="1134"/>
              </w:tabs>
              <w:rPr>
                <w:szCs w:val="24"/>
              </w:rPr>
            </w:pPr>
            <w:r w:rsidRPr="00445E22">
              <w:rPr>
                <w:szCs w:val="24"/>
              </w:rPr>
              <w:t xml:space="preserve">Noteikumu Nr. 276 </w:t>
            </w:r>
            <w:r w:rsidRPr="00445E22">
              <w:rPr>
                <w:color w:val="000000" w:themeColor="text1"/>
                <w:szCs w:val="24"/>
              </w:rPr>
              <w:t>15.16. apakšpunktu saskaņā ar noteikumu projekta 19. punktu paredzēts izteikt citā redakcijā. Ņemot vērā, ka anotācijā nav skaidrota minētā grozījuma nepieciešama, lūdzam attiecīgi papildināt anotāciju ar skaidrojumu par šā grozījuma nepieciešamu, kā arī to, kāpēc pedagoga darba slodze sistēmā vairs netiks norādīta.</w:t>
            </w:r>
          </w:p>
          <w:p w14:paraId="0A6D6C87" w14:textId="77777777" w:rsidR="00E32288" w:rsidRPr="00445E22" w:rsidRDefault="00E32288" w:rsidP="00E32288">
            <w:pPr>
              <w:pStyle w:val="naisc"/>
              <w:spacing w:before="0" w:after="0"/>
              <w:jc w:val="both"/>
              <w:rPr>
                <w:b/>
                <w:color w:val="auto"/>
              </w:rPr>
            </w:pPr>
            <w:r w:rsidRPr="00445E22">
              <w:t>Vienlaikus norādām, ka Tieslietu ministrijas ieskatā minētais grozījums neatbilst pilnvarojumiem likumā, uz kuru pamata šis noteikumu projekts izstrādāts.</w:t>
            </w:r>
          </w:p>
          <w:p w14:paraId="22E92A12" w14:textId="77777777" w:rsidR="00E32288" w:rsidRPr="00445E22" w:rsidRDefault="00E32288" w:rsidP="00EB1FD9">
            <w:pPr>
              <w:pStyle w:val="naisc"/>
              <w:spacing w:before="0" w:after="0"/>
              <w:jc w:val="both"/>
              <w:rPr>
                <w:b/>
                <w:color w:val="auto"/>
              </w:rPr>
            </w:pPr>
          </w:p>
        </w:tc>
        <w:tc>
          <w:tcPr>
            <w:tcW w:w="2472" w:type="dxa"/>
            <w:tcBorders>
              <w:top w:val="single" w:sz="6" w:space="0" w:color="000000"/>
              <w:left w:val="single" w:sz="6" w:space="0" w:color="000000"/>
              <w:bottom w:val="single" w:sz="6" w:space="0" w:color="000000"/>
              <w:right w:val="single" w:sz="6" w:space="0" w:color="000000"/>
            </w:tcBorders>
          </w:tcPr>
          <w:p w14:paraId="65FFC2C3" w14:textId="77777777" w:rsidR="005741B3" w:rsidRPr="00445E22" w:rsidRDefault="008F3A28" w:rsidP="00EB1FD9">
            <w:pPr>
              <w:pStyle w:val="naisc"/>
              <w:spacing w:before="0" w:after="0"/>
              <w:rPr>
                <w:b/>
                <w:color w:val="auto"/>
              </w:rPr>
            </w:pPr>
            <w:r w:rsidRPr="00445E22">
              <w:rPr>
                <w:b/>
                <w:color w:val="auto"/>
              </w:rPr>
              <w:lastRenderedPageBreak/>
              <w:t>Ņemts vērā.</w:t>
            </w:r>
          </w:p>
        </w:tc>
        <w:tc>
          <w:tcPr>
            <w:tcW w:w="3477" w:type="dxa"/>
            <w:tcBorders>
              <w:top w:val="single" w:sz="4" w:space="0" w:color="auto"/>
              <w:left w:val="single" w:sz="4" w:space="0" w:color="auto"/>
              <w:bottom w:val="single" w:sz="4" w:space="0" w:color="auto"/>
            </w:tcBorders>
          </w:tcPr>
          <w:p w14:paraId="1FDFA4F5" w14:textId="77777777" w:rsidR="008F3A28" w:rsidRPr="00445E22" w:rsidRDefault="000A7884" w:rsidP="00C8135A">
            <w:pPr>
              <w:pStyle w:val="naisc"/>
              <w:spacing w:before="0" w:after="0"/>
              <w:jc w:val="left"/>
              <w:rPr>
                <w:color w:val="auto"/>
              </w:rPr>
            </w:pPr>
            <w:r w:rsidRPr="00445E22">
              <w:rPr>
                <w:color w:val="auto"/>
              </w:rPr>
              <w:t xml:space="preserve">Punkts svītrots no noteikumu projekta (ņemts vērā cits Tieslietu ministrijas iebildums). </w:t>
            </w:r>
          </w:p>
        </w:tc>
      </w:tr>
      <w:tr w:rsidR="000A7884" w:rsidRPr="00445E22" w14:paraId="19BC884A" w14:textId="77777777" w:rsidTr="00517161">
        <w:tc>
          <w:tcPr>
            <w:tcW w:w="814" w:type="dxa"/>
            <w:tcBorders>
              <w:top w:val="single" w:sz="6" w:space="0" w:color="000000"/>
              <w:left w:val="single" w:sz="6" w:space="0" w:color="000000"/>
              <w:bottom w:val="single" w:sz="6" w:space="0" w:color="000000"/>
              <w:right w:val="single" w:sz="6" w:space="0" w:color="000000"/>
            </w:tcBorders>
          </w:tcPr>
          <w:p w14:paraId="54267C11" w14:textId="5F85CFC5" w:rsidR="000A7884" w:rsidRPr="00445E22" w:rsidRDefault="004C193C" w:rsidP="000A7884">
            <w:pPr>
              <w:pStyle w:val="naisc"/>
              <w:spacing w:before="0" w:after="0"/>
              <w:rPr>
                <w:color w:val="auto"/>
              </w:rPr>
            </w:pPr>
            <w:r>
              <w:rPr>
                <w:color w:val="auto"/>
              </w:rPr>
              <w:t>19</w:t>
            </w:r>
            <w:r w:rsidR="00F50A2D"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63726CB1" w14:textId="77777777" w:rsidR="000A7884" w:rsidRPr="00445E22" w:rsidRDefault="000A7884" w:rsidP="000A7884">
            <w:pPr>
              <w:pStyle w:val="naisc"/>
              <w:jc w:val="left"/>
              <w:rPr>
                <w:color w:val="auto"/>
              </w:rPr>
            </w:pPr>
            <w:r w:rsidRPr="00445E22">
              <w:rPr>
                <w:color w:val="auto"/>
              </w:rPr>
              <w:t>Izteikt noteikumu 15.16. apakšpunktu šādā redakcijā:</w:t>
            </w:r>
          </w:p>
          <w:p w14:paraId="37C0BE4F" w14:textId="77777777" w:rsidR="000A7884" w:rsidRPr="00445E22" w:rsidRDefault="000A7884" w:rsidP="000A7884">
            <w:pPr>
              <w:pStyle w:val="naisc"/>
              <w:spacing w:before="0" w:after="0"/>
              <w:jc w:val="left"/>
              <w:rPr>
                <w:color w:val="auto"/>
              </w:rPr>
            </w:pPr>
            <w:r w:rsidRPr="00445E22">
              <w:rPr>
                <w:color w:val="auto"/>
              </w:rPr>
              <w:t>“15.16. pedagoga tarifikācija atbilstoši normatīvajiem aktiem par pedagogu darba samaksas noteikšanas kārtību, kuru sagatavo, ņemot vērā mēneša darba algas likmi, darba stundu skaitu nedēļā vai gadā un piemaksas;”</w:t>
            </w:r>
          </w:p>
          <w:p w14:paraId="7851A7C6" w14:textId="77777777" w:rsidR="000A7884" w:rsidRPr="00445E22" w:rsidRDefault="000A7884" w:rsidP="000A7884">
            <w:pPr>
              <w:pStyle w:val="tv20787921"/>
              <w:spacing w:after="0" w:line="240" w:lineRule="auto"/>
              <w:jc w:val="both"/>
              <w:rPr>
                <w:rFonts w:ascii="Times New Roman" w:hAnsi="Times New Roman"/>
                <w:b w:val="0"/>
                <w:sz w:val="24"/>
                <w:szCs w:val="24"/>
              </w:rPr>
            </w:pPr>
          </w:p>
        </w:tc>
        <w:tc>
          <w:tcPr>
            <w:tcW w:w="4536" w:type="dxa"/>
            <w:tcBorders>
              <w:top w:val="single" w:sz="6" w:space="0" w:color="000000"/>
              <w:left w:val="single" w:sz="6" w:space="0" w:color="000000"/>
              <w:bottom w:val="single" w:sz="6" w:space="0" w:color="000000"/>
              <w:right w:val="single" w:sz="6" w:space="0" w:color="000000"/>
            </w:tcBorders>
          </w:tcPr>
          <w:p w14:paraId="6F9E5747" w14:textId="77777777" w:rsidR="000A7884" w:rsidRPr="00445E22" w:rsidRDefault="000A7884" w:rsidP="000A7884">
            <w:pPr>
              <w:pStyle w:val="CommentText"/>
              <w:jc w:val="both"/>
              <w:rPr>
                <w:b/>
                <w:sz w:val="24"/>
                <w:szCs w:val="24"/>
                <w:lang w:eastAsia="lv-LV"/>
              </w:rPr>
            </w:pPr>
            <w:r w:rsidRPr="00445E22">
              <w:rPr>
                <w:b/>
                <w:sz w:val="24"/>
                <w:szCs w:val="24"/>
                <w:lang w:eastAsia="lv-LV"/>
              </w:rPr>
              <w:t>Tieslietu ministrijas 02.03.2020. elektroniskā pasta vēstule:</w:t>
            </w:r>
          </w:p>
          <w:p w14:paraId="288744D7" w14:textId="77777777" w:rsidR="000A7884" w:rsidRPr="00445E22" w:rsidRDefault="000A7884" w:rsidP="000A7884">
            <w:pPr>
              <w:pStyle w:val="CommentText"/>
              <w:jc w:val="both"/>
              <w:rPr>
                <w:b/>
                <w:sz w:val="24"/>
                <w:szCs w:val="24"/>
              </w:rPr>
            </w:pPr>
            <w:r w:rsidRPr="00445E22">
              <w:rPr>
                <w:sz w:val="24"/>
                <w:szCs w:val="24"/>
                <w:lang w:eastAsia="lv-LV"/>
              </w:rPr>
              <w:t xml:space="preserve">No anotācijā minētās informācijas par projekta 21. punktu izriet, ka šis grozījums nepieciešams, lai neteiktu, ka </w:t>
            </w:r>
            <w:r w:rsidRPr="00445E22">
              <w:rPr>
                <w:sz w:val="24"/>
                <w:szCs w:val="24"/>
              </w:rPr>
              <w:t>pedagoga tarifikāciju VIIS nevis ievada sistēmā, bet sistēmā aprēķina, ņemot vērā mēneša darba algas likmi, darba stundu skaitu nedēļā (slodze) vai gadā un piemaksas. Vēršam uzmanību, ka šāds regulējums neatbilst deleģējumam, jo likuma normās, uz kuru pamata projekts izstrādāts, Ministru kabinets nav pilnvarots noteikt kārtību, kādā aprēķina pedagogu tarifikāciju. Ievērojot minēto, lūdzam svītrot vai precizēt projekta 21. punktu.</w:t>
            </w:r>
          </w:p>
        </w:tc>
        <w:tc>
          <w:tcPr>
            <w:tcW w:w="2472" w:type="dxa"/>
            <w:tcBorders>
              <w:top w:val="single" w:sz="6" w:space="0" w:color="000000"/>
              <w:left w:val="single" w:sz="6" w:space="0" w:color="000000"/>
              <w:bottom w:val="single" w:sz="6" w:space="0" w:color="000000"/>
              <w:right w:val="single" w:sz="6" w:space="0" w:color="000000"/>
            </w:tcBorders>
          </w:tcPr>
          <w:p w14:paraId="6868C44B" w14:textId="77777777" w:rsidR="000A7884" w:rsidRPr="00445E22" w:rsidRDefault="000A7884" w:rsidP="000A7884">
            <w:pPr>
              <w:pStyle w:val="naisc"/>
              <w:spacing w:before="0" w:after="0"/>
              <w:rPr>
                <w:b/>
                <w:color w:val="auto"/>
              </w:rPr>
            </w:pPr>
            <w:r w:rsidRPr="00445E22">
              <w:rPr>
                <w:b/>
                <w:color w:val="auto"/>
              </w:rPr>
              <w:t>Ņemts vērā.</w:t>
            </w:r>
          </w:p>
        </w:tc>
        <w:tc>
          <w:tcPr>
            <w:tcW w:w="3477" w:type="dxa"/>
            <w:tcBorders>
              <w:top w:val="single" w:sz="4" w:space="0" w:color="auto"/>
              <w:left w:val="single" w:sz="4" w:space="0" w:color="auto"/>
              <w:bottom w:val="single" w:sz="4" w:space="0" w:color="auto"/>
            </w:tcBorders>
          </w:tcPr>
          <w:p w14:paraId="163F696F" w14:textId="77777777" w:rsidR="000A7884" w:rsidRPr="00445E22" w:rsidRDefault="000A7884" w:rsidP="000A7884">
            <w:pPr>
              <w:pStyle w:val="naisc"/>
              <w:spacing w:before="0" w:after="0"/>
              <w:jc w:val="left"/>
              <w:rPr>
                <w:color w:val="auto"/>
              </w:rPr>
            </w:pPr>
            <w:r w:rsidRPr="00445E22">
              <w:rPr>
                <w:color w:val="auto"/>
              </w:rPr>
              <w:t xml:space="preserve">Punkts svītrots no noteikumu projekta. </w:t>
            </w:r>
          </w:p>
        </w:tc>
      </w:tr>
      <w:tr w:rsidR="000A7884" w:rsidRPr="00445E22" w14:paraId="3BCC5C49" w14:textId="77777777" w:rsidTr="00517161">
        <w:tc>
          <w:tcPr>
            <w:tcW w:w="814" w:type="dxa"/>
            <w:tcBorders>
              <w:top w:val="single" w:sz="6" w:space="0" w:color="000000"/>
              <w:left w:val="single" w:sz="6" w:space="0" w:color="000000"/>
              <w:bottom w:val="single" w:sz="6" w:space="0" w:color="000000"/>
              <w:right w:val="single" w:sz="6" w:space="0" w:color="000000"/>
            </w:tcBorders>
          </w:tcPr>
          <w:p w14:paraId="70C544DD" w14:textId="0306BD36" w:rsidR="000A7884" w:rsidRPr="00445E22" w:rsidRDefault="004C193C" w:rsidP="000A7884">
            <w:pPr>
              <w:pStyle w:val="naisc"/>
              <w:spacing w:before="0" w:after="0"/>
              <w:rPr>
                <w:color w:val="auto"/>
              </w:rPr>
            </w:pPr>
            <w:r>
              <w:rPr>
                <w:color w:val="auto"/>
              </w:rPr>
              <w:t>20</w:t>
            </w:r>
            <w:r w:rsidR="00F50A2D"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5AEFC526" w14:textId="77777777" w:rsidR="000A7884" w:rsidRPr="00445E22" w:rsidRDefault="000A7884" w:rsidP="000A7884">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Papildināt noteikumus ar 25.</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punktu šādā redakcijā:</w:t>
            </w:r>
          </w:p>
          <w:p w14:paraId="3B6B2E2D" w14:textId="77777777" w:rsidR="000A7884" w:rsidRPr="00445E22" w:rsidRDefault="000A7884" w:rsidP="000A7884">
            <w:pPr>
              <w:pStyle w:val="naisc"/>
              <w:spacing w:before="0" w:after="0"/>
              <w:jc w:val="left"/>
              <w:rPr>
                <w:color w:val="auto"/>
              </w:rPr>
            </w:pPr>
            <w:r w:rsidRPr="00445E22">
              <w:t>“25.</w:t>
            </w:r>
            <w:r w:rsidRPr="00445E22">
              <w:rPr>
                <w:vertAlign w:val="superscript"/>
              </w:rPr>
              <w:t>1</w:t>
            </w:r>
            <w:r w:rsidRPr="00445E22">
              <w:t xml:space="preserve"> Ārvalstīs izsniegto izglītības dokumentu reģistrā iekļautās ziņas ir pieejamas izglītības iestāžu reģistrā reģistrētajām vispārējās, profesionālās un augstākās izglītības iestādēm, reģistrējot sistēmā kandidātus uzņemšanai izglītības iestādē atbilstoši šo noteikumu 13.</w:t>
            </w:r>
            <w:r w:rsidRPr="00445E22">
              <w:rPr>
                <w:vertAlign w:val="superscript"/>
              </w:rPr>
              <w:t>1</w:t>
            </w:r>
            <w:r w:rsidRPr="00445E22">
              <w:t xml:space="preserve"> punktam.”</w:t>
            </w:r>
          </w:p>
        </w:tc>
        <w:tc>
          <w:tcPr>
            <w:tcW w:w="4536" w:type="dxa"/>
            <w:tcBorders>
              <w:top w:val="single" w:sz="6" w:space="0" w:color="000000"/>
              <w:left w:val="single" w:sz="6" w:space="0" w:color="000000"/>
              <w:bottom w:val="single" w:sz="6" w:space="0" w:color="000000"/>
              <w:right w:val="single" w:sz="6" w:space="0" w:color="000000"/>
            </w:tcBorders>
          </w:tcPr>
          <w:p w14:paraId="19D7595B" w14:textId="77777777" w:rsidR="000A7884" w:rsidRPr="00445E22" w:rsidRDefault="000A7884" w:rsidP="000A7884">
            <w:pPr>
              <w:pStyle w:val="CommentText"/>
              <w:jc w:val="both"/>
              <w:rPr>
                <w:b/>
                <w:sz w:val="24"/>
                <w:szCs w:val="24"/>
              </w:rPr>
            </w:pPr>
            <w:r w:rsidRPr="00445E22">
              <w:rPr>
                <w:b/>
                <w:sz w:val="24"/>
                <w:szCs w:val="24"/>
              </w:rPr>
              <w:t>Latvijas Tirdzniecības un rūpniecības kameras 14.02.2020. vēstule Nr. 2020/171:</w:t>
            </w:r>
          </w:p>
          <w:p w14:paraId="758BA5D6" w14:textId="77777777" w:rsidR="000A7884" w:rsidRPr="00445E22" w:rsidRDefault="000A7884" w:rsidP="000A7884">
            <w:pPr>
              <w:rPr>
                <w:b/>
                <w:color w:val="auto"/>
                <w:szCs w:val="24"/>
              </w:rPr>
            </w:pPr>
            <w:r w:rsidRPr="00445E22">
              <w:rPr>
                <w:rFonts w:cstheme="minorHAnsi"/>
                <w:szCs w:val="24"/>
              </w:rPr>
              <w:t xml:space="preserve">Noteikumu 25.1punkts noteic, ka ārvalstīs izsniegto izglītības dokumentu reģistrā iekļautās ziņas ir pieejamas izglītības iestādēm, reģistrējot sistēmā kandidātus uzņemšanai izglītības iestādē atbilstoši 13.1punktam. Noteikumu projekta 76.punkts </w:t>
            </w:r>
            <w:proofErr w:type="spellStart"/>
            <w:r w:rsidRPr="00445E22">
              <w:rPr>
                <w:rFonts w:cstheme="minorHAnsi"/>
                <w:szCs w:val="24"/>
              </w:rPr>
              <w:t>citastarp</w:t>
            </w:r>
            <w:proofErr w:type="spellEnd"/>
            <w:r w:rsidRPr="00445E22">
              <w:rPr>
                <w:rFonts w:cstheme="minorHAnsi"/>
                <w:szCs w:val="24"/>
              </w:rPr>
              <w:t xml:space="preserve"> noteic, ka noteikumu 13.</w:t>
            </w:r>
            <w:r w:rsidRPr="00445E22">
              <w:rPr>
                <w:rFonts w:cstheme="minorHAnsi"/>
                <w:szCs w:val="24"/>
                <w:vertAlign w:val="superscript"/>
              </w:rPr>
              <w:t>1</w:t>
            </w:r>
            <w:r w:rsidRPr="00445E22">
              <w:rPr>
                <w:rFonts w:cstheme="minorHAnsi"/>
                <w:szCs w:val="24"/>
              </w:rPr>
              <w:t>, 25.</w:t>
            </w:r>
            <w:r w:rsidRPr="00445E22">
              <w:rPr>
                <w:rFonts w:cstheme="minorHAnsi"/>
                <w:szCs w:val="24"/>
                <w:vertAlign w:val="superscript"/>
              </w:rPr>
              <w:t>1</w:t>
            </w:r>
            <w:r w:rsidRPr="00445E22">
              <w:rPr>
                <w:rFonts w:cstheme="minorHAnsi"/>
                <w:szCs w:val="24"/>
              </w:rPr>
              <w:t xml:space="preserve"> un 43.</w:t>
            </w:r>
            <w:r w:rsidRPr="00445E22">
              <w:rPr>
                <w:rFonts w:cstheme="minorHAnsi"/>
                <w:szCs w:val="24"/>
                <w:vertAlign w:val="superscript"/>
              </w:rPr>
              <w:t>1</w:t>
            </w:r>
            <w:r w:rsidRPr="00445E22">
              <w:rPr>
                <w:rFonts w:cstheme="minorHAnsi"/>
                <w:szCs w:val="24"/>
              </w:rPr>
              <w:t xml:space="preserve">punkts stājas spēkā 2020.gada 1.jūnijā. Nepieciešams sniegt skaidrojumu, vai Ārvalstīs izsniegtu izglītības dokumentu reģistrā būs pieejami atzinumi par ārvalstīs </w:t>
            </w:r>
            <w:r w:rsidRPr="00445E22">
              <w:rPr>
                <w:rFonts w:cstheme="minorHAnsi"/>
                <w:szCs w:val="24"/>
              </w:rPr>
              <w:lastRenderedPageBreak/>
              <w:t xml:space="preserve">izsniegto izglītības dokumentu, kas būs izsniegti līdz 2020.gada 1.jūnijam, kā arī, ja persona, reģistrējoties studijām, iesniedz atzinumu par ārvalstīs izsniegto izglītības dokumentu, vai augstākās izglītības iestādei jebkurā gadījumā būs jāreģistrē persona kā pretendents uzņemšanai izglītības iestādē, nepieciešamības gadījumā atbilstoši precizējot anotāciju un noteikumu projektu. </w:t>
            </w:r>
          </w:p>
        </w:tc>
        <w:tc>
          <w:tcPr>
            <w:tcW w:w="2472" w:type="dxa"/>
            <w:tcBorders>
              <w:top w:val="single" w:sz="6" w:space="0" w:color="000000"/>
              <w:left w:val="single" w:sz="6" w:space="0" w:color="000000"/>
              <w:bottom w:val="single" w:sz="6" w:space="0" w:color="000000"/>
              <w:right w:val="single" w:sz="6" w:space="0" w:color="000000"/>
            </w:tcBorders>
          </w:tcPr>
          <w:p w14:paraId="09660246" w14:textId="77777777" w:rsidR="000A7884" w:rsidRPr="00445E22" w:rsidRDefault="000A7884" w:rsidP="000A7884">
            <w:pPr>
              <w:pStyle w:val="naisc"/>
              <w:spacing w:before="0" w:after="0"/>
              <w:rPr>
                <w:b/>
                <w:color w:val="auto"/>
              </w:rPr>
            </w:pPr>
            <w:r w:rsidRPr="00445E22">
              <w:rPr>
                <w:b/>
                <w:color w:val="auto"/>
              </w:rPr>
              <w:lastRenderedPageBreak/>
              <w:t>Ņemts vērā.</w:t>
            </w:r>
          </w:p>
        </w:tc>
        <w:tc>
          <w:tcPr>
            <w:tcW w:w="3477" w:type="dxa"/>
            <w:tcBorders>
              <w:top w:val="single" w:sz="4" w:space="0" w:color="auto"/>
              <w:left w:val="single" w:sz="4" w:space="0" w:color="auto"/>
              <w:bottom w:val="single" w:sz="4" w:space="0" w:color="auto"/>
            </w:tcBorders>
          </w:tcPr>
          <w:p w14:paraId="2971F0E7" w14:textId="77777777" w:rsidR="000A7884" w:rsidRPr="00445E22" w:rsidRDefault="000A7884" w:rsidP="000A7884">
            <w:pPr>
              <w:pStyle w:val="naisc"/>
              <w:spacing w:before="0" w:after="0"/>
              <w:jc w:val="left"/>
              <w:rPr>
                <w:color w:val="auto"/>
              </w:rPr>
            </w:pPr>
            <w:r w:rsidRPr="00445E22">
              <w:rPr>
                <w:color w:val="auto"/>
              </w:rPr>
              <w:t xml:space="preserve">Papildināts anotācijas </w:t>
            </w:r>
            <w:r w:rsidRPr="00445E22">
              <w:rPr>
                <w:color w:val="auto"/>
              </w:rPr>
              <w:br/>
              <w:t>I. sadaļas 2. punkts.</w:t>
            </w:r>
          </w:p>
          <w:p w14:paraId="13338D9C" w14:textId="77777777" w:rsidR="000A7884" w:rsidRPr="00445E22" w:rsidRDefault="000A7884" w:rsidP="000A7884">
            <w:pPr>
              <w:pStyle w:val="naisc"/>
              <w:spacing w:before="0" w:after="0"/>
              <w:jc w:val="left"/>
              <w:rPr>
                <w:color w:val="auto"/>
              </w:rPr>
            </w:pPr>
            <w:r w:rsidRPr="00445E22">
              <w:rPr>
                <w:color w:val="auto"/>
              </w:rPr>
              <w:t>(ievaddaļa)</w:t>
            </w:r>
          </w:p>
        </w:tc>
      </w:tr>
      <w:tr w:rsidR="00CB0EEB" w:rsidRPr="00445E22" w14:paraId="31340D2D" w14:textId="77777777" w:rsidTr="00517161">
        <w:tc>
          <w:tcPr>
            <w:tcW w:w="814" w:type="dxa"/>
            <w:tcBorders>
              <w:top w:val="single" w:sz="6" w:space="0" w:color="000000"/>
              <w:left w:val="single" w:sz="6" w:space="0" w:color="000000"/>
              <w:bottom w:val="single" w:sz="6" w:space="0" w:color="000000"/>
              <w:right w:val="single" w:sz="6" w:space="0" w:color="000000"/>
            </w:tcBorders>
          </w:tcPr>
          <w:p w14:paraId="29FD225B" w14:textId="6237E98D" w:rsidR="00CB0EEB" w:rsidRPr="00445E22" w:rsidRDefault="004C193C" w:rsidP="000A7884">
            <w:pPr>
              <w:pStyle w:val="naisc"/>
              <w:spacing w:before="0" w:after="0"/>
              <w:rPr>
                <w:color w:val="auto"/>
              </w:rPr>
            </w:pPr>
            <w:r>
              <w:rPr>
                <w:color w:val="auto"/>
              </w:rPr>
              <w:t>21</w:t>
            </w:r>
            <w:r w:rsidR="00F50A2D"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6F1BBB9F" w14:textId="77777777" w:rsidR="00CB0EEB" w:rsidRPr="00445E22" w:rsidRDefault="00CB0EEB" w:rsidP="00CB0EEB">
            <w:pPr>
              <w:pStyle w:val="tv20787921"/>
              <w:spacing w:after="0" w:line="240" w:lineRule="auto"/>
              <w:jc w:val="both"/>
              <w:rPr>
                <w:rFonts w:ascii="Times New Roman" w:hAnsi="Times New Roman"/>
                <w:b w:val="0"/>
                <w:sz w:val="24"/>
              </w:rPr>
            </w:pPr>
            <w:r w:rsidRPr="00445E22">
              <w:rPr>
                <w:rFonts w:ascii="Times New Roman" w:hAnsi="Times New Roman"/>
                <w:b w:val="0"/>
                <w:sz w:val="24"/>
              </w:rPr>
              <w:t>Papildināt noteikumus ar 32.7. apakšpunktu šādā redakcijā:</w:t>
            </w:r>
          </w:p>
          <w:p w14:paraId="15F9B64E" w14:textId="77777777" w:rsidR="00CB0EEB" w:rsidRPr="00445E22" w:rsidRDefault="00CB0EEB" w:rsidP="00CB0EEB">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rPr>
              <w:t>“32.7. Izglītības iestādes, kas īsteno vispārējās izglītības programmas, profesionālās izglītības programmas (izņemot profesionālās pilnveides un profesionālās tālākizglītības programmas) un izglītības iestādes (izņemot augstākās izglītības iestādes), kas īsteno interešu izglītības programmas – informāciju par izglītības iestādes telpu platību un nodrošinājumu ar datortehniku.”</w:t>
            </w:r>
          </w:p>
        </w:tc>
        <w:tc>
          <w:tcPr>
            <w:tcW w:w="4536" w:type="dxa"/>
            <w:tcBorders>
              <w:top w:val="single" w:sz="6" w:space="0" w:color="000000"/>
              <w:left w:val="single" w:sz="6" w:space="0" w:color="000000"/>
              <w:bottom w:val="single" w:sz="6" w:space="0" w:color="000000"/>
              <w:right w:val="single" w:sz="6" w:space="0" w:color="000000"/>
            </w:tcBorders>
          </w:tcPr>
          <w:p w14:paraId="27D38569" w14:textId="77777777" w:rsidR="00CB0EEB" w:rsidRPr="00445E22" w:rsidRDefault="00CB0EEB" w:rsidP="000A7884">
            <w:pPr>
              <w:pStyle w:val="CommentText"/>
              <w:jc w:val="both"/>
              <w:rPr>
                <w:b/>
                <w:sz w:val="24"/>
                <w:szCs w:val="24"/>
              </w:rPr>
            </w:pPr>
            <w:r w:rsidRPr="00445E22">
              <w:rPr>
                <w:b/>
                <w:sz w:val="24"/>
                <w:szCs w:val="24"/>
              </w:rPr>
              <w:t>Tieslietu ministrijas 02.03.2020. elektroniskā pasta vēstule:</w:t>
            </w:r>
          </w:p>
          <w:p w14:paraId="78B1D406" w14:textId="77777777" w:rsidR="00CB0EEB" w:rsidRPr="00445E22" w:rsidRDefault="00B2116B" w:rsidP="000A7884">
            <w:pPr>
              <w:pStyle w:val="CommentText"/>
              <w:jc w:val="both"/>
              <w:rPr>
                <w:b/>
                <w:sz w:val="24"/>
                <w:szCs w:val="24"/>
              </w:rPr>
            </w:pPr>
            <w:r w:rsidRPr="00445E22">
              <w:rPr>
                <w:sz w:val="24"/>
                <w:szCs w:val="24"/>
                <w:lang w:eastAsia="lv-LV"/>
              </w:rPr>
              <w:t xml:space="preserve">Projekta 28. punkts Tieslietu ministrijas ieskatā ne tikai dublēs Ministru kabineta 2019. gada 10. decembra noteikumos Nr. 599 "Noteikumi par oficiālās statistikas veidlapu paraugiem izglītības jomā" (turpmāk – noteikumi Nr. 599) noteikto, bet arī palielinās administratīvo slogu, jo saskaņā ar noteikumu Nr. 599 5. punktu attiecīgā informācija VISS jāievada vienu reizi gadā līdz noteiktam datumam, savukārt no projekta 28. punkta un anotācijas 10. lapā sniegtās informācijas izriet, ka izglītības iestādēm būs jāaktualizē informācija ikreiz, kad tajā būs izmaiņas. Anotācijā trūkst argumentu, kādēļ attiecīgo informāciju nepieciešams aktualizēt biežāk kā vienu reizi gadā. Tieslietu ministrijas ieskatā nav atbalstāma administratīvā sloga palielināšana bez skaidri saprotama mērķa/iemesla, kādēļ </w:t>
            </w:r>
            <w:r w:rsidRPr="00445E22">
              <w:rPr>
                <w:sz w:val="24"/>
                <w:szCs w:val="24"/>
                <w:lang w:eastAsia="lv-LV"/>
              </w:rPr>
              <w:lastRenderedPageBreak/>
              <w:t>tas būtu nepieciešamas. Attiecīgi anotācijā nepieciešams iekļaut skaidrojumu vai jāprecizē/jāsvītro projekta 28. punkts.</w:t>
            </w:r>
          </w:p>
        </w:tc>
        <w:tc>
          <w:tcPr>
            <w:tcW w:w="2472" w:type="dxa"/>
            <w:tcBorders>
              <w:top w:val="single" w:sz="6" w:space="0" w:color="000000"/>
              <w:left w:val="single" w:sz="6" w:space="0" w:color="000000"/>
              <w:bottom w:val="single" w:sz="6" w:space="0" w:color="000000"/>
              <w:right w:val="single" w:sz="6" w:space="0" w:color="000000"/>
            </w:tcBorders>
          </w:tcPr>
          <w:p w14:paraId="591FE3F0" w14:textId="77777777" w:rsidR="00CB0EEB" w:rsidRPr="00445E22" w:rsidRDefault="00FA5B04" w:rsidP="000A7884">
            <w:pPr>
              <w:pStyle w:val="naisc"/>
              <w:spacing w:before="0" w:after="0"/>
              <w:rPr>
                <w:b/>
                <w:color w:val="auto"/>
              </w:rPr>
            </w:pPr>
            <w:r w:rsidRPr="00445E22">
              <w:rPr>
                <w:b/>
                <w:color w:val="auto"/>
              </w:rPr>
              <w:lastRenderedPageBreak/>
              <w:t xml:space="preserve">Ņemts vērā. </w:t>
            </w:r>
          </w:p>
          <w:p w14:paraId="37784E79" w14:textId="77777777" w:rsidR="00FA5B04" w:rsidRPr="00445E22" w:rsidRDefault="00FA5B04" w:rsidP="00FA5B04">
            <w:pPr>
              <w:jc w:val="both"/>
              <w:rPr>
                <w:szCs w:val="24"/>
              </w:rPr>
            </w:pPr>
            <w:r w:rsidRPr="00445E22">
              <w:rPr>
                <w:szCs w:val="24"/>
              </w:rPr>
              <w:t xml:space="preserve">MK noteikumi Nr. 599 "Noteikumi par oficiālās statistikas veidlapu paraugiem izglītības jomā" (turpmāk – noteikumi Nr. 599) tiek attiecināti uz konkrētiem kritērijiem atbilstošām izglītības iestādēm (veids, īstenotās izglītības programmas), kas viennozīmīgi nozīmē, ka netiek aptvertas pilnīgi visas izglītības iestādes valstī. Piemēram, veidlapa VS-1 attiecas uz izglītības iestādēm, kas </w:t>
            </w:r>
            <w:r w:rsidRPr="00445E22">
              <w:rPr>
                <w:szCs w:val="24"/>
              </w:rPr>
              <w:lastRenderedPageBreak/>
              <w:t>īsteno vispārējās pamata un vidējās izglītības programmas un ja izglītības iestāde īsteno tikai profesionālās pamata un vidējās izglītības programmas, tām tai pārskats nav saistošs. Izglītības iestādes, kas īsteno profesionālās izglītības programmas, iesniedz CSP pārraudzībā esošo PROF-1 pārskatu, kurā šādi rādītāji netiek apkopoti. Tas nozīmē, ka šobrīd valstī vienkopus vispār nav pieejama informācija par datortehniku un telpu platību par profesionālās pamata un vidējās izglītības iestādēm.</w:t>
            </w:r>
          </w:p>
          <w:p w14:paraId="1D673B18" w14:textId="77777777" w:rsidR="00FA5B04" w:rsidRPr="00445E22" w:rsidRDefault="00FA5B04" w:rsidP="00FA5B04">
            <w:pPr>
              <w:jc w:val="both"/>
              <w:rPr>
                <w:szCs w:val="24"/>
              </w:rPr>
            </w:pPr>
            <w:r w:rsidRPr="00445E22">
              <w:rPr>
                <w:szCs w:val="24"/>
              </w:rPr>
              <w:t xml:space="preserve">Šādas informācijas ievadīšana VIIS nodrošinās operatīvu informācijas ieguvi un apriti, mazinās </w:t>
            </w:r>
            <w:r w:rsidRPr="00445E22">
              <w:rPr>
                <w:szCs w:val="24"/>
              </w:rPr>
              <w:lastRenderedPageBreak/>
              <w:t>izglītības iestāžu noslogojumu, kad jāgatavo informācija pēc ārpuskārtas datu pieprasījumiem par attiecīgajiem rādītājiem. Tāpat jāatzīmē, ka šādas informācijas iekļaušana VIIS, ļautu perspektīvā izkļaut attiecīgos rādītājus no noteikumos Nr. 599 esošajām veidlapām, kad tiks sasniegta attiecīga datu kvalitāte.</w:t>
            </w:r>
          </w:p>
        </w:tc>
        <w:tc>
          <w:tcPr>
            <w:tcW w:w="3477" w:type="dxa"/>
            <w:tcBorders>
              <w:top w:val="single" w:sz="4" w:space="0" w:color="auto"/>
              <w:left w:val="single" w:sz="4" w:space="0" w:color="auto"/>
              <w:bottom w:val="single" w:sz="4" w:space="0" w:color="auto"/>
            </w:tcBorders>
          </w:tcPr>
          <w:p w14:paraId="1C52D7F8" w14:textId="77777777" w:rsidR="00CB0EEB" w:rsidRPr="00445E22" w:rsidRDefault="000457E1" w:rsidP="000A7884">
            <w:pPr>
              <w:pStyle w:val="naisc"/>
              <w:spacing w:before="0" w:after="0"/>
              <w:rPr>
                <w:color w:val="auto"/>
              </w:rPr>
            </w:pPr>
            <w:r w:rsidRPr="00445E22">
              <w:rPr>
                <w:color w:val="auto"/>
              </w:rPr>
              <w:lastRenderedPageBreak/>
              <w:t>Precizēts anotācijas I. sada</w:t>
            </w:r>
            <w:r w:rsidR="00DD429B" w:rsidRPr="00445E22">
              <w:rPr>
                <w:color w:val="auto"/>
              </w:rPr>
              <w:t xml:space="preserve">ļas </w:t>
            </w:r>
            <w:r w:rsidR="00DD429B" w:rsidRPr="00445E22">
              <w:rPr>
                <w:color w:val="auto"/>
              </w:rPr>
              <w:br/>
              <w:t>2. punkts.</w:t>
            </w:r>
          </w:p>
        </w:tc>
      </w:tr>
      <w:tr w:rsidR="000A7884" w:rsidRPr="00445E22" w14:paraId="49F878AA" w14:textId="77777777" w:rsidTr="00517161">
        <w:tc>
          <w:tcPr>
            <w:tcW w:w="814" w:type="dxa"/>
            <w:tcBorders>
              <w:top w:val="single" w:sz="6" w:space="0" w:color="000000"/>
              <w:left w:val="single" w:sz="6" w:space="0" w:color="000000"/>
              <w:bottom w:val="single" w:sz="6" w:space="0" w:color="000000"/>
              <w:right w:val="single" w:sz="6" w:space="0" w:color="000000"/>
            </w:tcBorders>
          </w:tcPr>
          <w:p w14:paraId="34EA4726" w14:textId="3E6BEDC9" w:rsidR="000A7884" w:rsidRPr="00445E22" w:rsidRDefault="00F50A2D" w:rsidP="004C193C">
            <w:pPr>
              <w:pStyle w:val="naisc"/>
              <w:spacing w:before="0" w:after="0"/>
              <w:rPr>
                <w:color w:val="auto"/>
              </w:rPr>
            </w:pPr>
            <w:r w:rsidRPr="00445E22">
              <w:rPr>
                <w:color w:val="auto"/>
              </w:rPr>
              <w:lastRenderedPageBreak/>
              <w:t>2</w:t>
            </w:r>
            <w:r w:rsidR="004C193C">
              <w:rPr>
                <w:color w:val="auto"/>
              </w:rPr>
              <w:t>2</w:t>
            </w:r>
            <w:r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1AB84171" w14:textId="77777777" w:rsidR="000A7884" w:rsidRPr="00445E22" w:rsidRDefault="000A7884" w:rsidP="000A7884">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Izteikt 39. punktu šādā redakcijā:</w:t>
            </w:r>
          </w:p>
          <w:p w14:paraId="29B34E37" w14:textId="77777777" w:rsidR="000A7884" w:rsidRPr="00445E22" w:rsidRDefault="000A7884" w:rsidP="000A7884">
            <w:pPr>
              <w:pStyle w:val="naisc"/>
              <w:spacing w:before="0" w:after="0"/>
              <w:jc w:val="left"/>
              <w:rPr>
                <w:color w:val="auto"/>
              </w:rPr>
            </w:pPr>
            <w:r w:rsidRPr="00445E22">
              <w:t>“39.</w:t>
            </w:r>
            <w:r w:rsidRPr="00445E22">
              <w:rPr>
                <w:rFonts w:ascii="Arial" w:eastAsiaTheme="minorHAnsi" w:hAnsi="Arial" w:cs="Arial"/>
                <w:lang w:eastAsia="en-US"/>
              </w:rPr>
              <w:t xml:space="preserve"> </w:t>
            </w:r>
            <w:r w:rsidRPr="00445E22">
              <w:t>Izglītības iestādes, pamatojoties uz personas iesniegtajiem dokumentiem un studējošā personas lietā esošo informāciju, desmit darba dienu laikā pēc attiecīgās informācijas rašanās vai izmaiņām attiecīgajā informācijā ievada un aktualizē sistēmā šo noteikumu 12.1.3., 12.1.9., 12.1.10., 12.1.11., 12.2.1., 12.2.3., 12.2.4., 12.2.5., 12.2.6., 12.2.7., 12.2.7.</w:t>
            </w:r>
            <w:r w:rsidRPr="00445E22">
              <w:rPr>
                <w:vertAlign w:val="superscript"/>
              </w:rPr>
              <w:t>1</w:t>
            </w:r>
            <w:r w:rsidRPr="00445E22">
              <w:t>, 12.2.8., 12.2.9., 12.3., 12.6.,  12.7. un 12.2.7.</w:t>
            </w:r>
            <w:r w:rsidRPr="00445E22">
              <w:rPr>
                <w:vertAlign w:val="superscript"/>
              </w:rPr>
              <w:t xml:space="preserve">1 </w:t>
            </w:r>
            <w:r w:rsidRPr="00445E22">
              <w:lastRenderedPageBreak/>
              <w:t>apakšpunktā minēto informāciju par personām, kurām piešķirts personas kods.”;</w:t>
            </w:r>
          </w:p>
        </w:tc>
        <w:tc>
          <w:tcPr>
            <w:tcW w:w="4536" w:type="dxa"/>
            <w:tcBorders>
              <w:top w:val="single" w:sz="6" w:space="0" w:color="000000"/>
              <w:left w:val="single" w:sz="6" w:space="0" w:color="000000"/>
              <w:bottom w:val="single" w:sz="6" w:space="0" w:color="000000"/>
              <w:right w:val="single" w:sz="6" w:space="0" w:color="000000"/>
            </w:tcBorders>
          </w:tcPr>
          <w:p w14:paraId="5ECC565E" w14:textId="77777777" w:rsidR="000A7884" w:rsidRPr="00445E22" w:rsidRDefault="000A7884" w:rsidP="000A7884">
            <w:pPr>
              <w:pStyle w:val="CommentText"/>
              <w:jc w:val="both"/>
              <w:rPr>
                <w:b/>
                <w:sz w:val="24"/>
                <w:szCs w:val="24"/>
              </w:rPr>
            </w:pPr>
            <w:r w:rsidRPr="00445E22">
              <w:rPr>
                <w:b/>
                <w:sz w:val="24"/>
                <w:szCs w:val="24"/>
              </w:rPr>
              <w:lastRenderedPageBreak/>
              <w:t>Latvijas Tirdzniecības un rūpniecības kameras 14.02.2020. vēstule Nr. 2020/171:</w:t>
            </w:r>
          </w:p>
          <w:p w14:paraId="601A2B70" w14:textId="77777777" w:rsidR="000A7884" w:rsidRPr="00445E22" w:rsidRDefault="000A7884" w:rsidP="000A7884">
            <w:pPr>
              <w:rPr>
                <w:rFonts w:cstheme="minorHAnsi"/>
                <w:szCs w:val="24"/>
              </w:rPr>
            </w:pPr>
            <w:r w:rsidRPr="00445E22">
              <w:rPr>
                <w:rFonts w:cstheme="minorHAnsi"/>
                <w:szCs w:val="24"/>
              </w:rPr>
              <w:t xml:space="preserve">Noteikumu projekta 30.punkts paredz noteikt 10 darba dienu termiņu informācijas iekļaušanai vai aktualizēšanai VIIS. Anotācijas 4.-6.lapā sniegts pamatojums termiņa samazināšanai, norādot, ka kredītiestādēm un Valsts sociālās apdrošināšanas aģentūrai nepieciešams nodrošināt aktuālus datus. Vēršam uzmanību, ka noteikumu projekta 33.punkts paredz, ka kredītiestāde noteikumu 12.8.punktā noteikto informāciju iekļauj viena mēneša laikā. Nav skaidrs, kādēļ šos </w:t>
            </w:r>
            <w:r w:rsidRPr="00445E22">
              <w:rPr>
                <w:rFonts w:cstheme="minorHAnsi"/>
                <w:szCs w:val="24"/>
              </w:rPr>
              <w:lastRenderedPageBreak/>
              <w:t>datus VIIS var iekļaut viena mēneša laikā, bet datus, kas jāiekļauj augstākās izglītības iestādēm, nepieciešams iekļaut īsākā termiņā. Lūgums atstāt spēkā esošo noteikumu redakciju, kas paredz datu iekļaušanu VIIS viena mēneša laikā. Vēršam uzmanību, ka, kamēr nav izstrādāts risinājums automātiskai datu apmaiņai, termiņa samazinājums radīs augstākās izglītības iestādei lielāku administratīvo slogu, kā arī lielāku kļūdu rašanos iesniegtajos datos.</w:t>
            </w:r>
          </w:p>
          <w:p w14:paraId="670158FA" w14:textId="77777777" w:rsidR="000A7884" w:rsidRPr="00445E22" w:rsidRDefault="000A7884" w:rsidP="000A7884">
            <w:pPr>
              <w:pStyle w:val="CommentText"/>
              <w:jc w:val="both"/>
              <w:rPr>
                <w:b/>
                <w:sz w:val="24"/>
                <w:szCs w:val="24"/>
              </w:rPr>
            </w:pPr>
            <w:r w:rsidRPr="00445E22">
              <w:rPr>
                <w:b/>
                <w:sz w:val="24"/>
                <w:szCs w:val="24"/>
              </w:rPr>
              <w:t>Veselības ministrijas vēstule Nr. 01-09/819:</w:t>
            </w:r>
          </w:p>
          <w:p w14:paraId="39BF613D" w14:textId="77777777" w:rsidR="000A7884" w:rsidRPr="00445E22" w:rsidRDefault="000A7884" w:rsidP="000A7884">
            <w:pPr>
              <w:pStyle w:val="NormalWeb"/>
              <w:tabs>
                <w:tab w:val="left" w:pos="993"/>
              </w:tabs>
              <w:spacing w:before="0" w:beforeAutospacing="0" w:after="0" w:afterAutospacing="0"/>
              <w:ind w:right="11"/>
              <w:jc w:val="both"/>
            </w:pPr>
            <w:r w:rsidRPr="00445E22">
              <w:t xml:space="preserve">Vēršam uzmanību, ka projektā 30. un 33. punktā konstatētas atšķirīgas prasības attiecībā uz izglītības iestādei un kredītiestādei noteikto datu ievadīšanas un aktualizēšanas termiņiem. Lūdzam normatīvajā regulējumā minētās atšķirības novērst, atbilstoši precizējot noteikumu projektu vai anotācijā sniegt skaidrojumu par atšķirīgu termiņu noteikšanas nepieciešamību. </w:t>
            </w:r>
          </w:p>
          <w:p w14:paraId="7E0222A5" w14:textId="77777777" w:rsidR="000A7884" w:rsidRPr="00445E22" w:rsidRDefault="000A7884" w:rsidP="000A7884">
            <w:pPr>
              <w:pStyle w:val="NormalWeb"/>
              <w:tabs>
                <w:tab w:val="left" w:pos="993"/>
              </w:tabs>
              <w:spacing w:before="0" w:beforeAutospacing="0" w:after="0" w:afterAutospacing="0"/>
              <w:ind w:right="11" w:firstLine="709"/>
              <w:jc w:val="both"/>
            </w:pPr>
            <w:r w:rsidRPr="00445E22">
              <w:t xml:space="preserve">Papildus teiktajam vēršam uzmanību, ka projekta 30. punktā informācijas iesniegšanai noteiktais termiņš izglītības iestādēm radīs papildus administratīvo slogu.  Respektīvi, izglītības iestādei būs jārisina jautājums vai nu par papildus cilvēkresursu </w:t>
            </w:r>
            <w:r w:rsidRPr="00445E22">
              <w:lastRenderedPageBreak/>
              <w:t xml:space="preserve">piesaisti, vai arī par darbinieku noslodzes palielināšanu,  lai iestāde varētu nodrošināt iesniedzamā materiāla kvalitāti. Turklāt izglītības iestādēm VIIS sistēmā būs divreiz jāievada projekta 31. punktā noteiktie dati par ārvalstīs izsniegtajiem izglītības dokumentiem vai iegūtajiem akadēmiskajiem grādiem: </w:t>
            </w:r>
            <w:r w:rsidRPr="00445E22">
              <w:rPr>
                <w:i/>
                <w:iCs/>
              </w:rPr>
              <w:t>pirmo reizi</w:t>
            </w:r>
            <w:r w:rsidRPr="00445E22">
              <w:t xml:space="preserve"> – reģistrējot kandidātu, bet </w:t>
            </w:r>
            <w:r w:rsidRPr="00445E22">
              <w:rPr>
                <w:i/>
                <w:iCs/>
              </w:rPr>
              <w:t>otro reizi</w:t>
            </w:r>
            <w:r w:rsidRPr="00445E22">
              <w:t xml:space="preserve"> – kandidātu pārreģistrējot kā studējošo, jo automātiska datu apmaiņa elektroniskā vidē starp institūcijām patlaban vēl netiek nodrošināta.</w:t>
            </w:r>
          </w:p>
          <w:p w14:paraId="32F80AB4" w14:textId="77777777" w:rsidR="000A7884" w:rsidRPr="00445E22" w:rsidRDefault="000A7884" w:rsidP="000A7884">
            <w:pPr>
              <w:pStyle w:val="NormalWeb"/>
              <w:tabs>
                <w:tab w:val="left" w:pos="993"/>
              </w:tabs>
              <w:spacing w:before="0" w:beforeAutospacing="0" w:after="120" w:afterAutospacing="0"/>
              <w:ind w:right="11" w:firstLine="709"/>
              <w:jc w:val="both"/>
            </w:pPr>
            <w:r w:rsidRPr="00445E22">
              <w:t>Līdz ar to lūdzam papildināt anotāciju, norādot, ka izglītības iestāžu administratīvais slogs tiek palielināts.</w:t>
            </w:r>
          </w:p>
        </w:tc>
        <w:tc>
          <w:tcPr>
            <w:tcW w:w="2472" w:type="dxa"/>
            <w:tcBorders>
              <w:top w:val="single" w:sz="6" w:space="0" w:color="000000"/>
              <w:left w:val="single" w:sz="6" w:space="0" w:color="000000"/>
              <w:bottom w:val="single" w:sz="6" w:space="0" w:color="000000"/>
              <w:right w:val="single" w:sz="6" w:space="0" w:color="000000"/>
            </w:tcBorders>
          </w:tcPr>
          <w:p w14:paraId="70BF717B" w14:textId="77777777" w:rsidR="000A7884" w:rsidRPr="00445E22" w:rsidRDefault="000A7884" w:rsidP="000A7884">
            <w:pPr>
              <w:pStyle w:val="naisc"/>
              <w:spacing w:before="0" w:after="0"/>
              <w:rPr>
                <w:b/>
                <w:color w:val="auto"/>
              </w:rPr>
            </w:pPr>
            <w:r w:rsidRPr="00445E22">
              <w:rPr>
                <w:b/>
                <w:color w:val="auto"/>
              </w:rPr>
              <w:lastRenderedPageBreak/>
              <w:t xml:space="preserve">Ņemts vērā, </w:t>
            </w:r>
            <w:r w:rsidRPr="00445E22">
              <w:rPr>
                <w:b/>
                <w:color w:val="auto"/>
              </w:rPr>
              <w:br/>
              <w:t>sniedzot papildus skaidrojumu.</w:t>
            </w:r>
          </w:p>
        </w:tc>
        <w:tc>
          <w:tcPr>
            <w:tcW w:w="3477" w:type="dxa"/>
            <w:tcBorders>
              <w:top w:val="single" w:sz="4" w:space="0" w:color="auto"/>
              <w:left w:val="single" w:sz="4" w:space="0" w:color="auto"/>
              <w:bottom w:val="single" w:sz="4" w:space="0" w:color="auto"/>
            </w:tcBorders>
          </w:tcPr>
          <w:p w14:paraId="7B717092" w14:textId="77777777" w:rsidR="000A7884" w:rsidRPr="00445E22" w:rsidRDefault="000A7884" w:rsidP="000A7884">
            <w:pPr>
              <w:pStyle w:val="naisc"/>
              <w:spacing w:before="0" w:after="0"/>
              <w:rPr>
                <w:color w:val="auto"/>
              </w:rPr>
            </w:pPr>
            <w:r w:rsidRPr="00445E22">
              <w:rPr>
                <w:color w:val="auto"/>
              </w:rPr>
              <w:t>Papildināts anotācijas I. sadaļas 2. punkts un anotācijas II. sadaļas 2. punkts.</w:t>
            </w:r>
          </w:p>
        </w:tc>
      </w:tr>
      <w:tr w:rsidR="009B4171" w:rsidRPr="00445E22" w14:paraId="7688B440" w14:textId="77777777" w:rsidTr="00517161">
        <w:tc>
          <w:tcPr>
            <w:tcW w:w="814" w:type="dxa"/>
            <w:tcBorders>
              <w:top w:val="single" w:sz="6" w:space="0" w:color="000000"/>
              <w:left w:val="single" w:sz="6" w:space="0" w:color="000000"/>
              <w:bottom w:val="single" w:sz="6" w:space="0" w:color="000000"/>
              <w:right w:val="single" w:sz="6" w:space="0" w:color="000000"/>
            </w:tcBorders>
          </w:tcPr>
          <w:p w14:paraId="5C39F3B0" w14:textId="5DEB5B1E" w:rsidR="009B4171" w:rsidRPr="00445E22" w:rsidRDefault="00F50A2D" w:rsidP="004C193C">
            <w:pPr>
              <w:pStyle w:val="naisc"/>
              <w:spacing w:before="0" w:after="0"/>
              <w:rPr>
                <w:color w:val="auto"/>
              </w:rPr>
            </w:pPr>
            <w:r w:rsidRPr="00445E22">
              <w:rPr>
                <w:color w:val="auto"/>
              </w:rPr>
              <w:lastRenderedPageBreak/>
              <w:t>2</w:t>
            </w:r>
            <w:r w:rsidR="004C193C">
              <w:rPr>
                <w:color w:val="auto"/>
              </w:rPr>
              <w:t>3</w:t>
            </w:r>
            <w:r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3646904A" w14:textId="77777777" w:rsidR="00E30843" w:rsidRPr="00445E22" w:rsidRDefault="00E30843" w:rsidP="00E30843">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Papildināt noteikumus ar 41.</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punktu šādā redakcijā:</w:t>
            </w:r>
          </w:p>
          <w:p w14:paraId="4C1A2932" w14:textId="77777777" w:rsidR="009B4171" w:rsidRPr="00445E22" w:rsidRDefault="00E30843" w:rsidP="00E30843">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“41.</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Atbilstoši izglītības iestādes ievadītajam kandidāta personas kodam vai personas kodam personai, kuru Akadēmiskās informācijas centrs iekļauj Ārvalstīs izsniegto izglītības dokumentu reģistrā, sistēma tiešsaistes režīmā no Iedzīvotāju reģistra iegūst un sistēmā saglabā šādu informāciju – personas statuss Iedzīvotāju reģistrā (aktīvs, pasīvs), personas kods, vārds </w:t>
            </w:r>
            <w:r w:rsidRPr="00445E22">
              <w:rPr>
                <w:rFonts w:ascii="Times New Roman" w:hAnsi="Times New Roman"/>
                <w:b w:val="0"/>
                <w:sz w:val="24"/>
                <w:szCs w:val="24"/>
              </w:rPr>
              <w:lastRenderedPageBreak/>
              <w:t>(vārdi), uzvārds, personas miršanas datums.”</w:t>
            </w:r>
          </w:p>
        </w:tc>
        <w:tc>
          <w:tcPr>
            <w:tcW w:w="4536" w:type="dxa"/>
            <w:tcBorders>
              <w:top w:val="single" w:sz="6" w:space="0" w:color="000000"/>
              <w:left w:val="single" w:sz="6" w:space="0" w:color="000000"/>
              <w:bottom w:val="single" w:sz="6" w:space="0" w:color="000000"/>
              <w:right w:val="single" w:sz="6" w:space="0" w:color="000000"/>
            </w:tcBorders>
          </w:tcPr>
          <w:p w14:paraId="22AB337D" w14:textId="77777777" w:rsidR="00E30843" w:rsidRPr="00445E22" w:rsidRDefault="00E30843" w:rsidP="00E30843">
            <w:pPr>
              <w:pStyle w:val="CommentText"/>
              <w:jc w:val="both"/>
              <w:rPr>
                <w:b/>
                <w:sz w:val="24"/>
                <w:szCs w:val="24"/>
              </w:rPr>
            </w:pPr>
            <w:r w:rsidRPr="00445E22">
              <w:rPr>
                <w:b/>
                <w:sz w:val="24"/>
                <w:szCs w:val="24"/>
              </w:rPr>
              <w:lastRenderedPageBreak/>
              <w:t>Iekšlietu ministrijas 07.04.2020. vēstule Nr.1-57/886:</w:t>
            </w:r>
          </w:p>
          <w:p w14:paraId="58742857" w14:textId="77777777" w:rsidR="009B4171" w:rsidRPr="00445E22" w:rsidRDefault="00E30843" w:rsidP="000A7884">
            <w:pPr>
              <w:pStyle w:val="naisc"/>
              <w:spacing w:before="0" w:after="0"/>
              <w:jc w:val="both"/>
            </w:pPr>
            <w:r w:rsidRPr="00445E22">
              <w:t>Projekta 35.punkts paredz papildināt Noteikumus ar 41.</w:t>
            </w:r>
            <w:r w:rsidRPr="00445E22">
              <w:rPr>
                <w:vertAlign w:val="superscript"/>
              </w:rPr>
              <w:t>1</w:t>
            </w:r>
            <w:r w:rsidRPr="00445E22">
              <w:t xml:space="preserve">punktu, nosakot, ka atbilstoši izglītības iestādes ievadītajam kandidāta personas kodam vai personas kodam personai, kuru Akadēmiskās informācijas centrs iekļauj Ārvalstīs izsniegto izglītības dokumentu reģistrā, sistēma tiešsaistes režīmā no Iedzīvotāju reģistra iegūst un sistēmā saglabā šādu informāciju – personas statuss Iedzīvotāju reģistrā (aktīvs, pasīvs), personas kods, vārds (vārdi), uzvārds, personas miršanas datums. </w:t>
            </w:r>
            <w:r w:rsidRPr="00445E22">
              <w:lastRenderedPageBreak/>
              <w:t>Vēršam uzmanību, ka Izglītības likuma 11.</w:t>
            </w:r>
            <w:r w:rsidRPr="00445E22">
              <w:rPr>
                <w:vertAlign w:val="superscript"/>
              </w:rPr>
              <w:t>2</w:t>
            </w:r>
            <w:r w:rsidRPr="00445E22">
              <w:t xml:space="preserve">panta (2020.gada 1.jūnija redakcijā) trešā daļa paredz, ka Ārvalstīs izsniegto izglītības dokumentu reģistrā ierakstāmas ziņas par tās personas, kurai ārvalstī izsniegts izglītības dokuments vai ārvalstī iegūto akadēmisko grādu apliecinošs dokuments, </w:t>
            </w:r>
            <w:r w:rsidRPr="00445E22">
              <w:rPr>
                <w:u w:val="single"/>
              </w:rPr>
              <w:t>vārdu, uzvārdu, personas kodu vai, ja tāds nav piešķirts, - citu personu identificējošu informāciju</w:t>
            </w:r>
            <w:r w:rsidRPr="00445E22">
              <w:t>. No minētā secināms, ka Projektā nepamatoti paplašināts Ārvalstīs izsniegto izglītības dokumentu reģistrā iekļaujamo datu apjoms. Ņemot vērā minēto, precizēt Projekta 35.punktā ietverto Noteikumu 41.</w:t>
            </w:r>
            <w:r w:rsidRPr="00445E22">
              <w:rPr>
                <w:vertAlign w:val="superscript"/>
              </w:rPr>
              <w:t>1</w:t>
            </w:r>
            <w:r w:rsidRPr="00445E22">
              <w:t>punktu atbilstoši Izglītības likumā noteiktajam</w:t>
            </w:r>
            <w:r w:rsidR="00782CC9" w:rsidRPr="00445E22">
              <w:t>.</w:t>
            </w:r>
          </w:p>
          <w:p w14:paraId="78E1090A" w14:textId="77777777" w:rsidR="00445E22" w:rsidRPr="00445E22" w:rsidRDefault="00445E22" w:rsidP="00445E22">
            <w:pPr>
              <w:pStyle w:val="naisc"/>
              <w:spacing w:before="0" w:after="0"/>
              <w:jc w:val="both"/>
              <w:rPr>
                <w:b/>
              </w:rPr>
            </w:pPr>
          </w:p>
          <w:p w14:paraId="336ACC1D" w14:textId="77777777" w:rsidR="00445E22" w:rsidRPr="00445E22" w:rsidRDefault="00445E22" w:rsidP="00445E22">
            <w:pPr>
              <w:pStyle w:val="naisc"/>
              <w:spacing w:before="0" w:after="0"/>
              <w:jc w:val="both"/>
              <w:rPr>
                <w:b/>
              </w:rPr>
            </w:pPr>
            <w:r w:rsidRPr="00445E22">
              <w:rPr>
                <w:b/>
              </w:rPr>
              <w:t>Iekšlietu ministrijas 07.05.2020. vēstule:</w:t>
            </w:r>
          </w:p>
          <w:p w14:paraId="2A25E483" w14:textId="77777777" w:rsidR="00445E22" w:rsidRPr="00445E22" w:rsidRDefault="00445E22" w:rsidP="00445E22">
            <w:pPr>
              <w:pStyle w:val="ListParagraph"/>
              <w:spacing w:after="0" w:line="240" w:lineRule="auto"/>
              <w:ind w:left="0" w:firstLine="0"/>
              <w:rPr>
                <w:sz w:val="24"/>
                <w:szCs w:val="24"/>
                <w:lang w:val="lv-LV"/>
              </w:rPr>
            </w:pPr>
            <w:r w:rsidRPr="00445E22">
              <w:rPr>
                <w:sz w:val="24"/>
                <w:szCs w:val="24"/>
                <w:lang w:val="lv-LV"/>
              </w:rPr>
              <w:t>Vienlaikus norādām, ka, ņemot vērā, ka Izglītības un zinātnes ministrija, precizējot Projekta 34.punktu (Noteikumu 41.</w:t>
            </w:r>
            <w:r w:rsidRPr="00445E22">
              <w:rPr>
                <w:sz w:val="24"/>
                <w:szCs w:val="24"/>
                <w:vertAlign w:val="superscript"/>
                <w:lang w:val="lv-LV"/>
              </w:rPr>
              <w:t xml:space="preserve">1 </w:t>
            </w:r>
            <w:r w:rsidRPr="00445E22">
              <w:rPr>
                <w:sz w:val="24"/>
                <w:szCs w:val="24"/>
                <w:lang w:val="lv-LV"/>
              </w:rPr>
              <w:t>punkts), ir atteikusies no ziņu par  personas statusu Iedzīvotāju reģistrā ,,aktīvs/pasīvs” (Iedzīvotāju reģistra likuma 7.</w:t>
            </w:r>
            <w:r w:rsidRPr="00445E22">
              <w:rPr>
                <w:sz w:val="24"/>
                <w:szCs w:val="24"/>
                <w:vertAlign w:val="superscript"/>
                <w:lang w:val="lv-LV"/>
              </w:rPr>
              <w:t>1</w:t>
            </w:r>
            <w:r w:rsidRPr="00445E22">
              <w:rPr>
                <w:sz w:val="24"/>
                <w:szCs w:val="24"/>
                <w:lang w:val="lv-LV"/>
              </w:rPr>
              <w:t xml:space="preserve">panta pirmā daļa) saņemšanas attiecībā uz kandidātu vai personu, kuru Akadēmiskās informācijas centrs iekļauj Ārvalstīs izsniegto izglītības dokumentu reģistrā, norādām, ka gadījumā, ja persona Iedzīvotāju reģistrā iegūst statusu ,,pasīvs”, tad šis būs pēdējais aktuālais </w:t>
            </w:r>
            <w:r w:rsidRPr="00445E22">
              <w:rPr>
                <w:sz w:val="24"/>
                <w:szCs w:val="24"/>
                <w:lang w:val="lv-LV"/>
              </w:rPr>
              <w:lastRenderedPageBreak/>
              <w:t>ieraksts par personu Iedzīvotāju reģistrā. Līdz brīdim, kamēr persona Iedzīvotāju reģistrā iegūs statusu ,,aktīvs”, Iedzīvotāju reģistrā netiks iekļautas un lietotājam nebūs pieejamas aktuālās ziņas par personu, piemēram, ziņas par personas miršanas datumu.</w:t>
            </w:r>
          </w:p>
          <w:p w14:paraId="0ABC38F4" w14:textId="77777777" w:rsidR="00445E22" w:rsidRPr="00445E22" w:rsidRDefault="00445E22" w:rsidP="00445E22">
            <w:pPr>
              <w:pStyle w:val="ListParagraph"/>
              <w:spacing w:after="0" w:line="240" w:lineRule="auto"/>
              <w:ind w:left="0" w:firstLine="851"/>
              <w:rPr>
                <w:sz w:val="24"/>
                <w:szCs w:val="24"/>
                <w:lang w:val="lv-LV"/>
              </w:rPr>
            </w:pPr>
            <w:r w:rsidRPr="00445E22">
              <w:rPr>
                <w:sz w:val="24"/>
                <w:szCs w:val="24"/>
                <w:lang w:val="lv-LV"/>
              </w:rPr>
              <w:t>Projekta anotācijas I sadaļas 2.punktā norādīts, ka personas miršanas datums ir nepieciešams, lai nodrošinātu personas datu apstrādi atbilstoši noteikumu IV. nodaļā noteiktajam.</w:t>
            </w:r>
          </w:p>
          <w:p w14:paraId="1CE31176" w14:textId="71E1A76E" w:rsidR="00445E22" w:rsidRPr="00445E22" w:rsidRDefault="00445E22" w:rsidP="00445E22">
            <w:pPr>
              <w:pStyle w:val="naisc"/>
              <w:spacing w:before="0" w:after="0"/>
              <w:jc w:val="both"/>
              <w:rPr>
                <w:b/>
              </w:rPr>
            </w:pPr>
            <w:r w:rsidRPr="00445E22">
              <w:t>Ņemot vērā minēto, kā arī to, ka, atsakoties no ziņu saņemšanas par  personas statusu Iedzīvotāju reģistrā ,,aktīvs/pasīvs”, pastāv liela varbūtība, ka netiks ievērotas Noteikumu prasības, aicinām Izglītības un zinātnes ministriju izvērtēt iespēju grozīt Izglītības likuma 11.</w:t>
            </w:r>
            <w:r w:rsidRPr="00445E22">
              <w:rPr>
                <w:vertAlign w:val="superscript"/>
              </w:rPr>
              <w:t xml:space="preserve">2 </w:t>
            </w:r>
            <w:r w:rsidRPr="00445E22">
              <w:t>panta (2020.gada 1.jūnija redakcijā) trešajā daļā ietverto regulējumu, paplašinot Ārvalstīs izsniegto izglītības dokumentu reģistrā iekļaujamo ziņo apjomu, vai paredzot, ka Ministru kabinets nosaka visu Ārvalstīs izsniegto izglītības dokumentu reģistrā iekļaujamo ziņu apjomu.</w:t>
            </w:r>
          </w:p>
        </w:tc>
        <w:tc>
          <w:tcPr>
            <w:tcW w:w="2472" w:type="dxa"/>
            <w:tcBorders>
              <w:top w:val="single" w:sz="6" w:space="0" w:color="000000"/>
              <w:left w:val="single" w:sz="6" w:space="0" w:color="000000"/>
              <w:bottom w:val="single" w:sz="6" w:space="0" w:color="000000"/>
              <w:right w:val="single" w:sz="6" w:space="0" w:color="000000"/>
            </w:tcBorders>
          </w:tcPr>
          <w:p w14:paraId="4E21A78B" w14:textId="77777777" w:rsidR="00E30843" w:rsidRPr="00445E22" w:rsidRDefault="00E30843" w:rsidP="00E30843">
            <w:pPr>
              <w:pStyle w:val="naisc"/>
              <w:spacing w:before="0" w:after="0"/>
              <w:rPr>
                <w:b/>
                <w:color w:val="auto"/>
              </w:rPr>
            </w:pPr>
            <w:r w:rsidRPr="00445E22">
              <w:rPr>
                <w:b/>
                <w:color w:val="auto"/>
              </w:rPr>
              <w:lastRenderedPageBreak/>
              <w:t>Ņemts vērā.</w:t>
            </w:r>
          </w:p>
          <w:p w14:paraId="7C256ADD" w14:textId="77777777" w:rsidR="00E30843" w:rsidRPr="00445E22" w:rsidRDefault="000D45B0" w:rsidP="00E30843">
            <w:pPr>
              <w:pStyle w:val="naisc"/>
              <w:spacing w:before="0" w:after="0"/>
            </w:pPr>
            <w:r w:rsidRPr="00445E22">
              <w:rPr>
                <w:color w:val="auto"/>
              </w:rPr>
              <w:t>Sniegts skaidrojums anotācijā</w:t>
            </w:r>
            <w:r w:rsidR="00782CC9" w:rsidRPr="00445E22">
              <w:rPr>
                <w:color w:val="auto"/>
              </w:rPr>
              <w:t xml:space="preserve"> (skatīt par miršanas datumu)</w:t>
            </w:r>
            <w:r w:rsidRPr="00445E22">
              <w:rPr>
                <w:color w:val="auto"/>
              </w:rPr>
              <w:t xml:space="preserve"> un precizēta punkta redakcija, paredzot, ka </w:t>
            </w:r>
            <w:r w:rsidRPr="00445E22">
              <w:t xml:space="preserve">personas statuss Iedzīvotāju reģistrā (aktīvs, pasīvs) nav nepieciešams. </w:t>
            </w:r>
          </w:p>
          <w:p w14:paraId="6728C278" w14:textId="1A27D59A" w:rsidR="00445E22" w:rsidRPr="00445E22" w:rsidRDefault="00445E22" w:rsidP="00E30843">
            <w:pPr>
              <w:pStyle w:val="naisc"/>
              <w:spacing w:before="0" w:after="0"/>
              <w:rPr>
                <w:color w:val="auto"/>
              </w:rPr>
            </w:pPr>
            <w:r w:rsidRPr="00445E22">
              <w:t xml:space="preserve">Panākta vienošanās ar iebilduma iesniedzēju par abpusēji pieņemamu redakciju. </w:t>
            </w:r>
          </w:p>
          <w:p w14:paraId="4281ABA7" w14:textId="77777777" w:rsidR="009B4171" w:rsidRPr="00445E22" w:rsidRDefault="009B4171" w:rsidP="000A7884">
            <w:pPr>
              <w:pStyle w:val="naisc"/>
              <w:spacing w:before="0" w:after="0"/>
              <w:rPr>
                <w:b/>
                <w:color w:val="auto"/>
              </w:rPr>
            </w:pPr>
          </w:p>
        </w:tc>
        <w:tc>
          <w:tcPr>
            <w:tcW w:w="3477" w:type="dxa"/>
            <w:tcBorders>
              <w:top w:val="single" w:sz="4" w:space="0" w:color="auto"/>
              <w:left w:val="single" w:sz="4" w:space="0" w:color="auto"/>
              <w:bottom w:val="single" w:sz="4" w:space="0" w:color="auto"/>
            </w:tcBorders>
          </w:tcPr>
          <w:p w14:paraId="4C4939C9" w14:textId="77777777" w:rsidR="00445E22" w:rsidRPr="00445E22" w:rsidRDefault="00445E22" w:rsidP="00445E22">
            <w:pPr>
              <w:pStyle w:val="tv20787921"/>
              <w:spacing w:after="0" w:line="240" w:lineRule="auto"/>
              <w:ind w:firstLine="720"/>
              <w:jc w:val="both"/>
              <w:rPr>
                <w:rFonts w:ascii="Times New Roman" w:hAnsi="Times New Roman"/>
                <w:b w:val="0"/>
                <w:sz w:val="24"/>
              </w:rPr>
            </w:pPr>
            <w:r w:rsidRPr="00445E22">
              <w:rPr>
                <w:rFonts w:ascii="Times New Roman" w:hAnsi="Times New Roman"/>
                <w:b w:val="0"/>
                <w:sz w:val="24"/>
              </w:rPr>
              <w:lastRenderedPageBreak/>
              <w:t>Papildināt noteikumus ar 41.</w:t>
            </w:r>
            <w:r w:rsidRPr="00445E22">
              <w:rPr>
                <w:rFonts w:ascii="Times New Roman" w:hAnsi="Times New Roman"/>
                <w:b w:val="0"/>
                <w:sz w:val="24"/>
                <w:vertAlign w:val="superscript"/>
              </w:rPr>
              <w:t>1</w:t>
            </w:r>
            <w:r w:rsidRPr="00445E22">
              <w:rPr>
                <w:rFonts w:ascii="Times New Roman" w:hAnsi="Times New Roman"/>
                <w:b w:val="0"/>
                <w:sz w:val="24"/>
              </w:rPr>
              <w:t xml:space="preserve"> punktu šādā redakcijā:</w:t>
            </w:r>
          </w:p>
          <w:p w14:paraId="303ABD12" w14:textId="77777777" w:rsidR="00445E22" w:rsidRPr="00445E22" w:rsidRDefault="00445E22" w:rsidP="00445E22">
            <w:pPr>
              <w:pStyle w:val="tv20787921"/>
              <w:spacing w:after="0" w:line="240" w:lineRule="auto"/>
              <w:ind w:firstLine="720"/>
              <w:jc w:val="both"/>
              <w:rPr>
                <w:rFonts w:ascii="Times New Roman" w:hAnsi="Times New Roman"/>
                <w:b w:val="0"/>
                <w:sz w:val="24"/>
              </w:rPr>
            </w:pPr>
            <w:r w:rsidRPr="00445E22">
              <w:rPr>
                <w:rFonts w:ascii="Times New Roman" w:hAnsi="Times New Roman"/>
                <w:b w:val="0"/>
                <w:sz w:val="24"/>
              </w:rPr>
              <w:t>“41.</w:t>
            </w:r>
            <w:r w:rsidRPr="00445E22">
              <w:rPr>
                <w:rFonts w:ascii="Times New Roman" w:hAnsi="Times New Roman"/>
                <w:b w:val="0"/>
                <w:sz w:val="24"/>
                <w:vertAlign w:val="superscript"/>
              </w:rPr>
              <w:t>1</w:t>
            </w:r>
            <w:r w:rsidRPr="00445E22">
              <w:rPr>
                <w:rFonts w:ascii="Times New Roman" w:hAnsi="Times New Roman"/>
                <w:b w:val="0"/>
                <w:sz w:val="24"/>
              </w:rPr>
              <w:t xml:space="preserve"> Atbilstoši izglītības iestādes ievadītajam kandidāta personas kodam vai personas kodam personai, kuru Akadēmiskās informācijas centrs iekļauj Ārvalstīs izsniegto izglītības dokumentu reģistrā, sistēma tiešsaistes režīmā no Iedzīvotāju reģistra iegūst un sistēmā saglabā šādu informāciju – personas kods, vārds (vārdi), uzvārds, personas miršanas </w:t>
            </w:r>
            <w:r w:rsidRPr="00445E22">
              <w:rPr>
                <w:rFonts w:ascii="Times New Roman" w:hAnsi="Times New Roman"/>
                <w:b w:val="0"/>
                <w:sz w:val="24"/>
              </w:rPr>
              <w:lastRenderedPageBreak/>
              <w:t>datums, statuss Iedzīvotāju reģistrā.”</w:t>
            </w:r>
          </w:p>
          <w:p w14:paraId="1E5679BB" w14:textId="626B5FDB" w:rsidR="009B4171" w:rsidRPr="00445E22" w:rsidRDefault="009B4171" w:rsidP="00483A36">
            <w:pPr>
              <w:pStyle w:val="tv20787921"/>
              <w:spacing w:after="0" w:line="240" w:lineRule="auto"/>
              <w:ind w:firstLine="720"/>
              <w:jc w:val="both"/>
              <w:rPr>
                <w:rFonts w:ascii="Times New Roman" w:hAnsi="Times New Roman"/>
                <w:b w:val="0"/>
                <w:sz w:val="24"/>
              </w:rPr>
            </w:pPr>
          </w:p>
        </w:tc>
      </w:tr>
      <w:tr w:rsidR="008B3C5C" w:rsidRPr="00445E22" w14:paraId="0C94BDE1" w14:textId="77777777" w:rsidTr="00517161">
        <w:tc>
          <w:tcPr>
            <w:tcW w:w="814" w:type="dxa"/>
            <w:tcBorders>
              <w:top w:val="single" w:sz="6" w:space="0" w:color="000000"/>
              <w:left w:val="single" w:sz="6" w:space="0" w:color="000000"/>
              <w:bottom w:val="single" w:sz="6" w:space="0" w:color="000000"/>
              <w:right w:val="single" w:sz="6" w:space="0" w:color="000000"/>
            </w:tcBorders>
          </w:tcPr>
          <w:p w14:paraId="7577F9BA" w14:textId="6CCC7DCC" w:rsidR="008B3C5C" w:rsidRPr="00445E22" w:rsidRDefault="004C193C" w:rsidP="000A7884">
            <w:pPr>
              <w:pStyle w:val="naisc"/>
              <w:spacing w:before="0" w:after="0"/>
              <w:rPr>
                <w:color w:val="auto"/>
              </w:rPr>
            </w:pPr>
            <w:r>
              <w:rPr>
                <w:color w:val="auto"/>
              </w:rPr>
              <w:lastRenderedPageBreak/>
              <w:t>24</w:t>
            </w:r>
            <w:r w:rsidR="00F50A2D"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16B445CA" w14:textId="77777777" w:rsidR="006874E3" w:rsidRPr="00445E22" w:rsidRDefault="006874E3" w:rsidP="006874E3">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Papildināt noteikumus ar 41.</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punktu šādā redakcijā:</w:t>
            </w:r>
          </w:p>
          <w:p w14:paraId="1CE61B8B" w14:textId="77777777" w:rsidR="006874E3" w:rsidRPr="00445E22" w:rsidRDefault="006874E3" w:rsidP="006874E3">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“41.</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Atbilstoši izglītības iestādes ievadītajam kandidāta </w:t>
            </w:r>
            <w:r w:rsidRPr="00445E22">
              <w:rPr>
                <w:rFonts w:ascii="Times New Roman" w:hAnsi="Times New Roman"/>
                <w:b w:val="0"/>
                <w:sz w:val="24"/>
                <w:szCs w:val="24"/>
              </w:rPr>
              <w:lastRenderedPageBreak/>
              <w:t>personas kodam vai personas kodam personai, kuru Akadēmiskās informācijas centrs iekļauj Ārvalstīs izsniegto izglītības dokumentu reģistrā, sistēma tiešsaistes režīmā no Iedzīvotāju reģistra iegūst un sistēmā saglabā šādu informāciju – personas statuss Iedzīvotāju reģistrā (aktīvs, pasīvs), personas kods, vārds (vārdi), uzvārds, personas miršanas datums.”</w:t>
            </w:r>
          </w:p>
          <w:p w14:paraId="42BB7013" w14:textId="77777777" w:rsidR="006874E3" w:rsidRPr="00445E22" w:rsidRDefault="006874E3" w:rsidP="006874E3">
            <w:pPr>
              <w:pStyle w:val="tv20787921"/>
              <w:spacing w:after="0" w:line="240" w:lineRule="auto"/>
              <w:ind w:firstLine="720"/>
              <w:jc w:val="both"/>
              <w:rPr>
                <w:rFonts w:ascii="Times New Roman" w:hAnsi="Times New Roman"/>
                <w:b w:val="0"/>
                <w:sz w:val="24"/>
                <w:szCs w:val="24"/>
              </w:rPr>
            </w:pPr>
          </w:p>
          <w:p w14:paraId="2BC754CE" w14:textId="77777777" w:rsidR="006874E3" w:rsidRPr="00445E22" w:rsidRDefault="006874E3" w:rsidP="006874E3">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Papildināt noteikumus ar 52.</w:t>
            </w:r>
            <w:r w:rsidRPr="00445E22">
              <w:rPr>
                <w:rFonts w:ascii="Times New Roman" w:hAnsi="Times New Roman"/>
                <w:b w:val="0"/>
                <w:sz w:val="24"/>
                <w:szCs w:val="24"/>
                <w:vertAlign w:val="superscript"/>
              </w:rPr>
              <w:t>1</w:t>
            </w:r>
            <w:r w:rsidRPr="00445E22">
              <w:rPr>
                <w:rFonts w:ascii="Times New Roman" w:hAnsi="Times New Roman"/>
                <w:b w:val="0"/>
                <w:sz w:val="24"/>
                <w:szCs w:val="24"/>
              </w:rPr>
              <w:t>, 52.</w:t>
            </w:r>
            <w:r w:rsidRPr="00445E22">
              <w:rPr>
                <w:rFonts w:ascii="Times New Roman" w:hAnsi="Times New Roman"/>
                <w:b w:val="0"/>
                <w:sz w:val="24"/>
                <w:szCs w:val="24"/>
                <w:vertAlign w:val="superscript"/>
              </w:rPr>
              <w:t>2</w:t>
            </w:r>
            <w:r w:rsidRPr="00445E22">
              <w:rPr>
                <w:rFonts w:ascii="Times New Roman" w:hAnsi="Times New Roman"/>
                <w:b w:val="0"/>
                <w:sz w:val="24"/>
                <w:szCs w:val="24"/>
              </w:rPr>
              <w:t xml:space="preserve"> un 52.</w:t>
            </w:r>
            <w:r w:rsidRPr="00445E22">
              <w:rPr>
                <w:rFonts w:ascii="Times New Roman" w:hAnsi="Times New Roman"/>
                <w:b w:val="0"/>
                <w:sz w:val="24"/>
                <w:szCs w:val="24"/>
                <w:vertAlign w:val="superscript"/>
              </w:rPr>
              <w:t>3</w:t>
            </w:r>
            <w:r w:rsidRPr="00445E22">
              <w:rPr>
                <w:rFonts w:ascii="Times New Roman" w:hAnsi="Times New Roman"/>
                <w:b w:val="0"/>
                <w:sz w:val="24"/>
                <w:szCs w:val="24"/>
              </w:rPr>
              <w:t xml:space="preserve"> punktu šādā redakcijā:</w:t>
            </w:r>
          </w:p>
          <w:p w14:paraId="190D3CC1" w14:textId="77777777" w:rsidR="006874E3" w:rsidRPr="00445E22" w:rsidRDefault="006874E3" w:rsidP="006874E3">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“52.</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Atbilstoši sistēmā ievadītajam akadēmiskā personāla personas kodam sistēma tiešsaistes režīmā no Iedzīvotāju reģistra iegūst un sistēmā saglabā normatīvajos aktos par Akadēmiskā personāla reģistru noteikto informāciju, kas pieejama Iedzīvotāju reģistrā.</w:t>
            </w:r>
          </w:p>
          <w:p w14:paraId="2BE06A64" w14:textId="77777777" w:rsidR="006874E3" w:rsidRPr="00445E22" w:rsidRDefault="006874E3" w:rsidP="006874E3">
            <w:pPr>
              <w:pStyle w:val="tv20787921"/>
              <w:spacing w:after="0" w:line="240" w:lineRule="auto"/>
              <w:ind w:firstLine="720"/>
              <w:jc w:val="both"/>
              <w:rPr>
                <w:rFonts w:ascii="Times New Roman" w:hAnsi="Times New Roman"/>
                <w:b w:val="0"/>
                <w:sz w:val="24"/>
                <w:szCs w:val="24"/>
              </w:rPr>
            </w:pPr>
          </w:p>
          <w:p w14:paraId="5B5E5398" w14:textId="77777777" w:rsidR="006874E3" w:rsidRPr="00445E22" w:rsidRDefault="006874E3" w:rsidP="006874E3">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52.</w:t>
            </w:r>
            <w:r w:rsidRPr="00445E22">
              <w:rPr>
                <w:rFonts w:ascii="Times New Roman" w:hAnsi="Times New Roman"/>
                <w:b w:val="0"/>
                <w:sz w:val="24"/>
                <w:szCs w:val="24"/>
                <w:vertAlign w:val="superscript"/>
              </w:rPr>
              <w:t>2</w:t>
            </w:r>
            <w:r w:rsidRPr="00445E22">
              <w:rPr>
                <w:rFonts w:ascii="Times New Roman" w:hAnsi="Times New Roman"/>
                <w:b w:val="0"/>
                <w:sz w:val="24"/>
                <w:szCs w:val="24"/>
              </w:rPr>
              <w:t xml:space="preserve"> Atbilstoši sistēmā ievadītajam promocijas darba vadītāja personas kodam sistēma tiešsaistes režīmā no Iedzīvotāju reģistra iegūst un sistēmā saglabā </w:t>
            </w:r>
            <w:r w:rsidRPr="00445E22">
              <w:rPr>
                <w:rFonts w:ascii="Times New Roman" w:hAnsi="Times New Roman"/>
                <w:b w:val="0"/>
                <w:sz w:val="24"/>
                <w:szCs w:val="24"/>
              </w:rPr>
              <w:lastRenderedPageBreak/>
              <w:t>šo noteikumu 19.8.2. apakšpunktā minēto informāciju.</w:t>
            </w:r>
          </w:p>
          <w:p w14:paraId="4CB9E32E" w14:textId="77777777" w:rsidR="006874E3" w:rsidRPr="00445E22" w:rsidRDefault="006874E3" w:rsidP="006874E3">
            <w:pPr>
              <w:pStyle w:val="tv20787921"/>
              <w:spacing w:after="0" w:line="240" w:lineRule="auto"/>
              <w:ind w:firstLine="720"/>
              <w:jc w:val="both"/>
              <w:rPr>
                <w:rFonts w:ascii="Times New Roman" w:hAnsi="Times New Roman"/>
                <w:b w:val="0"/>
                <w:sz w:val="24"/>
                <w:szCs w:val="24"/>
              </w:rPr>
            </w:pPr>
          </w:p>
          <w:p w14:paraId="124D4A4F" w14:textId="77777777" w:rsidR="006874E3" w:rsidRPr="00445E22" w:rsidRDefault="006874E3" w:rsidP="006874E3">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52.</w:t>
            </w:r>
            <w:r w:rsidRPr="00445E22">
              <w:rPr>
                <w:rFonts w:ascii="Times New Roman" w:hAnsi="Times New Roman"/>
                <w:b w:val="0"/>
                <w:sz w:val="24"/>
                <w:szCs w:val="24"/>
                <w:vertAlign w:val="superscript"/>
              </w:rPr>
              <w:t>3</w:t>
            </w:r>
            <w:r w:rsidRPr="00445E22">
              <w:rPr>
                <w:rFonts w:ascii="Times New Roman" w:hAnsi="Times New Roman"/>
                <w:b w:val="0"/>
                <w:sz w:val="24"/>
                <w:szCs w:val="24"/>
              </w:rPr>
              <w:t xml:space="preserve"> Atbilstoši sistēmā ievadītajam psihologa personas kodam sistēma tiešsaistes režīmā no Iedzīvotāju reģistra iegūst un sistēmā saglabā normatīvajos aktos par Psihologu reģistru noteikto informāciju, kas pieejama Iedzīvotāju reģistrā.”</w:t>
            </w:r>
          </w:p>
          <w:p w14:paraId="3A287012" w14:textId="77777777" w:rsidR="008B3C5C" w:rsidRPr="00445E22" w:rsidRDefault="008B3C5C" w:rsidP="000A7884">
            <w:pPr>
              <w:pStyle w:val="tv20787921"/>
              <w:spacing w:after="0" w:line="240" w:lineRule="auto"/>
              <w:ind w:firstLine="720"/>
              <w:jc w:val="both"/>
              <w:rPr>
                <w:rFonts w:ascii="Times New Roman" w:hAnsi="Times New Roman"/>
                <w:b w:val="0"/>
                <w:sz w:val="24"/>
                <w:szCs w:val="24"/>
              </w:rPr>
            </w:pPr>
          </w:p>
        </w:tc>
        <w:tc>
          <w:tcPr>
            <w:tcW w:w="4536" w:type="dxa"/>
            <w:tcBorders>
              <w:top w:val="single" w:sz="6" w:space="0" w:color="000000"/>
              <w:left w:val="single" w:sz="6" w:space="0" w:color="000000"/>
              <w:bottom w:val="single" w:sz="6" w:space="0" w:color="000000"/>
              <w:right w:val="single" w:sz="6" w:space="0" w:color="000000"/>
            </w:tcBorders>
          </w:tcPr>
          <w:p w14:paraId="3C60454C" w14:textId="77777777" w:rsidR="008B3C5C" w:rsidRPr="00445E22" w:rsidRDefault="008B3C5C" w:rsidP="008B3C5C">
            <w:pPr>
              <w:pStyle w:val="CommentText"/>
              <w:jc w:val="both"/>
              <w:rPr>
                <w:b/>
                <w:sz w:val="24"/>
                <w:szCs w:val="24"/>
              </w:rPr>
            </w:pPr>
            <w:r w:rsidRPr="00445E22">
              <w:rPr>
                <w:b/>
                <w:sz w:val="24"/>
                <w:szCs w:val="24"/>
              </w:rPr>
              <w:lastRenderedPageBreak/>
              <w:t>Iekšlietu ministrijas 07.04.2020. vēstule Nr.1-57/886:</w:t>
            </w:r>
          </w:p>
          <w:p w14:paraId="544F3785" w14:textId="77777777" w:rsidR="008B3C5C" w:rsidRPr="00445E22" w:rsidRDefault="008B3C5C" w:rsidP="008B3C5C">
            <w:pPr>
              <w:pStyle w:val="NoSpacing"/>
              <w:rPr>
                <w:b/>
                <w:color w:val="auto"/>
                <w:szCs w:val="24"/>
              </w:rPr>
            </w:pPr>
            <w:r w:rsidRPr="00445E22">
              <w:rPr>
                <w:szCs w:val="24"/>
              </w:rPr>
              <w:t xml:space="preserve">Precizēt Projekta punktu numerāciju un papildināt Projekta sākotnējās ietekmes </w:t>
            </w:r>
            <w:r w:rsidRPr="00445E22">
              <w:rPr>
                <w:szCs w:val="24"/>
              </w:rPr>
              <w:t>novērtējuma ziņojumu (anotāciju) ar informāciju par Projekta (..), 35. (5.lpp) un 35.punktā (6.lpp) ietverto grozījumu Noteikumos mērķi un būtību</w:t>
            </w:r>
          </w:p>
        </w:tc>
        <w:tc>
          <w:tcPr>
            <w:tcW w:w="2472" w:type="dxa"/>
            <w:tcBorders>
              <w:top w:val="single" w:sz="6" w:space="0" w:color="000000"/>
              <w:left w:val="single" w:sz="6" w:space="0" w:color="000000"/>
              <w:bottom w:val="single" w:sz="6" w:space="0" w:color="000000"/>
              <w:right w:val="single" w:sz="6" w:space="0" w:color="000000"/>
            </w:tcBorders>
          </w:tcPr>
          <w:p w14:paraId="34D2B775" w14:textId="77777777" w:rsidR="00C611D8" w:rsidRPr="00445E22" w:rsidRDefault="00C611D8" w:rsidP="00C611D8">
            <w:pPr>
              <w:pStyle w:val="naisc"/>
              <w:spacing w:before="0" w:after="0"/>
              <w:rPr>
                <w:b/>
                <w:color w:val="auto"/>
              </w:rPr>
            </w:pPr>
            <w:r w:rsidRPr="00445E22">
              <w:rPr>
                <w:b/>
                <w:color w:val="auto"/>
              </w:rPr>
              <w:lastRenderedPageBreak/>
              <w:t>Ņemts vērā.</w:t>
            </w:r>
          </w:p>
          <w:p w14:paraId="7E11CB05" w14:textId="1BEAA641" w:rsidR="008B3C5C" w:rsidRPr="00445E22" w:rsidRDefault="00C611D8" w:rsidP="00C611D8">
            <w:pPr>
              <w:pStyle w:val="naisc"/>
              <w:spacing w:before="0" w:after="0"/>
              <w:rPr>
                <w:color w:val="auto"/>
              </w:rPr>
            </w:pPr>
            <w:r w:rsidRPr="00445E22">
              <w:rPr>
                <w:color w:val="auto"/>
              </w:rPr>
              <w:t xml:space="preserve">Precizēta punktu numerācija un </w:t>
            </w:r>
            <w:r w:rsidRPr="00445E22">
              <w:rPr>
                <w:color w:val="auto"/>
              </w:rPr>
              <w:lastRenderedPageBreak/>
              <w:t>papildināts anotācijas I. sadaļas 2. punkts.</w:t>
            </w:r>
          </w:p>
        </w:tc>
        <w:tc>
          <w:tcPr>
            <w:tcW w:w="3477" w:type="dxa"/>
            <w:tcBorders>
              <w:top w:val="single" w:sz="4" w:space="0" w:color="auto"/>
              <w:left w:val="single" w:sz="4" w:space="0" w:color="auto"/>
              <w:bottom w:val="single" w:sz="4" w:space="0" w:color="auto"/>
            </w:tcBorders>
          </w:tcPr>
          <w:p w14:paraId="3505EFE1" w14:textId="77777777" w:rsidR="00C611D8" w:rsidRPr="00445E22" w:rsidRDefault="00C611D8" w:rsidP="00C611D8">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lastRenderedPageBreak/>
              <w:t>Papildināt noteikumus ar 41.</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punktu šādā redakcijā:</w:t>
            </w:r>
          </w:p>
          <w:p w14:paraId="3FD0652D" w14:textId="77777777" w:rsidR="00C611D8" w:rsidRPr="00445E22" w:rsidRDefault="00C611D8" w:rsidP="00C611D8">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“41.</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Atbilstoši izglītības iestādes ievadītajam kandidāta </w:t>
            </w:r>
            <w:r w:rsidRPr="00445E22">
              <w:rPr>
                <w:rFonts w:ascii="Times New Roman" w:hAnsi="Times New Roman"/>
                <w:b w:val="0"/>
                <w:sz w:val="24"/>
                <w:szCs w:val="24"/>
              </w:rPr>
              <w:lastRenderedPageBreak/>
              <w:t>personas kodam vai personas kodam personai, kuru Akadēmiskās informācijas centrs iekļauj Ārvalstīs izsniegto izglītības dokumentu reģistrā, sistēma tiešsaistes režīmā no Iedzīvotāju reģistra iegūst un sistēmā saglabā šādu informāciju – personas kods, vārds (vārdi), uzvārds, personas miršanas datums.”</w:t>
            </w:r>
          </w:p>
          <w:p w14:paraId="160FCF97" w14:textId="77777777" w:rsidR="00C611D8" w:rsidRPr="00445E22" w:rsidRDefault="00C611D8" w:rsidP="00C611D8">
            <w:pPr>
              <w:pStyle w:val="tv20787921"/>
              <w:spacing w:after="0" w:line="240" w:lineRule="auto"/>
              <w:ind w:firstLine="720"/>
              <w:jc w:val="both"/>
              <w:rPr>
                <w:rFonts w:ascii="Times New Roman" w:hAnsi="Times New Roman"/>
                <w:b w:val="0"/>
                <w:sz w:val="24"/>
                <w:szCs w:val="24"/>
              </w:rPr>
            </w:pPr>
          </w:p>
          <w:p w14:paraId="28D3C950" w14:textId="77777777" w:rsidR="00C611D8" w:rsidRPr="00445E22" w:rsidRDefault="00C611D8" w:rsidP="00C611D8">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Papildināt noteikumus ar 52.</w:t>
            </w:r>
            <w:r w:rsidRPr="00445E22">
              <w:rPr>
                <w:rFonts w:ascii="Times New Roman" w:hAnsi="Times New Roman"/>
                <w:b w:val="0"/>
                <w:sz w:val="24"/>
                <w:szCs w:val="24"/>
                <w:vertAlign w:val="superscript"/>
              </w:rPr>
              <w:t>1</w:t>
            </w:r>
            <w:r w:rsidRPr="00445E22">
              <w:rPr>
                <w:rFonts w:ascii="Times New Roman" w:hAnsi="Times New Roman"/>
                <w:b w:val="0"/>
                <w:sz w:val="24"/>
                <w:szCs w:val="24"/>
              </w:rPr>
              <w:t>, 52.</w:t>
            </w:r>
            <w:r w:rsidRPr="00445E22">
              <w:rPr>
                <w:rFonts w:ascii="Times New Roman" w:hAnsi="Times New Roman"/>
                <w:b w:val="0"/>
                <w:sz w:val="24"/>
                <w:szCs w:val="24"/>
                <w:vertAlign w:val="superscript"/>
              </w:rPr>
              <w:t>2</w:t>
            </w:r>
            <w:r w:rsidRPr="00445E22">
              <w:rPr>
                <w:rFonts w:ascii="Times New Roman" w:hAnsi="Times New Roman"/>
                <w:b w:val="0"/>
                <w:sz w:val="24"/>
                <w:szCs w:val="24"/>
              </w:rPr>
              <w:t xml:space="preserve"> un 52.</w:t>
            </w:r>
            <w:r w:rsidRPr="00445E22">
              <w:rPr>
                <w:rFonts w:ascii="Times New Roman" w:hAnsi="Times New Roman"/>
                <w:b w:val="0"/>
                <w:sz w:val="24"/>
                <w:szCs w:val="24"/>
                <w:vertAlign w:val="superscript"/>
              </w:rPr>
              <w:t>3</w:t>
            </w:r>
            <w:r w:rsidRPr="00445E22">
              <w:rPr>
                <w:rFonts w:ascii="Times New Roman" w:hAnsi="Times New Roman"/>
                <w:b w:val="0"/>
                <w:sz w:val="24"/>
                <w:szCs w:val="24"/>
              </w:rPr>
              <w:t xml:space="preserve"> punktu šādā redakcijā:</w:t>
            </w:r>
          </w:p>
          <w:p w14:paraId="5FDED8E7" w14:textId="77777777" w:rsidR="00C611D8" w:rsidRPr="00445E22" w:rsidRDefault="00C611D8" w:rsidP="00C611D8">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“52.</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Atbilstoši sistēmā ievadītajam akadēmiskā personāla personas kodam sistēma tiešsaistes režīmā no Iedzīvotāju reģistra iegūst un sistēmā saglabā normatīvajos aktos par Akadēmiskā personāla reģistru noteikto informāciju, kas pieejama Iedzīvotāju reģistrā.</w:t>
            </w:r>
          </w:p>
          <w:p w14:paraId="033403C4" w14:textId="77777777" w:rsidR="00C611D8" w:rsidRPr="00445E22" w:rsidRDefault="00C611D8" w:rsidP="00C611D8">
            <w:pPr>
              <w:pStyle w:val="tv20787921"/>
              <w:spacing w:after="0" w:line="240" w:lineRule="auto"/>
              <w:ind w:firstLine="720"/>
              <w:jc w:val="both"/>
              <w:rPr>
                <w:rFonts w:ascii="Times New Roman" w:hAnsi="Times New Roman"/>
                <w:b w:val="0"/>
                <w:sz w:val="24"/>
                <w:szCs w:val="24"/>
              </w:rPr>
            </w:pPr>
          </w:p>
          <w:p w14:paraId="7D81349D" w14:textId="77777777" w:rsidR="00C611D8" w:rsidRPr="00445E22" w:rsidRDefault="00C611D8" w:rsidP="00C611D8">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52.</w:t>
            </w:r>
            <w:r w:rsidRPr="00445E22">
              <w:rPr>
                <w:rFonts w:ascii="Times New Roman" w:hAnsi="Times New Roman"/>
                <w:b w:val="0"/>
                <w:sz w:val="24"/>
                <w:szCs w:val="24"/>
                <w:vertAlign w:val="superscript"/>
              </w:rPr>
              <w:t>2</w:t>
            </w:r>
            <w:r w:rsidRPr="00445E22">
              <w:rPr>
                <w:rFonts w:ascii="Times New Roman" w:hAnsi="Times New Roman"/>
                <w:b w:val="0"/>
                <w:sz w:val="24"/>
                <w:szCs w:val="24"/>
              </w:rPr>
              <w:t xml:space="preserve"> Atbilstoši sistēmā ievadītajam promocijas darba vadītāja personas kodam sistēma tiešsaistes režīmā no Iedzīvotāju reģistra iegūst un sistēmā saglabā </w:t>
            </w:r>
            <w:r w:rsidRPr="00445E22">
              <w:rPr>
                <w:rFonts w:ascii="Times New Roman" w:hAnsi="Times New Roman"/>
                <w:b w:val="0"/>
                <w:sz w:val="24"/>
                <w:szCs w:val="24"/>
              </w:rPr>
              <w:lastRenderedPageBreak/>
              <w:t>šo noteikumu 19.8.2. apakšpunktā minēto informāciju.</w:t>
            </w:r>
          </w:p>
          <w:p w14:paraId="60CC7700" w14:textId="77777777" w:rsidR="00C611D8" w:rsidRPr="00445E22" w:rsidRDefault="00C611D8" w:rsidP="00C611D8">
            <w:pPr>
              <w:pStyle w:val="tv20787921"/>
              <w:spacing w:after="0" w:line="240" w:lineRule="auto"/>
              <w:ind w:firstLine="720"/>
              <w:jc w:val="both"/>
              <w:rPr>
                <w:rFonts w:ascii="Times New Roman" w:hAnsi="Times New Roman"/>
                <w:b w:val="0"/>
                <w:sz w:val="24"/>
                <w:szCs w:val="24"/>
              </w:rPr>
            </w:pPr>
          </w:p>
          <w:p w14:paraId="1EFE379C" w14:textId="77777777" w:rsidR="00C611D8" w:rsidRPr="00445E22" w:rsidRDefault="00C611D8" w:rsidP="00C611D8">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52.</w:t>
            </w:r>
            <w:r w:rsidRPr="00445E22">
              <w:rPr>
                <w:rFonts w:ascii="Times New Roman" w:hAnsi="Times New Roman"/>
                <w:b w:val="0"/>
                <w:sz w:val="24"/>
                <w:szCs w:val="24"/>
                <w:vertAlign w:val="superscript"/>
              </w:rPr>
              <w:t>3</w:t>
            </w:r>
            <w:r w:rsidRPr="00445E22">
              <w:rPr>
                <w:rFonts w:ascii="Times New Roman" w:hAnsi="Times New Roman"/>
                <w:b w:val="0"/>
                <w:sz w:val="24"/>
                <w:szCs w:val="24"/>
              </w:rPr>
              <w:t xml:space="preserve"> Atbilstoši sistēmā ievadītajam psihologa personas kodam sistēma tiešsaistes režīmā no Iedzīvotāju reģistra iegūst un sistēmā saglabā normatīvajos aktos par Psihologu reģistru noteikto informāciju, kas pieejama Iedzīvotāju reģistrā.”</w:t>
            </w:r>
          </w:p>
          <w:p w14:paraId="19A811C6" w14:textId="77777777" w:rsidR="00C611D8" w:rsidRPr="00445E22" w:rsidRDefault="00C611D8" w:rsidP="00C611D8">
            <w:pPr>
              <w:pStyle w:val="tv20787921"/>
              <w:spacing w:after="0" w:line="240" w:lineRule="auto"/>
              <w:ind w:firstLine="720"/>
              <w:jc w:val="both"/>
              <w:rPr>
                <w:rFonts w:ascii="Times New Roman" w:hAnsi="Times New Roman"/>
                <w:b w:val="0"/>
                <w:sz w:val="24"/>
                <w:szCs w:val="24"/>
              </w:rPr>
            </w:pPr>
          </w:p>
          <w:p w14:paraId="5FBE91F3" w14:textId="77777777" w:rsidR="00C611D8" w:rsidRPr="00445E22" w:rsidRDefault="00C611D8" w:rsidP="00C611D8">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38. Papildināt noteikumus ar 55.14. apakšpunktu šādā redakcijā:</w:t>
            </w:r>
          </w:p>
          <w:p w14:paraId="2CF1F9E2" w14:textId="77777777" w:rsidR="00C611D8" w:rsidRPr="00445E22" w:rsidRDefault="00C611D8" w:rsidP="00C611D8">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“55.14. Ārvalstīs izsniegto izglītības dokumentu reģistrā iekļautās ziņas – nākamajā dienā pēc personas nāves (personām, kurām piešķirts Latvijas Republikas personas kods)”;</w:t>
            </w:r>
          </w:p>
          <w:p w14:paraId="0BA679A1" w14:textId="77777777" w:rsidR="008B3C5C" w:rsidRPr="00445E22" w:rsidRDefault="008B3C5C" w:rsidP="00C611D8">
            <w:pPr>
              <w:pStyle w:val="tv20787921"/>
              <w:spacing w:after="0" w:line="240" w:lineRule="auto"/>
              <w:jc w:val="both"/>
              <w:rPr>
                <w:rFonts w:ascii="Times New Roman" w:hAnsi="Times New Roman"/>
                <w:b w:val="0"/>
                <w:sz w:val="24"/>
                <w:szCs w:val="24"/>
              </w:rPr>
            </w:pPr>
          </w:p>
        </w:tc>
      </w:tr>
      <w:tr w:rsidR="000A7884" w:rsidRPr="00445E22" w14:paraId="4B03076F" w14:textId="77777777" w:rsidTr="00517161">
        <w:tc>
          <w:tcPr>
            <w:tcW w:w="814" w:type="dxa"/>
            <w:tcBorders>
              <w:top w:val="single" w:sz="6" w:space="0" w:color="000000"/>
              <w:left w:val="single" w:sz="6" w:space="0" w:color="000000"/>
              <w:bottom w:val="single" w:sz="6" w:space="0" w:color="000000"/>
              <w:right w:val="single" w:sz="6" w:space="0" w:color="000000"/>
            </w:tcBorders>
          </w:tcPr>
          <w:p w14:paraId="4145108B" w14:textId="188CE7F4" w:rsidR="000A7884" w:rsidRPr="00445E22" w:rsidRDefault="004C193C" w:rsidP="000A7884">
            <w:pPr>
              <w:pStyle w:val="naisc"/>
              <w:spacing w:before="0" w:after="0"/>
              <w:rPr>
                <w:color w:val="auto"/>
              </w:rPr>
            </w:pPr>
            <w:r>
              <w:rPr>
                <w:color w:val="auto"/>
              </w:rPr>
              <w:lastRenderedPageBreak/>
              <w:t>25</w:t>
            </w:r>
            <w:r w:rsidR="00F50A2D"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119879FE"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Papildināt noteikumus ar 66.</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punktu šādā redakcijā:</w:t>
            </w:r>
          </w:p>
          <w:p w14:paraId="218CC26B"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“66.</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Pēc šo noteikumu 26. punktā paredzētās vienošanās noslēgšanas, sistēmā esošo informāciju, izmantojot tīmekļa pakalpes, ir tiesības saņemt:</w:t>
            </w:r>
          </w:p>
          <w:p w14:paraId="300B3EBD"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lastRenderedPageBreak/>
              <w:t>66.</w:t>
            </w:r>
            <w:r w:rsidRPr="00445E22">
              <w:rPr>
                <w:rFonts w:ascii="Times New Roman" w:hAnsi="Times New Roman"/>
                <w:b w:val="0"/>
                <w:sz w:val="24"/>
                <w:szCs w:val="24"/>
                <w:vertAlign w:val="superscript"/>
              </w:rPr>
              <w:t>1</w:t>
            </w:r>
            <w:r w:rsidRPr="00445E22">
              <w:rPr>
                <w:rFonts w:ascii="Times New Roman" w:hAnsi="Times New Roman"/>
                <w:b w:val="0"/>
                <w:sz w:val="24"/>
                <w:szCs w:val="24"/>
              </w:rPr>
              <w:t>1. Izglītības un zinātnes ministrijas padotībā esošajām valsts pārvaldes iestādēm;</w:t>
            </w:r>
          </w:p>
          <w:p w14:paraId="3A72B785"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66.</w:t>
            </w:r>
            <w:r w:rsidRPr="00445E22">
              <w:rPr>
                <w:rFonts w:ascii="Times New Roman" w:hAnsi="Times New Roman"/>
                <w:b w:val="0"/>
                <w:sz w:val="24"/>
                <w:szCs w:val="24"/>
                <w:vertAlign w:val="superscript"/>
              </w:rPr>
              <w:t>1</w:t>
            </w:r>
            <w:r w:rsidRPr="00445E22">
              <w:rPr>
                <w:rFonts w:ascii="Times New Roman" w:hAnsi="Times New Roman"/>
                <w:b w:val="0"/>
                <w:sz w:val="24"/>
                <w:szCs w:val="24"/>
              </w:rPr>
              <w:t>2. Akadēmiskās informācijas centram;</w:t>
            </w:r>
          </w:p>
          <w:p w14:paraId="5DF74181"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66.</w:t>
            </w:r>
            <w:r w:rsidRPr="00445E22">
              <w:rPr>
                <w:rFonts w:ascii="Times New Roman" w:hAnsi="Times New Roman"/>
                <w:b w:val="0"/>
                <w:sz w:val="24"/>
                <w:szCs w:val="24"/>
                <w:vertAlign w:val="superscript"/>
              </w:rPr>
              <w:t>1</w:t>
            </w:r>
            <w:r w:rsidRPr="00445E22">
              <w:rPr>
                <w:rFonts w:ascii="Times New Roman" w:hAnsi="Times New Roman"/>
                <w:b w:val="0"/>
                <w:sz w:val="24"/>
                <w:szCs w:val="24"/>
              </w:rPr>
              <w:t>3. pašvaldībām;</w:t>
            </w:r>
          </w:p>
          <w:p w14:paraId="7198EA0C"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66.</w:t>
            </w:r>
            <w:r w:rsidRPr="00445E22">
              <w:rPr>
                <w:rFonts w:ascii="Times New Roman" w:hAnsi="Times New Roman"/>
                <w:b w:val="0"/>
                <w:sz w:val="24"/>
                <w:szCs w:val="24"/>
                <w:vertAlign w:val="superscript"/>
              </w:rPr>
              <w:t>1</w:t>
            </w:r>
            <w:r w:rsidRPr="00445E22">
              <w:rPr>
                <w:rFonts w:ascii="Times New Roman" w:hAnsi="Times New Roman"/>
                <w:b w:val="0"/>
                <w:sz w:val="24"/>
                <w:szCs w:val="24"/>
              </w:rPr>
              <w:t>4. izglītības iestādēm un to dibinātājiem;</w:t>
            </w:r>
          </w:p>
          <w:p w14:paraId="1257B5B0"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66.</w:t>
            </w:r>
            <w:r w:rsidRPr="00445E22">
              <w:rPr>
                <w:rFonts w:ascii="Times New Roman" w:hAnsi="Times New Roman"/>
                <w:b w:val="0"/>
                <w:sz w:val="24"/>
                <w:szCs w:val="24"/>
                <w:vertAlign w:val="superscript"/>
              </w:rPr>
              <w:t>1</w:t>
            </w:r>
            <w:r w:rsidRPr="00445E22">
              <w:rPr>
                <w:rFonts w:ascii="Times New Roman" w:hAnsi="Times New Roman"/>
                <w:b w:val="0"/>
                <w:sz w:val="24"/>
                <w:szCs w:val="24"/>
              </w:rPr>
              <w:t>5. citām institūcijām, kuras attiecīgo informāciju apstrādā saskaņā ar normatīvajiem aktiem.”</w:t>
            </w:r>
          </w:p>
        </w:tc>
        <w:tc>
          <w:tcPr>
            <w:tcW w:w="4536" w:type="dxa"/>
            <w:tcBorders>
              <w:top w:val="single" w:sz="6" w:space="0" w:color="000000"/>
              <w:left w:val="single" w:sz="6" w:space="0" w:color="000000"/>
              <w:bottom w:val="single" w:sz="6" w:space="0" w:color="000000"/>
              <w:right w:val="single" w:sz="6" w:space="0" w:color="000000"/>
            </w:tcBorders>
          </w:tcPr>
          <w:p w14:paraId="49E1E6FF" w14:textId="77777777" w:rsidR="000A7884" w:rsidRPr="00445E22" w:rsidRDefault="000A7884" w:rsidP="000A7884">
            <w:pPr>
              <w:pStyle w:val="naisc"/>
              <w:spacing w:before="0" w:after="0"/>
              <w:jc w:val="both"/>
              <w:rPr>
                <w:b/>
                <w:color w:val="auto"/>
              </w:rPr>
            </w:pPr>
            <w:r w:rsidRPr="00445E22">
              <w:rPr>
                <w:b/>
                <w:color w:val="auto"/>
              </w:rPr>
              <w:lastRenderedPageBreak/>
              <w:t>Ekonomikas ministrijas vēstule Nr.3.1-20/2020/35:</w:t>
            </w:r>
          </w:p>
          <w:p w14:paraId="7A67981B" w14:textId="77777777" w:rsidR="000A7884" w:rsidRPr="00445E22" w:rsidRDefault="000A7884" w:rsidP="000A7884">
            <w:pPr>
              <w:widowControl w:val="0"/>
              <w:numPr>
                <w:ilvl w:val="0"/>
                <w:numId w:val="34"/>
              </w:numPr>
              <w:jc w:val="both"/>
              <w:rPr>
                <w:szCs w:val="24"/>
              </w:rPr>
            </w:pPr>
            <w:r w:rsidRPr="00445E22">
              <w:rPr>
                <w:szCs w:val="24"/>
              </w:rPr>
              <w:t>Lūdzam papildināt Noteikumu projektu ar jaunu punktu, ar kuru papildina noteikumu 66. punktu ar 66.6. apakšpunktu šādā redakcijā: “66.6. Centrālai statistikas pārvaldei.”.</w:t>
            </w:r>
          </w:p>
          <w:p w14:paraId="73432AFB" w14:textId="77777777" w:rsidR="000A7884" w:rsidRPr="00445E22" w:rsidRDefault="000A7884" w:rsidP="000A7884">
            <w:pPr>
              <w:widowControl w:val="0"/>
              <w:numPr>
                <w:ilvl w:val="0"/>
                <w:numId w:val="34"/>
              </w:numPr>
              <w:jc w:val="both"/>
              <w:rPr>
                <w:szCs w:val="24"/>
              </w:rPr>
            </w:pPr>
            <w:r w:rsidRPr="00445E22">
              <w:rPr>
                <w:szCs w:val="24"/>
              </w:rPr>
              <w:t xml:space="preserve">Lūdzam papildināt Noteikumu projekta </w:t>
            </w:r>
            <w:r w:rsidRPr="00445E22">
              <w:rPr>
                <w:szCs w:val="24"/>
              </w:rPr>
              <w:lastRenderedPageBreak/>
              <w:t>38. punktā ar 66.</w:t>
            </w:r>
            <w:r w:rsidRPr="00445E22">
              <w:rPr>
                <w:szCs w:val="24"/>
                <w:vertAlign w:val="superscript"/>
              </w:rPr>
              <w:t>1</w:t>
            </w:r>
            <w:r w:rsidRPr="00445E22">
              <w:rPr>
                <w:szCs w:val="24"/>
              </w:rPr>
              <w:t>6. apakšpunktu šādā redakcijā: “66.</w:t>
            </w:r>
            <w:r w:rsidRPr="00445E22">
              <w:rPr>
                <w:szCs w:val="24"/>
                <w:vertAlign w:val="superscript"/>
              </w:rPr>
              <w:t>1</w:t>
            </w:r>
            <w:r w:rsidRPr="00445E22">
              <w:rPr>
                <w:szCs w:val="24"/>
              </w:rPr>
              <w:t xml:space="preserve">6. Centrālai statistikas pārvaldei.”. </w:t>
            </w:r>
          </w:p>
          <w:p w14:paraId="72D4E407" w14:textId="77777777" w:rsidR="000A7884" w:rsidRPr="00445E22" w:rsidRDefault="000A7884" w:rsidP="000A7884">
            <w:pPr>
              <w:ind w:firstLine="851"/>
              <w:jc w:val="both"/>
              <w:rPr>
                <w:szCs w:val="24"/>
              </w:rPr>
            </w:pPr>
            <w:r w:rsidRPr="00445E22">
              <w:rPr>
                <w:szCs w:val="24"/>
              </w:rPr>
              <w:t xml:space="preserve">Centrālai statistikas pārvaldei (turpmāk – Pārvalde) iegūt Noteikumu projektā minētās tiesības izriet no Eiropas Parlamenta un Padomes Regulas (ES) 2016/679 (2016. gada 27. aprīlis) par fizisku personu aizsardzību attiecībā uz personas datu apstrādi un šādu datu brīvu apriti un ar ko atceļ Direktīvu 95/46/EK 6. panta pirmā punkta c) un e) apakšpunkta, Statistikas likuma 13. panta pirmās daļas 3.punkta un 15. panta. </w:t>
            </w:r>
          </w:p>
          <w:p w14:paraId="6C3CE2B1" w14:textId="77777777" w:rsidR="000A7884" w:rsidRPr="00445E22" w:rsidRDefault="000A7884" w:rsidP="000A7884">
            <w:pPr>
              <w:ind w:firstLine="851"/>
              <w:jc w:val="both"/>
              <w:rPr>
                <w:szCs w:val="24"/>
              </w:rPr>
            </w:pPr>
            <w:r w:rsidRPr="00445E22">
              <w:rPr>
                <w:szCs w:val="24"/>
              </w:rPr>
              <w:t xml:space="preserve">Pārvalde ik gadu gatavo izglītības statistiku atbilstoši Eiropas Parlamenta un Padomes regulai (EK) Nr. 452/2008 (2008. gada 23. aprīlis) par izglītības un mūžizglītības statistikas izveidi un pilnveidi un Komisijas regulai (ES) Nr. 912/2013 (2013. gada 23. septembris), ar ko attiecībā uz statistiku par izglītības un apmācības sistēmām īsteno Eiropas Parlamenta un Padomes Regulu (EK) Nr. 452/2008 par izglītības un mūžizglītības statistikas izveidi un pilnveidi. Dati tiek gatavoti arī par profesionālo un augstāko izglītību. Kopš 2019. gada Pārvalde statistikas par profesionālo izglītību sagatavošanai pamatā izmanto Valsts izglītības informācijas </w:t>
            </w:r>
            <w:r w:rsidRPr="00445E22">
              <w:rPr>
                <w:szCs w:val="24"/>
              </w:rPr>
              <w:lastRenderedPageBreak/>
              <w:t>sistēmas (VIIS) personu datus. Plānots arī augstākās izglītības statistikas sagatavošanai nākotnē izmantot VIIS datus. Atbilstoši regulas 452/2008 4.panta pirmā punkta d) apakšpunktam tiek noteikta datu kvalitātes uzlabošana. Lai Pārvalde spētu nodrošināt datu kvalitātes uzlabošanu, izvērtējot VIIS datu kvalitāti, kā arī apzināt nepieciešamos datu ievada pilnveides pasākumus, nepieciešams piešķirt pieeju VIIS tiešsaistē Pārvaldes darbiniekiem.</w:t>
            </w:r>
          </w:p>
        </w:tc>
        <w:tc>
          <w:tcPr>
            <w:tcW w:w="2472" w:type="dxa"/>
            <w:tcBorders>
              <w:top w:val="single" w:sz="6" w:space="0" w:color="000000"/>
              <w:left w:val="single" w:sz="6" w:space="0" w:color="000000"/>
              <w:bottom w:val="single" w:sz="6" w:space="0" w:color="000000"/>
              <w:right w:val="single" w:sz="6" w:space="0" w:color="000000"/>
            </w:tcBorders>
          </w:tcPr>
          <w:p w14:paraId="76D18DC5" w14:textId="77777777" w:rsidR="000A7884" w:rsidRPr="00445E22" w:rsidRDefault="000A7884" w:rsidP="000A7884">
            <w:pPr>
              <w:pStyle w:val="naisc"/>
              <w:spacing w:before="0" w:after="0"/>
              <w:rPr>
                <w:b/>
                <w:color w:val="auto"/>
              </w:rPr>
            </w:pPr>
            <w:r w:rsidRPr="00445E22">
              <w:rPr>
                <w:b/>
                <w:color w:val="auto"/>
              </w:rPr>
              <w:lastRenderedPageBreak/>
              <w:t>Ņemts vērā daļēji.</w:t>
            </w:r>
          </w:p>
          <w:p w14:paraId="6038A6F1" w14:textId="77777777" w:rsidR="000A7884" w:rsidRPr="00445E22" w:rsidRDefault="000A7884" w:rsidP="000A7884">
            <w:pPr>
              <w:pStyle w:val="naisc"/>
              <w:spacing w:before="0" w:after="0"/>
              <w:rPr>
                <w:color w:val="auto"/>
              </w:rPr>
            </w:pPr>
            <w:r w:rsidRPr="00445E22">
              <w:rPr>
                <w:color w:val="auto"/>
              </w:rPr>
              <w:t>Papildināta noteikumu projektā iekļautā 66.</w:t>
            </w:r>
            <w:r w:rsidRPr="00445E22">
              <w:rPr>
                <w:color w:val="auto"/>
                <w:vertAlign w:val="superscript"/>
              </w:rPr>
              <w:t>1</w:t>
            </w:r>
            <w:r w:rsidRPr="00445E22">
              <w:rPr>
                <w:color w:val="auto"/>
              </w:rPr>
              <w:t xml:space="preserve"> punkta redakcija, paredzot tiesības pēc </w:t>
            </w:r>
            <w:r w:rsidRPr="00445E22">
              <w:t xml:space="preserve">Ministru kabineta 2019. gada 25. jūnija noteikumu Nr.276 </w:t>
            </w:r>
            <w:r w:rsidRPr="00445E22">
              <w:t>“Valsts izglītības informācijas sistēmas noteikumi” 26. punktā paredzētās vienošanās noslēgšanas, sistēmā esošo informāciju, izmantojot tīmekļa pakalpes saņemt</w:t>
            </w:r>
            <w:r w:rsidRPr="00445E22">
              <w:rPr>
                <w:color w:val="auto"/>
              </w:rPr>
              <w:t xml:space="preserve"> arī Centrālajai statistikas pārvaldei. </w:t>
            </w:r>
          </w:p>
          <w:p w14:paraId="78694670" w14:textId="77777777" w:rsidR="000A7884" w:rsidRPr="00445E22" w:rsidRDefault="000A7884" w:rsidP="000A7884">
            <w:pPr>
              <w:pStyle w:val="naisc"/>
              <w:spacing w:before="0" w:after="0"/>
              <w:rPr>
                <w:color w:val="auto"/>
              </w:rPr>
            </w:pPr>
            <w:r w:rsidRPr="00445E22">
              <w:rPr>
                <w:color w:val="auto"/>
              </w:rPr>
              <w:t xml:space="preserve">Noteikumu projekts nav mainīts attiecībā uz grozījumiem </w:t>
            </w:r>
            <w:r w:rsidRPr="00445E22">
              <w:t xml:space="preserve">Ministru kabineta 2019. gada 25. jūnija noteikumu Nr.276 “Valsts izglītības informācijas sistēmas noteikumi” 66. punktā, jo šajā punktā tiek uzskaitītas iestādes, kurām VIIS lietotāja tiesības ir nepieciešamas normatīvajos aktos noteiktu darbību veikšanai sistēmā, piemēram, informācijas ievadei vai apstiprināšanai. </w:t>
            </w:r>
            <w:r w:rsidRPr="00445E22">
              <w:lastRenderedPageBreak/>
              <w:t xml:space="preserve">Nevienas no Ekonomikas ministrijas vēstulē norādītajām funkcijām izpildei nav nepieciešama piekļuve VIIS datu ievadei. Papildus norādām, ka starp Izglītības un zinātnes ministriju un Centrālo statistikas pārvaldi ir noslēgta starpresoru vienošanās par datu apmaiņu, saskaņā ar kuru Izglītības un zinātnes ministrija nodod Centrālajai statistikas pārvaldei datus par izglītojamajiem, akadēmisko un pedagoģisko personālu, kas nepieciešami Centrālās statiskas pārvaldes funkciju veikšanai. </w:t>
            </w:r>
          </w:p>
        </w:tc>
        <w:tc>
          <w:tcPr>
            <w:tcW w:w="3477" w:type="dxa"/>
            <w:tcBorders>
              <w:top w:val="single" w:sz="4" w:space="0" w:color="auto"/>
              <w:left w:val="single" w:sz="4" w:space="0" w:color="auto"/>
              <w:bottom w:val="single" w:sz="4" w:space="0" w:color="auto"/>
            </w:tcBorders>
          </w:tcPr>
          <w:p w14:paraId="79C01D30" w14:textId="77777777" w:rsidR="000A7884" w:rsidRPr="00445E22" w:rsidRDefault="000A7884" w:rsidP="000A7884">
            <w:pPr>
              <w:pStyle w:val="tv20787921"/>
              <w:spacing w:after="0" w:line="240" w:lineRule="auto"/>
              <w:ind w:firstLine="720"/>
              <w:jc w:val="both"/>
              <w:rPr>
                <w:rFonts w:ascii="Times New Roman" w:hAnsi="Times New Roman"/>
                <w:b w:val="0"/>
                <w:sz w:val="24"/>
              </w:rPr>
            </w:pPr>
            <w:r w:rsidRPr="00445E22">
              <w:rPr>
                <w:rFonts w:ascii="Times New Roman" w:hAnsi="Times New Roman"/>
                <w:b w:val="0"/>
                <w:sz w:val="24"/>
              </w:rPr>
              <w:lastRenderedPageBreak/>
              <w:t>Papildināt noteikumus ar 66.</w:t>
            </w:r>
            <w:r w:rsidRPr="00445E22">
              <w:rPr>
                <w:rFonts w:ascii="Times New Roman" w:hAnsi="Times New Roman"/>
                <w:b w:val="0"/>
                <w:sz w:val="24"/>
                <w:vertAlign w:val="superscript"/>
              </w:rPr>
              <w:t>1</w:t>
            </w:r>
            <w:r w:rsidRPr="00445E22">
              <w:rPr>
                <w:rFonts w:ascii="Times New Roman" w:hAnsi="Times New Roman"/>
                <w:b w:val="0"/>
                <w:sz w:val="24"/>
              </w:rPr>
              <w:t xml:space="preserve"> punktu šādā redakcijā:</w:t>
            </w:r>
          </w:p>
          <w:p w14:paraId="5A2CA6DC" w14:textId="77777777" w:rsidR="000A7884" w:rsidRPr="00445E22" w:rsidRDefault="000A7884" w:rsidP="000A7884">
            <w:pPr>
              <w:pStyle w:val="tv20787921"/>
              <w:spacing w:after="0" w:line="240" w:lineRule="auto"/>
              <w:ind w:firstLine="720"/>
              <w:jc w:val="both"/>
              <w:rPr>
                <w:rFonts w:ascii="Times New Roman" w:hAnsi="Times New Roman"/>
                <w:b w:val="0"/>
                <w:sz w:val="24"/>
              </w:rPr>
            </w:pPr>
            <w:r w:rsidRPr="00445E22">
              <w:rPr>
                <w:rFonts w:ascii="Times New Roman" w:hAnsi="Times New Roman"/>
                <w:b w:val="0"/>
                <w:sz w:val="24"/>
              </w:rPr>
              <w:t>“66.</w:t>
            </w:r>
            <w:r w:rsidRPr="00445E22">
              <w:rPr>
                <w:rFonts w:ascii="Times New Roman" w:hAnsi="Times New Roman"/>
                <w:b w:val="0"/>
                <w:sz w:val="24"/>
                <w:vertAlign w:val="superscript"/>
              </w:rPr>
              <w:t>1</w:t>
            </w:r>
            <w:r w:rsidRPr="00445E22">
              <w:rPr>
                <w:rFonts w:ascii="Times New Roman" w:hAnsi="Times New Roman"/>
                <w:b w:val="0"/>
                <w:sz w:val="24"/>
              </w:rPr>
              <w:t xml:space="preserve"> Pēc šo noteikumu 26. punktā paredzētās vienošanās noslēgšanas, sistēmā esošo informāciju, izmantojot tīmekļa pakalpes, ir tiesības saņemt:</w:t>
            </w:r>
          </w:p>
          <w:p w14:paraId="7E0A1977" w14:textId="77777777" w:rsidR="000A7884" w:rsidRPr="00445E22" w:rsidRDefault="000A7884" w:rsidP="000A7884">
            <w:pPr>
              <w:pStyle w:val="tv20787921"/>
              <w:spacing w:after="0" w:line="240" w:lineRule="auto"/>
              <w:ind w:firstLine="720"/>
              <w:jc w:val="both"/>
              <w:rPr>
                <w:rFonts w:ascii="Times New Roman" w:hAnsi="Times New Roman"/>
                <w:b w:val="0"/>
                <w:sz w:val="24"/>
              </w:rPr>
            </w:pPr>
            <w:r w:rsidRPr="00445E22">
              <w:rPr>
                <w:rFonts w:ascii="Times New Roman" w:hAnsi="Times New Roman"/>
                <w:b w:val="0"/>
                <w:sz w:val="24"/>
              </w:rPr>
              <w:t>66.</w:t>
            </w:r>
            <w:r w:rsidRPr="00445E22">
              <w:rPr>
                <w:rFonts w:ascii="Times New Roman" w:hAnsi="Times New Roman"/>
                <w:b w:val="0"/>
                <w:sz w:val="24"/>
                <w:vertAlign w:val="superscript"/>
              </w:rPr>
              <w:t>1</w:t>
            </w:r>
            <w:r w:rsidRPr="00445E22">
              <w:rPr>
                <w:rFonts w:ascii="Times New Roman" w:hAnsi="Times New Roman"/>
                <w:b w:val="0"/>
                <w:sz w:val="24"/>
              </w:rPr>
              <w:t>1. Izglītības un zinātnes ministrijas padotībā esošajām valsts pārvaldes iestādēm;</w:t>
            </w:r>
          </w:p>
          <w:p w14:paraId="647FD860" w14:textId="77777777" w:rsidR="000A7884" w:rsidRPr="00445E22" w:rsidRDefault="000A7884" w:rsidP="000A7884">
            <w:pPr>
              <w:pStyle w:val="tv20787921"/>
              <w:spacing w:after="0" w:line="240" w:lineRule="auto"/>
              <w:ind w:firstLine="720"/>
              <w:jc w:val="both"/>
              <w:rPr>
                <w:rFonts w:ascii="Times New Roman" w:hAnsi="Times New Roman"/>
                <w:b w:val="0"/>
                <w:sz w:val="24"/>
              </w:rPr>
            </w:pPr>
            <w:r w:rsidRPr="00445E22">
              <w:rPr>
                <w:rFonts w:ascii="Times New Roman" w:hAnsi="Times New Roman"/>
                <w:b w:val="0"/>
                <w:sz w:val="24"/>
              </w:rPr>
              <w:t>66.</w:t>
            </w:r>
            <w:r w:rsidRPr="00445E22">
              <w:rPr>
                <w:rFonts w:ascii="Times New Roman" w:hAnsi="Times New Roman"/>
                <w:b w:val="0"/>
                <w:sz w:val="24"/>
                <w:vertAlign w:val="superscript"/>
              </w:rPr>
              <w:t>1</w:t>
            </w:r>
            <w:r w:rsidRPr="00445E22">
              <w:rPr>
                <w:rFonts w:ascii="Times New Roman" w:hAnsi="Times New Roman"/>
                <w:b w:val="0"/>
                <w:sz w:val="24"/>
              </w:rPr>
              <w:t>2. Akadēmiskās informācijas centram;</w:t>
            </w:r>
          </w:p>
          <w:p w14:paraId="179CB551" w14:textId="77777777" w:rsidR="000A7884" w:rsidRPr="00445E22" w:rsidRDefault="000A7884" w:rsidP="000A7884">
            <w:pPr>
              <w:pStyle w:val="tv20787921"/>
              <w:spacing w:after="0" w:line="240" w:lineRule="auto"/>
              <w:ind w:firstLine="720"/>
              <w:jc w:val="both"/>
              <w:rPr>
                <w:rFonts w:ascii="Times New Roman" w:hAnsi="Times New Roman"/>
                <w:b w:val="0"/>
                <w:sz w:val="24"/>
              </w:rPr>
            </w:pPr>
            <w:r w:rsidRPr="00445E22">
              <w:rPr>
                <w:rFonts w:ascii="Times New Roman" w:hAnsi="Times New Roman"/>
                <w:b w:val="0"/>
                <w:sz w:val="24"/>
              </w:rPr>
              <w:t>66.</w:t>
            </w:r>
            <w:r w:rsidRPr="00445E22">
              <w:rPr>
                <w:rFonts w:ascii="Times New Roman" w:hAnsi="Times New Roman"/>
                <w:b w:val="0"/>
                <w:sz w:val="24"/>
                <w:vertAlign w:val="superscript"/>
              </w:rPr>
              <w:t>1</w:t>
            </w:r>
            <w:r w:rsidRPr="00445E22">
              <w:rPr>
                <w:rFonts w:ascii="Times New Roman" w:hAnsi="Times New Roman"/>
                <w:b w:val="0"/>
                <w:sz w:val="24"/>
              </w:rPr>
              <w:t>3. pašvaldībām;</w:t>
            </w:r>
          </w:p>
          <w:p w14:paraId="71E4A11D" w14:textId="77777777" w:rsidR="000A7884" w:rsidRPr="00445E22" w:rsidRDefault="000A7884" w:rsidP="000A7884">
            <w:pPr>
              <w:pStyle w:val="tv20787921"/>
              <w:spacing w:after="0" w:line="240" w:lineRule="auto"/>
              <w:ind w:firstLine="720"/>
              <w:jc w:val="both"/>
              <w:rPr>
                <w:rFonts w:ascii="Times New Roman" w:hAnsi="Times New Roman"/>
                <w:b w:val="0"/>
                <w:sz w:val="24"/>
              </w:rPr>
            </w:pPr>
            <w:r w:rsidRPr="00445E22">
              <w:rPr>
                <w:rFonts w:ascii="Times New Roman" w:hAnsi="Times New Roman"/>
                <w:b w:val="0"/>
                <w:sz w:val="24"/>
              </w:rPr>
              <w:t>66.</w:t>
            </w:r>
            <w:r w:rsidRPr="00445E22">
              <w:rPr>
                <w:rFonts w:ascii="Times New Roman" w:hAnsi="Times New Roman"/>
                <w:b w:val="0"/>
                <w:sz w:val="24"/>
                <w:vertAlign w:val="superscript"/>
              </w:rPr>
              <w:t>1</w:t>
            </w:r>
            <w:r w:rsidRPr="00445E22">
              <w:rPr>
                <w:rFonts w:ascii="Times New Roman" w:hAnsi="Times New Roman"/>
                <w:b w:val="0"/>
                <w:sz w:val="24"/>
              </w:rPr>
              <w:t>4. izglītības iestādēm un to dibinātājiem;</w:t>
            </w:r>
          </w:p>
          <w:p w14:paraId="6B05DAAE" w14:textId="77777777" w:rsidR="000A7884" w:rsidRPr="00445E22" w:rsidRDefault="000A7884" w:rsidP="000A7884">
            <w:pPr>
              <w:pStyle w:val="tv20787921"/>
              <w:spacing w:after="0" w:line="240" w:lineRule="auto"/>
              <w:ind w:firstLine="720"/>
              <w:jc w:val="both"/>
              <w:rPr>
                <w:rFonts w:ascii="Times New Roman" w:hAnsi="Times New Roman"/>
                <w:b w:val="0"/>
                <w:sz w:val="24"/>
              </w:rPr>
            </w:pPr>
            <w:r w:rsidRPr="00445E22">
              <w:rPr>
                <w:rFonts w:ascii="Times New Roman" w:hAnsi="Times New Roman"/>
                <w:b w:val="0"/>
                <w:sz w:val="24"/>
              </w:rPr>
              <w:t>66.</w:t>
            </w:r>
            <w:r w:rsidRPr="00445E22">
              <w:rPr>
                <w:rFonts w:ascii="Times New Roman" w:hAnsi="Times New Roman"/>
                <w:b w:val="0"/>
                <w:sz w:val="24"/>
                <w:vertAlign w:val="superscript"/>
              </w:rPr>
              <w:t>1</w:t>
            </w:r>
            <w:r w:rsidRPr="00445E22">
              <w:rPr>
                <w:rFonts w:ascii="Times New Roman" w:hAnsi="Times New Roman"/>
                <w:b w:val="0"/>
                <w:sz w:val="24"/>
              </w:rPr>
              <w:t>5. Centrālai statistikas pārvaldei;</w:t>
            </w:r>
          </w:p>
          <w:p w14:paraId="5AA33CDF" w14:textId="77777777" w:rsidR="000A7884" w:rsidRPr="00445E22" w:rsidRDefault="000A7884" w:rsidP="000A7884">
            <w:pPr>
              <w:pStyle w:val="tv20787921"/>
              <w:spacing w:after="0" w:line="240" w:lineRule="auto"/>
              <w:ind w:firstLine="720"/>
              <w:jc w:val="both"/>
              <w:rPr>
                <w:rFonts w:ascii="Times New Roman" w:hAnsi="Times New Roman"/>
                <w:b w:val="0"/>
                <w:sz w:val="24"/>
              </w:rPr>
            </w:pPr>
            <w:r w:rsidRPr="00445E22">
              <w:rPr>
                <w:rFonts w:ascii="Times New Roman" w:hAnsi="Times New Roman"/>
                <w:b w:val="0"/>
                <w:sz w:val="24"/>
              </w:rPr>
              <w:t>66.</w:t>
            </w:r>
            <w:r w:rsidRPr="00445E22">
              <w:rPr>
                <w:rFonts w:ascii="Times New Roman" w:hAnsi="Times New Roman"/>
                <w:b w:val="0"/>
                <w:sz w:val="24"/>
                <w:vertAlign w:val="superscript"/>
              </w:rPr>
              <w:t>1</w:t>
            </w:r>
            <w:r w:rsidRPr="00445E22">
              <w:rPr>
                <w:rFonts w:ascii="Times New Roman" w:hAnsi="Times New Roman"/>
                <w:b w:val="0"/>
                <w:sz w:val="24"/>
              </w:rPr>
              <w:t>6. citām institūcijām, kuras attiecīgo informāciju apstrādā saskaņā ar normatīvajiem aktiem.”</w:t>
            </w:r>
          </w:p>
          <w:p w14:paraId="436313FF" w14:textId="77777777" w:rsidR="000A7884" w:rsidRPr="00445E22" w:rsidRDefault="000A7884" w:rsidP="000A7884">
            <w:pPr>
              <w:pStyle w:val="naisc"/>
              <w:spacing w:before="0" w:after="0"/>
              <w:jc w:val="left"/>
              <w:rPr>
                <w:color w:val="auto"/>
              </w:rPr>
            </w:pPr>
          </w:p>
        </w:tc>
      </w:tr>
      <w:tr w:rsidR="000A7884" w:rsidRPr="00445E22" w14:paraId="6CBA8564" w14:textId="77777777" w:rsidTr="00517161">
        <w:tc>
          <w:tcPr>
            <w:tcW w:w="814" w:type="dxa"/>
            <w:tcBorders>
              <w:top w:val="single" w:sz="6" w:space="0" w:color="000000"/>
              <w:left w:val="single" w:sz="6" w:space="0" w:color="000000"/>
              <w:bottom w:val="single" w:sz="6" w:space="0" w:color="000000"/>
              <w:right w:val="single" w:sz="6" w:space="0" w:color="000000"/>
            </w:tcBorders>
          </w:tcPr>
          <w:p w14:paraId="4E411972" w14:textId="74F8C403" w:rsidR="000A7884" w:rsidRPr="00445E22" w:rsidRDefault="00F50A2D" w:rsidP="004C193C">
            <w:pPr>
              <w:pStyle w:val="naisc"/>
              <w:spacing w:before="0" w:after="0"/>
              <w:rPr>
                <w:color w:val="auto"/>
              </w:rPr>
            </w:pPr>
            <w:r w:rsidRPr="00445E22">
              <w:rPr>
                <w:color w:val="auto"/>
              </w:rPr>
              <w:lastRenderedPageBreak/>
              <w:t>2</w:t>
            </w:r>
            <w:r w:rsidR="004C193C">
              <w:rPr>
                <w:color w:val="auto"/>
              </w:rPr>
              <w:t>6</w:t>
            </w:r>
            <w:r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327A0860"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Papildināt noteikumus ar 66.</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punktu šādā redakcijā:</w:t>
            </w:r>
          </w:p>
          <w:p w14:paraId="0EA01C2D"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“66.</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Pēc šo noteikumu 26. punktā paredzētās vienošanās </w:t>
            </w:r>
            <w:r w:rsidRPr="00445E22">
              <w:rPr>
                <w:rFonts w:ascii="Times New Roman" w:hAnsi="Times New Roman"/>
                <w:b w:val="0"/>
                <w:sz w:val="24"/>
                <w:szCs w:val="24"/>
              </w:rPr>
              <w:lastRenderedPageBreak/>
              <w:t>noslēgšanas, sistēmā esošo informāciju, izmantojot tīmekļa pakalpes, ir tiesības saņemt:</w:t>
            </w:r>
          </w:p>
          <w:p w14:paraId="2F65A0E6"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66.</w:t>
            </w:r>
            <w:r w:rsidRPr="00445E22">
              <w:rPr>
                <w:rFonts w:ascii="Times New Roman" w:hAnsi="Times New Roman"/>
                <w:b w:val="0"/>
                <w:sz w:val="24"/>
                <w:szCs w:val="24"/>
                <w:vertAlign w:val="superscript"/>
              </w:rPr>
              <w:t>1</w:t>
            </w:r>
            <w:r w:rsidRPr="00445E22">
              <w:rPr>
                <w:rFonts w:ascii="Times New Roman" w:hAnsi="Times New Roman"/>
                <w:b w:val="0"/>
                <w:sz w:val="24"/>
                <w:szCs w:val="24"/>
              </w:rPr>
              <w:t>1. Izglītības un zinātnes ministrijas padotībā esošajām valsts pārvaldes iestādēm;</w:t>
            </w:r>
          </w:p>
          <w:p w14:paraId="68DA5405"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66.</w:t>
            </w:r>
            <w:r w:rsidRPr="00445E22">
              <w:rPr>
                <w:rFonts w:ascii="Times New Roman" w:hAnsi="Times New Roman"/>
                <w:b w:val="0"/>
                <w:sz w:val="24"/>
                <w:szCs w:val="24"/>
                <w:vertAlign w:val="superscript"/>
              </w:rPr>
              <w:t>1</w:t>
            </w:r>
            <w:r w:rsidRPr="00445E22">
              <w:rPr>
                <w:rFonts w:ascii="Times New Roman" w:hAnsi="Times New Roman"/>
                <w:b w:val="0"/>
                <w:sz w:val="24"/>
                <w:szCs w:val="24"/>
              </w:rPr>
              <w:t>2. Akadēmiskās informācijas centram;</w:t>
            </w:r>
          </w:p>
          <w:p w14:paraId="1AD63410"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66.</w:t>
            </w:r>
            <w:r w:rsidRPr="00445E22">
              <w:rPr>
                <w:rFonts w:ascii="Times New Roman" w:hAnsi="Times New Roman"/>
                <w:b w:val="0"/>
                <w:sz w:val="24"/>
                <w:szCs w:val="24"/>
                <w:vertAlign w:val="superscript"/>
              </w:rPr>
              <w:t>1</w:t>
            </w:r>
            <w:r w:rsidRPr="00445E22">
              <w:rPr>
                <w:rFonts w:ascii="Times New Roman" w:hAnsi="Times New Roman"/>
                <w:b w:val="0"/>
                <w:sz w:val="24"/>
                <w:szCs w:val="24"/>
              </w:rPr>
              <w:t>3. pašvaldībām;</w:t>
            </w:r>
          </w:p>
          <w:p w14:paraId="26980109"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66.</w:t>
            </w:r>
            <w:r w:rsidRPr="00445E22">
              <w:rPr>
                <w:rFonts w:ascii="Times New Roman" w:hAnsi="Times New Roman"/>
                <w:b w:val="0"/>
                <w:sz w:val="24"/>
                <w:szCs w:val="24"/>
                <w:vertAlign w:val="superscript"/>
              </w:rPr>
              <w:t>1</w:t>
            </w:r>
            <w:r w:rsidRPr="00445E22">
              <w:rPr>
                <w:rFonts w:ascii="Times New Roman" w:hAnsi="Times New Roman"/>
                <w:b w:val="0"/>
                <w:sz w:val="24"/>
                <w:szCs w:val="24"/>
              </w:rPr>
              <w:t>4. izglītības iestādēm un to dibinātājiem;</w:t>
            </w:r>
          </w:p>
          <w:p w14:paraId="306C8B17" w14:textId="77777777" w:rsidR="000A7884" w:rsidRPr="00445E22" w:rsidRDefault="000A7884" w:rsidP="000A7884">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66.</w:t>
            </w:r>
            <w:r w:rsidRPr="00445E22">
              <w:rPr>
                <w:rFonts w:ascii="Times New Roman" w:hAnsi="Times New Roman"/>
                <w:b w:val="0"/>
                <w:sz w:val="24"/>
                <w:szCs w:val="24"/>
                <w:vertAlign w:val="superscript"/>
              </w:rPr>
              <w:t>1</w:t>
            </w:r>
            <w:r w:rsidRPr="00445E22">
              <w:rPr>
                <w:rFonts w:ascii="Times New Roman" w:hAnsi="Times New Roman"/>
                <w:b w:val="0"/>
                <w:sz w:val="24"/>
                <w:szCs w:val="24"/>
              </w:rPr>
              <w:t>5. citām institūcijām, kuras attiecīgo informāciju apstrādā saskaņā ar normatīvajiem aktiem.”</w:t>
            </w:r>
          </w:p>
        </w:tc>
        <w:tc>
          <w:tcPr>
            <w:tcW w:w="4536" w:type="dxa"/>
            <w:tcBorders>
              <w:top w:val="single" w:sz="6" w:space="0" w:color="000000"/>
              <w:left w:val="single" w:sz="6" w:space="0" w:color="000000"/>
              <w:bottom w:val="single" w:sz="6" w:space="0" w:color="000000"/>
              <w:right w:val="single" w:sz="6" w:space="0" w:color="000000"/>
            </w:tcBorders>
          </w:tcPr>
          <w:p w14:paraId="4F20BC82" w14:textId="77777777" w:rsidR="000A7884" w:rsidRPr="00445E22" w:rsidRDefault="000A7884" w:rsidP="000A7884">
            <w:pPr>
              <w:pStyle w:val="naisc"/>
              <w:spacing w:before="0" w:after="0"/>
              <w:jc w:val="both"/>
              <w:rPr>
                <w:b/>
                <w:color w:val="auto"/>
              </w:rPr>
            </w:pPr>
            <w:r w:rsidRPr="00445E22">
              <w:rPr>
                <w:b/>
                <w:color w:val="auto"/>
              </w:rPr>
              <w:lastRenderedPageBreak/>
              <w:t>Tieslietu ministrijas vēstule Nr. 1-9.1/154:</w:t>
            </w:r>
          </w:p>
          <w:p w14:paraId="35ECA82F" w14:textId="77777777" w:rsidR="000A7884" w:rsidRPr="00445E22" w:rsidRDefault="000A7884" w:rsidP="000A7884">
            <w:pPr>
              <w:pStyle w:val="CommentText"/>
              <w:jc w:val="both"/>
              <w:rPr>
                <w:b/>
                <w:sz w:val="24"/>
                <w:szCs w:val="24"/>
              </w:rPr>
            </w:pPr>
            <w:r w:rsidRPr="00445E22">
              <w:rPr>
                <w:sz w:val="24"/>
                <w:szCs w:val="24"/>
              </w:rPr>
              <w:t>Noteikuma projekta 38. punktā paredzēts papildināt noteikumus ar 66.</w:t>
            </w:r>
            <w:r w:rsidRPr="00445E22">
              <w:rPr>
                <w:sz w:val="24"/>
                <w:szCs w:val="24"/>
                <w:vertAlign w:val="superscript"/>
              </w:rPr>
              <w:t>1</w:t>
            </w:r>
            <w:r w:rsidRPr="00445E22">
              <w:rPr>
                <w:sz w:val="24"/>
                <w:szCs w:val="24"/>
              </w:rPr>
              <w:t xml:space="preserve"> punktu. Tieslietu ministrijas ieskatā minētais punkts </w:t>
            </w:r>
            <w:r w:rsidRPr="00445E22">
              <w:rPr>
                <w:sz w:val="24"/>
                <w:szCs w:val="24"/>
              </w:rPr>
              <w:lastRenderedPageBreak/>
              <w:t xml:space="preserve">savā ziņā atkārto </w:t>
            </w:r>
            <w:r w:rsidRPr="00445E22">
              <w:rPr>
                <w:rFonts w:eastAsia="Times New Roman"/>
                <w:sz w:val="24"/>
                <w:szCs w:val="24"/>
              </w:rPr>
              <w:t xml:space="preserve">Noteikumu Nr. 276 </w:t>
            </w:r>
            <w:r w:rsidRPr="00445E22">
              <w:rPr>
                <w:color w:val="000000" w:themeColor="text1"/>
                <w:sz w:val="24"/>
                <w:szCs w:val="24"/>
                <w:shd w:val="clear" w:color="auto" w:fill="FFFFFF"/>
              </w:rPr>
              <w:t>66. punktu, līdz ar to lūdzam izvērtēt nepieciešamību papildināt noteikumus ar jaunu punktu.</w:t>
            </w:r>
          </w:p>
        </w:tc>
        <w:tc>
          <w:tcPr>
            <w:tcW w:w="2472" w:type="dxa"/>
            <w:tcBorders>
              <w:top w:val="single" w:sz="6" w:space="0" w:color="000000"/>
              <w:left w:val="single" w:sz="6" w:space="0" w:color="000000"/>
              <w:bottom w:val="single" w:sz="6" w:space="0" w:color="000000"/>
              <w:right w:val="single" w:sz="6" w:space="0" w:color="000000"/>
            </w:tcBorders>
          </w:tcPr>
          <w:p w14:paraId="52FCEE90" w14:textId="77777777" w:rsidR="000A7884" w:rsidRPr="00445E22" w:rsidRDefault="000A7884" w:rsidP="000A7884">
            <w:pPr>
              <w:pStyle w:val="naisc"/>
              <w:spacing w:before="0" w:after="0"/>
              <w:rPr>
                <w:color w:val="auto"/>
              </w:rPr>
            </w:pPr>
            <w:r w:rsidRPr="00445E22">
              <w:rPr>
                <w:b/>
                <w:color w:val="auto"/>
              </w:rPr>
              <w:lastRenderedPageBreak/>
              <w:t>Ņemts vērā</w:t>
            </w:r>
            <w:r w:rsidRPr="00445E22">
              <w:rPr>
                <w:color w:val="auto"/>
              </w:rPr>
              <w:t xml:space="preserve">, sniedzot skaidrojumu izziņā Noteikumu Nr.276 66. punkts nosaka, kurām </w:t>
            </w:r>
            <w:r w:rsidRPr="00445E22">
              <w:rPr>
                <w:color w:val="auto"/>
              </w:rPr>
              <w:lastRenderedPageBreak/>
              <w:t>iestādēm ir tiesības saņemt VIIS lietotāja tiesības, normatīvajos aktos noteikto funkciju veikšanai, piemēram, informācijas ievadīšanai. Noteikumu projektā iekļautais 66.</w:t>
            </w:r>
            <w:r w:rsidRPr="00445E22">
              <w:rPr>
                <w:color w:val="auto"/>
                <w:vertAlign w:val="superscript"/>
              </w:rPr>
              <w:t>1</w:t>
            </w:r>
            <w:r w:rsidRPr="00445E22">
              <w:rPr>
                <w:color w:val="auto"/>
              </w:rPr>
              <w:t>1. punkts nosaka iestādes, kuras ir tiesīgas saņemt datus no VIIS izmantojot tīmekļa pakalpes gadījumā, ja starp Izglītības un zinātnes ministriju un attiecīgo iestādi ir noslēgts līgums vai starpresoru vienošanās par datu apmaiņu.</w:t>
            </w:r>
          </w:p>
        </w:tc>
        <w:tc>
          <w:tcPr>
            <w:tcW w:w="3477" w:type="dxa"/>
            <w:tcBorders>
              <w:top w:val="single" w:sz="4" w:space="0" w:color="auto"/>
              <w:left w:val="single" w:sz="4" w:space="0" w:color="auto"/>
              <w:bottom w:val="single" w:sz="4" w:space="0" w:color="auto"/>
            </w:tcBorders>
          </w:tcPr>
          <w:p w14:paraId="4C58DBD6" w14:textId="77777777" w:rsidR="000A7884" w:rsidRPr="00445E22" w:rsidRDefault="000A7884" w:rsidP="000A7884">
            <w:pPr>
              <w:pStyle w:val="tv20787921"/>
              <w:spacing w:after="0" w:line="240" w:lineRule="auto"/>
              <w:ind w:firstLine="720"/>
              <w:jc w:val="both"/>
              <w:rPr>
                <w:rFonts w:ascii="Times New Roman" w:hAnsi="Times New Roman"/>
                <w:b w:val="0"/>
                <w:sz w:val="24"/>
              </w:rPr>
            </w:pPr>
            <w:r w:rsidRPr="00445E22">
              <w:rPr>
                <w:rFonts w:ascii="Times New Roman" w:hAnsi="Times New Roman"/>
                <w:b w:val="0"/>
                <w:sz w:val="24"/>
              </w:rPr>
              <w:lastRenderedPageBreak/>
              <w:t>Papildināt noteikumus ar 66.</w:t>
            </w:r>
            <w:r w:rsidRPr="00445E22">
              <w:rPr>
                <w:rFonts w:ascii="Times New Roman" w:hAnsi="Times New Roman"/>
                <w:b w:val="0"/>
                <w:sz w:val="24"/>
                <w:vertAlign w:val="superscript"/>
              </w:rPr>
              <w:t>1</w:t>
            </w:r>
            <w:r w:rsidRPr="00445E22">
              <w:rPr>
                <w:rFonts w:ascii="Times New Roman" w:hAnsi="Times New Roman"/>
                <w:b w:val="0"/>
                <w:sz w:val="24"/>
              </w:rPr>
              <w:t xml:space="preserve"> punktu šādā redakcijā:</w:t>
            </w:r>
          </w:p>
          <w:p w14:paraId="07F66C33" w14:textId="77777777" w:rsidR="000A7884" w:rsidRPr="00445E22" w:rsidRDefault="000A7884" w:rsidP="000A7884">
            <w:pPr>
              <w:pStyle w:val="tv20787921"/>
              <w:spacing w:after="0" w:line="240" w:lineRule="auto"/>
              <w:ind w:firstLine="720"/>
              <w:jc w:val="both"/>
              <w:rPr>
                <w:rFonts w:ascii="Times New Roman" w:hAnsi="Times New Roman"/>
                <w:b w:val="0"/>
                <w:sz w:val="24"/>
              </w:rPr>
            </w:pPr>
            <w:r w:rsidRPr="00445E22">
              <w:rPr>
                <w:rFonts w:ascii="Times New Roman" w:hAnsi="Times New Roman"/>
                <w:b w:val="0"/>
                <w:sz w:val="24"/>
              </w:rPr>
              <w:t>“66.</w:t>
            </w:r>
            <w:r w:rsidRPr="00445E22">
              <w:rPr>
                <w:rFonts w:ascii="Times New Roman" w:hAnsi="Times New Roman"/>
                <w:b w:val="0"/>
                <w:sz w:val="24"/>
                <w:vertAlign w:val="superscript"/>
              </w:rPr>
              <w:t>1</w:t>
            </w:r>
            <w:r w:rsidRPr="00445E22">
              <w:rPr>
                <w:rFonts w:ascii="Times New Roman" w:hAnsi="Times New Roman"/>
                <w:b w:val="0"/>
                <w:sz w:val="24"/>
              </w:rPr>
              <w:t xml:space="preserve"> Pēc šo noteikumu 26. punktā paredzētās vienošanās </w:t>
            </w:r>
            <w:r w:rsidRPr="00445E22">
              <w:rPr>
                <w:rFonts w:ascii="Times New Roman" w:hAnsi="Times New Roman"/>
                <w:b w:val="0"/>
                <w:sz w:val="24"/>
              </w:rPr>
              <w:lastRenderedPageBreak/>
              <w:t>noslēgšanas, sistēmā esošo informāciju, izmantojot tīmekļa pakalpes, ir tiesības saņemt:</w:t>
            </w:r>
          </w:p>
          <w:p w14:paraId="13A190A2" w14:textId="77777777" w:rsidR="000A7884" w:rsidRPr="00445E22" w:rsidRDefault="000A7884" w:rsidP="000A7884">
            <w:pPr>
              <w:pStyle w:val="tv20787921"/>
              <w:spacing w:after="0" w:line="240" w:lineRule="auto"/>
              <w:ind w:firstLine="720"/>
              <w:jc w:val="both"/>
              <w:rPr>
                <w:rFonts w:ascii="Times New Roman" w:hAnsi="Times New Roman"/>
                <w:b w:val="0"/>
                <w:sz w:val="24"/>
              </w:rPr>
            </w:pPr>
            <w:r w:rsidRPr="00445E22">
              <w:rPr>
                <w:rFonts w:ascii="Times New Roman" w:hAnsi="Times New Roman"/>
                <w:b w:val="0"/>
                <w:sz w:val="24"/>
              </w:rPr>
              <w:t>66.</w:t>
            </w:r>
            <w:r w:rsidRPr="00445E22">
              <w:rPr>
                <w:rFonts w:ascii="Times New Roman" w:hAnsi="Times New Roman"/>
                <w:b w:val="0"/>
                <w:sz w:val="24"/>
                <w:vertAlign w:val="superscript"/>
              </w:rPr>
              <w:t>1</w:t>
            </w:r>
            <w:r w:rsidRPr="00445E22">
              <w:rPr>
                <w:rFonts w:ascii="Times New Roman" w:hAnsi="Times New Roman"/>
                <w:b w:val="0"/>
                <w:sz w:val="24"/>
              </w:rPr>
              <w:t>1. Izglītības un zinātnes ministrijas padotībā esošajām valsts pārvaldes iestādēm;</w:t>
            </w:r>
          </w:p>
          <w:p w14:paraId="383661DB" w14:textId="77777777" w:rsidR="000A7884" w:rsidRPr="00445E22" w:rsidRDefault="000A7884" w:rsidP="000A7884">
            <w:pPr>
              <w:pStyle w:val="tv20787921"/>
              <w:spacing w:after="0" w:line="240" w:lineRule="auto"/>
              <w:ind w:firstLine="720"/>
              <w:jc w:val="both"/>
              <w:rPr>
                <w:rFonts w:ascii="Times New Roman" w:hAnsi="Times New Roman"/>
                <w:b w:val="0"/>
                <w:sz w:val="24"/>
              </w:rPr>
            </w:pPr>
            <w:r w:rsidRPr="00445E22">
              <w:rPr>
                <w:rFonts w:ascii="Times New Roman" w:hAnsi="Times New Roman"/>
                <w:b w:val="0"/>
                <w:sz w:val="24"/>
              </w:rPr>
              <w:t>66.</w:t>
            </w:r>
            <w:r w:rsidRPr="00445E22">
              <w:rPr>
                <w:rFonts w:ascii="Times New Roman" w:hAnsi="Times New Roman"/>
                <w:b w:val="0"/>
                <w:sz w:val="24"/>
                <w:vertAlign w:val="superscript"/>
              </w:rPr>
              <w:t>1</w:t>
            </w:r>
            <w:r w:rsidRPr="00445E22">
              <w:rPr>
                <w:rFonts w:ascii="Times New Roman" w:hAnsi="Times New Roman"/>
                <w:b w:val="0"/>
                <w:sz w:val="24"/>
              </w:rPr>
              <w:t>2. Akadēmiskās informācijas centram;</w:t>
            </w:r>
          </w:p>
          <w:p w14:paraId="1954E195" w14:textId="77777777" w:rsidR="000A7884" w:rsidRPr="00445E22" w:rsidRDefault="000A7884" w:rsidP="000A7884">
            <w:pPr>
              <w:pStyle w:val="tv20787921"/>
              <w:spacing w:after="0" w:line="240" w:lineRule="auto"/>
              <w:ind w:firstLine="720"/>
              <w:jc w:val="both"/>
              <w:rPr>
                <w:rFonts w:ascii="Times New Roman" w:hAnsi="Times New Roman"/>
                <w:b w:val="0"/>
                <w:sz w:val="24"/>
              </w:rPr>
            </w:pPr>
            <w:r w:rsidRPr="00445E22">
              <w:rPr>
                <w:rFonts w:ascii="Times New Roman" w:hAnsi="Times New Roman"/>
                <w:b w:val="0"/>
                <w:sz w:val="24"/>
              </w:rPr>
              <w:t>66.</w:t>
            </w:r>
            <w:r w:rsidRPr="00445E22">
              <w:rPr>
                <w:rFonts w:ascii="Times New Roman" w:hAnsi="Times New Roman"/>
                <w:b w:val="0"/>
                <w:sz w:val="24"/>
                <w:vertAlign w:val="superscript"/>
              </w:rPr>
              <w:t>1</w:t>
            </w:r>
            <w:r w:rsidRPr="00445E22">
              <w:rPr>
                <w:rFonts w:ascii="Times New Roman" w:hAnsi="Times New Roman"/>
                <w:b w:val="0"/>
                <w:sz w:val="24"/>
              </w:rPr>
              <w:t>3. pašvaldībām;</w:t>
            </w:r>
          </w:p>
          <w:p w14:paraId="685ECE7E" w14:textId="77777777" w:rsidR="000A7884" w:rsidRPr="00445E22" w:rsidRDefault="000A7884" w:rsidP="000A7884">
            <w:pPr>
              <w:pStyle w:val="tv20787921"/>
              <w:spacing w:after="0" w:line="240" w:lineRule="auto"/>
              <w:ind w:firstLine="720"/>
              <w:jc w:val="both"/>
              <w:rPr>
                <w:rFonts w:ascii="Times New Roman" w:hAnsi="Times New Roman"/>
                <w:b w:val="0"/>
                <w:sz w:val="24"/>
              </w:rPr>
            </w:pPr>
            <w:r w:rsidRPr="00445E22">
              <w:rPr>
                <w:rFonts w:ascii="Times New Roman" w:hAnsi="Times New Roman"/>
                <w:b w:val="0"/>
                <w:sz w:val="24"/>
              </w:rPr>
              <w:t>66.</w:t>
            </w:r>
            <w:r w:rsidRPr="00445E22">
              <w:rPr>
                <w:rFonts w:ascii="Times New Roman" w:hAnsi="Times New Roman"/>
                <w:b w:val="0"/>
                <w:sz w:val="24"/>
                <w:vertAlign w:val="superscript"/>
              </w:rPr>
              <w:t>1</w:t>
            </w:r>
            <w:r w:rsidRPr="00445E22">
              <w:rPr>
                <w:rFonts w:ascii="Times New Roman" w:hAnsi="Times New Roman"/>
                <w:b w:val="0"/>
                <w:sz w:val="24"/>
              </w:rPr>
              <w:t>4. izglītības iestādēm un to dibinātājiem;</w:t>
            </w:r>
          </w:p>
          <w:p w14:paraId="1824AEEA" w14:textId="77777777" w:rsidR="000A7884" w:rsidRPr="00445E22" w:rsidRDefault="000A7884" w:rsidP="000A7884">
            <w:pPr>
              <w:pStyle w:val="tv20787921"/>
              <w:spacing w:after="0" w:line="240" w:lineRule="auto"/>
              <w:ind w:firstLine="720"/>
              <w:jc w:val="both"/>
              <w:rPr>
                <w:rFonts w:ascii="Times New Roman" w:hAnsi="Times New Roman"/>
                <w:b w:val="0"/>
                <w:sz w:val="24"/>
              </w:rPr>
            </w:pPr>
            <w:r w:rsidRPr="00445E22">
              <w:rPr>
                <w:rFonts w:ascii="Times New Roman" w:hAnsi="Times New Roman"/>
                <w:b w:val="0"/>
                <w:sz w:val="24"/>
              </w:rPr>
              <w:t>66.</w:t>
            </w:r>
            <w:r w:rsidRPr="00445E22">
              <w:rPr>
                <w:rFonts w:ascii="Times New Roman" w:hAnsi="Times New Roman"/>
                <w:b w:val="0"/>
                <w:sz w:val="24"/>
                <w:vertAlign w:val="superscript"/>
              </w:rPr>
              <w:t>1</w:t>
            </w:r>
            <w:r w:rsidRPr="00445E22">
              <w:rPr>
                <w:rFonts w:ascii="Times New Roman" w:hAnsi="Times New Roman"/>
                <w:b w:val="0"/>
                <w:sz w:val="24"/>
              </w:rPr>
              <w:t>5. Centrālai statistikas pārvaldei;</w:t>
            </w:r>
          </w:p>
          <w:p w14:paraId="5256F324" w14:textId="77777777" w:rsidR="000A7884" w:rsidRPr="00445E22" w:rsidRDefault="000A7884" w:rsidP="000A7884">
            <w:pPr>
              <w:pStyle w:val="naisc"/>
              <w:spacing w:before="0" w:after="0"/>
              <w:jc w:val="left"/>
              <w:rPr>
                <w:color w:val="auto"/>
              </w:rPr>
            </w:pPr>
            <w:r w:rsidRPr="00445E22">
              <w:t>66.</w:t>
            </w:r>
            <w:r w:rsidRPr="00445E22">
              <w:rPr>
                <w:vertAlign w:val="superscript"/>
              </w:rPr>
              <w:t>1</w:t>
            </w:r>
            <w:r w:rsidRPr="00445E22">
              <w:t>6. citām institūcijām, kuras attiecīgo informāciju apstrādā saskaņā ar normatīvajiem aktiem.”</w:t>
            </w:r>
          </w:p>
        </w:tc>
      </w:tr>
      <w:tr w:rsidR="000A7884" w:rsidRPr="00445E22" w14:paraId="1ABE240C" w14:textId="77777777" w:rsidTr="00517161">
        <w:tc>
          <w:tcPr>
            <w:tcW w:w="814" w:type="dxa"/>
            <w:tcBorders>
              <w:top w:val="single" w:sz="6" w:space="0" w:color="000000"/>
              <w:left w:val="single" w:sz="6" w:space="0" w:color="000000"/>
              <w:bottom w:val="single" w:sz="6" w:space="0" w:color="000000"/>
              <w:right w:val="single" w:sz="6" w:space="0" w:color="000000"/>
            </w:tcBorders>
          </w:tcPr>
          <w:p w14:paraId="4A9C3AF3" w14:textId="28D0C87B" w:rsidR="000A7884" w:rsidRPr="00445E22" w:rsidRDefault="00F50A2D" w:rsidP="004C193C">
            <w:pPr>
              <w:pStyle w:val="naisc"/>
              <w:spacing w:before="0" w:after="0"/>
              <w:rPr>
                <w:color w:val="auto"/>
              </w:rPr>
            </w:pPr>
            <w:r w:rsidRPr="00445E22">
              <w:rPr>
                <w:color w:val="auto"/>
              </w:rPr>
              <w:t>2</w:t>
            </w:r>
            <w:r w:rsidR="004C193C">
              <w:rPr>
                <w:color w:val="auto"/>
              </w:rPr>
              <w:t>7</w:t>
            </w:r>
            <w:r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668E4C39"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76. Šo noteikumu 1.4. apakšpunkts,13.</w:t>
            </w:r>
            <w:r w:rsidRPr="00445E22">
              <w:rPr>
                <w:rFonts w:ascii="Times New Roman" w:hAnsi="Times New Roman"/>
                <w:b w:val="0"/>
                <w:sz w:val="24"/>
                <w:szCs w:val="24"/>
                <w:vertAlign w:val="superscript"/>
              </w:rPr>
              <w:t>1</w:t>
            </w:r>
            <w:r w:rsidRPr="00445E22">
              <w:rPr>
                <w:rFonts w:ascii="Times New Roman" w:hAnsi="Times New Roman"/>
                <w:b w:val="0"/>
                <w:sz w:val="24"/>
                <w:szCs w:val="24"/>
              </w:rPr>
              <w:t>, 25.</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punkts, 28.3. apakšpunkts un 43.</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punkts stājas spēkā 2020. gada 1. jūnijā.</w:t>
            </w:r>
          </w:p>
          <w:p w14:paraId="7C0F1FA3"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p>
          <w:p w14:paraId="6B3DB6DC"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77. Šo noteikumu 50.</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punkts un 12.8. un 12.9. apakšpunkts stājas spēkā 2020. gada 1. aprīlī.</w:t>
            </w:r>
          </w:p>
          <w:p w14:paraId="399CFF7F"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p>
          <w:p w14:paraId="5702826D"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lastRenderedPageBreak/>
              <w:t>77. Pirmo reizi datus atbilstoši šo noteikumu 12.8. apakšpunktā kredītiestādes ievada sistēmā līdz 2021. gada 1.jūlijam, par kredītiem, kas izsniegti pēc 2020. gada 1.aprīļa.</w:t>
            </w:r>
          </w:p>
          <w:p w14:paraId="165280E4"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p>
          <w:p w14:paraId="762776E1" w14:textId="77777777" w:rsidR="000A7884" w:rsidRPr="00445E22" w:rsidRDefault="000A7884" w:rsidP="000A7884">
            <w:pPr>
              <w:pStyle w:val="naisc"/>
              <w:spacing w:before="0" w:after="0"/>
              <w:jc w:val="left"/>
              <w:rPr>
                <w:color w:val="auto"/>
              </w:rPr>
            </w:pPr>
            <w:r w:rsidRPr="00445E22">
              <w:t>78. Šo noteikumu 70.</w:t>
            </w:r>
            <w:r w:rsidRPr="00445E22">
              <w:rPr>
                <w:vertAlign w:val="superscript"/>
              </w:rPr>
              <w:t>1</w:t>
            </w:r>
            <w:r w:rsidRPr="00445E22">
              <w:t xml:space="preserve"> punkts stājas spēkā 2021. gada 1. jūlijā.”</w:t>
            </w:r>
          </w:p>
        </w:tc>
        <w:tc>
          <w:tcPr>
            <w:tcW w:w="4536" w:type="dxa"/>
            <w:tcBorders>
              <w:top w:val="single" w:sz="6" w:space="0" w:color="000000"/>
              <w:left w:val="single" w:sz="6" w:space="0" w:color="000000"/>
              <w:bottom w:val="single" w:sz="6" w:space="0" w:color="000000"/>
              <w:right w:val="single" w:sz="6" w:space="0" w:color="000000"/>
            </w:tcBorders>
          </w:tcPr>
          <w:p w14:paraId="63087D96" w14:textId="77777777" w:rsidR="000A7884" w:rsidRPr="00445E22" w:rsidRDefault="000A7884" w:rsidP="000A7884">
            <w:pPr>
              <w:pStyle w:val="CommentText"/>
              <w:jc w:val="both"/>
              <w:rPr>
                <w:b/>
                <w:sz w:val="24"/>
                <w:szCs w:val="24"/>
              </w:rPr>
            </w:pPr>
            <w:r w:rsidRPr="00445E22">
              <w:rPr>
                <w:b/>
                <w:sz w:val="24"/>
                <w:szCs w:val="24"/>
              </w:rPr>
              <w:lastRenderedPageBreak/>
              <w:t>Latvijas Tirdzniecības un rūpniecības kameras 14.02.2020. vēstule Nr. 2020/171:</w:t>
            </w:r>
          </w:p>
          <w:p w14:paraId="57C6DA67" w14:textId="77777777" w:rsidR="000A7884" w:rsidRPr="00445E22" w:rsidRDefault="000A7884" w:rsidP="000A7884">
            <w:pPr>
              <w:pStyle w:val="naisc"/>
              <w:spacing w:before="0" w:after="0"/>
              <w:jc w:val="both"/>
              <w:rPr>
                <w:b/>
                <w:color w:val="auto"/>
              </w:rPr>
            </w:pPr>
          </w:p>
          <w:p w14:paraId="02B58560" w14:textId="77777777" w:rsidR="000A7884" w:rsidRPr="00445E22" w:rsidRDefault="000A7884" w:rsidP="000A7884">
            <w:pPr>
              <w:spacing w:after="80" w:line="276" w:lineRule="auto"/>
              <w:rPr>
                <w:rFonts w:cstheme="minorHAnsi"/>
                <w:szCs w:val="24"/>
              </w:rPr>
            </w:pPr>
            <w:r w:rsidRPr="00445E22">
              <w:rPr>
                <w:rFonts w:cstheme="minorHAnsi"/>
                <w:szCs w:val="24"/>
              </w:rPr>
              <w:t>Noteikumu projekta 78.punkts paredz, ka noteikumu 70.</w:t>
            </w:r>
            <w:r w:rsidRPr="00445E22">
              <w:rPr>
                <w:rFonts w:cstheme="minorHAnsi"/>
                <w:szCs w:val="24"/>
                <w:vertAlign w:val="superscript"/>
              </w:rPr>
              <w:t>1</w:t>
            </w:r>
            <w:r w:rsidRPr="00445E22">
              <w:rPr>
                <w:rFonts w:cstheme="minorHAnsi"/>
                <w:szCs w:val="24"/>
              </w:rPr>
              <w:t xml:space="preserve">punkts stājas spēkā 2021.gada 1.jūlijā. Šobrīd spēkā esošajā noteikumu redakcijā un noteikumu projektā nav ietverts 70.1punkts, līdz ar to nepieciešams atbilstoši precizēt noteikumu </w:t>
            </w:r>
            <w:r w:rsidRPr="00445E22">
              <w:rPr>
                <w:rFonts w:cstheme="minorHAnsi"/>
                <w:szCs w:val="24"/>
              </w:rPr>
              <w:lastRenderedPageBreak/>
              <w:t>projektu, lai ir skaidrs, kādi nosacījumi stājas spēkā 2021.gada 1.jūlijā.</w:t>
            </w:r>
          </w:p>
          <w:p w14:paraId="08CA7331" w14:textId="77777777" w:rsidR="000A7884" w:rsidRPr="00445E22" w:rsidRDefault="000A7884" w:rsidP="000A7884">
            <w:pPr>
              <w:spacing w:after="80" w:line="276" w:lineRule="auto"/>
              <w:rPr>
                <w:rFonts w:cstheme="minorHAnsi"/>
                <w:szCs w:val="24"/>
              </w:rPr>
            </w:pPr>
            <w:r w:rsidRPr="00445E22">
              <w:rPr>
                <w:b/>
                <w:szCs w:val="24"/>
              </w:rPr>
              <w:t>Veselības ministrijas vēstule Nr. 01-09/819:</w:t>
            </w:r>
          </w:p>
          <w:p w14:paraId="59B1E4EF" w14:textId="77777777" w:rsidR="000A7884" w:rsidRPr="00445E22" w:rsidRDefault="000A7884" w:rsidP="000A7884">
            <w:pPr>
              <w:pStyle w:val="NormalWeb"/>
              <w:tabs>
                <w:tab w:val="left" w:pos="993"/>
              </w:tabs>
              <w:spacing w:before="0" w:beforeAutospacing="0" w:after="120" w:afterAutospacing="0"/>
              <w:ind w:right="11"/>
              <w:jc w:val="both"/>
            </w:pPr>
            <w:r w:rsidRPr="00445E22">
              <w:t>Lūdzam veikt redakcionālus labojumus projekta 40. punktā, precizējot tajā norādīto noteikumu punktu numerāciju. Vēršam uzmanību, ka projekta 40. punktā divreiz atkārtojas noteikumu 77. punkts, bet noteikumu 79. punkta vispār nav.</w:t>
            </w:r>
          </w:p>
          <w:p w14:paraId="18A89642" w14:textId="77777777" w:rsidR="000A7884" w:rsidRPr="00445E22" w:rsidRDefault="000A7884" w:rsidP="000A7884">
            <w:pPr>
              <w:pStyle w:val="NormalWeb"/>
              <w:tabs>
                <w:tab w:val="left" w:pos="993"/>
              </w:tabs>
              <w:spacing w:before="0" w:beforeAutospacing="0" w:after="0" w:afterAutospacing="0"/>
              <w:ind w:right="11"/>
              <w:jc w:val="both"/>
            </w:pPr>
            <w:r w:rsidRPr="00445E22">
              <w:t>Lūdzam precizēt projekta 40. punktu, jo nedz spēkā esošajos noteikumos, nedz projektā nav 70.</w:t>
            </w:r>
            <w:r w:rsidRPr="00445E22">
              <w:rPr>
                <w:vertAlign w:val="superscript"/>
              </w:rPr>
              <w:t>1</w:t>
            </w:r>
            <w:r w:rsidRPr="00445E22">
              <w:t xml:space="preserve"> punkta, kurš, atbilstoši projektā ietvertajai informācijai, stājas spēkā 2021.gada 1.jūlijā. </w:t>
            </w:r>
          </w:p>
          <w:p w14:paraId="16992CAF" w14:textId="77777777" w:rsidR="000A7884" w:rsidRPr="00445E22" w:rsidRDefault="000A7884" w:rsidP="000A7884">
            <w:pPr>
              <w:pStyle w:val="naisc"/>
              <w:spacing w:before="0" w:after="0"/>
              <w:jc w:val="both"/>
              <w:rPr>
                <w:b/>
                <w:color w:val="auto"/>
              </w:rPr>
            </w:pPr>
            <w:r w:rsidRPr="00445E22">
              <w:rPr>
                <w:b/>
                <w:color w:val="auto"/>
              </w:rPr>
              <w:t>Tieslietu ministrijas vēstule Nr. 1-9.1/154:</w:t>
            </w:r>
          </w:p>
          <w:p w14:paraId="0D53ECBA" w14:textId="77777777" w:rsidR="000A7884" w:rsidRPr="00445E22" w:rsidRDefault="000A7884" w:rsidP="000A7884">
            <w:pPr>
              <w:spacing w:after="80" w:line="276" w:lineRule="auto"/>
              <w:rPr>
                <w:rFonts w:cstheme="minorHAnsi"/>
                <w:szCs w:val="24"/>
              </w:rPr>
            </w:pPr>
            <w:r w:rsidRPr="00445E22">
              <w:rPr>
                <w:szCs w:val="24"/>
              </w:rPr>
              <w:t>Attiecībā par noteikumu projekta 78. punktā minēto norādām, ka noteikumu projektā nav 70.</w:t>
            </w:r>
            <w:r w:rsidRPr="00445E22">
              <w:rPr>
                <w:szCs w:val="24"/>
                <w:vertAlign w:val="superscript"/>
              </w:rPr>
              <w:t>1 </w:t>
            </w:r>
            <w:r w:rsidRPr="00445E22">
              <w:rPr>
                <w:szCs w:val="24"/>
              </w:rPr>
              <w:t>punkta. Ņemot vērā minēto, lūdzam precizēt noteikumu projekta 78. punktu.</w:t>
            </w:r>
          </w:p>
          <w:p w14:paraId="67AD430E" w14:textId="77777777" w:rsidR="000A7884" w:rsidRPr="00445E22" w:rsidRDefault="000A7884" w:rsidP="000A7884">
            <w:pPr>
              <w:pStyle w:val="naisc"/>
              <w:spacing w:before="0" w:after="0"/>
              <w:jc w:val="both"/>
              <w:rPr>
                <w:b/>
                <w:color w:val="auto"/>
              </w:rPr>
            </w:pPr>
          </w:p>
        </w:tc>
        <w:tc>
          <w:tcPr>
            <w:tcW w:w="2472" w:type="dxa"/>
            <w:tcBorders>
              <w:top w:val="single" w:sz="6" w:space="0" w:color="000000"/>
              <w:left w:val="single" w:sz="6" w:space="0" w:color="000000"/>
              <w:bottom w:val="single" w:sz="6" w:space="0" w:color="000000"/>
              <w:right w:val="single" w:sz="6" w:space="0" w:color="000000"/>
            </w:tcBorders>
          </w:tcPr>
          <w:p w14:paraId="7CF265B8" w14:textId="77777777" w:rsidR="000A7884" w:rsidRPr="00445E22" w:rsidRDefault="000A7884" w:rsidP="000A7884">
            <w:pPr>
              <w:pStyle w:val="naisc"/>
              <w:spacing w:before="0" w:after="0"/>
              <w:rPr>
                <w:b/>
                <w:color w:val="auto"/>
              </w:rPr>
            </w:pPr>
            <w:r w:rsidRPr="00445E22">
              <w:rPr>
                <w:b/>
                <w:color w:val="auto"/>
              </w:rPr>
              <w:lastRenderedPageBreak/>
              <w:t>Ņemts vērā.</w:t>
            </w:r>
          </w:p>
          <w:p w14:paraId="7A354AC9" w14:textId="77777777" w:rsidR="000A7884" w:rsidRPr="00445E22" w:rsidRDefault="000A7884" w:rsidP="000A7884">
            <w:pPr>
              <w:pStyle w:val="naisc"/>
              <w:spacing w:before="0" w:after="0"/>
              <w:rPr>
                <w:color w:val="auto"/>
              </w:rPr>
            </w:pPr>
            <w:r w:rsidRPr="00445E22">
              <w:rPr>
                <w:color w:val="auto"/>
              </w:rPr>
              <w:t xml:space="preserve">Precizēta attiecīgo punktu redakcija. </w:t>
            </w:r>
          </w:p>
        </w:tc>
        <w:tc>
          <w:tcPr>
            <w:tcW w:w="3477" w:type="dxa"/>
            <w:tcBorders>
              <w:top w:val="single" w:sz="4" w:space="0" w:color="auto"/>
              <w:left w:val="single" w:sz="4" w:space="0" w:color="auto"/>
              <w:bottom w:val="single" w:sz="4" w:space="0" w:color="auto"/>
            </w:tcBorders>
          </w:tcPr>
          <w:p w14:paraId="69830677"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Papildināt noteikumus ar 75., 76., 77. un 78. punktu šādā redakcijā:</w:t>
            </w:r>
          </w:p>
          <w:p w14:paraId="629BF066"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 xml:space="preserve">“75. Šo noteikumu 11.27. apakšpunktā minēto informāciju attiecībā uz vērtējumiem visos mācību priekšmetos, kuri norādīti pamatizglītības dokumentā, un šo noteikumu 11.32. un 11.33. apakšpunktā minēto informāciju </w:t>
            </w:r>
            <w:r w:rsidRPr="00445E22">
              <w:rPr>
                <w:rFonts w:ascii="Times New Roman" w:hAnsi="Times New Roman"/>
                <w:b w:val="0"/>
                <w:sz w:val="24"/>
                <w:szCs w:val="24"/>
              </w:rPr>
              <w:lastRenderedPageBreak/>
              <w:t xml:space="preserve">sistēmā pirmo reizi ievada, sākot ar 2020./2021. mācību gadu. </w:t>
            </w:r>
          </w:p>
          <w:p w14:paraId="13626BD9"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p>
          <w:p w14:paraId="41D021CC"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76. Šo noteikumu 1.4. apakšpunkts,13.</w:t>
            </w:r>
            <w:r w:rsidRPr="00445E22">
              <w:rPr>
                <w:rFonts w:ascii="Times New Roman" w:hAnsi="Times New Roman"/>
                <w:b w:val="0"/>
                <w:sz w:val="24"/>
                <w:szCs w:val="24"/>
                <w:vertAlign w:val="superscript"/>
              </w:rPr>
              <w:t>1</w:t>
            </w:r>
            <w:r w:rsidRPr="00445E22">
              <w:rPr>
                <w:rFonts w:ascii="Times New Roman" w:hAnsi="Times New Roman"/>
                <w:b w:val="0"/>
                <w:sz w:val="24"/>
                <w:szCs w:val="24"/>
              </w:rPr>
              <w:t>, 25.</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punkts, 28.3. apakšpunkts un 43.</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punkts stājas spēkā 2020. gada 1. jūnijā.</w:t>
            </w:r>
          </w:p>
          <w:p w14:paraId="68AD7143"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p>
          <w:p w14:paraId="2DEDE6DB" w14:textId="4DCF8CA0" w:rsidR="000A7884" w:rsidRPr="00445E22" w:rsidRDefault="002F7347" w:rsidP="000A7884">
            <w:pPr>
              <w:pStyle w:val="naisc"/>
              <w:spacing w:before="0" w:after="0"/>
              <w:jc w:val="left"/>
              <w:rPr>
                <w:color w:val="auto"/>
              </w:rPr>
            </w:pPr>
            <w:r w:rsidRPr="00445E22">
              <w:t>77</w:t>
            </w:r>
            <w:r w:rsidR="000A7884" w:rsidRPr="00445E22">
              <w:t>. Pirmo reizi datus atbilstoši šo noteikumu 12.8. apakšpunktā kredītiestādes ievada sistēmā līdz 2021. gada 1.jūlijam, par kredītiem, kas izsniegti pēc 2020. gada 1.aprīļa.”</w:t>
            </w:r>
          </w:p>
        </w:tc>
      </w:tr>
      <w:tr w:rsidR="000A7884" w:rsidRPr="00445E22" w14:paraId="37CDD9B0" w14:textId="77777777" w:rsidTr="009D287E">
        <w:tc>
          <w:tcPr>
            <w:tcW w:w="814" w:type="dxa"/>
            <w:tcBorders>
              <w:top w:val="single" w:sz="6" w:space="0" w:color="000000"/>
              <w:left w:val="single" w:sz="6" w:space="0" w:color="000000"/>
              <w:bottom w:val="single" w:sz="6" w:space="0" w:color="000000"/>
              <w:right w:val="single" w:sz="6" w:space="0" w:color="000000"/>
            </w:tcBorders>
          </w:tcPr>
          <w:p w14:paraId="0B799497" w14:textId="7D2B6B3E" w:rsidR="000A7884" w:rsidRPr="00445E22" w:rsidRDefault="004C193C" w:rsidP="000A7884">
            <w:pPr>
              <w:pStyle w:val="naisc"/>
              <w:spacing w:before="0" w:after="0"/>
              <w:rPr>
                <w:color w:val="auto"/>
              </w:rPr>
            </w:pPr>
            <w:r>
              <w:rPr>
                <w:color w:val="auto"/>
              </w:rPr>
              <w:lastRenderedPageBreak/>
              <w:t>28</w:t>
            </w:r>
            <w:r w:rsidR="00F50A2D"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5246091F" w14:textId="77777777" w:rsidR="000A7884" w:rsidRPr="00445E22" w:rsidRDefault="000A7884" w:rsidP="000A7884">
            <w:pPr>
              <w:pStyle w:val="naisc"/>
              <w:spacing w:before="0" w:after="0"/>
              <w:jc w:val="left"/>
              <w:rPr>
                <w:color w:val="auto"/>
              </w:rPr>
            </w:pPr>
            <w:r w:rsidRPr="00445E22">
              <w:rPr>
                <w:color w:val="auto"/>
              </w:rPr>
              <w:t>Anotācija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14:paraId="63D8C0CD" w14:textId="77777777" w:rsidR="000A7884" w:rsidRPr="00445E22" w:rsidRDefault="000A7884" w:rsidP="000A7884">
            <w:pPr>
              <w:pStyle w:val="naisc"/>
              <w:spacing w:before="0" w:after="0"/>
              <w:jc w:val="both"/>
              <w:rPr>
                <w:b/>
                <w:color w:val="auto"/>
              </w:rPr>
            </w:pPr>
            <w:r w:rsidRPr="00445E22">
              <w:rPr>
                <w:b/>
                <w:color w:val="auto"/>
              </w:rPr>
              <w:t>Finanšu ministrijas vēstule Nr. 12/A-17/701:</w:t>
            </w:r>
          </w:p>
          <w:p w14:paraId="0D6970D0" w14:textId="77777777" w:rsidR="000A7884" w:rsidRPr="00445E22" w:rsidRDefault="000A7884" w:rsidP="000A7884">
            <w:pPr>
              <w:pStyle w:val="naisc"/>
              <w:spacing w:before="0" w:after="0"/>
              <w:jc w:val="both"/>
              <w:rPr>
                <w:b/>
                <w:color w:val="auto"/>
              </w:rPr>
            </w:pPr>
            <w:r w:rsidRPr="00445E22">
              <w:t xml:space="preserve">Noteikumu projekta anotācijas III sadaļa “Tiesību akta projekta ietekme uz valsts budžetu un pašvaldību budžetiem” (turpmāk – III sadaļa) ir precizējama atbilstoši likumam “Par valsts budžetu 2020.gadam” </w:t>
            </w:r>
            <w:r w:rsidRPr="00445E22">
              <w:lastRenderedPageBreak/>
              <w:t>un likumam “Par vidēja termiņa budžeta ietvaru 2020., 2021. un 2022.gadam”, t.i. anotācijas III sadaļas ailē “Saskaņā ar valsts budžetu kārtējam gadam” jānorāda 2020.gads, ailē “Turpmākie trīs gadi” jānorāda 2021.gads, 2022.gads un 2023.gads, ailē “izmaiņas, salīdzinot ar vidēja termiņa budžeta ietvaru 2020.gadam” gadu “2020.” jāaizstāj ar gadu “2021.” un ailēs “izmaiņas, salīdzinot ar vidēja termiņa budžeta ietvaru 2021.gadam” gadu “2021.” jāaizstāj ar gadu “2022.”.</w:t>
            </w:r>
          </w:p>
        </w:tc>
        <w:tc>
          <w:tcPr>
            <w:tcW w:w="2472" w:type="dxa"/>
            <w:tcBorders>
              <w:top w:val="single" w:sz="6" w:space="0" w:color="000000"/>
              <w:left w:val="single" w:sz="6" w:space="0" w:color="000000"/>
              <w:bottom w:val="single" w:sz="6" w:space="0" w:color="000000"/>
              <w:right w:val="single" w:sz="6" w:space="0" w:color="000000"/>
            </w:tcBorders>
          </w:tcPr>
          <w:p w14:paraId="2119841A" w14:textId="77777777" w:rsidR="000A7884" w:rsidRPr="00445E22" w:rsidRDefault="000A7884" w:rsidP="000A7884">
            <w:pPr>
              <w:pStyle w:val="naisc"/>
              <w:spacing w:before="0" w:after="0"/>
              <w:rPr>
                <w:b/>
                <w:color w:val="auto"/>
              </w:rPr>
            </w:pPr>
            <w:r w:rsidRPr="00445E22">
              <w:rPr>
                <w:b/>
                <w:color w:val="auto"/>
              </w:rPr>
              <w:lastRenderedPageBreak/>
              <w:t>Ņemts vērā.</w:t>
            </w:r>
          </w:p>
        </w:tc>
        <w:tc>
          <w:tcPr>
            <w:tcW w:w="3477" w:type="dxa"/>
            <w:tcBorders>
              <w:top w:val="single" w:sz="4" w:space="0" w:color="auto"/>
              <w:left w:val="single" w:sz="4" w:space="0" w:color="auto"/>
              <w:bottom w:val="single" w:sz="4" w:space="0" w:color="auto"/>
            </w:tcBorders>
          </w:tcPr>
          <w:p w14:paraId="6AED972F" w14:textId="77777777" w:rsidR="000A7884" w:rsidRPr="00445E22" w:rsidRDefault="000A7884" w:rsidP="000A7884">
            <w:pPr>
              <w:pStyle w:val="naisc"/>
              <w:spacing w:before="0" w:after="0"/>
              <w:jc w:val="left"/>
              <w:rPr>
                <w:color w:val="auto"/>
              </w:rPr>
            </w:pPr>
            <w:r w:rsidRPr="00445E22">
              <w:rPr>
                <w:color w:val="auto"/>
              </w:rPr>
              <w:t xml:space="preserve">Precizēta anotācijas III. sadaļa un novērstas tehniskas problēmas ar šo sadaļu (dažās ierīcēs netika atspoguļots viss sadaļā iekļautais teksts). </w:t>
            </w:r>
          </w:p>
        </w:tc>
      </w:tr>
      <w:tr w:rsidR="000A7884" w:rsidRPr="00445E22" w14:paraId="665D667C" w14:textId="77777777" w:rsidTr="00517161">
        <w:tc>
          <w:tcPr>
            <w:tcW w:w="814" w:type="dxa"/>
            <w:tcBorders>
              <w:top w:val="single" w:sz="6" w:space="0" w:color="000000"/>
              <w:left w:val="single" w:sz="6" w:space="0" w:color="000000"/>
              <w:bottom w:val="single" w:sz="6" w:space="0" w:color="000000"/>
              <w:right w:val="single" w:sz="6" w:space="0" w:color="000000"/>
            </w:tcBorders>
          </w:tcPr>
          <w:p w14:paraId="6F251944" w14:textId="6AE65B3B" w:rsidR="000A7884" w:rsidRPr="00445E22" w:rsidRDefault="004C193C" w:rsidP="000A7884">
            <w:pPr>
              <w:pStyle w:val="naisc"/>
              <w:spacing w:before="0" w:after="0"/>
              <w:rPr>
                <w:color w:val="auto"/>
              </w:rPr>
            </w:pPr>
            <w:r>
              <w:rPr>
                <w:color w:val="auto"/>
              </w:rPr>
              <w:t>29</w:t>
            </w:r>
            <w:r w:rsidR="00F50A2D"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7D4727DB" w14:textId="77777777" w:rsidR="000A7884" w:rsidRPr="00445E22" w:rsidRDefault="000A7884" w:rsidP="000A7884">
            <w:pPr>
              <w:pStyle w:val="naisc"/>
              <w:spacing w:before="0" w:after="0"/>
              <w:jc w:val="left"/>
              <w:rPr>
                <w:color w:val="auto"/>
              </w:rPr>
            </w:pPr>
            <w:r w:rsidRPr="00445E22">
              <w:rPr>
                <w:color w:val="auto"/>
              </w:rPr>
              <w:t>Anotācija</w:t>
            </w:r>
          </w:p>
        </w:tc>
        <w:tc>
          <w:tcPr>
            <w:tcW w:w="4536" w:type="dxa"/>
            <w:tcBorders>
              <w:top w:val="single" w:sz="6" w:space="0" w:color="000000"/>
              <w:left w:val="single" w:sz="6" w:space="0" w:color="000000"/>
              <w:bottom w:val="single" w:sz="6" w:space="0" w:color="000000"/>
              <w:right w:val="single" w:sz="6" w:space="0" w:color="000000"/>
            </w:tcBorders>
          </w:tcPr>
          <w:p w14:paraId="2DD0FAF7" w14:textId="77777777" w:rsidR="000A7884" w:rsidRPr="00445E22" w:rsidRDefault="000A7884" w:rsidP="000A7884">
            <w:pPr>
              <w:pStyle w:val="naisc"/>
              <w:spacing w:before="0" w:after="0"/>
              <w:jc w:val="both"/>
              <w:rPr>
                <w:b/>
                <w:color w:val="auto"/>
              </w:rPr>
            </w:pPr>
            <w:r w:rsidRPr="00445E22">
              <w:rPr>
                <w:b/>
                <w:color w:val="auto"/>
              </w:rPr>
              <w:t>Vides aizsardzības un reģionālās attīstības ministrijas 14.02.2020. vēstule Nr. 1-22/1412:</w:t>
            </w:r>
          </w:p>
          <w:p w14:paraId="453899B1" w14:textId="77777777" w:rsidR="000A7884" w:rsidRPr="00445E22" w:rsidRDefault="000A7884" w:rsidP="000A7884">
            <w:pPr>
              <w:pStyle w:val="ListParagraph"/>
              <w:numPr>
                <w:ilvl w:val="0"/>
                <w:numId w:val="29"/>
              </w:numPr>
              <w:spacing w:before="0" w:after="0" w:line="276" w:lineRule="auto"/>
              <w:ind w:left="0" w:firstLine="360"/>
              <w:rPr>
                <w:sz w:val="24"/>
                <w:szCs w:val="24"/>
                <w:lang w:val="lv-LV"/>
              </w:rPr>
            </w:pPr>
            <w:r w:rsidRPr="00445E22">
              <w:rPr>
                <w:sz w:val="24"/>
                <w:szCs w:val="24"/>
                <w:lang w:val="lv-LV"/>
              </w:rPr>
              <w:t xml:space="preserve">Noteikumu projekta anotācijā ir norādīta Valsts izglītības informācijas sistēmas (turpmāk – VIIS) pilnveidojumu izmaksu kalkulācija, bet nav norādīts finansējuma sadalījums pa gadiem. Lūdzu atbilstoši papildināt noteikumu anotāciju kā arī paskaidrot vai finansējums jau ir ieplānots iestādes budžetā, vai tas būs jāpieprasa kā papildus finansējums. </w:t>
            </w:r>
          </w:p>
          <w:p w14:paraId="276CEB7A" w14:textId="77777777" w:rsidR="000A7884" w:rsidRPr="00445E22" w:rsidRDefault="000A7884" w:rsidP="000A7884">
            <w:pPr>
              <w:pStyle w:val="ListParagraph"/>
              <w:numPr>
                <w:ilvl w:val="0"/>
                <w:numId w:val="29"/>
              </w:numPr>
              <w:spacing w:before="0" w:after="0" w:line="276" w:lineRule="auto"/>
              <w:ind w:left="0" w:firstLine="360"/>
              <w:rPr>
                <w:b/>
                <w:color w:val="auto"/>
                <w:lang w:val="lv-LV"/>
              </w:rPr>
            </w:pPr>
            <w:r w:rsidRPr="00445E22">
              <w:rPr>
                <w:sz w:val="24"/>
                <w:szCs w:val="24"/>
                <w:lang w:val="lv-LV"/>
              </w:rPr>
              <w:t xml:space="preserve">Noteikumu projekta anotācijas ir norādīta VIIS pilnveidojumu izmaksu kalkulācija, bet nav norādīts vai līdz ar pilnveidojumiem mainīsies VIIS uzturēšanas </w:t>
            </w:r>
            <w:r w:rsidRPr="00445E22">
              <w:rPr>
                <w:sz w:val="24"/>
                <w:szCs w:val="24"/>
                <w:lang w:val="lv-LV"/>
              </w:rPr>
              <w:lastRenderedPageBreak/>
              <w:t>izdevumi. Lūdzu atbilstoši papildināt noteikumu anotāciju.</w:t>
            </w:r>
          </w:p>
        </w:tc>
        <w:tc>
          <w:tcPr>
            <w:tcW w:w="2472" w:type="dxa"/>
            <w:tcBorders>
              <w:top w:val="single" w:sz="6" w:space="0" w:color="000000"/>
              <w:left w:val="single" w:sz="6" w:space="0" w:color="000000"/>
              <w:bottom w:val="single" w:sz="6" w:space="0" w:color="000000"/>
              <w:right w:val="single" w:sz="6" w:space="0" w:color="000000"/>
            </w:tcBorders>
          </w:tcPr>
          <w:p w14:paraId="18926870" w14:textId="77777777" w:rsidR="000A7884" w:rsidRPr="00445E22" w:rsidRDefault="000A7884" w:rsidP="000A7884">
            <w:pPr>
              <w:pStyle w:val="naisc"/>
              <w:spacing w:before="0" w:after="0"/>
              <w:rPr>
                <w:b/>
                <w:color w:val="auto"/>
              </w:rPr>
            </w:pPr>
            <w:r w:rsidRPr="00445E22">
              <w:rPr>
                <w:b/>
                <w:color w:val="auto"/>
              </w:rPr>
              <w:lastRenderedPageBreak/>
              <w:t>Ņemts vērā.</w:t>
            </w:r>
          </w:p>
          <w:p w14:paraId="43BD3E3E" w14:textId="77777777" w:rsidR="000A7884" w:rsidRPr="00445E22" w:rsidRDefault="000A7884" w:rsidP="000A7884">
            <w:pPr>
              <w:pStyle w:val="naisc"/>
              <w:spacing w:before="0" w:after="0"/>
              <w:rPr>
                <w:color w:val="auto"/>
              </w:rPr>
            </w:pPr>
            <w:r w:rsidRPr="00445E22">
              <w:rPr>
                <w:color w:val="auto"/>
              </w:rPr>
              <w:t xml:space="preserve">Finansējums VIIS uzturēšanai un attīstībai ir ieplānots ikgadējā budžeta ietvaros budžeta programmā </w:t>
            </w:r>
            <w:r w:rsidRPr="00445E22">
              <w:rPr>
                <w:lang w:eastAsia="en-GB"/>
              </w:rPr>
              <w:t xml:space="preserve">07.00.00 “Informācijas un komunikāciju tehnoloģiju uzturēšana un attīstība”. </w:t>
            </w:r>
          </w:p>
        </w:tc>
        <w:tc>
          <w:tcPr>
            <w:tcW w:w="3477" w:type="dxa"/>
            <w:tcBorders>
              <w:top w:val="single" w:sz="4" w:space="0" w:color="auto"/>
              <w:left w:val="single" w:sz="4" w:space="0" w:color="auto"/>
              <w:bottom w:val="single" w:sz="4" w:space="0" w:color="auto"/>
            </w:tcBorders>
          </w:tcPr>
          <w:p w14:paraId="4E09BB25" w14:textId="77777777" w:rsidR="000A7884" w:rsidRPr="00445E22" w:rsidRDefault="000A7884" w:rsidP="000A7884">
            <w:pPr>
              <w:pStyle w:val="naisc"/>
              <w:spacing w:before="0" w:after="0"/>
              <w:jc w:val="left"/>
              <w:rPr>
                <w:color w:val="auto"/>
              </w:rPr>
            </w:pPr>
            <w:r w:rsidRPr="00445E22">
              <w:rPr>
                <w:color w:val="auto"/>
              </w:rPr>
              <w:t xml:space="preserve">Papildināts anotācijas III. sadaļas 6. punkts. </w:t>
            </w:r>
          </w:p>
        </w:tc>
      </w:tr>
      <w:tr w:rsidR="000A7884" w:rsidRPr="00445E22" w14:paraId="590CC817" w14:textId="77777777" w:rsidTr="00517161">
        <w:tc>
          <w:tcPr>
            <w:tcW w:w="814" w:type="dxa"/>
            <w:tcBorders>
              <w:top w:val="single" w:sz="6" w:space="0" w:color="000000"/>
              <w:left w:val="single" w:sz="6" w:space="0" w:color="000000"/>
              <w:bottom w:val="single" w:sz="6" w:space="0" w:color="000000"/>
              <w:right w:val="single" w:sz="6" w:space="0" w:color="000000"/>
            </w:tcBorders>
          </w:tcPr>
          <w:p w14:paraId="2831A067" w14:textId="10BDDE6C" w:rsidR="000A7884" w:rsidRPr="00445E22" w:rsidRDefault="004C193C" w:rsidP="000A7884">
            <w:pPr>
              <w:pStyle w:val="naisc"/>
              <w:spacing w:before="0" w:after="0"/>
              <w:rPr>
                <w:color w:val="auto"/>
              </w:rPr>
            </w:pPr>
            <w:r>
              <w:rPr>
                <w:color w:val="auto"/>
              </w:rPr>
              <w:t>30</w:t>
            </w:r>
            <w:r w:rsidR="00F50A2D"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12E364D7" w14:textId="77777777" w:rsidR="000A7884" w:rsidRPr="00445E22" w:rsidRDefault="000A7884" w:rsidP="000A7884">
            <w:pPr>
              <w:pStyle w:val="naisc"/>
              <w:spacing w:before="0" w:after="0"/>
              <w:jc w:val="left"/>
              <w:rPr>
                <w:color w:val="auto"/>
              </w:rPr>
            </w:pPr>
            <w:r w:rsidRPr="00445E22">
              <w:rPr>
                <w:color w:val="auto"/>
              </w:rPr>
              <w:t>Anotācija,</w:t>
            </w:r>
          </w:p>
          <w:p w14:paraId="38A04248" w14:textId="77777777" w:rsidR="000A7884" w:rsidRPr="00445E22" w:rsidRDefault="000A7884" w:rsidP="000A7884">
            <w:pPr>
              <w:shd w:val="clear" w:color="auto" w:fill="FFFFFF"/>
              <w:jc w:val="both"/>
              <w:rPr>
                <w:color w:val="auto"/>
                <w:szCs w:val="24"/>
              </w:rPr>
            </w:pPr>
            <w:r w:rsidRPr="00445E22">
              <w:rPr>
                <w:color w:val="auto"/>
                <w:szCs w:val="24"/>
              </w:rPr>
              <w:t>Papildināt noteikumus ar 5.6.</w:t>
            </w:r>
            <w:r w:rsidRPr="00445E22">
              <w:rPr>
                <w:color w:val="auto"/>
                <w:szCs w:val="24"/>
                <w:vertAlign w:val="superscript"/>
              </w:rPr>
              <w:t>1</w:t>
            </w:r>
            <w:r w:rsidRPr="00445E22">
              <w:rPr>
                <w:color w:val="auto"/>
                <w:szCs w:val="24"/>
              </w:rPr>
              <w:t xml:space="preserve"> apakšpunktu šādā redakcijā:</w:t>
            </w:r>
          </w:p>
          <w:p w14:paraId="771B8424" w14:textId="77777777" w:rsidR="000A7884" w:rsidRPr="00445E22" w:rsidRDefault="000A7884" w:rsidP="000A7884">
            <w:pPr>
              <w:pStyle w:val="naisc"/>
              <w:spacing w:before="0" w:after="0"/>
              <w:jc w:val="left"/>
              <w:rPr>
                <w:color w:val="auto"/>
              </w:rPr>
            </w:pPr>
            <w:r w:rsidRPr="00445E22">
              <w:rPr>
                <w:color w:val="auto"/>
              </w:rPr>
              <w:t>“5.6.</w:t>
            </w:r>
            <w:r w:rsidRPr="00445E22">
              <w:rPr>
                <w:color w:val="auto"/>
                <w:vertAlign w:val="superscript"/>
              </w:rPr>
              <w:t>1</w:t>
            </w:r>
            <w:r w:rsidRPr="00445E22">
              <w:rPr>
                <w:color w:val="auto"/>
              </w:rPr>
              <w:t xml:space="preserve"> izglītības kvalitātes monitoringa sistēmas darbības nodrošināšanai”;</w:t>
            </w:r>
          </w:p>
          <w:p w14:paraId="75A95DEC" w14:textId="77777777" w:rsidR="000A7884" w:rsidRPr="00445E22" w:rsidRDefault="000A7884" w:rsidP="000A7884">
            <w:pPr>
              <w:pStyle w:val="tv20787921"/>
              <w:spacing w:after="0" w:line="240" w:lineRule="auto"/>
              <w:jc w:val="both"/>
              <w:rPr>
                <w:rFonts w:ascii="Times New Roman" w:hAnsi="Times New Roman"/>
                <w:b w:val="0"/>
                <w:sz w:val="24"/>
                <w:szCs w:val="24"/>
              </w:rPr>
            </w:pPr>
            <w:r w:rsidRPr="00445E22">
              <w:rPr>
                <w:rFonts w:ascii="Times New Roman" w:hAnsi="Times New Roman"/>
                <w:b w:val="0"/>
                <w:sz w:val="24"/>
                <w:szCs w:val="24"/>
              </w:rPr>
              <w:t>Papildināt noteikumus ar 12.6.1.</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apakšpunktu šādā redakcijā:</w:t>
            </w:r>
          </w:p>
          <w:p w14:paraId="7D8528E2" w14:textId="77777777" w:rsidR="000A7884" w:rsidRPr="00445E22" w:rsidRDefault="000A7884" w:rsidP="000A7884">
            <w:pPr>
              <w:pStyle w:val="naisc"/>
              <w:spacing w:before="0" w:after="0"/>
              <w:jc w:val="left"/>
              <w:rPr>
                <w:color w:val="auto"/>
              </w:rPr>
            </w:pPr>
            <w:r w:rsidRPr="00445E22">
              <w:t>“12.6.1.</w:t>
            </w:r>
            <w:r w:rsidRPr="00445E22">
              <w:rPr>
                <w:vertAlign w:val="superscript"/>
              </w:rPr>
              <w:t>1</w:t>
            </w:r>
            <w:r w:rsidRPr="00445E22">
              <w:t xml:space="preserve"> </w:t>
            </w:r>
            <w:proofErr w:type="spellStart"/>
            <w:r w:rsidRPr="00445E22">
              <w:t>eksmatrikulēts</w:t>
            </w:r>
            <w:proofErr w:type="spellEnd"/>
            <w:r w:rsidRPr="00445E22">
              <w:t xml:space="preserve"> pēc doktora studiju programmas apguves;”</w:t>
            </w:r>
          </w:p>
        </w:tc>
        <w:tc>
          <w:tcPr>
            <w:tcW w:w="4536" w:type="dxa"/>
            <w:tcBorders>
              <w:top w:val="single" w:sz="6" w:space="0" w:color="000000"/>
              <w:left w:val="single" w:sz="6" w:space="0" w:color="000000"/>
              <w:bottom w:val="single" w:sz="6" w:space="0" w:color="000000"/>
              <w:right w:val="single" w:sz="6" w:space="0" w:color="000000"/>
            </w:tcBorders>
          </w:tcPr>
          <w:p w14:paraId="787E5392" w14:textId="77777777" w:rsidR="000A7884" w:rsidRPr="00445E22" w:rsidRDefault="000A7884" w:rsidP="000A7884">
            <w:pPr>
              <w:pStyle w:val="naisc"/>
              <w:spacing w:before="0" w:after="0"/>
              <w:jc w:val="both"/>
              <w:rPr>
                <w:b/>
                <w:color w:val="auto"/>
              </w:rPr>
            </w:pPr>
            <w:r w:rsidRPr="00445E22">
              <w:rPr>
                <w:b/>
                <w:color w:val="auto"/>
              </w:rPr>
              <w:t>Tieslietu ministrijas vēstule Nr. 1-9.1/154:</w:t>
            </w:r>
          </w:p>
          <w:p w14:paraId="2158F06B" w14:textId="77777777" w:rsidR="000A7884" w:rsidRPr="00445E22" w:rsidRDefault="000A7884" w:rsidP="000A7884">
            <w:pPr>
              <w:pStyle w:val="naisc"/>
              <w:spacing w:before="0" w:after="0"/>
              <w:jc w:val="both"/>
              <w:rPr>
                <w:b/>
                <w:color w:val="auto"/>
              </w:rPr>
            </w:pPr>
            <w:r w:rsidRPr="00445E22">
              <w:t>Tieslietu ministrijas ieskatā tiesiskās skaidrības nodrošināšanai nepieciešams papildināt anotāciju ar skaidrojumu par noteikuma projekta 5. punkta un 14. punkta nepieciešamību.</w:t>
            </w:r>
          </w:p>
        </w:tc>
        <w:tc>
          <w:tcPr>
            <w:tcW w:w="2472" w:type="dxa"/>
            <w:tcBorders>
              <w:top w:val="single" w:sz="6" w:space="0" w:color="000000"/>
              <w:left w:val="single" w:sz="6" w:space="0" w:color="000000"/>
              <w:bottom w:val="single" w:sz="6" w:space="0" w:color="000000"/>
              <w:right w:val="single" w:sz="6" w:space="0" w:color="000000"/>
            </w:tcBorders>
          </w:tcPr>
          <w:p w14:paraId="6C0BED65" w14:textId="77777777" w:rsidR="000A7884" w:rsidRPr="00445E22" w:rsidRDefault="000A7884" w:rsidP="000A7884">
            <w:pPr>
              <w:pStyle w:val="naisc"/>
              <w:spacing w:before="0" w:after="0"/>
              <w:rPr>
                <w:b/>
                <w:color w:val="auto"/>
              </w:rPr>
            </w:pPr>
            <w:r w:rsidRPr="00445E22">
              <w:rPr>
                <w:b/>
                <w:color w:val="auto"/>
              </w:rPr>
              <w:t>Ņemts vērā.</w:t>
            </w:r>
          </w:p>
          <w:p w14:paraId="209F2232" w14:textId="77777777" w:rsidR="000A7884" w:rsidRPr="00445E22" w:rsidRDefault="000A7884" w:rsidP="000A7884">
            <w:pPr>
              <w:pStyle w:val="naisc"/>
              <w:spacing w:before="0" w:after="0"/>
              <w:rPr>
                <w:color w:val="auto"/>
              </w:rPr>
            </w:pPr>
            <w:r w:rsidRPr="00445E22">
              <w:rPr>
                <w:color w:val="auto"/>
              </w:rPr>
              <w:t>Izglītības un zinātnes ministrija īsteno ES fondu finansēto projektu “Izglītības kvalitātes monitoringa sistēmas izveide un īstenošana”</w:t>
            </w:r>
          </w:p>
          <w:p w14:paraId="13EF9E3A" w14:textId="77777777" w:rsidR="000A7884" w:rsidRPr="00445E22" w:rsidRDefault="000A7884" w:rsidP="000A7884">
            <w:pPr>
              <w:pStyle w:val="naisc"/>
              <w:spacing w:before="0" w:after="0"/>
              <w:rPr>
                <w:color w:val="auto"/>
              </w:rPr>
            </w:pPr>
            <w:r w:rsidRPr="00445E22">
              <w:rPr>
                <w:color w:val="auto"/>
              </w:rPr>
              <w:t xml:space="preserve">(saite: </w:t>
            </w:r>
            <w:hyperlink r:id="rId8" w:history="1">
              <w:r w:rsidRPr="00445E22">
                <w:rPr>
                  <w:rStyle w:val="Hyperlink"/>
                </w:rPr>
                <w:t>https://www.izm.gov.lv/lv/fondi/es-strukturfondi/izm-istenojamie-projekti/izglitibas-kvalitates-monitoringa-sistemas-izveide-un-istenosana</w:t>
              </w:r>
            </w:hyperlink>
            <w:r w:rsidRPr="00445E22">
              <w:rPr>
                <w:color w:val="auto"/>
              </w:rPr>
              <w:t xml:space="preserve"> ). Projekta rezultātu sasniegšanai nepieciešams izmantot VIIS uzkrātos datus par izglītības iestādēm, </w:t>
            </w:r>
            <w:proofErr w:type="spellStart"/>
            <w:r w:rsidRPr="00445E22">
              <w:rPr>
                <w:color w:val="auto"/>
              </w:rPr>
              <w:t>izglotojamajiem</w:t>
            </w:r>
            <w:proofErr w:type="spellEnd"/>
            <w:r w:rsidRPr="00445E22">
              <w:rPr>
                <w:color w:val="auto"/>
              </w:rPr>
              <w:t xml:space="preserve">, pedagogiem, akadēmisko personālu. </w:t>
            </w:r>
          </w:p>
        </w:tc>
        <w:tc>
          <w:tcPr>
            <w:tcW w:w="3477" w:type="dxa"/>
            <w:tcBorders>
              <w:top w:val="single" w:sz="4" w:space="0" w:color="auto"/>
              <w:left w:val="single" w:sz="4" w:space="0" w:color="auto"/>
              <w:bottom w:val="single" w:sz="4" w:space="0" w:color="auto"/>
            </w:tcBorders>
          </w:tcPr>
          <w:p w14:paraId="6A95C42D" w14:textId="77777777" w:rsidR="000A7884" w:rsidRPr="00445E22" w:rsidRDefault="000A7884" w:rsidP="000A7884">
            <w:pPr>
              <w:pStyle w:val="naisc"/>
              <w:spacing w:before="0" w:after="0"/>
              <w:jc w:val="left"/>
              <w:rPr>
                <w:color w:val="auto"/>
              </w:rPr>
            </w:pPr>
            <w:r w:rsidRPr="00445E22">
              <w:rPr>
                <w:color w:val="auto"/>
              </w:rPr>
              <w:t>Papildināts anotācijas I. sadaļas 2. punkts.</w:t>
            </w:r>
          </w:p>
          <w:p w14:paraId="0E93D987" w14:textId="77777777" w:rsidR="000A7884" w:rsidRPr="00445E22" w:rsidRDefault="000A7884" w:rsidP="000A7884">
            <w:pPr>
              <w:pStyle w:val="naisc"/>
              <w:spacing w:before="0" w:after="0"/>
              <w:jc w:val="left"/>
              <w:rPr>
                <w:color w:val="auto"/>
              </w:rPr>
            </w:pPr>
            <w:r w:rsidRPr="00445E22">
              <w:rPr>
                <w:color w:val="auto"/>
              </w:rPr>
              <w:t xml:space="preserve">Attiecībā uz studējošo eksmatrikulācijas veidu, sniedzam skaidrojumu izziņā – pēc doktora studiju pabeigšanas studentam uzreiz netiek izsniegts diploms, bet tiek dots laiks promocijas darba aizstāvēšanai (parasti 2 gadi pēc doktora studiju programmas absolvēšanas). Šajā laika periodā līdz promocijas darba aizstāvēšanai students nav uzskatāms par </w:t>
            </w:r>
            <w:proofErr w:type="spellStart"/>
            <w:r w:rsidRPr="00445E22">
              <w:rPr>
                <w:color w:val="auto"/>
              </w:rPr>
              <w:t>eksmatrikulētu</w:t>
            </w:r>
            <w:proofErr w:type="spellEnd"/>
            <w:r w:rsidRPr="00445E22">
              <w:rPr>
                <w:color w:val="auto"/>
              </w:rPr>
              <w:t xml:space="preserve"> ar diplomu, jo diplomu viņš nav saņēmis, bet arī studenta klasificēšana kā “</w:t>
            </w:r>
            <w:proofErr w:type="spellStart"/>
            <w:r w:rsidRPr="00445E22">
              <w:rPr>
                <w:color w:val="auto"/>
              </w:rPr>
              <w:t>eksmatrikulēts</w:t>
            </w:r>
            <w:proofErr w:type="spellEnd"/>
            <w:r w:rsidRPr="00445E22">
              <w:rPr>
                <w:color w:val="auto"/>
              </w:rPr>
              <w:t xml:space="preserve"> bez diploma” nesniedz pilnu priekšstatu </w:t>
            </w:r>
            <w:proofErr w:type="spellStart"/>
            <w:r w:rsidRPr="00445E22">
              <w:rPr>
                <w:color w:val="auto"/>
              </w:rPr>
              <w:t>eksmatikulācijas</w:t>
            </w:r>
            <w:proofErr w:type="spellEnd"/>
            <w:r w:rsidRPr="00445E22">
              <w:rPr>
                <w:color w:val="auto"/>
              </w:rPr>
              <w:t xml:space="preserve"> veidu, jo šādu </w:t>
            </w:r>
            <w:proofErr w:type="spellStart"/>
            <w:r w:rsidRPr="00445E22">
              <w:rPr>
                <w:color w:val="auto"/>
              </w:rPr>
              <w:t>eksmatikuklācijas</w:t>
            </w:r>
            <w:proofErr w:type="spellEnd"/>
            <w:r w:rsidRPr="00445E22">
              <w:rPr>
                <w:color w:val="auto"/>
              </w:rPr>
              <w:t xml:space="preserve"> veidu (bez diploma) parasti norāda studējošiem, kas studijas pamet priekšlaicīgi. Minēto iemeslu dēļ tiek piedāvāts ieviest jaunu </w:t>
            </w:r>
            <w:proofErr w:type="spellStart"/>
            <w:r w:rsidRPr="00445E22">
              <w:rPr>
                <w:color w:val="auto"/>
              </w:rPr>
              <w:t>eksmatikulācijas</w:t>
            </w:r>
            <w:proofErr w:type="spellEnd"/>
            <w:r w:rsidRPr="00445E22">
              <w:rPr>
                <w:color w:val="auto"/>
              </w:rPr>
              <w:t xml:space="preserve"> statusu. </w:t>
            </w:r>
          </w:p>
        </w:tc>
      </w:tr>
      <w:tr w:rsidR="000A7884" w:rsidRPr="00445E22" w14:paraId="79656CAC" w14:textId="77777777" w:rsidTr="00517161">
        <w:tc>
          <w:tcPr>
            <w:tcW w:w="814" w:type="dxa"/>
            <w:tcBorders>
              <w:top w:val="single" w:sz="6" w:space="0" w:color="000000"/>
              <w:left w:val="single" w:sz="6" w:space="0" w:color="000000"/>
              <w:bottom w:val="single" w:sz="6" w:space="0" w:color="000000"/>
              <w:right w:val="single" w:sz="6" w:space="0" w:color="000000"/>
            </w:tcBorders>
          </w:tcPr>
          <w:p w14:paraId="5A64EF19" w14:textId="32EC1720" w:rsidR="000A7884" w:rsidRPr="00445E22" w:rsidRDefault="00F50A2D" w:rsidP="004C193C">
            <w:pPr>
              <w:pStyle w:val="naisc"/>
              <w:spacing w:before="0" w:after="0"/>
              <w:rPr>
                <w:color w:val="auto"/>
              </w:rPr>
            </w:pPr>
            <w:r w:rsidRPr="00445E22">
              <w:rPr>
                <w:color w:val="auto"/>
              </w:rPr>
              <w:t>3</w:t>
            </w:r>
            <w:r w:rsidR="004C193C">
              <w:rPr>
                <w:color w:val="auto"/>
              </w:rPr>
              <w:t>1</w:t>
            </w:r>
            <w:r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6D357CA1" w14:textId="77777777" w:rsidR="000A7884" w:rsidRPr="00445E22" w:rsidRDefault="000A7884" w:rsidP="000A7884">
            <w:pPr>
              <w:pStyle w:val="naisc"/>
              <w:spacing w:before="0" w:after="0"/>
              <w:jc w:val="left"/>
              <w:rPr>
                <w:color w:val="auto"/>
              </w:rPr>
            </w:pPr>
            <w:r w:rsidRPr="00445E22">
              <w:rPr>
                <w:color w:val="auto"/>
              </w:rPr>
              <w:t>Anotācija.</w:t>
            </w:r>
          </w:p>
          <w:p w14:paraId="37FB1191" w14:textId="77777777" w:rsidR="000A7884" w:rsidRPr="00445E22" w:rsidRDefault="000A7884" w:rsidP="000A7884">
            <w:pPr>
              <w:shd w:val="clear" w:color="auto" w:fill="FFFFFF"/>
              <w:ind w:firstLine="720"/>
              <w:jc w:val="both"/>
              <w:rPr>
                <w:rFonts w:ascii="Calibri" w:eastAsia="Times New Roman" w:hAnsi="Calibri"/>
                <w:color w:val="auto"/>
                <w:szCs w:val="24"/>
                <w:lang w:eastAsia="en-GB"/>
              </w:rPr>
            </w:pPr>
            <w:r w:rsidRPr="00445E22">
              <w:rPr>
                <w:rFonts w:eastAsia="Times New Roman"/>
                <w:color w:val="auto"/>
                <w:szCs w:val="24"/>
                <w:lang w:eastAsia="en-GB"/>
              </w:rPr>
              <w:lastRenderedPageBreak/>
              <w:t>Papildināt noteikumus ar 11.25.</w:t>
            </w:r>
            <w:r w:rsidRPr="00445E22">
              <w:rPr>
                <w:rFonts w:eastAsia="Times New Roman"/>
                <w:color w:val="auto"/>
                <w:szCs w:val="24"/>
                <w:vertAlign w:val="superscript"/>
                <w:lang w:eastAsia="en-GB"/>
              </w:rPr>
              <w:t>1</w:t>
            </w:r>
            <w:r w:rsidRPr="00445E22">
              <w:rPr>
                <w:rFonts w:eastAsia="Times New Roman"/>
                <w:color w:val="auto"/>
                <w:szCs w:val="24"/>
                <w:lang w:eastAsia="en-GB"/>
              </w:rPr>
              <w:t xml:space="preserve"> apakšpunktu šādā redakcijā:</w:t>
            </w:r>
          </w:p>
          <w:p w14:paraId="35DDC2DD" w14:textId="77777777" w:rsidR="000A7884" w:rsidRPr="00445E22" w:rsidRDefault="000A7884" w:rsidP="000A7884">
            <w:pPr>
              <w:pStyle w:val="naisc"/>
              <w:spacing w:before="0" w:after="0"/>
              <w:jc w:val="left"/>
              <w:rPr>
                <w:color w:val="auto"/>
              </w:rPr>
            </w:pPr>
            <w:r w:rsidRPr="00445E22">
              <w:rPr>
                <w:color w:val="auto"/>
                <w:lang w:eastAsia="en-GB"/>
              </w:rPr>
              <w:t> “11.25.</w:t>
            </w:r>
            <w:r w:rsidRPr="00445E22">
              <w:rPr>
                <w:color w:val="auto"/>
                <w:vertAlign w:val="superscript"/>
                <w:lang w:eastAsia="en-GB"/>
              </w:rPr>
              <w:t>1</w:t>
            </w:r>
            <w:r w:rsidRPr="00445E22">
              <w:rPr>
                <w:color w:val="auto"/>
                <w:lang w:eastAsia="en-GB"/>
              </w:rPr>
              <w:t xml:space="preserve"> ziņas par izglītojamā statusu, kas dod tiesības saņemt atbalsta pasākumus imigrējošo un remigrējošo izglītojamo atbalstam, norādot laikposmu, uz kuru izglītojamam ir piešķirts attiecīgais statuss (ja attiecināms)”;</w:t>
            </w:r>
          </w:p>
          <w:p w14:paraId="1789744D"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Papildināt noteikumus ar 13.</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punktu šādā redakcijā:</w:t>
            </w:r>
          </w:p>
          <w:p w14:paraId="0F3F638D"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“13.</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Par pretendentu uzņemšanai izglītības iestādēs, kurš iepriekšējo izglītību ieguvis ārvalstīs (turpmāk – kandidāts), sistēmā iekļauj šādu informāciju:</w:t>
            </w:r>
          </w:p>
          <w:p w14:paraId="0DDAC6D5"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13</w:t>
            </w:r>
            <w:r w:rsidRPr="00445E22">
              <w:rPr>
                <w:rFonts w:ascii="Times New Roman" w:hAnsi="Times New Roman"/>
                <w:b w:val="0"/>
                <w:sz w:val="24"/>
                <w:szCs w:val="24"/>
                <w:vertAlign w:val="superscript"/>
              </w:rPr>
              <w:t>1</w:t>
            </w:r>
            <w:r w:rsidRPr="00445E22">
              <w:rPr>
                <w:rFonts w:ascii="Times New Roman" w:hAnsi="Times New Roman"/>
                <w:b w:val="0"/>
                <w:sz w:val="24"/>
                <w:szCs w:val="24"/>
              </w:rPr>
              <w:t>.1. šo noteikumu 11.1., 11.2., 11.3., 11.4., 11.5, 11.6., 11.7., 11.9., 11.10. apakšpunktā minēto informāciju par kandidātu uzņemšanai vispārējās un profesionālās izglītības programmās (izņemot profesionālo pilnveidi un augstāko profesionālo izglītību);</w:t>
            </w:r>
          </w:p>
          <w:p w14:paraId="1D0A8C1C"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13</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.2. šo noteikumu 12.1.1., 12.1.2., 12.1.3., 12.1.4., 12.1.5., 12.1.6., 12.1.7., 12.1.8. un </w:t>
            </w:r>
            <w:r w:rsidRPr="00445E22">
              <w:rPr>
                <w:rFonts w:ascii="Times New Roman" w:hAnsi="Times New Roman"/>
                <w:b w:val="0"/>
                <w:sz w:val="24"/>
                <w:szCs w:val="24"/>
              </w:rPr>
              <w:lastRenderedPageBreak/>
              <w:t>12.1.9. apakšpunktā minēto informāciju par kandidātu uzņemšanai augstākās izglītības iestādēs;</w:t>
            </w:r>
          </w:p>
          <w:p w14:paraId="38ADC086"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13</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.3. datumu no kura un datumu līdz kuram persona ir kandidāts uzņemšanai izglītības iestādē; </w:t>
            </w:r>
          </w:p>
          <w:p w14:paraId="7CBFB0EA" w14:textId="77777777" w:rsidR="000A7884" w:rsidRPr="00445E22" w:rsidRDefault="000A7884" w:rsidP="000A7884">
            <w:pPr>
              <w:pStyle w:val="naisc"/>
              <w:spacing w:before="0" w:after="0"/>
              <w:jc w:val="left"/>
              <w:rPr>
                <w:color w:val="auto"/>
              </w:rPr>
            </w:pPr>
            <w:r w:rsidRPr="00445E22">
              <w:t>13</w:t>
            </w:r>
            <w:r w:rsidRPr="00445E22">
              <w:rPr>
                <w:vertAlign w:val="superscript"/>
              </w:rPr>
              <w:t>1</w:t>
            </w:r>
            <w:r w:rsidRPr="00445E22">
              <w:t>.4. ja personai nav piešķirts Latvijas Republikas personas kods, norāda citu personu identificējošu informāciju (identifikācijas numuru).</w:t>
            </w:r>
          </w:p>
        </w:tc>
        <w:tc>
          <w:tcPr>
            <w:tcW w:w="4536" w:type="dxa"/>
            <w:tcBorders>
              <w:top w:val="single" w:sz="6" w:space="0" w:color="000000"/>
              <w:left w:val="single" w:sz="6" w:space="0" w:color="000000"/>
              <w:bottom w:val="single" w:sz="6" w:space="0" w:color="000000"/>
              <w:right w:val="single" w:sz="6" w:space="0" w:color="000000"/>
            </w:tcBorders>
          </w:tcPr>
          <w:p w14:paraId="60F2F1D9" w14:textId="77777777" w:rsidR="000A7884" w:rsidRPr="00445E22" w:rsidRDefault="000A7884" w:rsidP="000A7884">
            <w:pPr>
              <w:pStyle w:val="naisc"/>
              <w:spacing w:before="0" w:after="0"/>
              <w:jc w:val="both"/>
              <w:rPr>
                <w:b/>
                <w:color w:val="auto"/>
              </w:rPr>
            </w:pPr>
            <w:r w:rsidRPr="00445E22">
              <w:rPr>
                <w:b/>
                <w:color w:val="auto"/>
              </w:rPr>
              <w:lastRenderedPageBreak/>
              <w:t>Tieslietu ministrijas vēstule Nr. 1-9.1/154:</w:t>
            </w:r>
          </w:p>
          <w:p w14:paraId="633500F3" w14:textId="77777777" w:rsidR="000A7884" w:rsidRPr="00445E22" w:rsidRDefault="000A7884" w:rsidP="000A7884">
            <w:pPr>
              <w:tabs>
                <w:tab w:val="left" w:pos="993"/>
                <w:tab w:val="left" w:pos="1134"/>
              </w:tabs>
              <w:rPr>
                <w:rFonts w:eastAsia="Times New Roman"/>
                <w:szCs w:val="24"/>
              </w:rPr>
            </w:pPr>
            <w:r w:rsidRPr="00445E22">
              <w:rPr>
                <w:szCs w:val="24"/>
              </w:rPr>
              <w:t>Tieslietu ministrijas ieskatā nepieciešams papildināt anotāciju ar skaidrojumu par noteikumu projekta 9. punktu, kur un kā izglītības iestādes iegūs informāciju par izglītojamā statusu.</w:t>
            </w:r>
          </w:p>
          <w:p w14:paraId="0372526F" w14:textId="77777777" w:rsidR="000A7884" w:rsidRPr="00445E22" w:rsidRDefault="000A7884" w:rsidP="000A7884">
            <w:pPr>
              <w:tabs>
                <w:tab w:val="left" w:pos="993"/>
                <w:tab w:val="left" w:pos="1134"/>
              </w:tabs>
              <w:rPr>
                <w:rFonts w:eastAsia="Times New Roman"/>
                <w:szCs w:val="24"/>
              </w:rPr>
            </w:pPr>
            <w:r w:rsidRPr="00445E22">
              <w:rPr>
                <w:szCs w:val="24"/>
              </w:rPr>
              <w:t>Saskaņā ar noteikumu projekta 17. punktu noteikumus paredzēts papildināt ar 13.</w:t>
            </w:r>
            <w:r w:rsidRPr="00445E22">
              <w:rPr>
                <w:szCs w:val="24"/>
                <w:vertAlign w:val="superscript"/>
              </w:rPr>
              <w:t>1</w:t>
            </w:r>
            <w:r w:rsidRPr="00445E22">
              <w:rPr>
                <w:szCs w:val="24"/>
              </w:rPr>
              <w:t>3. apakšpunktu. Attiecīgi Tieslietu ministrija lūdz papildināt anotāciju ar skaidrojumu, kur izglītības iestādes iegūs apakšpunktā minēto informāciju.</w:t>
            </w:r>
          </w:p>
          <w:p w14:paraId="53D10BDE" w14:textId="77777777" w:rsidR="000A7884" w:rsidRPr="00445E22" w:rsidRDefault="000A7884" w:rsidP="000A7884">
            <w:pPr>
              <w:pStyle w:val="naisc"/>
              <w:spacing w:before="0" w:after="0"/>
              <w:jc w:val="both"/>
              <w:rPr>
                <w:b/>
                <w:color w:val="auto"/>
              </w:rPr>
            </w:pPr>
            <w:r w:rsidRPr="00445E22">
              <w:t>Anotācijā norādīts, ka "</w:t>
            </w:r>
            <w:r w:rsidRPr="00445E22">
              <w:rPr>
                <w:i/>
                <w:iCs/>
              </w:rPr>
              <w:t>ziņu norādīšana par diplomātiskā korpusa pārstāvju bērniem Latvijā sekmēs to, ka tiks savlaicīgi uzsākta atbalsta sniegšana latviešu valodas apguvē saskaņā ar noteikumu Nr. 591 31.5. apakšpunktu</w:t>
            </w:r>
            <w:r w:rsidRPr="00445E22">
              <w:t>". Lūgums sniegt skaidrojumu, kā attiecīgā iestāde varēs zināt, ka konkrētais bērns ir diplomātiskā korpusa pārstāvja bērns.</w:t>
            </w:r>
          </w:p>
        </w:tc>
        <w:tc>
          <w:tcPr>
            <w:tcW w:w="2472" w:type="dxa"/>
            <w:tcBorders>
              <w:top w:val="single" w:sz="6" w:space="0" w:color="000000"/>
              <w:left w:val="single" w:sz="6" w:space="0" w:color="000000"/>
              <w:bottom w:val="single" w:sz="6" w:space="0" w:color="000000"/>
              <w:right w:val="single" w:sz="6" w:space="0" w:color="000000"/>
            </w:tcBorders>
          </w:tcPr>
          <w:p w14:paraId="15C12F8C" w14:textId="77777777" w:rsidR="000A7884" w:rsidRPr="00445E22" w:rsidRDefault="000A7884" w:rsidP="000A7884">
            <w:pPr>
              <w:pStyle w:val="naisc"/>
              <w:spacing w:before="0" w:after="0"/>
              <w:rPr>
                <w:b/>
                <w:color w:val="auto"/>
              </w:rPr>
            </w:pPr>
            <w:r w:rsidRPr="00445E22">
              <w:rPr>
                <w:b/>
                <w:color w:val="auto"/>
              </w:rPr>
              <w:lastRenderedPageBreak/>
              <w:t>Ņemts vērā.</w:t>
            </w:r>
          </w:p>
          <w:p w14:paraId="2F49D6EA" w14:textId="77777777" w:rsidR="000A7884" w:rsidRPr="00445E22" w:rsidRDefault="000A7884" w:rsidP="000A7884">
            <w:pPr>
              <w:pStyle w:val="naisc"/>
              <w:spacing w:before="0" w:after="0"/>
              <w:rPr>
                <w:b/>
                <w:color w:val="auto"/>
              </w:rPr>
            </w:pPr>
            <w:r w:rsidRPr="00445E22">
              <w:lastRenderedPageBreak/>
              <w:t>Izglītības iestāde informāciju iegūst, pamatojoties uz pilngadīga izglītojamā vai nepilngadīga izglītojamā likumiskā pārstāvja iesniegumu, kurā tiek norādīta attiecīgā informācija</w:t>
            </w:r>
            <w:r w:rsidRPr="00445E22">
              <w:rPr>
                <w:u w:val="single"/>
              </w:rPr>
              <w:t>.</w:t>
            </w:r>
          </w:p>
        </w:tc>
        <w:tc>
          <w:tcPr>
            <w:tcW w:w="3477" w:type="dxa"/>
            <w:tcBorders>
              <w:top w:val="single" w:sz="4" w:space="0" w:color="auto"/>
              <w:left w:val="single" w:sz="4" w:space="0" w:color="auto"/>
              <w:bottom w:val="single" w:sz="4" w:space="0" w:color="auto"/>
            </w:tcBorders>
          </w:tcPr>
          <w:p w14:paraId="3EC6ACAB" w14:textId="77777777" w:rsidR="000A7884" w:rsidRPr="00445E22" w:rsidRDefault="000A7884" w:rsidP="000A7884">
            <w:pPr>
              <w:pStyle w:val="naisc"/>
              <w:spacing w:before="0" w:after="0"/>
              <w:jc w:val="left"/>
              <w:rPr>
                <w:color w:val="auto"/>
              </w:rPr>
            </w:pPr>
            <w:r w:rsidRPr="00445E22">
              <w:rPr>
                <w:color w:val="auto"/>
              </w:rPr>
              <w:lastRenderedPageBreak/>
              <w:t>Papildināts anotācijas I. sadaļas 2. punkts.</w:t>
            </w:r>
          </w:p>
          <w:p w14:paraId="66DAF7E8" w14:textId="77777777" w:rsidR="000A7884" w:rsidRPr="00445E22" w:rsidRDefault="000A7884" w:rsidP="000A7884">
            <w:pPr>
              <w:pStyle w:val="naisc"/>
              <w:spacing w:before="0" w:after="0"/>
              <w:jc w:val="left"/>
              <w:rPr>
                <w:color w:val="auto"/>
              </w:rPr>
            </w:pPr>
          </w:p>
        </w:tc>
      </w:tr>
      <w:tr w:rsidR="000A7884" w:rsidRPr="00445E22" w14:paraId="3B05E874" w14:textId="77777777" w:rsidTr="00517161">
        <w:tc>
          <w:tcPr>
            <w:tcW w:w="814" w:type="dxa"/>
            <w:tcBorders>
              <w:top w:val="single" w:sz="6" w:space="0" w:color="000000"/>
              <w:left w:val="single" w:sz="6" w:space="0" w:color="000000"/>
              <w:bottom w:val="single" w:sz="6" w:space="0" w:color="000000"/>
              <w:right w:val="single" w:sz="6" w:space="0" w:color="000000"/>
            </w:tcBorders>
          </w:tcPr>
          <w:p w14:paraId="43070A2E" w14:textId="7F2B14BD" w:rsidR="000A7884" w:rsidRPr="00445E22" w:rsidRDefault="00F50A2D" w:rsidP="004C193C">
            <w:pPr>
              <w:pStyle w:val="naisc"/>
              <w:spacing w:before="0" w:after="0"/>
              <w:rPr>
                <w:color w:val="auto"/>
              </w:rPr>
            </w:pPr>
            <w:r w:rsidRPr="00445E22">
              <w:rPr>
                <w:color w:val="auto"/>
              </w:rPr>
              <w:lastRenderedPageBreak/>
              <w:t>3</w:t>
            </w:r>
            <w:r w:rsidR="004C193C">
              <w:rPr>
                <w:color w:val="auto"/>
              </w:rPr>
              <w:t>2</w:t>
            </w:r>
            <w:r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001E5EC2" w14:textId="77777777" w:rsidR="000A7884" w:rsidRPr="00445E22" w:rsidRDefault="000A7884" w:rsidP="000A7884">
            <w:pPr>
              <w:shd w:val="clear" w:color="auto" w:fill="FFFFFF"/>
              <w:jc w:val="both"/>
              <w:rPr>
                <w:rFonts w:eastAsia="Times New Roman"/>
                <w:color w:val="auto"/>
                <w:szCs w:val="24"/>
                <w:lang w:eastAsia="en-GB"/>
              </w:rPr>
            </w:pPr>
            <w:r w:rsidRPr="00445E22">
              <w:rPr>
                <w:color w:val="auto"/>
                <w:szCs w:val="24"/>
              </w:rPr>
              <w:t xml:space="preserve">Izteikt noteikumu </w:t>
            </w:r>
            <w:r w:rsidRPr="00445E22">
              <w:rPr>
                <w:rFonts w:eastAsia="Times New Roman"/>
                <w:color w:val="auto"/>
                <w:szCs w:val="24"/>
                <w:lang w:eastAsia="en-GB"/>
              </w:rPr>
              <w:t>11.3. apakšpunktu šādā redakcijā:</w:t>
            </w:r>
          </w:p>
          <w:p w14:paraId="2825D600" w14:textId="77777777" w:rsidR="000A7884" w:rsidRPr="00445E22" w:rsidRDefault="000A7884" w:rsidP="000A7884">
            <w:pPr>
              <w:pStyle w:val="naisc"/>
              <w:spacing w:before="0" w:after="0"/>
              <w:jc w:val="left"/>
              <w:rPr>
                <w:color w:val="auto"/>
                <w:lang w:eastAsia="en-GB"/>
              </w:rPr>
            </w:pPr>
            <w:r w:rsidRPr="00445E22">
              <w:rPr>
                <w:color w:val="auto"/>
                <w:lang w:eastAsia="en-GB"/>
              </w:rPr>
              <w:t>“11.3. personas kods vai izglītības iestādes piešķirts personas identifikācijas numurs, kurš nesakrīt ar Latvijas republikas personas kodu, ja personai Latvijas Republikā nav piešķirts personas kods;”</w:t>
            </w:r>
          </w:p>
          <w:p w14:paraId="4E8F8735" w14:textId="77777777" w:rsidR="000A7884" w:rsidRPr="00445E22" w:rsidRDefault="000A7884" w:rsidP="000A7884">
            <w:pPr>
              <w:pStyle w:val="naisc"/>
              <w:spacing w:before="0" w:after="0"/>
              <w:jc w:val="left"/>
              <w:rPr>
                <w:color w:val="auto"/>
                <w:lang w:eastAsia="en-GB"/>
              </w:rPr>
            </w:pPr>
          </w:p>
          <w:p w14:paraId="7342CFDF"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Izteikt noteikumu 12.1.3. apakšpunktu šādā redakcijā:</w:t>
            </w:r>
          </w:p>
          <w:p w14:paraId="652D931F" w14:textId="77777777" w:rsidR="000A7884" w:rsidRPr="00445E22" w:rsidRDefault="000A7884" w:rsidP="000A7884">
            <w:pPr>
              <w:pStyle w:val="naisc"/>
              <w:spacing w:before="0" w:after="0"/>
              <w:jc w:val="left"/>
              <w:rPr>
                <w:color w:val="auto"/>
              </w:rPr>
            </w:pPr>
            <w:r w:rsidRPr="00445E22">
              <w:t xml:space="preserve">“12.1.3. personas kods vai izglītības iestādes piešķirts personas identifikācijas numurs, kurš nesakrīt ar Latvijas republikas personas kodu, ja </w:t>
            </w:r>
            <w:r w:rsidRPr="00445E22">
              <w:lastRenderedPageBreak/>
              <w:t>personai Latvijas Republikā nav piešķirts personas kods. Ja persona ir iekļauta Ārvalstīs izsniegto izglītības dokumentu reģistrā, tad reģistrējot personu studējošo un absolventu reģistrā, izmanto to pašu identifikācijas numuru, kas norādīts Ārvalstīs izsniegto izglītības dokumentu reģistrā.”</w:t>
            </w:r>
          </w:p>
        </w:tc>
        <w:tc>
          <w:tcPr>
            <w:tcW w:w="4536" w:type="dxa"/>
            <w:tcBorders>
              <w:top w:val="single" w:sz="6" w:space="0" w:color="000000"/>
              <w:left w:val="single" w:sz="6" w:space="0" w:color="000000"/>
              <w:bottom w:val="single" w:sz="6" w:space="0" w:color="000000"/>
              <w:right w:val="single" w:sz="6" w:space="0" w:color="000000"/>
            </w:tcBorders>
          </w:tcPr>
          <w:p w14:paraId="207208DF" w14:textId="77777777" w:rsidR="000A7884" w:rsidRPr="00445E22" w:rsidRDefault="000A7884" w:rsidP="000A7884">
            <w:pPr>
              <w:pStyle w:val="naisc"/>
              <w:spacing w:before="0" w:after="0"/>
              <w:jc w:val="both"/>
              <w:rPr>
                <w:b/>
                <w:color w:val="auto"/>
              </w:rPr>
            </w:pPr>
            <w:r w:rsidRPr="00445E22">
              <w:rPr>
                <w:b/>
                <w:color w:val="auto"/>
              </w:rPr>
              <w:lastRenderedPageBreak/>
              <w:t>Tieslietu ministrijas 02.03.2020. elektroniskā pasta vēstule:</w:t>
            </w:r>
          </w:p>
          <w:p w14:paraId="51CB091C" w14:textId="77777777" w:rsidR="000A7884" w:rsidRPr="00445E22" w:rsidRDefault="000A7884" w:rsidP="000A7884">
            <w:pPr>
              <w:rPr>
                <w:szCs w:val="24"/>
                <w:lang w:eastAsia="lv-LV"/>
              </w:rPr>
            </w:pPr>
            <w:r w:rsidRPr="00445E22">
              <w:rPr>
                <w:szCs w:val="24"/>
                <w:lang w:eastAsia="lv-LV"/>
              </w:rPr>
              <w:t>Attiecībā par projekta 10. punktu norādām, ka Tieslietu ministrijas ieskatā nav nepieciešams speciāli noteikt aizliegumu studentam piešķirt identifikācijas numuru, kas sakrīt ar Latvijas Republikas personas kodu, jo tas ir pašsaprotami, lai praksē nerastos pārpratumi. Turklāt, paredzot šādu regulējumu vienā normatīvajā aktā, arī citos normatīvajos aktos būtu nepieciešama speciāla norma, kas noteiktu, ka identifikācijas numurs nedrīkst sakrist ar Latvijas Republikas personas kodu.</w:t>
            </w:r>
          </w:p>
          <w:p w14:paraId="7529568D" w14:textId="77777777" w:rsidR="000A7884" w:rsidRPr="00445E22" w:rsidRDefault="000A7884" w:rsidP="000A7884">
            <w:pPr>
              <w:pStyle w:val="naisc"/>
              <w:spacing w:before="0" w:after="0"/>
              <w:jc w:val="both"/>
              <w:rPr>
                <w:b/>
                <w:color w:val="auto"/>
              </w:rPr>
            </w:pPr>
            <w:r w:rsidRPr="00445E22">
              <w:t xml:space="preserve">Tieslietu ministrijas ieskatā Latvijas Lielo pilsētu asociācijas atzinumā minētais būtu jāizvērtē pēc būtības, proti, kādēļ praksē </w:t>
            </w:r>
            <w:r w:rsidRPr="00445E22">
              <w:lastRenderedPageBreak/>
              <w:t>rodas tādas situācijas, ka personai Valsts izglītības informācijas sistēmā (turpmāk – VIIS) tiek ierakstīts izdomāts personas kods. Ja tas notiek tādēļ, ka bez personas koda norādes personu nemaz nevar reģistrēt VIIS (pat ja personai ir cits identifikācijas numurs), tad projekta 10. punktā paredzētais grozījums neatrisinās problēmu un ir nepieciešami atbilstoši uzlabojumi pašā VIIS.</w:t>
            </w:r>
          </w:p>
        </w:tc>
        <w:tc>
          <w:tcPr>
            <w:tcW w:w="2472" w:type="dxa"/>
            <w:tcBorders>
              <w:top w:val="single" w:sz="6" w:space="0" w:color="000000"/>
              <w:left w:val="single" w:sz="6" w:space="0" w:color="000000"/>
              <w:bottom w:val="single" w:sz="6" w:space="0" w:color="000000"/>
              <w:right w:val="single" w:sz="6" w:space="0" w:color="000000"/>
            </w:tcBorders>
          </w:tcPr>
          <w:p w14:paraId="4DEA6831" w14:textId="77777777" w:rsidR="000A7884" w:rsidRPr="00445E22" w:rsidRDefault="000A7884" w:rsidP="000A7884">
            <w:pPr>
              <w:pStyle w:val="naisc"/>
              <w:spacing w:before="0" w:after="0"/>
              <w:rPr>
                <w:color w:val="auto"/>
              </w:rPr>
            </w:pPr>
            <w:r w:rsidRPr="00445E22">
              <w:rPr>
                <w:b/>
                <w:color w:val="auto"/>
              </w:rPr>
              <w:lastRenderedPageBreak/>
              <w:t>Ņemts vērā pēc būtības.</w:t>
            </w:r>
          </w:p>
          <w:p w14:paraId="34ABFB24" w14:textId="77777777" w:rsidR="000A7884" w:rsidRPr="00445E22" w:rsidRDefault="000A7884" w:rsidP="000A7884">
            <w:pPr>
              <w:pStyle w:val="naisc"/>
              <w:spacing w:before="0" w:after="0"/>
              <w:rPr>
                <w:color w:val="auto"/>
              </w:rPr>
            </w:pPr>
            <w:r w:rsidRPr="00445E22">
              <w:rPr>
                <w:color w:val="auto"/>
              </w:rPr>
              <w:t xml:space="preserve">Sniedzam skaidrojumu, ka esošā prakse, rāda, ka izglītības iestādes piešķir personām identifikatorus balstoties pēc saviem ieskatiem, lielākoties tiek lietots personas dzimšanas datums un personas identifikatora turpinājumā tiek ierakstīti cipari, kas dažkārt sakrīt ar kādas personas Latvijas </w:t>
            </w:r>
            <w:r w:rsidRPr="00445E22">
              <w:rPr>
                <w:color w:val="auto"/>
              </w:rPr>
              <w:lastRenderedPageBreak/>
              <w:t xml:space="preserve">Republikas personas kodu. Situācijas, kuru rezultātā nepieciešams VIIS ievadīt personas identifikatoru, nevis personas kodu rodas tādēļ, ka personas izglītības iestādēs (tai skaitā arī augstākās izglītības iestādēs, grozījumi noteikumu 12. punktā) uzsāk ātrāk nekā personas ir ieguvušas Latvijas Republikas personas kodu, kas parasti notiek 3 </w:t>
            </w:r>
            <w:proofErr w:type="spellStart"/>
            <w:r w:rsidRPr="00445E22">
              <w:rPr>
                <w:color w:val="auto"/>
              </w:rPr>
              <w:t>mēn</w:t>
            </w:r>
            <w:proofErr w:type="spellEnd"/>
            <w:r w:rsidRPr="00445E22">
              <w:rPr>
                <w:color w:val="auto"/>
              </w:rPr>
              <w:t xml:space="preserve">. laikā, bet var arī nenotikt vispār, ja persona studē tālmācībā un Latvijas Republikā nemaz neiebrauc. Saskaņā ar piedāvāto noteikumu projekta redakciju izglītības iestādes piešķirtu identifikatorus, kas nesakrīt ar Latvijas Republikas personas kodiem un tādējādi </w:t>
            </w:r>
            <w:r w:rsidRPr="00445E22">
              <w:rPr>
                <w:color w:val="auto"/>
              </w:rPr>
              <w:lastRenderedPageBreak/>
              <w:t xml:space="preserve">varētu izvairīties no kļūdainas personu datu apstrādes. </w:t>
            </w:r>
          </w:p>
        </w:tc>
        <w:tc>
          <w:tcPr>
            <w:tcW w:w="3477" w:type="dxa"/>
            <w:tcBorders>
              <w:top w:val="single" w:sz="4" w:space="0" w:color="auto"/>
              <w:left w:val="single" w:sz="4" w:space="0" w:color="auto"/>
              <w:bottom w:val="single" w:sz="4" w:space="0" w:color="auto"/>
            </w:tcBorders>
          </w:tcPr>
          <w:p w14:paraId="44CE57AA" w14:textId="77777777" w:rsidR="000A7884" w:rsidRPr="00445E22" w:rsidRDefault="000A7884" w:rsidP="000A7884">
            <w:pPr>
              <w:pStyle w:val="naisc"/>
              <w:spacing w:before="0" w:after="0"/>
              <w:jc w:val="left"/>
              <w:rPr>
                <w:color w:val="auto"/>
              </w:rPr>
            </w:pPr>
            <w:r w:rsidRPr="00445E22">
              <w:rPr>
                <w:color w:val="auto"/>
              </w:rPr>
              <w:lastRenderedPageBreak/>
              <w:t xml:space="preserve">Noteikumu projekta </w:t>
            </w:r>
            <w:proofErr w:type="spellStart"/>
            <w:r w:rsidRPr="00445E22">
              <w:rPr>
                <w:color w:val="auto"/>
              </w:rPr>
              <w:t>reakacija</w:t>
            </w:r>
            <w:proofErr w:type="spellEnd"/>
            <w:r w:rsidRPr="00445E22">
              <w:rPr>
                <w:color w:val="auto"/>
              </w:rPr>
              <w:t xml:space="preserve"> nav mainīta. </w:t>
            </w:r>
          </w:p>
        </w:tc>
      </w:tr>
      <w:tr w:rsidR="000A7884" w:rsidRPr="00445E22" w14:paraId="4EE88B40" w14:textId="77777777" w:rsidTr="00517161">
        <w:tc>
          <w:tcPr>
            <w:tcW w:w="814" w:type="dxa"/>
            <w:tcBorders>
              <w:top w:val="single" w:sz="6" w:space="0" w:color="000000"/>
              <w:left w:val="single" w:sz="6" w:space="0" w:color="000000"/>
              <w:bottom w:val="single" w:sz="6" w:space="0" w:color="000000"/>
              <w:right w:val="single" w:sz="6" w:space="0" w:color="000000"/>
            </w:tcBorders>
          </w:tcPr>
          <w:p w14:paraId="6CB37FDB" w14:textId="2AF9B061" w:rsidR="000A7884" w:rsidRPr="00445E22" w:rsidRDefault="004C193C" w:rsidP="000A7884">
            <w:pPr>
              <w:pStyle w:val="naisc"/>
              <w:spacing w:before="0" w:after="0"/>
              <w:rPr>
                <w:color w:val="auto"/>
              </w:rPr>
            </w:pPr>
            <w:r>
              <w:rPr>
                <w:color w:val="auto"/>
              </w:rPr>
              <w:lastRenderedPageBreak/>
              <w:t>33</w:t>
            </w:r>
            <w:r w:rsidR="00F50A2D"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3D3CECF8" w14:textId="77777777" w:rsidR="000A7884" w:rsidRPr="00445E22" w:rsidRDefault="000A7884" w:rsidP="000A7884">
            <w:pPr>
              <w:pStyle w:val="naisc"/>
              <w:spacing w:before="0" w:after="0"/>
              <w:jc w:val="left"/>
              <w:rPr>
                <w:color w:val="auto"/>
              </w:rPr>
            </w:pPr>
            <w:r w:rsidRPr="00445E22">
              <w:rPr>
                <w:color w:val="auto"/>
              </w:rPr>
              <w:t xml:space="preserve">Anotācija, </w:t>
            </w:r>
          </w:p>
          <w:p w14:paraId="655BBC09"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Papildināt noteikumus ar 32.7. apakšpunktu šādā redakcijā:</w:t>
            </w:r>
          </w:p>
          <w:p w14:paraId="0B498C39"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“32.7. Izglītības iestādes, kas īsteno vispārējās izglītības programmas, profesionālās izglītības programmas (izņemot profesionālās pilnveides un profesionālās tālākizglītības programmas) un izglītības iestādes (izņemot augstākās izglītības iestādes), kas īsteno interešu izglītības programmas – informāciju par izglītības iestādes telpu platību un nodrošinājumu ar datortehniku.”;</w:t>
            </w:r>
          </w:p>
          <w:p w14:paraId="1F953037" w14:textId="77777777" w:rsidR="000A7884" w:rsidRPr="00445E22" w:rsidRDefault="000A7884" w:rsidP="000A7884">
            <w:pPr>
              <w:pStyle w:val="naisc"/>
              <w:spacing w:before="0" w:after="0"/>
              <w:jc w:val="left"/>
              <w:rPr>
                <w:color w:val="auto"/>
              </w:rPr>
            </w:pPr>
          </w:p>
        </w:tc>
        <w:tc>
          <w:tcPr>
            <w:tcW w:w="4536" w:type="dxa"/>
            <w:tcBorders>
              <w:top w:val="single" w:sz="6" w:space="0" w:color="000000"/>
              <w:left w:val="single" w:sz="6" w:space="0" w:color="000000"/>
              <w:bottom w:val="single" w:sz="6" w:space="0" w:color="000000"/>
              <w:right w:val="single" w:sz="6" w:space="0" w:color="000000"/>
            </w:tcBorders>
          </w:tcPr>
          <w:p w14:paraId="396768BA" w14:textId="77777777" w:rsidR="000A7884" w:rsidRPr="00445E22" w:rsidRDefault="000A7884" w:rsidP="000A7884">
            <w:pPr>
              <w:pStyle w:val="naisc"/>
              <w:spacing w:before="0" w:after="0"/>
              <w:jc w:val="both"/>
              <w:rPr>
                <w:b/>
                <w:color w:val="auto"/>
              </w:rPr>
            </w:pPr>
            <w:r w:rsidRPr="00445E22">
              <w:rPr>
                <w:b/>
                <w:color w:val="auto"/>
              </w:rPr>
              <w:t>Tieslietu ministrijas vēstule Nr. 1-9.1/154:</w:t>
            </w:r>
          </w:p>
          <w:p w14:paraId="4F296AA1" w14:textId="77777777" w:rsidR="000A7884" w:rsidRPr="00445E22" w:rsidRDefault="000A7884" w:rsidP="000A7884">
            <w:pPr>
              <w:pStyle w:val="naisc"/>
              <w:spacing w:before="0" w:after="0"/>
              <w:jc w:val="both"/>
              <w:rPr>
                <w:b/>
                <w:color w:val="auto"/>
              </w:rPr>
            </w:pPr>
            <w:r w:rsidRPr="00445E22">
              <w:t>Tieslietu ministrijas ieskatā noteikumu projekta 26. punkts dublē regulējumu, kas jau ir noteikts Ministru kabineta 2019. gada 10. decembra noteikumos Nr. 599 "Noteikumi par oficiālās statistikas veidlapu paraugiem izglītības jomā". Ņemot vērā minēto, lūdzam izvērtēt minētā punkta nepieciešamību. Gadījumā ja Izglītības un zinātnes ministrijas ieskatā grozījums ir nepieciešams, lūgums attiecīgi papildināt anotāciju.</w:t>
            </w:r>
          </w:p>
          <w:p w14:paraId="02EC9223" w14:textId="77777777" w:rsidR="000A7884" w:rsidRPr="00445E22" w:rsidRDefault="000A7884" w:rsidP="000A7884">
            <w:pPr>
              <w:pStyle w:val="naisc"/>
              <w:spacing w:before="0" w:after="0"/>
              <w:jc w:val="both"/>
              <w:rPr>
                <w:b/>
                <w:color w:val="auto"/>
              </w:rPr>
            </w:pPr>
          </w:p>
        </w:tc>
        <w:tc>
          <w:tcPr>
            <w:tcW w:w="2472" w:type="dxa"/>
            <w:tcBorders>
              <w:top w:val="single" w:sz="6" w:space="0" w:color="000000"/>
              <w:left w:val="single" w:sz="6" w:space="0" w:color="000000"/>
              <w:bottom w:val="single" w:sz="6" w:space="0" w:color="000000"/>
              <w:right w:val="single" w:sz="6" w:space="0" w:color="000000"/>
            </w:tcBorders>
          </w:tcPr>
          <w:p w14:paraId="48AEEE8E" w14:textId="77777777" w:rsidR="000A7884" w:rsidRPr="00445E22" w:rsidRDefault="000A7884" w:rsidP="000A7884">
            <w:pPr>
              <w:pStyle w:val="naisc"/>
              <w:spacing w:before="0" w:after="0"/>
              <w:rPr>
                <w:b/>
                <w:color w:val="auto"/>
              </w:rPr>
            </w:pPr>
            <w:r w:rsidRPr="00445E22">
              <w:rPr>
                <w:b/>
                <w:color w:val="auto"/>
              </w:rPr>
              <w:t xml:space="preserve">Ņemts vērā. </w:t>
            </w:r>
          </w:p>
        </w:tc>
        <w:tc>
          <w:tcPr>
            <w:tcW w:w="3477" w:type="dxa"/>
            <w:tcBorders>
              <w:top w:val="single" w:sz="4" w:space="0" w:color="auto"/>
              <w:left w:val="single" w:sz="4" w:space="0" w:color="auto"/>
              <w:bottom w:val="single" w:sz="4" w:space="0" w:color="auto"/>
            </w:tcBorders>
          </w:tcPr>
          <w:p w14:paraId="7A028D02" w14:textId="77777777" w:rsidR="000A7884" w:rsidRPr="00445E22" w:rsidRDefault="000A7884" w:rsidP="000A7884">
            <w:pPr>
              <w:pStyle w:val="naisc"/>
              <w:spacing w:before="0" w:after="0"/>
              <w:jc w:val="left"/>
              <w:rPr>
                <w:color w:val="auto"/>
              </w:rPr>
            </w:pPr>
            <w:r w:rsidRPr="00445E22">
              <w:rPr>
                <w:color w:val="auto"/>
              </w:rPr>
              <w:t xml:space="preserve">Papildināts anotācijas I. sadaļas 2. punkts. </w:t>
            </w:r>
          </w:p>
        </w:tc>
      </w:tr>
      <w:tr w:rsidR="000A7884" w:rsidRPr="00445E22" w14:paraId="1CE2DB84" w14:textId="77777777" w:rsidTr="00517161">
        <w:tc>
          <w:tcPr>
            <w:tcW w:w="814" w:type="dxa"/>
            <w:tcBorders>
              <w:top w:val="single" w:sz="6" w:space="0" w:color="000000"/>
              <w:left w:val="single" w:sz="6" w:space="0" w:color="000000"/>
              <w:bottom w:val="single" w:sz="6" w:space="0" w:color="000000"/>
              <w:right w:val="single" w:sz="6" w:space="0" w:color="000000"/>
            </w:tcBorders>
          </w:tcPr>
          <w:p w14:paraId="4A32E41A" w14:textId="68A4A3F6" w:rsidR="000A7884" w:rsidRPr="00445E22" w:rsidRDefault="00F50A2D" w:rsidP="004C193C">
            <w:pPr>
              <w:pStyle w:val="naisc"/>
              <w:spacing w:before="0" w:after="0"/>
              <w:rPr>
                <w:color w:val="auto"/>
              </w:rPr>
            </w:pPr>
            <w:r w:rsidRPr="00445E22">
              <w:rPr>
                <w:color w:val="auto"/>
              </w:rPr>
              <w:t>3</w:t>
            </w:r>
            <w:r w:rsidR="004C193C">
              <w:rPr>
                <w:color w:val="auto"/>
              </w:rPr>
              <w:t>4</w:t>
            </w:r>
            <w:r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1D6588B9" w14:textId="77777777" w:rsidR="000A7884" w:rsidRPr="00445E22" w:rsidRDefault="000A7884" w:rsidP="000A7884">
            <w:pPr>
              <w:pStyle w:val="naisc"/>
              <w:spacing w:before="0" w:after="0"/>
              <w:jc w:val="left"/>
              <w:rPr>
                <w:color w:val="auto"/>
              </w:rPr>
            </w:pPr>
            <w:r w:rsidRPr="00445E22">
              <w:rPr>
                <w:color w:val="auto"/>
              </w:rPr>
              <w:t xml:space="preserve">Anotācija, </w:t>
            </w:r>
          </w:p>
          <w:p w14:paraId="5B3ADB6D"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Papildināt noteikumus ar 43.</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punktu šādā redakcijā:</w:t>
            </w:r>
          </w:p>
          <w:p w14:paraId="7C00C39A" w14:textId="77777777" w:rsidR="000A7884" w:rsidRPr="00445E22" w:rsidRDefault="000A7884" w:rsidP="000A7884">
            <w:pPr>
              <w:pStyle w:val="tv20787921"/>
              <w:spacing w:after="0" w:line="240" w:lineRule="auto"/>
              <w:ind w:firstLine="720"/>
              <w:jc w:val="both"/>
            </w:pPr>
            <w:r w:rsidRPr="00445E22">
              <w:rPr>
                <w:rFonts w:ascii="Times New Roman" w:hAnsi="Times New Roman"/>
                <w:b w:val="0"/>
                <w:sz w:val="24"/>
                <w:szCs w:val="24"/>
              </w:rPr>
              <w:t>“43.</w:t>
            </w:r>
            <w:r w:rsidRPr="00445E22">
              <w:rPr>
                <w:rFonts w:ascii="Times New Roman" w:hAnsi="Times New Roman"/>
                <w:b w:val="0"/>
                <w:sz w:val="24"/>
                <w:szCs w:val="24"/>
                <w:vertAlign w:val="superscript"/>
              </w:rPr>
              <w:t>1</w:t>
            </w:r>
            <w:r w:rsidRPr="00445E22">
              <w:rPr>
                <w:rFonts w:ascii="Times New Roman" w:hAnsi="Times New Roman"/>
                <w:b w:val="0"/>
                <w:sz w:val="24"/>
                <w:szCs w:val="24"/>
              </w:rPr>
              <w:t> Izglītības iestādes, pamatojoties uz personas iesniegumu un iesniegtajiem dokumentiem, reģistrē personu kā kandidātu uzņemšanai izglītības iestādē atbilstoši šo noteikumu 13.</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punktā noteiktajam un iesniedz </w:t>
            </w:r>
            <w:r w:rsidRPr="00445E22">
              <w:rPr>
                <w:rFonts w:ascii="Times New Roman" w:hAnsi="Times New Roman"/>
                <w:b w:val="0"/>
                <w:sz w:val="24"/>
                <w:szCs w:val="24"/>
              </w:rPr>
              <w:lastRenderedPageBreak/>
              <w:t>iesniegumu sistēmā ārvalstīs izsniegto izglītības dokumentu vai ārvalstīs iegūto akadēmiskos grādu apliecinošu dokumentu ekspertīzei atbilstoši normatīvajiem aktiem par šo dokumentu ekspertīzi un ārvalstīs izsniegto izglītības dokumentu reģistru.”;</w:t>
            </w:r>
          </w:p>
        </w:tc>
        <w:tc>
          <w:tcPr>
            <w:tcW w:w="4536" w:type="dxa"/>
            <w:tcBorders>
              <w:top w:val="single" w:sz="6" w:space="0" w:color="000000"/>
              <w:left w:val="single" w:sz="6" w:space="0" w:color="000000"/>
              <w:bottom w:val="single" w:sz="6" w:space="0" w:color="000000"/>
              <w:right w:val="single" w:sz="6" w:space="0" w:color="000000"/>
            </w:tcBorders>
          </w:tcPr>
          <w:p w14:paraId="445CF770" w14:textId="77777777" w:rsidR="000A7884" w:rsidRPr="00445E22" w:rsidRDefault="000A7884" w:rsidP="000A7884">
            <w:pPr>
              <w:pStyle w:val="naisc"/>
              <w:spacing w:before="0" w:after="0"/>
              <w:jc w:val="both"/>
              <w:rPr>
                <w:b/>
                <w:color w:val="auto"/>
              </w:rPr>
            </w:pPr>
            <w:r w:rsidRPr="00445E22">
              <w:rPr>
                <w:b/>
                <w:color w:val="auto"/>
              </w:rPr>
              <w:lastRenderedPageBreak/>
              <w:t>Tieslietu ministrijas vēstule Nr. 1-9.1/154:</w:t>
            </w:r>
          </w:p>
          <w:p w14:paraId="3D8D4D58" w14:textId="77777777" w:rsidR="000A7884" w:rsidRPr="00445E22" w:rsidRDefault="000A7884" w:rsidP="000A7884">
            <w:pPr>
              <w:pStyle w:val="naisc"/>
              <w:spacing w:before="0" w:after="0"/>
              <w:jc w:val="both"/>
              <w:rPr>
                <w:b/>
                <w:color w:val="auto"/>
              </w:rPr>
            </w:pPr>
            <w:r w:rsidRPr="00445E22">
              <w:t>Ņemot vērā noteikumu projekta 31. punktā minēto, lūgums papildināt anotāciju ar informāciju par normatīvo aktu, kurš paredz kārtību, kādā iesniedz iesniegumu par punktā minēto dokumentu ekspertīzi un ārvalstīs izsniegto izglītības dokumentu reģistru, lai varētu pārbaudīt regulējuma savstarpējo saderību.</w:t>
            </w:r>
          </w:p>
        </w:tc>
        <w:tc>
          <w:tcPr>
            <w:tcW w:w="2472" w:type="dxa"/>
            <w:tcBorders>
              <w:top w:val="single" w:sz="6" w:space="0" w:color="000000"/>
              <w:left w:val="single" w:sz="6" w:space="0" w:color="000000"/>
              <w:bottom w:val="single" w:sz="6" w:space="0" w:color="000000"/>
              <w:right w:val="single" w:sz="6" w:space="0" w:color="000000"/>
            </w:tcBorders>
          </w:tcPr>
          <w:p w14:paraId="70DCF1A6" w14:textId="77777777" w:rsidR="000A7884" w:rsidRPr="00445E22" w:rsidRDefault="000A7884" w:rsidP="000A7884">
            <w:pPr>
              <w:pStyle w:val="naisc"/>
              <w:spacing w:before="0" w:after="0"/>
              <w:rPr>
                <w:b/>
                <w:color w:val="auto"/>
              </w:rPr>
            </w:pPr>
            <w:r w:rsidRPr="00445E22">
              <w:rPr>
                <w:b/>
                <w:color w:val="auto"/>
              </w:rPr>
              <w:t>Ņemts vērā.</w:t>
            </w:r>
          </w:p>
        </w:tc>
        <w:tc>
          <w:tcPr>
            <w:tcW w:w="3477" w:type="dxa"/>
            <w:tcBorders>
              <w:top w:val="single" w:sz="4" w:space="0" w:color="auto"/>
              <w:left w:val="single" w:sz="4" w:space="0" w:color="auto"/>
              <w:bottom w:val="single" w:sz="4" w:space="0" w:color="auto"/>
            </w:tcBorders>
          </w:tcPr>
          <w:p w14:paraId="672F4E7C" w14:textId="77777777" w:rsidR="000A7884" w:rsidRPr="00445E22" w:rsidRDefault="000A7884" w:rsidP="000A7884">
            <w:pPr>
              <w:pStyle w:val="naisc"/>
              <w:spacing w:before="0" w:after="0"/>
              <w:jc w:val="left"/>
              <w:rPr>
                <w:color w:val="auto"/>
              </w:rPr>
            </w:pPr>
            <w:r w:rsidRPr="00445E22">
              <w:rPr>
                <w:color w:val="auto"/>
              </w:rPr>
              <w:t xml:space="preserve">Papildināta anotācijas I. sadaļas 2. punkta ievaddaļa. </w:t>
            </w:r>
          </w:p>
        </w:tc>
      </w:tr>
      <w:tr w:rsidR="000A7884" w:rsidRPr="00445E22" w14:paraId="2375A6EA" w14:textId="77777777" w:rsidTr="00517161">
        <w:tc>
          <w:tcPr>
            <w:tcW w:w="814" w:type="dxa"/>
            <w:tcBorders>
              <w:top w:val="single" w:sz="6" w:space="0" w:color="000000"/>
              <w:left w:val="single" w:sz="6" w:space="0" w:color="000000"/>
              <w:bottom w:val="single" w:sz="6" w:space="0" w:color="000000"/>
              <w:right w:val="single" w:sz="6" w:space="0" w:color="000000"/>
            </w:tcBorders>
          </w:tcPr>
          <w:p w14:paraId="460C2315" w14:textId="35895822" w:rsidR="000A7884" w:rsidRPr="00445E22" w:rsidRDefault="00F50A2D" w:rsidP="004C193C">
            <w:pPr>
              <w:pStyle w:val="naisc"/>
              <w:spacing w:before="0" w:after="0"/>
              <w:rPr>
                <w:color w:val="auto"/>
              </w:rPr>
            </w:pPr>
            <w:r w:rsidRPr="00445E22">
              <w:rPr>
                <w:color w:val="auto"/>
              </w:rPr>
              <w:t>3</w:t>
            </w:r>
            <w:r w:rsidR="004C193C">
              <w:rPr>
                <w:color w:val="auto"/>
              </w:rPr>
              <w:t>5</w:t>
            </w:r>
            <w:r w:rsidR="000A7884"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5AAAA515" w14:textId="77777777" w:rsidR="000A7884" w:rsidRPr="00445E22" w:rsidRDefault="000A7884" w:rsidP="000A7884">
            <w:pPr>
              <w:pStyle w:val="naisc"/>
              <w:spacing w:before="0" w:after="0"/>
              <w:jc w:val="left"/>
              <w:rPr>
                <w:color w:val="auto"/>
              </w:rPr>
            </w:pPr>
            <w:r w:rsidRPr="00445E22">
              <w:rPr>
                <w:color w:val="auto"/>
              </w:rPr>
              <w:t>Anotācija</w:t>
            </w:r>
          </w:p>
        </w:tc>
        <w:tc>
          <w:tcPr>
            <w:tcW w:w="4536" w:type="dxa"/>
            <w:tcBorders>
              <w:top w:val="single" w:sz="6" w:space="0" w:color="000000"/>
              <w:left w:val="single" w:sz="6" w:space="0" w:color="000000"/>
              <w:bottom w:val="single" w:sz="6" w:space="0" w:color="000000"/>
              <w:right w:val="single" w:sz="6" w:space="0" w:color="000000"/>
            </w:tcBorders>
          </w:tcPr>
          <w:p w14:paraId="5F8C0945" w14:textId="77777777" w:rsidR="000A7884" w:rsidRPr="00445E22" w:rsidRDefault="000A7884" w:rsidP="000A7884">
            <w:pPr>
              <w:pStyle w:val="naisc"/>
              <w:spacing w:before="0" w:after="0"/>
              <w:jc w:val="both"/>
              <w:rPr>
                <w:b/>
                <w:color w:val="auto"/>
              </w:rPr>
            </w:pPr>
            <w:r w:rsidRPr="00445E22">
              <w:rPr>
                <w:b/>
                <w:color w:val="auto"/>
              </w:rPr>
              <w:t>Tieslietu ministrijas vēstule Nr. 1-9.1/154:</w:t>
            </w:r>
          </w:p>
          <w:p w14:paraId="1A4C7276" w14:textId="77777777" w:rsidR="000A7884" w:rsidRPr="00445E22" w:rsidRDefault="000A7884" w:rsidP="000A7884">
            <w:pPr>
              <w:tabs>
                <w:tab w:val="left" w:pos="993"/>
                <w:tab w:val="left" w:pos="1134"/>
              </w:tabs>
              <w:rPr>
                <w:szCs w:val="24"/>
              </w:rPr>
            </w:pPr>
            <w:r w:rsidRPr="00445E22">
              <w:rPr>
                <w:szCs w:val="24"/>
              </w:rPr>
              <w:t>Anotācijas II sadaļas 2. punktā minēts, ka "</w:t>
            </w:r>
            <w:r w:rsidRPr="00445E22">
              <w:rPr>
                <w:i/>
                <w:iCs/>
                <w:szCs w:val="24"/>
              </w:rPr>
              <w:t>administratīvais slogs izglītības iestādēm mainīsies nebūtiski, jo VIIS ir pieejamas tīmekļa pakalpes automātiskai datu apmaiņai starp augstākās izglītības iestāžu informācijas sistēmām un VIIS. Gadījumā, ja augstākās izglītības iestāde datus studējošo un absolventu reģistrā ievada manuāli, tad administratīvais slogs arī ir praktiski nemainīgs, jo par vienām un tām pašām izmaiņām nav nepieciešams datus ievadīt atkārtoti</w:t>
            </w:r>
            <w:r w:rsidRPr="00445E22">
              <w:rPr>
                <w:szCs w:val="24"/>
              </w:rPr>
              <w:t>".</w:t>
            </w:r>
          </w:p>
          <w:p w14:paraId="01CFDCE8" w14:textId="77777777" w:rsidR="000A7884" w:rsidRPr="00445E22" w:rsidRDefault="000A7884" w:rsidP="000A7884">
            <w:pPr>
              <w:pStyle w:val="naisc"/>
              <w:spacing w:before="0" w:after="0"/>
              <w:jc w:val="both"/>
            </w:pPr>
            <w:r w:rsidRPr="00445E22">
              <w:tab/>
              <w:t xml:space="preserve">Noteikumu projekts paredz izglītības iestādēm pienākumu iekļaut Valsts izglītības informācijas sistēmā virkni jaunu datu, kā arī saīsināt termiņu tās informācijas sniegšanai, kuru izglītības iestādes sniedza līdz šim. Noteikumu projekts tādējādi palielina administratīvo slogu un administratīvās izmaksas izglītības iestādēm. Līdz ar to anotācijas II sadaļas 2. punktā ir nepilnīgi </w:t>
            </w:r>
            <w:r w:rsidRPr="00445E22">
              <w:lastRenderedPageBreak/>
              <w:t>izvērtēta noteikumu projekta ietekme uz izglītības iestādēm, kā arī kredītiestādēm. Lūgums izvērtēt Tieslietu ministrijas iebildumu, attiecīgi precizējot anotācijas II sadaļas 2. punktu.</w:t>
            </w:r>
          </w:p>
          <w:p w14:paraId="1E5A6110" w14:textId="77777777" w:rsidR="000A7884" w:rsidRPr="00445E22" w:rsidRDefault="000A7884" w:rsidP="000A7884">
            <w:pPr>
              <w:pBdr>
                <w:top w:val="nil"/>
                <w:left w:val="nil"/>
                <w:bottom w:val="nil"/>
                <w:right w:val="nil"/>
                <w:between w:val="nil"/>
              </w:pBdr>
              <w:tabs>
                <w:tab w:val="left" w:pos="1134"/>
              </w:tabs>
              <w:rPr>
                <w:b/>
                <w:color w:val="auto"/>
              </w:rPr>
            </w:pPr>
            <w:r w:rsidRPr="00445E22">
              <w:rPr>
                <w:szCs w:val="24"/>
              </w:rPr>
              <w:t>Vienlaikus lūdzam anotācijā sniegt informāciju par to, vai izglītības iestādes ir piedalījušās noteikumu projektu izstrādē, kā arī to, vai tās ir informētas par paredzētajām izmaiņām. Attiecīgi lūdzam arī precizēt anotācijas VII sadaļas 2. punktu, jo bez konsultācijām ar izglītības iestādēm nevar droši apgalvot, ka noteikumu projektā paredzēto izglītības iestādes varēs īstenot esošo resursu ietvaros.</w:t>
            </w:r>
          </w:p>
        </w:tc>
        <w:tc>
          <w:tcPr>
            <w:tcW w:w="2472" w:type="dxa"/>
            <w:tcBorders>
              <w:top w:val="single" w:sz="6" w:space="0" w:color="000000"/>
              <w:left w:val="single" w:sz="6" w:space="0" w:color="000000"/>
              <w:bottom w:val="single" w:sz="6" w:space="0" w:color="000000"/>
              <w:right w:val="single" w:sz="6" w:space="0" w:color="000000"/>
            </w:tcBorders>
          </w:tcPr>
          <w:p w14:paraId="0C4A5FCF" w14:textId="77777777" w:rsidR="000A7884" w:rsidRPr="00445E22" w:rsidRDefault="000A7884" w:rsidP="000A7884">
            <w:pPr>
              <w:pStyle w:val="naisc"/>
              <w:spacing w:before="0" w:after="0"/>
              <w:rPr>
                <w:b/>
                <w:color w:val="auto"/>
              </w:rPr>
            </w:pPr>
            <w:r w:rsidRPr="00445E22">
              <w:rPr>
                <w:b/>
                <w:color w:val="auto"/>
              </w:rPr>
              <w:lastRenderedPageBreak/>
              <w:t>Ņemts vērā.</w:t>
            </w:r>
          </w:p>
        </w:tc>
        <w:tc>
          <w:tcPr>
            <w:tcW w:w="3477" w:type="dxa"/>
            <w:tcBorders>
              <w:top w:val="single" w:sz="4" w:space="0" w:color="auto"/>
              <w:left w:val="single" w:sz="4" w:space="0" w:color="auto"/>
              <w:bottom w:val="single" w:sz="4" w:space="0" w:color="auto"/>
            </w:tcBorders>
          </w:tcPr>
          <w:p w14:paraId="1C4A4D23" w14:textId="77777777" w:rsidR="000A7884" w:rsidRPr="00445E22" w:rsidRDefault="000A7884" w:rsidP="000A7884">
            <w:pPr>
              <w:pStyle w:val="naisc"/>
              <w:spacing w:before="0" w:after="0"/>
              <w:jc w:val="left"/>
              <w:rPr>
                <w:color w:val="auto"/>
              </w:rPr>
            </w:pPr>
            <w:r w:rsidRPr="00445E22">
              <w:rPr>
                <w:color w:val="auto"/>
              </w:rPr>
              <w:t>Papildināts anotācijas II. sadaļas 2.punkts un anotācijas VI. sadaļas 1. punkts.</w:t>
            </w:r>
          </w:p>
          <w:p w14:paraId="697DEF62" w14:textId="77777777" w:rsidR="000A7884" w:rsidRPr="00445E22" w:rsidRDefault="000A7884" w:rsidP="000A7884">
            <w:pPr>
              <w:pStyle w:val="naisc"/>
              <w:spacing w:before="0" w:after="0"/>
              <w:jc w:val="left"/>
              <w:rPr>
                <w:color w:val="auto"/>
              </w:rPr>
            </w:pPr>
          </w:p>
          <w:p w14:paraId="1F55813C" w14:textId="77777777" w:rsidR="000A7884" w:rsidRPr="00445E22" w:rsidRDefault="000A7884" w:rsidP="000A7884">
            <w:pPr>
              <w:pStyle w:val="naisc"/>
              <w:spacing w:before="0" w:after="0"/>
              <w:jc w:val="left"/>
              <w:rPr>
                <w:color w:val="auto"/>
              </w:rPr>
            </w:pPr>
            <w:r w:rsidRPr="00445E22">
              <w:rPr>
                <w:color w:val="auto"/>
              </w:rPr>
              <w:t xml:space="preserve">Izglītības iestādes un to dibinātāji (pašvaldības, Latvijas pašvaldību savienība, Latvijas lielo pilsētu asociācija)  ir iesaistītas noteikumu projekta saskaņošanā, kā arī noteikumu projekts atbilstoši anotācijas VI. daļā norādītajam publicēts Izglītības un zinātnes ministrijas tīmekļvietnē. </w:t>
            </w:r>
          </w:p>
          <w:p w14:paraId="2E4B8D3A" w14:textId="77777777" w:rsidR="000A7884" w:rsidRPr="00445E22" w:rsidRDefault="000A7884" w:rsidP="000A7884">
            <w:pPr>
              <w:pStyle w:val="naisc"/>
              <w:spacing w:before="0" w:after="0"/>
              <w:jc w:val="left"/>
              <w:rPr>
                <w:color w:val="auto"/>
              </w:rPr>
            </w:pPr>
          </w:p>
        </w:tc>
      </w:tr>
      <w:tr w:rsidR="000A7884" w:rsidRPr="00445E22" w14:paraId="50AA3FCC" w14:textId="77777777" w:rsidTr="00517161">
        <w:tc>
          <w:tcPr>
            <w:tcW w:w="814" w:type="dxa"/>
            <w:tcBorders>
              <w:top w:val="single" w:sz="6" w:space="0" w:color="000000"/>
              <w:left w:val="single" w:sz="6" w:space="0" w:color="000000"/>
              <w:bottom w:val="single" w:sz="6" w:space="0" w:color="000000"/>
              <w:right w:val="single" w:sz="6" w:space="0" w:color="000000"/>
            </w:tcBorders>
          </w:tcPr>
          <w:p w14:paraId="7391255D" w14:textId="324D4039" w:rsidR="000A7884" w:rsidRPr="00445E22" w:rsidRDefault="00F50A2D" w:rsidP="004C193C">
            <w:pPr>
              <w:pStyle w:val="naisc"/>
              <w:spacing w:before="0" w:after="0"/>
              <w:rPr>
                <w:color w:val="auto"/>
              </w:rPr>
            </w:pPr>
            <w:r w:rsidRPr="00445E22">
              <w:rPr>
                <w:color w:val="auto"/>
              </w:rPr>
              <w:lastRenderedPageBreak/>
              <w:t>3</w:t>
            </w:r>
            <w:r w:rsidR="004C193C">
              <w:rPr>
                <w:color w:val="auto"/>
              </w:rPr>
              <w:t>6</w:t>
            </w:r>
            <w:r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22535021" w14:textId="77777777" w:rsidR="000A7884" w:rsidRPr="00445E22" w:rsidRDefault="000A7884" w:rsidP="000A7884">
            <w:pPr>
              <w:pStyle w:val="naisc"/>
              <w:spacing w:before="0" w:after="0"/>
              <w:jc w:val="left"/>
              <w:rPr>
                <w:color w:val="auto"/>
              </w:rPr>
            </w:pPr>
            <w:r w:rsidRPr="00445E22">
              <w:rPr>
                <w:color w:val="auto"/>
              </w:rPr>
              <w:t>Anotācija</w:t>
            </w:r>
          </w:p>
        </w:tc>
        <w:tc>
          <w:tcPr>
            <w:tcW w:w="4536" w:type="dxa"/>
            <w:tcBorders>
              <w:top w:val="single" w:sz="6" w:space="0" w:color="000000"/>
              <w:left w:val="single" w:sz="6" w:space="0" w:color="000000"/>
              <w:bottom w:val="single" w:sz="6" w:space="0" w:color="000000"/>
              <w:right w:val="single" w:sz="6" w:space="0" w:color="000000"/>
            </w:tcBorders>
          </w:tcPr>
          <w:p w14:paraId="7135D8D4" w14:textId="77777777" w:rsidR="000A7884" w:rsidRPr="00445E22" w:rsidRDefault="000A7884" w:rsidP="000A7884">
            <w:pPr>
              <w:pStyle w:val="naisc"/>
              <w:spacing w:before="0" w:after="0"/>
              <w:jc w:val="both"/>
              <w:rPr>
                <w:b/>
                <w:color w:val="auto"/>
              </w:rPr>
            </w:pPr>
            <w:r w:rsidRPr="00445E22">
              <w:rPr>
                <w:b/>
                <w:color w:val="auto"/>
              </w:rPr>
              <w:t>Tieslietu ministrijas vēstule Nr. 1-9.1/154:</w:t>
            </w:r>
          </w:p>
          <w:p w14:paraId="39CC2ADC" w14:textId="77777777" w:rsidR="000A7884" w:rsidRPr="00445E22" w:rsidRDefault="000A7884" w:rsidP="000A7884">
            <w:pPr>
              <w:tabs>
                <w:tab w:val="left" w:pos="993"/>
                <w:tab w:val="left" w:pos="1134"/>
              </w:tabs>
              <w:rPr>
                <w:b/>
                <w:color w:val="auto"/>
                <w:szCs w:val="24"/>
              </w:rPr>
            </w:pPr>
            <w:r w:rsidRPr="00445E22">
              <w:rPr>
                <w:szCs w:val="24"/>
              </w:rPr>
              <w:t>Saskaņā</w:t>
            </w:r>
            <w:r w:rsidRPr="00445E22">
              <w:rPr>
                <w:color w:val="000000" w:themeColor="text1"/>
                <w:szCs w:val="24"/>
              </w:rPr>
              <w:t xml:space="preserve"> ar Ministru kabineta 2009. gada 15. decembra instrukcijas Nr. 19 "Tiesību akta projekta sākotnējās ietekmes izvērtēšanas kārtība" (turpmāk – Instrukcija Nr. 19) 20. </w:t>
            </w:r>
            <w:r w:rsidRPr="00445E22">
              <w:rPr>
                <w:szCs w:val="24"/>
                <w:lang w:eastAsia="lv-LV"/>
              </w:rPr>
              <w:t xml:space="preserve">punktu lūdzam anotācijas II sadaļas 1. punktā norādīt visas </w:t>
            </w:r>
            <w:proofErr w:type="spellStart"/>
            <w:r w:rsidRPr="00445E22">
              <w:rPr>
                <w:szCs w:val="24"/>
                <w:lang w:eastAsia="lv-LV"/>
              </w:rPr>
              <w:t>mērķgrupas</w:t>
            </w:r>
            <w:proofErr w:type="spellEnd"/>
            <w:r w:rsidRPr="00445E22">
              <w:rPr>
                <w:szCs w:val="24"/>
                <w:lang w:eastAsia="lv-LV"/>
              </w:rPr>
              <w:t>, kuras noteikumu projekts ietekmēs.</w:t>
            </w:r>
          </w:p>
        </w:tc>
        <w:tc>
          <w:tcPr>
            <w:tcW w:w="2472" w:type="dxa"/>
            <w:tcBorders>
              <w:top w:val="single" w:sz="6" w:space="0" w:color="000000"/>
              <w:left w:val="single" w:sz="6" w:space="0" w:color="000000"/>
              <w:bottom w:val="single" w:sz="6" w:space="0" w:color="000000"/>
              <w:right w:val="single" w:sz="6" w:space="0" w:color="000000"/>
            </w:tcBorders>
          </w:tcPr>
          <w:p w14:paraId="68951ED9" w14:textId="77777777" w:rsidR="000A7884" w:rsidRPr="00445E22" w:rsidRDefault="000A7884" w:rsidP="000A7884">
            <w:pPr>
              <w:pStyle w:val="naisc"/>
              <w:spacing w:before="0" w:after="0"/>
              <w:rPr>
                <w:b/>
                <w:color w:val="auto"/>
              </w:rPr>
            </w:pPr>
            <w:r w:rsidRPr="00445E22">
              <w:rPr>
                <w:b/>
                <w:color w:val="auto"/>
              </w:rPr>
              <w:t>Ņemts vērā.</w:t>
            </w:r>
          </w:p>
        </w:tc>
        <w:tc>
          <w:tcPr>
            <w:tcW w:w="3477" w:type="dxa"/>
            <w:tcBorders>
              <w:top w:val="single" w:sz="4" w:space="0" w:color="auto"/>
              <w:left w:val="single" w:sz="4" w:space="0" w:color="auto"/>
              <w:bottom w:val="single" w:sz="4" w:space="0" w:color="auto"/>
            </w:tcBorders>
          </w:tcPr>
          <w:p w14:paraId="3BCD5E5F" w14:textId="77777777" w:rsidR="000A7884" w:rsidRPr="00445E22" w:rsidRDefault="000A7884" w:rsidP="000A7884">
            <w:pPr>
              <w:pStyle w:val="naisc"/>
              <w:spacing w:before="0" w:after="0"/>
              <w:jc w:val="left"/>
              <w:rPr>
                <w:color w:val="auto"/>
              </w:rPr>
            </w:pPr>
            <w:r w:rsidRPr="00445E22">
              <w:rPr>
                <w:color w:val="auto"/>
              </w:rPr>
              <w:t>Papildināts anotācijas II. sadaļas 1.punkts</w:t>
            </w:r>
          </w:p>
        </w:tc>
      </w:tr>
      <w:tr w:rsidR="000A7884" w:rsidRPr="00445E22" w14:paraId="093703B3" w14:textId="77777777" w:rsidTr="00517161">
        <w:tc>
          <w:tcPr>
            <w:tcW w:w="814" w:type="dxa"/>
            <w:tcBorders>
              <w:top w:val="single" w:sz="6" w:space="0" w:color="000000"/>
              <w:left w:val="single" w:sz="6" w:space="0" w:color="000000"/>
              <w:bottom w:val="single" w:sz="6" w:space="0" w:color="000000"/>
              <w:right w:val="single" w:sz="6" w:space="0" w:color="000000"/>
            </w:tcBorders>
          </w:tcPr>
          <w:p w14:paraId="2E5E546B" w14:textId="639B3811" w:rsidR="000A7884" w:rsidRPr="00445E22" w:rsidRDefault="004C193C" w:rsidP="000A7884">
            <w:pPr>
              <w:pStyle w:val="naisc"/>
              <w:spacing w:before="0" w:after="0"/>
              <w:rPr>
                <w:color w:val="auto"/>
              </w:rPr>
            </w:pPr>
            <w:r>
              <w:rPr>
                <w:color w:val="auto"/>
              </w:rPr>
              <w:t>37</w:t>
            </w:r>
            <w:r w:rsidR="00F50A2D"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73D96881" w14:textId="77777777" w:rsidR="000A7884" w:rsidRPr="00445E22" w:rsidRDefault="000A7884" w:rsidP="000A7884">
            <w:pPr>
              <w:pStyle w:val="naisc"/>
              <w:spacing w:before="0" w:after="0"/>
              <w:jc w:val="left"/>
              <w:rPr>
                <w:color w:val="auto"/>
              </w:rPr>
            </w:pPr>
            <w:r w:rsidRPr="00445E22">
              <w:rPr>
                <w:color w:val="auto"/>
              </w:rPr>
              <w:t>Anotācija</w:t>
            </w:r>
          </w:p>
        </w:tc>
        <w:tc>
          <w:tcPr>
            <w:tcW w:w="4536" w:type="dxa"/>
            <w:tcBorders>
              <w:top w:val="single" w:sz="6" w:space="0" w:color="000000"/>
              <w:left w:val="single" w:sz="6" w:space="0" w:color="000000"/>
              <w:bottom w:val="single" w:sz="6" w:space="0" w:color="000000"/>
              <w:right w:val="single" w:sz="6" w:space="0" w:color="000000"/>
            </w:tcBorders>
          </w:tcPr>
          <w:p w14:paraId="768B22AF" w14:textId="77777777" w:rsidR="000A7884" w:rsidRPr="00445E22" w:rsidRDefault="000A7884" w:rsidP="000A7884">
            <w:pPr>
              <w:pStyle w:val="naisc"/>
              <w:spacing w:before="0" w:after="0"/>
              <w:jc w:val="both"/>
              <w:rPr>
                <w:b/>
                <w:color w:val="auto"/>
              </w:rPr>
            </w:pPr>
            <w:r w:rsidRPr="00445E22">
              <w:rPr>
                <w:b/>
                <w:color w:val="auto"/>
              </w:rPr>
              <w:t>Tieslietu ministrijas vēstule Nr. 1-9.1/154:</w:t>
            </w:r>
          </w:p>
          <w:p w14:paraId="52BE7D4C" w14:textId="77777777" w:rsidR="000A7884" w:rsidRPr="00445E22" w:rsidRDefault="000A7884" w:rsidP="000A7884">
            <w:pPr>
              <w:pStyle w:val="naisc"/>
              <w:spacing w:before="0" w:after="0"/>
              <w:jc w:val="both"/>
              <w:rPr>
                <w:b/>
                <w:color w:val="auto"/>
              </w:rPr>
            </w:pPr>
            <w:r w:rsidRPr="00445E22">
              <w:rPr>
                <w:color w:val="000000" w:themeColor="text1"/>
              </w:rPr>
              <w:t xml:space="preserve">Saskaņā ar Instrukcijas Nr. 19 25. punktu lūgums aizpildīt anotācijas II sadaļas 3. punktu, aprēķinot noteikumu projekta radītās administratīvās izmaksas, jo projekts </w:t>
            </w:r>
            <w:r w:rsidRPr="00445E22">
              <w:rPr>
                <w:color w:val="000000" w:themeColor="text1"/>
              </w:rPr>
              <w:lastRenderedPageBreak/>
              <w:t>paredz jaunas informācijas apstrādi Valsts izglītības informācijas sistēmā.</w:t>
            </w:r>
          </w:p>
        </w:tc>
        <w:tc>
          <w:tcPr>
            <w:tcW w:w="2472" w:type="dxa"/>
            <w:tcBorders>
              <w:top w:val="single" w:sz="6" w:space="0" w:color="000000"/>
              <w:left w:val="single" w:sz="6" w:space="0" w:color="000000"/>
              <w:bottom w:val="single" w:sz="6" w:space="0" w:color="000000"/>
              <w:right w:val="single" w:sz="6" w:space="0" w:color="000000"/>
            </w:tcBorders>
          </w:tcPr>
          <w:p w14:paraId="70D9B1D6" w14:textId="77777777" w:rsidR="000A7884" w:rsidRPr="00445E22" w:rsidRDefault="000A7884" w:rsidP="000A7884">
            <w:pPr>
              <w:pStyle w:val="naisc"/>
              <w:spacing w:before="0" w:after="0"/>
              <w:rPr>
                <w:b/>
                <w:color w:val="auto"/>
              </w:rPr>
            </w:pPr>
            <w:r w:rsidRPr="00445E22">
              <w:rPr>
                <w:b/>
                <w:color w:val="auto"/>
              </w:rPr>
              <w:lastRenderedPageBreak/>
              <w:t>Ņemts vērā pēc būtības.</w:t>
            </w:r>
          </w:p>
        </w:tc>
        <w:tc>
          <w:tcPr>
            <w:tcW w:w="3477" w:type="dxa"/>
            <w:tcBorders>
              <w:top w:val="single" w:sz="4" w:space="0" w:color="auto"/>
              <w:left w:val="single" w:sz="4" w:space="0" w:color="auto"/>
              <w:bottom w:val="single" w:sz="4" w:space="0" w:color="auto"/>
            </w:tcBorders>
          </w:tcPr>
          <w:p w14:paraId="6A8847CA" w14:textId="77777777" w:rsidR="000A7884" w:rsidRPr="00445E22" w:rsidRDefault="000A7884" w:rsidP="000A7884">
            <w:pPr>
              <w:pStyle w:val="naisc"/>
              <w:spacing w:before="0" w:after="0"/>
              <w:jc w:val="left"/>
              <w:rPr>
                <w:color w:val="auto"/>
              </w:rPr>
            </w:pPr>
            <w:r w:rsidRPr="00445E22">
              <w:rPr>
                <w:color w:val="auto"/>
              </w:rPr>
              <w:t xml:space="preserve">Papildināts anotācijas II. sadaļas 2.punkts, administratīvās izmaksas nerodas, jo jau tagad minētā informācija tiek sniegta iestādēm. Atbilstoši noteikumu projektā iekļautajam </w:t>
            </w:r>
            <w:r w:rsidRPr="00445E22">
              <w:rPr>
                <w:color w:val="auto"/>
              </w:rPr>
              <w:lastRenderedPageBreak/>
              <w:t xml:space="preserve">regulējumam, informācija turpmāk tiks sniegta VIIS. </w:t>
            </w:r>
          </w:p>
        </w:tc>
      </w:tr>
      <w:tr w:rsidR="00003C4B" w:rsidRPr="00445E22" w14:paraId="53D6C964" w14:textId="77777777" w:rsidTr="00517161">
        <w:tc>
          <w:tcPr>
            <w:tcW w:w="814" w:type="dxa"/>
            <w:tcBorders>
              <w:top w:val="single" w:sz="6" w:space="0" w:color="000000"/>
              <w:left w:val="single" w:sz="6" w:space="0" w:color="000000"/>
              <w:bottom w:val="single" w:sz="6" w:space="0" w:color="000000"/>
              <w:right w:val="single" w:sz="6" w:space="0" w:color="000000"/>
            </w:tcBorders>
          </w:tcPr>
          <w:p w14:paraId="1E95B269" w14:textId="5119CD6E" w:rsidR="00003C4B" w:rsidRPr="00445E22" w:rsidRDefault="00F50A2D" w:rsidP="004C193C">
            <w:pPr>
              <w:pStyle w:val="naisc"/>
              <w:spacing w:before="0" w:after="0"/>
              <w:rPr>
                <w:color w:val="auto"/>
              </w:rPr>
            </w:pPr>
            <w:r w:rsidRPr="00445E22">
              <w:rPr>
                <w:color w:val="auto"/>
              </w:rPr>
              <w:lastRenderedPageBreak/>
              <w:t>3</w:t>
            </w:r>
            <w:r w:rsidR="004C193C">
              <w:rPr>
                <w:color w:val="auto"/>
              </w:rPr>
              <w:t>8</w:t>
            </w:r>
            <w:r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6FEA2B73" w14:textId="77777777" w:rsidR="00003C4B" w:rsidRPr="00445E22" w:rsidRDefault="00003C4B" w:rsidP="000A7884">
            <w:pPr>
              <w:pStyle w:val="naisc"/>
              <w:spacing w:before="0" w:after="0"/>
              <w:jc w:val="left"/>
              <w:rPr>
                <w:color w:val="auto"/>
              </w:rPr>
            </w:pPr>
            <w:r w:rsidRPr="00445E22">
              <w:rPr>
                <w:color w:val="auto"/>
              </w:rPr>
              <w:t>Anotācija.</w:t>
            </w:r>
          </w:p>
        </w:tc>
        <w:tc>
          <w:tcPr>
            <w:tcW w:w="4536" w:type="dxa"/>
            <w:tcBorders>
              <w:top w:val="single" w:sz="6" w:space="0" w:color="000000"/>
              <w:left w:val="single" w:sz="6" w:space="0" w:color="000000"/>
              <w:bottom w:val="single" w:sz="6" w:space="0" w:color="000000"/>
              <w:right w:val="single" w:sz="6" w:space="0" w:color="000000"/>
            </w:tcBorders>
          </w:tcPr>
          <w:p w14:paraId="0591DBA8" w14:textId="77777777" w:rsidR="00003C4B" w:rsidRPr="00445E22" w:rsidRDefault="00003C4B" w:rsidP="000A7884">
            <w:pPr>
              <w:pStyle w:val="naisc"/>
              <w:spacing w:before="0" w:after="0"/>
              <w:jc w:val="both"/>
              <w:rPr>
                <w:b/>
                <w:color w:val="auto"/>
              </w:rPr>
            </w:pPr>
            <w:r w:rsidRPr="00445E22">
              <w:rPr>
                <w:b/>
                <w:color w:val="auto"/>
              </w:rPr>
              <w:t>Tieslietu ministrijas 02.03.2020. elektroniskā pasta vēstule:</w:t>
            </w:r>
          </w:p>
          <w:p w14:paraId="47A47FB1" w14:textId="77777777" w:rsidR="00003C4B" w:rsidRPr="00445E22" w:rsidRDefault="00003C4B" w:rsidP="00003C4B">
            <w:pPr>
              <w:rPr>
                <w:szCs w:val="24"/>
                <w:lang w:eastAsia="lv-LV"/>
              </w:rPr>
            </w:pPr>
            <w:r w:rsidRPr="00445E22">
              <w:rPr>
                <w:szCs w:val="24"/>
                <w:lang w:eastAsia="lv-LV"/>
              </w:rPr>
              <w:t>Anotācijas II sadaļā norādīts, ka projekts administratīvo slogu nemainīs, jo projekts maina informācijas iesniegšanas veidu izglītības iestādēm, aizstājot informācijas sūtīšanu e-pastā vai sniegšanu klātienē ar informācijas iesniegšanu VIIS. Ievērojot minēto, lūgums skaidrot, kur šobrīd paredzēts, ka izglītības iestādes iesniedz e</w:t>
            </w:r>
            <w:r w:rsidRPr="00445E22">
              <w:rPr>
                <w:szCs w:val="24"/>
                <w:lang w:eastAsia="lv-LV"/>
              </w:rPr>
              <w:noBreakHyphen/>
              <w:t>pastā vai klātienē, piemēram, projekta 13. punktā minēto informāciju. Ja šobrīd šādas prasības nav, tad viennozīmīgi secināms, ka projekts palielinās administratīvo slogu, kā arī būtu jāaprēķina administratīvās izmaksas. Lūgums izvērtēt minēto un attiecīgi precizēt anotāciju.</w:t>
            </w:r>
          </w:p>
          <w:p w14:paraId="0CC383F8" w14:textId="77777777" w:rsidR="00003C4B" w:rsidRPr="00445E22" w:rsidRDefault="00003C4B" w:rsidP="00003C4B">
            <w:pPr>
              <w:pStyle w:val="naisc"/>
              <w:spacing w:before="0" w:after="0"/>
              <w:jc w:val="both"/>
              <w:rPr>
                <w:b/>
                <w:color w:val="auto"/>
              </w:rPr>
            </w:pPr>
            <w:r w:rsidRPr="00445E22">
              <w:t xml:space="preserve">Tā kā izziņā par atzinumos sniegtajiem iebildumiem ir norādīts, ka pašvaldības un Latvijas Pašvaldību savienība ir iesaistīta šā projekta saskaņošanā, bet šo institūciju viedoklis izziņā par atzinumos sniegtajiem iebildumiem neatspoguļojas, lūdzam papildināt projekta anotāciju ar skaidrojumu, vai minētās institūcijas atbalsta projekta tālāku virzību bez iebildumiem. Tieslietu ministrijas ieskatā šāda projekta tālāka virzība nav atbalstāma bez saskaņošanas ar </w:t>
            </w:r>
            <w:r w:rsidRPr="00445E22">
              <w:lastRenderedPageBreak/>
              <w:t>Latvijas Pašvaldību savienību, jo ir jānoskaidro pašvaldību kā daudzu izglītības iestāžu dibinātāju viedoklis par šo projektu.</w:t>
            </w:r>
          </w:p>
        </w:tc>
        <w:tc>
          <w:tcPr>
            <w:tcW w:w="2472" w:type="dxa"/>
            <w:tcBorders>
              <w:top w:val="single" w:sz="6" w:space="0" w:color="000000"/>
              <w:left w:val="single" w:sz="6" w:space="0" w:color="000000"/>
              <w:bottom w:val="single" w:sz="6" w:space="0" w:color="000000"/>
              <w:right w:val="single" w:sz="6" w:space="0" w:color="000000"/>
            </w:tcBorders>
          </w:tcPr>
          <w:p w14:paraId="43AA6C54" w14:textId="77777777" w:rsidR="00003C4B" w:rsidRPr="00445E22" w:rsidRDefault="00003C4B" w:rsidP="000A7884">
            <w:pPr>
              <w:pStyle w:val="naisc"/>
              <w:spacing w:before="0" w:after="0"/>
              <w:rPr>
                <w:color w:val="auto"/>
              </w:rPr>
            </w:pPr>
            <w:r w:rsidRPr="00445E22">
              <w:rPr>
                <w:b/>
                <w:color w:val="auto"/>
              </w:rPr>
              <w:lastRenderedPageBreak/>
              <w:t xml:space="preserve">Ņemts vērā, </w:t>
            </w:r>
            <w:r w:rsidRPr="00445E22">
              <w:rPr>
                <w:color w:val="auto"/>
              </w:rPr>
              <w:t xml:space="preserve">sniedzot skaidrojumu. </w:t>
            </w:r>
          </w:p>
          <w:p w14:paraId="7C0AA4EF" w14:textId="77777777" w:rsidR="00E04C22" w:rsidRPr="00445E22" w:rsidRDefault="00985B3B" w:rsidP="000A7884">
            <w:pPr>
              <w:pStyle w:val="naisc"/>
              <w:spacing w:before="0" w:after="0"/>
              <w:rPr>
                <w:color w:val="auto"/>
              </w:rPr>
            </w:pPr>
            <w:r w:rsidRPr="00445E22">
              <w:rPr>
                <w:color w:val="auto"/>
              </w:rPr>
              <w:t xml:space="preserve">Izglītības likuma </w:t>
            </w:r>
          </w:p>
          <w:p w14:paraId="3F665D89" w14:textId="77777777" w:rsidR="00985B3B" w:rsidRPr="00445E22" w:rsidRDefault="00985B3B" w:rsidP="00985B3B">
            <w:pPr>
              <w:pStyle w:val="naisc"/>
              <w:rPr>
                <w:color w:val="auto"/>
              </w:rPr>
            </w:pPr>
            <w:r w:rsidRPr="00445E22">
              <w:rPr>
                <w:color w:val="auto"/>
              </w:rPr>
              <w:t>11.</w:t>
            </w:r>
            <w:r w:rsidRPr="00445E22">
              <w:rPr>
                <w:color w:val="auto"/>
                <w:vertAlign w:val="superscript"/>
              </w:rPr>
              <w:t>1</w:t>
            </w:r>
            <w:r w:rsidRPr="00445E22">
              <w:rPr>
                <w:color w:val="auto"/>
              </w:rPr>
              <w:t xml:space="preserve"> panta</w:t>
            </w:r>
            <w:r w:rsidR="001857BC" w:rsidRPr="00445E22">
              <w:rPr>
                <w:color w:val="auto"/>
              </w:rPr>
              <w:t xml:space="preserve"> </w:t>
            </w:r>
            <w:r w:rsidRPr="00445E22">
              <w:rPr>
                <w:color w:val="auto"/>
              </w:rPr>
              <w:t xml:space="preserve">pirmajā daļā ir noteikts, ka </w:t>
            </w:r>
            <w:r w:rsidR="009B735F" w:rsidRPr="00445E22">
              <w:rPr>
                <w:color w:val="auto"/>
              </w:rPr>
              <w:t>ā</w:t>
            </w:r>
            <w:r w:rsidRPr="00445E22">
              <w:rPr>
                <w:color w:val="auto"/>
              </w:rPr>
              <w:t xml:space="preserve">rvalstīs izsniegto izglītības dokumentu, kā arī ārvalstīs iegūtos akadēmiskos grādus apliecinošu dokumentu ekspertīze tiek veikta, pamatojoties uz izglītības dokumentu vai akadēmiskos grādus apliecinošo dokumentu īpašnieka, </w:t>
            </w:r>
            <w:r w:rsidRPr="00445E22">
              <w:rPr>
                <w:color w:val="auto"/>
                <w:u w:val="single"/>
              </w:rPr>
              <w:t xml:space="preserve">attiecīgo izglītības iestāžu, </w:t>
            </w:r>
            <w:r w:rsidRPr="00445E22">
              <w:rPr>
                <w:color w:val="auto"/>
              </w:rPr>
              <w:t>valsts institūciju, darba devēju vai profesionālo organizāciju iesniegumu.</w:t>
            </w:r>
          </w:p>
          <w:p w14:paraId="551F1C39" w14:textId="77777777" w:rsidR="00FE4BC5" w:rsidRPr="00445E22" w:rsidRDefault="0073301E" w:rsidP="00FE4BC5">
            <w:pPr>
              <w:pStyle w:val="naisc"/>
              <w:rPr>
                <w:color w:val="auto"/>
              </w:rPr>
            </w:pPr>
            <w:r w:rsidRPr="00445E22">
              <w:rPr>
                <w:color w:val="auto"/>
              </w:rPr>
              <w:t>Savukārt 11.</w:t>
            </w:r>
            <w:r w:rsidR="001857BC" w:rsidRPr="00445E22">
              <w:rPr>
                <w:color w:val="auto"/>
                <w:vertAlign w:val="superscript"/>
              </w:rPr>
              <w:t>1</w:t>
            </w:r>
            <w:r w:rsidRPr="00445E22">
              <w:rPr>
                <w:color w:val="auto"/>
              </w:rPr>
              <w:t xml:space="preserve"> panta viens </w:t>
            </w:r>
            <w:proofErr w:type="spellStart"/>
            <w:r w:rsidRPr="00445E22">
              <w:rPr>
                <w:color w:val="auto"/>
              </w:rPr>
              <w:t>prim</w:t>
            </w:r>
            <w:proofErr w:type="spellEnd"/>
            <w:r w:rsidRPr="00445E22">
              <w:rPr>
                <w:color w:val="auto"/>
              </w:rPr>
              <w:t xml:space="preserve"> daļā nosaka, ka 11.</w:t>
            </w:r>
            <w:r w:rsidR="001857BC" w:rsidRPr="00445E22">
              <w:rPr>
                <w:color w:val="auto"/>
                <w:vertAlign w:val="superscript"/>
              </w:rPr>
              <w:t>1</w:t>
            </w:r>
            <w:r w:rsidRPr="00445E22">
              <w:rPr>
                <w:color w:val="auto"/>
              </w:rPr>
              <w:t xml:space="preserve"> panta pirmajā daļā </w:t>
            </w:r>
            <w:r w:rsidR="00985B3B" w:rsidRPr="00445E22">
              <w:rPr>
                <w:color w:val="auto"/>
              </w:rPr>
              <w:t xml:space="preserve">minētajam iesniegumam pievieno </w:t>
            </w:r>
            <w:r w:rsidR="00985B3B" w:rsidRPr="00445E22">
              <w:rPr>
                <w:color w:val="auto"/>
              </w:rPr>
              <w:lastRenderedPageBreak/>
              <w:t>normatīvajos aktos noteiktajā kārtībā apliecinātu ārvalstī izsniegtā izglītības dokumenta vai ārvalstī iegūto akadēmisko grādu apliecinošā dokumenta kopiju, personu apliecinoša dokumenta kopiju un šo dokumentu tulkojumus latviešu valodā vai kādā citā Eiropas Savienības oficiālajā valodā, ja vien šie dokumenti nav sastādīti kādā no minētajām valodām.</w:t>
            </w:r>
            <w:r w:rsidR="00FE4BC5" w:rsidRPr="00445E22">
              <w:rPr>
                <w:color w:val="auto"/>
              </w:rPr>
              <w:t xml:space="preserve"> </w:t>
            </w:r>
          </w:p>
          <w:p w14:paraId="258A8D2D" w14:textId="77777777" w:rsidR="00FE4BC5" w:rsidRPr="00445E22" w:rsidRDefault="00FE4BC5" w:rsidP="00FE4BC5">
            <w:pPr>
              <w:pStyle w:val="naisc"/>
              <w:rPr>
                <w:color w:val="auto"/>
              </w:rPr>
            </w:pPr>
            <w:r w:rsidRPr="00445E22">
              <w:rPr>
                <w:color w:val="auto"/>
              </w:rPr>
              <w:t xml:space="preserve">Tādējādi pienākums iesniegt datu Akadēmiskās informācijas centram ja ir noteiks izglītības likumā. Noteikumu projekts maina veidu kādā jāveic datu iesniegšana. </w:t>
            </w:r>
          </w:p>
          <w:p w14:paraId="4F56C25A" w14:textId="77777777" w:rsidR="00FE4BC5" w:rsidRPr="00445E22" w:rsidRDefault="00FE4BC5" w:rsidP="00FE4BC5">
            <w:pPr>
              <w:pStyle w:val="naisc"/>
              <w:rPr>
                <w:color w:val="auto"/>
              </w:rPr>
            </w:pPr>
          </w:p>
          <w:p w14:paraId="4E6AC9B7" w14:textId="77777777" w:rsidR="00003C4B" w:rsidRPr="00445E22" w:rsidRDefault="00003C4B" w:rsidP="00FE4BC5">
            <w:pPr>
              <w:pStyle w:val="naisc"/>
              <w:rPr>
                <w:color w:val="auto"/>
              </w:rPr>
            </w:pPr>
            <w:r w:rsidRPr="00445E22">
              <w:rPr>
                <w:color w:val="auto"/>
                <w:u w:val="single"/>
              </w:rPr>
              <w:t>Latvijas Pašvaldību savienība</w:t>
            </w:r>
            <w:r w:rsidRPr="00445E22">
              <w:rPr>
                <w:color w:val="auto"/>
              </w:rPr>
              <w:t xml:space="preserve"> nav sniegusi </w:t>
            </w:r>
            <w:r w:rsidRPr="00445E22">
              <w:rPr>
                <w:color w:val="auto"/>
              </w:rPr>
              <w:lastRenderedPageBreak/>
              <w:t xml:space="preserve">iebildumus par noteikumu projektu, tādēļ Latvijas Pašvaldību savienības viedoklis netiek atspoguļots izziņā. </w:t>
            </w:r>
          </w:p>
        </w:tc>
        <w:tc>
          <w:tcPr>
            <w:tcW w:w="3477" w:type="dxa"/>
            <w:tcBorders>
              <w:top w:val="single" w:sz="4" w:space="0" w:color="auto"/>
              <w:left w:val="single" w:sz="4" w:space="0" w:color="auto"/>
              <w:bottom w:val="single" w:sz="4" w:space="0" w:color="auto"/>
            </w:tcBorders>
          </w:tcPr>
          <w:p w14:paraId="71C95535" w14:textId="77777777" w:rsidR="00003C4B" w:rsidRPr="00445E22" w:rsidRDefault="00CC1327" w:rsidP="000A7884">
            <w:pPr>
              <w:pStyle w:val="naisc"/>
              <w:spacing w:before="0" w:after="0"/>
              <w:jc w:val="left"/>
              <w:rPr>
                <w:color w:val="auto"/>
              </w:rPr>
            </w:pPr>
            <w:r w:rsidRPr="00445E22">
              <w:rPr>
                <w:color w:val="auto"/>
              </w:rPr>
              <w:lastRenderedPageBreak/>
              <w:t xml:space="preserve">Papildināts anotācijas II. sadaļas 2.punkts. </w:t>
            </w:r>
          </w:p>
        </w:tc>
      </w:tr>
      <w:tr w:rsidR="000A7884" w:rsidRPr="00445E22" w14:paraId="17257918" w14:textId="77777777" w:rsidTr="00517161">
        <w:tc>
          <w:tcPr>
            <w:tcW w:w="814" w:type="dxa"/>
            <w:tcBorders>
              <w:top w:val="single" w:sz="6" w:space="0" w:color="000000"/>
              <w:left w:val="single" w:sz="6" w:space="0" w:color="000000"/>
              <w:bottom w:val="single" w:sz="6" w:space="0" w:color="000000"/>
              <w:right w:val="single" w:sz="6" w:space="0" w:color="000000"/>
            </w:tcBorders>
          </w:tcPr>
          <w:p w14:paraId="71F8D3F9" w14:textId="7E0089A3" w:rsidR="000A7884" w:rsidRPr="00445E22" w:rsidRDefault="004C193C" w:rsidP="000A7884">
            <w:pPr>
              <w:pStyle w:val="naisc"/>
              <w:spacing w:before="0" w:after="0"/>
              <w:rPr>
                <w:color w:val="auto"/>
              </w:rPr>
            </w:pPr>
            <w:r>
              <w:rPr>
                <w:color w:val="auto"/>
              </w:rPr>
              <w:lastRenderedPageBreak/>
              <w:t>39</w:t>
            </w:r>
            <w:r w:rsidR="00F50A2D"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71E8DEB5" w14:textId="77777777" w:rsidR="000A7884" w:rsidRPr="00445E22" w:rsidRDefault="000A7884" w:rsidP="000A7884">
            <w:pPr>
              <w:pStyle w:val="naisc"/>
              <w:spacing w:before="0" w:after="0"/>
              <w:jc w:val="left"/>
              <w:rPr>
                <w:color w:val="auto"/>
              </w:rPr>
            </w:pPr>
            <w:r w:rsidRPr="00445E22">
              <w:rPr>
                <w:color w:val="auto"/>
              </w:rPr>
              <w:t>Anotācija</w:t>
            </w:r>
          </w:p>
        </w:tc>
        <w:tc>
          <w:tcPr>
            <w:tcW w:w="4536" w:type="dxa"/>
            <w:tcBorders>
              <w:top w:val="single" w:sz="6" w:space="0" w:color="000000"/>
              <w:left w:val="single" w:sz="6" w:space="0" w:color="000000"/>
              <w:bottom w:val="single" w:sz="6" w:space="0" w:color="000000"/>
              <w:right w:val="single" w:sz="6" w:space="0" w:color="000000"/>
            </w:tcBorders>
          </w:tcPr>
          <w:p w14:paraId="0DB4AB49" w14:textId="77777777" w:rsidR="000A7884" w:rsidRPr="00445E22" w:rsidRDefault="000A7884" w:rsidP="000A7884">
            <w:pPr>
              <w:pStyle w:val="naisc"/>
              <w:spacing w:before="0" w:after="0"/>
              <w:jc w:val="both"/>
              <w:rPr>
                <w:b/>
                <w:color w:val="auto"/>
              </w:rPr>
            </w:pPr>
            <w:r w:rsidRPr="00445E22">
              <w:rPr>
                <w:b/>
                <w:color w:val="auto"/>
              </w:rPr>
              <w:t>Tieslietu ministrijas vēstule Nr. 1-9.1/154:</w:t>
            </w:r>
          </w:p>
          <w:p w14:paraId="671BC7CA" w14:textId="77777777" w:rsidR="000A7884" w:rsidRPr="00445E22" w:rsidRDefault="000A7884" w:rsidP="000A7884">
            <w:pPr>
              <w:pStyle w:val="naisc"/>
              <w:spacing w:before="0" w:after="0"/>
              <w:jc w:val="both"/>
              <w:rPr>
                <w:color w:val="000000" w:themeColor="text1"/>
              </w:rPr>
            </w:pPr>
            <w:r w:rsidRPr="00445E22">
              <w:rPr>
                <w:color w:val="000000" w:themeColor="text1"/>
              </w:rPr>
              <w:t xml:space="preserve">Ņemot vērā anotācijas IV sadaļas 1. punktā norādīto, Tieslietu ministrijai nav skaidri saprotams, kā noteikumu projekts ir saistīts ar </w:t>
            </w:r>
            <w:r w:rsidRPr="00445E22">
              <w:t>likumprojektu "Grozījumi Augstskolu likumā" (izsludināti Valsts sekretāru sanāksmē 2019. gada 14. februārī, prot. Nr. 6, 6. §,VSS-117),</w:t>
            </w:r>
            <w:r w:rsidRPr="00445E22">
              <w:rPr>
                <w:color w:val="000000" w:themeColor="text1"/>
              </w:rPr>
              <w:t xml:space="preserve"> ņemot vērā minēto, lūgums sniegt skaidrojumu un nepieciešamības gadījumā precizēt anotācijas IV sadaļas 1. punktu.</w:t>
            </w:r>
          </w:p>
          <w:p w14:paraId="2FCC7A08" w14:textId="77777777" w:rsidR="00CA5D1F" w:rsidRPr="00445E22" w:rsidRDefault="00CA5D1F" w:rsidP="00CA5D1F">
            <w:pPr>
              <w:pStyle w:val="naisc"/>
              <w:spacing w:before="0" w:after="0"/>
              <w:jc w:val="both"/>
              <w:rPr>
                <w:b/>
                <w:color w:val="auto"/>
              </w:rPr>
            </w:pPr>
            <w:r w:rsidRPr="00445E22">
              <w:rPr>
                <w:b/>
                <w:color w:val="auto"/>
              </w:rPr>
              <w:t>Tieslietu ministrijas 02.03.2020. elektroniskā pasta vēstule:</w:t>
            </w:r>
          </w:p>
          <w:p w14:paraId="52726317" w14:textId="77777777" w:rsidR="00CA5D1F" w:rsidRPr="00445E22" w:rsidRDefault="00CA5D1F" w:rsidP="000A7884">
            <w:pPr>
              <w:pStyle w:val="naisc"/>
              <w:spacing w:before="0" w:after="0"/>
              <w:jc w:val="both"/>
              <w:rPr>
                <w:b/>
                <w:color w:val="auto"/>
              </w:rPr>
            </w:pPr>
            <w:r w:rsidRPr="00445E22">
              <w:t xml:space="preserve">Anotācijas IV sadaļā minētais likumprojekts "Grozījumi Augstskolu likumā" (VSS-117), izsludināts Valsts sekretāru sanāksmē pirms gada un vēl nav izskatīts pat Ministru kabinetā. Tādēļ būtu pāragri atbilstoši tam grozīt Ministru kabineta noteikumus. Ievērojot minēto, lūdzam precizēt anotācijas IV sadaļu. </w:t>
            </w:r>
          </w:p>
        </w:tc>
        <w:tc>
          <w:tcPr>
            <w:tcW w:w="2472" w:type="dxa"/>
            <w:tcBorders>
              <w:top w:val="single" w:sz="6" w:space="0" w:color="000000"/>
              <w:left w:val="single" w:sz="6" w:space="0" w:color="000000"/>
              <w:bottom w:val="single" w:sz="6" w:space="0" w:color="000000"/>
              <w:right w:val="single" w:sz="6" w:space="0" w:color="000000"/>
            </w:tcBorders>
          </w:tcPr>
          <w:p w14:paraId="09504F90" w14:textId="77777777" w:rsidR="000A7884" w:rsidRPr="00445E22" w:rsidRDefault="000A7884" w:rsidP="000A7884">
            <w:pPr>
              <w:pStyle w:val="naisc"/>
              <w:spacing w:before="0" w:after="0"/>
              <w:rPr>
                <w:b/>
                <w:color w:val="auto"/>
              </w:rPr>
            </w:pPr>
            <w:r w:rsidRPr="00445E22">
              <w:rPr>
                <w:b/>
                <w:color w:val="auto"/>
              </w:rPr>
              <w:t>Ņemts vērā.</w:t>
            </w:r>
          </w:p>
        </w:tc>
        <w:tc>
          <w:tcPr>
            <w:tcW w:w="3477" w:type="dxa"/>
            <w:tcBorders>
              <w:top w:val="single" w:sz="4" w:space="0" w:color="auto"/>
              <w:left w:val="single" w:sz="4" w:space="0" w:color="auto"/>
              <w:bottom w:val="single" w:sz="4" w:space="0" w:color="auto"/>
            </w:tcBorders>
          </w:tcPr>
          <w:p w14:paraId="6908F17F" w14:textId="77777777" w:rsidR="000A7884" w:rsidRPr="00445E22" w:rsidRDefault="000A7884" w:rsidP="000A7884">
            <w:pPr>
              <w:pStyle w:val="naisc"/>
              <w:spacing w:before="0" w:after="0"/>
              <w:jc w:val="left"/>
              <w:rPr>
                <w:color w:val="auto"/>
              </w:rPr>
            </w:pPr>
            <w:r w:rsidRPr="00445E22">
              <w:rPr>
                <w:color w:val="auto"/>
              </w:rPr>
              <w:t xml:space="preserve">Precizēts anotācijas IV. sadaļas 1. punkts. </w:t>
            </w:r>
          </w:p>
        </w:tc>
      </w:tr>
      <w:tr w:rsidR="000A7884" w:rsidRPr="00445E22" w14:paraId="5B1858A0" w14:textId="77777777" w:rsidTr="00517161">
        <w:tc>
          <w:tcPr>
            <w:tcW w:w="814" w:type="dxa"/>
            <w:tcBorders>
              <w:top w:val="single" w:sz="6" w:space="0" w:color="000000"/>
              <w:left w:val="single" w:sz="6" w:space="0" w:color="000000"/>
              <w:bottom w:val="single" w:sz="6" w:space="0" w:color="000000"/>
              <w:right w:val="single" w:sz="6" w:space="0" w:color="000000"/>
            </w:tcBorders>
          </w:tcPr>
          <w:p w14:paraId="13A34D09" w14:textId="1228F0F7" w:rsidR="000A7884" w:rsidRPr="00445E22" w:rsidRDefault="004C193C" w:rsidP="000A7884">
            <w:pPr>
              <w:pStyle w:val="naisc"/>
              <w:spacing w:before="0" w:after="0"/>
              <w:rPr>
                <w:color w:val="auto"/>
              </w:rPr>
            </w:pPr>
            <w:r>
              <w:rPr>
                <w:color w:val="auto"/>
              </w:rPr>
              <w:t>40</w:t>
            </w:r>
            <w:r w:rsidR="00F50A2D"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7ACF1866" w14:textId="77777777" w:rsidR="000A7884" w:rsidRPr="00445E22" w:rsidRDefault="000A7884" w:rsidP="000A7884">
            <w:pPr>
              <w:pStyle w:val="naisc"/>
              <w:spacing w:before="0" w:after="0"/>
              <w:jc w:val="left"/>
              <w:rPr>
                <w:color w:val="auto"/>
              </w:rPr>
            </w:pPr>
            <w:r w:rsidRPr="00445E22">
              <w:rPr>
                <w:color w:val="auto"/>
              </w:rPr>
              <w:t>Anotācija</w:t>
            </w:r>
          </w:p>
        </w:tc>
        <w:tc>
          <w:tcPr>
            <w:tcW w:w="4536" w:type="dxa"/>
            <w:tcBorders>
              <w:top w:val="single" w:sz="6" w:space="0" w:color="000000"/>
              <w:left w:val="single" w:sz="6" w:space="0" w:color="000000"/>
              <w:bottom w:val="single" w:sz="6" w:space="0" w:color="000000"/>
              <w:right w:val="single" w:sz="6" w:space="0" w:color="000000"/>
            </w:tcBorders>
          </w:tcPr>
          <w:p w14:paraId="75E801DA" w14:textId="77777777" w:rsidR="000A7884" w:rsidRPr="00445E22" w:rsidRDefault="000A7884" w:rsidP="000A7884">
            <w:pPr>
              <w:pStyle w:val="naisc"/>
              <w:spacing w:before="0" w:after="0"/>
              <w:jc w:val="both"/>
              <w:rPr>
                <w:b/>
                <w:color w:val="auto"/>
              </w:rPr>
            </w:pPr>
            <w:r w:rsidRPr="00445E22">
              <w:rPr>
                <w:b/>
                <w:color w:val="auto"/>
              </w:rPr>
              <w:t>Tieslietu ministrijas vēstule Nr. 1-9.1/154:</w:t>
            </w:r>
          </w:p>
          <w:p w14:paraId="609C11B0" w14:textId="77777777" w:rsidR="000A7884" w:rsidRPr="00445E22" w:rsidRDefault="000A7884" w:rsidP="000A7884">
            <w:pPr>
              <w:pStyle w:val="naisc"/>
              <w:spacing w:before="0" w:after="0"/>
              <w:jc w:val="both"/>
              <w:rPr>
                <w:b/>
                <w:color w:val="auto"/>
              </w:rPr>
            </w:pPr>
            <w:r w:rsidRPr="00445E22">
              <w:rPr>
                <w:color w:val="000000" w:themeColor="text1"/>
              </w:rPr>
              <w:t xml:space="preserve">Lūgums precizēt anotācijas VII sadaļas 1. punktā norādīto informāciju atbilstoši </w:t>
            </w:r>
            <w:r w:rsidRPr="00445E22">
              <w:rPr>
                <w:color w:val="000000" w:themeColor="text1"/>
              </w:rPr>
              <w:lastRenderedPageBreak/>
              <w:t>Instrukcijas Nr. 19 65. punktam, norādot visas institūcijas, kuras būs iesaistītas noteikumu projekta izpildē.</w:t>
            </w:r>
          </w:p>
        </w:tc>
        <w:tc>
          <w:tcPr>
            <w:tcW w:w="2472" w:type="dxa"/>
            <w:tcBorders>
              <w:top w:val="single" w:sz="6" w:space="0" w:color="000000"/>
              <w:left w:val="single" w:sz="6" w:space="0" w:color="000000"/>
              <w:bottom w:val="single" w:sz="6" w:space="0" w:color="000000"/>
              <w:right w:val="single" w:sz="6" w:space="0" w:color="000000"/>
            </w:tcBorders>
          </w:tcPr>
          <w:p w14:paraId="5E5F72C3" w14:textId="77777777" w:rsidR="000A7884" w:rsidRPr="00445E22" w:rsidRDefault="000A7884" w:rsidP="000A7884">
            <w:pPr>
              <w:pStyle w:val="naisc"/>
              <w:spacing w:before="0" w:after="0"/>
              <w:rPr>
                <w:b/>
                <w:color w:val="auto"/>
              </w:rPr>
            </w:pPr>
            <w:r w:rsidRPr="00445E22">
              <w:rPr>
                <w:b/>
                <w:color w:val="auto"/>
              </w:rPr>
              <w:lastRenderedPageBreak/>
              <w:t>Ņemts vērā.</w:t>
            </w:r>
          </w:p>
        </w:tc>
        <w:tc>
          <w:tcPr>
            <w:tcW w:w="3477" w:type="dxa"/>
            <w:tcBorders>
              <w:top w:val="single" w:sz="4" w:space="0" w:color="auto"/>
              <w:left w:val="single" w:sz="4" w:space="0" w:color="auto"/>
              <w:bottom w:val="single" w:sz="4" w:space="0" w:color="auto"/>
            </w:tcBorders>
          </w:tcPr>
          <w:p w14:paraId="0EC29D47" w14:textId="77777777" w:rsidR="000A7884" w:rsidRPr="00445E22" w:rsidRDefault="000A7884" w:rsidP="000A7884">
            <w:pPr>
              <w:pStyle w:val="naisc"/>
              <w:spacing w:before="0" w:after="0"/>
              <w:jc w:val="left"/>
              <w:rPr>
                <w:color w:val="auto"/>
              </w:rPr>
            </w:pPr>
            <w:r w:rsidRPr="00445E22">
              <w:rPr>
                <w:color w:val="auto"/>
              </w:rPr>
              <w:t xml:space="preserve">Precizēts anotācijas VII. sadaļas 1. punkts. </w:t>
            </w:r>
          </w:p>
        </w:tc>
      </w:tr>
      <w:tr w:rsidR="000A7884" w:rsidRPr="00445E22" w14:paraId="5BEB45FC" w14:textId="77777777" w:rsidTr="00517161">
        <w:tc>
          <w:tcPr>
            <w:tcW w:w="814" w:type="dxa"/>
            <w:tcBorders>
              <w:top w:val="single" w:sz="6" w:space="0" w:color="000000"/>
              <w:left w:val="single" w:sz="6" w:space="0" w:color="000000"/>
              <w:bottom w:val="single" w:sz="6" w:space="0" w:color="000000"/>
              <w:right w:val="single" w:sz="6" w:space="0" w:color="000000"/>
            </w:tcBorders>
          </w:tcPr>
          <w:p w14:paraId="500CD5EE" w14:textId="67BCB845" w:rsidR="000A7884" w:rsidRPr="00445E22" w:rsidRDefault="00F50A2D" w:rsidP="004C193C">
            <w:pPr>
              <w:pStyle w:val="naisc"/>
              <w:spacing w:before="0" w:after="0"/>
              <w:rPr>
                <w:color w:val="auto"/>
              </w:rPr>
            </w:pPr>
            <w:r w:rsidRPr="00445E22">
              <w:rPr>
                <w:color w:val="auto"/>
              </w:rPr>
              <w:t>4</w:t>
            </w:r>
            <w:r w:rsidR="004C193C">
              <w:rPr>
                <w:color w:val="auto"/>
              </w:rPr>
              <w:t>1</w:t>
            </w:r>
            <w:r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1777E334" w14:textId="77777777" w:rsidR="000A7884" w:rsidRPr="00445E22" w:rsidRDefault="000A7884" w:rsidP="000A7884">
            <w:pPr>
              <w:pStyle w:val="naisc"/>
              <w:spacing w:before="0" w:after="0"/>
              <w:jc w:val="left"/>
              <w:rPr>
                <w:color w:val="auto"/>
              </w:rPr>
            </w:pPr>
            <w:r w:rsidRPr="00445E22">
              <w:rPr>
                <w:color w:val="auto"/>
              </w:rPr>
              <w:t>Anotācija</w:t>
            </w:r>
          </w:p>
        </w:tc>
        <w:tc>
          <w:tcPr>
            <w:tcW w:w="4536" w:type="dxa"/>
            <w:tcBorders>
              <w:top w:val="single" w:sz="6" w:space="0" w:color="000000"/>
              <w:left w:val="single" w:sz="6" w:space="0" w:color="000000"/>
              <w:bottom w:val="single" w:sz="6" w:space="0" w:color="000000"/>
              <w:right w:val="single" w:sz="6" w:space="0" w:color="000000"/>
            </w:tcBorders>
          </w:tcPr>
          <w:p w14:paraId="6D541043" w14:textId="77777777" w:rsidR="000A7884" w:rsidRPr="00445E22" w:rsidRDefault="000A7884" w:rsidP="000A7884">
            <w:pPr>
              <w:pStyle w:val="naisc"/>
              <w:spacing w:before="0" w:after="0"/>
              <w:jc w:val="both"/>
              <w:rPr>
                <w:b/>
                <w:color w:val="auto"/>
              </w:rPr>
            </w:pPr>
            <w:r w:rsidRPr="00445E22">
              <w:rPr>
                <w:b/>
                <w:color w:val="auto"/>
              </w:rPr>
              <w:t>Tieslietu ministrijas vēstule Nr. 1-9.1/154:</w:t>
            </w:r>
          </w:p>
          <w:p w14:paraId="4D00DA64" w14:textId="77777777" w:rsidR="000A7884" w:rsidRPr="00445E22" w:rsidRDefault="000A7884" w:rsidP="000A7884">
            <w:pPr>
              <w:tabs>
                <w:tab w:val="left" w:pos="993"/>
                <w:tab w:val="left" w:pos="1134"/>
              </w:tabs>
              <w:rPr>
                <w:color w:val="000000" w:themeColor="text1"/>
                <w:szCs w:val="24"/>
              </w:rPr>
            </w:pPr>
            <w:r w:rsidRPr="00445E22">
              <w:rPr>
                <w:color w:val="000000" w:themeColor="text1"/>
                <w:szCs w:val="24"/>
              </w:rPr>
              <w:t xml:space="preserve">Eiropas Parlamenta un Padomes 2016. gada 27. aprīļa regulas (ES) 2016/679 par fizisku personu aizsardzību attiecībā uz personas datu apstrādi un šādu datu brīvu apriti un ar ko atceļ direktīvu 95/46/EK (Vispārīgā datu aizsardzības regula) (turpmāk – Datu regula) 5. panta 1. punkta "a" apakšpunktā ir noteikts datu apstrādes likumības un godprātības princips, t.i., jebkurai personas datu apstrādei ir jābūt tiesiskam pamatam. Godprātības princips būtībā ietver arī visus pārējos principus (likumīgumu, </w:t>
            </w:r>
            <w:proofErr w:type="spellStart"/>
            <w:r w:rsidRPr="00445E22">
              <w:rPr>
                <w:color w:val="000000" w:themeColor="text1"/>
                <w:szCs w:val="24"/>
              </w:rPr>
              <w:t>pārredzamību</w:t>
            </w:r>
            <w:proofErr w:type="spellEnd"/>
            <w:r w:rsidRPr="00445E22">
              <w:rPr>
                <w:color w:val="000000" w:themeColor="text1"/>
                <w:szCs w:val="24"/>
              </w:rPr>
              <w:t xml:space="preserve">, nolūka ierobežojumu, datu minimizēšanu, precizitāti, glabāšanas ierobežojumu, integritāti un konfidencialitāti, pārskata atbildību), jo tie visi ir vērsti uz to, lai pārzinis nodrošinātu godīgu attieksmi pret datu subjektu – personu, kuras dati tiek apstrādāti. Datu regulas 5. panta "c" apakšpunktā ir ietverts datu minimizēšanas princips, proti, personas dati ir adekvāti, atbilstīgi un ietver tikai to, kas nepieciešams to apstrādes nolūkos. Par personas datu apstrādes atbilstību Datu regulai ir atbildīgs pārzinis, un pārzinim katrā konkrētā gadījumā ir jāvērtē, vai </w:t>
            </w:r>
            <w:r w:rsidRPr="00445E22">
              <w:rPr>
                <w:color w:val="000000" w:themeColor="text1"/>
                <w:szCs w:val="24"/>
              </w:rPr>
              <w:lastRenderedPageBreak/>
              <w:t>pastāv tiesisks mērķis plānotajai personas datu apstrādei, vai šo mērķi var sasniegt ar iecerēto personas datu apstrādi un vai šo mērķi nav iespējams sasniegt, apstrādājot personas datus mazākā apjomā, citā veidā vai arī neapstrādājot tos vispār. Saskaņā ar Fizisko personu datu apstrādes likuma 25. panta pirmo daļu Datu regulas 6. panta 2. un 3. punkta prasības attiecībā uz datu apstrādi, kas veicama, lai izpildītu uz pārzini attiecināmu juridisku pienākumu, uzdevumu, ko pārzinis veic sabiedrības interesēs, vai lai pārzinis varētu īstenot tam likumīgi piešķirtas oficiālās pilnvaras, ir noteiktas attiecīgo jomu regulējošos normatīvajos aktos. Līdz ar to deleģējošās likuma normās ir jābūt ietvertam datu apstrādes nolūkam un apjomam. Noteikumu projekta 9. punkts paredz papildināt Noteikumus Nr. 276 ar 11.25.</w:t>
            </w:r>
            <w:r w:rsidRPr="00445E22">
              <w:rPr>
                <w:color w:val="000000" w:themeColor="text1"/>
                <w:szCs w:val="24"/>
                <w:vertAlign w:val="superscript"/>
              </w:rPr>
              <w:t>1</w:t>
            </w:r>
            <w:r w:rsidRPr="00445E22">
              <w:rPr>
                <w:color w:val="000000" w:themeColor="text1"/>
                <w:szCs w:val="24"/>
              </w:rPr>
              <w:t> apakšpunktu, norādot ziņas par izglītojamā statusu.</w:t>
            </w:r>
          </w:p>
          <w:p w14:paraId="34C71881" w14:textId="77777777" w:rsidR="000A7884" w:rsidRPr="00445E22" w:rsidRDefault="000A7884" w:rsidP="000A7884">
            <w:pPr>
              <w:tabs>
                <w:tab w:val="left" w:pos="993"/>
                <w:tab w:val="left" w:pos="1134"/>
              </w:tabs>
              <w:jc w:val="both"/>
              <w:rPr>
                <w:b/>
                <w:color w:val="auto"/>
                <w:szCs w:val="24"/>
              </w:rPr>
            </w:pPr>
            <w:r w:rsidRPr="00445E22">
              <w:rPr>
                <w:color w:val="000000" w:themeColor="text1"/>
                <w:szCs w:val="24"/>
              </w:rPr>
              <w:t xml:space="preserve">Anotācijas I sadaļas 2. punktā ir skaidrots, ka ziņas par izglītojamā statusu ir nepieciešamas saistībā ar Diasporas likumā, nevis Augstskolu likumā vai Izglītības likumā, ietverto pasākumu ieviešanu. Lūdzam precizēt anotāciju, norādot noteikumu projekta 9. punktā plānotās datu apstrādes tiesisko pamatu, kā arī pamatot plānoto datu apjomu par visām datu kategorijām. </w:t>
            </w:r>
          </w:p>
        </w:tc>
        <w:tc>
          <w:tcPr>
            <w:tcW w:w="2472" w:type="dxa"/>
            <w:tcBorders>
              <w:top w:val="single" w:sz="6" w:space="0" w:color="000000"/>
              <w:left w:val="single" w:sz="6" w:space="0" w:color="000000"/>
              <w:bottom w:val="single" w:sz="6" w:space="0" w:color="000000"/>
              <w:right w:val="single" w:sz="6" w:space="0" w:color="000000"/>
            </w:tcBorders>
          </w:tcPr>
          <w:p w14:paraId="5503CF19" w14:textId="77777777" w:rsidR="000A7884" w:rsidRPr="00445E22" w:rsidRDefault="000A7884" w:rsidP="000A7884">
            <w:pPr>
              <w:rPr>
                <w:szCs w:val="24"/>
              </w:rPr>
            </w:pPr>
            <w:r w:rsidRPr="00445E22">
              <w:rPr>
                <w:b/>
                <w:color w:val="auto"/>
              </w:rPr>
              <w:lastRenderedPageBreak/>
              <w:t xml:space="preserve">Ņemts vērā </w:t>
            </w:r>
            <w:r w:rsidRPr="00445E22">
              <w:rPr>
                <w:color w:val="auto"/>
              </w:rPr>
              <w:t xml:space="preserve">sniedzot skaidrojumu izziņā.  </w:t>
            </w:r>
            <w:r w:rsidRPr="00445E22">
              <w:rPr>
                <w:szCs w:val="24"/>
              </w:rPr>
              <w:t xml:space="preserve">Datu apstrādes tiesiskais pamats tiek radīts atbilstoši Izglītības likuma 14. panta 30. punktam, ka Ministru kabinets nosaka Valsts izglītības informācijas sistēmas saturu un uzturēšanas un aktualizācijas kārtību. Mērķis datu apstrādei ir, ka pēc šādu ziņu norādīšanas tiks lemts par valsts budžeta līdzekļu piešķiršanu normatīvajos aktos paredzētā atbalsta nodrošināšanai, kā arī dos iespēju kontrolēt līdzekļu izlietojumu, ka tie piešķirti konkrētu personu atbalsta pasākumiem. </w:t>
            </w:r>
          </w:p>
          <w:p w14:paraId="0E2CE1CE" w14:textId="77777777" w:rsidR="000A7884" w:rsidRPr="00445E22" w:rsidRDefault="000A7884" w:rsidP="000A7884">
            <w:pPr>
              <w:pStyle w:val="naisc"/>
              <w:spacing w:before="0" w:after="0"/>
              <w:rPr>
                <w:b/>
                <w:color w:val="auto"/>
              </w:rPr>
            </w:pPr>
          </w:p>
        </w:tc>
        <w:tc>
          <w:tcPr>
            <w:tcW w:w="3477" w:type="dxa"/>
            <w:tcBorders>
              <w:top w:val="single" w:sz="4" w:space="0" w:color="auto"/>
              <w:left w:val="single" w:sz="4" w:space="0" w:color="auto"/>
              <w:bottom w:val="single" w:sz="4" w:space="0" w:color="auto"/>
            </w:tcBorders>
          </w:tcPr>
          <w:p w14:paraId="6ADF48A4" w14:textId="77777777" w:rsidR="000A7884" w:rsidRPr="00445E22" w:rsidRDefault="000A7884" w:rsidP="000A7884">
            <w:pPr>
              <w:jc w:val="both"/>
              <w:rPr>
                <w:szCs w:val="24"/>
              </w:rPr>
            </w:pPr>
            <w:r w:rsidRPr="00445E22">
              <w:rPr>
                <w:color w:val="auto"/>
              </w:rPr>
              <w:t>Anotācijā skaidrots, ka š</w:t>
            </w:r>
            <w:r w:rsidRPr="00445E22">
              <w:rPr>
                <w:szCs w:val="24"/>
              </w:rPr>
              <w:t xml:space="preserve">ādu (plānotais </w:t>
            </w:r>
            <w:r w:rsidRPr="00445E22">
              <w:rPr>
                <w:color w:val="000000" w:themeColor="text1"/>
                <w:szCs w:val="24"/>
              </w:rPr>
              <w:t>11.25.</w:t>
            </w:r>
            <w:r w:rsidRPr="00445E22">
              <w:rPr>
                <w:color w:val="000000" w:themeColor="text1"/>
                <w:szCs w:val="24"/>
                <w:vertAlign w:val="superscript"/>
              </w:rPr>
              <w:t>1</w:t>
            </w:r>
            <w:r w:rsidRPr="00445E22">
              <w:rPr>
                <w:color w:val="000000" w:themeColor="text1"/>
                <w:szCs w:val="24"/>
              </w:rPr>
              <w:t> apakšpunkts, norādot ziņas par izglītojamā statusu</w:t>
            </w:r>
            <w:r w:rsidRPr="00445E22">
              <w:rPr>
                <w:szCs w:val="24"/>
              </w:rPr>
              <w:t xml:space="preserve">) ziņu apstrāde VIIS ir nepieciešama, jo Diasporas likuma 15. panta otrās daļas 2. punkts paredz atbalsta pasākumus, lai nodrošinātu remigrējošo bērnu un jauniešu sekmīgu integrāciju Latvijas izglītības sistēmā, kā arī nodrošinātu latviešu valodas apguvei nepieciešamo atbalstu.  Šādu ziņu norādīšana sekmēs to, ka tiek uzsākta  atbalsta pasākumu imigrējošo un remigrējošo personu, kurām piešķirts alternatīvais statuss, savlaicīga latviešu valodas apguves nodrošināšana.  </w:t>
            </w:r>
          </w:p>
          <w:p w14:paraId="12F2AD3F" w14:textId="77777777" w:rsidR="000A7884" w:rsidRPr="00445E22" w:rsidRDefault="000A7884" w:rsidP="000A7884">
            <w:pPr>
              <w:jc w:val="both"/>
              <w:rPr>
                <w:szCs w:val="24"/>
              </w:rPr>
            </w:pPr>
            <w:r w:rsidRPr="00445E22">
              <w:rPr>
                <w:szCs w:val="24"/>
              </w:rPr>
              <w:t xml:space="preserve">Ministru kabineta 2015.gada 13. oktobra noteikumu Nr.591 “Kārtība, kādā izglītojamie tiek uzņemti vispārējās izglītības programmās, speciālajās izglītības iestādēs un speciālajās pirmsskolas izglītības grupās un </w:t>
            </w:r>
            <w:r w:rsidRPr="00445E22">
              <w:rPr>
                <w:szCs w:val="24"/>
              </w:rPr>
              <w:lastRenderedPageBreak/>
              <w:t>atskaitīti no tām, kā arī pārcelti uz nākamo klasi” (turpmāk – noteikumi Nr.591) 31.5.</w:t>
            </w:r>
            <w:r w:rsidRPr="00445E22">
              <w:t> </w:t>
            </w:r>
            <w:r w:rsidRPr="00445E22">
              <w:rPr>
                <w:szCs w:val="24"/>
              </w:rPr>
              <w:t xml:space="preserve">apakšpunkts nosaka, ka ja citas valsts izglītojamais, kurš iepriekš nav ieguvis izglītību Latvijā, ir pieteikts uzņemšanai izglītības iestādē, izglītības iestāde ar direktora rīkojumu nosaka viena līdz triju mācību gadu laikā īstenojamos valsts finansētos atbalsta pasākumus obligātās pamatizglītības ieguvei – latviešu valodas prasmes pilnveidei un mācību priekšmetu "Latviešu valoda" vai "Literatūra", vai "Latviešu valoda un literatūra", "Sociālās zinības", "Latvijas vēsture", kā arī to mācību priekšmetu apguvei, kuri atšķiras Latvijas un izglītojamā iepriekš apgūtajā izglītības programmā. </w:t>
            </w:r>
          </w:p>
          <w:p w14:paraId="02ED127F" w14:textId="77777777" w:rsidR="000A7884" w:rsidRPr="00445E22" w:rsidRDefault="000A7884" w:rsidP="000A7884">
            <w:pPr>
              <w:jc w:val="both"/>
              <w:rPr>
                <w:color w:val="auto"/>
              </w:rPr>
            </w:pPr>
          </w:p>
        </w:tc>
      </w:tr>
      <w:tr w:rsidR="000A7884" w:rsidRPr="00445E22" w14:paraId="57E13DDC" w14:textId="77777777" w:rsidTr="00517161">
        <w:tc>
          <w:tcPr>
            <w:tcW w:w="814" w:type="dxa"/>
            <w:tcBorders>
              <w:top w:val="single" w:sz="6" w:space="0" w:color="000000"/>
              <w:left w:val="single" w:sz="6" w:space="0" w:color="000000"/>
              <w:bottom w:val="single" w:sz="6" w:space="0" w:color="000000"/>
              <w:right w:val="single" w:sz="6" w:space="0" w:color="000000"/>
            </w:tcBorders>
          </w:tcPr>
          <w:p w14:paraId="6BE8C90F" w14:textId="76191769" w:rsidR="000A7884" w:rsidRPr="00445E22" w:rsidRDefault="00F50A2D" w:rsidP="004C193C">
            <w:pPr>
              <w:pStyle w:val="naisc"/>
              <w:spacing w:before="0" w:after="0"/>
              <w:rPr>
                <w:color w:val="auto"/>
              </w:rPr>
            </w:pPr>
            <w:r w:rsidRPr="00445E22">
              <w:rPr>
                <w:color w:val="auto"/>
              </w:rPr>
              <w:lastRenderedPageBreak/>
              <w:t>4</w:t>
            </w:r>
            <w:r w:rsidR="004C193C">
              <w:rPr>
                <w:color w:val="auto"/>
              </w:rPr>
              <w:t>2</w:t>
            </w:r>
            <w:r w:rsidR="000A7884"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5C764699" w14:textId="77777777" w:rsidR="000A7884" w:rsidRPr="00445E22" w:rsidRDefault="000A7884" w:rsidP="000A7884">
            <w:pPr>
              <w:pStyle w:val="naisc"/>
              <w:spacing w:before="0" w:after="0"/>
              <w:jc w:val="left"/>
              <w:rPr>
                <w:color w:val="auto"/>
              </w:rPr>
            </w:pPr>
            <w:r w:rsidRPr="00445E22">
              <w:rPr>
                <w:color w:val="auto"/>
              </w:rPr>
              <w:t xml:space="preserve">Anotācija, </w:t>
            </w:r>
          </w:p>
          <w:p w14:paraId="407F490D"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Papildināt noteikumus ar 12.8. un 12.9. apakšpunktu šādā redakcijā:</w:t>
            </w:r>
          </w:p>
          <w:p w14:paraId="6E226005"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“12.8. ziņas par studiju kredītu un studējošā kredītu, kas izsniegti studējošajam no 2020. gada 1. aprīļa, norādot:</w:t>
            </w:r>
          </w:p>
          <w:p w14:paraId="37CA9A06"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12.8.1. kredīta veidu un izsniegšanas datumu;</w:t>
            </w:r>
          </w:p>
          <w:p w14:paraId="7283BBE8"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12.8.2. studiju programmu, attiecībā uz kuru izsniegts kredīts.</w:t>
            </w:r>
          </w:p>
        </w:tc>
        <w:tc>
          <w:tcPr>
            <w:tcW w:w="4536" w:type="dxa"/>
            <w:tcBorders>
              <w:top w:val="single" w:sz="6" w:space="0" w:color="000000"/>
              <w:left w:val="single" w:sz="6" w:space="0" w:color="000000"/>
              <w:bottom w:val="single" w:sz="6" w:space="0" w:color="000000"/>
              <w:right w:val="single" w:sz="6" w:space="0" w:color="000000"/>
            </w:tcBorders>
          </w:tcPr>
          <w:p w14:paraId="42CCAA6B" w14:textId="77777777" w:rsidR="000A7884" w:rsidRPr="00445E22" w:rsidRDefault="000A7884" w:rsidP="000A7884">
            <w:pPr>
              <w:pStyle w:val="naisc"/>
              <w:spacing w:before="0" w:after="0"/>
              <w:jc w:val="both"/>
              <w:rPr>
                <w:b/>
                <w:color w:val="auto"/>
              </w:rPr>
            </w:pPr>
            <w:r w:rsidRPr="00445E22">
              <w:rPr>
                <w:b/>
                <w:color w:val="auto"/>
              </w:rPr>
              <w:t>Tieslietu ministrijas vēstule Nr. 1-9.1/154:</w:t>
            </w:r>
          </w:p>
          <w:p w14:paraId="40B29D84" w14:textId="77777777" w:rsidR="000A7884" w:rsidRPr="00445E22" w:rsidRDefault="000A7884" w:rsidP="000A7884">
            <w:pPr>
              <w:pStyle w:val="naisc"/>
              <w:spacing w:before="0" w:after="0"/>
              <w:jc w:val="both"/>
              <w:rPr>
                <w:b/>
                <w:color w:val="auto"/>
              </w:rPr>
            </w:pPr>
            <w:r w:rsidRPr="00445E22">
              <w:rPr>
                <w:color w:val="000000" w:themeColor="text1"/>
              </w:rPr>
              <w:t>Noteikumu projekta 15. punkts paredz sistēmā iekļaut ziņas par studiju un studējošā kredītu, kā arī ziņas par datiem, kas saskaņā ar normatīvajiem aktiem par studējošo kreditēšanu sniegti kredītiestādēm. Anotācijas I sadaļas 2. punktā ir norādīts, ka kredītiestādēm tiesības šo datu apstrādei tiks paredzētas normatīvajā aktā par studējošo kreditēšanu. Vēršam uzmanību, ka datu apstrādes tiesiskajam pamatam ir jābūt noteiktam normatīvajā aktā pirms datu apstrādes uzsākšanas, attiecīgi lūdzam skaidrot noteikumu projekta 15. punktā plānotās datu apstrādes tiesisko pamatu un nolūku.</w:t>
            </w:r>
          </w:p>
        </w:tc>
        <w:tc>
          <w:tcPr>
            <w:tcW w:w="2472" w:type="dxa"/>
            <w:tcBorders>
              <w:top w:val="single" w:sz="6" w:space="0" w:color="000000"/>
              <w:left w:val="single" w:sz="6" w:space="0" w:color="000000"/>
              <w:bottom w:val="single" w:sz="6" w:space="0" w:color="000000"/>
              <w:right w:val="single" w:sz="6" w:space="0" w:color="000000"/>
            </w:tcBorders>
          </w:tcPr>
          <w:p w14:paraId="1F51B835" w14:textId="77777777" w:rsidR="000A7884" w:rsidRPr="00445E22" w:rsidRDefault="000A7884" w:rsidP="000A7884">
            <w:pPr>
              <w:pStyle w:val="naisc"/>
              <w:spacing w:before="0" w:after="0"/>
              <w:rPr>
                <w:color w:val="auto"/>
              </w:rPr>
            </w:pPr>
            <w:r w:rsidRPr="00445E22">
              <w:rPr>
                <w:b/>
                <w:color w:val="auto"/>
              </w:rPr>
              <w:t>Ņemts vērā.</w:t>
            </w:r>
          </w:p>
          <w:p w14:paraId="1D148845" w14:textId="77777777" w:rsidR="000A7884" w:rsidRPr="00445E22" w:rsidRDefault="000A7884" w:rsidP="000A7884">
            <w:pPr>
              <w:pStyle w:val="naisc"/>
              <w:spacing w:before="0" w:after="0"/>
              <w:rPr>
                <w:b/>
                <w:color w:val="auto"/>
              </w:rPr>
            </w:pPr>
            <w:r w:rsidRPr="00445E22">
              <w:rPr>
                <w:color w:val="auto"/>
              </w:rPr>
              <w:t xml:space="preserve">Anotācijas IV. sadaļas 1. punktā norādīts, ka noteikumu projekts ir saistīts ar </w:t>
            </w:r>
            <w:r w:rsidRPr="00445E22">
              <w:t xml:space="preserve">Izglītības uz zinātnes ministrijas izstrādāto Ministru kabineta noteikumu projektu “Studiju un studējošo kreditēšanas noteikumi” (noteikumu projekts izsludināts Valsts sekretāru sanāksmē 2020. gada 30. janvārī, prot. Nr. 5, 11.§ ,VSS-62) attiecībā uz datu par studējošo datu apmaiņu ar kredītiestādēm un datu par studiju maksu ievadi VIIS un plānots, ka abi noteikumu projekti tiks pieņemti vienlaikus, kā arī nav pamata bažām, ka dati tiks apstrādāti bez normatīvā regulējuma, jo kamēr nebūs pieņemts un stājies spēkā normatīvais akts </w:t>
            </w:r>
            <w:r w:rsidRPr="00445E22">
              <w:lastRenderedPageBreak/>
              <w:t>par studējošo kreditēšanu, tikmēr nebūs dati ko apstrādāt.</w:t>
            </w:r>
          </w:p>
        </w:tc>
        <w:tc>
          <w:tcPr>
            <w:tcW w:w="3477" w:type="dxa"/>
            <w:tcBorders>
              <w:top w:val="single" w:sz="4" w:space="0" w:color="auto"/>
              <w:left w:val="single" w:sz="4" w:space="0" w:color="auto"/>
              <w:bottom w:val="single" w:sz="4" w:space="0" w:color="auto"/>
            </w:tcBorders>
          </w:tcPr>
          <w:p w14:paraId="37BC8FB1" w14:textId="77777777" w:rsidR="000A7884" w:rsidRPr="00445E22" w:rsidRDefault="000A7884" w:rsidP="000A7884">
            <w:pPr>
              <w:pStyle w:val="naisc"/>
              <w:spacing w:before="0" w:after="0"/>
              <w:jc w:val="left"/>
              <w:rPr>
                <w:color w:val="auto"/>
              </w:rPr>
            </w:pPr>
            <w:r w:rsidRPr="00445E22">
              <w:rPr>
                <w:color w:val="auto"/>
              </w:rPr>
              <w:lastRenderedPageBreak/>
              <w:t>Precizēts anotācijas IV. sadaļas 1. punkts.</w:t>
            </w:r>
          </w:p>
        </w:tc>
      </w:tr>
      <w:tr w:rsidR="000A7884" w:rsidRPr="00445E22" w14:paraId="26DFA011" w14:textId="77777777" w:rsidTr="00517161">
        <w:tc>
          <w:tcPr>
            <w:tcW w:w="814" w:type="dxa"/>
            <w:tcBorders>
              <w:top w:val="single" w:sz="6" w:space="0" w:color="000000"/>
              <w:left w:val="single" w:sz="6" w:space="0" w:color="000000"/>
              <w:bottom w:val="single" w:sz="6" w:space="0" w:color="000000"/>
              <w:right w:val="single" w:sz="6" w:space="0" w:color="000000"/>
            </w:tcBorders>
          </w:tcPr>
          <w:p w14:paraId="770F027A" w14:textId="20FE04A2" w:rsidR="000A7884" w:rsidRPr="00445E22" w:rsidRDefault="00F50A2D" w:rsidP="004C193C">
            <w:pPr>
              <w:pStyle w:val="naisc"/>
              <w:spacing w:before="0" w:after="0"/>
              <w:rPr>
                <w:color w:val="auto"/>
              </w:rPr>
            </w:pPr>
            <w:r w:rsidRPr="00445E22">
              <w:rPr>
                <w:color w:val="auto"/>
              </w:rPr>
              <w:t>4</w:t>
            </w:r>
            <w:r w:rsidR="004C193C">
              <w:rPr>
                <w:color w:val="auto"/>
              </w:rPr>
              <w:t>3</w:t>
            </w:r>
            <w:r w:rsidR="000A7884"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15DEEF32" w14:textId="77777777" w:rsidR="000A7884" w:rsidRPr="00445E22" w:rsidRDefault="000A7884" w:rsidP="000A7884">
            <w:pPr>
              <w:pStyle w:val="naisc"/>
              <w:spacing w:before="0" w:after="0"/>
              <w:jc w:val="left"/>
            </w:pPr>
            <w:r w:rsidRPr="00445E22">
              <w:t>Anotācija.</w:t>
            </w:r>
          </w:p>
          <w:p w14:paraId="248B01CB" w14:textId="77777777" w:rsidR="000A7884" w:rsidRPr="00445E22" w:rsidRDefault="000A7884" w:rsidP="000A7884">
            <w:pPr>
              <w:pStyle w:val="naisc"/>
              <w:spacing w:before="0" w:after="0"/>
              <w:jc w:val="left"/>
            </w:pPr>
          </w:p>
          <w:p w14:paraId="03D09E2B" w14:textId="77777777" w:rsidR="000A7884" w:rsidRPr="00445E22" w:rsidRDefault="000A7884" w:rsidP="000A7884">
            <w:pPr>
              <w:pStyle w:val="naisc"/>
              <w:spacing w:before="0" w:after="0"/>
              <w:jc w:val="left"/>
            </w:pPr>
            <w:r w:rsidRPr="00445E22">
              <w:t>55.14. Ārvalstīs izsniegto izglītības dokumentu reģistrā iekļautās ziņas – nākamajā dienā pēc personas nāves (personām, kurām piešķirts Latvijas Republikas personas kods) vai 10 gadus pēc ziņu iekļaušanas Ārvalstīs izsniegto izglītības dokumentu reģistrā (personām, kurām nav piešķirts Latvijas Republikas personas kods)”;</w:t>
            </w:r>
          </w:p>
          <w:p w14:paraId="75508DCB"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Papildināt noteikumus ar 57.7., 57.8., 57.9., 57.10. un 57.11. apakšpunktiem šādā redakcijā:</w:t>
            </w:r>
          </w:p>
          <w:p w14:paraId="2E5C8B19"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“57.7. šo noteikumu 11.33. punktā minēto informāciju – divus gadus pēc izglītojamā statusa beigām;</w:t>
            </w:r>
          </w:p>
          <w:p w14:paraId="2F511CB8"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57.8. šo noteikumu 12.2.7</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12.8. un 12.9. apakšpunktā minēto informāciju – 20 gadus pēc studējošā statusa beigām; </w:t>
            </w:r>
          </w:p>
          <w:p w14:paraId="55C78221"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 xml:space="preserve">57.9. šo noteikumu 15.7., 15.16., 15.17., 17.9., 17.10., 17.14. </w:t>
            </w:r>
            <w:r w:rsidRPr="00445E22">
              <w:rPr>
                <w:rFonts w:ascii="Times New Roman" w:hAnsi="Times New Roman"/>
                <w:b w:val="0"/>
                <w:sz w:val="24"/>
                <w:szCs w:val="24"/>
              </w:rPr>
              <w:lastRenderedPageBreak/>
              <w:t>apakšpunktā minēto informāciju – divus gadus pēc pedagoga vai privātpraksē strādājoša pedagoga statusa beigām;</w:t>
            </w:r>
          </w:p>
          <w:p w14:paraId="61D80A2C"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 xml:space="preserve">57.10. par tehnisko personālu – divus gadus pēc tehniskā personāla statusa beigām. </w:t>
            </w:r>
          </w:p>
          <w:p w14:paraId="380B2030" w14:textId="77777777" w:rsidR="000A7884" w:rsidRPr="00445E22" w:rsidRDefault="000A7884" w:rsidP="000A7884">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57.11. Ārvalstīs izsniegto izglītības dokumentu reģistrā iekļautās ziņas personām, kurām nav piešķirts Latvijas Republikas personas kods – 25 gadus pēc ziņu iekļaušanas Ārvalstīs izsniegto izglītības dokumentu reģistrā.”</w:t>
            </w:r>
          </w:p>
          <w:p w14:paraId="1DDEA1FD" w14:textId="77777777" w:rsidR="000A7884" w:rsidRPr="00445E22" w:rsidRDefault="000A7884" w:rsidP="000A7884">
            <w:pPr>
              <w:pStyle w:val="naisc"/>
              <w:spacing w:before="0" w:after="0"/>
              <w:jc w:val="left"/>
              <w:rPr>
                <w:color w:val="auto"/>
              </w:rPr>
            </w:pPr>
          </w:p>
        </w:tc>
        <w:tc>
          <w:tcPr>
            <w:tcW w:w="4536" w:type="dxa"/>
            <w:tcBorders>
              <w:top w:val="single" w:sz="6" w:space="0" w:color="000000"/>
              <w:left w:val="single" w:sz="6" w:space="0" w:color="000000"/>
              <w:bottom w:val="single" w:sz="6" w:space="0" w:color="000000"/>
              <w:right w:val="single" w:sz="6" w:space="0" w:color="000000"/>
            </w:tcBorders>
          </w:tcPr>
          <w:p w14:paraId="00F92481" w14:textId="77777777" w:rsidR="000A7884" w:rsidRPr="00445E22" w:rsidRDefault="000A7884" w:rsidP="000A7884">
            <w:pPr>
              <w:pStyle w:val="naisc"/>
              <w:spacing w:before="0" w:after="0"/>
              <w:jc w:val="both"/>
              <w:rPr>
                <w:b/>
                <w:color w:val="auto"/>
              </w:rPr>
            </w:pPr>
            <w:r w:rsidRPr="00445E22">
              <w:rPr>
                <w:b/>
                <w:color w:val="auto"/>
              </w:rPr>
              <w:lastRenderedPageBreak/>
              <w:t>Tieslietu ministrijas vēstule Nr. 1-9.1/154:</w:t>
            </w:r>
          </w:p>
          <w:p w14:paraId="70FA282D" w14:textId="77777777" w:rsidR="000A7884" w:rsidRPr="00445E22" w:rsidRDefault="000A7884" w:rsidP="000A7884">
            <w:pPr>
              <w:pStyle w:val="naisc"/>
              <w:spacing w:before="0" w:after="0"/>
              <w:jc w:val="both"/>
              <w:rPr>
                <w:b/>
                <w:color w:val="auto"/>
              </w:rPr>
            </w:pPr>
            <w:r w:rsidRPr="00445E22">
              <w:rPr>
                <w:color w:val="000000" w:themeColor="text1"/>
              </w:rPr>
              <w:t>Informējam, ka datu glabāšana ir uzskatāma par personas datu apstrādi Datu regulas 4. panta 2. apakšpunkta izpratnē. Saskaņā ar Datu regulas 5. panta 1. punkta "e" apakšpunktu pārzinim jānodrošina personas datu glabāšana tik ilgi, cik tas ir objektīvi nepieciešams nolūkiem, kādiem personas dati tiek apstrādāti. Ņemot vērā minēto, lūdzam anotācijā pamatot noteikumu projekta 34. un 36. punktā ietvertos datu glabāšanas termiņus</w:t>
            </w:r>
          </w:p>
        </w:tc>
        <w:tc>
          <w:tcPr>
            <w:tcW w:w="2472" w:type="dxa"/>
            <w:tcBorders>
              <w:top w:val="single" w:sz="6" w:space="0" w:color="000000"/>
              <w:left w:val="single" w:sz="6" w:space="0" w:color="000000"/>
              <w:bottom w:val="single" w:sz="6" w:space="0" w:color="000000"/>
              <w:right w:val="single" w:sz="6" w:space="0" w:color="000000"/>
            </w:tcBorders>
          </w:tcPr>
          <w:p w14:paraId="47E432D8" w14:textId="77777777" w:rsidR="000A7884" w:rsidRPr="00445E22" w:rsidRDefault="000A7884" w:rsidP="000A7884">
            <w:pPr>
              <w:pStyle w:val="naisc"/>
              <w:spacing w:before="0" w:after="0"/>
              <w:rPr>
                <w:color w:val="auto"/>
              </w:rPr>
            </w:pPr>
            <w:r w:rsidRPr="00445E22">
              <w:rPr>
                <w:b/>
                <w:color w:val="auto"/>
              </w:rPr>
              <w:t>Ņemts vērā.</w:t>
            </w:r>
          </w:p>
          <w:p w14:paraId="187F6E73" w14:textId="77777777" w:rsidR="000A7884" w:rsidRPr="00445E22" w:rsidRDefault="000A7884" w:rsidP="000A7884">
            <w:pPr>
              <w:pStyle w:val="naisc"/>
              <w:spacing w:before="0" w:after="0"/>
              <w:rPr>
                <w:b/>
                <w:color w:val="auto"/>
              </w:rPr>
            </w:pPr>
          </w:p>
        </w:tc>
        <w:tc>
          <w:tcPr>
            <w:tcW w:w="3477" w:type="dxa"/>
            <w:tcBorders>
              <w:top w:val="single" w:sz="4" w:space="0" w:color="auto"/>
              <w:left w:val="single" w:sz="4" w:space="0" w:color="auto"/>
              <w:bottom w:val="single" w:sz="4" w:space="0" w:color="auto"/>
            </w:tcBorders>
          </w:tcPr>
          <w:p w14:paraId="6BBCED6B" w14:textId="77777777" w:rsidR="000A7884" w:rsidRPr="00445E22" w:rsidRDefault="000A7884" w:rsidP="000A7884">
            <w:pPr>
              <w:pStyle w:val="naisc"/>
              <w:spacing w:before="0" w:after="0"/>
              <w:jc w:val="left"/>
              <w:rPr>
                <w:color w:val="auto"/>
              </w:rPr>
            </w:pPr>
            <w:r w:rsidRPr="00445E22">
              <w:rPr>
                <w:color w:val="auto"/>
              </w:rPr>
              <w:t xml:space="preserve">Precizēts anotācijas I. sadaļas 2. punkts (beigu daļa). </w:t>
            </w:r>
          </w:p>
          <w:p w14:paraId="49ED1230" w14:textId="77777777" w:rsidR="000A7884" w:rsidRPr="00445E22" w:rsidRDefault="000A7884" w:rsidP="000A7884">
            <w:pPr>
              <w:pStyle w:val="naisc"/>
              <w:spacing w:before="0" w:after="0"/>
              <w:jc w:val="left"/>
              <w:rPr>
                <w:color w:val="auto"/>
              </w:rPr>
            </w:pPr>
          </w:p>
        </w:tc>
      </w:tr>
      <w:tr w:rsidR="000A7884" w:rsidRPr="00445E22" w14:paraId="03AB5006" w14:textId="77777777" w:rsidTr="00517161">
        <w:tc>
          <w:tcPr>
            <w:tcW w:w="814" w:type="dxa"/>
            <w:tcBorders>
              <w:top w:val="single" w:sz="6" w:space="0" w:color="000000"/>
              <w:left w:val="single" w:sz="6" w:space="0" w:color="000000"/>
              <w:bottom w:val="single" w:sz="6" w:space="0" w:color="000000"/>
              <w:right w:val="single" w:sz="6" w:space="0" w:color="000000"/>
            </w:tcBorders>
          </w:tcPr>
          <w:p w14:paraId="6C0C83D7" w14:textId="63ACDFCB" w:rsidR="000A7884" w:rsidRPr="00445E22" w:rsidRDefault="00F50A2D" w:rsidP="004C193C">
            <w:pPr>
              <w:pStyle w:val="naisc"/>
              <w:spacing w:before="0" w:after="0"/>
              <w:rPr>
                <w:color w:val="auto"/>
              </w:rPr>
            </w:pPr>
            <w:r w:rsidRPr="00445E22">
              <w:rPr>
                <w:color w:val="auto"/>
              </w:rPr>
              <w:t>4</w:t>
            </w:r>
            <w:r w:rsidR="004C193C">
              <w:rPr>
                <w:color w:val="auto"/>
              </w:rPr>
              <w:t>4</w:t>
            </w:r>
            <w:r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372ABCE0" w14:textId="77777777" w:rsidR="000A7884" w:rsidRPr="00445E22" w:rsidRDefault="000A7884" w:rsidP="000A7884">
            <w:pPr>
              <w:pStyle w:val="naisc"/>
              <w:spacing w:before="0" w:after="0"/>
              <w:jc w:val="left"/>
              <w:rPr>
                <w:color w:val="auto"/>
              </w:rPr>
            </w:pPr>
            <w:r w:rsidRPr="00445E22">
              <w:rPr>
                <w:color w:val="auto"/>
              </w:rPr>
              <w:t>Anotācija</w:t>
            </w:r>
          </w:p>
        </w:tc>
        <w:tc>
          <w:tcPr>
            <w:tcW w:w="4536" w:type="dxa"/>
            <w:tcBorders>
              <w:top w:val="single" w:sz="6" w:space="0" w:color="000000"/>
              <w:left w:val="single" w:sz="6" w:space="0" w:color="000000"/>
              <w:bottom w:val="single" w:sz="6" w:space="0" w:color="000000"/>
              <w:right w:val="single" w:sz="6" w:space="0" w:color="000000"/>
            </w:tcBorders>
          </w:tcPr>
          <w:p w14:paraId="7D9CBB42" w14:textId="77777777" w:rsidR="000A7884" w:rsidRPr="00445E22" w:rsidRDefault="000A7884" w:rsidP="000A7884">
            <w:pPr>
              <w:pStyle w:val="naisc"/>
              <w:spacing w:before="0" w:after="0"/>
              <w:jc w:val="both"/>
              <w:rPr>
                <w:b/>
                <w:color w:val="auto"/>
              </w:rPr>
            </w:pPr>
            <w:r w:rsidRPr="00445E22">
              <w:rPr>
                <w:b/>
                <w:color w:val="auto"/>
              </w:rPr>
              <w:t>Tieslietu ministrijas vēstule Nr. 1-9.1/154:</w:t>
            </w:r>
          </w:p>
          <w:p w14:paraId="00C8C3AC" w14:textId="77777777" w:rsidR="000A7884" w:rsidRPr="00445E22" w:rsidRDefault="000A7884" w:rsidP="000A7884">
            <w:pPr>
              <w:pStyle w:val="naisc"/>
              <w:spacing w:before="0" w:after="0"/>
              <w:jc w:val="both"/>
              <w:rPr>
                <w:b/>
                <w:color w:val="auto"/>
              </w:rPr>
            </w:pPr>
            <w:r w:rsidRPr="00445E22">
              <w:rPr>
                <w:color w:val="000000" w:themeColor="text1"/>
              </w:rPr>
              <w:t xml:space="preserve">Anotācijā vairākkārt ir skaidrots, ka datu apstrāde ir plānota statistikas vajadzībām. Saskaņā ar Datu regulas 89. panta 1. punktu uz apstrādi statistikas nolūkos saskaņā ar šo regulu attiecas atbilstošas garantijas datu subjekta tiesībām un brīvībām. Ar minētajām garantijām nodrošina, ka pastāv tehniski un organizatoriski pasākumi, jo īpaši, lai nodrošinātu datu minimizēšanas principa ievērošanu. Minētie pasākumi var ietvert </w:t>
            </w:r>
            <w:proofErr w:type="spellStart"/>
            <w:r w:rsidRPr="00445E22">
              <w:rPr>
                <w:color w:val="000000" w:themeColor="text1"/>
              </w:rPr>
              <w:t>pseidoanonimizēšanu</w:t>
            </w:r>
            <w:proofErr w:type="spellEnd"/>
            <w:r w:rsidRPr="00445E22">
              <w:rPr>
                <w:color w:val="000000" w:themeColor="text1"/>
              </w:rPr>
              <w:t xml:space="preserve"> ar noteikumu, ka minētos nolūkus var sasniegt minētajā veidā. Ja minētos nolūkus var sasniegt, veicot turpmāku apstrādi, kas neļauj vai vairs neļauj </w:t>
            </w:r>
            <w:r w:rsidRPr="00445E22">
              <w:rPr>
                <w:color w:val="000000" w:themeColor="text1"/>
              </w:rPr>
              <w:lastRenderedPageBreak/>
              <w:t xml:space="preserve">identificēt datu subjektus, minētos nolūkus sasniedz minētajā veidā. Noteikumu Nr. 276 56. punkts ietver datu </w:t>
            </w:r>
            <w:proofErr w:type="spellStart"/>
            <w:r w:rsidRPr="00445E22">
              <w:rPr>
                <w:color w:val="000000" w:themeColor="text1"/>
              </w:rPr>
              <w:t>anonimizēšanu</w:t>
            </w:r>
            <w:proofErr w:type="spellEnd"/>
            <w:r w:rsidRPr="00445E22">
              <w:rPr>
                <w:color w:val="000000" w:themeColor="text1"/>
              </w:rPr>
              <w:t xml:space="preserve">, tomēr noteikumu projekts paredz papildināt statistikas vajadzībām sistēmā iekļaujamo datu apjomu. Ievērojot minēto, lūdzam precizēt noteikumu projektu attiecībā uz datu apstrādi statistikas nolūkos, ietverot minēto datu </w:t>
            </w:r>
            <w:proofErr w:type="spellStart"/>
            <w:r w:rsidRPr="00445E22">
              <w:rPr>
                <w:color w:val="000000" w:themeColor="text1"/>
              </w:rPr>
              <w:t>pseidoanonimizēšanu</w:t>
            </w:r>
            <w:proofErr w:type="spellEnd"/>
            <w:r w:rsidRPr="00445E22">
              <w:rPr>
                <w:color w:val="000000" w:themeColor="text1"/>
              </w:rPr>
              <w:t xml:space="preserve"> vai </w:t>
            </w:r>
            <w:proofErr w:type="spellStart"/>
            <w:r w:rsidRPr="00445E22">
              <w:rPr>
                <w:color w:val="000000" w:themeColor="text1"/>
              </w:rPr>
              <w:t>anonimizēšanu</w:t>
            </w:r>
            <w:proofErr w:type="spellEnd"/>
            <w:r w:rsidRPr="00445E22">
              <w:rPr>
                <w:color w:val="000000" w:themeColor="text1"/>
              </w:rPr>
              <w:t>.</w:t>
            </w:r>
          </w:p>
        </w:tc>
        <w:tc>
          <w:tcPr>
            <w:tcW w:w="2472" w:type="dxa"/>
            <w:tcBorders>
              <w:top w:val="single" w:sz="6" w:space="0" w:color="000000"/>
              <w:left w:val="single" w:sz="6" w:space="0" w:color="000000"/>
              <w:bottom w:val="single" w:sz="6" w:space="0" w:color="000000"/>
              <w:right w:val="single" w:sz="6" w:space="0" w:color="000000"/>
            </w:tcBorders>
          </w:tcPr>
          <w:p w14:paraId="31075828" w14:textId="77777777" w:rsidR="000A7884" w:rsidRPr="00445E22" w:rsidRDefault="000A7884" w:rsidP="000A7884">
            <w:pPr>
              <w:pStyle w:val="naisc"/>
              <w:spacing w:before="0" w:after="0"/>
              <w:rPr>
                <w:color w:val="auto"/>
              </w:rPr>
            </w:pPr>
            <w:r w:rsidRPr="00445E22">
              <w:rPr>
                <w:b/>
                <w:color w:val="auto"/>
              </w:rPr>
              <w:lastRenderedPageBreak/>
              <w:t xml:space="preserve">Ņemts vērā, </w:t>
            </w:r>
            <w:r w:rsidRPr="00445E22">
              <w:rPr>
                <w:color w:val="auto"/>
              </w:rPr>
              <w:t>sniedzot skaidrojumu izziņā.</w:t>
            </w:r>
          </w:p>
          <w:p w14:paraId="01CDB2A1" w14:textId="77777777" w:rsidR="000A7884" w:rsidRPr="00445E22" w:rsidRDefault="000A7884" w:rsidP="000A7884">
            <w:pPr>
              <w:pStyle w:val="naisc"/>
              <w:spacing w:before="0" w:after="0"/>
              <w:rPr>
                <w:b/>
                <w:color w:val="auto"/>
              </w:rPr>
            </w:pPr>
          </w:p>
        </w:tc>
        <w:tc>
          <w:tcPr>
            <w:tcW w:w="3477" w:type="dxa"/>
            <w:tcBorders>
              <w:top w:val="single" w:sz="4" w:space="0" w:color="auto"/>
              <w:left w:val="single" w:sz="4" w:space="0" w:color="auto"/>
              <w:bottom w:val="single" w:sz="4" w:space="0" w:color="auto"/>
            </w:tcBorders>
          </w:tcPr>
          <w:p w14:paraId="4B4A7D07" w14:textId="77777777" w:rsidR="000A7884" w:rsidRPr="00445E22" w:rsidRDefault="000A7884" w:rsidP="000A7884">
            <w:pPr>
              <w:pStyle w:val="naisc"/>
              <w:spacing w:before="0" w:after="0"/>
              <w:jc w:val="left"/>
              <w:rPr>
                <w:color w:val="auto"/>
              </w:rPr>
            </w:pPr>
            <w:r w:rsidRPr="00445E22">
              <w:rPr>
                <w:color w:val="auto"/>
              </w:rPr>
              <w:t xml:space="preserve">Noteikumu projekts paredz VIIS iekļaut statistikas datus – informāciju par izglītības iestādes nodrošinājumu ar datortehniku un telpu platību, oficiālās statistikas pārskatus un statistikas pārskatus, kas noteikti ar Izglītības un zinātnes ministrijas rīkojumu. Minētie statistikas dati nav personu dati (telpu platība, datortehnika), vai arī satur informāciju par personu skaitu, piemēram, neklātienē izglītojamo skaitu, bet šī informācija nedod iespēju identificēt personas un </w:t>
            </w:r>
            <w:r w:rsidRPr="00445E22">
              <w:rPr>
                <w:color w:val="auto"/>
              </w:rPr>
              <w:lastRenderedPageBreak/>
              <w:t xml:space="preserve">tādējādi </w:t>
            </w:r>
            <w:proofErr w:type="spellStart"/>
            <w:r w:rsidRPr="00445E22">
              <w:rPr>
                <w:color w:val="auto"/>
              </w:rPr>
              <w:t>pseidonimizēšana</w:t>
            </w:r>
            <w:proofErr w:type="spellEnd"/>
            <w:r w:rsidRPr="00445E22">
              <w:rPr>
                <w:color w:val="auto"/>
              </w:rPr>
              <w:t xml:space="preserve"> vai </w:t>
            </w:r>
            <w:proofErr w:type="spellStart"/>
            <w:r w:rsidRPr="00445E22">
              <w:rPr>
                <w:color w:val="auto"/>
              </w:rPr>
              <w:t>anonimizēšana</w:t>
            </w:r>
            <w:proofErr w:type="spellEnd"/>
            <w:r w:rsidRPr="00445E22">
              <w:rPr>
                <w:color w:val="auto"/>
              </w:rPr>
              <w:t xml:space="preserve"> nav nepieciešama.</w:t>
            </w:r>
          </w:p>
        </w:tc>
      </w:tr>
      <w:tr w:rsidR="00374BE7" w:rsidRPr="00445E22" w14:paraId="518291D3" w14:textId="77777777" w:rsidTr="00517161">
        <w:tc>
          <w:tcPr>
            <w:tcW w:w="814" w:type="dxa"/>
            <w:tcBorders>
              <w:top w:val="single" w:sz="6" w:space="0" w:color="000000"/>
              <w:left w:val="single" w:sz="6" w:space="0" w:color="000000"/>
              <w:bottom w:val="single" w:sz="6" w:space="0" w:color="000000"/>
              <w:right w:val="single" w:sz="6" w:space="0" w:color="000000"/>
            </w:tcBorders>
          </w:tcPr>
          <w:p w14:paraId="5E29BA23" w14:textId="2EBEA2E4" w:rsidR="00374BE7" w:rsidRPr="00445E22" w:rsidRDefault="00F50A2D" w:rsidP="004C193C">
            <w:pPr>
              <w:pStyle w:val="naisc"/>
              <w:spacing w:before="0" w:after="0"/>
              <w:rPr>
                <w:color w:val="auto"/>
              </w:rPr>
            </w:pPr>
            <w:r w:rsidRPr="00445E22">
              <w:rPr>
                <w:color w:val="auto"/>
              </w:rPr>
              <w:lastRenderedPageBreak/>
              <w:t>4</w:t>
            </w:r>
            <w:r w:rsidR="004C193C">
              <w:rPr>
                <w:color w:val="auto"/>
              </w:rPr>
              <w:t>5</w:t>
            </w:r>
            <w:r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01D6C741" w14:textId="77777777" w:rsidR="00374BE7" w:rsidRPr="00445E22" w:rsidRDefault="00374BE7" w:rsidP="000A7884">
            <w:pPr>
              <w:pStyle w:val="naisc"/>
              <w:spacing w:before="0" w:after="0"/>
              <w:jc w:val="left"/>
              <w:rPr>
                <w:color w:val="auto"/>
              </w:rPr>
            </w:pPr>
            <w:r w:rsidRPr="00445E22">
              <w:rPr>
                <w:color w:val="auto"/>
              </w:rPr>
              <w:t>Anotācija.</w:t>
            </w:r>
          </w:p>
        </w:tc>
        <w:tc>
          <w:tcPr>
            <w:tcW w:w="4536" w:type="dxa"/>
            <w:tcBorders>
              <w:top w:val="single" w:sz="6" w:space="0" w:color="000000"/>
              <w:left w:val="single" w:sz="6" w:space="0" w:color="000000"/>
              <w:bottom w:val="single" w:sz="6" w:space="0" w:color="000000"/>
              <w:right w:val="single" w:sz="6" w:space="0" w:color="000000"/>
            </w:tcBorders>
          </w:tcPr>
          <w:p w14:paraId="27A6C9BA" w14:textId="77777777" w:rsidR="00374BE7" w:rsidRPr="00445E22" w:rsidRDefault="00374BE7" w:rsidP="00374BE7">
            <w:pPr>
              <w:pStyle w:val="naisc"/>
              <w:spacing w:before="0" w:after="0"/>
              <w:jc w:val="both"/>
              <w:rPr>
                <w:b/>
                <w:color w:val="auto"/>
              </w:rPr>
            </w:pPr>
            <w:r w:rsidRPr="00445E22">
              <w:rPr>
                <w:b/>
                <w:color w:val="auto"/>
              </w:rPr>
              <w:t>Tieslietu ministrijas 02.03.2020. elektroniskā pasta vēstule:</w:t>
            </w:r>
          </w:p>
          <w:p w14:paraId="4495B87E" w14:textId="77777777" w:rsidR="003C3E32" w:rsidRPr="00445E22" w:rsidRDefault="00374BE7" w:rsidP="000A7884">
            <w:pPr>
              <w:pStyle w:val="naisc"/>
              <w:spacing w:before="0" w:after="0"/>
              <w:jc w:val="both"/>
            </w:pPr>
            <w:r w:rsidRPr="00445E22">
              <w:t xml:space="preserve">Saskaņā ar Fizisko personu datu apstrādes likuma 37. panta otro daļu, ja pārzinim ir noteikts pienākums nodrošināt sistēmas auditācijas pierakstu uzglabāšanu, tie ir uzglabājami ne ilgāk kā vienu gadu pēc ieraksta izdarīšanas, ja normatīvie akti vai apstrādes raksturs nenosaka citādi. Savukārt anotācijas I sadaļas 2. punktā ir teikts, ka dati tiek </w:t>
            </w:r>
            <w:proofErr w:type="spellStart"/>
            <w:r w:rsidRPr="00445E22">
              <w:t>anonimizēti</w:t>
            </w:r>
            <w:proofErr w:type="spellEnd"/>
            <w:r w:rsidRPr="00445E22">
              <w:t xml:space="preserve"> 2 gadus pēc personas nāves, jo 2 gadus var būt nepieciešami Valsts izglītības informācijas sistēmas auditācijas pieraksti par šiem dokumentiem. Papildus norādām, ka analoģijas piemērošana, kā tas ir skaidrots attiecībā uz projekta 35. punktu, nebūtu pietiekams pamatojums datu glabāšanas ilgumam.</w:t>
            </w:r>
          </w:p>
          <w:p w14:paraId="3ED39509" w14:textId="77777777" w:rsidR="00374BE7" w:rsidRPr="00445E22" w:rsidRDefault="00374BE7" w:rsidP="000A7884">
            <w:pPr>
              <w:pStyle w:val="naisc"/>
              <w:spacing w:before="0" w:after="0"/>
              <w:jc w:val="both"/>
              <w:rPr>
                <w:b/>
                <w:color w:val="auto"/>
              </w:rPr>
            </w:pPr>
            <w:r w:rsidRPr="00445E22">
              <w:t xml:space="preserve">Tāpat nav saprotams datu glabāšanas termiņš attiecībā uz datiem par studējošo kreditēšanu </w:t>
            </w:r>
            <w:r w:rsidRPr="00445E22">
              <w:lastRenderedPageBreak/>
              <w:t>gadījumā, ja studējošais kredītu atmaksā īsākā laika periodā, nekā 20 gadi pēc studējošā statusa beigām. Ievērojot minēto, atsaucoties uz Tieslietu ministrijas 2020. gada 17. februāra atzinuma Nr. 1-9.1/154 20. iebildumu, lūdzam anotācijā skaidrot datu apstrādes un glabāšanas ilgumu, norādot konkrētas atsauces uz normatīvajiem aktiem vai arī ietverot izsmeļošu skaidrojumu par katru no noteikumu projekta 35. un 37. punktā minētajiem datu glabāšanas termiņiem.</w:t>
            </w:r>
          </w:p>
        </w:tc>
        <w:tc>
          <w:tcPr>
            <w:tcW w:w="2472" w:type="dxa"/>
            <w:tcBorders>
              <w:top w:val="single" w:sz="6" w:space="0" w:color="000000"/>
              <w:left w:val="single" w:sz="6" w:space="0" w:color="000000"/>
              <w:bottom w:val="single" w:sz="6" w:space="0" w:color="000000"/>
              <w:right w:val="single" w:sz="6" w:space="0" w:color="000000"/>
            </w:tcBorders>
          </w:tcPr>
          <w:p w14:paraId="56095D40" w14:textId="77777777" w:rsidR="00374BE7" w:rsidRPr="00445E22" w:rsidRDefault="008A19E6" w:rsidP="000A7884">
            <w:pPr>
              <w:pStyle w:val="naisc"/>
              <w:spacing w:before="0" w:after="0"/>
              <w:rPr>
                <w:b/>
                <w:color w:val="auto"/>
              </w:rPr>
            </w:pPr>
            <w:r w:rsidRPr="00445E22">
              <w:rPr>
                <w:b/>
                <w:color w:val="auto"/>
              </w:rPr>
              <w:lastRenderedPageBreak/>
              <w:t>Ņemts vērā.</w:t>
            </w:r>
          </w:p>
        </w:tc>
        <w:tc>
          <w:tcPr>
            <w:tcW w:w="3477" w:type="dxa"/>
            <w:tcBorders>
              <w:top w:val="single" w:sz="4" w:space="0" w:color="auto"/>
              <w:left w:val="single" w:sz="4" w:space="0" w:color="auto"/>
              <w:bottom w:val="single" w:sz="4" w:space="0" w:color="auto"/>
            </w:tcBorders>
          </w:tcPr>
          <w:p w14:paraId="404B3811" w14:textId="77777777" w:rsidR="00374BE7" w:rsidRPr="00445E22" w:rsidRDefault="00246C1F" w:rsidP="000A7884">
            <w:pPr>
              <w:pStyle w:val="naisc"/>
              <w:spacing w:before="0" w:after="0"/>
              <w:jc w:val="left"/>
              <w:rPr>
                <w:color w:val="auto"/>
              </w:rPr>
            </w:pPr>
            <w:r w:rsidRPr="00445E22">
              <w:rPr>
                <w:color w:val="auto"/>
              </w:rPr>
              <w:t xml:space="preserve">Papildināts anotācijas I. sadaļas 2. punkts. </w:t>
            </w:r>
          </w:p>
          <w:p w14:paraId="20B2B985" w14:textId="77777777" w:rsidR="00246C1F" w:rsidRPr="00445E22" w:rsidRDefault="00246C1F" w:rsidP="000A7884">
            <w:pPr>
              <w:pStyle w:val="naisc"/>
              <w:spacing w:before="0" w:after="0"/>
              <w:jc w:val="left"/>
              <w:rPr>
                <w:color w:val="auto"/>
              </w:rPr>
            </w:pPr>
          </w:p>
          <w:p w14:paraId="0383F8E3" w14:textId="77777777" w:rsidR="00246C1F" w:rsidRPr="00445E22" w:rsidRDefault="00246C1F" w:rsidP="000A7884">
            <w:pPr>
              <w:pStyle w:val="naisc"/>
              <w:spacing w:before="0" w:after="0"/>
              <w:jc w:val="left"/>
              <w:rPr>
                <w:color w:val="auto"/>
              </w:rPr>
            </w:pPr>
            <w:r w:rsidRPr="00445E22">
              <w:rPr>
                <w:color w:val="auto"/>
              </w:rPr>
              <w:t>Papildināts noteikumu projekts ar jaunu punktu:</w:t>
            </w:r>
          </w:p>
          <w:p w14:paraId="78EFE092" w14:textId="77777777" w:rsidR="00246C1F" w:rsidRPr="00445E22" w:rsidRDefault="00246C1F" w:rsidP="00246C1F">
            <w:pPr>
              <w:pStyle w:val="tv20787921"/>
              <w:spacing w:after="0" w:line="240" w:lineRule="auto"/>
              <w:ind w:firstLine="720"/>
              <w:jc w:val="both"/>
              <w:rPr>
                <w:rFonts w:ascii="Times New Roman" w:hAnsi="Times New Roman"/>
                <w:b w:val="0"/>
                <w:sz w:val="24"/>
                <w:szCs w:val="24"/>
              </w:rPr>
            </w:pPr>
            <w:r w:rsidRPr="00445E22">
              <w:rPr>
                <w:rFonts w:ascii="Times New Roman" w:hAnsi="Times New Roman"/>
                <w:b w:val="0"/>
                <w:sz w:val="24"/>
                <w:szCs w:val="24"/>
              </w:rPr>
              <w:t>Papildināt noteikumus ar 61.</w:t>
            </w:r>
            <w:r w:rsidRPr="00445E22">
              <w:rPr>
                <w:rFonts w:ascii="Times New Roman" w:hAnsi="Times New Roman"/>
                <w:b w:val="0"/>
                <w:sz w:val="24"/>
                <w:szCs w:val="24"/>
                <w:vertAlign w:val="superscript"/>
              </w:rPr>
              <w:t>1</w:t>
            </w:r>
            <w:r w:rsidRPr="00445E22">
              <w:rPr>
                <w:rFonts w:ascii="Times New Roman" w:hAnsi="Times New Roman"/>
                <w:b w:val="0"/>
                <w:sz w:val="24"/>
                <w:szCs w:val="24"/>
              </w:rPr>
              <w:t xml:space="preserve"> punktu šādā reakcijā:</w:t>
            </w:r>
          </w:p>
          <w:p w14:paraId="25874584" w14:textId="77777777" w:rsidR="00246C1F" w:rsidRPr="00445E22" w:rsidRDefault="00246C1F" w:rsidP="00246C1F">
            <w:pPr>
              <w:pStyle w:val="naisc"/>
              <w:spacing w:before="0" w:after="0"/>
              <w:jc w:val="left"/>
              <w:rPr>
                <w:color w:val="auto"/>
              </w:rPr>
            </w:pPr>
            <w:r w:rsidRPr="00445E22">
              <w:t>“61.</w:t>
            </w:r>
            <w:r w:rsidRPr="00445E22">
              <w:rPr>
                <w:vertAlign w:val="superscript"/>
              </w:rPr>
              <w:t>1</w:t>
            </w:r>
            <w:r w:rsidRPr="00445E22">
              <w:rPr>
                <w:vertAlign w:val="subscript"/>
              </w:rPr>
              <w:t xml:space="preserve"> </w:t>
            </w:r>
            <w:r w:rsidRPr="00445E22">
              <w:t>Sistēmas pārzinis nodrošina sistēmas auditācijas pierakstu veidošanu un to uzglabāšanu 24 mēnešus pēc ieraksta izdarīšanas.”</w:t>
            </w:r>
          </w:p>
        </w:tc>
      </w:tr>
      <w:tr w:rsidR="00BD73A0" w:rsidRPr="00445E22" w14:paraId="560366FE" w14:textId="77777777" w:rsidTr="00517161">
        <w:tc>
          <w:tcPr>
            <w:tcW w:w="814" w:type="dxa"/>
            <w:tcBorders>
              <w:top w:val="single" w:sz="6" w:space="0" w:color="000000"/>
              <w:left w:val="single" w:sz="6" w:space="0" w:color="000000"/>
              <w:bottom w:val="single" w:sz="6" w:space="0" w:color="000000"/>
              <w:right w:val="single" w:sz="6" w:space="0" w:color="000000"/>
            </w:tcBorders>
          </w:tcPr>
          <w:p w14:paraId="19212053" w14:textId="457613A8" w:rsidR="00BD73A0" w:rsidRPr="00445E22" w:rsidRDefault="00F50A2D" w:rsidP="004C193C">
            <w:pPr>
              <w:pStyle w:val="naisc"/>
              <w:spacing w:before="0" w:after="0"/>
              <w:rPr>
                <w:color w:val="auto"/>
              </w:rPr>
            </w:pPr>
            <w:r w:rsidRPr="00445E22">
              <w:rPr>
                <w:color w:val="auto"/>
              </w:rPr>
              <w:lastRenderedPageBreak/>
              <w:t>4</w:t>
            </w:r>
            <w:r w:rsidR="004C193C">
              <w:rPr>
                <w:color w:val="auto"/>
              </w:rPr>
              <w:t>6</w:t>
            </w:r>
            <w:r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26E1CD5F" w14:textId="77777777" w:rsidR="00BD73A0" w:rsidRPr="00445E22" w:rsidRDefault="00BD73A0" w:rsidP="000A7884">
            <w:pPr>
              <w:pStyle w:val="naisc"/>
              <w:spacing w:before="0" w:after="0"/>
              <w:jc w:val="left"/>
              <w:rPr>
                <w:color w:val="auto"/>
              </w:rPr>
            </w:pPr>
            <w:r w:rsidRPr="00445E22">
              <w:rPr>
                <w:color w:val="auto"/>
              </w:rPr>
              <w:t>Anotācija</w:t>
            </w:r>
          </w:p>
        </w:tc>
        <w:tc>
          <w:tcPr>
            <w:tcW w:w="4536" w:type="dxa"/>
            <w:tcBorders>
              <w:top w:val="single" w:sz="6" w:space="0" w:color="000000"/>
              <w:left w:val="single" w:sz="6" w:space="0" w:color="000000"/>
              <w:bottom w:val="single" w:sz="6" w:space="0" w:color="000000"/>
              <w:right w:val="single" w:sz="6" w:space="0" w:color="000000"/>
            </w:tcBorders>
          </w:tcPr>
          <w:p w14:paraId="3F907859" w14:textId="77777777" w:rsidR="00BD73A0" w:rsidRPr="00445E22" w:rsidRDefault="00BD73A0" w:rsidP="00374BE7">
            <w:pPr>
              <w:pStyle w:val="naisc"/>
              <w:spacing w:before="0" w:after="0"/>
              <w:jc w:val="both"/>
              <w:rPr>
                <w:b/>
                <w:color w:val="auto"/>
              </w:rPr>
            </w:pPr>
            <w:r w:rsidRPr="00445E22">
              <w:rPr>
                <w:b/>
                <w:color w:val="auto"/>
              </w:rPr>
              <w:t>Tieslietu ministrijas 07.04.2020. elektroniskā pasta vēstule:</w:t>
            </w:r>
          </w:p>
          <w:p w14:paraId="2465C912" w14:textId="77777777" w:rsidR="00BD73A0" w:rsidRPr="00445E22" w:rsidRDefault="00BD73A0" w:rsidP="00BD73A0">
            <w:r w:rsidRPr="00445E22">
              <w:t xml:space="preserve">Anotācijas I sadaļas 2. punktā norādīts, ka </w:t>
            </w:r>
            <w:r w:rsidRPr="00445E22">
              <w:rPr>
                <w:i/>
                <w:iCs/>
              </w:rPr>
              <w:t xml:space="preserve">"Turklāt šādu datu iekļaušana VIIS sniegtu iespēju </w:t>
            </w:r>
            <w:r w:rsidRPr="00445E22">
              <w:rPr>
                <w:i/>
                <w:iCs/>
                <w:u w:val="single"/>
              </w:rPr>
              <w:t>perspektīvā</w:t>
            </w:r>
            <w:r w:rsidRPr="00445E22">
              <w:rPr>
                <w:i/>
                <w:iCs/>
              </w:rPr>
              <w:t xml:space="preserve"> samazināt izglītības iestādēm sniedzamās informācijas apjomu Ministru kabineta 2019. gada 10. decembra noteikumu Nr. 599 "Noteikumi par oficiālās statistikas veidlapu paraugiem izglītības jomā" ietvaros, </w:t>
            </w:r>
            <w:r w:rsidRPr="00445E22">
              <w:rPr>
                <w:i/>
                <w:iCs/>
                <w:u w:val="single"/>
              </w:rPr>
              <w:t>izkļaujot</w:t>
            </w:r>
            <w:r w:rsidRPr="00445E22">
              <w:rPr>
                <w:i/>
                <w:iCs/>
              </w:rPr>
              <w:t xml:space="preserve"> rādītājus par datortehniku un izglītības iestāžu telpu platību."</w:t>
            </w:r>
          </w:p>
          <w:p w14:paraId="6FDF901A" w14:textId="77777777" w:rsidR="00BD73A0" w:rsidRPr="00445E22" w:rsidRDefault="00BD73A0" w:rsidP="00BD73A0">
            <w:pPr>
              <w:pStyle w:val="naisc"/>
              <w:spacing w:before="0" w:after="0"/>
              <w:jc w:val="both"/>
              <w:rPr>
                <w:color w:val="auto"/>
              </w:rPr>
            </w:pPr>
            <w:r w:rsidRPr="00445E22">
              <w:t xml:space="preserve">Ievērojot minēto, Tieslietu ministrijas ieskatā nav korekti projekta anotācijas II sadaļā norādīt, ka projekts nemaina administratīvo slogu izglītības iestādēm, kā arī nerada tām jaunas administratīvās izmaksas. Kamēr Ministru kabineta 2019. gada 10. decembra </w:t>
            </w:r>
            <w:r w:rsidRPr="00445E22">
              <w:lastRenderedPageBreak/>
              <w:t>noteikumi Nr. 599 "Noteikumi par oficiālās statistikas veidlapu paraugiem izglītības jomā" nav grozīti, svītrojot no tām attiecīgās prasības, projekts palielinās izglītības iestādēm administratīvo slogu un izmaksas. Tādējādi atkārtoti lūdzam precizēt projekts anotācijas II sadaļas 2. punktu un 3. punktu atbilstoši Ministru kabineta 2009. gada 15. decembra instrukcijas Nr. 19 "Tiesību akta projekta sākotnējās ietekmes izvērtēšanas kārtība" prasībām.</w:t>
            </w:r>
          </w:p>
        </w:tc>
        <w:tc>
          <w:tcPr>
            <w:tcW w:w="2472" w:type="dxa"/>
            <w:tcBorders>
              <w:top w:val="single" w:sz="6" w:space="0" w:color="000000"/>
              <w:left w:val="single" w:sz="6" w:space="0" w:color="000000"/>
              <w:bottom w:val="single" w:sz="6" w:space="0" w:color="000000"/>
              <w:right w:val="single" w:sz="6" w:space="0" w:color="000000"/>
            </w:tcBorders>
          </w:tcPr>
          <w:p w14:paraId="6EA82A1B" w14:textId="77777777" w:rsidR="00BD73A0" w:rsidRPr="00445E22" w:rsidRDefault="00BD73A0" w:rsidP="000A7884">
            <w:pPr>
              <w:pStyle w:val="naisc"/>
              <w:spacing w:before="0" w:after="0"/>
              <w:rPr>
                <w:b/>
                <w:color w:val="auto"/>
              </w:rPr>
            </w:pPr>
            <w:r w:rsidRPr="00445E22">
              <w:rPr>
                <w:b/>
                <w:color w:val="auto"/>
              </w:rPr>
              <w:lastRenderedPageBreak/>
              <w:t>Ņemts vērā.</w:t>
            </w:r>
          </w:p>
        </w:tc>
        <w:tc>
          <w:tcPr>
            <w:tcW w:w="3477" w:type="dxa"/>
            <w:tcBorders>
              <w:top w:val="single" w:sz="4" w:space="0" w:color="auto"/>
              <w:left w:val="single" w:sz="4" w:space="0" w:color="auto"/>
              <w:bottom w:val="single" w:sz="4" w:space="0" w:color="auto"/>
            </w:tcBorders>
          </w:tcPr>
          <w:p w14:paraId="6ED2B2E5" w14:textId="77777777" w:rsidR="00BD73A0" w:rsidRPr="00445E22" w:rsidRDefault="006821ED" w:rsidP="00BD73A0">
            <w:pPr>
              <w:pStyle w:val="naisc"/>
              <w:spacing w:before="0" w:after="0"/>
              <w:jc w:val="left"/>
              <w:rPr>
                <w:color w:val="auto"/>
              </w:rPr>
            </w:pPr>
            <w:r w:rsidRPr="00445E22">
              <w:rPr>
                <w:color w:val="auto"/>
              </w:rPr>
              <w:t>Papildināts</w:t>
            </w:r>
            <w:r w:rsidR="00BD73A0" w:rsidRPr="00445E22">
              <w:rPr>
                <w:color w:val="auto"/>
              </w:rPr>
              <w:t xml:space="preserve"> un precizēts anotācijas </w:t>
            </w:r>
            <w:r w:rsidRPr="00445E22">
              <w:rPr>
                <w:color w:val="auto"/>
              </w:rPr>
              <w:t xml:space="preserve">I. punkts un </w:t>
            </w:r>
            <w:r w:rsidR="00BD73A0" w:rsidRPr="00445E22">
              <w:rPr>
                <w:color w:val="auto"/>
              </w:rPr>
              <w:t>II. sadaļa.</w:t>
            </w:r>
          </w:p>
          <w:p w14:paraId="2425FE05" w14:textId="77777777" w:rsidR="006821ED" w:rsidRPr="00445E22" w:rsidRDefault="006821ED" w:rsidP="00BD73A0">
            <w:pPr>
              <w:pStyle w:val="naisc"/>
              <w:spacing w:before="0" w:after="0"/>
              <w:jc w:val="left"/>
              <w:rPr>
                <w:color w:val="auto"/>
              </w:rPr>
            </w:pPr>
          </w:p>
          <w:p w14:paraId="778CD773" w14:textId="77777777" w:rsidR="006821ED" w:rsidRPr="00445E22" w:rsidRDefault="006821ED" w:rsidP="00BD73A0">
            <w:pPr>
              <w:pStyle w:val="naisc"/>
              <w:spacing w:before="0" w:after="0"/>
              <w:jc w:val="left"/>
              <w:rPr>
                <w:color w:val="auto"/>
              </w:rPr>
            </w:pPr>
            <w:r w:rsidRPr="00445E22">
              <w:rPr>
                <w:color w:val="auto"/>
              </w:rPr>
              <w:t>Noteikumu projektā paredzēts, ka:</w:t>
            </w:r>
          </w:p>
          <w:p w14:paraId="446446F8" w14:textId="3EB8234B" w:rsidR="006821ED" w:rsidRPr="00445E22" w:rsidRDefault="006821ED" w:rsidP="00BD73A0">
            <w:pPr>
              <w:pStyle w:val="naisc"/>
              <w:spacing w:before="0" w:after="0"/>
              <w:jc w:val="left"/>
              <w:rPr>
                <w:color w:val="auto"/>
              </w:rPr>
            </w:pPr>
            <w:r w:rsidRPr="00445E22">
              <w:t>Grozījumi noteikumu 32. un 33. punktā un noteikumu 33.</w:t>
            </w:r>
            <w:r w:rsidRPr="00445E22">
              <w:rPr>
                <w:vertAlign w:val="superscript"/>
              </w:rPr>
              <w:t>1</w:t>
            </w:r>
            <w:r w:rsidRPr="00445E22">
              <w:t xml:space="preserve"> punkts stājas spēkā 2020. gada 1. septembrī.</w:t>
            </w:r>
          </w:p>
        </w:tc>
      </w:tr>
      <w:tr w:rsidR="00DD678B" w:rsidRPr="00445E22" w14:paraId="6F35F7B9" w14:textId="77777777" w:rsidTr="00517161">
        <w:tc>
          <w:tcPr>
            <w:tcW w:w="814" w:type="dxa"/>
            <w:tcBorders>
              <w:top w:val="single" w:sz="6" w:space="0" w:color="000000"/>
              <w:left w:val="single" w:sz="6" w:space="0" w:color="000000"/>
              <w:bottom w:val="single" w:sz="6" w:space="0" w:color="000000"/>
              <w:right w:val="single" w:sz="6" w:space="0" w:color="000000"/>
            </w:tcBorders>
          </w:tcPr>
          <w:p w14:paraId="5B930260" w14:textId="7D09336D" w:rsidR="00DD678B" w:rsidRPr="00445E22" w:rsidRDefault="00F50A2D" w:rsidP="004C193C">
            <w:pPr>
              <w:pStyle w:val="naisc"/>
              <w:spacing w:before="0" w:after="0"/>
              <w:rPr>
                <w:color w:val="auto"/>
              </w:rPr>
            </w:pPr>
            <w:r w:rsidRPr="00445E22">
              <w:rPr>
                <w:color w:val="auto"/>
              </w:rPr>
              <w:lastRenderedPageBreak/>
              <w:t>4</w:t>
            </w:r>
            <w:r w:rsidR="004C193C">
              <w:rPr>
                <w:color w:val="auto"/>
              </w:rPr>
              <w:t>7</w:t>
            </w:r>
            <w:r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31CF107E" w14:textId="77777777" w:rsidR="00DD678B" w:rsidRPr="00445E22" w:rsidRDefault="00DD678B" w:rsidP="000A7884">
            <w:pPr>
              <w:pStyle w:val="naisc"/>
              <w:spacing w:before="0" w:after="0"/>
              <w:jc w:val="left"/>
              <w:rPr>
                <w:color w:val="auto"/>
              </w:rPr>
            </w:pPr>
            <w:r w:rsidRPr="00445E22">
              <w:rPr>
                <w:color w:val="auto"/>
              </w:rPr>
              <w:t>Anotācija</w:t>
            </w:r>
          </w:p>
        </w:tc>
        <w:tc>
          <w:tcPr>
            <w:tcW w:w="4536" w:type="dxa"/>
            <w:tcBorders>
              <w:top w:val="single" w:sz="6" w:space="0" w:color="000000"/>
              <w:left w:val="single" w:sz="6" w:space="0" w:color="000000"/>
              <w:bottom w:val="single" w:sz="6" w:space="0" w:color="000000"/>
              <w:right w:val="single" w:sz="6" w:space="0" w:color="000000"/>
            </w:tcBorders>
          </w:tcPr>
          <w:p w14:paraId="6FB86FA9" w14:textId="77777777" w:rsidR="00DD678B" w:rsidRPr="00445E22" w:rsidRDefault="00DD678B" w:rsidP="00DD678B">
            <w:pPr>
              <w:pStyle w:val="naisc"/>
              <w:spacing w:before="0" w:after="0"/>
              <w:jc w:val="both"/>
              <w:rPr>
                <w:b/>
                <w:color w:val="auto"/>
              </w:rPr>
            </w:pPr>
            <w:r w:rsidRPr="00445E22">
              <w:rPr>
                <w:b/>
                <w:color w:val="auto"/>
              </w:rPr>
              <w:t>Tieslietu ministrijas 07.04.2020. elektroniskā pasta vēstule:</w:t>
            </w:r>
          </w:p>
          <w:p w14:paraId="11A0A7F3" w14:textId="77777777" w:rsidR="00DD678B" w:rsidRPr="00445E22" w:rsidRDefault="00DD678B" w:rsidP="00DD678B">
            <w:r w:rsidRPr="00445E22">
              <w:t>Izziņā par atzinumos sniegtajiem iebildumiem norādīts, ka Latvijas Pašvaldību savienība nav sniegusi iebildumus par noteikumu projektu, tādēļ Latvijas Pašvaldību savienības viedoklis netiek atspoguļots izziņā.</w:t>
            </w:r>
          </w:p>
          <w:p w14:paraId="5B57CB00" w14:textId="77777777" w:rsidR="00DD678B" w:rsidRPr="00445E22" w:rsidRDefault="00DD678B" w:rsidP="00DD678B">
            <w:pPr>
              <w:ind w:firstLine="720"/>
              <w:jc w:val="both"/>
            </w:pPr>
            <w:r w:rsidRPr="00445E22">
              <w:t>Vēlamies tomēr vērst uzmanību, ka saskaņā ar Ministru kabineta 2009. gada 7. aprīļa noteikumu Nr. 300 "Ministru kabineta kārtības rullis" (turpmāk – noteikumi Nr.300) 98. punktu saskaņošanas procesā ir jāiesaista arī tās institūcijas, kuras nav izteikušas iebildumus par projektu.</w:t>
            </w:r>
          </w:p>
          <w:p w14:paraId="5213A1E8" w14:textId="77777777" w:rsidR="00DD678B" w:rsidRPr="00445E22" w:rsidRDefault="00DD678B" w:rsidP="00DD678B">
            <w:pPr>
              <w:ind w:firstLine="720"/>
              <w:jc w:val="both"/>
            </w:pPr>
            <w:r w:rsidRPr="00445E22">
              <w:t xml:space="preserve">Spriežot pēc Izglītības un zinātnes ministrijas 2020. gada 30. marta e-pasta adresātiem, Latvijas Pašvaldību savienībai precizētais projekts nav nosūtīts </w:t>
            </w:r>
            <w:r w:rsidRPr="00445E22">
              <w:lastRenderedPageBreak/>
              <w:t>saskaņošanai, kā arī 2020. gada 25. februāra e-pasta adresātos nav redzama Latvijas Pašvaldību savienība.</w:t>
            </w:r>
          </w:p>
          <w:p w14:paraId="56371221" w14:textId="77777777" w:rsidR="00DD678B" w:rsidRPr="00445E22" w:rsidRDefault="00DD678B" w:rsidP="00DD678B">
            <w:pPr>
              <w:ind w:firstLine="720"/>
              <w:jc w:val="both"/>
              <w:rPr>
                <w:b/>
                <w:color w:val="auto"/>
              </w:rPr>
            </w:pPr>
            <w:r w:rsidRPr="00445E22">
              <w:t>Tā kā projekts skar pašvaldību dibinātas izglītības iestādes, lūdzam iesaistīt Latvijas Pašvaldību savienību projekta turpmākā saskaņošanā atbilstoši Noteikumos Nr. 300 paredzētajam.</w:t>
            </w:r>
          </w:p>
        </w:tc>
        <w:tc>
          <w:tcPr>
            <w:tcW w:w="2472" w:type="dxa"/>
            <w:tcBorders>
              <w:top w:val="single" w:sz="6" w:space="0" w:color="000000"/>
              <w:left w:val="single" w:sz="6" w:space="0" w:color="000000"/>
              <w:bottom w:val="single" w:sz="6" w:space="0" w:color="000000"/>
              <w:right w:val="single" w:sz="6" w:space="0" w:color="000000"/>
            </w:tcBorders>
          </w:tcPr>
          <w:p w14:paraId="19BF5575" w14:textId="77777777" w:rsidR="00DD678B" w:rsidRPr="00445E22" w:rsidRDefault="00DD678B" w:rsidP="000A7884">
            <w:pPr>
              <w:pStyle w:val="naisc"/>
              <w:spacing w:before="0" w:after="0"/>
              <w:rPr>
                <w:b/>
                <w:color w:val="auto"/>
              </w:rPr>
            </w:pPr>
            <w:r w:rsidRPr="00445E22">
              <w:rPr>
                <w:b/>
                <w:color w:val="auto"/>
              </w:rPr>
              <w:lastRenderedPageBreak/>
              <w:t>Ņemts vērā.</w:t>
            </w:r>
          </w:p>
          <w:p w14:paraId="6682F15D" w14:textId="77777777" w:rsidR="00DD678B" w:rsidRPr="00445E22" w:rsidRDefault="00BB71ED" w:rsidP="00BB71ED">
            <w:pPr>
              <w:pStyle w:val="naisc"/>
              <w:spacing w:before="0" w:after="0"/>
              <w:rPr>
                <w:color w:val="auto"/>
              </w:rPr>
            </w:pPr>
            <w:r w:rsidRPr="00445E22">
              <w:rPr>
                <w:color w:val="auto"/>
              </w:rPr>
              <w:t xml:space="preserve">13.02.2020. vēstulē Nr. 202001/SAN1731/NOS95 Latvijas Pašvaldību savienība ir  norādījusi: “Latvijas Pašvaldību savienība saskaņo noteikumu projektu “Grozījumi Ministru kabineta 2019.gada 25.jūnija noteikumos Nr.276 “Valsts izglītības informācijas sistēmas noteikumi”” bez </w:t>
            </w:r>
            <w:proofErr w:type="spellStart"/>
            <w:r w:rsidRPr="00445E22">
              <w:rPr>
                <w:color w:val="auto"/>
              </w:rPr>
              <w:t>iebildēm</w:t>
            </w:r>
            <w:proofErr w:type="spellEnd"/>
            <w:r w:rsidRPr="00445E22">
              <w:rPr>
                <w:color w:val="auto"/>
              </w:rPr>
              <w:t>.”</w:t>
            </w:r>
          </w:p>
          <w:p w14:paraId="5C3E1855" w14:textId="329632F2" w:rsidR="00BB71ED" w:rsidRPr="00445E22" w:rsidRDefault="00091D8F" w:rsidP="00091D8F">
            <w:pPr>
              <w:pStyle w:val="naisc"/>
              <w:spacing w:before="0" w:after="0"/>
              <w:rPr>
                <w:color w:val="auto"/>
              </w:rPr>
            </w:pPr>
            <w:r w:rsidRPr="00445E22">
              <w:rPr>
                <w:color w:val="auto"/>
              </w:rPr>
              <w:t xml:space="preserve">Ievērojot noteikumu Nr.300 prasības labojam kļūdu un </w:t>
            </w:r>
            <w:r w:rsidRPr="00445E22">
              <w:rPr>
                <w:color w:val="auto"/>
              </w:rPr>
              <w:lastRenderedPageBreak/>
              <w:t xml:space="preserve">Latvijas Pašvaldību savienība tiek pievienota dokumenta turpmākai saskaņošanai. </w:t>
            </w:r>
          </w:p>
        </w:tc>
        <w:tc>
          <w:tcPr>
            <w:tcW w:w="3477" w:type="dxa"/>
            <w:tcBorders>
              <w:top w:val="single" w:sz="4" w:space="0" w:color="auto"/>
              <w:left w:val="single" w:sz="4" w:space="0" w:color="auto"/>
              <w:bottom w:val="single" w:sz="4" w:space="0" w:color="auto"/>
            </w:tcBorders>
          </w:tcPr>
          <w:p w14:paraId="553862DF" w14:textId="2289A911" w:rsidR="00DD678B" w:rsidRPr="00445E22" w:rsidRDefault="008077FE" w:rsidP="00BD73A0">
            <w:pPr>
              <w:pStyle w:val="naisc"/>
              <w:spacing w:before="0" w:after="0"/>
              <w:jc w:val="left"/>
              <w:rPr>
                <w:color w:val="auto"/>
              </w:rPr>
            </w:pPr>
            <w:r w:rsidRPr="00445E22">
              <w:rPr>
                <w:color w:val="auto"/>
              </w:rPr>
              <w:lastRenderedPageBreak/>
              <w:t xml:space="preserve">Ņemot vērā šo iebildumu, noteikumu projektā izmaiņas nav veiktas. </w:t>
            </w:r>
          </w:p>
        </w:tc>
      </w:tr>
      <w:tr w:rsidR="002A0854" w:rsidRPr="00445E22" w14:paraId="4EA30F74" w14:textId="77777777" w:rsidTr="00517161">
        <w:tc>
          <w:tcPr>
            <w:tcW w:w="814" w:type="dxa"/>
            <w:tcBorders>
              <w:top w:val="single" w:sz="6" w:space="0" w:color="000000"/>
              <w:left w:val="single" w:sz="6" w:space="0" w:color="000000"/>
              <w:bottom w:val="single" w:sz="6" w:space="0" w:color="000000"/>
              <w:right w:val="single" w:sz="6" w:space="0" w:color="000000"/>
            </w:tcBorders>
          </w:tcPr>
          <w:p w14:paraId="046D77EF" w14:textId="51910A65" w:rsidR="002A0854" w:rsidRPr="00445E22" w:rsidRDefault="00F50A2D" w:rsidP="004C193C">
            <w:pPr>
              <w:pStyle w:val="naisc"/>
              <w:spacing w:before="0" w:after="0"/>
              <w:rPr>
                <w:color w:val="auto"/>
              </w:rPr>
            </w:pPr>
            <w:r w:rsidRPr="00445E22">
              <w:rPr>
                <w:color w:val="auto"/>
              </w:rPr>
              <w:t>4</w:t>
            </w:r>
            <w:r w:rsidR="004C193C">
              <w:rPr>
                <w:color w:val="auto"/>
              </w:rPr>
              <w:t>8</w:t>
            </w:r>
            <w:r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769ECBE3" w14:textId="77777777" w:rsidR="002A0854" w:rsidRPr="00445E22" w:rsidRDefault="002A0854" w:rsidP="002A0854">
            <w:pPr>
              <w:pStyle w:val="naisc"/>
              <w:spacing w:before="0" w:after="0"/>
              <w:jc w:val="left"/>
              <w:rPr>
                <w:color w:val="auto"/>
              </w:rPr>
            </w:pPr>
            <w:r w:rsidRPr="00445E22">
              <w:rPr>
                <w:color w:val="auto"/>
              </w:rPr>
              <w:t>Anotācija</w:t>
            </w:r>
          </w:p>
        </w:tc>
        <w:tc>
          <w:tcPr>
            <w:tcW w:w="4536" w:type="dxa"/>
            <w:tcBorders>
              <w:top w:val="single" w:sz="6" w:space="0" w:color="000000"/>
              <w:left w:val="single" w:sz="6" w:space="0" w:color="000000"/>
              <w:bottom w:val="single" w:sz="6" w:space="0" w:color="000000"/>
              <w:right w:val="single" w:sz="6" w:space="0" w:color="000000"/>
            </w:tcBorders>
          </w:tcPr>
          <w:p w14:paraId="4500A8EB" w14:textId="77777777" w:rsidR="002A0854" w:rsidRPr="00445E22" w:rsidRDefault="002A0854" w:rsidP="002A0854">
            <w:pPr>
              <w:pStyle w:val="naisc"/>
              <w:spacing w:before="0" w:after="0"/>
              <w:jc w:val="both"/>
              <w:rPr>
                <w:b/>
                <w:color w:val="auto"/>
              </w:rPr>
            </w:pPr>
            <w:r w:rsidRPr="00445E22">
              <w:rPr>
                <w:b/>
                <w:color w:val="auto"/>
              </w:rPr>
              <w:t>Tieslietu ministrijas 07.04.2020. elektroniskā pasta vēstule:</w:t>
            </w:r>
          </w:p>
          <w:p w14:paraId="455D171D" w14:textId="77777777" w:rsidR="002A0854" w:rsidRPr="00445E22" w:rsidRDefault="002A0854" w:rsidP="002A0854">
            <w:r w:rsidRPr="00445E22">
              <w:t>Ņemot vērā, ka projekts ir papildināts ar jauniem punktiem (projekta 2. un 3. punkts), bet anotācijā nav sniegts skaidrojums par šo grozījumu nepieciešamību, lūdzam papildināt anotāciju ar skaidrojumu par šo grozījumu nepieciešamību. Bez skaidrojuma nav saprotams, kādēļ paralēli deklarētajai un faktiskajai dzīvesvietai (piemēram, skat. grozāmo noteikumu 11.22. un 11.23. apakšpunktu) vienlaikus būtu jānorāda arī projekta 3. punktā minētās citas dzīvesvietas.</w:t>
            </w:r>
          </w:p>
          <w:p w14:paraId="1F4C81EA" w14:textId="77777777" w:rsidR="002A0854" w:rsidRPr="00445E22" w:rsidRDefault="002A0854" w:rsidP="002A0854">
            <w:pPr>
              <w:pStyle w:val="naisc"/>
              <w:spacing w:before="0" w:after="0"/>
              <w:jc w:val="both"/>
              <w:rPr>
                <w:b/>
                <w:color w:val="auto"/>
              </w:rPr>
            </w:pPr>
          </w:p>
        </w:tc>
        <w:tc>
          <w:tcPr>
            <w:tcW w:w="2472" w:type="dxa"/>
            <w:tcBorders>
              <w:top w:val="single" w:sz="6" w:space="0" w:color="000000"/>
              <w:left w:val="single" w:sz="6" w:space="0" w:color="000000"/>
              <w:bottom w:val="single" w:sz="6" w:space="0" w:color="000000"/>
              <w:right w:val="single" w:sz="6" w:space="0" w:color="000000"/>
            </w:tcBorders>
          </w:tcPr>
          <w:p w14:paraId="53BAEDC5" w14:textId="77777777" w:rsidR="002A0854" w:rsidRPr="00445E22" w:rsidRDefault="00C4791D" w:rsidP="002A0854">
            <w:pPr>
              <w:pStyle w:val="naisc"/>
              <w:spacing w:before="0" w:after="0"/>
              <w:rPr>
                <w:b/>
                <w:color w:val="auto"/>
              </w:rPr>
            </w:pPr>
            <w:r w:rsidRPr="00445E22">
              <w:rPr>
                <w:b/>
                <w:color w:val="auto"/>
              </w:rPr>
              <w:t>Ņemts vērā.</w:t>
            </w:r>
          </w:p>
          <w:p w14:paraId="44E0AE55" w14:textId="77777777" w:rsidR="00C4791D" w:rsidRPr="00445E22" w:rsidRDefault="0053072D" w:rsidP="0053072D">
            <w:pPr>
              <w:pStyle w:val="naisc"/>
              <w:spacing w:before="0" w:after="0"/>
              <w:rPr>
                <w:color w:val="auto"/>
              </w:rPr>
            </w:pPr>
            <w:r w:rsidRPr="00445E22">
              <w:rPr>
                <w:color w:val="auto"/>
              </w:rPr>
              <w:t xml:space="preserve">Noteikumu projekta 2. punkts svītrots no noteikumu projekta (skat. izziņā Iekšlietu ministrijas iebildumu), jo pastāv iespēja, ka Fizisko personu reģistra likumam mainīsies spēkā stāšanās laiks, jo ar likumprojektu ,,Grozījumi Fizisko personu reģistra likumā” (523/Lp13), Fizisko personu reģistra likums, kas paredz, ka valsts institūcijas un amatpersonas veiks vienotu fizisko personu identifikāciju un datu </w:t>
            </w:r>
            <w:r w:rsidRPr="00445E22">
              <w:rPr>
                <w:color w:val="auto"/>
              </w:rPr>
              <w:lastRenderedPageBreak/>
              <w:t xml:space="preserve">apstrādi vienotā fizisko personu reģistrācijas un uzskaites sistēmā – Fizisko personu reģistrā, stāsies spēkā 2021.gada 28.jūnijā. Tādēļ noteikumu projektā iekļaut tehnisku grozījumu par reģistra nosaukuma maiņu ir pāragri. </w:t>
            </w:r>
          </w:p>
          <w:p w14:paraId="5520A155" w14:textId="0FE83A20" w:rsidR="00F50F61" w:rsidRPr="00445E22" w:rsidRDefault="00F50F61" w:rsidP="0053072D">
            <w:pPr>
              <w:pStyle w:val="naisc"/>
              <w:spacing w:before="0" w:after="0"/>
              <w:rPr>
                <w:b/>
                <w:color w:val="auto"/>
              </w:rPr>
            </w:pPr>
            <w:r w:rsidRPr="00445E22">
              <w:rPr>
                <w:color w:val="auto"/>
              </w:rPr>
              <w:t xml:space="preserve">Attiecībā uz deklarēto dzīvesvietu tiek izmantota terminoloģija no Iedzīvotāju reģistra likuma (Iekšlietu ministrijas priekšlikums). </w:t>
            </w:r>
          </w:p>
        </w:tc>
        <w:tc>
          <w:tcPr>
            <w:tcW w:w="3477" w:type="dxa"/>
            <w:tcBorders>
              <w:top w:val="single" w:sz="4" w:space="0" w:color="auto"/>
              <w:left w:val="single" w:sz="4" w:space="0" w:color="auto"/>
              <w:bottom w:val="single" w:sz="4" w:space="0" w:color="auto"/>
            </w:tcBorders>
          </w:tcPr>
          <w:p w14:paraId="5FDA23FA" w14:textId="05A759C3" w:rsidR="002A0854" w:rsidRPr="00445E22" w:rsidRDefault="00BB71ED" w:rsidP="0053072D">
            <w:pPr>
              <w:pStyle w:val="naisc"/>
              <w:spacing w:before="0" w:after="0"/>
              <w:jc w:val="left"/>
              <w:rPr>
                <w:color w:val="auto"/>
              </w:rPr>
            </w:pPr>
            <w:r w:rsidRPr="00445E22">
              <w:rPr>
                <w:color w:val="auto"/>
              </w:rPr>
              <w:lastRenderedPageBreak/>
              <w:t>Papildināts</w:t>
            </w:r>
            <w:r w:rsidR="00C4791D" w:rsidRPr="00445E22">
              <w:rPr>
                <w:color w:val="auto"/>
              </w:rPr>
              <w:t xml:space="preserve"> anotācijas I. sadaļas 2. punkts.</w:t>
            </w:r>
            <w:r w:rsidR="0053072D" w:rsidRPr="00445E22">
              <w:rPr>
                <w:color w:val="auto"/>
              </w:rPr>
              <w:t xml:space="preserve"> </w:t>
            </w:r>
          </w:p>
        </w:tc>
      </w:tr>
      <w:tr w:rsidR="006E5287" w:rsidRPr="00445E22" w14:paraId="466AA5FF" w14:textId="77777777" w:rsidTr="00517161">
        <w:tc>
          <w:tcPr>
            <w:tcW w:w="814" w:type="dxa"/>
            <w:tcBorders>
              <w:top w:val="single" w:sz="6" w:space="0" w:color="000000"/>
              <w:left w:val="single" w:sz="6" w:space="0" w:color="000000"/>
              <w:bottom w:val="single" w:sz="6" w:space="0" w:color="000000"/>
              <w:right w:val="single" w:sz="6" w:space="0" w:color="000000"/>
            </w:tcBorders>
          </w:tcPr>
          <w:p w14:paraId="75DE84CE" w14:textId="308C3DDD" w:rsidR="006E5287" w:rsidRPr="00445E22" w:rsidRDefault="006E5287" w:rsidP="004C193C">
            <w:pPr>
              <w:pStyle w:val="naisc"/>
              <w:spacing w:before="0" w:after="0"/>
              <w:rPr>
                <w:color w:val="auto"/>
              </w:rPr>
            </w:pPr>
            <w:r w:rsidRPr="00445E22">
              <w:rPr>
                <w:color w:val="auto"/>
              </w:rPr>
              <w:t>4</w:t>
            </w:r>
            <w:r w:rsidR="004C193C">
              <w:rPr>
                <w:color w:val="auto"/>
              </w:rPr>
              <w:t>9</w:t>
            </w:r>
            <w:r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7499BCB5" w14:textId="64EA4B33" w:rsidR="006E5287" w:rsidRPr="00445E22" w:rsidRDefault="006E5287" w:rsidP="002A0854">
            <w:pPr>
              <w:pStyle w:val="naisc"/>
              <w:spacing w:before="0" w:after="0"/>
              <w:jc w:val="left"/>
              <w:rPr>
                <w:color w:val="auto"/>
              </w:rPr>
            </w:pPr>
            <w:r w:rsidRPr="00445E22">
              <w:rPr>
                <w:color w:val="auto"/>
              </w:rPr>
              <w:t>Anotācija</w:t>
            </w:r>
          </w:p>
        </w:tc>
        <w:tc>
          <w:tcPr>
            <w:tcW w:w="4536" w:type="dxa"/>
            <w:tcBorders>
              <w:top w:val="single" w:sz="6" w:space="0" w:color="000000"/>
              <w:left w:val="single" w:sz="6" w:space="0" w:color="000000"/>
              <w:bottom w:val="single" w:sz="6" w:space="0" w:color="000000"/>
              <w:right w:val="single" w:sz="6" w:space="0" w:color="000000"/>
            </w:tcBorders>
          </w:tcPr>
          <w:p w14:paraId="34703DC9" w14:textId="77777777" w:rsidR="006E5287" w:rsidRPr="00445E22" w:rsidRDefault="006B069E" w:rsidP="002A0854">
            <w:pPr>
              <w:pStyle w:val="naisc"/>
              <w:spacing w:before="0" w:after="0"/>
              <w:jc w:val="both"/>
              <w:rPr>
                <w:b/>
                <w:color w:val="auto"/>
              </w:rPr>
            </w:pPr>
            <w:r w:rsidRPr="00445E22">
              <w:rPr>
                <w:b/>
                <w:color w:val="auto"/>
              </w:rPr>
              <w:t>Datu valsts inspekcijas 06.05.2020. vēstule:</w:t>
            </w:r>
          </w:p>
          <w:p w14:paraId="5994ED8B" w14:textId="77777777" w:rsidR="006B069E" w:rsidRPr="00445E22" w:rsidRDefault="006B069E" w:rsidP="006B069E">
            <w:r w:rsidRPr="00445E22">
              <w:t>Datu valsts inspekcija (turpmāk – Inspekcija) ir saņēmusi Jūsu elektroniskā pasta vēstuli par elektronisko saskaņošanu par Ministru kabineta noteikumu projekta "Grozījumi Ministru kabineta 2019. gada 25. jūnija noteikumos “Valsts izglītības informācijas sistēmas noteikumi" (turpmāk – noteikumu projekts).</w:t>
            </w:r>
          </w:p>
          <w:p w14:paraId="13B78CE8" w14:textId="77777777" w:rsidR="006B069E" w:rsidRPr="00445E22" w:rsidRDefault="006B069E" w:rsidP="006B069E">
            <w:r w:rsidRPr="00445E22">
              <w:lastRenderedPageBreak/>
              <w:t>Inspekcija ir iepazinusies ar pielikumā pievienotajiem dokumentiem un izsaka šādu priekšlikumu attiecībā uz izziņas 40. punktā minēto Tieslietu ministrijas iebildumu:</w:t>
            </w:r>
          </w:p>
          <w:p w14:paraId="48E95EEB" w14:textId="0AFF5128" w:rsidR="006B069E" w:rsidRPr="00445E22" w:rsidRDefault="006B069E" w:rsidP="006B069E">
            <w:r w:rsidRPr="00445E22">
              <w:t>Noteikumu projekta 10. punkts paredz papildināt Noteikumus Nr. 276 ar 11.25.</w:t>
            </w:r>
            <w:r w:rsidRPr="00445E22">
              <w:rPr>
                <w:vertAlign w:val="superscript"/>
              </w:rPr>
              <w:t>1</w:t>
            </w:r>
            <w:r w:rsidRPr="00445E22">
              <w:t xml:space="preserve"> apakšpunktu, norādot ziņas par izglītojamā statusu: ārzemnieks, </w:t>
            </w:r>
            <w:proofErr w:type="spellStart"/>
            <w:r w:rsidRPr="00445E22">
              <w:t>remigrants</w:t>
            </w:r>
            <w:proofErr w:type="spellEnd"/>
            <w:r w:rsidRPr="00445E22">
              <w:t>, nepilngadīgais patvēruma meklētājs, bēglis, persona, kurai piešķirts alternatīvais statuss, persona, kurai piešķirta pagaidu aizsardzība un ārvalstu diplomāta bērns. Anotācijas I sadaļas 2. punktā (4.-5. </w:t>
            </w:r>
            <w:proofErr w:type="spellStart"/>
            <w:r w:rsidRPr="00445E22">
              <w:t>lp</w:t>
            </w:r>
            <w:proofErr w:type="spellEnd"/>
            <w:r w:rsidRPr="00445E22">
              <w:t>.) ir ietverts skaidrojums par atsevišķiem izglītojamā statusiem (piemēram, nepilngadīgais patvēruma meklētājs), bet atsevišķi statusi (piemēram,  persona, kurai piešķirta pagaidu aizsardzība) ir izprotami no konteksta vai ar attiecīgām priekšzināšanām. Ievērojot minēto, lūdzam anotācijā norādīt normatīvos aktus, kuri skaidro noteikumu projektā minētos izglītojamā statusus.</w:t>
            </w:r>
          </w:p>
        </w:tc>
        <w:tc>
          <w:tcPr>
            <w:tcW w:w="2472" w:type="dxa"/>
            <w:tcBorders>
              <w:top w:val="single" w:sz="6" w:space="0" w:color="000000"/>
              <w:left w:val="single" w:sz="6" w:space="0" w:color="000000"/>
              <w:bottom w:val="single" w:sz="6" w:space="0" w:color="000000"/>
              <w:right w:val="single" w:sz="6" w:space="0" w:color="000000"/>
            </w:tcBorders>
          </w:tcPr>
          <w:p w14:paraId="3BEB3E41" w14:textId="45BB7617" w:rsidR="006E5287" w:rsidRPr="00445E22" w:rsidRDefault="006B069E" w:rsidP="002A0854">
            <w:pPr>
              <w:pStyle w:val="naisc"/>
              <w:spacing w:before="0" w:after="0"/>
              <w:rPr>
                <w:b/>
                <w:color w:val="auto"/>
              </w:rPr>
            </w:pPr>
            <w:r w:rsidRPr="00445E22">
              <w:rPr>
                <w:b/>
                <w:color w:val="auto"/>
              </w:rPr>
              <w:lastRenderedPageBreak/>
              <w:t>Ņemts vērā.</w:t>
            </w:r>
          </w:p>
        </w:tc>
        <w:tc>
          <w:tcPr>
            <w:tcW w:w="3477" w:type="dxa"/>
            <w:tcBorders>
              <w:top w:val="single" w:sz="4" w:space="0" w:color="auto"/>
              <w:left w:val="single" w:sz="4" w:space="0" w:color="auto"/>
              <w:bottom w:val="single" w:sz="4" w:space="0" w:color="auto"/>
            </w:tcBorders>
          </w:tcPr>
          <w:p w14:paraId="4AC01822" w14:textId="5151C8AF" w:rsidR="006E5287" w:rsidRPr="00445E22" w:rsidRDefault="006B069E" w:rsidP="0053072D">
            <w:pPr>
              <w:pStyle w:val="naisc"/>
              <w:spacing w:before="0" w:after="0"/>
              <w:jc w:val="left"/>
              <w:rPr>
                <w:color w:val="auto"/>
              </w:rPr>
            </w:pPr>
            <w:r w:rsidRPr="00445E22">
              <w:rPr>
                <w:color w:val="auto"/>
              </w:rPr>
              <w:t xml:space="preserve">Papildināts anotācijas </w:t>
            </w:r>
            <w:proofErr w:type="spellStart"/>
            <w:r w:rsidRPr="00445E22">
              <w:rPr>
                <w:color w:val="auto"/>
              </w:rPr>
              <w:t>I.sadaļas</w:t>
            </w:r>
            <w:proofErr w:type="spellEnd"/>
            <w:r w:rsidRPr="00445E22">
              <w:rPr>
                <w:color w:val="auto"/>
              </w:rPr>
              <w:t xml:space="preserve"> </w:t>
            </w:r>
            <w:r w:rsidRPr="00445E22">
              <w:rPr>
                <w:color w:val="auto"/>
              </w:rPr>
              <w:br/>
              <w:t xml:space="preserve">2. punkts. </w:t>
            </w:r>
          </w:p>
        </w:tc>
      </w:tr>
      <w:tr w:rsidR="006E5287" w:rsidRPr="00445E22" w14:paraId="42D1279A" w14:textId="77777777" w:rsidTr="00517161">
        <w:tc>
          <w:tcPr>
            <w:tcW w:w="814" w:type="dxa"/>
            <w:tcBorders>
              <w:top w:val="single" w:sz="6" w:space="0" w:color="000000"/>
              <w:left w:val="single" w:sz="6" w:space="0" w:color="000000"/>
              <w:bottom w:val="single" w:sz="6" w:space="0" w:color="000000"/>
              <w:right w:val="single" w:sz="6" w:space="0" w:color="000000"/>
            </w:tcBorders>
          </w:tcPr>
          <w:p w14:paraId="6B06CBFA" w14:textId="7782FCC0" w:rsidR="006E5287" w:rsidRPr="00445E22" w:rsidRDefault="004C193C" w:rsidP="002A0854">
            <w:pPr>
              <w:pStyle w:val="naisc"/>
              <w:spacing w:before="0" w:after="0"/>
              <w:rPr>
                <w:color w:val="auto"/>
              </w:rPr>
            </w:pPr>
            <w:r>
              <w:rPr>
                <w:color w:val="auto"/>
              </w:rPr>
              <w:t>50</w:t>
            </w:r>
            <w:bookmarkStart w:id="1" w:name="_GoBack"/>
            <w:bookmarkEnd w:id="1"/>
            <w:r w:rsidR="006E5287" w:rsidRPr="00445E22">
              <w:rPr>
                <w:color w:val="auto"/>
              </w:rPr>
              <w:t>.</w:t>
            </w:r>
          </w:p>
        </w:tc>
        <w:tc>
          <w:tcPr>
            <w:tcW w:w="3573" w:type="dxa"/>
            <w:tcBorders>
              <w:top w:val="single" w:sz="6" w:space="0" w:color="000000"/>
              <w:left w:val="single" w:sz="6" w:space="0" w:color="000000"/>
              <w:bottom w:val="single" w:sz="6" w:space="0" w:color="000000"/>
              <w:right w:val="single" w:sz="6" w:space="0" w:color="000000"/>
            </w:tcBorders>
          </w:tcPr>
          <w:p w14:paraId="7ECC23BD" w14:textId="6F1A3955" w:rsidR="006E5287" w:rsidRPr="00445E22" w:rsidRDefault="006E5287" w:rsidP="002A0854">
            <w:pPr>
              <w:pStyle w:val="naisc"/>
              <w:spacing w:before="0" w:after="0"/>
              <w:jc w:val="left"/>
              <w:rPr>
                <w:color w:val="auto"/>
              </w:rPr>
            </w:pPr>
            <w:r w:rsidRPr="00445E22">
              <w:rPr>
                <w:color w:val="auto"/>
              </w:rPr>
              <w:t>Anotācija</w:t>
            </w:r>
          </w:p>
        </w:tc>
        <w:tc>
          <w:tcPr>
            <w:tcW w:w="4536" w:type="dxa"/>
            <w:tcBorders>
              <w:top w:val="single" w:sz="6" w:space="0" w:color="000000"/>
              <w:left w:val="single" w:sz="6" w:space="0" w:color="000000"/>
              <w:bottom w:val="single" w:sz="6" w:space="0" w:color="000000"/>
              <w:right w:val="single" w:sz="6" w:space="0" w:color="000000"/>
            </w:tcBorders>
          </w:tcPr>
          <w:p w14:paraId="01C06EE9" w14:textId="77777777" w:rsidR="006E5287" w:rsidRPr="00445E22" w:rsidRDefault="00E4440D" w:rsidP="002A0854">
            <w:pPr>
              <w:pStyle w:val="naisc"/>
              <w:spacing w:before="0" w:after="0"/>
              <w:jc w:val="both"/>
              <w:rPr>
                <w:b/>
                <w:color w:val="auto"/>
              </w:rPr>
            </w:pPr>
            <w:r w:rsidRPr="00445E22">
              <w:rPr>
                <w:b/>
                <w:color w:val="auto"/>
              </w:rPr>
              <w:t>Tieslietu ministrijas 06.05.2020. elektroniskā pasta vēstule:</w:t>
            </w:r>
          </w:p>
          <w:p w14:paraId="64136B8C" w14:textId="77777777" w:rsidR="00E4440D" w:rsidRPr="00445E22" w:rsidRDefault="00E4440D" w:rsidP="00E4440D">
            <w:pPr>
              <w:ind w:firstLine="567"/>
              <w:jc w:val="both"/>
            </w:pPr>
            <w:r w:rsidRPr="00445E22">
              <w:t xml:space="preserve">Anotācijas I sadaļas 2. punktā norādīts, ka </w:t>
            </w:r>
            <w:r w:rsidRPr="00445E22">
              <w:rPr>
                <w:i/>
                <w:iCs/>
              </w:rPr>
              <w:t xml:space="preserve">"datu iekļaušana VIIS sniegtu iespēju perspektīvā (līdz 2020. gada 1. septembrim) samazināt izglītības iestādēm sniedzamās informācijas apjomu veicot grozījumus Ministru kabineta 2019. gada 10. decembra </w:t>
            </w:r>
            <w:r w:rsidRPr="00445E22">
              <w:rPr>
                <w:i/>
                <w:iCs/>
              </w:rPr>
              <w:lastRenderedPageBreak/>
              <w:t>noteikumos Nr. 599 "Noteikumi par oficiālās statistikas veidlapu paraugiem izglītības jomā" [noteikumu projekts atrodas izstrādes stadijā un vēl nav izsludināts Valsts sekretāru sanāksmē], izkļaujot rādītājus par datortehniku un izglītības iestāžu telpu platību."</w:t>
            </w:r>
          </w:p>
          <w:p w14:paraId="7883F57B" w14:textId="3E327D24" w:rsidR="00E4440D" w:rsidRPr="00445E22" w:rsidRDefault="00E4440D" w:rsidP="00E4440D">
            <w:pPr>
              <w:ind w:firstLine="567"/>
              <w:jc w:val="both"/>
            </w:pPr>
            <w:r w:rsidRPr="00445E22">
              <w:t>Saskaņā ar Ministru kabineta 2009. gada 15. decembra instrukcijas Nr. 19 "Tiesību akta projekta sākotnējās ietekmes izvērtēšanas kārtība" 54.2. apakšpunktu anotācijas</w:t>
            </w:r>
            <w:hyperlink r:id="rId9" w:anchor="n4" w:history="1">
              <w:r w:rsidRPr="00445E22">
                <w:rPr>
                  <w:rStyle w:val="Hyperlink"/>
                  <w:color w:val="auto"/>
                </w:rPr>
                <w:t xml:space="preserve"> IV sadaļas</w:t>
              </w:r>
            </w:hyperlink>
            <w:r w:rsidRPr="00445E22">
              <w:t xml:space="preserve"> </w:t>
            </w:r>
            <w:hyperlink r:id="rId10" w:anchor="p1" w:history="1">
              <w:r w:rsidRPr="00445E22">
                <w:rPr>
                  <w:rStyle w:val="Hyperlink"/>
                  <w:color w:val="auto"/>
                </w:rPr>
                <w:t>1. punktā</w:t>
              </w:r>
            </w:hyperlink>
            <w:r w:rsidRPr="00445E22">
              <w:t xml:space="preserve"> norāda tiesību aktus, kuros jāizdara grozījumi saistībā ar noteikumu projektu, kā arī skaidro šādu izmaiņu nepieciešamību. Ņemot vērā minēto, lūdzam papildināt anotācijas IV sadaļas </w:t>
            </w:r>
            <w:hyperlink r:id="rId11" w:anchor="p1" w:history="1">
              <w:r w:rsidRPr="00445E22">
                <w:rPr>
                  <w:rStyle w:val="Hyperlink"/>
                  <w:color w:val="auto"/>
                </w:rPr>
                <w:t>1. punktu</w:t>
              </w:r>
            </w:hyperlink>
            <w:r w:rsidRPr="00445E22">
              <w:t xml:space="preserve"> ar informāciju par plānotajiem grozījumiem Ministru kabineta 2019. gada 10. decembra noteikumos Nr. 599 "Noteikumi par oficiālās statistikas veidlapu paraugiem izglītības jomā", kā arī pievienot projektam Ministru kabineta sēdes </w:t>
            </w:r>
            <w:proofErr w:type="spellStart"/>
            <w:r w:rsidRPr="00445E22">
              <w:t>protokollēmumu</w:t>
            </w:r>
            <w:proofErr w:type="spellEnd"/>
            <w:r w:rsidRPr="00445E22">
              <w:t xml:space="preserve"> ar atbilstošu uzdevumu Izglītības un zinātnes ministrijai.</w:t>
            </w:r>
          </w:p>
        </w:tc>
        <w:tc>
          <w:tcPr>
            <w:tcW w:w="2472" w:type="dxa"/>
            <w:tcBorders>
              <w:top w:val="single" w:sz="6" w:space="0" w:color="000000"/>
              <w:left w:val="single" w:sz="6" w:space="0" w:color="000000"/>
              <w:bottom w:val="single" w:sz="6" w:space="0" w:color="000000"/>
              <w:right w:val="single" w:sz="6" w:space="0" w:color="000000"/>
            </w:tcBorders>
          </w:tcPr>
          <w:p w14:paraId="382701C9" w14:textId="77777777" w:rsidR="006E5287" w:rsidRPr="00445E22" w:rsidRDefault="00E4440D" w:rsidP="002A0854">
            <w:pPr>
              <w:pStyle w:val="naisc"/>
              <w:spacing w:before="0" w:after="0"/>
              <w:rPr>
                <w:b/>
                <w:color w:val="auto"/>
              </w:rPr>
            </w:pPr>
            <w:r w:rsidRPr="00445E22">
              <w:rPr>
                <w:b/>
                <w:color w:val="auto"/>
              </w:rPr>
              <w:lastRenderedPageBreak/>
              <w:t>Ņemts vērā.</w:t>
            </w:r>
          </w:p>
          <w:p w14:paraId="796D5835" w14:textId="7F41E52D" w:rsidR="00760178" w:rsidRPr="00445E22" w:rsidRDefault="00760178" w:rsidP="002A0854">
            <w:pPr>
              <w:pStyle w:val="naisc"/>
              <w:spacing w:before="0" w:after="0"/>
              <w:rPr>
                <w:color w:val="auto"/>
              </w:rPr>
            </w:pPr>
            <w:r w:rsidRPr="00445E22">
              <w:rPr>
                <w:color w:val="auto"/>
              </w:rPr>
              <w:t>(08.05.2020. Tieslietu ministrija apliecinājusi, ka iebildums vairs netiek uzturēts un iebildumi netiks sniegti).</w:t>
            </w:r>
          </w:p>
        </w:tc>
        <w:tc>
          <w:tcPr>
            <w:tcW w:w="3477" w:type="dxa"/>
            <w:tcBorders>
              <w:top w:val="single" w:sz="4" w:space="0" w:color="auto"/>
              <w:left w:val="single" w:sz="4" w:space="0" w:color="auto"/>
              <w:bottom w:val="single" w:sz="4" w:space="0" w:color="auto"/>
            </w:tcBorders>
          </w:tcPr>
          <w:p w14:paraId="72DDD213" w14:textId="2F0F8C28" w:rsidR="006E5287" w:rsidRPr="00445E22" w:rsidRDefault="00E4440D" w:rsidP="00E4440D">
            <w:pPr>
              <w:pStyle w:val="naisc"/>
              <w:spacing w:before="0" w:after="0"/>
              <w:jc w:val="left"/>
              <w:rPr>
                <w:color w:val="auto"/>
              </w:rPr>
            </w:pPr>
            <w:r w:rsidRPr="00445E22">
              <w:rPr>
                <w:color w:val="auto"/>
              </w:rPr>
              <w:t xml:space="preserve">Noteikumu projektam pievienots </w:t>
            </w:r>
            <w:proofErr w:type="spellStart"/>
            <w:r w:rsidRPr="00445E22">
              <w:rPr>
                <w:color w:val="auto"/>
              </w:rPr>
              <w:t>protokollēmuma</w:t>
            </w:r>
            <w:proofErr w:type="spellEnd"/>
            <w:r w:rsidRPr="00445E22">
              <w:rPr>
                <w:color w:val="auto"/>
              </w:rPr>
              <w:t xml:space="preserve"> projekts, papildināts anotācijas IV. sada</w:t>
            </w:r>
            <w:r w:rsidR="003008B9" w:rsidRPr="00445E22">
              <w:rPr>
                <w:color w:val="auto"/>
              </w:rPr>
              <w:t>ļas 1. punkts.</w:t>
            </w:r>
          </w:p>
        </w:tc>
      </w:tr>
    </w:tbl>
    <w:p w14:paraId="6094A29D" w14:textId="4E6BA0C8" w:rsidR="00015F05" w:rsidRPr="00445E22" w:rsidRDefault="00015F05">
      <w:pPr>
        <w:rPr>
          <w:color w:val="auto"/>
          <w:sz w:val="26"/>
          <w:szCs w:val="22"/>
        </w:rPr>
      </w:pPr>
    </w:p>
    <w:p w14:paraId="412F5A32" w14:textId="77D354E4" w:rsidR="00F50A2D" w:rsidRPr="00445E22" w:rsidRDefault="00F50A2D">
      <w:pPr>
        <w:rPr>
          <w:rFonts w:eastAsia="Times New Roman"/>
          <w:color w:val="auto"/>
          <w:sz w:val="26"/>
          <w:szCs w:val="22"/>
          <w:lang w:eastAsia="lv-LV"/>
        </w:rPr>
      </w:pPr>
    </w:p>
    <w:p w14:paraId="76717D31" w14:textId="77777777" w:rsidR="00725ECA" w:rsidRPr="00445E22" w:rsidRDefault="00725ECA">
      <w:pPr>
        <w:rPr>
          <w:rFonts w:eastAsia="Times New Roman"/>
          <w:color w:val="auto"/>
          <w:sz w:val="26"/>
          <w:szCs w:val="22"/>
          <w:lang w:eastAsia="lv-LV"/>
        </w:rPr>
      </w:pPr>
    </w:p>
    <w:p w14:paraId="50A3FEFD" w14:textId="77777777" w:rsidR="00C74A00" w:rsidRPr="00445E22" w:rsidRDefault="00C9228D" w:rsidP="00BF2F77">
      <w:pPr>
        <w:pStyle w:val="naisf"/>
        <w:spacing w:before="0" w:after="0"/>
        <w:ind w:firstLine="84"/>
        <w:rPr>
          <w:color w:val="auto"/>
          <w:sz w:val="26"/>
          <w:szCs w:val="22"/>
        </w:rPr>
      </w:pPr>
      <w:r w:rsidRPr="00445E22">
        <w:rPr>
          <w:color w:val="auto"/>
          <w:sz w:val="26"/>
          <w:szCs w:val="22"/>
        </w:rPr>
        <w:t>Kaspars Veldre</w:t>
      </w:r>
    </w:p>
    <w:tbl>
      <w:tblPr>
        <w:tblW w:w="0" w:type="auto"/>
        <w:tblLook w:val="00A0" w:firstRow="1" w:lastRow="0" w:firstColumn="1" w:lastColumn="0" w:noHBand="0" w:noVBand="0"/>
      </w:tblPr>
      <w:tblGrid>
        <w:gridCol w:w="8268"/>
      </w:tblGrid>
      <w:tr w:rsidR="00C20D70" w:rsidRPr="00445E22" w14:paraId="773327CF" w14:textId="77777777" w:rsidTr="00EE2C37">
        <w:tc>
          <w:tcPr>
            <w:tcW w:w="8268" w:type="dxa"/>
            <w:tcBorders>
              <w:top w:val="single" w:sz="4" w:space="0" w:color="000000"/>
            </w:tcBorders>
          </w:tcPr>
          <w:p w14:paraId="3E7A0D0C" w14:textId="77777777" w:rsidR="00C20D70" w:rsidRPr="00445E22" w:rsidRDefault="00C20D70" w:rsidP="006A4553">
            <w:pPr>
              <w:jc w:val="center"/>
              <w:rPr>
                <w:color w:val="auto"/>
                <w:sz w:val="26"/>
                <w:szCs w:val="22"/>
              </w:rPr>
            </w:pPr>
            <w:r w:rsidRPr="00445E22">
              <w:rPr>
                <w:color w:val="auto"/>
                <w:sz w:val="26"/>
                <w:szCs w:val="22"/>
              </w:rPr>
              <w:t>(par projektu atbildīgās amatpersonas vārds un uzvārds)</w:t>
            </w:r>
          </w:p>
          <w:p w14:paraId="6B5356BB" w14:textId="77777777" w:rsidR="00F1408E" w:rsidRPr="00445E22" w:rsidRDefault="00F1408E" w:rsidP="006A4553">
            <w:pPr>
              <w:jc w:val="center"/>
              <w:rPr>
                <w:color w:val="auto"/>
                <w:sz w:val="26"/>
                <w:szCs w:val="22"/>
              </w:rPr>
            </w:pPr>
          </w:p>
        </w:tc>
      </w:tr>
      <w:tr w:rsidR="00C20D70" w:rsidRPr="00445E22" w14:paraId="778A68A0" w14:textId="77777777" w:rsidTr="00EE2C37">
        <w:tc>
          <w:tcPr>
            <w:tcW w:w="8268" w:type="dxa"/>
            <w:tcBorders>
              <w:bottom w:val="single" w:sz="4" w:space="0" w:color="000000"/>
            </w:tcBorders>
          </w:tcPr>
          <w:p w14:paraId="008B355A" w14:textId="77777777" w:rsidR="00C74A00" w:rsidRPr="00445E22" w:rsidRDefault="00C9228D" w:rsidP="006A4553">
            <w:pPr>
              <w:rPr>
                <w:color w:val="auto"/>
                <w:sz w:val="26"/>
                <w:szCs w:val="22"/>
              </w:rPr>
            </w:pPr>
            <w:r w:rsidRPr="00445E22">
              <w:rPr>
                <w:color w:val="auto"/>
                <w:sz w:val="26"/>
                <w:szCs w:val="22"/>
              </w:rPr>
              <w:lastRenderedPageBreak/>
              <w:t xml:space="preserve">Informācijas tehnoloģiju un nodrošinājuma departamenta </w:t>
            </w:r>
            <w:r w:rsidR="00CE50B0" w:rsidRPr="00445E22">
              <w:rPr>
                <w:color w:val="auto"/>
                <w:sz w:val="26"/>
                <w:szCs w:val="22"/>
              </w:rPr>
              <w:br/>
            </w:r>
            <w:r w:rsidRPr="00445E22">
              <w:rPr>
                <w:color w:val="auto"/>
                <w:sz w:val="26"/>
                <w:szCs w:val="22"/>
              </w:rPr>
              <w:t>pakalpojumu vadītājs</w:t>
            </w:r>
          </w:p>
        </w:tc>
      </w:tr>
      <w:tr w:rsidR="00C20D70" w:rsidRPr="00445E22" w14:paraId="178DC86D" w14:textId="77777777" w:rsidTr="00EE2C37">
        <w:tc>
          <w:tcPr>
            <w:tcW w:w="8268" w:type="dxa"/>
            <w:tcBorders>
              <w:top w:val="single" w:sz="4" w:space="0" w:color="000000"/>
            </w:tcBorders>
          </w:tcPr>
          <w:p w14:paraId="13DCC567" w14:textId="77777777" w:rsidR="00C20D70" w:rsidRPr="00445E22" w:rsidRDefault="00C20D70" w:rsidP="006A4553">
            <w:pPr>
              <w:jc w:val="center"/>
              <w:rPr>
                <w:color w:val="auto"/>
                <w:sz w:val="26"/>
                <w:szCs w:val="22"/>
              </w:rPr>
            </w:pPr>
            <w:r w:rsidRPr="00445E22">
              <w:rPr>
                <w:color w:val="auto"/>
                <w:sz w:val="26"/>
                <w:szCs w:val="22"/>
              </w:rPr>
              <w:t>(amats)</w:t>
            </w:r>
          </w:p>
        </w:tc>
      </w:tr>
      <w:tr w:rsidR="00C20D70" w:rsidRPr="00445E22" w14:paraId="2A1F32B8" w14:textId="77777777" w:rsidTr="00EE2C37">
        <w:tc>
          <w:tcPr>
            <w:tcW w:w="8268" w:type="dxa"/>
            <w:tcBorders>
              <w:bottom w:val="single" w:sz="4" w:space="0" w:color="000000"/>
            </w:tcBorders>
          </w:tcPr>
          <w:p w14:paraId="354EC66E" w14:textId="77777777" w:rsidR="00C20D70" w:rsidRPr="00445E22" w:rsidRDefault="00C9228D" w:rsidP="006A4553">
            <w:pPr>
              <w:rPr>
                <w:color w:val="auto"/>
                <w:sz w:val="26"/>
                <w:szCs w:val="22"/>
              </w:rPr>
            </w:pPr>
            <w:r w:rsidRPr="00445E22">
              <w:rPr>
                <w:color w:val="auto"/>
                <w:sz w:val="26"/>
                <w:szCs w:val="22"/>
              </w:rPr>
              <w:t>67047857</w:t>
            </w:r>
          </w:p>
        </w:tc>
      </w:tr>
      <w:tr w:rsidR="00C20D70" w:rsidRPr="00445E22" w14:paraId="5DABD2C2" w14:textId="77777777" w:rsidTr="00EE2C37">
        <w:tc>
          <w:tcPr>
            <w:tcW w:w="8268" w:type="dxa"/>
            <w:tcBorders>
              <w:top w:val="single" w:sz="4" w:space="0" w:color="000000"/>
            </w:tcBorders>
          </w:tcPr>
          <w:p w14:paraId="09E97EA2" w14:textId="77777777" w:rsidR="00C20D70" w:rsidRPr="00445E22" w:rsidRDefault="00C20D70" w:rsidP="006A4553">
            <w:pPr>
              <w:jc w:val="center"/>
              <w:rPr>
                <w:color w:val="auto"/>
                <w:sz w:val="26"/>
                <w:szCs w:val="22"/>
              </w:rPr>
            </w:pPr>
            <w:r w:rsidRPr="00445E22">
              <w:rPr>
                <w:color w:val="auto"/>
                <w:sz w:val="26"/>
                <w:szCs w:val="22"/>
              </w:rPr>
              <w:t>(tālruņa un faksa numurs)</w:t>
            </w:r>
          </w:p>
        </w:tc>
      </w:tr>
      <w:tr w:rsidR="00C20D70" w:rsidRPr="00445E22" w14:paraId="490253EE" w14:textId="77777777" w:rsidTr="00EE2C37">
        <w:tc>
          <w:tcPr>
            <w:tcW w:w="8268" w:type="dxa"/>
            <w:tcBorders>
              <w:bottom w:val="single" w:sz="4" w:space="0" w:color="000000"/>
            </w:tcBorders>
          </w:tcPr>
          <w:p w14:paraId="23C14860" w14:textId="77777777" w:rsidR="00C74A00" w:rsidRPr="00445E22" w:rsidRDefault="00445E22" w:rsidP="006A4553">
            <w:pPr>
              <w:rPr>
                <w:color w:val="auto"/>
                <w:sz w:val="26"/>
                <w:szCs w:val="22"/>
              </w:rPr>
            </w:pPr>
            <w:hyperlink r:id="rId12" w:history="1">
              <w:r w:rsidR="00BF2F77" w:rsidRPr="00445E22">
                <w:rPr>
                  <w:rStyle w:val="Hyperlink"/>
                  <w:sz w:val="26"/>
                  <w:szCs w:val="22"/>
                </w:rPr>
                <w:t>kaspars.veldre@izm.gov.lv</w:t>
              </w:r>
            </w:hyperlink>
            <w:r w:rsidR="00BF2F77" w:rsidRPr="00445E22">
              <w:rPr>
                <w:color w:val="auto"/>
                <w:sz w:val="26"/>
                <w:szCs w:val="22"/>
              </w:rPr>
              <w:t xml:space="preserve"> </w:t>
            </w:r>
          </w:p>
        </w:tc>
      </w:tr>
      <w:tr w:rsidR="00C20D70" w:rsidRPr="00D41655" w14:paraId="26FD140D" w14:textId="77777777" w:rsidTr="00EE2C37">
        <w:tc>
          <w:tcPr>
            <w:tcW w:w="8268" w:type="dxa"/>
            <w:tcBorders>
              <w:top w:val="single" w:sz="4" w:space="0" w:color="000000"/>
            </w:tcBorders>
          </w:tcPr>
          <w:p w14:paraId="795AAF1E" w14:textId="77777777" w:rsidR="00C20D70" w:rsidRPr="00D41655" w:rsidRDefault="00C20D70" w:rsidP="006A4553">
            <w:pPr>
              <w:jc w:val="center"/>
              <w:rPr>
                <w:color w:val="auto"/>
                <w:sz w:val="26"/>
                <w:szCs w:val="22"/>
              </w:rPr>
            </w:pPr>
            <w:r w:rsidRPr="00445E22">
              <w:rPr>
                <w:color w:val="auto"/>
                <w:sz w:val="26"/>
                <w:szCs w:val="22"/>
              </w:rPr>
              <w:t>(e-pasta adrese)</w:t>
            </w:r>
          </w:p>
        </w:tc>
      </w:tr>
    </w:tbl>
    <w:p w14:paraId="55F6FDD4" w14:textId="77777777" w:rsidR="00CA3B40" w:rsidRPr="00D41655" w:rsidRDefault="00CA3B40">
      <w:pPr>
        <w:rPr>
          <w:color w:val="auto"/>
          <w:sz w:val="18"/>
          <w:szCs w:val="22"/>
        </w:rPr>
      </w:pPr>
    </w:p>
    <w:p w14:paraId="7F749650" w14:textId="77777777" w:rsidR="00F52868" w:rsidRPr="00D41655" w:rsidRDefault="00F52868">
      <w:pPr>
        <w:rPr>
          <w:color w:val="auto"/>
          <w:sz w:val="18"/>
          <w:szCs w:val="22"/>
        </w:rPr>
      </w:pPr>
    </w:p>
    <w:p w14:paraId="36B77545" w14:textId="77777777" w:rsidR="00F52868" w:rsidRPr="00D41655" w:rsidRDefault="00F52868">
      <w:pPr>
        <w:rPr>
          <w:color w:val="auto"/>
          <w:sz w:val="22"/>
          <w:szCs w:val="22"/>
        </w:rPr>
      </w:pPr>
      <w:r w:rsidRPr="00D41655">
        <w:rPr>
          <w:color w:val="auto"/>
          <w:sz w:val="22"/>
          <w:szCs w:val="22"/>
        </w:rPr>
        <w:t xml:space="preserve"> </w:t>
      </w:r>
    </w:p>
    <w:sectPr w:rsidR="00F52868" w:rsidRPr="00D41655" w:rsidSect="004F0559">
      <w:headerReference w:type="default" r:id="rId13"/>
      <w:footerReference w:type="default" r:id="rId14"/>
      <w:footerReference w:type="first" r:id="rId15"/>
      <w:pgSz w:w="16838" w:h="11906" w:orient="landscape"/>
      <w:pgMar w:top="568"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B7CAA" w14:textId="77777777" w:rsidR="00320355" w:rsidRDefault="00320355" w:rsidP="00C20D70">
      <w:r>
        <w:separator/>
      </w:r>
    </w:p>
  </w:endnote>
  <w:endnote w:type="continuationSeparator" w:id="0">
    <w:p w14:paraId="4B966780" w14:textId="77777777" w:rsidR="00320355" w:rsidRDefault="00320355" w:rsidP="00C2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BAA5" w14:textId="5C6D898F" w:rsidR="00445E22" w:rsidRDefault="00445E22" w:rsidP="004A62F9">
    <w:pPr>
      <w:pStyle w:val="Footer"/>
    </w:pPr>
    <w:r>
      <w:rPr>
        <w:sz w:val="20"/>
        <w:szCs w:val="20"/>
      </w:rPr>
      <w:t>IZMizz_Groz276.60_11052020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B78A" w14:textId="12AF9F51" w:rsidR="00445E22" w:rsidRDefault="00445E22" w:rsidP="00F004D5">
    <w:pPr>
      <w:jc w:val="both"/>
    </w:pPr>
    <w:r>
      <w:rPr>
        <w:sz w:val="20"/>
        <w:szCs w:val="20"/>
      </w:rPr>
      <w:t>IZMizz_Groz276.60_11052020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BC872" w14:textId="77777777" w:rsidR="00320355" w:rsidRDefault="00320355" w:rsidP="00C20D70">
      <w:r>
        <w:separator/>
      </w:r>
    </w:p>
  </w:footnote>
  <w:footnote w:type="continuationSeparator" w:id="0">
    <w:p w14:paraId="16B1100D" w14:textId="77777777" w:rsidR="00320355" w:rsidRDefault="00320355" w:rsidP="00C20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380395"/>
      <w:docPartObj>
        <w:docPartGallery w:val="Page Numbers (Top of Page)"/>
        <w:docPartUnique/>
      </w:docPartObj>
    </w:sdtPr>
    <w:sdtEndPr>
      <w:rPr>
        <w:noProof/>
      </w:rPr>
    </w:sdtEndPr>
    <w:sdtContent>
      <w:p w14:paraId="0E09CF98" w14:textId="2D02D9BE" w:rsidR="00445E22" w:rsidRDefault="00445E22">
        <w:pPr>
          <w:pStyle w:val="Header"/>
          <w:jc w:val="center"/>
        </w:pPr>
        <w:r>
          <w:fldChar w:fldCharType="begin"/>
        </w:r>
        <w:r>
          <w:instrText xml:space="preserve"> PAGE   \* MERGEFORMAT </w:instrText>
        </w:r>
        <w:r>
          <w:fldChar w:fldCharType="separate"/>
        </w:r>
        <w:r w:rsidR="004C193C">
          <w:rPr>
            <w:noProof/>
          </w:rPr>
          <w:t>57</w:t>
        </w:r>
        <w:r>
          <w:rPr>
            <w:noProof/>
          </w:rPr>
          <w:fldChar w:fldCharType="end"/>
        </w:r>
      </w:p>
    </w:sdtContent>
  </w:sdt>
  <w:p w14:paraId="296DB783" w14:textId="77777777" w:rsidR="00445E22" w:rsidRDefault="00445E22">
    <w:pPr>
      <w:pStyle w:val="Header"/>
    </w:pPr>
  </w:p>
  <w:p w14:paraId="7125E664" w14:textId="77777777" w:rsidR="00445E22" w:rsidRDefault="00445E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42B"/>
    <w:multiLevelType w:val="hybridMultilevel"/>
    <w:tmpl w:val="844A9360"/>
    <w:lvl w:ilvl="0" w:tplc="E66080E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62565A"/>
    <w:multiLevelType w:val="multilevel"/>
    <w:tmpl w:val="E3C45B98"/>
    <w:lvl w:ilvl="0">
      <w:start w:val="1"/>
      <w:numFmt w:val="upperRoman"/>
      <w:lvlText w:val="%1."/>
      <w:lvlJc w:val="left"/>
      <w:pPr>
        <w:ind w:left="1004" w:hanging="720"/>
      </w:pPr>
      <w:rPr>
        <w:rFonts w:hint="default"/>
      </w:rPr>
    </w:lvl>
    <w:lvl w:ilvl="1">
      <w:start w:val="7"/>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9B2283B"/>
    <w:multiLevelType w:val="hybridMultilevel"/>
    <w:tmpl w:val="FC34084A"/>
    <w:lvl w:ilvl="0" w:tplc="0426000F">
      <w:start w:val="1"/>
      <w:numFmt w:val="decimal"/>
      <w:lvlText w:val="%1."/>
      <w:lvlJc w:val="left"/>
      <w:pPr>
        <w:ind w:left="3654" w:hanging="360"/>
      </w:pPr>
    </w:lvl>
    <w:lvl w:ilvl="1" w:tplc="04260019" w:tentative="1">
      <w:start w:val="1"/>
      <w:numFmt w:val="lowerLetter"/>
      <w:lvlText w:val="%2."/>
      <w:lvlJc w:val="left"/>
      <w:pPr>
        <w:ind w:left="4374" w:hanging="360"/>
      </w:pPr>
    </w:lvl>
    <w:lvl w:ilvl="2" w:tplc="0426001B" w:tentative="1">
      <w:start w:val="1"/>
      <w:numFmt w:val="lowerRoman"/>
      <w:lvlText w:val="%3."/>
      <w:lvlJc w:val="right"/>
      <w:pPr>
        <w:ind w:left="5094" w:hanging="180"/>
      </w:pPr>
    </w:lvl>
    <w:lvl w:ilvl="3" w:tplc="0426000F" w:tentative="1">
      <w:start w:val="1"/>
      <w:numFmt w:val="decimal"/>
      <w:lvlText w:val="%4."/>
      <w:lvlJc w:val="left"/>
      <w:pPr>
        <w:ind w:left="5814" w:hanging="360"/>
      </w:pPr>
    </w:lvl>
    <w:lvl w:ilvl="4" w:tplc="04260019" w:tentative="1">
      <w:start w:val="1"/>
      <w:numFmt w:val="lowerLetter"/>
      <w:lvlText w:val="%5."/>
      <w:lvlJc w:val="left"/>
      <w:pPr>
        <w:ind w:left="6534" w:hanging="360"/>
      </w:pPr>
    </w:lvl>
    <w:lvl w:ilvl="5" w:tplc="0426001B" w:tentative="1">
      <w:start w:val="1"/>
      <w:numFmt w:val="lowerRoman"/>
      <w:lvlText w:val="%6."/>
      <w:lvlJc w:val="right"/>
      <w:pPr>
        <w:ind w:left="7254" w:hanging="180"/>
      </w:pPr>
    </w:lvl>
    <w:lvl w:ilvl="6" w:tplc="0426000F" w:tentative="1">
      <w:start w:val="1"/>
      <w:numFmt w:val="decimal"/>
      <w:lvlText w:val="%7."/>
      <w:lvlJc w:val="left"/>
      <w:pPr>
        <w:ind w:left="7974" w:hanging="360"/>
      </w:pPr>
    </w:lvl>
    <w:lvl w:ilvl="7" w:tplc="04260019" w:tentative="1">
      <w:start w:val="1"/>
      <w:numFmt w:val="lowerLetter"/>
      <w:lvlText w:val="%8."/>
      <w:lvlJc w:val="left"/>
      <w:pPr>
        <w:ind w:left="8694" w:hanging="360"/>
      </w:pPr>
    </w:lvl>
    <w:lvl w:ilvl="8" w:tplc="0426001B" w:tentative="1">
      <w:start w:val="1"/>
      <w:numFmt w:val="lowerRoman"/>
      <w:lvlText w:val="%9."/>
      <w:lvlJc w:val="right"/>
      <w:pPr>
        <w:ind w:left="9414" w:hanging="180"/>
      </w:pPr>
    </w:lvl>
  </w:abstractNum>
  <w:abstractNum w:abstractNumId="3" w15:restartNumberingAfterBreak="0">
    <w:nsid w:val="0A78405B"/>
    <w:multiLevelType w:val="hybridMultilevel"/>
    <w:tmpl w:val="3FA63258"/>
    <w:lvl w:ilvl="0" w:tplc="963C26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1">
    <w:nsid w:val="0ED36D4B"/>
    <w:multiLevelType w:val="hybridMultilevel"/>
    <w:tmpl w:val="6B8E8C0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F8B73CB"/>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6" w15:restartNumberingAfterBreak="0">
    <w:nsid w:val="0FE31940"/>
    <w:multiLevelType w:val="hybridMultilevel"/>
    <w:tmpl w:val="44A02A0E"/>
    <w:lvl w:ilvl="0" w:tplc="5452470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6527FEC"/>
    <w:multiLevelType w:val="hybridMultilevel"/>
    <w:tmpl w:val="BE764E2E"/>
    <w:lvl w:ilvl="0" w:tplc="0426000F">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8" w15:restartNumberingAfterBreak="0">
    <w:nsid w:val="20D55359"/>
    <w:multiLevelType w:val="hybridMultilevel"/>
    <w:tmpl w:val="26446594"/>
    <w:lvl w:ilvl="0" w:tplc="6AD83FFE">
      <w:start w:val="1"/>
      <w:numFmt w:val="decimal"/>
      <w:lvlText w:val="%1."/>
      <w:lvlJc w:val="left"/>
      <w:pPr>
        <w:ind w:left="0" w:firstLine="1069"/>
      </w:pPr>
      <w:rPr>
        <w:b w:val="0"/>
        <w:bCs/>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211262A9"/>
    <w:multiLevelType w:val="hybridMultilevel"/>
    <w:tmpl w:val="BBF2A6EA"/>
    <w:lvl w:ilvl="0" w:tplc="7060A1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4E35397"/>
    <w:multiLevelType w:val="hybridMultilevel"/>
    <w:tmpl w:val="857688EA"/>
    <w:lvl w:ilvl="0" w:tplc="4DE264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262F0AF2"/>
    <w:multiLevelType w:val="hybridMultilevel"/>
    <w:tmpl w:val="D5DAA3B6"/>
    <w:lvl w:ilvl="0" w:tplc="5060D770">
      <w:start w:val="1"/>
      <w:numFmt w:val="decimal"/>
      <w:lvlText w:val="%1."/>
      <w:lvlJc w:val="left"/>
      <w:pPr>
        <w:ind w:left="1069" w:hanging="360"/>
      </w:pPr>
      <w:rPr>
        <w:rFonts w:hint="default"/>
      </w:rPr>
    </w:lvl>
    <w:lvl w:ilvl="1" w:tplc="04260011">
      <w:start w:val="1"/>
      <w:numFmt w:val="decimal"/>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8F738BE"/>
    <w:multiLevelType w:val="hybridMultilevel"/>
    <w:tmpl w:val="26446594"/>
    <w:lvl w:ilvl="0" w:tplc="6AD83FFE">
      <w:start w:val="1"/>
      <w:numFmt w:val="decimal"/>
      <w:lvlText w:val="%1."/>
      <w:lvlJc w:val="left"/>
      <w:pPr>
        <w:ind w:left="0" w:firstLine="1069"/>
      </w:pPr>
      <w:rPr>
        <w:b w:val="0"/>
        <w:bCs/>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2D501841"/>
    <w:multiLevelType w:val="hybridMultilevel"/>
    <w:tmpl w:val="8DB256E0"/>
    <w:lvl w:ilvl="0" w:tplc="4894E9AA">
      <w:start w:val="1"/>
      <w:numFmt w:val="decimal"/>
      <w:lvlText w:val="%1."/>
      <w:lvlJc w:val="left"/>
      <w:pPr>
        <w:ind w:left="1080" w:hanging="360"/>
      </w:pPr>
      <w:rPr>
        <w:sz w:val="24"/>
        <w:szCs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303817AE"/>
    <w:multiLevelType w:val="hybridMultilevel"/>
    <w:tmpl w:val="BBF2A6EA"/>
    <w:lvl w:ilvl="0" w:tplc="7060A1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0BC641A"/>
    <w:multiLevelType w:val="hybridMultilevel"/>
    <w:tmpl w:val="26446594"/>
    <w:lvl w:ilvl="0" w:tplc="6AD83FFE">
      <w:start w:val="1"/>
      <w:numFmt w:val="decimal"/>
      <w:lvlText w:val="%1."/>
      <w:lvlJc w:val="left"/>
      <w:pPr>
        <w:ind w:left="0" w:firstLine="1069"/>
      </w:pPr>
      <w:rPr>
        <w:b w:val="0"/>
        <w:bCs/>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30F15B78"/>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17" w15:restartNumberingAfterBreak="0">
    <w:nsid w:val="311F3999"/>
    <w:multiLevelType w:val="hybridMultilevel"/>
    <w:tmpl w:val="B66CCED2"/>
    <w:lvl w:ilvl="0" w:tplc="68B8F3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3F02ABD"/>
    <w:multiLevelType w:val="hybridMultilevel"/>
    <w:tmpl w:val="8DFECC04"/>
    <w:lvl w:ilvl="0" w:tplc="B9242F7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35D72FAD"/>
    <w:multiLevelType w:val="hybridMultilevel"/>
    <w:tmpl w:val="6072914E"/>
    <w:lvl w:ilvl="0" w:tplc="77B84EFA">
      <w:start w:val="1"/>
      <w:numFmt w:val="decimal"/>
      <w:lvlText w:val="%1)"/>
      <w:lvlJc w:val="left"/>
      <w:pPr>
        <w:ind w:left="360" w:hanging="360"/>
      </w:pPr>
    </w:lvl>
    <w:lvl w:ilvl="1" w:tplc="279CF7BC">
      <w:start w:val="1"/>
      <w:numFmt w:val="lowerLetter"/>
      <w:lvlText w:val="%2)"/>
      <w:lvlJc w:val="left"/>
      <w:pPr>
        <w:ind w:left="1080" w:hanging="360"/>
      </w:pPr>
      <w:rPr>
        <w:rFonts w:hint="default"/>
      </w:rPr>
    </w:lvl>
    <w:lvl w:ilvl="2" w:tplc="9A0C6650" w:tentative="1">
      <w:start w:val="1"/>
      <w:numFmt w:val="lowerRoman"/>
      <w:lvlText w:val="%3."/>
      <w:lvlJc w:val="right"/>
      <w:pPr>
        <w:ind w:left="1800" w:hanging="180"/>
      </w:pPr>
    </w:lvl>
    <w:lvl w:ilvl="3" w:tplc="9176C20C" w:tentative="1">
      <w:start w:val="1"/>
      <w:numFmt w:val="decimal"/>
      <w:lvlText w:val="%4."/>
      <w:lvlJc w:val="left"/>
      <w:pPr>
        <w:ind w:left="2520" w:hanging="360"/>
      </w:pPr>
    </w:lvl>
    <w:lvl w:ilvl="4" w:tplc="D2DE2FAE" w:tentative="1">
      <w:start w:val="1"/>
      <w:numFmt w:val="lowerLetter"/>
      <w:lvlText w:val="%5."/>
      <w:lvlJc w:val="left"/>
      <w:pPr>
        <w:ind w:left="3240" w:hanging="360"/>
      </w:pPr>
    </w:lvl>
    <w:lvl w:ilvl="5" w:tplc="9B8A6C34" w:tentative="1">
      <w:start w:val="1"/>
      <w:numFmt w:val="lowerRoman"/>
      <w:lvlText w:val="%6."/>
      <w:lvlJc w:val="right"/>
      <w:pPr>
        <w:ind w:left="3960" w:hanging="180"/>
      </w:pPr>
    </w:lvl>
    <w:lvl w:ilvl="6" w:tplc="74B27250" w:tentative="1">
      <w:start w:val="1"/>
      <w:numFmt w:val="decimal"/>
      <w:lvlText w:val="%7."/>
      <w:lvlJc w:val="left"/>
      <w:pPr>
        <w:ind w:left="4680" w:hanging="360"/>
      </w:pPr>
    </w:lvl>
    <w:lvl w:ilvl="7" w:tplc="C15C8F5E" w:tentative="1">
      <w:start w:val="1"/>
      <w:numFmt w:val="lowerLetter"/>
      <w:lvlText w:val="%8."/>
      <w:lvlJc w:val="left"/>
      <w:pPr>
        <w:ind w:left="5400" w:hanging="360"/>
      </w:pPr>
    </w:lvl>
    <w:lvl w:ilvl="8" w:tplc="81D696AA" w:tentative="1">
      <w:start w:val="1"/>
      <w:numFmt w:val="lowerRoman"/>
      <w:lvlText w:val="%9."/>
      <w:lvlJc w:val="right"/>
      <w:pPr>
        <w:ind w:left="6120" w:hanging="180"/>
      </w:pPr>
    </w:lvl>
  </w:abstractNum>
  <w:abstractNum w:abstractNumId="20" w15:restartNumberingAfterBreak="0">
    <w:nsid w:val="37F02B06"/>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21" w15:restartNumberingAfterBreak="0">
    <w:nsid w:val="39B20E71"/>
    <w:multiLevelType w:val="hybridMultilevel"/>
    <w:tmpl w:val="26446594"/>
    <w:lvl w:ilvl="0" w:tplc="6AD83FFE">
      <w:start w:val="1"/>
      <w:numFmt w:val="decimal"/>
      <w:lvlText w:val="%1."/>
      <w:lvlJc w:val="left"/>
      <w:pPr>
        <w:ind w:left="0" w:firstLine="1069"/>
      </w:pPr>
      <w:rPr>
        <w:b w:val="0"/>
        <w:bCs/>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3B277EF1"/>
    <w:multiLevelType w:val="hybridMultilevel"/>
    <w:tmpl w:val="C7E66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C35569"/>
    <w:multiLevelType w:val="hybridMultilevel"/>
    <w:tmpl w:val="7A64D152"/>
    <w:lvl w:ilvl="0" w:tplc="0426000F">
      <w:start w:val="1"/>
      <w:numFmt w:val="decimal"/>
      <w:lvlText w:val="%1."/>
      <w:lvlJc w:val="left"/>
      <w:pPr>
        <w:ind w:left="3654" w:hanging="360"/>
      </w:pPr>
    </w:lvl>
    <w:lvl w:ilvl="1" w:tplc="04260019" w:tentative="1">
      <w:start w:val="1"/>
      <w:numFmt w:val="lowerLetter"/>
      <w:lvlText w:val="%2."/>
      <w:lvlJc w:val="left"/>
      <w:pPr>
        <w:ind w:left="4374" w:hanging="360"/>
      </w:pPr>
    </w:lvl>
    <w:lvl w:ilvl="2" w:tplc="0426001B" w:tentative="1">
      <w:start w:val="1"/>
      <w:numFmt w:val="lowerRoman"/>
      <w:lvlText w:val="%3."/>
      <w:lvlJc w:val="right"/>
      <w:pPr>
        <w:ind w:left="5094" w:hanging="180"/>
      </w:pPr>
    </w:lvl>
    <w:lvl w:ilvl="3" w:tplc="0426000F" w:tentative="1">
      <w:start w:val="1"/>
      <w:numFmt w:val="decimal"/>
      <w:lvlText w:val="%4."/>
      <w:lvlJc w:val="left"/>
      <w:pPr>
        <w:ind w:left="5814" w:hanging="360"/>
      </w:pPr>
    </w:lvl>
    <w:lvl w:ilvl="4" w:tplc="04260019" w:tentative="1">
      <w:start w:val="1"/>
      <w:numFmt w:val="lowerLetter"/>
      <w:lvlText w:val="%5."/>
      <w:lvlJc w:val="left"/>
      <w:pPr>
        <w:ind w:left="6534" w:hanging="360"/>
      </w:pPr>
    </w:lvl>
    <w:lvl w:ilvl="5" w:tplc="0426001B" w:tentative="1">
      <w:start w:val="1"/>
      <w:numFmt w:val="lowerRoman"/>
      <w:lvlText w:val="%6."/>
      <w:lvlJc w:val="right"/>
      <w:pPr>
        <w:ind w:left="7254" w:hanging="180"/>
      </w:pPr>
    </w:lvl>
    <w:lvl w:ilvl="6" w:tplc="0426000F" w:tentative="1">
      <w:start w:val="1"/>
      <w:numFmt w:val="decimal"/>
      <w:lvlText w:val="%7."/>
      <w:lvlJc w:val="left"/>
      <w:pPr>
        <w:ind w:left="7974" w:hanging="360"/>
      </w:pPr>
    </w:lvl>
    <w:lvl w:ilvl="7" w:tplc="04260019" w:tentative="1">
      <w:start w:val="1"/>
      <w:numFmt w:val="lowerLetter"/>
      <w:lvlText w:val="%8."/>
      <w:lvlJc w:val="left"/>
      <w:pPr>
        <w:ind w:left="8694" w:hanging="360"/>
      </w:pPr>
    </w:lvl>
    <w:lvl w:ilvl="8" w:tplc="0426001B" w:tentative="1">
      <w:start w:val="1"/>
      <w:numFmt w:val="lowerRoman"/>
      <w:lvlText w:val="%9."/>
      <w:lvlJc w:val="right"/>
      <w:pPr>
        <w:ind w:left="9414" w:hanging="180"/>
      </w:pPr>
    </w:lvl>
  </w:abstractNum>
  <w:abstractNum w:abstractNumId="24" w15:restartNumberingAfterBreak="1">
    <w:nsid w:val="3F3F1340"/>
    <w:multiLevelType w:val="multilevel"/>
    <w:tmpl w:val="2B6046FA"/>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41D555ED"/>
    <w:multiLevelType w:val="hybridMultilevel"/>
    <w:tmpl w:val="CE38D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7040B3"/>
    <w:multiLevelType w:val="hybridMultilevel"/>
    <w:tmpl w:val="46241F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5FE5BE3"/>
    <w:multiLevelType w:val="hybridMultilevel"/>
    <w:tmpl w:val="5C2A44E4"/>
    <w:lvl w:ilvl="0" w:tplc="5238BE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83E3B87"/>
    <w:multiLevelType w:val="hybridMultilevel"/>
    <w:tmpl w:val="E656F666"/>
    <w:lvl w:ilvl="0" w:tplc="98162800">
      <w:start w:val="1"/>
      <w:numFmt w:val="decimal"/>
      <w:lvlText w:val="%1."/>
      <w:lvlJc w:val="left"/>
      <w:pPr>
        <w:ind w:left="0" w:firstLine="1069"/>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9" w15:restartNumberingAfterBreak="0">
    <w:nsid w:val="4A7648F6"/>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30" w15:restartNumberingAfterBreak="0">
    <w:nsid w:val="4DD95123"/>
    <w:multiLevelType w:val="hybridMultilevel"/>
    <w:tmpl w:val="E656F666"/>
    <w:lvl w:ilvl="0" w:tplc="98162800">
      <w:start w:val="1"/>
      <w:numFmt w:val="decimal"/>
      <w:lvlText w:val="%1."/>
      <w:lvlJc w:val="left"/>
      <w:pPr>
        <w:ind w:left="0" w:firstLine="1069"/>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31" w15:restartNumberingAfterBreak="0">
    <w:nsid w:val="4E8502A0"/>
    <w:multiLevelType w:val="hybridMultilevel"/>
    <w:tmpl w:val="5F00F9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A9297E"/>
    <w:multiLevelType w:val="hybridMultilevel"/>
    <w:tmpl w:val="4CD05756"/>
    <w:lvl w:ilvl="0" w:tplc="7084E1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59043711"/>
    <w:multiLevelType w:val="hybridMultilevel"/>
    <w:tmpl w:val="26446594"/>
    <w:lvl w:ilvl="0" w:tplc="6AD83FFE">
      <w:start w:val="1"/>
      <w:numFmt w:val="decimal"/>
      <w:lvlText w:val="%1."/>
      <w:lvlJc w:val="left"/>
      <w:pPr>
        <w:ind w:left="0" w:firstLine="1069"/>
      </w:pPr>
      <w:rPr>
        <w:b w:val="0"/>
        <w:bCs/>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4" w15:restartNumberingAfterBreak="0">
    <w:nsid w:val="5AB06C68"/>
    <w:multiLevelType w:val="hybridMultilevel"/>
    <w:tmpl w:val="46241F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912"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328453E"/>
    <w:multiLevelType w:val="hybridMultilevel"/>
    <w:tmpl w:val="3BAE14A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653E438B"/>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37" w15:restartNumberingAfterBreak="0">
    <w:nsid w:val="6B4A361D"/>
    <w:multiLevelType w:val="hybridMultilevel"/>
    <w:tmpl w:val="4CD05756"/>
    <w:lvl w:ilvl="0" w:tplc="7084E1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6E18573E"/>
    <w:multiLevelType w:val="hybridMultilevel"/>
    <w:tmpl w:val="36E2E48C"/>
    <w:lvl w:ilvl="0" w:tplc="81960052">
      <w:start w:val="1"/>
      <w:numFmt w:val="decimal"/>
      <w:lvlText w:val="%1."/>
      <w:lvlJc w:val="left"/>
      <w:pPr>
        <w:ind w:left="108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1">
    <w:nsid w:val="707F0EC0"/>
    <w:multiLevelType w:val="hybridMultilevel"/>
    <w:tmpl w:val="C996030C"/>
    <w:lvl w:ilvl="0" w:tplc="0DDC0B26">
      <w:start w:val="1"/>
      <w:numFmt w:val="decimal"/>
      <w:lvlText w:val="%1."/>
      <w:lvlJc w:val="left"/>
      <w:pPr>
        <w:ind w:left="720" w:hanging="360"/>
      </w:pPr>
      <w:rPr>
        <w:rFonts w:hint="default"/>
      </w:rPr>
    </w:lvl>
    <w:lvl w:ilvl="1" w:tplc="F67443C8" w:tentative="1">
      <w:start w:val="1"/>
      <w:numFmt w:val="lowerLetter"/>
      <w:lvlText w:val="%2."/>
      <w:lvlJc w:val="left"/>
      <w:pPr>
        <w:ind w:left="1440" w:hanging="360"/>
      </w:pPr>
    </w:lvl>
    <w:lvl w:ilvl="2" w:tplc="AD1A2C22" w:tentative="1">
      <w:start w:val="1"/>
      <w:numFmt w:val="lowerRoman"/>
      <w:lvlText w:val="%3."/>
      <w:lvlJc w:val="right"/>
      <w:pPr>
        <w:ind w:left="2160" w:hanging="180"/>
      </w:pPr>
    </w:lvl>
    <w:lvl w:ilvl="3" w:tplc="5DA060C8" w:tentative="1">
      <w:start w:val="1"/>
      <w:numFmt w:val="decimal"/>
      <w:lvlText w:val="%4."/>
      <w:lvlJc w:val="left"/>
      <w:pPr>
        <w:ind w:left="2880" w:hanging="360"/>
      </w:pPr>
    </w:lvl>
    <w:lvl w:ilvl="4" w:tplc="3092E012" w:tentative="1">
      <w:start w:val="1"/>
      <w:numFmt w:val="lowerLetter"/>
      <w:lvlText w:val="%5."/>
      <w:lvlJc w:val="left"/>
      <w:pPr>
        <w:ind w:left="3600" w:hanging="360"/>
      </w:pPr>
    </w:lvl>
    <w:lvl w:ilvl="5" w:tplc="95B49D2C" w:tentative="1">
      <w:start w:val="1"/>
      <w:numFmt w:val="lowerRoman"/>
      <w:lvlText w:val="%6."/>
      <w:lvlJc w:val="right"/>
      <w:pPr>
        <w:ind w:left="4320" w:hanging="180"/>
      </w:pPr>
    </w:lvl>
    <w:lvl w:ilvl="6" w:tplc="1DB275C4" w:tentative="1">
      <w:start w:val="1"/>
      <w:numFmt w:val="decimal"/>
      <w:lvlText w:val="%7."/>
      <w:lvlJc w:val="left"/>
      <w:pPr>
        <w:ind w:left="5040" w:hanging="360"/>
      </w:pPr>
    </w:lvl>
    <w:lvl w:ilvl="7" w:tplc="73AE48F4" w:tentative="1">
      <w:start w:val="1"/>
      <w:numFmt w:val="lowerLetter"/>
      <w:lvlText w:val="%8."/>
      <w:lvlJc w:val="left"/>
      <w:pPr>
        <w:ind w:left="5760" w:hanging="360"/>
      </w:pPr>
    </w:lvl>
    <w:lvl w:ilvl="8" w:tplc="0AF2567E" w:tentative="1">
      <w:start w:val="1"/>
      <w:numFmt w:val="lowerRoman"/>
      <w:lvlText w:val="%9."/>
      <w:lvlJc w:val="right"/>
      <w:pPr>
        <w:ind w:left="6480" w:hanging="180"/>
      </w:pPr>
    </w:lvl>
  </w:abstractNum>
  <w:abstractNum w:abstractNumId="40" w15:restartNumberingAfterBreak="0">
    <w:nsid w:val="75EC2724"/>
    <w:multiLevelType w:val="hybridMultilevel"/>
    <w:tmpl w:val="E656F666"/>
    <w:lvl w:ilvl="0" w:tplc="98162800">
      <w:start w:val="1"/>
      <w:numFmt w:val="decimal"/>
      <w:lvlText w:val="%1."/>
      <w:lvlJc w:val="left"/>
      <w:pPr>
        <w:ind w:left="0" w:firstLine="1069"/>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41" w15:restartNumberingAfterBreak="0">
    <w:nsid w:val="76154A3A"/>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42" w15:restartNumberingAfterBreak="0">
    <w:nsid w:val="7B7E7639"/>
    <w:multiLevelType w:val="hybridMultilevel"/>
    <w:tmpl w:val="E9840F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18"/>
  </w:num>
  <w:num w:numId="3">
    <w:abstractNumId w:val="7"/>
  </w:num>
  <w:num w:numId="4">
    <w:abstractNumId w:val="3"/>
  </w:num>
  <w:num w:numId="5">
    <w:abstractNumId w:val="11"/>
  </w:num>
  <w:num w:numId="6">
    <w:abstractNumId w:val="6"/>
  </w:num>
  <w:num w:numId="7">
    <w:abstractNumId w:val="9"/>
  </w:num>
  <w:num w:numId="8">
    <w:abstractNumId w:val="14"/>
  </w:num>
  <w:num w:numId="9">
    <w:abstractNumId w:val="32"/>
  </w:num>
  <w:num w:numId="10">
    <w:abstractNumId w:val="37"/>
  </w:num>
  <w:num w:numId="11">
    <w:abstractNumId w:val="35"/>
  </w:num>
  <w:num w:numId="12">
    <w:abstractNumId w:val="17"/>
  </w:num>
  <w:num w:numId="13">
    <w:abstractNumId w:val="19"/>
  </w:num>
  <w:num w:numId="14">
    <w:abstractNumId w:val="16"/>
  </w:num>
  <w:num w:numId="15">
    <w:abstractNumId w:val="41"/>
  </w:num>
  <w:num w:numId="16">
    <w:abstractNumId w:val="29"/>
  </w:num>
  <w:num w:numId="17">
    <w:abstractNumId w:val="5"/>
  </w:num>
  <w:num w:numId="18">
    <w:abstractNumId w:val="20"/>
  </w:num>
  <w:num w:numId="19">
    <w:abstractNumId w:val="36"/>
  </w:num>
  <w:num w:numId="20">
    <w:abstractNumId w:val="3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1"/>
  </w:num>
  <w:num w:numId="24">
    <w:abstractNumId w:val="2"/>
  </w:num>
  <w:num w:numId="25">
    <w:abstractNumId w:val="0"/>
  </w:num>
  <w:num w:numId="26">
    <w:abstractNumId w:val="23"/>
  </w:num>
  <w:num w:numId="27">
    <w:abstractNumId w:val="3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40"/>
  </w:num>
  <w:num w:numId="33">
    <w:abstractNumId w:val="30"/>
  </w:num>
  <w:num w:numId="34">
    <w:abstractNumId w:val="4"/>
  </w:num>
  <w:num w:numId="35">
    <w:abstractNumId w:val="22"/>
  </w:num>
  <w:num w:numId="36">
    <w:abstractNumId w:val="24"/>
  </w:num>
  <w:num w:numId="37">
    <w:abstractNumId w:val="33"/>
  </w:num>
  <w:num w:numId="38">
    <w:abstractNumId w:val="21"/>
  </w:num>
  <w:num w:numId="39">
    <w:abstractNumId w:val="12"/>
  </w:num>
  <w:num w:numId="40">
    <w:abstractNumId w:val="15"/>
  </w:num>
  <w:num w:numId="41">
    <w:abstractNumId w:val="8"/>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70"/>
    <w:rsid w:val="000008C7"/>
    <w:rsid w:val="00001B3C"/>
    <w:rsid w:val="000027CB"/>
    <w:rsid w:val="0000289A"/>
    <w:rsid w:val="00002AAC"/>
    <w:rsid w:val="00003C4B"/>
    <w:rsid w:val="00003FB8"/>
    <w:rsid w:val="000049A6"/>
    <w:rsid w:val="00004E45"/>
    <w:rsid w:val="00005044"/>
    <w:rsid w:val="00005BED"/>
    <w:rsid w:val="000061D1"/>
    <w:rsid w:val="00007253"/>
    <w:rsid w:val="00011DDA"/>
    <w:rsid w:val="000128B1"/>
    <w:rsid w:val="00013ED2"/>
    <w:rsid w:val="00014BA0"/>
    <w:rsid w:val="00015659"/>
    <w:rsid w:val="00015BFE"/>
    <w:rsid w:val="00015F05"/>
    <w:rsid w:val="00016409"/>
    <w:rsid w:val="000168E6"/>
    <w:rsid w:val="00016975"/>
    <w:rsid w:val="00016F58"/>
    <w:rsid w:val="00017B12"/>
    <w:rsid w:val="00017B93"/>
    <w:rsid w:val="00020388"/>
    <w:rsid w:val="000226D2"/>
    <w:rsid w:val="00023D4A"/>
    <w:rsid w:val="000256E8"/>
    <w:rsid w:val="00026E60"/>
    <w:rsid w:val="00027375"/>
    <w:rsid w:val="00027F20"/>
    <w:rsid w:val="00027FEB"/>
    <w:rsid w:val="00030AB3"/>
    <w:rsid w:val="00030E5E"/>
    <w:rsid w:val="00030EE3"/>
    <w:rsid w:val="00032330"/>
    <w:rsid w:val="000331B2"/>
    <w:rsid w:val="0003322E"/>
    <w:rsid w:val="0003325D"/>
    <w:rsid w:val="00033A20"/>
    <w:rsid w:val="00033AFD"/>
    <w:rsid w:val="00034A42"/>
    <w:rsid w:val="000353D4"/>
    <w:rsid w:val="000357A9"/>
    <w:rsid w:val="00035810"/>
    <w:rsid w:val="0003618C"/>
    <w:rsid w:val="00036683"/>
    <w:rsid w:val="000375F8"/>
    <w:rsid w:val="00037886"/>
    <w:rsid w:val="00040CCC"/>
    <w:rsid w:val="000412C4"/>
    <w:rsid w:val="000412E8"/>
    <w:rsid w:val="00041BFC"/>
    <w:rsid w:val="00042DCD"/>
    <w:rsid w:val="00043B27"/>
    <w:rsid w:val="00044344"/>
    <w:rsid w:val="000448AC"/>
    <w:rsid w:val="00045562"/>
    <w:rsid w:val="000456C5"/>
    <w:rsid w:val="000457E1"/>
    <w:rsid w:val="000468E4"/>
    <w:rsid w:val="00046B7B"/>
    <w:rsid w:val="00047872"/>
    <w:rsid w:val="00047B09"/>
    <w:rsid w:val="00047E0F"/>
    <w:rsid w:val="00050129"/>
    <w:rsid w:val="00050705"/>
    <w:rsid w:val="00051AA8"/>
    <w:rsid w:val="0005256D"/>
    <w:rsid w:val="000526EE"/>
    <w:rsid w:val="00052E2F"/>
    <w:rsid w:val="0005325C"/>
    <w:rsid w:val="000539BD"/>
    <w:rsid w:val="00054A90"/>
    <w:rsid w:val="000556BD"/>
    <w:rsid w:val="00056022"/>
    <w:rsid w:val="00056639"/>
    <w:rsid w:val="00056CEE"/>
    <w:rsid w:val="00057DAF"/>
    <w:rsid w:val="000602AF"/>
    <w:rsid w:val="00060F01"/>
    <w:rsid w:val="000611FD"/>
    <w:rsid w:val="00061B09"/>
    <w:rsid w:val="00062126"/>
    <w:rsid w:val="0006289C"/>
    <w:rsid w:val="00062F2A"/>
    <w:rsid w:val="000672A8"/>
    <w:rsid w:val="00067BE5"/>
    <w:rsid w:val="0007034E"/>
    <w:rsid w:val="000704C5"/>
    <w:rsid w:val="000706AE"/>
    <w:rsid w:val="000713B2"/>
    <w:rsid w:val="00071EB6"/>
    <w:rsid w:val="000725CD"/>
    <w:rsid w:val="00072B40"/>
    <w:rsid w:val="00073FB1"/>
    <w:rsid w:val="0007424F"/>
    <w:rsid w:val="00074723"/>
    <w:rsid w:val="0007582F"/>
    <w:rsid w:val="00075C99"/>
    <w:rsid w:val="0007645C"/>
    <w:rsid w:val="00077459"/>
    <w:rsid w:val="000775AA"/>
    <w:rsid w:val="00077A68"/>
    <w:rsid w:val="00077B67"/>
    <w:rsid w:val="000801BD"/>
    <w:rsid w:val="0008134F"/>
    <w:rsid w:val="00081508"/>
    <w:rsid w:val="00081787"/>
    <w:rsid w:val="0008186A"/>
    <w:rsid w:val="00082BF9"/>
    <w:rsid w:val="00082EE4"/>
    <w:rsid w:val="00083D18"/>
    <w:rsid w:val="000843E7"/>
    <w:rsid w:val="000843FF"/>
    <w:rsid w:val="00084D0E"/>
    <w:rsid w:val="0008535F"/>
    <w:rsid w:val="000856A3"/>
    <w:rsid w:val="00086188"/>
    <w:rsid w:val="0008645B"/>
    <w:rsid w:val="00086B9A"/>
    <w:rsid w:val="00086C0B"/>
    <w:rsid w:val="000872CF"/>
    <w:rsid w:val="0008742A"/>
    <w:rsid w:val="000875EE"/>
    <w:rsid w:val="00090445"/>
    <w:rsid w:val="00091ACB"/>
    <w:rsid w:val="00091B97"/>
    <w:rsid w:val="00091D8F"/>
    <w:rsid w:val="000923E1"/>
    <w:rsid w:val="000928A9"/>
    <w:rsid w:val="00092945"/>
    <w:rsid w:val="00094124"/>
    <w:rsid w:val="0009489C"/>
    <w:rsid w:val="000948AA"/>
    <w:rsid w:val="00094FB3"/>
    <w:rsid w:val="000951E4"/>
    <w:rsid w:val="00095942"/>
    <w:rsid w:val="00095987"/>
    <w:rsid w:val="00095BBB"/>
    <w:rsid w:val="00095DAA"/>
    <w:rsid w:val="0009641E"/>
    <w:rsid w:val="000967F5"/>
    <w:rsid w:val="000973C9"/>
    <w:rsid w:val="000977F9"/>
    <w:rsid w:val="00097D8B"/>
    <w:rsid w:val="000A038E"/>
    <w:rsid w:val="000A0CA8"/>
    <w:rsid w:val="000A2449"/>
    <w:rsid w:val="000A2FAD"/>
    <w:rsid w:val="000A33F2"/>
    <w:rsid w:val="000A3529"/>
    <w:rsid w:val="000A5312"/>
    <w:rsid w:val="000A592E"/>
    <w:rsid w:val="000A5A4A"/>
    <w:rsid w:val="000A5EFA"/>
    <w:rsid w:val="000A60C6"/>
    <w:rsid w:val="000A69F2"/>
    <w:rsid w:val="000A6B88"/>
    <w:rsid w:val="000A6EB9"/>
    <w:rsid w:val="000A7884"/>
    <w:rsid w:val="000A7C2B"/>
    <w:rsid w:val="000B100A"/>
    <w:rsid w:val="000B1C30"/>
    <w:rsid w:val="000B25EB"/>
    <w:rsid w:val="000B289E"/>
    <w:rsid w:val="000B2AE1"/>
    <w:rsid w:val="000B4424"/>
    <w:rsid w:val="000B4868"/>
    <w:rsid w:val="000B4FA4"/>
    <w:rsid w:val="000B592D"/>
    <w:rsid w:val="000B5FE9"/>
    <w:rsid w:val="000B60CA"/>
    <w:rsid w:val="000B6610"/>
    <w:rsid w:val="000B6E4D"/>
    <w:rsid w:val="000B7032"/>
    <w:rsid w:val="000B78D9"/>
    <w:rsid w:val="000C065C"/>
    <w:rsid w:val="000C1053"/>
    <w:rsid w:val="000C2169"/>
    <w:rsid w:val="000C2AE2"/>
    <w:rsid w:val="000C2C1C"/>
    <w:rsid w:val="000C3241"/>
    <w:rsid w:val="000C34F1"/>
    <w:rsid w:val="000C386A"/>
    <w:rsid w:val="000C3975"/>
    <w:rsid w:val="000C3C35"/>
    <w:rsid w:val="000C3E26"/>
    <w:rsid w:val="000C4461"/>
    <w:rsid w:val="000C52C7"/>
    <w:rsid w:val="000C5A9E"/>
    <w:rsid w:val="000C663F"/>
    <w:rsid w:val="000C78FB"/>
    <w:rsid w:val="000C7C1C"/>
    <w:rsid w:val="000D0110"/>
    <w:rsid w:val="000D1F73"/>
    <w:rsid w:val="000D3CDB"/>
    <w:rsid w:val="000D3DC3"/>
    <w:rsid w:val="000D4104"/>
    <w:rsid w:val="000D45B0"/>
    <w:rsid w:val="000D5C6F"/>
    <w:rsid w:val="000D5DB0"/>
    <w:rsid w:val="000D6410"/>
    <w:rsid w:val="000D64DF"/>
    <w:rsid w:val="000D6F7B"/>
    <w:rsid w:val="000D7CF0"/>
    <w:rsid w:val="000E0037"/>
    <w:rsid w:val="000E1CCA"/>
    <w:rsid w:val="000E1E8C"/>
    <w:rsid w:val="000E2ADF"/>
    <w:rsid w:val="000E3FB4"/>
    <w:rsid w:val="000E581C"/>
    <w:rsid w:val="000E5932"/>
    <w:rsid w:val="000E5C58"/>
    <w:rsid w:val="000E5F1F"/>
    <w:rsid w:val="000E68A0"/>
    <w:rsid w:val="000E6EE0"/>
    <w:rsid w:val="000E721A"/>
    <w:rsid w:val="000E74CC"/>
    <w:rsid w:val="000E7800"/>
    <w:rsid w:val="000E7E9E"/>
    <w:rsid w:val="000F0503"/>
    <w:rsid w:val="000F17D1"/>
    <w:rsid w:val="000F366E"/>
    <w:rsid w:val="000F3D00"/>
    <w:rsid w:val="000F3D6C"/>
    <w:rsid w:val="000F418B"/>
    <w:rsid w:val="000F45D9"/>
    <w:rsid w:val="000F4DB5"/>
    <w:rsid w:val="000F53E8"/>
    <w:rsid w:val="000F554B"/>
    <w:rsid w:val="000F558E"/>
    <w:rsid w:val="000F5BB9"/>
    <w:rsid w:val="000F609F"/>
    <w:rsid w:val="000F7C65"/>
    <w:rsid w:val="001003A9"/>
    <w:rsid w:val="00100647"/>
    <w:rsid w:val="0010103E"/>
    <w:rsid w:val="00101457"/>
    <w:rsid w:val="00101726"/>
    <w:rsid w:val="00101E47"/>
    <w:rsid w:val="001021B6"/>
    <w:rsid w:val="00102681"/>
    <w:rsid w:val="00103B5B"/>
    <w:rsid w:val="001044A9"/>
    <w:rsid w:val="001052DF"/>
    <w:rsid w:val="00105F4D"/>
    <w:rsid w:val="00105F88"/>
    <w:rsid w:val="0010684A"/>
    <w:rsid w:val="0010684C"/>
    <w:rsid w:val="00106D10"/>
    <w:rsid w:val="00106D68"/>
    <w:rsid w:val="00106EC0"/>
    <w:rsid w:val="0010713F"/>
    <w:rsid w:val="00107A73"/>
    <w:rsid w:val="00111475"/>
    <w:rsid w:val="00111516"/>
    <w:rsid w:val="001117F4"/>
    <w:rsid w:val="00111AB8"/>
    <w:rsid w:val="00111AEE"/>
    <w:rsid w:val="001122FC"/>
    <w:rsid w:val="0011287C"/>
    <w:rsid w:val="00112B7C"/>
    <w:rsid w:val="001136E1"/>
    <w:rsid w:val="00113A2C"/>
    <w:rsid w:val="00113D53"/>
    <w:rsid w:val="001140E4"/>
    <w:rsid w:val="0011451F"/>
    <w:rsid w:val="001148EC"/>
    <w:rsid w:val="00115E93"/>
    <w:rsid w:val="00116CE1"/>
    <w:rsid w:val="00116E35"/>
    <w:rsid w:val="00117A30"/>
    <w:rsid w:val="001203F1"/>
    <w:rsid w:val="00121014"/>
    <w:rsid w:val="00121CD2"/>
    <w:rsid w:val="0012208D"/>
    <w:rsid w:val="0012272E"/>
    <w:rsid w:val="001233D4"/>
    <w:rsid w:val="00123ECC"/>
    <w:rsid w:val="0012542A"/>
    <w:rsid w:val="001265BB"/>
    <w:rsid w:val="0012738F"/>
    <w:rsid w:val="00127899"/>
    <w:rsid w:val="001279C4"/>
    <w:rsid w:val="0013085A"/>
    <w:rsid w:val="00131A72"/>
    <w:rsid w:val="00133A30"/>
    <w:rsid w:val="00134044"/>
    <w:rsid w:val="001345EA"/>
    <w:rsid w:val="00134EFA"/>
    <w:rsid w:val="0013642F"/>
    <w:rsid w:val="001376F3"/>
    <w:rsid w:val="001378CD"/>
    <w:rsid w:val="00137A12"/>
    <w:rsid w:val="00141601"/>
    <w:rsid w:val="00142055"/>
    <w:rsid w:val="0014215B"/>
    <w:rsid w:val="00142C66"/>
    <w:rsid w:val="00142EC1"/>
    <w:rsid w:val="001430A2"/>
    <w:rsid w:val="00144A43"/>
    <w:rsid w:val="00146EE3"/>
    <w:rsid w:val="001479D8"/>
    <w:rsid w:val="00150760"/>
    <w:rsid w:val="00150937"/>
    <w:rsid w:val="00151AFE"/>
    <w:rsid w:val="00152F78"/>
    <w:rsid w:val="001544F3"/>
    <w:rsid w:val="001546EB"/>
    <w:rsid w:val="00154B27"/>
    <w:rsid w:val="001550BB"/>
    <w:rsid w:val="00155AEE"/>
    <w:rsid w:val="00156181"/>
    <w:rsid w:val="0015629B"/>
    <w:rsid w:val="001563DC"/>
    <w:rsid w:val="00156959"/>
    <w:rsid w:val="001572EB"/>
    <w:rsid w:val="00157B61"/>
    <w:rsid w:val="001600DD"/>
    <w:rsid w:val="001606C2"/>
    <w:rsid w:val="00160780"/>
    <w:rsid w:val="0016324D"/>
    <w:rsid w:val="001634B7"/>
    <w:rsid w:val="0016369E"/>
    <w:rsid w:val="00164430"/>
    <w:rsid w:val="00164795"/>
    <w:rsid w:val="00165933"/>
    <w:rsid w:val="00165A04"/>
    <w:rsid w:val="00165BFA"/>
    <w:rsid w:val="001705FF"/>
    <w:rsid w:val="00171A78"/>
    <w:rsid w:val="00174290"/>
    <w:rsid w:val="001745B5"/>
    <w:rsid w:val="00176671"/>
    <w:rsid w:val="00176CE3"/>
    <w:rsid w:val="00177A80"/>
    <w:rsid w:val="00177E0B"/>
    <w:rsid w:val="0018081B"/>
    <w:rsid w:val="00180C2E"/>
    <w:rsid w:val="0018117B"/>
    <w:rsid w:val="00181FD6"/>
    <w:rsid w:val="00182A7B"/>
    <w:rsid w:val="001833FC"/>
    <w:rsid w:val="00183680"/>
    <w:rsid w:val="0018512E"/>
    <w:rsid w:val="001857BC"/>
    <w:rsid w:val="001863BD"/>
    <w:rsid w:val="00187BC8"/>
    <w:rsid w:val="00187C79"/>
    <w:rsid w:val="0019186F"/>
    <w:rsid w:val="00193426"/>
    <w:rsid w:val="001937D5"/>
    <w:rsid w:val="00194D3D"/>
    <w:rsid w:val="00194DE5"/>
    <w:rsid w:val="001961B6"/>
    <w:rsid w:val="001963A6"/>
    <w:rsid w:val="00196C4C"/>
    <w:rsid w:val="001977E3"/>
    <w:rsid w:val="0019781C"/>
    <w:rsid w:val="001A0136"/>
    <w:rsid w:val="001A02DA"/>
    <w:rsid w:val="001A0E9F"/>
    <w:rsid w:val="001A1629"/>
    <w:rsid w:val="001A1760"/>
    <w:rsid w:val="001A1CAA"/>
    <w:rsid w:val="001A1E19"/>
    <w:rsid w:val="001A21FF"/>
    <w:rsid w:val="001A3539"/>
    <w:rsid w:val="001A358E"/>
    <w:rsid w:val="001A458D"/>
    <w:rsid w:val="001A47DE"/>
    <w:rsid w:val="001A516F"/>
    <w:rsid w:val="001A56A5"/>
    <w:rsid w:val="001A68C2"/>
    <w:rsid w:val="001A6D1F"/>
    <w:rsid w:val="001A775D"/>
    <w:rsid w:val="001B02A9"/>
    <w:rsid w:val="001B0660"/>
    <w:rsid w:val="001B0F79"/>
    <w:rsid w:val="001B1530"/>
    <w:rsid w:val="001B17E5"/>
    <w:rsid w:val="001B220F"/>
    <w:rsid w:val="001B2419"/>
    <w:rsid w:val="001B2E00"/>
    <w:rsid w:val="001B2F5A"/>
    <w:rsid w:val="001B310C"/>
    <w:rsid w:val="001B34CB"/>
    <w:rsid w:val="001B3AAC"/>
    <w:rsid w:val="001B3CEE"/>
    <w:rsid w:val="001B4D0F"/>
    <w:rsid w:val="001B4F63"/>
    <w:rsid w:val="001B6806"/>
    <w:rsid w:val="001B6A06"/>
    <w:rsid w:val="001B6E44"/>
    <w:rsid w:val="001B75E5"/>
    <w:rsid w:val="001B791B"/>
    <w:rsid w:val="001C077B"/>
    <w:rsid w:val="001C0B22"/>
    <w:rsid w:val="001C1C98"/>
    <w:rsid w:val="001C2783"/>
    <w:rsid w:val="001C3271"/>
    <w:rsid w:val="001C3F31"/>
    <w:rsid w:val="001C5002"/>
    <w:rsid w:val="001C53D6"/>
    <w:rsid w:val="001C53D8"/>
    <w:rsid w:val="001C5948"/>
    <w:rsid w:val="001C5F7E"/>
    <w:rsid w:val="001C624F"/>
    <w:rsid w:val="001C70EB"/>
    <w:rsid w:val="001C732C"/>
    <w:rsid w:val="001C7FA7"/>
    <w:rsid w:val="001D2201"/>
    <w:rsid w:val="001D25A9"/>
    <w:rsid w:val="001D2B4F"/>
    <w:rsid w:val="001D4455"/>
    <w:rsid w:val="001D4C95"/>
    <w:rsid w:val="001D5C10"/>
    <w:rsid w:val="001D6919"/>
    <w:rsid w:val="001D6A94"/>
    <w:rsid w:val="001D6BFE"/>
    <w:rsid w:val="001E1096"/>
    <w:rsid w:val="001E1C2D"/>
    <w:rsid w:val="001E1CFE"/>
    <w:rsid w:val="001E24B1"/>
    <w:rsid w:val="001E2FB6"/>
    <w:rsid w:val="001E3BB2"/>
    <w:rsid w:val="001E3F31"/>
    <w:rsid w:val="001E4732"/>
    <w:rsid w:val="001E58F2"/>
    <w:rsid w:val="001E5BAC"/>
    <w:rsid w:val="001E5BE2"/>
    <w:rsid w:val="001E64EB"/>
    <w:rsid w:val="001E7A8A"/>
    <w:rsid w:val="001E7D4E"/>
    <w:rsid w:val="001E7EE6"/>
    <w:rsid w:val="001F043E"/>
    <w:rsid w:val="001F057C"/>
    <w:rsid w:val="001F0E6D"/>
    <w:rsid w:val="001F3507"/>
    <w:rsid w:val="001F37A8"/>
    <w:rsid w:val="001F38E7"/>
    <w:rsid w:val="001F414B"/>
    <w:rsid w:val="001F7775"/>
    <w:rsid w:val="002001B4"/>
    <w:rsid w:val="002002AF"/>
    <w:rsid w:val="00200BF3"/>
    <w:rsid w:val="00200DF7"/>
    <w:rsid w:val="00202B48"/>
    <w:rsid w:val="00202D9B"/>
    <w:rsid w:val="0020391A"/>
    <w:rsid w:val="00204132"/>
    <w:rsid w:val="00204B50"/>
    <w:rsid w:val="002058E6"/>
    <w:rsid w:val="002058FF"/>
    <w:rsid w:val="00206AC0"/>
    <w:rsid w:val="00206C52"/>
    <w:rsid w:val="00207558"/>
    <w:rsid w:val="002076C1"/>
    <w:rsid w:val="00210304"/>
    <w:rsid w:val="00210609"/>
    <w:rsid w:val="00210AFB"/>
    <w:rsid w:val="00211176"/>
    <w:rsid w:val="002114F4"/>
    <w:rsid w:val="00211CC9"/>
    <w:rsid w:val="00211FBA"/>
    <w:rsid w:val="00212384"/>
    <w:rsid w:val="002142FF"/>
    <w:rsid w:val="0021472C"/>
    <w:rsid w:val="00215004"/>
    <w:rsid w:val="00215079"/>
    <w:rsid w:val="00216E43"/>
    <w:rsid w:val="00217775"/>
    <w:rsid w:val="00217902"/>
    <w:rsid w:val="00220417"/>
    <w:rsid w:val="00221187"/>
    <w:rsid w:val="002212D0"/>
    <w:rsid w:val="002225E8"/>
    <w:rsid w:val="00222BF2"/>
    <w:rsid w:val="002232BE"/>
    <w:rsid w:val="0022378F"/>
    <w:rsid w:val="00223A3E"/>
    <w:rsid w:val="002244C1"/>
    <w:rsid w:val="002245C2"/>
    <w:rsid w:val="00226C0C"/>
    <w:rsid w:val="00226EBC"/>
    <w:rsid w:val="00230982"/>
    <w:rsid w:val="00231025"/>
    <w:rsid w:val="002311F0"/>
    <w:rsid w:val="002313D0"/>
    <w:rsid w:val="0023281A"/>
    <w:rsid w:val="0023286E"/>
    <w:rsid w:val="00233188"/>
    <w:rsid w:val="002331B7"/>
    <w:rsid w:val="002334E2"/>
    <w:rsid w:val="002340C6"/>
    <w:rsid w:val="0023448B"/>
    <w:rsid w:val="00234596"/>
    <w:rsid w:val="00234C1B"/>
    <w:rsid w:val="00234C75"/>
    <w:rsid w:val="00234E96"/>
    <w:rsid w:val="0023577B"/>
    <w:rsid w:val="0023635D"/>
    <w:rsid w:val="00236523"/>
    <w:rsid w:val="00236DF2"/>
    <w:rsid w:val="00236E45"/>
    <w:rsid w:val="00236EC3"/>
    <w:rsid w:val="00236F4C"/>
    <w:rsid w:val="00237ADC"/>
    <w:rsid w:val="00240CB1"/>
    <w:rsid w:val="00242259"/>
    <w:rsid w:val="00242A8E"/>
    <w:rsid w:val="00242B60"/>
    <w:rsid w:val="00242C2A"/>
    <w:rsid w:val="00243835"/>
    <w:rsid w:val="00243885"/>
    <w:rsid w:val="0024429C"/>
    <w:rsid w:val="00244530"/>
    <w:rsid w:val="0024453B"/>
    <w:rsid w:val="00244B29"/>
    <w:rsid w:val="00245BC6"/>
    <w:rsid w:val="00246226"/>
    <w:rsid w:val="00246AF3"/>
    <w:rsid w:val="00246C1F"/>
    <w:rsid w:val="00247134"/>
    <w:rsid w:val="00247302"/>
    <w:rsid w:val="00247ED7"/>
    <w:rsid w:val="0025083D"/>
    <w:rsid w:val="00250ABC"/>
    <w:rsid w:val="00250F2D"/>
    <w:rsid w:val="00251CB6"/>
    <w:rsid w:val="00252055"/>
    <w:rsid w:val="00253322"/>
    <w:rsid w:val="0025377B"/>
    <w:rsid w:val="002544D2"/>
    <w:rsid w:val="00255390"/>
    <w:rsid w:val="002555E3"/>
    <w:rsid w:val="0025603B"/>
    <w:rsid w:val="00260188"/>
    <w:rsid w:val="0026019E"/>
    <w:rsid w:val="0026061D"/>
    <w:rsid w:val="00260678"/>
    <w:rsid w:val="00261B22"/>
    <w:rsid w:val="00261C5C"/>
    <w:rsid w:val="00262A9A"/>
    <w:rsid w:val="00262E12"/>
    <w:rsid w:val="00263BC5"/>
    <w:rsid w:val="00263E9C"/>
    <w:rsid w:val="0026477F"/>
    <w:rsid w:val="0026633E"/>
    <w:rsid w:val="00266405"/>
    <w:rsid w:val="002701F8"/>
    <w:rsid w:val="002703FD"/>
    <w:rsid w:val="00270801"/>
    <w:rsid w:val="002721CA"/>
    <w:rsid w:val="00272232"/>
    <w:rsid w:val="0027391F"/>
    <w:rsid w:val="00273D70"/>
    <w:rsid w:val="00275157"/>
    <w:rsid w:val="0027520C"/>
    <w:rsid w:val="00275FD7"/>
    <w:rsid w:val="002762B6"/>
    <w:rsid w:val="00276D29"/>
    <w:rsid w:val="00277944"/>
    <w:rsid w:val="00277F7E"/>
    <w:rsid w:val="002809E2"/>
    <w:rsid w:val="00281016"/>
    <w:rsid w:val="002813F7"/>
    <w:rsid w:val="00281491"/>
    <w:rsid w:val="002817F0"/>
    <w:rsid w:val="00281EB1"/>
    <w:rsid w:val="0028252B"/>
    <w:rsid w:val="00282E45"/>
    <w:rsid w:val="002833D5"/>
    <w:rsid w:val="00285DAA"/>
    <w:rsid w:val="00285F2A"/>
    <w:rsid w:val="0028619D"/>
    <w:rsid w:val="00286D4D"/>
    <w:rsid w:val="00287D0D"/>
    <w:rsid w:val="002903CE"/>
    <w:rsid w:val="00290A79"/>
    <w:rsid w:val="00290E34"/>
    <w:rsid w:val="00291277"/>
    <w:rsid w:val="002913D7"/>
    <w:rsid w:val="00291472"/>
    <w:rsid w:val="00291A0F"/>
    <w:rsid w:val="00291C94"/>
    <w:rsid w:val="00291FA6"/>
    <w:rsid w:val="00292817"/>
    <w:rsid w:val="00292E6C"/>
    <w:rsid w:val="002939E3"/>
    <w:rsid w:val="0029441E"/>
    <w:rsid w:val="00295EB4"/>
    <w:rsid w:val="00296A5C"/>
    <w:rsid w:val="0029730D"/>
    <w:rsid w:val="00297E1E"/>
    <w:rsid w:val="00297E6A"/>
    <w:rsid w:val="00297EA2"/>
    <w:rsid w:val="002A0388"/>
    <w:rsid w:val="002A0854"/>
    <w:rsid w:val="002A08F0"/>
    <w:rsid w:val="002A096F"/>
    <w:rsid w:val="002A15AF"/>
    <w:rsid w:val="002A22D8"/>
    <w:rsid w:val="002A2926"/>
    <w:rsid w:val="002A2AFC"/>
    <w:rsid w:val="002A2BF7"/>
    <w:rsid w:val="002A2F06"/>
    <w:rsid w:val="002A364D"/>
    <w:rsid w:val="002A369D"/>
    <w:rsid w:val="002A453E"/>
    <w:rsid w:val="002A4AFD"/>
    <w:rsid w:val="002A5D61"/>
    <w:rsid w:val="002A690B"/>
    <w:rsid w:val="002A6C4F"/>
    <w:rsid w:val="002A6FA5"/>
    <w:rsid w:val="002A7238"/>
    <w:rsid w:val="002A7CD9"/>
    <w:rsid w:val="002A7F5D"/>
    <w:rsid w:val="002B0F9B"/>
    <w:rsid w:val="002B3B96"/>
    <w:rsid w:val="002B5206"/>
    <w:rsid w:val="002B5219"/>
    <w:rsid w:val="002B5C97"/>
    <w:rsid w:val="002B6287"/>
    <w:rsid w:val="002B66AF"/>
    <w:rsid w:val="002B72DB"/>
    <w:rsid w:val="002C03F9"/>
    <w:rsid w:val="002C16DC"/>
    <w:rsid w:val="002C1CD8"/>
    <w:rsid w:val="002C1E50"/>
    <w:rsid w:val="002C21B0"/>
    <w:rsid w:val="002C27FD"/>
    <w:rsid w:val="002C2A14"/>
    <w:rsid w:val="002C35FB"/>
    <w:rsid w:val="002C3B10"/>
    <w:rsid w:val="002C3E1B"/>
    <w:rsid w:val="002C4C8B"/>
    <w:rsid w:val="002C570C"/>
    <w:rsid w:val="002C5D37"/>
    <w:rsid w:val="002C624A"/>
    <w:rsid w:val="002C7B6A"/>
    <w:rsid w:val="002C7BD0"/>
    <w:rsid w:val="002D0721"/>
    <w:rsid w:val="002D0CDB"/>
    <w:rsid w:val="002D1129"/>
    <w:rsid w:val="002D1611"/>
    <w:rsid w:val="002D1813"/>
    <w:rsid w:val="002D1A8D"/>
    <w:rsid w:val="002D1EA9"/>
    <w:rsid w:val="002D2094"/>
    <w:rsid w:val="002D3C16"/>
    <w:rsid w:val="002D3CBA"/>
    <w:rsid w:val="002D6178"/>
    <w:rsid w:val="002D6278"/>
    <w:rsid w:val="002D670A"/>
    <w:rsid w:val="002D7B31"/>
    <w:rsid w:val="002D7DB5"/>
    <w:rsid w:val="002E0342"/>
    <w:rsid w:val="002E0918"/>
    <w:rsid w:val="002E1D43"/>
    <w:rsid w:val="002E243D"/>
    <w:rsid w:val="002E30C1"/>
    <w:rsid w:val="002E46B5"/>
    <w:rsid w:val="002E5A87"/>
    <w:rsid w:val="002E5DFD"/>
    <w:rsid w:val="002E63AC"/>
    <w:rsid w:val="002E66BD"/>
    <w:rsid w:val="002E6756"/>
    <w:rsid w:val="002E6ADE"/>
    <w:rsid w:val="002E7152"/>
    <w:rsid w:val="002E75DC"/>
    <w:rsid w:val="002E7965"/>
    <w:rsid w:val="002F06B4"/>
    <w:rsid w:val="002F0F9E"/>
    <w:rsid w:val="002F16F3"/>
    <w:rsid w:val="002F18FF"/>
    <w:rsid w:val="002F22B3"/>
    <w:rsid w:val="002F330B"/>
    <w:rsid w:val="002F39D2"/>
    <w:rsid w:val="002F479C"/>
    <w:rsid w:val="002F47D7"/>
    <w:rsid w:val="002F486F"/>
    <w:rsid w:val="002F575D"/>
    <w:rsid w:val="002F57E2"/>
    <w:rsid w:val="002F5803"/>
    <w:rsid w:val="002F6778"/>
    <w:rsid w:val="002F7347"/>
    <w:rsid w:val="0030022F"/>
    <w:rsid w:val="003003F5"/>
    <w:rsid w:val="003008B9"/>
    <w:rsid w:val="00301773"/>
    <w:rsid w:val="00301A1C"/>
    <w:rsid w:val="00302944"/>
    <w:rsid w:val="00303004"/>
    <w:rsid w:val="003036A3"/>
    <w:rsid w:val="003039A6"/>
    <w:rsid w:val="0030623E"/>
    <w:rsid w:val="00307159"/>
    <w:rsid w:val="0030728C"/>
    <w:rsid w:val="00307842"/>
    <w:rsid w:val="00307DD3"/>
    <w:rsid w:val="00311CAD"/>
    <w:rsid w:val="00311DDB"/>
    <w:rsid w:val="00311EDB"/>
    <w:rsid w:val="00311F4A"/>
    <w:rsid w:val="003124C5"/>
    <w:rsid w:val="0031263B"/>
    <w:rsid w:val="003132C2"/>
    <w:rsid w:val="00313ABD"/>
    <w:rsid w:val="00313DF6"/>
    <w:rsid w:val="003145F9"/>
    <w:rsid w:val="00314A58"/>
    <w:rsid w:val="003155EA"/>
    <w:rsid w:val="0031607F"/>
    <w:rsid w:val="00316C4E"/>
    <w:rsid w:val="00320355"/>
    <w:rsid w:val="003204C9"/>
    <w:rsid w:val="003208F4"/>
    <w:rsid w:val="00320AA7"/>
    <w:rsid w:val="00321133"/>
    <w:rsid w:val="00321C04"/>
    <w:rsid w:val="00322E88"/>
    <w:rsid w:val="003233F9"/>
    <w:rsid w:val="00323E91"/>
    <w:rsid w:val="0032594F"/>
    <w:rsid w:val="0032634A"/>
    <w:rsid w:val="00326BAD"/>
    <w:rsid w:val="0033081B"/>
    <w:rsid w:val="00331DD0"/>
    <w:rsid w:val="00331F6C"/>
    <w:rsid w:val="00332084"/>
    <w:rsid w:val="00332C4D"/>
    <w:rsid w:val="00333838"/>
    <w:rsid w:val="003349EA"/>
    <w:rsid w:val="00334C15"/>
    <w:rsid w:val="00334DEC"/>
    <w:rsid w:val="00334FA5"/>
    <w:rsid w:val="003360F5"/>
    <w:rsid w:val="00336DE4"/>
    <w:rsid w:val="0033702B"/>
    <w:rsid w:val="0033751E"/>
    <w:rsid w:val="00337786"/>
    <w:rsid w:val="003378EE"/>
    <w:rsid w:val="00337FBF"/>
    <w:rsid w:val="00342086"/>
    <w:rsid w:val="00342D30"/>
    <w:rsid w:val="00342EB2"/>
    <w:rsid w:val="003430F2"/>
    <w:rsid w:val="003437C0"/>
    <w:rsid w:val="003441B8"/>
    <w:rsid w:val="003448B8"/>
    <w:rsid w:val="003468E0"/>
    <w:rsid w:val="00346B65"/>
    <w:rsid w:val="00346F8B"/>
    <w:rsid w:val="00347D3C"/>
    <w:rsid w:val="00347F9D"/>
    <w:rsid w:val="0035043E"/>
    <w:rsid w:val="003504F7"/>
    <w:rsid w:val="00350E2D"/>
    <w:rsid w:val="0035173D"/>
    <w:rsid w:val="00352C3A"/>
    <w:rsid w:val="00352FBA"/>
    <w:rsid w:val="0035414F"/>
    <w:rsid w:val="003549B9"/>
    <w:rsid w:val="00355233"/>
    <w:rsid w:val="00357271"/>
    <w:rsid w:val="003572D3"/>
    <w:rsid w:val="00357C12"/>
    <w:rsid w:val="0036021E"/>
    <w:rsid w:val="003616B3"/>
    <w:rsid w:val="00361744"/>
    <w:rsid w:val="00361A52"/>
    <w:rsid w:val="00361A5F"/>
    <w:rsid w:val="00361E3C"/>
    <w:rsid w:val="00361FE9"/>
    <w:rsid w:val="00362069"/>
    <w:rsid w:val="00363410"/>
    <w:rsid w:val="00364689"/>
    <w:rsid w:val="0036553F"/>
    <w:rsid w:val="0036563F"/>
    <w:rsid w:val="00367306"/>
    <w:rsid w:val="00367672"/>
    <w:rsid w:val="0036786D"/>
    <w:rsid w:val="00367E17"/>
    <w:rsid w:val="00367ED3"/>
    <w:rsid w:val="00370439"/>
    <w:rsid w:val="00371585"/>
    <w:rsid w:val="00371ECC"/>
    <w:rsid w:val="00371FA0"/>
    <w:rsid w:val="0037232E"/>
    <w:rsid w:val="003723C9"/>
    <w:rsid w:val="0037247B"/>
    <w:rsid w:val="003739DD"/>
    <w:rsid w:val="00374A51"/>
    <w:rsid w:val="00374B8B"/>
    <w:rsid w:val="00374BE7"/>
    <w:rsid w:val="00375D0D"/>
    <w:rsid w:val="00376A44"/>
    <w:rsid w:val="00377097"/>
    <w:rsid w:val="00380284"/>
    <w:rsid w:val="0038060B"/>
    <w:rsid w:val="00380BBD"/>
    <w:rsid w:val="003810E6"/>
    <w:rsid w:val="00381406"/>
    <w:rsid w:val="003814CD"/>
    <w:rsid w:val="0038265E"/>
    <w:rsid w:val="003831B0"/>
    <w:rsid w:val="00383651"/>
    <w:rsid w:val="00384404"/>
    <w:rsid w:val="00384D2A"/>
    <w:rsid w:val="00385039"/>
    <w:rsid w:val="00385465"/>
    <w:rsid w:val="00385952"/>
    <w:rsid w:val="00385F63"/>
    <w:rsid w:val="0039061C"/>
    <w:rsid w:val="003915BD"/>
    <w:rsid w:val="00392036"/>
    <w:rsid w:val="0039214F"/>
    <w:rsid w:val="00392E5A"/>
    <w:rsid w:val="0039382B"/>
    <w:rsid w:val="00394003"/>
    <w:rsid w:val="00394835"/>
    <w:rsid w:val="00395814"/>
    <w:rsid w:val="00395876"/>
    <w:rsid w:val="00396096"/>
    <w:rsid w:val="00396131"/>
    <w:rsid w:val="0039623D"/>
    <w:rsid w:val="0039674A"/>
    <w:rsid w:val="00396A69"/>
    <w:rsid w:val="00397441"/>
    <w:rsid w:val="00397774"/>
    <w:rsid w:val="00397A94"/>
    <w:rsid w:val="003A0532"/>
    <w:rsid w:val="003A08F5"/>
    <w:rsid w:val="003A10CE"/>
    <w:rsid w:val="003A16B9"/>
    <w:rsid w:val="003A180E"/>
    <w:rsid w:val="003A1E6B"/>
    <w:rsid w:val="003A237D"/>
    <w:rsid w:val="003A2581"/>
    <w:rsid w:val="003A265F"/>
    <w:rsid w:val="003A28A9"/>
    <w:rsid w:val="003A3948"/>
    <w:rsid w:val="003A46D6"/>
    <w:rsid w:val="003A55A0"/>
    <w:rsid w:val="003A5C7D"/>
    <w:rsid w:val="003A65CA"/>
    <w:rsid w:val="003A6A8D"/>
    <w:rsid w:val="003A7A10"/>
    <w:rsid w:val="003B0ACC"/>
    <w:rsid w:val="003B1713"/>
    <w:rsid w:val="003B1FBF"/>
    <w:rsid w:val="003B2870"/>
    <w:rsid w:val="003B453C"/>
    <w:rsid w:val="003B6244"/>
    <w:rsid w:val="003B646E"/>
    <w:rsid w:val="003B6B30"/>
    <w:rsid w:val="003C20C8"/>
    <w:rsid w:val="003C26F5"/>
    <w:rsid w:val="003C3740"/>
    <w:rsid w:val="003C3E32"/>
    <w:rsid w:val="003C5DE9"/>
    <w:rsid w:val="003C602F"/>
    <w:rsid w:val="003C6220"/>
    <w:rsid w:val="003C6269"/>
    <w:rsid w:val="003C68F7"/>
    <w:rsid w:val="003D0814"/>
    <w:rsid w:val="003D0A6C"/>
    <w:rsid w:val="003D0AF2"/>
    <w:rsid w:val="003D2650"/>
    <w:rsid w:val="003D2760"/>
    <w:rsid w:val="003D33C2"/>
    <w:rsid w:val="003D3663"/>
    <w:rsid w:val="003D599D"/>
    <w:rsid w:val="003D5A3B"/>
    <w:rsid w:val="003D5ACF"/>
    <w:rsid w:val="003D5B31"/>
    <w:rsid w:val="003D5F05"/>
    <w:rsid w:val="003D6776"/>
    <w:rsid w:val="003D77EA"/>
    <w:rsid w:val="003E15B7"/>
    <w:rsid w:val="003E18CC"/>
    <w:rsid w:val="003E1E91"/>
    <w:rsid w:val="003E246F"/>
    <w:rsid w:val="003E2A12"/>
    <w:rsid w:val="003E2BD0"/>
    <w:rsid w:val="003E2FD5"/>
    <w:rsid w:val="003E33A9"/>
    <w:rsid w:val="003E33C9"/>
    <w:rsid w:val="003E3452"/>
    <w:rsid w:val="003E3D47"/>
    <w:rsid w:val="003E490B"/>
    <w:rsid w:val="003E4E82"/>
    <w:rsid w:val="003E5059"/>
    <w:rsid w:val="003E512B"/>
    <w:rsid w:val="003E5603"/>
    <w:rsid w:val="003E670A"/>
    <w:rsid w:val="003F03CE"/>
    <w:rsid w:val="003F0C86"/>
    <w:rsid w:val="003F2C3B"/>
    <w:rsid w:val="003F2EEB"/>
    <w:rsid w:val="003F2F2C"/>
    <w:rsid w:val="003F2F82"/>
    <w:rsid w:val="003F3E82"/>
    <w:rsid w:val="003F59F3"/>
    <w:rsid w:val="003F5BE2"/>
    <w:rsid w:val="003F5EF5"/>
    <w:rsid w:val="003F6E38"/>
    <w:rsid w:val="00400094"/>
    <w:rsid w:val="00400628"/>
    <w:rsid w:val="004008A0"/>
    <w:rsid w:val="00400942"/>
    <w:rsid w:val="00400C1E"/>
    <w:rsid w:val="00401172"/>
    <w:rsid w:val="004023C1"/>
    <w:rsid w:val="004023F1"/>
    <w:rsid w:val="0040251E"/>
    <w:rsid w:val="00402B7E"/>
    <w:rsid w:val="00402F60"/>
    <w:rsid w:val="004036CA"/>
    <w:rsid w:val="004040D2"/>
    <w:rsid w:val="0040435E"/>
    <w:rsid w:val="004044E6"/>
    <w:rsid w:val="00406118"/>
    <w:rsid w:val="0040620B"/>
    <w:rsid w:val="00407945"/>
    <w:rsid w:val="00407C92"/>
    <w:rsid w:val="0041016B"/>
    <w:rsid w:val="00410D5E"/>
    <w:rsid w:val="00412416"/>
    <w:rsid w:val="00413FFE"/>
    <w:rsid w:val="004143C6"/>
    <w:rsid w:val="00414996"/>
    <w:rsid w:val="00415166"/>
    <w:rsid w:val="00415171"/>
    <w:rsid w:val="0041573E"/>
    <w:rsid w:val="004160A8"/>
    <w:rsid w:val="00420AD4"/>
    <w:rsid w:val="0042143A"/>
    <w:rsid w:val="0042192D"/>
    <w:rsid w:val="00421C97"/>
    <w:rsid w:val="00422108"/>
    <w:rsid w:val="00422DC4"/>
    <w:rsid w:val="004233DA"/>
    <w:rsid w:val="0042359D"/>
    <w:rsid w:val="00423F3D"/>
    <w:rsid w:val="00424705"/>
    <w:rsid w:val="0042546F"/>
    <w:rsid w:val="0042730B"/>
    <w:rsid w:val="00427ECB"/>
    <w:rsid w:val="00430FB8"/>
    <w:rsid w:val="00432766"/>
    <w:rsid w:val="00433D8C"/>
    <w:rsid w:val="00434E19"/>
    <w:rsid w:val="0043531D"/>
    <w:rsid w:val="0043563A"/>
    <w:rsid w:val="00435E6F"/>
    <w:rsid w:val="00436938"/>
    <w:rsid w:val="00436F47"/>
    <w:rsid w:val="004373B0"/>
    <w:rsid w:val="0043748E"/>
    <w:rsid w:val="004378CC"/>
    <w:rsid w:val="0043792D"/>
    <w:rsid w:val="00437D87"/>
    <w:rsid w:val="00442267"/>
    <w:rsid w:val="00444646"/>
    <w:rsid w:val="00445534"/>
    <w:rsid w:val="0044559A"/>
    <w:rsid w:val="00445BF6"/>
    <w:rsid w:val="00445C7A"/>
    <w:rsid w:val="00445E22"/>
    <w:rsid w:val="004463AB"/>
    <w:rsid w:val="0044652D"/>
    <w:rsid w:val="004465D4"/>
    <w:rsid w:val="00446B0B"/>
    <w:rsid w:val="00447897"/>
    <w:rsid w:val="0045018F"/>
    <w:rsid w:val="004502D3"/>
    <w:rsid w:val="004503E7"/>
    <w:rsid w:val="00450E0D"/>
    <w:rsid w:val="004519C2"/>
    <w:rsid w:val="004530A2"/>
    <w:rsid w:val="00454365"/>
    <w:rsid w:val="004548BE"/>
    <w:rsid w:val="00454E2F"/>
    <w:rsid w:val="00454F64"/>
    <w:rsid w:val="0045509B"/>
    <w:rsid w:val="00455B34"/>
    <w:rsid w:val="00456903"/>
    <w:rsid w:val="00456E62"/>
    <w:rsid w:val="00457212"/>
    <w:rsid w:val="004574CF"/>
    <w:rsid w:val="004578AC"/>
    <w:rsid w:val="00460430"/>
    <w:rsid w:val="0046063A"/>
    <w:rsid w:val="00460A3C"/>
    <w:rsid w:val="004624F3"/>
    <w:rsid w:val="00462C31"/>
    <w:rsid w:val="00462D49"/>
    <w:rsid w:val="004632B1"/>
    <w:rsid w:val="00464EB8"/>
    <w:rsid w:val="004657AE"/>
    <w:rsid w:val="00466CA7"/>
    <w:rsid w:val="004701CA"/>
    <w:rsid w:val="004704C1"/>
    <w:rsid w:val="004710C3"/>
    <w:rsid w:val="0047158F"/>
    <w:rsid w:val="0047177B"/>
    <w:rsid w:val="00472ADD"/>
    <w:rsid w:val="004736B2"/>
    <w:rsid w:val="0047461D"/>
    <w:rsid w:val="00475274"/>
    <w:rsid w:val="00475754"/>
    <w:rsid w:val="0047580C"/>
    <w:rsid w:val="00475E48"/>
    <w:rsid w:val="004761DC"/>
    <w:rsid w:val="004771E3"/>
    <w:rsid w:val="0047789E"/>
    <w:rsid w:val="0047790E"/>
    <w:rsid w:val="00480EF7"/>
    <w:rsid w:val="004811CB"/>
    <w:rsid w:val="004812E8"/>
    <w:rsid w:val="00481D59"/>
    <w:rsid w:val="00481DB8"/>
    <w:rsid w:val="0048203A"/>
    <w:rsid w:val="0048211F"/>
    <w:rsid w:val="004821E5"/>
    <w:rsid w:val="00482FC5"/>
    <w:rsid w:val="00483A36"/>
    <w:rsid w:val="004848D4"/>
    <w:rsid w:val="00485303"/>
    <w:rsid w:val="00486CD9"/>
    <w:rsid w:val="00487106"/>
    <w:rsid w:val="0048781B"/>
    <w:rsid w:val="00490446"/>
    <w:rsid w:val="00490646"/>
    <w:rsid w:val="004907A9"/>
    <w:rsid w:val="00490832"/>
    <w:rsid w:val="00491567"/>
    <w:rsid w:val="00491BFE"/>
    <w:rsid w:val="004927E8"/>
    <w:rsid w:val="004928AF"/>
    <w:rsid w:val="00492B87"/>
    <w:rsid w:val="0049332A"/>
    <w:rsid w:val="0049411C"/>
    <w:rsid w:val="004944B1"/>
    <w:rsid w:val="00494B23"/>
    <w:rsid w:val="004952F9"/>
    <w:rsid w:val="00495405"/>
    <w:rsid w:val="004A01A1"/>
    <w:rsid w:val="004A0C0E"/>
    <w:rsid w:val="004A131D"/>
    <w:rsid w:val="004A1608"/>
    <w:rsid w:val="004A1A0D"/>
    <w:rsid w:val="004A2CB6"/>
    <w:rsid w:val="004A2F69"/>
    <w:rsid w:val="004A2FA9"/>
    <w:rsid w:val="004A3691"/>
    <w:rsid w:val="004A392C"/>
    <w:rsid w:val="004A3F66"/>
    <w:rsid w:val="004A447F"/>
    <w:rsid w:val="004A44FA"/>
    <w:rsid w:val="004A50B0"/>
    <w:rsid w:val="004A5761"/>
    <w:rsid w:val="004A5822"/>
    <w:rsid w:val="004A62F9"/>
    <w:rsid w:val="004A7258"/>
    <w:rsid w:val="004A7A1A"/>
    <w:rsid w:val="004B07FE"/>
    <w:rsid w:val="004B11C2"/>
    <w:rsid w:val="004B1A38"/>
    <w:rsid w:val="004B1F1B"/>
    <w:rsid w:val="004B1F7A"/>
    <w:rsid w:val="004B25F8"/>
    <w:rsid w:val="004B36E7"/>
    <w:rsid w:val="004B3B45"/>
    <w:rsid w:val="004B51AE"/>
    <w:rsid w:val="004B58AC"/>
    <w:rsid w:val="004B5A05"/>
    <w:rsid w:val="004B7528"/>
    <w:rsid w:val="004B7C12"/>
    <w:rsid w:val="004C0A81"/>
    <w:rsid w:val="004C193C"/>
    <w:rsid w:val="004C2DC3"/>
    <w:rsid w:val="004C49CB"/>
    <w:rsid w:val="004C4E53"/>
    <w:rsid w:val="004C61EF"/>
    <w:rsid w:val="004C6CED"/>
    <w:rsid w:val="004D0A2E"/>
    <w:rsid w:val="004D220F"/>
    <w:rsid w:val="004D2FFF"/>
    <w:rsid w:val="004D3E2D"/>
    <w:rsid w:val="004D456E"/>
    <w:rsid w:val="004D4EA5"/>
    <w:rsid w:val="004D56AB"/>
    <w:rsid w:val="004D5A60"/>
    <w:rsid w:val="004D6220"/>
    <w:rsid w:val="004D662F"/>
    <w:rsid w:val="004D6B92"/>
    <w:rsid w:val="004D6F1C"/>
    <w:rsid w:val="004D7D3F"/>
    <w:rsid w:val="004E0166"/>
    <w:rsid w:val="004E0508"/>
    <w:rsid w:val="004E1E29"/>
    <w:rsid w:val="004E2550"/>
    <w:rsid w:val="004E2D1D"/>
    <w:rsid w:val="004E2F6F"/>
    <w:rsid w:val="004E325A"/>
    <w:rsid w:val="004E3808"/>
    <w:rsid w:val="004E49E5"/>
    <w:rsid w:val="004E4A5B"/>
    <w:rsid w:val="004E4B50"/>
    <w:rsid w:val="004E6193"/>
    <w:rsid w:val="004E663C"/>
    <w:rsid w:val="004F0559"/>
    <w:rsid w:val="004F06AD"/>
    <w:rsid w:val="004F14C8"/>
    <w:rsid w:val="004F161D"/>
    <w:rsid w:val="004F1A2E"/>
    <w:rsid w:val="004F1EDD"/>
    <w:rsid w:val="004F2862"/>
    <w:rsid w:val="004F33EF"/>
    <w:rsid w:val="004F3BDB"/>
    <w:rsid w:val="004F44A5"/>
    <w:rsid w:val="004F646D"/>
    <w:rsid w:val="004F6891"/>
    <w:rsid w:val="004F733D"/>
    <w:rsid w:val="004F7C2D"/>
    <w:rsid w:val="004F7FB4"/>
    <w:rsid w:val="005023B8"/>
    <w:rsid w:val="00503CF0"/>
    <w:rsid w:val="00504BE5"/>
    <w:rsid w:val="005058D8"/>
    <w:rsid w:val="00506DDA"/>
    <w:rsid w:val="005073CA"/>
    <w:rsid w:val="005079A3"/>
    <w:rsid w:val="00507E1F"/>
    <w:rsid w:val="00507E6C"/>
    <w:rsid w:val="005100B6"/>
    <w:rsid w:val="00511B88"/>
    <w:rsid w:val="0051273C"/>
    <w:rsid w:val="00513915"/>
    <w:rsid w:val="00513F77"/>
    <w:rsid w:val="00514E35"/>
    <w:rsid w:val="00515011"/>
    <w:rsid w:val="00515EFF"/>
    <w:rsid w:val="0051615A"/>
    <w:rsid w:val="00516EFD"/>
    <w:rsid w:val="00517161"/>
    <w:rsid w:val="0051736A"/>
    <w:rsid w:val="0051759A"/>
    <w:rsid w:val="00517C41"/>
    <w:rsid w:val="005218F8"/>
    <w:rsid w:val="00522626"/>
    <w:rsid w:val="00522F31"/>
    <w:rsid w:val="00524E27"/>
    <w:rsid w:val="00526EC8"/>
    <w:rsid w:val="005270A6"/>
    <w:rsid w:val="005301A4"/>
    <w:rsid w:val="0053072D"/>
    <w:rsid w:val="00530B15"/>
    <w:rsid w:val="00531032"/>
    <w:rsid w:val="005310F8"/>
    <w:rsid w:val="0053179B"/>
    <w:rsid w:val="00531DF1"/>
    <w:rsid w:val="005320BE"/>
    <w:rsid w:val="005324AB"/>
    <w:rsid w:val="00532A2C"/>
    <w:rsid w:val="00532F49"/>
    <w:rsid w:val="00533345"/>
    <w:rsid w:val="00533579"/>
    <w:rsid w:val="0053365B"/>
    <w:rsid w:val="005337E5"/>
    <w:rsid w:val="00533C99"/>
    <w:rsid w:val="005344C6"/>
    <w:rsid w:val="00534DCB"/>
    <w:rsid w:val="00536385"/>
    <w:rsid w:val="005363AE"/>
    <w:rsid w:val="005363C1"/>
    <w:rsid w:val="00536620"/>
    <w:rsid w:val="0053663F"/>
    <w:rsid w:val="00536C86"/>
    <w:rsid w:val="00536DCF"/>
    <w:rsid w:val="00537975"/>
    <w:rsid w:val="00540C7C"/>
    <w:rsid w:val="0054117B"/>
    <w:rsid w:val="005413EA"/>
    <w:rsid w:val="00541E45"/>
    <w:rsid w:val="00543356"/>
    <w:rsid w:val="005435E5"/>
    <w:rsid w:val="00543A0F"/>
    <w:rsid w:val="00543CCF"/>
    <w:rsid w:val="00546907"/>
    <w:rsid w:val="005470C8"/>
    <w:rsid w:val="00547D62"/>
    <w:rsid w:val="00547E6E"/>
    <w:rsid w:val="00551CE1"/>
    <w:rsid w:val="0055299B"/>
    <w:rsid w:val="00552A58"/>
    <w:rsid w:val="00552F06"/>
    <w:rsid w:val="0055434F"/>
    <w:rsid w:val="00554DAD"/>
    <w:rsid w:val="005550A1"/>
    <w:rsid w:val="005553F7"/>
    <w:rsid w:val="00555AE2"/>
    <w:rsid w:val="005560A3"/>
    <w:rsid w:val="005563BC"/>
    <w:rsid w:val="005602BD"/>
    <w:rsid w:val="0056035E"/>
    <w:rsid w:val="005606A8"/>
    <w:rsid w:val="00561184"/>
    <w:rsid w:val="0056126B"/>
    <w:rsid w:val="005615AE"/>
    <w:rsid w:val="00561F56"/>
    <w:rsid w:val="00562030"/>
    <w:rsid w:val="0056226D"/>
    <w:rsid w:val="005622EE"/>
    <w:rsid w:val="00564768"/>
    <w:rsid w:val="0056498A"/>
    <w:rsid w:val="00564D0C"/>
    <w:rsid w:val="00564FD1"/>
    <w:rsid w:val="00565805"/>
    <w:rsid w:val="00565C4A"/>
    <w:rsid w:val="00566B0C"/>
    <w:rsid w:val="0056710C"/>
    <w:rsid w:val="00567B70"/>
    <w:rsid w:val="00567F96"/>
    <w:rsid w:val="0057011B"/>
    <w:rsid w:val="0057131A"/>
    <w:rsid w:val="0057174E"/>
    <w:rsid w:val="00571B07"/>
    <w:rsid w:val="00571EFE"/>
    <w:rsid w:val="00572904"/>
    <w:rsid w:val="005741B3"/>
    <w:rsid w:val="00574405"/>
    <w:rsid w:val="00574661"/>
    <w:rsid w:val="00574E01"/>
    <w:rsid w:val="00575712"/>
    <w:rsid w:val="00575F9F"/>
    <w:rsid w:val="0057650C"/>
    <w:rsid w:val="00576600"/>
    <w:rsid w:val="0057664E"/>
    <w:rsid w:val="0057751C"/>
    <w:rsid w:val="00577EF2"/>
    <w:rsid w:val="00580249"/>
    <w:rsid w:val="00581C31"/>
    <w:rsid w:val="00582621"/>
    <w:rsid w:val="005834D5"/>
    <w:rsid w:val="00583500"/>
    <w:rsid w:val="00583858"/>
    <w:rsid w:val="00583E50"/>
    <w:rsid w:val="0058451F"/>
    <w:rsid w:val="005846DF"/>
    <w:rsid w:val="00584FBD"/>
    <w:rsid w:val="00585563"/>
    <w:rsid w:val="00585A68"/>
    <w:rsid w:val="0058630E"/>
    <w:rsid w:val="00586DCE"/>
    <w:rsid w:val="00586FF4"/>
    <w:rsid w:val="0058718F"/>
    <w:rsid w:val="00587E97"/>
    <w:rsid w:val="00590486"/>
    <w:rsid w:val="0059076F"/>
    <w:rsid w:val="00590B40"/>
    <w:rsid w:val="005919C6"/>
    <w:rsid w:val="0059221A"/>
    <w:rsid w:val="005946D5"/>
    <w:rsid w:val="00594CB6"/>
    <w:rsid w:val="00595285"/>
    <w:rsid w:val="00596214"/>
    <w:rsid w:val="00596394"/>
    <w:rsid w:val="00596411"/>
    <w:rsid w:val="005975CB"/>
    <w:rsid w:val="00597781"/>
    <w:rsid w:val="005978CE"/>
    <w:rsid w:val="00597C9D"/>
    <w:rsid w:val="005A021A"/>
    <w:rsid w:val="005A1D19"/>
    <w:rsid w:val="005A2DEE"/>
    <w:rsid w:val="005A2EFF"/>
    <w:rsid w:val="005A42A4"/>
    <w:rsid w:val="005A45DC"/>
    <w:rsid w:val="005A78D2"/>
    <w:rsid w:val="005A7B7C"/>
    <w:rsid w:val="005B0C60"/>
    <w:rsid w:val="005B1BC1"/>
    <w:rsid w:val="005B1C7E"/>
    <w:rsid w:val="005B23F2"/>
    <w:rsid w:val="005B2712"/>
    <w:rsid w:val="005B3203"/>
    <w:rsid w:val="005B3324"/>
    <w:rsid w:val="005B3659"/>
    <w:rsid w:val="005B40E1"/>
    <w:rsid w:val="005B4C56"/>
    <w:rsid w:val="005B5C40"/>
    <w:rsid w:val="005B5ED8"/>
    <w:rsid w:val="005B743A"/>
    <w:rsid w:val="005B7ACB"/>
    <w:rsid w:val="005B7EFD"/>
    <w:rsid w:val="005C0810"/>
    <w:rsid w:val="005C0A60"/>
    <w:rsid w:val="005C31D1"/>
    <w:rsid w:val="005C3403"/>
    <w:rsid w:val="005C429F"/>
    <w:rsid w:val="005C4C7F"/>
    <w:rsid w:val="005C4E3D"/>
    <w:rsid w:val="005C4F3F"/>
    <w:rsid w:val="005C6F0B"/>
    <w:rsid w:val="005C762E"/>
    <w:rsid w:val="005C7A1E"/>
    <w:rsid w:val="005C7AAF"/>
    <w:rsid w:val="005C7BD0"/>
    <w:rsid w:val="005C7BE5"/>
    <w:rsid w:val="005C7DED"/>
    <w:rsid w:val="005D0779"/>
    <w:rsid w:val="005D0AD2"/>
    <w:rsid w:val="005D100F"/>
    <w:rsid w:val="005D2ABF"/>
    <w:rsid w:val="005D4078"/>
    <w:rsid w:val="005D49BE"/>
    <w:rsid w:val="005D55E7"/>
    <w:rsid w:val="005D5E1C"/>
    <w:rsid w:val="005D6272"/>
    <w:rsid w:val="005D6F5B"/>
    <w:rsid w:val="005E06A3"/>
    <w:rsid w:val="005E0C5B"/>
    <w:rsid w:val="005E1494"/>
    <w:rsid w:val="005E1774"/>
    <w:rsid w:val="005E1D66"/>
    <w:rsid w:val="005E384E"/>
    <w:rsid w:val="005E3A66"/>
    <w:rsid w:val="005E3EA4"/>
    <w:rsid w:val="005E4390"/>
    <w:rsid w:val="005E4BB5"/>
    <w:rsid w:val="005E6480"/>
    <w:rsid w:val="005E670F"/>
    <w:rsid w:val="005E6C39"/>
    <w:rsid w:val="005E70F3"/>
    <w:rsid w:val="005E7795"/>
    <w:rsid w:val="005F0A77"/>
    <w:rsid w:val="005F13C2"/>
    <w:rsid w:val="005F303B"/>
    <w:rsid w:val="005F3587"/>
    <w:rsid w:val="005F3880"/>
    <w:rsid w:val="005F467D"/>
    <w:rsid w:val="005F4F58"/>
    <w:rsid w:val="005F6424"/>
    <w:rsid w:val="005F7602"/>
    <w:rsid w:val="00600B0F"/>
    <w:rsid w:val="00600FDA"/>
    <w:rsid w:val="00601464"/>
    <w:rsid w:val="006016AD"/>
    <w:rsid w:val="00601A4C"/>
    <w:rsid w:val="00602394"/>
    <w:rsid w:val="00602909"/>
    <w:rsid w:val="006045E4"/>
    <w:rsid w:val="0060474E"/>
    <w:rsid w:val="00604F65"/>
    <w:rsid w:val="00605855"/>
    <w:rsid w:val="00606571"/>
    <w:rsid w:val="0060723A"/>
    <w:rsid w:val="00610332"/>
    <w:rsid w:val="0061041C"/>
    <w:rsid w:val="0061136E"/>
    <w:rsid w:val="00611926"/>
    <w:rsid w:val="00611E33"/>
    <w:rsid w:val="0061203E"/>
    <w:rsid w:val="006125E0"/>
    <w:rsid w:val="006129CE"/>
    <w:rsid w:val="00612F03"/>
    <w:rsid w:val="00612F6E"/>
    <w:rsid w:val="006141D1"/>
    <w:rsid w:val="00614355"/>
    <w:rsid w:val="006168CE"/>
    <w:rsid w:val="006171DC"/>
    <w:rsid w:val="00617BE3"/>
    <w:rsid w:val="00617EEC"/>
    <w:rsid w:val="00621E9C"/>
    <w:rsid w:val="00622B12"/>
    <w:rsid w:val="00622DAD"/>
    <w:rsid w:val="00622F87"/>
    <w:rsid w:val="00623BD9"/>
    <w:rsid w:val="00624707"/>
    <w:rsid w:val="00624EE1"/>
    <w:rsid w:val="0062517C"/>
    <w:rsid w:val="006259D5"/>
    <w:rsid w:val="00625C72"/>
    <w:rsid w:val="00626091"/>
    <w:rsid w:val="0062659D"/>
    <w:rsid w:val="00626B49"/>
    <w:rsid w:val="00627DC9"/>
    <w:rsid w:val="006303D1"/>
    <w:rsid w:val="00630B94"/>
    <w:rsid w:val="0063179C"/>
    <w:rsid w:val="0063202D"/>
    <w:rsid w:val="00632CFB"/>
    <w:rsid w:val="006335FC"/>
    <w:rsid w:val="006336B0"/>
    <w:rsid w:val="00633CED"/>
    <w:rsid w:val="00634047"/>
    <w:rsid w:val="006340B8"/>
    <w:rsid w:val="00634326"/>
    <w:rsid w:val="006354AE"/>
    <w:rsid w:val="00635FCE"/>
    <w:rsid w:val="00636397"/>
    <w:rsid w:val="00637443"/>
    <w:rsid w:val="0063762C"/>
    <w:rsid w:val="00637B76"/>
    <w:rsid w:val="00637EBF"/>
    <w:rsid w:val="00637F5C"/>
    <w:rsid w:val="0064131C"/>
    <w:rsid w:val="006414F2"/>
    <w:rsid w:val="006418BB"/>
    <w:rsid w:val="006428F4"/>
    <w:rsid w:val="00643698"/>
    <w:rsid w:val="00643F09"/>
    <w:rsid w:val="00644366"/>
    <w:rsid w:val="006443CC"/>
    <w:rsid w:val="0064494B"/>
    <w:rsid w:val="00644A24"/>
    <w:rsid w:val="00644A33"/>
    <w:rsid w:val="00644A45"/>
    <w:rsid w:val="00645923"/>
    <w:rsid w:val="00645FF2"/>
    <w:rsid w:val="006464E3"/>
    <w:rsid w:val="00646CE3"/>
    <w:rsid w:val="006475FD"/>
    <w:rsid w:val="00647E6E"/>
    <w:rsid w:val="00650202"/>
    <w:rsid w:val="00650B9D"/>
    <w:rsid w:val="00651386"/>
    <w:rsid w:val="00652140"/>
    <w:rsid w:val="00652629"/>
    <w:rsid w:val="00652A2A"/>
    <w:rsid w:val="00653635"/>
    <w:rsid w:val="006537CC"/>
    <w:rsid w:val="00653D8C"/>
    <w:rsid w:val="00653FD7"/>
    <w:rsid w:val="006540A2"/>
    <w:rsid w:val="00654217"/>
    <w:rsid w:val="0065539C"/>
    <w:rsid w:val="006553A2"/>
    <w:rsid w:val="00655837"/>
    <w:rsid w:val="00655911"/>
    <w:rsid w:val="00656041"/>
    <w:rsid w:val="0065644B"/>
    <w:rsid w:val="006575BE"/>
    <w:rsid w:val="0065792F"/>
    <w:rsid w:val="00660093"/>
    <w:rsid w:val="00661449"/>
    <w:rsid w:val="00661D54"/>
    <w:rsid w:val="00661EED"/>
    <w:rsid w:val="00662732"/>
    <w:rsid w:val="006629A9"/>
    <w:rsid w:val="00662ADF"/>
    <w:rsid w:val="00663334"/>
    <w:rsid w:val="0066406E"/>
    <w:rsid w:val="00664DCE"/>
    <w:rsid w:val="00665784"/>
    <w:rsid w:val="006658D4"/>
    <w:rsid w:val="00666453"/>
    <w:rsid w:val="0066744D"/>
    <w:rsid w:val="00667711"/>
    <w:rsid w:val="00667EA8"/>
    <w:rsid w:val="0067118A"/>
    <w:rsid w:val="00671A3E"/>
    <w:rsid w:val="00672962"/>
    <w:rsid w:val="00675042"/>
    <w:rsid w:val="00677593"/>
    <w:rsid w:val="006778F6"/>
    <w:rsid w:val="00677A1A"/>
    <w:rsid w:val="0068015E"/>
    <w:rsid w:val="0068095E"/>
    <w:rsid w:val="00680D29"/>
    <w:rsid w:val="00680D78"/>
    <w:rsid w:val="00681075"/>
    <w:rsid w:val="006811FE"/>
    <w:rsid w:val="00681FF1"/>
    <w:rsid w:val="006821ED"/>
    <w:rsid w:val="0068223D"/>
    <w:rsid w:val="00683191"/>
    <w:rsid w:val="0068352D"/>
    <w:rsid w:val="0068353E"/>
    <w:rsid w:val="006835E6"/>
    <w:rsid w:val="006844F6"/>
    <w:rsid w:val="00685DDA"/>
    <w:rsid w:val="00686213"/>
    <w:rsid w:val="0068697B"/>
    <w:rsid w:val="00686E39"/>
    <w:rsid w:val="006874E3"/>
    <w:rsid w:val="006875E0"/>
    <w:rsid w:val="00691782"/>
    <w:rsid w:val="006927E6"/>
    <w:rsid w:val="00693693"/>
    <w:rsid w:val="0069474E"/>
    <w:rsid w:val="006948B2"/>
    <w:rsid w:val="00694948"/>
    <w:rsid w:val="00695E66"/>
    <w:rsid w:val="006964D8"/>
    <w:rsid w:val="00697AB5"/>
    <w:rsid w:val="006A0023"/>
    <w:rsid w:val="006A0B59"/>
    <w:rsid w:val="006A19CC"/>
    <w:rsid w:val="006A239B"/>
    <w:rsid w:val="006A2A74"/>
    <w:rsid w:val="006A3448"/>
    <w:rsid w:val="006A3634"/>
    <w:rsid w:val="006A3656"/>
    <w:rsid w:val="006A36FD"/>
    <w:rsid w:val="006A4553"/>
    <w:rsid w:val="006A4AD3"/>
    <w:rsid w:val="006A5C1E"/>
    <w:rsid w:val="006A72D2"/>
    <w:rsid w:val="006A7A8C"/>
    <w:rsid w:val="006A7C5C"/>
    <w:rsid w:val="006B0288"/>
    <w:rsid w:val="006B069E"/>
    <w:rsid w:val="006B0BA8"/>
    <w:rsid w:val="006B0ED5"/>
    <w:rsid w:val="006B1166"/>
    <w:rsid w:val="006B17C2"/>
    <w:rsid w:val="006B1D34"/>
    <w:rsid w:val="006B273C"/>
    <w:rsid w:val="006B2D3F"/>
    <w:rsid w:val="006B2F6B"/>
    <w:rsid w:val="006B5DFC"/>
    <w:rsid w:val="006B75E5"/>
    <w:rsid w:val="006C166E"/>
    <w:rsid w:val="006C1AAC"/>
    <w:rsid w:val="006C24A5"/>
    <w:rsid w:val="006C338D"/>
    <w:rsid w:val="006C36E4"/>
    <w:rsid w:val="006C3C3C"/>
    <w:rsid w:val="006C46D3"/>
    <w:rsid w:val="006C47E0"/>
    <w:rsid w:val="006C527B"/>
    <w:rsid w:val="006C623C"/>
    <w:rsid w:val="006C6E72"/>
    <w:rsid w:val="006C7C62"/>
    <w:rsid w:val="006C7E95"/>
    <w:rsid w:val="006D006B"/>
    <w:rsid w:val="006D1785"/>
    <w:rsid w:val="006D1AA3"/>
    <w:rsid w:val="006D2016"/>
    <w:rsid w:val="006D2459"/>
    <w:rsid w:val="006D3296"/>
    <w:rsid w:val="006D3366"/>
    <w:rsid w:val="006D3F6B"/>
    <w:rsid w:val="006D43B1"/>
    <w:rsid w:val="006D46DF"/>
    <w:rsid w:val="006D4A6F"/>
    <w:rsid w:val="006D5356"/>
    <w:rsid w:val="006D665D"/>
    <w:rsid w:val="006D7199"/>
    <w:rsid w:val="006E0032"/>
    <w:rsid w:val="006E052A"/>
    <w:rsid w:val="006E07D6"/>
    <w:rsid w:val="006E09FB"/>
    <w:rsid w:val="006E0AF7"/>
    <w:rsid w:val="006E1BC1"/>
    <w:rsid w:val="006E1BCC"/>
    <w:rsid w:val="006E2266"/>
    <w:rsid w:val="006E47DB"/>
    <w:rsid w:val="006E5287"/>
    <w:rsid w:val="006E53D2"/>
    <w:rsid w:val="006F21F8"/>
    <w:rsid w:val="006F26CA"/>
    <w:rsid w:val="006F3075"/>
    <w:rsid w:val="006F3843"/>
    <w:rsid w:val="006F3BF8"/>
    <w:rsid w:val="006F3CFB"/>
    <w:rsid w:val="006F400B"/>
    <w:rsid w:val="006F40AB"/>
    <w:rsid w:val="006F4590"/>
    <w:rsid w:val="006F476D"/>
    <w:rsid w:val="006F4B25"/>
    <w:rsid w:val="006F4C40"/>
    <w:rsid w:val="006F4D1B"/>
    <w:rsid w:val="006F4FC0"/>
    <w:rsid w:val="006F535E"/>
    <w:rsid w:val="006F57DA"/>
    <w:rsid w:val="006F6655"/>
    <w:rsid w:val="006F7020"/>
    <w:rsid w:val="006F7700"/>
    <w:rsid w:val="007016A0"/>
    <w:rsid w:val="0070231D"/>
    <w:rsid w:val="0070392E"/>
    <w:rsid w:val="00704188"/>
    <w:rsid w:val="00704419"/>
    <w:rsid w:val="007061E2"/>
    <w:rsid w:val="00706957"/>
    <w:rsid w:val="00707772"/>
    <w:rsid w:val="00707957"/>
    <w:rsid w:val="00710322"/>
    <w:rsid w:val="00711AD7"/>
    <w:rsid w:val="00711CA0"/>
    <w:rsid w:val="00712C72"/>
    <w:rsid w:val="00712E51"/>
    <w:rsid w:val="00713709"/>
    <w:rsid w:val="00713867"/>
    <w:rsid w:val="007147E7"/>
    <w:rsid w:val="00714A55"/>
    <w:rsid w:val="0071642C"/>
    <w:rsid w:val="00716F96"/>
    <w:rsid w:val="0071700E"/>
    <w:rsid w:val="007171DC"/>
    <w:rsid w:val="00717722"/>
    <w:rsid w:val="0072006A"/>
    <w:rsid w:val="0072008E"/>
    <w:rsid w:val="0072048D"/>
    <w:rsid w:val="007208AF"/>
    <w:rsid w:val="0072181F"/>
    <w:rsid w:val="007239F8"/>
    <w:rsid w:val="00724666"/>
    <w:rsid w:val="00724C20"/>
    <w:rsid w:val="00724DF7"/>
    <w:rsid w:val="007259C0"/>
    <w:rsid w:val="00725CAA"/>
    <w:rsid w:val="00725ECA"/>
    <w:rsid w:val="00726A24"/>
    <w:rsid w:val="007277D6"/>
    <w:rsid w:val="007306E1"/>
    <w:rsid w:val="00730A9C"/>
    <w:rsid w:val="00731477"/>
    <w:rsid w:val="00731836"/>
    <w:rsid w:val="00731FC0"/>
    <w:rsid w:val="00732332"/>
    <w:rsid w:val="0073301E"/>
    <w:rsid w:val="0073306F"/>
    <w:rsid w:val="0073320E"/>
    <w:rsid w:val="00733C9B"/>
    <w:rsid w:val="00734138"/>
    <w:rsid w:val="00735862"/>
    <w:rsid w:val="00735D60"/>
    <w:rsid w:val="00735D6F"/>
    <w:rsid w:val="00735E4D"/>
    <w:rsid w:val="00736276"/>
    <w:rsid w:val="00736577"/>
    <w:rsid w:val="00736C6D"/>
    <w:rsid w:val="00737594"/>
    <w:rsid w:val="00740051"/>
    <w:rsid w:val="00743507"/>
    <w:rsid w:val="00743DAF"/>
    <w:rsid w:val="007443A5"/>
    <w:rsid w:val="00744BDA"/>
    <w:rsid w:val="00744D1B"/>
    <w:rsid w:val="00744D68"/>
    <w:rsid w:val="00745261"/>
    <w:rsid w:val="00745EC8"/>
    <w:rsid w:val="007461FD"/>
    <w:rsid w:val="0074630B"/>
    <w:rsid w:val="007469FB"/>
    <w:rsid w:val="00747278"/>
    <w:rsid w:val="0074744F"/>
    <w:rsid w:val="00750155"/>
    <w:rsid w:val="007511C7"/>
    <w:rsid w:val="007527D8"/>
    <w:rsid w:val="00752A67"/>
    <w:rsid w:val="00752A9B"/>
    <w:rsid w:val="00754F82"/>
    <w:rsid w:val="00755B57"/>
    <w:rsid w:val="0075646F"/>
    <w:rsid w:val="0075658A"/>
    <w:rsid w:val="0075762C"/>
    <w:rsid w:val="00757D09"/>
    <w:rsid w:val="00760178"/>
    <w:rsid w:val="0076103A"/>
    <w:rsid w:val="0076125A"/>
    <w:rsid w:val="00761621"/>
    <w:rsid w:val="00761E7D"/>
    <w:rsid w:val="0076264C"/>
    <w:rsid w:val="007626E8"/>
    <w:rsid w:val="0076279F"/>
    <w:rsid w:val="00762A63"/>
    <w:rsid w:val="007636B5"/>
    <w:rsid w:val="007640BB"/>
    <w:rsid w:val="007649F0"/>
    <w:rsid w:val="007651E4"/>
    <w:rsid w:val="00765C08"/>
    <w:rsid w:val="0076626D"/>
    <w:rsid w:val="00766BF1"/>
    <w:rsid w:val="00766D78"/>
    <w:rsid w:val="00771085"/>
    <w:rsid w:val="00771C8C"/>
    <w:rsid w:val="00773947"/>
    <w:rsid w:val="00775701"/>
    <w:rsid w:val="007759F3"/>
    <w:rsid w:val="00775CC2"/>
    <w:rsid w:val="00775EE5"/>
    <w:rsid w:val="00775F96"/>
    <w:rsid w:val="00776189"/>
    <w:rsid w:val="0077635C"/>
    <w:rsid w:val="00776988"/>
    <w:rsid w:val="00776B8A"/>
    <w:rsid w:val="00777DA0"/>
    <w:rsid w:val="00780198"/>
    <w:rsid w:val="00780B80"/>
    <w:rsid w:val="0078124C"/>
    <w:rsid w:val="00781449"/>
    <w:rsid w:val="007818CE"/>
    <w:rsid w:val="00782712"/>
    <w:rsid w:val="0078278B"/>
    <w:rsid w:val="00782C68"/>
    <w:rsid w:val="00782CC9"/>
    <w:rsid w:val="0078376E"/>
    <w:rsid w:val="007837FD"/>
    <w:rsid w:val="00783F5B"/>
    <w:rsid w:val="00785519"/>
    <w:rsid w:val="007861AC"/>
    <w:rsid w:val="00786768"/>
    <w:rsid w:val="007878D1"/>
    <w:rsid w:val="007901AD"/>
    <w:rsid w:val="0079034A"/>
    <w:rsid w:val="00790D3C"/>
    <w:rsid w:val="0079102C"/>
    <w:rsid w:val="00791D8C"/>
    <w:rsid w:val="00792360"/>
    <w:rsid w:val="00792D0D"/>
    <w:rsid w:val="00792F75"/>
    <w:rsid w:val="00792F76"/>
    <w:rsid w:val="00793018"/>
    <w:rsid w:val="00793227"/>
    <w:rsid w:val="00793429"/>
    <w:rsid w:val="007937FB"/>
    <w:rsid w:val="00793D84"/>
    <w:rsid w:val="00794B5E"/>
    <w:rsid w:val="00795F6A"/>
    <w:rsid w:val="00796359"/>
    <w:rsid w:val="00796F65"/>
    <w:rsid w:val="00797B2F"/>
    <w:rsid w:val="00797B43"/>
    <w:rsid w:val="007A0593"/>
    <w:rsid w:val="007A096A"/>
    <w:rsid w:val="007A0F24"/>
    <w:rsid w:val="007A3B1D"/>
    <w:rsid w:val="007A3D3F"/>
    <w:rsid w:val="007A3F32"/>
    <w:rsid w:val="007A4480"/>
    <w:rsid w:val="007A4994"/>
    <w:rsid w:val="007A4AAB"/>
    <w:rsid w:val="007A5B13"/>
    <w:rsid w:val="007A5D62"/>
    <w:rsid w:val="007A617A"/>
    <w:rsid w:val="007A6209"/>
    <w:rsid w:val="007A6378"/>
    <w:rsid w:val="007A6627"/>
    <w:rsid w:val="007A6AD6"/>
    <w:rsid w:val="007A6C0F"/>
    <w:rsid w:val="007A6F8C"/>
    <w:rsid w:val="007A7BE8"/>
    <w:rsid w:val="007B0208"/>
    <w:rsid w:val="007B0F05"/>
    <w:rsid w:val="007B1801"/>
    <w:rsid w:val="007B33C5"/>
    <w:rsid w:val="007B3529"/>
    <w:rsid w:val="007B3A12"/>
    <w:rsid w:val="007B464A"/>
    <w:rsid w:val="007B4B58"/>
    <w:rsid w:val="007B4B5D"/>
    <w:rsid w:val="007B50E6"/>
    <w:rsid w:val="007B540E"/>
    <w:rsid w:val="007B5FD0"/>
    <w:rsid w:val="007B65B4"/>
    <w:rsid w:val="007B6930"/>
    <w:rsid w:val="007B717D"/>
    <w:rsid w:val="007B7266"/>
    <w:rsid w:val="007C012A"/>
    <w:rsid w:val="007C03B5"/>
    <w:rsid w:val="007C081F"/>
    <w:rsid w:val="007C0D81"/>
    <w:rsid w:val="007C0DC5"/>
    <w:rsid w:val="007C1CE5"/>
    <w:rsid w:val="007C1F5E"/>
    <w:rsid w:val="007C206A"/>
    <w:rsid w:val="007C2B26"/>
    <w:rsid w:val="007C2B49"/>
    <w:rsid w:val="007C2D03"/>
    <w:rsid w:val="007C2DFB"/>
    <w:rsid w:val="007C4516"/>
    <w:rsid w:val="007C5537"/>
    <w:rsid w:val="007C59E8"/>
    <w:rsid w:val="007C630F"/>
    <w:rsid w:val="007C65F0"/>
    <w:rsid w:val="007C66ED"/>
    <w:rsid w:val="007C7006"/>
    <w:rsid w:val="007C7092"/>
    <w:rsid w:val="007C73C5"/>
    <w:rsid w:val="007D032E"/>
    <w:rsid w:val="007D0342"/>
    <w:rsid w:val="007D2DB1"/>
    <w:rsid w:val="007D34A1"/>
    <w:rsid w:val="007D3A2B"/>
    <w:rsid w:val="007D3EB4"/>
    <w:rsid w:val="007D59A3"/>
    <w:rsid w:val="007D643B"/>
    <w:rsid w:val="007D6BD3"/>
    <w:rsid w:val="007D6E1C"/>
    <w:rsid w:val="007D7853"/>
    <w:rsid w:val="007D795D"/>
    <w:rsid w:val="007D7CB6"/>
    <w:rsid w:val="007E04B6"/>
    <w:rsid w:val="007E1F7E"/>
    <w:rsid w:val="007E2D69"/>
    <w:rsid w:val="007E3EF5"/>
    <w:rsid w:val="007E4C26"/>
    <w:rsid w:val="007E50F5"/>
    <w:rsid w:val="007E5441"/>
    <w:rsid w:val="007E55A0"/>
    <w:rsid w:val="007E5A6F"/>
    <w:rsid w:val="007E6AA1"/>
    <w:rsid w:val="007E6AE5"/>
    <w:rsid w:val="007E6F9A"/>
    <w:rsid w:val="007E6FA6"/>
    <w:rsid w:val="007E7B5C"/>
    <w:rsid w:val="007F15F1"/>
    <w:rsid w:val="007F2A6E"/>
    <w:rsid w:val="007F2F68"/>
    <w:rsid w:val="007F30B1"/>
    <w:rsid w:val="007F39D7"/>
    <w:rsid w:val="007F4142"/>
    <w:rsid w:val="007F4CD7"/>
    <w:rsid w:val="007F57E0"/>
    <w:rsid w:val="007F5E97"/>
    <w:rsid w:val="007F652C"/>
    <w:rsid w:val="007F6969"/>
    <w:rsid w:val="007F705A"/>
    <w:rsid w:val="007F7296"/>
    <w:rsid w:val="007F76E9"/>
    <w:rsid w:val="007F77FE"/>
    <w:rsid w:val="007F7854"/>
    <w:rsid w:val="007F7B46"/>
    <w:rsid w:val="007F7B6C"/>
    <w:rsid w:val="00800A0B"/>
    <w:rsid w:val="008012EF"/>
    <w:rsid w:val="0080149F"/>
    <w:rsid w:val="008022DE"/>
    <w:rsid w:val="00802369"/>
    <w:rsid w:val="0080252E"/>
    <w:rsid w:val="00802D23"/>
    <w:rsid w:val="00802F46"/>
    <w:rsid w:val="008038C0"/>
    <w:rsid w:val="00803A34"/>
    <w:rsid w:val="00803F9A"/>
    <w:rsid w:val="00804D91"/>
    <w:rsid w:val="008051C1"/>
    <w:rsid w:val="00805D72"/>
    <w:rsid w:val="0080640C"/>
    <w:rsid w:val="00806650"/>
    <w:rsid w:val="00806AC0"/>
    <w:rsid w:val="00806DF8"/>
    <w:rsid w:val="0080741E"/>
    <w:rsid w:val="008077FE"/>
    <w:rsid w:val="00810B9E"/>
    <w:rsid w:val="00811550"/>
    <w:rsid w:val="00811A81"/>
    <w:rsid w:val="00811D55"/>
    <w:rsid w:val="008120BA"/>
    <w:rsid w:val="00812F47"/>
    <w:rsid w:val="0081311E"/>
    <w:rsid w:val="008135E7"/>
    <w:rsid w:val="00813B84"/>
    <w:rsid w:val="00814522"/>
    <w:rsid w:val="00814803"/>
    <w:rsid w:val="0081497A"/>
    <w:rsid w:val="00814B23"/>
    <w:rsid w:val="0081518C"/>
    <w:rsid w:val="0081630E"/>
    <w:rsid w:val="00817E1B"/>
    <w:rsid w:val="00817F3F"/>
    <w:rsid w:val="00820057"/>
    <w:rsid w:val="00820763"/>
    <w:rsid w:val="00820D12"/>
    <w:rsid w:val="00820DCD"/>
    <w:rsid w:val="0082136D"/>
    <w:rsid w:val="008222FA"/>
    <w:rsid w:val="00822721"/>
    <w:rsid w:val="00822803"/>
    <w:rsid w:val="00822B44"/>
    <w:rsid w:val="00822CA2"/>
    <w:rsid w:val="0082341C"/>
    <w:rsid w:val="00823B3E"/>
    <w:rsid w:val="008245EF"/>
    <w:rsid w:val="00824731"/>
    <w:rsid w:val="00825166"/>
    <w:rsid w:val="0082525A"/>
    <w:rsid w:val="00825DEB"/>
    <w:rsid w:val="00826A6C"/>
    <w:rsid w:val="00826CC8"/>
    <w:rsid w:val="00827EED"/>
    <w:rsid w:val="00830BC0"/>
    <w:rsid w:val="00830DB8"/>
    <w:rsid w:val="0083286B"/>
    <w:rsid w:val="00832999"/>
    <w:rsid w:val="00835F8E"/>
    <w:rsid w:val="0083767C"/>
    <w:rsid w:val="008376C6"/>
    <w:rsid w:val="0083787C"/>
    <w:rsid w:val="0084041E"/>
    <w:rsid w:val="00840B30"/>
    <w:rsid w:val="0084285A"/>
    <w:rsid w:val="00842890"/>
    <w:rsid w:val="008434A0"/>
    <w:rsid w:val="00843B75"/>
    <w:rsid w:val="008448D8"/>
    <w:rsid w:val="00844B54"/>
    <w:rsid w:val="008457BC"/>
    <w:rsid w:val="008460E1"/>
    <w:rsid w:val="008471B4"/>
    <w:rsid w:val="00847307"/>
    <w:rsid w:val="008479C8"/>
    <w:rsid w:val="00852314"/>
    <w:rsid w:val="008535F2"/>
    <w:rsid w:val="00854913"/>
    <w:rsid w:val="00854E0A"/>
    <w:rsid w:val="008553F2"/>
    <w:rsid w:val="00855AB0"/>
    <w:rsid w:val="00856008"/>
    <w:rsid w:val="00857555"/>
    <w:rsid w:val="008600DD"/>
    <w:rsid w:val="00861088"/>
    <w:rsid w:val="008612D4"/>
    <w:rsid w:val="008613BD"/>
    <w:rsid w:val="0086181E"/>
    <w:rsid w:val="008630A4"/>
    <w:rsid w:val="008639AA"/>
    <w:rsid w:val="00865145"/>
    <w:rsid w:val="008659EE"/>
    <w:rsid w:val="00865FED"/>
    <w:rsid w:val="008663A8"/>
    <w:rsid w:val="00866943"/>
    <w:rsid w:val="008675F7"/>
    <w:rsid w:val="00867D73"/>
    <w:rsid w:val="008702AA"/>
    <w:rsid w:val="00871F78"/>
    <w:rsid w:val="00872F45"/>
    <w:rsid w:val="008736CA"/>
    <w:rsid w:val="00873FC2"/>
    <w:rsid w:val="00874061"/>
    <w:rsid w:val="00874600"/>
    <w:rsid w:val="00875059"/>
    <w:rsid w:val="00875370"/>
    <w:rsid w:val="008756F8"/>
    <w:rsid w:val="00875980"/>
    <w:rsid w:val="00876BE5"/>
    <w:rsid w:val="00880649"/>
    <w:rsid w:val="00880D16"/>
    <w:rsid w:val="00881189"/>
    <w:rsid w:val="00881751"/>
    <w:rsid w:val="008822E3"/>
    <w:rsid w:val="0088245F"/>
    <w:rsid w:val="0088247A"/>
    <w:rsid w:val="0088283D"/>
    <w:rsid w:val="0088326B"/>
    <w:rsid w:val="00883919"/>
    <w:rsid w:val="00884718"/>
    <w:rsid w:val="00884ED4"/>
    <w:rsid w:val="008854BA"/>
    <w:rsid w:val="008855FD"/>
    <w:rsid w:val="0088561A"/>
    <w:rsid w:val="00885899"/>
    <w:rsid w:val="008858E9"/>
    <w:rsid w:val="008859A5"/>
    <w:rsid w:val="00885DC9"/>
    <w:rsid w:val="00885EC3"/>
    <w:rsid w:val="00886BFC"/>
    <w:rsid w:val="008871D5"/>
    <w:rsid w:val="008875EF"/>
    <w:rsid w:val="00890154"/>
    <w:rsid w:val="008909D8"/>
    <w:rsid w:val="00892E8F"/>
    <w:rsid w:val="0089304B"/>
    <w:rsid w:val="00893BAD"/>
    <w:rsid w:val="00894196"/>
    <w:rsid w:val="0089434E"/>
    <w:rsid w:val="00894C01"/>
    <w:rsid w:val="008A0703"/>
    <w:rsid w:val="008A189E"/>
    <w:rsid w:val="008A19E6"/>
    <w:rsid w:val="008A2475"/>
    <w:rsid w:val="008A2DC8"/>
    <w:rsid w:val="008A31EA"/>
    <w:rsid w:val="008A380A"/>
    <w:rsid w:val="008A3913"/>
    <w:rsid w:val="008A3E3C"/>
    <w:rsid w:val="008A4C52"/>
    <w:rsid w:val="008A573D"/>
    <w:rsid w:val="008A5DA3"/>
    <w:rsid w:val="008A7B56"/>
    <w:rsid w:val="008B0012"/>
    <w:rsid w:val="008B0E3C"/>
    <w:rsid w:val="008B1001"/>
    <w:rsid w:val="008B1D34"/>
    <w:rsid w:val="008B3B62"/>
    <w:rsid w:val="008B3C5C"/>
    <w:rsid w:val="008B45F7"/>
    <w:rsid w:val="008B5309"/>
    <w:rsid w:val="008B5BA6"/>
    <w:rsid w:val="008B5C75"/>
    <w:rsid w:val="008B5CB4"/>
    <w:rsid w:val="008B5EF1"/>
    <w:rsid w:val="008B776F"/>
    <w:rsid w:val="008B7E15"/>
    <w:rsid w:val="008B7FE1"/>
    <w:rsid w:val="008C098E"/>
    <w:rsid w:val="008C0D7C"/>
    <w:rsid w:val="008C124A"/>
    <w:rsid w:val="008C2180"/>
    <w:rsid w:val="008C2FD2"/>
    <w:rsid w:val="008C3532"/>
    <w:rsid w:val="008C5578"/>
    <w:rsid w:val="008C5857"/>
    <w:rsid w:val="008C5B5C"/>
    <w:rsid w:val="008C60E8"/>
    <w:rsid w:val="008C6D25"/>
    <w:rsid w:val="008D01B8"/>
    <w:rsid w:val="008D066B"/>
    <w:rsid w:val="008D0F54"/>
    <w:rsid w:val="008D26A5"/>
    <w:rsid w:val="008D3911"/>
    <w:rsid w:val="008D3B9D"/>
    <w:rsid w:val="008D4713"/>
    <w:rsid w:val="008D5792"/>
    <w:rsid w:val="008D5923"/>
    <w:rsid w:val="008D6AAA"/>
    <w:rsid w:val="008D7CE4"/>
    <w:rsid w:val="008D7DF5"/>
    <w:rsid w:val="008E0F2D"/>
    <w:rsid w:val="008E20C0"/>
    <w:rsid w:val="008E3533"/>
    <w:rsid w:val="008E396D"/>
    <w:rsid w:val="008E43C7"/>
    <w:rsid w:val="008E48CE"/>
    <w:rsid w:val="008E5465"/>
    <w:rsid w:val="008E580C"/>
    <w:rsid w:val="008E5F8B"/>
    <w:rsid w:val="008E5FA1"/>
    <w:rsid w:val="008E60DC"/>
    <w:rsid w:val="008E658F"/>
    <w:rsid w:val="008E6C30"/>
    <w:rsid w:val="008E7E13"/>
    <w:rsid w:val="008E7E57"/>
    <w:rsid w:val="008F023C"/>
    <w:rsid w:val="008F168D"/>
    <w:rsid w:val="008F1E78"/>
    <w:rsid w:val="008F214B"/>
    <w:rsid w:val="008F270D"/>
    <w:rsid w:val="008F338E"/>
    <w:rsid w:val="008F3A28"/>
    <w:rsid w:val="008F4740"/>
    <w:rsid w:val="008F479A"/>
    <w:rsid w:val="008F5B94"/>
    <w:rsid w:val="008F6469"/>
    <w:rsid w:val="008F70B4"/>
    <w:rsid w:val="008F7247"/>
    <w:rsid w:val="008F73A6"/>
    <w:rsid w:val="008F775E"/>
    <w:rsid w:val="008F794F"/>
    <w:rsid w:val="009006A2"/>
    <w:rsid w:val="009009A3"/>
    <w:rsid w:val="009009A7"/>
    <w:rsid w:val="00900AF6"/>
    <w:rsid w:val="00900C38"/>
    <w:rsid w:val="00901BD5"/>
    <w:rsid w:val="00902E8C"/>
    <w:rsid w:val="00903F3B"/>
    <w:rsid w:val="0090471D"/>
    <w:rsid w:val="00904731"/>
    <w:rsid w:val="00904CDA"/>
    <w:rsid w:val="009066B2"/>
    <w:rsid w:val="00906AF6"/>
    <w:rsid w:val="00907417"/>
    <w:rsid w:val="009079BD"/>
    <w:rsid w:val="00907A4F"/>
    <w:rsid w:val="00907BA1"/>
    <w:rsid w:val="0091063F"/>
    <w:rsid w:val="00910718"/>
    <w:rsid w:val="00910816"/>
    <w:rsid w:val="00910ECA"/>
    <w:rsid w:val="009116DC"/>
    <w:rsid w:val="00912052"/>
    <w:rsid w:val="009125A5"/>
    <w:rsid w:val="00912CB4"/>
    <w:rsid w:val="0091306B"/>
    <w:rsid w:val="00914521"/>
    <w:rsid w:val="00914EA8"/>
    <w:rsid w:val="00915087"/>
    <w:rsid w:val="00915D38"/>
    <w:rsid w:val="00916297"/>
    <w:rsid w:val="00916651"/>
    <w:rsid w:val="009173DF"/>
    <w:rsid w:val="00917808"/>
    <w:rsid w:val="00920693"/>
    <w:rsid w:val="0092070D"/>
    <w:rsid w:val="00920A5F"/>
    <w:rsid w:val="00921037"/>
    <w:rsid w:val="009210EF"/>
    <w:rsid w:val="00921C45"/>
    <w:rsid w:val="00923644"/>
    <w:rsid w:val="00923959"/>
    <w:rsid w:val="00923AD8"/>
    <w:rsid w:val="00923E08"/>
    <w:rsid w:val="0092504C"/>
    <w:rsid w:val="00925500"/>
    <w:rsid w:val="00926783"/>
    <w:rsid w:val="00926880"/>
    <w:rsid w:val="00926EAB"/>
    <w:rsid w:val="00926F68"/>
    <w:rsid w:val="00930B03"/>
    <w:rsid w:val="00930BF0"/>
    <w:rsid w:val="009313FE"/>
    <w:rsid w:val="0093209D"/>
    <w:rsid w:val="009324E0"/>
    <w:rsid w:val="00932891"/>
    <w:rsid w:val="0093344A"/>
    <w:rsid w:val="00933AE5"/>
    <w:rsid w:val="00934E25"/>
    <w:rsid w:val="00935902"/>
    <w:rsid w:val="00936847"/>
    <w:rsid w:val="009368B3"/>
    <w:rsid w:val="0093722C"/>
    <w:rsid w:val="00937318"/>
    <w:rsid w:val="00937D8C"/>
    <w:rsid w:val="0094040D"/>
    <w:rsid w:val="0094110D"/>
    <w:rsid w:val="009413C5"/>
    <w:rsid w:val="0094220B"/>
    <w:rsid w:val="009430BD"/>
    <w:rsid w:val="0094374D"/>
    <w:rsid w:val="00946CFC"/>
    <w:rsid w:val="00947524"/>
    <w:rsid w:val="009478F0"/>
    <w:rsid w:val="00947E11"/>
    <w:rsid w:val="009516C4"/>
    <w:rsid w:val="00952E8A"/>
    <w:rsid w:val="00953CD8"/>
    <w:rsid w:val="0095406C"/>
    <w:rsid w:val="009542B6"/>
    <w:rsid w:val="00954A8D"/>
    <w:rsid w:val="0095576A"/>
    <w:rsid w:val="00955C41"/>
    <w:rsid w:val="00956AB2"/>
    <w:rsid w:val="009570B8"/>
    <w:rsid w:val="009575B2"/>
    <w:rsid w:val="00957A7B"/>
    <w:rsid w:val="009600C1"/>
    <w:rsid w:val="00960FFE"/>
    <w:rsid w:val="00961F98"/>
    <w:rsid w:val="00962139"/>
    <w:rsid w:val="0096387F"/>
    <w:rsid w:val="00963A77"/>
    <w:rsid w:val="009648C9"/>
    <w:rsid w:val="00965317"/>
    <w:rsid w:val="00965896"/>
    <w:rsid w:val="009669E9"/>
    <w:rsid w:val="00967593"/>
    <w:rsid w:val="0096761B"/>
    <w:rsid w:val="00967C90"/>
    <w:rsid w:val="00970BF7"/>
    <w:rsid w:val="00970C30"/>
    <w:rsid w:val="0097123A"/>
    <w:rsid w:val="0097208D"/>
    <w:rsid w:val="00972B24"/>
    <w:rsid w:val="00972FA1"/>
    <w:rsid w:val="00973325"/>
    <w:rsid w:val="00973841"/>
    <w:rsid w:val="00973E31"/>
    <w:rsid w:val="00973F16"/>
    <w:rsid w:val="009747C8"/>
    <w:rsid w:val="00975285"/>
    <w:rsid w:val="009769D2"/>
    <w:rsid w:val="00976ABE"/>
    <w:rsid w:val="00977F23"/>
    <w:rsid w:val="00980800"/>
    <w:rsid w:val="00980CE1"/>
    <w:rsid w:val="0098139A"/>
    <w:rsid w:val="009814E9"/>
    <w:rsid w:val="00981D8C"/>
    <w:rsid w:val="0098265E"/>
    <w:rsid w:val="00982742"/>
    <w:rsid w:val="00983AB6"/>
    <w:rsid w:val="00985205"/>
    <w:rsid w:val="00985B3B"/>
    <w:rsid w:val="00986B3A"/>
    <w:rsid w:val="00987761"/>
    <w:rsid w:val="00987A30"/>
    <w:rsid w:val="00987ECE"/>
    <w:rsid w:val="0099026D"/>
    <w:rsid w:val="009906C1"/>
    <w:rsid w:val="0099146C"/>
    <w:rsid w:val="00991AA7"/>
    <w:rsid w:val="00991C23"/>
    <w:rsid w:val="009926F5"/>
    <w:rsid w:val="009931EB"/>
    <w:rsid w:val="00995357"/>
    <w:rsid w:val="009961DA"/>
    <w:rsid w:val="0099699E"/>
    <w:rsid w:val="009972EC"/>
    <w:rsid w:val="009974A8"/>
    <w:rsid w:val="009A05D5"/>
    <w:rsid w:val="009A178A"/>
    <w:rsid w:val="009A27F1"/>
    <w:rsid w:val="009A2D28"/>
    <w:rsid w:val="009A2DD9"/>
    <w:rsid w:val="009A2F50"/>
    <w:rsid w:val="009A3075"/>
    <w:rsid w:val="009A3CD5"/>
    <w:rsid w:val="009A3FD2"/>
    <w:rsid w:val="009A6279"/>
    <w:rsid w:val="009A660D"/>
    <w:rsid w:val="009A677B"/>
    <w:rsid w:val="009A7C0F"/>
    <w:rsid w:val="009A7D5B"/>
    <w:rsid w:val="009B0165"/>
    <w:rsid w:val="009B0360"/>
    <w:rsid w:val="009B0FD8"/>
    <w:rsid w:val="009B1832"/>
    <w:rsid w:val="009B1C47"/>
    <w:rsid w:val="009B3979"/>
    <w:rsid w:val="009B3AC3"/>
    <w:rsid w:val="009B3ADD"/>
    <w:rsid w:val="009B3D2E"/>
    <w:rsid w:val="009B3DCE"/>
    <w:rsid w:val="009B4171"/>
    <w:rsid w:val="009B4E64"/>
    <w:rsid w:val="009B5149"/>
    <w:rsid w:val="009B5D55"/>
    <w:rsid w:val="009B735F"/>
    <w:rsid w:val="009B762A"/>
    <w:rsid w:val="009B76AC"/>
    <w:rsid w:val="009C0C68"/>
    <w:rsid w:val="009C0ED9"/>
    <w:rsid w:val="009C0FAF"/>
    <w:rsid w:val="009C1AAA"/>
    <w:rsid w:val="009C2965"/>
    <w:rsid w:val="009C2D4B"/>
    <w:rsid w:val="009C2F29"/>
    <w:rsid w:val="009C4484"/>
    <w:rsid w:val="009C4660"/>
    <w:rsid w:val="009C49F0"/>
    <w:rsid w:val="009C5605"/>
    <w:rsid w:val="009C5926"/>
    <w:rsid w:val="009C5B5C"/>
    <w:rsid w:val="009C6489"/>
    <w:rsid w:val="009C6781"/>
    <w:rsid w:val="009C6A34"/>
    <w:rsid w:val="009C77DD"/>
    <w:rsid w:val="009C7B89"/>
    <w:rsid w:val="009D0520"/>
    <w:rsid w:val="009D07CE"/>
    <w:rsid w:val="009D0879"/>
    <w:rsid w:val="009D1DF7"/>
    <w:rsid w:val="009D2521"/>
    <w:rsid w:val="009D287E"/>
    <w:rsid w:val="009D3922"/>
    <w:rsid w:val="009D3F27"/>
    <w:rsid w:val="009D4282"/>
    <w:rsid w:val="009D48D6"/>
    <w:rsid w:val="009D5A4A"/>
    <w:rsid w:val="009D5B11"/>
    <w:rsid w:val="009D66B6"/>
    <w:rsid w:val="009E029D"/>
    <w:rsid w:val="009E0E49"/>
    <w:rsid w:val="009E1021"/>
    <w:rsid w:val="009E1D9A"/>
    <w:rsid w:val="009E247F"/>
    <w:rsid w:val="009E2B4B"/>
    <w:rsid w:val="009E2B6D"/>
    <w:rsid w:val="009E4030"/>
    <w:rsid w:val="009E449F"/>
    <w:rsid w:val="009E4AF6"/>
    <w:rsid w:val="009E5200"/>
    <w:rsid w:val="009E63B4"/>
    <w:rsid w:val="009E7160"/>
    <w:rsid w:val="009F187B"/>
    <w:rsid w:val="009F1E31"/>
    <w:rsid w:val="009F218C"/>
    <w:rsid w:val="009F26D3"/>
    <w:rsid w:val="009F3D41"/>
    <w:rsid w:val="009F3D48"/>
    <w:rsid w:val="009F4168"/>
    <w:rsid w:val="009F430B"/>
    <w:rsid w:val="009F666D"/>
    <w:rsid w:val="009F6F8C"/>
    <w:rsid w:val="009F7873"/>
    <w:rsid w:val="009F7909"/>
    <w:rsid w:val="009F7AF2"/>
    <w:rsid w:val="009F7BEF"/>
    <w:rsid w:val="009F7EEA"/>
    <w:rsid w:val="009F7EEE"/>
    <w:rsid w:val="00A0026A"/>
    <w:rsid w:val="00A00481"/>
    <w:rsid w:val="00A00584"/>
    <w:rsid w:val="00A00A05"/>
    <w:rsid w:val="00A01870"/>
    <w:rsid w:val="00A01FDE"/>
    <w:rsid w:val="00A01FF7"/>
    <w:rsid w:val="00A0216A"/>
    <w:rsid w:val="00A02CA9"/>
    <w:rsid w:val="00A044FC"/>
    <w:rsid w:val="00A04C83"/>
    <w:rsid w:val="00A04E73"/>
    <w:rsid w:val="00A04F80"/>
    <w:rsid w:val="00A04FBE"/>
    <w:rsid w:val="00A05198"/>
    <w:rsid w:val="00A05283"/>
    <w:rsid w:val="00A057E9"/>
    <w:rsid w:val="00A06F87"/>
    <w:rsid w:val="00A076EC"/>
    <w:rsid w:val="00A07A9B"/>
    <w:rsid w:val="00A10F55"/>
    <w:rsid w:val="00A11852"/>
    <w:rsid w:val="00A11B08"/>
    <w:rsid w:val="00A11E13"/>
    <w:rsid w:val="00A11E55"/>
    <w:rsid w:val="00A11E5B"/>
    <w:rsid w:val="00A129FC"/>
    <w:rsid w:val="00A139D3"/>
    <w:rsid w:val="00A13BD5"/>
    <w:rsid w:val="00A14CF5"/>
    <w:rsid w:val="00A14E99"/>
    <w:rsid w:val="00A15106"/>
    <w:rsid w:val="00A16561"/>
    <w:rsid w:val="00A166AF"/>
    <w:rsid w:val="00A16801"/>
    <w:rsid w:val="00A16FC1"/>
    <w:rsid w:val="00A17171"/>
    <w:rsid w:val="00A176FD"/>
    <w:rsid w:val="00A1774B"/>
    <w:rsid w:val="00A17889"/>
    <w:rsid w:val="00A178E0"/>
    <w:rsid w:val="00A203B5"/>
    <w:rsid w:val="00A206AE"/>
    <w:rsid w:val="00A20846"/>
    <w:rsid w:val="00A209E0"/>
    <w:rsid w:val="00A20B6E"/>
    <w:rsid w:val="00A20ED5"/>
    <w:rsid w:val="00A2104B"/>
    <w:rsid w:val="00A215AB"/>
    <w:rsid w:val="00A21E16"/>
    <w:rsid w:val="00A223E9"/>
    <w:rsid w:val="00A22842"/>
    <w:rsid w:val="00A24107"/>
    <w:rsid w:val="00A24F26"/>
    <w:rsid w:val="00A25DE9"/>
    <w:rsid w:val="00A26356"/>
    <w:rsid w:val="00A26907"/>
    <w:rsid w:val="00A27D7A"/>
    <w:rsid w:val="00A301F4"/>
    <w:rsid w:val="00A30964"/>
    <w:rsid w:val="00A318E2"/>
    <w:rsid w:val="00A31D0F"/>
    <w:rsid w:val="00A32D15"/>
    <w:rsid w:val="00A347F8"/>
    <w:rsid w:val="00A35048"/>
    <w:rsid w:val="00A36342"/>
    <w:rsid w:val="00A37C87"/>
    <w:rsid w:val="00A40B5F"/>
    <w:rsid w:val="00A40D74"/>
    <w:rsid w:val="00A41EAF"/>
    <w:rsid w:val="00A4275C"/>
    <w:rsid w:val="00A43120"/>
    <w:rsid w:val="00A43740"/>
    <w:rsid w:val="00A43BD3"/>
    <w:rsid w:val="00A443F9"/>
    <w:rsid w:val="00A45ACE"/>
    <w:rsid w:val="00A46747"/>
    <w:rsid w:val="00A4779F"/>
    <w:rsid w:val="00A47937"/>
    <w:rsid w:val="00A510DF"/>
    <w:rsid w:val="00A51F30"/>
    <w:rsid w:val="00A529B2"/>
    <w:rsid w:val="00A53CFA"/>
    <w:rsid w:val="00A54B4D"/>
    <w:rsid w:val="00A54B99"/>
    <w:rsid w:val="00A553AD"/>
    <w:rsid w:val="00A55A55"/>
    <w:rsid w:val="00A55AE4"/>
    <w:rsid w:val="00A56165"/>
    <w:rsid w:val="00A56548"/>
    <w:rsid w:val="00A5656C"/>
    <w:rsid w:val="00A56943"/>
    <w:rsid w:val="00A56A71"/>
    <w:rsid w:val="00A57D1D"/>
    <w:rsid w:val="00A60A24"/>
    <w:rsid w:val="00A60DC1"/>
    <w:rsid w:val="00A615B8"/>
    <w:rsid w:val="00A617B0"/>
    <w:rsid w:val="00A6277F"/>
    <w:rsid w:val="00A62BCA"/>
    <w:rsid w:val="00A635D4"/>
    <w:rsid w:val="00A63805"/>
    <w:rsid w:val="00A63D85"/>
    <w:rsid w:val="00A64916"/>
    <w:rsid w:val="00A64A83"/>
    <w:rsid w:val="00A64D11"/>
    <w:rsid w:val="00A64E1E"/>
    <w:rsid w:val="00A652F5"/>
    <w:rsid w:val="00A65468"/>
    <w:rsid w:val="00A65D40"/>
    <w:rsid w:val="00A65FE9"/>
    <w:rsid w:val="00A673E7"/>
    <w:rsid w:val="00A67ED0"/>
    <w:rsid w:val="00A703DB"/>
    <w:rsid w:val="00A70677"/>
    <w:rsid w:val="00A70A35"/>
    <w:rsid w:val="00A70D23"/>
    <w:rsid w:val="00A70DCD"/>
    <w:rsid w:val="00A71E41"/>
    <w:rsid w:val="00A7275E"/>
    <w:rsid w:val="00A73C28"/>
    <w:rsid w:val="00A749E4"/>
    <w:rsid w:val="00A74C1E"/>
    <w:rsid w:val="00A76156"/>
    <w:rsid w:val="00A7707E"/>
    <w:rsid w:val="00A774A1"/>
    <w:rsid w:val="00A779C1"/>
    <w:rsid w:val="00A80E2B"/>
    <w:rsid w:val="00A80E6F"/>
    <w:rsid w:val="00A81576"/>
    <w:rsid w:val="00A829FC"/>
    <w:rsid w:val="00A835E7"/>
    <w:rsid w:val="00A83903"/>
    <w:rsid w:val="00A83D92"/>
    <w:rsid w:val="00A84122"/>
    <w:rsid w:val="00A856E3"/>
    <w:rsid w:val="00A85D1F"/>
    <w:rsid w:val="00A9086E"/>
    <w:rsid w:val="00A90884"/>
    <w:rsid w:val="00A910F8"/>
    <w:rsid w:val="00A91498"/>
    <w:rsid w:val="00A91659"/>
    <w:rsid w:val="00A91BBA"/>
    <w:rsid w:val="00A92364"/>
    <w:rsid w:val="00A934FA"/>
    <w:rsid w:val="00A93AD7"/>
    <w:rsid w:val="00A93B44"/>
    <w:rsid w:val="00A95435"/>
    <w:rsid w:val="00A96425"/>
    <w:rsid w:val="00A96D2A"/>
    <w:rsid w:val="00A96EE8"/>
    <w:rsid w:val="00A96FD6"/>
    <w:rsid w:val="00A97094"/>
    <w:rsid w:val="00A97672"/>
    <w:rsid w:val="00AA0E04"/>
    <w:rsid w:val="00AA0E50"/>
    <w:rsid w:val="00AA15F9"/>
    <w:rsid w:val="00AA1710"/>
    <w:rsid w:val="00AA2233"/>
    <w:rsid w:val="00AA24DD"/>
    <w:rsid w:val="00AA2906"/>
    <w:rsid w:val="00AA296D"/>
    <w:rsid w:val="00AA30B9"/>
    <w:rsid w:val="00AA4740"/>
    <w:rsid w:val="00AA5880"/>
    <w:rsid w:val="00AA588C"/>
    <w:rsid w:val="00AA6881"/>
    <w:rsid w:val="00AA6E42"/>
    <w:rsid w:val="00AA7661"/>
    <w:rsid w:val="00AA7B51"/>
    <w:rsid w:val="00AA7EDA"/>
    <w:rsid w:val="00AB00AE"/>
    <w:rsid w:val="00AB0FD6"/>
    <w:rsid w:val="00AB1161"/>
    <w:rsid w:val="00AB1CB8"/>
    <w:rsid w:val="00AB1E7D"/>
    <w:rsid w:val="00AB203A"/>
    <w:rsid w:val="00AB2529"/>
    <w:rsid w:val="00AB3359"/>
    <w:rsid w:val="00AB3915"/>
    <w:rsid w:val="00AB4008"/>
    <w:rsid w:val="00AB554E"/>
    <w:rsid w:val="00AB6154"/>
    <w:rsid w:val="00AB6211"/>
    <w:rsid w:val="00AB69FC"/>
    <w:rsid w:val="00AB7567"/>
    <w:rsid w:val="00AC0A7F"/>
    <w:rsid w:val="00AC1877"/>
    <w:rsid w:val="00AC1EA0"/>
    <w:rsid w:val="00AC27EB"/>
    <w:rsid w:val="00AC3831"/>
    <w:rsid w:val="00AC3926"/>
    <w:rsid w:val="00AC41F8"/>
    <w:rsid w:val="00AC4233"/>
    <w:rsid w:val="00AC429E"/>
    <w:rsid w:val="00AC42A0"/>
    <w:rsid w:val="00AC48F8"/>
    <w:rsid w:val="00AC4B4D"/>
    <w:rsid w:val="00AC526F"/>
    <w:rsid w:val="00AC6350"/>
    <w:rsid w:val="00AC6AAF"/>
    <w:rsid w:val="00AC7BF4"/>
    <w:rsid w:val="00AC7D28"/>
    <w:rsid w:val="00AD22FC"/>
    <w:rsid w:val="00AD262A"/>
    <w:rsid w:val="00AD305F"/>
    <w:rsid w:val="00AD3209"/>
    <w:rsid w:val="00AD327E"/>
    <w:rsid w:val="00AD361A"/>
    <w:rsid w:val="00AD3B0E"/>
    <w:rsid w:val="00AD42CB"/>
    <w:rsid w:val="00AD42E9"/>
    <w:rsid w:val="00AD55C5"/>
    <w:rsid w:val="00AD5B56"/>
    <w:rsid w:val="00AD73C2"/>
    <w:rsid w:val="00AE093B"/>
    <w:rsid w:val="00AE1039"/>
    <w:rsid w:val="00AE2746"/>
    <w:rsid w:val="00AE35E9"/>
    <w:rsid w:val="00AE419F"/>
    <w:rsid w:val="00AE44B0"/>
    <w:rsid w:val="00AE4C5A"/>
    <w:rsid w:val="00AE5722"/>
    <w:rsid w:val="00AE5C22"/>
    <w:rsid w:val="00AE5CC2"/>
    <w:rsid w:val="00AE7FF3"/>
    <w:rsid w:val="00AF034C"/>
    <w:rsid w:val="00AF0447"/>
    <w:rsid w:val="00AF06B0"/>
    <w:rsid w:val="00AF08E9"/>
    <w:rsid w:val="00AF08F7"/>
    <w:rsid w:val="00AF1842"/>
    <w:rsid w:val="00AF19DA"/>
    <w:rsid w:val="00AF2D10"/>
    <w:rsid w:val="00AF343F"/>
    <w:rsid w:val="00AF3558"/>
    <w:rsid w:val="00AF3A8E"/>
    <w:rsid w:val="00AF3C0C"/>
    <w:rsid w:val="00AF4116"/>
    <w:rsid w:val="00AF4C2E"/>
    <w:rsid w:val="00AF4D70"/>
    <w:rsid w:val="00AF4DF9"/>
    <w:rsid w:val="00AF69D9"/>
    <w:rsid w:val="00AF7741"/>
    <w:rsid w:val="00AF7862"/>
    <w:rsid w:val="00AF78C5"/>
    <w:rsid w:val="00AF7AB8"/>
    <w:rsid w:val="00B0072A"/>
    <w:rsid w:val="00B00E51"/>
    <w:rsid w:val="00B01E35"/>
    <w:rsid w:val="00B034E0"/>
    <w:rsid w:val="00B0352C"/>
    <w:rsid w:val="00B0399B"/>
    <w:rsid w:val="00B03A1F"/>
    <w:rsid w:val="00B044CE"/>
    <w:rsid w:val="00B04BFB"/>
    <w:rsid w:val="00B04FD4"/>
    <w:rsid w:val="00B05168"/>
    <w:rsid w:val="00B0538D"/>
    <w:rsid w:val="00B05492"/>
    <w:rsid w:val="00B054D6"/>
    <w:rsid w:val="00B06CA1"/>
    <w:rsid w:val="00B074D7"/>
    <w:rsid w:val="00B100CE"/>
    <w:rsid w:val="00B10E80"/>
    <w:rsid w:val="00B11F8E"/>
    <w:rsid w:val="00B124F6"/>
    <w:rsid w:val="00B12668"/>
    <w:rsid w:val="00B129F2"/>
    <w:rsid w:val="00B1351C"/>
    <w:rsid w:val="00B146F4"/>
    <w:rsid w:val="00B1678E"/>
    <w:rsid w:val="00B16910"/>
    <w:rsid w:val="00B16B5E"/>
    <w:rsid w:val="00B2116B"/>
    <w:rsid w:val="00B21A61"/>
    <w:rsid w:val="00B2200E"/>
    <w:rsid w:val="00B2273B"/>
    <w:rsid w:val="00B22BDF"/>
    <w:rsid w:val="00B23471"/>
    <w:rsid w:val="00B2398A"/>
    <w:rsid w:val="00B2473F"/>
    <w:rsid w:val="00B25542"/>
    <w:rsid w:val="00B27EB2"/>
    <w:rsid w:val="00B315BB"/>
    <w:rsid w:val="00B31E67"/>
    <w:rsid w:val="00B322BF"/>
    <w:rsid w:val="00B324CB"/>
    <w:rsid w:val="00B3314B"/>
    <w:rsid w:val="00B33B82"/>
    <w:rsid w:val="00B34DE0"/>
    <w:rsid w:val="00B36400"/>
    <w:rsid w:val="00B36895"/>
    <w:rsid w:val="00B36B2C"/>
    <w:rsid w:val="00B37503"/>
    <w:rsid w:val="00B376A4"/>
    <w:rsid w:val="00B40196"/>
    <w:rsid w:val="00B41BE9"/>
    <w:rsid w:val="00B41C85"/>
    <w:rsid w:val="00B43149"/>
    <w:rsid w:val="00B433B2"/>
    <w:rsid w:val="00B43610"/>
    <w:rsid w:val="00B44657"/>
    <w:rsid w:val="00B44741"/>
    <w:rsid w:val="00B44BE1"/>
    <w:rsid w:val="00B44E46"/>
    <w:rsid w:val="00B45383"/>
    <w:rsid w:val="00B45505"/>
    <w:rsid w:val="00B46447"/>
    <w:rsid w:val="00B47940"/>
    <w:rsid w:val="00B502F8"/>
    <w:rsid w:val="00B51129"/>
    <w:rsid w:val="00B528F8"/>
    <w:rsid w:val="00B52CB4"/>
    <w:rsid w:val="00B52D42"/>
    <w:rsid w:val="00B53384"/>
    <w:rsid w:val="00B542A6"/>
    <w:rsid w:val="00B544EC"/>
    <w:rsid w:val="00B54AD2"/>
    <w:rsid w:val="00B55DB5"/>
    <w:rsid w:val="00B55F3E"/>
    <w:rsid w:val="00B56446"/>
    <w:rsid w:val="00B564AD"/>
    <w:rsid w:val="00B567F7"/>
    <w:rsid w:val="00B57F25"/>
    <w:rsid w:val="00B601F0"/>
    <w:rsid w:val="00B6031A"/>
    <w:rsid w:val="00B6046A"/>
    <w:rsid w:val="00B60964"/>
    <w:rsid w:val="00B60A65"/>
    <w:rsid w:val="00B60D1E"/>
    <w:rsid w:val="00B61FBA"/>
    <w:rsid w:val="00B62556"/>
    <w:rsid w:val="00B62B65"/>
    <w:rsid w:val="00B638AE"/>
    <w:rsid w:val="00B63A18"/>
    <w:rsid w:val="00B64003"/>
    <w:rsid w:val="00B64130"/>
    <w:rsid w:val="00B648C1"/>
    <w:rsid w:val="00B6574F"/>
    <w:rsid w:val="00B65B96"/>
    <w:rsid w:val="00B66B86"/>
    <w:rsid w:val="00B66F37"/>
    <w:rsid w:val="00B678FA"/>
    <w:rsid w:val="00B6796B"/>
    <w:rsid w:val="00B70E08"/>
    <w:rsid w:val="00B7196A"/>
    <w:rsid w:val="00B7206B"/>
    <w:rsid w:val="00B720B4"/>
    <w:rsid w:val="00B7358E"/>
    <w:rsid w:val="00B73683"/>
    <w:rsid w:val="00B73F92"/>
    <w:rsid w:val="00B7442C"/>
    <w:rsid w:val="00B7481B"/>
    <w:rsid w:val="00B74B55"/>
    <w:rsid w:val="00B760CB"/>
    <w:rsid w:val="00B763DA"/>
    <w:rsid w:val="00B76B03"/>
    <w:rsid w:val="00B7764F"/>
    <w:rsid w:val="00B7765B"/>
    <w:rsid w:val="00B80616"/>
    <w:rsid w:val="00B8071C"/>
    <w:rsid w:val="00B81384"/>
    <w:rsid w:val="00B82CF7"/>
    <w:rsid w:val="00B835F4"/>
    <w:rsid w:val="00B839D7"/>
    <w:rsid w:val="00B84120"/>
    <w:rsid w:val="00B8482F"/>
    <w:rsid w:val="00B859AA"/>
    <w:rsid w:val="00B873B2"/>
    <w:rsid w:val="00B87843"/>
    <w:rsid w:val="00B90417"/>
    <w:rsid w:val="00B919F4"/>
    <w:rsid w:val="00B923AA"/>
    <w:rsid w:val="00B93635"/>
    <w:rsid w:val="00B93B03"/>
    <w:rsid w:val="00B944CC"/>
    <w:rsid w:val="00B94EAB"/>
    <w:rsid w:val="00B96FB8"/>
    <w:rsid w:val="00BA047B"/>
    <w:rsid w:val="00BA0DD3"/>
    <w:rsid w:val="00BA10ED"/>
    <w:rsid w:val="00BA132D"/>
    <w:rsid w:val="00BA19FA"/>
    <w:rsid w:val="00BA1D49"/>
    <w:rsid w:val="00BA1FF3"/>
    <w:rsid w:val="00BA2038"/>
    <w:rsid w:val="00BA27CA"/>
    <w:rsid w:val="00BA32CC"/>
    <w:rsid w:val="00BA43F6"/>
    <w:rsid w:val="00BA491D"/>
    <w:rsid w:val="00BA4BD3"/>
    <w:rsid w:val="00BA514E"/>
    <w:rsid w:val="00BA532B"/>
    <w:rsid w:val="00BA6737"/>
    <w:rsid w:val="00BA7094"/>
    <w:rsid w:val="00BA71F9"/>
    <w:rsid w:val="00BA7257"/>
    <w:rsid w:val="00BA73B8"/>
    <w:rsid w:val="00BA79E6"/>
    <w:rsid w:val="00BA7EA6"/>
    <w:rsid w:val="00BB0011"/>
    <w:rsid w:val="00BB0D5D"/>
    <w:rsid w:val="00BB1313"/>
    <w:rsid w:val="00BB1B66"/>
    <w:rsid w:val="00BB33DA"/>
    <w:rsid w:val="00BB3414"/>
    <w:rsid w:val="00BB3CB2"/>
    <w:rsid w:val="00BB4638"/>
    <w:rsid w:val="00BB52C8"/>
    <w:rsid w:val="00BB533B"/>
    <w:rsid w:val="00BB54E9"/>
    <w:rsid w:val="00BB56D7"/>
    <w:rsid w:val="00BB577A"/>
    <w:rsid w:val="00BB5953"/>
    <w:rsid w:val="00BB667F"/>
    <w:rsid w:val="00BB71ED"/>
    <w:rsid w:val="00BB7B61"/>
    <w:rsid w:val="00BC2357"/>
    <w:rsid w:val="00BC3766"/>
    <w:rsid w:val="00BC3F57"/>
    <w:rsid w:val="00BC4430"/>
    <w:rsid w:val="00BC492D"/>
    <w:rsid w:val="00BC49B1"/>
    <w:rsid w:val="00BC49DC"/>
    <w:rsid w:val="00BC4CE8"/>
    <w:rsid w:val="00BC57A5"/>
    <w:rsid w:val="00BC5A01"/>
    <w:rsid w:val="00BC603B"/>
    <w:rsid w:val="00BC61A7"/>
    <w:rsid w:val="00BC64DB"/>
    <w:rsid w:val="00BC6DC6"/>
    <w:rsid w:val="00BC71D9"/>
    <w:rsid w:val="00BD0186"/>
    <w:rsid w:val="00BD090C"/>
    <w:rsid w:val="00BD13F8"/>
    <w:rsid w:val="00BD1F80"/>
    <w:rsid w:val="00BD315D"/>
    <w:rsid w:val="00BD3179"/>
    <w:rsid w:val="00BD3BC7"/>
    <w:rsid w:val="00BD4D62"/>
    <w:rsid w:val="00BD5D27"/>
    <w:rsid w:val="00BD5E88"/>
    <w:rsid w:val="00BD674A"/>
    <w:rsid w:val="00BD6F10"/>
    <w:rsid w:val="00BD73A0"/>
    <w:rsid w:val="00BD7D95"/>
    <w:rsid w:val="00BD7EA8"/>
    <w:rsid w:val="00BE067C"/>
    <w:rsid w:val="00BE0E9B"/>
    <w:rsid w:val="00BE1EAE"/>
    <w:rsid w:val="00BE232C"/>
    <w:rsid w:val="00BE25CE"/>
    <w:rsid w:val="00BE2C8A"/>
    <w:rsid w:val="00BE312E"/>
    <w:rsid w:val="00BE3745"/>
    <w:rsid w:val="00BE43A6"/>
    <w:rsid w:val="00BE4511"/>
    <w:rsid w:val="00BE487D"/>
    <w:rsid w:val="00BE4CF3"/>
    <w:rsid w:val="00BE4FF8"/>
    <w:rsid w:val="00BE530E"/>
    <w:rsid w:val="00BE59B5"/>
    <w:rsid w:val="00BE61FB"/>
    <w:rsid w:val="00BE64D3"/>
    <w:rsid w:val="00BE6B05"/>
    <w:rsid w:val="00BE7666"/>
    <w:rsid w:val="00BE79ED"/>
    <w:rsid w:val="00BE7DB3"/>
    <w:rsid w:val="00BE7E8F"/>
    <w:rsid w:val="00BE7FD2"/>
    <w:rsid w:val="00BF09FD"/>
    <w:rsid w:val="00BF1591"/>
    <w:rsid w:val="00BF18EC"/>
    <w:rsid w:val="00BF1E9F"/>
    <w:rsid w:val="00BF2A5E"/>
    <w:rsid w:val="00BF2F77"/>
    <w:rsid w:val="00BF31E0"/>
    <w:rsid w:val="00BF4925"/>
    <w:rsid w:val="00BF56CB"/>
    <w:rsid w:val="00BF5E53"/>
    <w:rsid w:val="00BF62FE"/>
    <w:rsid w:val="00BF6E9C"/>
    <w:rsid w:val="00BF6F12"/>
    <w:rsid w:val="00BF7489"/>
    <w:rsid w:val="00BF76F1"/>
    <w:rsid w:val="00BF7B7E"/>
    <w:rsid w:val="00C002CF"/>
    <w:rsid w:val="00C010E5"/>
    <w:rsid w:val="00C01346"/>
    <w:rsid w:val="00C021A5"/>
    <w:rsid w:val="00C025B8"/>
    <w:rsid w:val="00C02DF6"/>
    <w:rsid w:val="00C02F3B"/>
    <w:rsid w:val="00C031F9"/>
    <w:rsid w:val="00C03D85"/>
    <w:rsid w:val="00C0405F"/>
    <w:rsid w:val="00C04167"/>
    <w:rsid w:val="00C04BB6"/>
    <w:rsid w:val="00C04C00"/>
    <w:rsid w:val="00C0652A"/>
    <w:rsid w:val="00C06831"/>
    <w:rsid w:val="00C06866"/>
    <w:rsid w:val="00C07E6B"/>
    <w:rsid w:val="00C10227"/>
    <w:rsid w:val="00C10943"/>
    <w:rsid w:val="00C10C38"/>
    <w:rsid w:val="00C10FC8"/>
    <w:rsid w:val="00C11451"/>
    <w:rsid w:val="00C11671"/>
    <w:rsid w:val="00C11964"/>
    <w:rsid w:val="00C12189"/>
    <w:rsid w:val="00C122D1"/>
    <w:rsid w:val="00C13FEA"/>
    <w:rsid w:val="00C14B9A"/>
    <w:rsid w:val="00C157C8"/>
    <w:rsid w:val="00C15F00"/>
    <w:rsid w:val="00C1602A"/>
    <w:rsid w:val="00C201A2"/>
    <w:rsid w:val="00C20D70"/>
    <w:rsid w:val="00C20EEF"/>
    <w:rsid w:val="00C211E2"/>
    <w:rsid w:val="00C216A9"/>
    <w:rsid w:val="00C22587"/>
    <w:rsid w:val="00C22948"/>
    <w:rsid w:val="00C230C1"/>
    <w:rsid w:val="00C23D27"/>
    <w:rsid w:val="00C24800"/>
    <w:rsid w:val="00C25019"/>
    <w:rsid w:val="00C25157"/>
    <w:rsid w:val="00C25460"/>
    <w:rsid w:val="00C25BB4"/>
    <w:rsid w:val="00C26552"/>
    <w:rsid w:val="00C2768F"/>
    <w:rsid w:val="00C27C33"/>
    <w:rsid w:val="00C27CAA"/>
    <w:rsid w:val="00C302A0"/>
    <w:rsid w:val="00C3037A"/>
    <w:rsid w:val="00C305F5"/>
    <w:rsid w:val="00C31022"/>
    <w:rsid w:val="00C31442"/>
    <w:rsid w:val="00C31549"/>
    <w:rsid w:val="00C316B5"/>
    <w:rsid w:val="00C31716"/>
    <w:rsid w:val="00C31B53"/>
    <w:rsid w:val="00C328BF"/>
    <w:rsid w:val="00C329C6"/>
    <w:rsid w:val="00C32B62"/>
    <w:rsid w:val="00C331BE"/>
    <w:rsid w:val="00C332CD"/>
    <w:rsid w:val="00C3345B"/>
    <w:rsid w:val="00C3350E"/>
    <w:rsid w:val="00C3357E"/>
    <w:rsid w:val="00C33B5C"/>
    <w:rsid w:val="00C33C9D"/>
    <w:rsid w:val="00C33D00"/>
    <w:rsid w:val="00C33F6E"/>
    <w:rsid w:val="00C3406B"/>
    <w:rsid w:val="00C34487"/>
    <w:rsid w:val="00C34974"/>
    <w:rsid w:val="00C3573D"/>
    <w:rsid w:val="00C35BFD"/>
    <w:rsid w:val="00C362F0"/>
    <w:rsid w:val="00C379D2"/>
    <w:rsid w:val="00C37ECF"/>
    <w:rsid w:val="00C40777"/>
    <w:rsid w:val="00C40B12"/>
    <w:rsid w:val="00C40B4E"/>
    <w:rsid w:val="00C41605"/>
    <w:rsid w:val="00C42344"/>
    <w:rsid w:val="00C4256D"/>
    <w:rsid w:val="00C43FA1"/>
    <w:rsid w:val="00C44192"/>
    <w:rsid w:val="00C4457E"/>
    <w:rsid w:val="00C4473D"/>
    <w:rsid w:val="00C45F56"/>
    <w:rsid w:val="00C4697B"/>
    <w:rsid w:val="00C4791D"/>
    <w:rsid w:val="00C47C4C"/>
    <w:rsid w:val="00C507F2"/>
    <w:rsid w:val="00C52656"/>
    <w:rsid w:val="00C5294A"/>
    <w:rsid w:val="00C5334C"/>
    <w:rsid w:val="00C541FA"/>
    <w:rsid w:val="00C54499"/>
    <w:rsid w:val="00C54ED4"/>
    <w:rsid w:val="00C54FC3"/>
    <w:rsid w:val="00C5588F"/>
    <w:rsid w:val="00C56DDE"/>
    <w:rsid w:val="00C56EC2"/>
    <w:rsid w:val="00C575BF"/>
    <w:rsid w:val="00C5764B"/>
    <w:rsid w:val="00C577AA"/>
    <w:rsid w:val="00C57861"/>
    <w:rsid w:val="00C57ACC"/>
    <w:rsid w:val="00C57CE1"/>
    <w:rsid w:val="00C6072E"/>
    <w:rsid w:val="00C611D8"/>
    <w:rsid w:val="00C61B2D"/>
    <w:rsid w:val="00C62314"/>
    <w:rsid w:val="00C62ABB"/>
    <w:rsid w:val="00C62DBA"/>
    <w:rsid w:val="00C62EAE"/>
    <w:rsid w:val="00C63F63"/>
    <w:rsid w:val="00C64067"/>
    <w:rsid w:val="00C643D9"/>
    <w:rsid w:val="00C644E0"/>
    <w:rsid w:val="00C65094"/>
    <w:rsid w:val="00C65914"/>
    <w:rsid w:val="00C663B3"/>
    <w:rsid w:val="00C6646B"/>
    <w:rsid w:val="00C66502"/>
    <w:rsid w:val="00C66825"/>
    <w:rsid w:val="00C66F30"/>
    <w:rsid w:val="00C6757B"/>
    <w:rsid w:val="00C7048D"/>
    <w:rsid w:val="00C704D0"/>
    <w:rsid w:val="00C71545"/>
    <w:rsid w:val="00C7247D"/>
    <w:rsid w:val="00C724BA"/>
    <w:rsid w:val="00C72BE9"/>
    <w:rsid w:val="00C7315C"/>
    <w:rsid w:val="00C737E3"/>
    <w:rsid w:val="00C745F7"/>
    <w:rsid w:val="00C74944"/>
    <w:rsid w:val="00C749F6"/>
    <w:rsid w:val="00C74A00"/>
    <w:rsid w:val="00C75564"/>
    <w:rsid w:val="00C7643F"/>
    <w:rsid w:val="00C76A9A"/>
    <w:rsid w:val="00C77695"/>
    <w:rsid w:val="00C80D0F"/>
    <w:rsid w:val="00C80D3C"/>
    <w:rsid w:val="00C8107B"/>
    <w:rsid w:val="00C8135A"/>
    <w:rsid w:val="00C81A07"/>
    <w:rsid w:val="00C81B4E"/>
    <w:rsid w:val="00C84E2D"/>
    <w:rsid w:val="00C84E5E"/>
    <w:rsid w:val="00C84F37"/>
    <w:rsid w:val="00C850E9"/>
    <w:rsid w:val="00C8529E"/>
    <w:rsid w:val="00C85D53"/>
    <w:rsid w:val="00C866EB"/>
    <w:rsid w:val="00C87CA8"/>
    <w:rsid w:val="00C900E1"/>
    <w:rsid w:val="00C90356"/>
    <w:rsid w:val="00C90A17"/>
    <w:rsid w:val="00C90A25"/>
    <w:rsid w:val="00C90FF4"/>
    <w:rsid w:val="00C91547"/>
    <w:rsid w:val="00C91C09"/>
    <w:rsid w:val="00C91C74"/>
    <w:rsid w:val="00C9228D"/>
    <w:rsid w:val="00C9266C"/>
    <w:rsid w:val="00C9301C"/>
    <w:rsid w:val="00C93290"/>
    <w:rsid w:val="00C9359E"/>
    <w:rsid w:val="00C93727"/>
    <w:rsid w:val="00C9493C"/>
    <w:rsid w:val="00C951E9"/>
    <w:rsid w:val="00C95792"/>
    <w:rsid w:val="00C95E12"/>
    <w:rsid w:val="00C974A4"/>
    <w:rsid w:val="00CA0E47"/>
    <w:rsid w:val="00CA171F"/>
    <w:rsid w:val="00CA1738"/>
    <w:rsid w:val="00CA1D41"/>
    <w:rsid w:val="00CA3B40"/>
    <w:rsid w:val="00CA4497"/>
    <w:rsid w:val="00CA4873"/>
    <w:rsid w:val="00CA4B15"/>
    <w:rsid w:val="00CA55E8"/>
    <w:rsid w:val="00CA56CD"/>
    <w:rsid w:val="00CA5C1E"/>
    <w:rsid w:val="00CA5D1F"/>
    <w:rsid w:val="00CA6226"/>
    <w:rsid w:val="00CA73A0"/>
    <w:rsid w:val="00CA768A"/>
    <w:rsid w:val="00CA7F19"/>
    <w:rsid w:val="00CB02B7"/>
    <w:rsid w:val="00CB0637"/>
    <w:rsid w:val="00CB0EEB"/>
    <w:rsid w:val="00CB104A"/>
    <w:rsid w:val="00CB11CD"/>
    <w:rsid w:val="00CB185E"/>
    <w:rsid w:val="00CB3171"/>
    <w:rsid w:val="00CB3407"/>
    <w:rsid w:val="00CB50E3"/>
    <w:rsid w:val="00CB5704"/>
    <w:rsid w:val="00CB5CC2"/>
    <w:rsid w:val="00CB6B6B"/>
    <w:rsid w:val="00CB6DD3"/>
    <w:rsid w:val="00CB7192"/>
    <w:rsid w:val="00CB7443"/>
    <w:rsid w:val="00CB77B0"/>
    <w:rsid w:val="00CB7926"/>
    <w:rsid w:val="00CB7A2E"/>
    <w:rsid w:val="00CC0633"/>
    <w:rsid w:val="00CC07E3"/>
    <w:rsid w:val="00CC10CD"/>
    <w:rsid w:val="00CC1327"/>
    <w:rsid w:val="00CC1983"/>
    <w:rsid w:val="00CC2027"/>
    <w:rsid w:val="00CC22E4"/>
    <w:rsid w:val="00CC294A"/>
    <w:rsid w:val="00CC3571"/>
    <w:rsid w:val="00CC4A15"/>
    <w:rsid w:val="00CC5EA0"/>
    <w:rsid w:val="00CC77AF"/>
    <w:rsid w:val="00CC7825"/>
    <w:rsid w:val="00CC7A78"/>
    <w:rsid w:val="00CC7B71"/>
    <w:rsid w:val="00CD044A"/>
    <w:rsid w:val="00CD14AF"/>
    <w:rsid w:val="00CD1AF4"/>
    <w:rsid w:val="00CD1E74"/>
    <w:rsid w:val="00CD20FF"/>
    <w:rsid w:val="00CD2437"/>
    <w:rsid w:val="00CD2EBA"/>
    <w:rsid w:val="00CD2F18"/>
    <w:rsid w:val="00CD32A2"/>
    <w:rsid w:val="00CD3321"/>
    <w:rsid w:val="00CD3921"/>
    <w:rsid w:val="00CD56E8"/>
    <w:rsid w:val="00CD57C8"/>
    <w:rsid w:val="00CD6397"/>
    <w:rsid w:val="00CD6827"/>
    <w:rsid w:val="00CD6E6E"/>
    <w:rsid w:val="00CD73AB"/>
    <w:rsid w:val="00CE0173"/>
    <w:rsid w:val="00CE0686"/>
    <w:rsid w:val="00CE2C85"/>
    <w:rsid w:val="00CE33BC"/>
    <w:rsid w:val="00CE35E5"/>
    <w:rsid w:val="00CE392A"/>
    <w:rsid w:val="00CE4F3B"/>
    <w:rsid w:val="00CE50B0"/>
    <w:rsid w:val="00CE5310"/>
    <w:rsid w:val="00CE5820"/>
    <w:rsid w:val="00CE5A37"/>
    <w:rsid w:val="00CE6C1B"/>
    <w:rsid w:val="00CE798E"/>
    <w:rsid w:val="00CE7BF5"/>
    <w:rsid w:val="00CE7EB0"/>
    <w:rsid w:val="00CF019C"/>
    <w:rsid w:val="00CF082D"/>
    <w:rsid w:val="00CF0D98"/>
    <w:rsid w:val="00CF12C8"/>
    <w:rsid w:val="00CF155B"/>
    <w:rsid w:val="00CF1B35"/>
    <w:rsid w:val="00CF1BC8"/>
    <w:rsid w:val="00CF1F8D"/>
    <w:rsid w:val="00CF3948"/>
    <w:rsid w:val="00CF3F45"/>
    <w:rsid w:val="00CF4018"/>
    <w:rsid w:val="00CF4F30"/>
    <w:rsid w:val="00CF5290"/>
    <w:rsid w:val="00CF548F"/>
    <w:rsid w:val="00CF5499"/>
    <w:rsid w:val="00CF6E94"/>
    <w:rsid w:val="00CF7D95"/>
    <w:rsid w:val="00D0083B"/>
    <w:rsid w:val="00D00A59"/>
    <w:rsid w:val="00D013AB"/>
    <w:rsid w:val="00D01939"/>
    <w:rsid w:val="00D01FB9"/>
    <w:rsid w:val="00D03994"/>
    <w:rsid w:val="00D03C99"/>
    <w:rsid w:val="00D03DEA"/>
    <w:rsid w:val="00D0463B"/>
    <w:rsid w:val="00D050D1"/>
    <w:rsid w:val="00D05750"/>
    <w:rsid w:val="00D05BCA"/>
    <w:rsid w:val="00D06424"/>
    <w:rsid w:val="00D0697C"/>
    <w:rsid w:val="00D10FFC"/>
    <w:rsid w:val="00D11D2F"/>
    <w:rsid w:val="00D11D8A"/>
    <w:rsid w:val="00D11FD5"/>
    <w:rsid w:val="00D12B02"/>
    <w:rsid w:val="00D13248"/>
    <w:rsid w:val="00D13E81"/>
    <w:rsid w:val="00D14951"/>
    <w:rsid w:val="00D151D5"/>
    <w:rsid w:val="00D15394"/>
    <w:rsid w:val="00D15CCA"/>
    <w:rsid w:val="00D165AB"/>
    <w:rsid w:val="00D16BDC"/>
    <w:rsid w:val="00D16F41"/>
    <w:rsid w:val="00D16FBA"/>
    <w:rsid w:val="00D17375"/>
    <w:rsid w:val="00D177E6"/>
    <w:rsid w:val="00D17B75"/>
    <w:rsid w:val="00D17DB7"/>
    <w:rsid w:val="00D2031C"/>
    <w:rsid w:val="00D20AD3"/>
    <w:rsid w:val="00D21D68"/>
    <w:rsid w:val="00D2246C"/>
    <w:rsid w:val="00D23026"/>
    <w:rsid w:val="00D23DE1"/>
    <w:rsid w:val="00D241B4"/>
    <w:rsid w:val="00D246B7"/>
    <w:rsid w:val="00D24A8D"/>
    <w:rsid w:val="00D2620A"/>
    <w:rsid w:val="00D2639A"/>
    <w:rsid w:val="00D2649B"/>
    <w:rsid w:val="00D26B88"/>
    <w:rsid w:val="00D26E00"/>
    <w:rsid w:val="00D26E61"/>
    <w:rsid w:val="00D26E66"/>
    <w:rsid w:val="00D27AD2"/>
    <w:rsid w:val="00D30017"/>
    <w:rsid w:val="00D31589"/>
    <w:rsid w:val="00D31936"/>
    <w:rsid w:val="00D33BBF"/>
    <w:rsid w:val="00D346DD"/>
    <w:rsid w:val="00D34A9E"/>
    <w:rsid w:val="00D352F8"/>
    <w:rsid w:val="00D36D81"/>
    <w:rsid w:val="00D370A5"/>
    <w:rsid w:val="00D37C9A"/>
    <w:rsid w:val="00D37F73"/>
    <w:rsid w:val="00D403D8"/>
    <w:rsid w:val="00D40661"/>
    <w:rsid w:val="00D41333"/>
    <w:rsid w:val="00D41655"/>
    <w:rsid w:val="00D41FB9"/>
    <w:rsid w:val="00D42243"/>
    <w:rsid w:val="00D42380"/>
    <w:rsid w:val="00D42ADB"/>
    <w:rsid w:val="00D43A51"/>
    <w:rsid w:val="00D44666"/>
    <w:rsid w:val="00D448AE"/>
    <w:rsid w:val="00D471AD"/>
    <w:rsid w:val="00D475B8"/>
    <w:rsid w:val="00D47BDA"/>
    <w:rsid w:val="00D47D28"/>
    <w:rsid w:val="00D50F81"/>
    <w:rsid w:val="00D51216"/>
    <w:rsid w:val="00D512B9"/>
    <w:rsid w:val="00D51A09"/>
    <w:rsid w:val="00D526B9"/>
    <w:rsid w:val="00D52BD0"/>
    <w:rsid w:val="00D52CC2"/>
    <w:rsid w:val="00D535C5"/>
    <w:rsid w:val="00D55478"/>
    <w:rsid w:val="00D557B4"/>
    <w:rsid w:val="00D55D9B"/>
    <w:rsid w:val="00D56431"/>
    <w:rsid w:val="00D5660C"/>
    <w:rsid w:val="00D56993"/>
    <w:rsid w:val="00D574C9"/>
    <w:rsid w:val="00D57F71"/>
    <w:rsid w:val="00D57F7A"/>
    <w:rsid w:val="00D60198"/>
    <w:rsid w:val="00D603FE"/>
    <w:rsid w:val="00D60732"/>
    <w:rsid w:val="00D60C41"/>
    <w:rsid w:val="00D6167A"/>
    <w:rsid w:val="00D617B9"/>
    <w:rsid w:val="00D61D1F"/>
    <w:rsid w:val="00D627BA"/>
    <w:rsid w:val="00D641AD"/>
    <w:rsid w:val="00D641CA"/>
    <w:rsid w:val="00D6475A"/>
    <w:rsid w:val="00D6537D"/>
    <w:rsid w:val="00D668E7"/>
    <w:rsid w:val="00D67C3F"/>
    <w:rsid w:val="00D70F5F"/>
    <w:rsid w:val="00D7168A"/>
    <w:rsid w:val="00D7271A"/>
    <w:rsid w:val="00D73A8D"/>
    <w:rsid w:val="00D73F69"/>
    <w:rsid w:val="00D73FCB"/>
    <w:rsid w:val="00D75390"/>
    <w:rsid w:val="00D75D55"/>
    <w:rsid w:val="00D76041"/>
    <w:rsid w:val="00D77284"/>
    <w:rsid w:val="00D7763F"/>
    <w:rsid w:val="00D77804"/>
    <w:rsid w:val="00D77DAC"/>
    <w:rsid w:val="00D80248"/>
    <w:rsid w:val="00D80F57"/>
    <w:rsid w:val="00D83466"/>
    <w:rsid w:val="00D849F8"/>
    <w:rsid w:val="00D84A11"/>
    <w:rsid w:val="00D85693"/>
    <w:rsid w:val="00D857FF"/>
    <w:rsid w:val="00D85E69"/>
    <w:rsid w:val="00D86C6C"/>
    <w:rsid w:val="00D86EDD"/>
    <w:rsid w:val="00D86FE6"/>
    <w:rsid w:val="00D8754E"/>
    <w:rsid w:val="00D87B49"/>
    <w:rsid w:val="00D87CEF"/>
    <w:rsid w:val="00D90653"/>
    <w:rsid w:val="00D91579"/>
    <w:rsid w:val="00D915A5"/>
    <w:rsid w:val="00D91C92"/>
    <w:rsid w:val="00D91FBC"/>
    <w:rsid w:val="00D9261F"/>
    <w:rsid w:val="00D927CF"/>
    <w:rsid w:val="00D930FA"/>
    <w:rsid w:val="00D9407A"/>
    <w:rsid w:val="00D94AC4"/>
    <w:rsid w:val="00D9518C"/>
    <w:rsid w:val="00D96A54"/>
    <w:rsid w:val="00D97257"/>
    <w:rsid w:val="00D9736E"/>
    <w:rsid w:val="00D97478"/>
    <w:rsid w:val="00D9784A"/>
    <w:rsid w:val="00DA0641"/>
    <w:rsid w:val="00DA1865"/>
    <w:rsid w:val="00DA1888"/>
    <w:rsid w:val="00DA1B61"/>
    <w:rsid w:val="00DA240D"/>
    <w:rsid w:val="00DA3151"/>
    <w:rsid w:val="00DA3B48"/>
    <w:rsid w:val="00DA44AB"/>
    <w:rsid w:val="00DA4C16"/>
    <w:rsid w:val="00DA6986"/>
    <w:rsid w:val="00DA6F85"/>
    <w:rsid w:val="00DA766C"/>
    <w:rsid w:val="00DA775C"/>
    <w:rsid w:val="00DA781D"/>
    <w:rsid w:val="00DA7E32"/>
    <w:rsid w:val="00DB14D3"/>
    <w:rsid w:val="00DB15B0"/>
    <w:rsid w:val="00DB18C8"/>
    <w:rsid w:val="00DB1AD1"/>
    <w:rsid w:val="00DB1FF3"/>
    <w:rsid w:val="00DB232C"/>
    <w:rsid w:val="00DB23B8"/>
    <w:rsid w:val="00DB2FBF"/>
    <w:rsid w:val="00DB3F82"/>
    <w:rsid w:val="00DB4282"/>
    <w:rsid w:val="00DB63A9"/>
    <w:rsid w:val="00DB6652"/>
    <w:rsid w:val="00DB6F4A"/>
    <w:rsid w:val="00DB7A63"/>
    <w:rsid w:val="00DB7ED9"/>
    <w:rsid w:val="00DB7F3C"/>
    <w:rsid w:val="00DC07BE"/>
    <w:rsid w:val="00DC0DA6"/>
    <w:rsid w:val="00DC1C65"/>
    <w:rsid w:val="00DC23B0"/>
    <w:rsid w:val="00DC30CE"/>
    <w:rsid w:val="00DC37A9"/>
    <w:rsid w:val="00DC3B40"/>
    <w:rsid w:val="00DC3C18"/>
    <w:rsid w:val="00DC4046"/>
    <w:rsid w:val="00DC439B"/>
    <w:rsid w:val="00DC4AED"/>
    <w:rsid w:val="00DC6BE1"/>
    <w:rsid w:val="00DC6C2B"/>
    <w:rsid w:val="00DC75CC"/>
    <w:rsid w:val="00DD00F4"/>
    <w:rsid w:val="00DD0331"/>
    <w:rsid w:val="00DD0DF9"/>
    <w:rsid w:val="00DD0FB8"/>
    <w:rsid w:val="00DD1725"/>
    <w:rsid w:val="00DD1776"/>
    <w:rsid w:val="00DD2C0F"/>
    <w:rsid w:val="00DD3B8F"/>
    <w:rsid w:val="00DD429B"/>
    <w:rsid w:val="00DD44B6"/>
    <w:rsid w:val="00DD52CB"/>
    <w:rsid w:val="00DD540F"/>
    <w:rsid w:val="00DD5BB4"/>
    <w:rsid w:val="00DD671B"/>
    <w:rsid w:val="00DD678B"/>
    <w:rsid w:val="00DD6FE6"/>
    <w:rsid w:val="00DE01DA"/>
    <w:rsid w:val="00DE13D7"/>
    <w:rsid w:val="00DE207C"/>
    <w:rsid w:val="00DE218C"/>
    <w:rsid w:val="00DE315A"/>
    <w:rsid w:val="00DE5363"/>
    <w:rsid w:val="00DE64ED"/>
    <w:rsid w:val="00DE6684"/>
    <w:rsid w:val="00DE6ACC"/>
    <w:rsid w:val="00DE6FFC"/>
    <w:rsid w:val="00DE72A9"/>
    <w:rsid w:val="00DE7B35"/>
    <w:rsid w:val="00DE7E1E"/>
    <w:rsid w:val="00DF042F"/>
    <w:rsid w:val="00DF0987"/>
    <w:rsid w:val="00DF1EA8"/>
    <w:rsid w:val="00DF4F72"/>
    <w:rsid w:val="00DF5ABB"/>
    <w:rsid w:val="00DF6324"/>
    <w:rsid w:val="00DF6A93"/>
    <w:rsid w:val="00DF7A91"/>
    <w:rsid w:val="00E008FE"/>
    <w:rsid w:val="00E00BDD"/>
    <w:rsid w:val="00E00DAE"/>
    <w:rsid w:val="00E00E6F"/>
    <w:rsid w:val="00E01B8C"/>
    <w:rsid w:val="00E01CB9"/>
    <w:rsid w:val="00E0222C"/>
    <w:rsid w:val="00E03B30"/>
    <w:rsid w:val="00E03CE5"/>
    <w:rsid w:val="00E04C22"/>
    <w:rsid w:val="00E05F9B"/>
    <w:rsid w:val="00E0607B"/>
    <w:rsid w:val="00E06704"/>
    <w:rsid w:val="00E06DEC"/>
    <w:rsid w:val="00E0749C"/>
    <w:rsid w:val="00E10852"/>
    <w:rsid w:val="00E10A0B"/>
    <w:rsid w:val="00E1132A"/>
    <w:rsid w:val="00E11361"/>
    <w:rsid w:val="00E119D0"/>
    <w:rsid w:val="00E1238A"/>
    <w:rsid w:val="00E12658"/>
    <w:rsid w:val="00E12CD2"/>
    <w:rsid w:val="00E13E1A"/>
    <w:rsid w:val="00E148F9"/>
    <w:rsid w:val="00E14F9B"/>
    <w:rsid w:val="00E14FD0"/>
    <w:rsid w:val="00E1588B"/>
    <w:rsid w:val="00E16BF5"/>
    <w:rsid w:val="00E1728F"/>
    <w:rsid w:val="00E177D0"/>
    <w:rsid w:val="00E210DB"/>
    <w:rsid w:val="00E21177"/>
    <w:rsid w:val="00E2160E"/>
    <w:rsid w:val="00E219A3"/>
    <w:rsid w:val="00E22AB4"/>
    <w:rsid w:val="00E22F1A"/>
    <w:rsid w:val="00E2313C"/>
    <w:rsid w:val="00E23FD7"/>
    <w:rsid w:val="00E241AA"/>
    <w:rsid w:val="00E24381"/>
    <w:rsid w:val="00E2474D"/>
    <w:rsid w:val="00E2510D"/>
    <w:rsid w:val="00E2648A"/>
    <w:rsid w:val="00E26C84"/>
    <w:rsid w:val="00E26E57"/>
    <w:rsid w:val="00E270BB"/>
    <w:rsid w:val="00E2787F"/>
    <w:rsid w:val="00E30843"/>
    <w:rsid w:val="00E31978"/>
    <w:rsid w:val="00E31D18"/>
    <w:rsid w:val="00E32288"/>
    <w:rsid w:val="00E32600"/>
    <w:rsid w:val="00E3267B"/>
    <w:rsid w:val="00E32DF7"/>
    <w:rsid w:val="00E32F01"/>
    <w:rsid w:val="00E331AD"/>
    <w:rsid w:val="00E35364"/>
    <w:rsid w:val="00E355AC"/>
    <w:rsid w:val="00E35848"/>
    <w:rsid w:val="00E35FE8"/>
    <w:rsid w:val="00E375ED"/>
    <w:rsid w:val="00E37679"/>
    <w:rsid w:val="00E3794F"/>
    <w:rsid w:val="00E37A30"/>
    <w:rsid w:val="00E407B8"/>
    <w:rsid w:val="00E408DE"/>
    <w:rsid w:val="00E410F6"/>
    <w:rsid w:val="00E4118B"/>
    <w:rsid w:val="00E418C1"/>
    <w:rsid w:val="00E41C11"/>
    <w:rsid w:val="00E41F95"/>
    <w:rsid w:val="00E4287E"/>
    <w:rsid w:val="00E43226"/>
    <w:rsid w:val="00E439AE"/>
    <w:rsid w:val="00E43B73"/>
    <w:rsid w:val="00E442B1"/>
    <w:rsid w:val="00E4440D"/>
    <w:rsid w:val="00E460F0"/>
    <w:rsid w:val="00E46DB1"/>
    <w:rsid w:val="00E46FC4"/>
    <w:rsid w:val="00E510EB"/>
    <w:rsid w:val="00E5139A"/>
    <w:rsid w:val="00E5198C"/>
    <w:rsid w:val="00E51ED1"/>
    <w:rsid w:val="00E52C79"/>
    <w:rsid w:val="00E53A56"/>
    <w:rsid w:val="00E5468F"/>
    <w:rsid w:val="00E5475A"/>
    <w:rsid w:val="00E551FC"/>
    <w:rsid w:val="00E5799D"/>
    <w:rsid w:val="00E605DB"/>
    <w:rsid w:val="00E60D7C"/>
    <w:rsid w:val="00E61E66"/>
    <w:rsid w:val="00E62FA0"/>
    <w:rsid w:val="00E64ED5"/>
    <w:rsid w:val="00E64EFE"/>
    <w:rsid w:val="00E65431"/>
    <w:rsid w:val="00E6552B"/>
    <w:rsid w:val="00E6555A"/>
    <w:rsid w:val="00E6667C"/>
    <w:rsid w:val="00E669C1"/>
    <w:rsid w:val="00E67282"/>
    <w:rsid w:val="00E67C76"/>
    <w:rsid w:val="00E67F1C"/>
    <w:rsid w:val="00E70586"/>
    <w:rsid w:val="00E70801"/>
    <w:rsid w:val="00E70D27"/>
    <w:rsid w:val="00E70DFD"/>
    <w:rsid w:val="00E70E83"/>
    <w:rsid w:val="00E71639"/>
    <w:rsid w:val="00E72012"/>
    <w:rsid w:val="00E73C58"/>
    <w:rsid w:val="00E73EF3"/>
    <w:rsid w:val="00E74E0B"/>
    <w:rsid w:val="00E756C4"/>
    <w:rsid w:val="00E76F05"/>
    <w:rsid w:val="00E77286"/>
    <w:rsid w:val="00E77C00"/>
    <w:rsid w:val="00E80037"/>
    <w:rsid w:val="00E802A8"/>
    <w:rsid w:val="00E81058"/>
    <w:rsid w:val="00E8130A"/>
    <w:rsid w:val="00E81649"/>
    <w:rsid w:val="00E822D0"/>
    <w:rsid w:val="00E83FAE"/>
    <w:rsid w:val="00E845D6"/>
    <w:rsid w:val="00E8492E"/>
    <w:rsid w:val="00E85567"/>
    <w:rsid w:val="00E857E2"/>
    <w:rsid w:val="00E85E0D"/>
    <w:rsid w:val="00E86011"/>
    <w:rsid w:val="00E86F43"/>
    <w:rsid w:val="00E871D0"/>
    <w:rsid w:val="00E8775A"/>
    <w:rsid w:val="00E87896"/>
    <w:rsid w:val="00E87A88"/>
    <w:rsid w:val="00E901E8"/>
    <w:rsid w:val="00E9087A"/>
    <w:rsid w:val="00E90F69"/>
    <w:rsid w:val="00E91224"/>
    <w:rsid w:val="00E91C64"/>
    <w:rsid w:val="00E921BE"/>
    <w:rsid w:val="00E92779"/>
    <w:rsid w:val="00E927D3"/>
    <w:rsid w:val="00E92D51"/>
    <w:rsid w:val="00E955BE"/>
    <w:rsid w:val="00E9657F"/>
    <w:rsid w:val="00E96610"/>
    <w:rsid w:val="00E96D35"/>
    <w:rsid w:val="00E97F5A"/>
    <w:rsid w:val="00EA0027"/>
    <w:rsid w:val="00EA0090"/>
    <w:rsid w:val="00EA080A"/>
    <w:rsid w:val="00EA093E"/>
    <w:rsid w:val="00EA0A5E"/>
    <w:rsid w:val="00EA0CC8"/>
    <w:rsid w:val="00EA1738"/>
    <w:rsid w:val="00EA2435"/>
    <w:rsid w:val="00EA282B"/>
    <w:rsid w:val="00EA2E8E"/>
    <w:rsid w:val="00EA4217"/>
    <w:rsid w:val="00EA4FBF"/>
    <w:rsid w:val="00EA5135"/>
    <w:rsid w:val="00EA529E"/>
    <w:rsid w:val="00EA5725"/>
    <w:rsid w:val="00EA5A23"/>
    <w:rsid w:val="00EA6554"/>
    <w:rsid w:val="00EA6C72"/>
    <w:rsid w:val="00EA6C95"/>
    <w:rsid w:val="00EA7229"/>
    <w:rsid w:val="00EA7DEE"/>
    <w:rsid w:val="00EB0027"/>
    <w:rsid w:val="00EB07EB"/>
    <w:rsid w:val="00EB16D5"/>
    <w:rsid w:val="00EB1FD9"/>
    <w:rsid w:val="00EB29D9"/>
    <w:rsid w:val="00EB2A4E"/>
    <w:rsid w:val="00EB2AB9"/>
    <w:rsid w:val="00EB2C66"/>
    <w:rsid w:val="00EB2F3B"/>
    <w:rsid w:val="00EB3018"/>
    <w:rsid w:val="00EB31C7"/>
    <w:rsid w:val="00EB38A8"/>
    <w:rsid w:val="00EB3B7A"/>
    <w:rsid w:val="00EB3D49"/>
    <w:rsid w:val="00EB4B45"/>
    <w:rsid w:val="00EB543F"/>
    <w:rsid w:val="00EB61B9"/>
    <w:rsid w:val="00EB6E11"/>
    <w:rsid w:val="00EB739A"/>
    <w:rsid w:val="00EB73B5"/>
    <w:rsid w:val="00EB7F28"/>
    <w:rsid w:val="00EC0F24"/>
    <w:rsid w:val="00EC1683"/>
    <w:rsid w:val="00EC17A2"/>
    <w:rsid w:val="00EC2131"/>
    <w:rsid w:val="00EC261D"/>
    <w:rsid w:val="00EC3076"/>
    <w:rsid w:val="00EC46CF"/>
    <w:rsid w:val="00EC4FC8"/>
    <w:rsid w:val="00EC589E"/>
    <w:rsid w:val="00EC5AE5"/>
    <w:rsid w:val="00EC6652"/>
    <w:rsid w:val="00EC69D5"/>
    <w:rsid w:val="00EC71AB"/>
    <w:rsid w:val="00EC75B5"/>
    <w:rsid w:val="00EC7A71"/>
    <w:rsid w:val="00ED058D"/>
    <w:rsid w:val="00ED0C1F"/>
    <w:rsid w:val="00ED1229"/>
    <w:rsid w:val="00ED3A0B"/>
    <w:rsid w:val="00ED3B1B"/>
    <w:rsid w:val="00ED3C0C"/>
    <w:rsid w:val="00ED498C"/>
    <w:rsid w:val="00ED5282"/>
    <w:rsid w:val="00ED53D8"/>
    <w:rsid w:val="00ED5591"/>
    <w:rsid w:val="00ED56DF"/>
    <w:rsid w:val="00ED6FB3"/>
    <w:rsid w:val="00ED7405"/>
    <w:rsid w:val="00ED75F3"/>
    <w:rsid w:val="00ED79DC"/>
    <w:rsid w:val="00EE086E"/>
    <w:rsid w:val="00EE10F9"/>
    <w:rsid w:val="00EE1434"/>
    <w:rsid w:val="00EE1463"/>
    <w:rsid w:val="00EE1D9D"/>
    <w:rsid w:val="00EE2641"/>
    <w:rsid w:val="00EE2755"/>
    <w:rsid w:val="00EE2C37"/>
    <w:rsid w:val="00EE2EC5"/>
    <w:rsid w:val="00EE3915"/>
    <w:rsid w:val="00EE4ABF"/>
    <w:rsid w:val="00EE4D62"/>
    <w:rsid w:val="00EE4DA2"/>
    <w:rsid w:val="00EE5730"/>
    <w:rsid w:val="00EE6140"/>
    <w:rsid w:val="00EE6166"/>
    <w:rsid w:val="00EE6C54"/>
    <w:rsid w:val="00EE6C7D"/>
    <w:rsid w:val="00EE75F6"/>
    <w:rsid w:val="00EE79D1"/>
    <w:rsid w:val="00EE7B22"/>
    <w:rsid w:val="00EF0FF0"/>
    <w:rsid w:val="00EF16FB"/>
    <w:rsid w:val="00EF2070"/>
    <w:rsid w:val="00EF2187"/>
    <w:rsid w:val="00EF5328"/>
    <w:rsid w:val="00EF5C70"/>
    <w:rsid w:val="00EF665A"/>
    <w:rsid w:val="00EF6C5C"/>
    <w:rsid w:val="00EF7576"/>
    <w:rsid w:val="00EF7ECE"/>
    <w:rsid w:val="00F004D5"/>
    <w:rsid w:val="00F008E3"/>
    <w:rsid w:val="00F01979"/>
    <w:rsid w:val="00F01CF1"/>
    <w:rsid w:val="00F043D6"/>
    <w:rsid w:val="00F0550F"/>
    <w:rsid w:val="00F05A4E"/>
    <w:rsid w:val="00F05BC8"/>
    <w:rsid w:val="00F0607D"/>
    <w:rsid w:val="00F07264"/>
    <w:rsid w:val="00F11625"/>
    <w:rsid w:val="00F1368F"/>
    <w:rsid w:val="00F1408E"/>
    <w:rsid w:val="00F141D7"/>
    <w:rsid w:val="00F14739"/>
    <w:rsid w:val="00F14A39"/>
    <w:rsid w:val="00F14F02"/>
    <w:rsid w:val="00F15038"/>
    <w:rsid w:val="00F1577E"/>
    <w:rsid w:val="00F15926"/>
    <w:rsid w:val="00F16B11"/>
    <w:rsid w:val="00F17B99"/>
    <w:rsid w:val="00F20793"/>
    <w:rsid w:val="00F21241"/>
    <w:rsid w:val="00F214BC"/>
    <w:rsid w:val="00F23804"/>
    <w:rsid w:val="00F25574"/>
    <w:rsid w:val="00F256C2"/>
    <w:rsid w:val="00F264A9"/>
    <w:rsid w:val="00F26570"/>
    <w:rsid w:val="00F270D1"/>
    <w:rsid w:val="00F27319"/>
    <w:rsid w:val="00F2746A"/>
    <w:rsid w:val="00F278A0"/>
    <w:rsid w:val="00F3079B"/>
    <w:rsid w:val="00F308FF"/>
    <w:rsid w:val="00F30E7D"/>
    <w:rsid w:val="00F311E3"/>
    <w:rsid w:val="00F31619"/>
    <w:rsid w:val="00F3211B"/>
    <w:rsid w:val="00F3258C"/>
    <w:rsid w:val="00F32825"/>
    <w:rsid w:val="00F33C40"/>
    <w:rsid w:val="00F34389"/>
    <w:rsid w:val="00F3469A"/>
    <w:rsid w:val="00F34E62"/>
    <w:rsid w:val="00F35421"/>
    <w:rsid w:val="00F35A70"/>
    <w:rsid w:val="00F35FC1"/>
    <w:rsid w:val="00F3630C"/>
    <w:rsid w:val="00F36484"/>
    <w:rsid w:val="00F367EB"/>
    <w:rsid w:val="00F37301"/>
    <w:rsid w:val="00F37881"/>
    <w:rsid w:val="00F37899"/>
    <w:rsid w:val="00F378AC"/>
    <w:rsid w:val="00F40274"/>
    <w:rsid w:val="00F4039D"/>
    <w:rsid w:val="00F405F5"/>
    <w:rsid w:val="00F4096C"/>
    <w:rsid w:val="00F409BE"/>
    <w:rsid w:val="00F41128"/>
    <w:rsid w:val="00F4277E"/>
    <w:rsid w:val="00F43230"/>
    <w:rsid w:val="00F4385F"/>
    <w:rsid w:val="00F44BE9"/>
    <w:rsid w:val="00F44DAA"/>
    <w:rsid w:val="00F44EBC"/>
    <w:rsid w:val="00F4505A"/>
    <w:rsid w:val="00F45433"/>
    <w:rsid w:val="00F45456"/>
    <w:rsid w:val="00F4574F"/>
    <w:rsid w:val="00F46B3B"/>
    <w:rsid w:val="00F50A2D"/>
    <w:rsid w:val="00F50F61"/>
    <w:rsid w:val="00F50FEA"/>
    <w:rsid w:val="00F5102A"/>
    <w:rsid w:val="00F51372"/>
    <w:rsid w:val="00F513B6"/>
    <w:rsid w:val="00F515B0"/>
    <w:rsid w:val="00F52765"/>
    <w:rsid w:val="00F52868"/>
    <w:rsid w:val="00F53025"/>
    <w:rsid w:val="00F54642"/>
    <w:rsid w:val="00F54EC5"/>
    <w:rsid w:val="00F55089"/>
    <w:rsid w:val="00F5569F"/>
    <w:rsid w:val="00F5645B"/>
    <w:rsid w:val="00F57745"/>
    <w:rsid w:val="00F578E8"/>
    <w:rsid w:val="00F60239"/>
    <w:rsid w:val="00F6087F"/>
    <w:rsid w:val="00F6088D"/>
    <w:rsid w:val="00F609E3"/>
    <w:rsid w:val="00F60F64"/>
    <w:rsid w:val="00F623D0"/>
    <w:rsid w:val="00F62A8A"/>
    <w:rsid w:val="00F62E30"/>
    <w:rsid w:val="00F6325D"/>
    <w:rsid w:val="00F632AB"/>
    <w:rsid w:val="00F63A3E"/>
    <w:rsid w:val="00F648E5"/>
    <w:rsid w:val="00F655E9"/>
    <w:rsid w:val="00F657B7"/>
    <w:rsid w:val="00F669DE"/>
    <w:rsid w:val="00F67623"/>
    <w:rsid w:val="00F705BA"/>
    <w:rsid w:val="00F718C5"/>
    <w:rsid w:val="00F71B62"/>
    <w:rsid w:val="00F73594"/>
    <w:rsid w:val="00F73D85"/>
    <w:rsid w:val="00F73ED0"/>
    <w:rsid w:val="00F74AE9"/>
    <w:rsid w:val="00F75166"/>
    <w:rsid w:val="00F751BE"/>
    <w:rsid w:val="00F755CC"/>
    <w:rsid w:val="00F75FDA"/>
    <w:rsid w:val="00F77A00"/>
    <w:rsid w:val="00F8189E"/>
    <w:rsid w:val="00F81B12"/>
    <w:rsid w:val="00F82DDF"/>
    <w:rsid w:val="00F834CD"/>
    <w:rsid w:val="00F84372"/>
    <w:rsid w:val="00F84EFF"/>
    <w:rsid w:val="00F84FD4"/>
    <w:rsid w:val="00F85C3E"/>
    <w:rsid w:val="00F85F1D"/>
    <w:rsid w:val="00F869AD"/>
    <w:rsid w:val="00F87222"/>
    <w:rsid w:val="00F87A93"/>
    <w:rsid w:val="00F87DED"/>
    <w:rsid w:val="00F90784"/>
    <w:rsid w:val="00F90BC1"/>
    <w:rsid w:val="00F90E9F"/>
    <w:rsid w:val="00F913AA"/>
    <w:rsid w:val="00F9210C"/>
    <w:rsid w:val="00F92C53"/>
    <w:rsid w:val="00F92CC4"/>
    <w:rsid w:val="00F92E15"/>
    <w:rsid w:val="00F9354B"/>
    <w:rsid w:val="00F946FC"/>
    <w:rsid w:val="00F94955"/>
    <w:rsid w:val="00F951E2"/>
    <w:rsid w:val="00F9533F"/>
    <w:rsid w:val="00F959E0"/>
    <w:rsid w:val="00F95AAF"/>
    <w:rsid w:val="00F963BC"/>
    <w:rsid w:val="00F963BD"/>
    <w:rsid w:val="00F96757"/>
    <w:rsid w:val="00F96CDA"/>
    <w:rsid w:val="00F97469"/>
    <w:rsid w:val="00FA1388"/>
    <w:rsid w:val="00FA1D92"/>
    <w:rsid w:val="00FA296A"/>
    <w:rsid w:val="00FA3677"/>
    <w:rsid w:val="00FA4073"/>
    <w:rsid w:val="00FA4D3E"/>
    <w:rsid w:val="00FA519A"/>
    <w:rsid w:val="00FA53F8"/>
    <w:rsid w:val="00FA5B04"/>
    <w:rsid w:val="00FA61AF"/>
    <w:rsid w:val="00FA6A1C"/>
    <w:rsid w:val="00FA6B87"/>
    <w:rsid w:val="00FA7797"/>
    <w:rsid w:val="00FB28A6"/>
    <w:rsid w:val="00FB294D"/>
    <w:rsid w:val="00FB34F1"/>
    <w:rsid w:val="00FB3CF5"/>
    <w:rsid w:val="00FB5CC8"/>
    <w:rsid w:val="00FB635B"/>
    <w:rsid w:val="00FB637F"/>
    <w:rsid w:val="00FB6A45"/>
    <w:rsid w:val="00FC043B"/>
    <w:rsid w:val="00FC2023"/>
    <w:rsid w:val="00FC2E81"/>
    <w:rsid w:val="00FC37D2"/>
    <w:rsid w:val="00FC3AAF"/>
    <w:rsid w:val="00FC3DC1"/>
    <w:rsid w:val="00FC4B7F"/>
    <w:rsid w:val="00FC6383"/>
    <w:rsid w:val="00FC6EF9"/>
    <w:rsid w:val="00FC6F43"/>
    <w:rsid w:val="00FC7145"/>
    <w:rsid w:val="00FC7181"/>
    <w:rsid w:val="00FC7929"/>
    <w:rsid w:val="00FD03D0"/>
    <w:rsid w:val="00FD05F3"/>
    <w:rsid w:val="00FD061B"/>
    <w:rsid w:val="00FD0ACB"/>
    <w:rsid w:val="00FD151B"/>
    <w:rsid w:val="00FD189D"/>
    <w:rsid w:val="00FD1E50"/>
    <w:rsid w:val="00FD2176"/>
    <w:rsid w:val="00FD22DF"/>
    <w:rsid w:val="00FD29CC"/>
    <w:rsid w:val="00FD2A5A"/>
    <w:rsid w:val="00FD2B8F"/>
    <w:rsid w:val="00FD2BA2"/>
    <w:rsid w:val="00FD2BAE"/>
    <w:rsid w:val="00FD2E9D"/>
    <w:rsid w:val="00FD2FB8"/>
    <w:rsid w:val="00FD30B0"/>
    <w:rsid w:val="00FD3126"/>
    <w:rsid w:val="00FD3671"/>
    <w:rsid w:val="00FD46C1"/>
    <w:rsid w:val="00FD4764"/>
    <w:rsid w:val="00FD590C"/>
    <w:rsid w:val="00FD5DA6"/>
    <w:rsid w:val="00FD5FAA"/>
    <w:rsid w:val="00FD6D84"/>
    <w:rsid w:val="00FD6D96"/>
    <w:rsid w:val="00FD6F23"/>
    <w:rsid w:val="00FE0848"/>
    <w:rsid w:val="00FE0B67"/>
    <w:rsid w:val="00FE1DD6"/>
    <w:rsid w:val="00FE2249"/>
    <w:rsid w:val="00FE2473"/>
    <w:rsid w:val="00FE2802"/>
    <w:rsid w:val="00FE33C5"/>
    <w:rsid w:val="00FE39BA"/>
    <w:rsid w:val="00FE4BC5"/>
    <w:rsid w:val="00FE50C5"/>
    <w:rsid w:val="00FE575F"/>
    <w:rsid w:val="00FE695F"/>
    <w:rsid w:val="00FE6BBB"/>
    <w:rsid w:val="00FE70E1"/>
    <w:rsid w:val="00FE72F8"/>
    <w:rsid w:val="00FE73C8"/>
    <w:rsid w:val="00FE7B5C"/>
    <w:rsid w:val="00FF02A6"/>
    <w:rsid w:val="00FF056B"/>
    <w:rsid w:val="00FF1098"/>
    <w:rsid w:val="00FF1613"/>
    <w:rsid w:val="00FF225D"/>
    <w:rsid w:val="00FF2751"/>
    <w:rsid w:val="00FF2EB9"/>
    <w:rsid w:val="00FF314D"/>
    <w:rsid w:val="00FF3EA3"/>
    <w:rsid w:val="00FF4513"/>
    <w:rsid w:val="00FF680A"/>
    <w:rsid w:val="00FF73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64082"/>
  <w15:docId w15:val="{8EF3FF22-E6EA-4EF5-8373-EAEEBD6B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8"/>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00"/>
  </w:style>
  <w:style w:type="paragraph" w:styleId="Heading1">
    <w:name w:val="heading 1"/>
    <w:basedOn w:val="Normal"/>
    <w:next w:val="Normal"/>
    <w:link w:val="Heading1Char"/>
    <w:uiPriority w:val="9"/>
    <w:qFormat/>
    <w:rsid w:val="005729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08134F"/>
    <w:pPr>
      <w:keepNext/>
      <w:keepLines/>
      <w:spacing w:before="40"/>
      <w:ind w:firstLine="720"/>
      <w:jc w:val="both"/>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20D70"/>
    <w:pPr>
      <w:spacing w:before="75" w:after="75"/>
      <w:jc w:val="center"/>
    </w:pPr>
    <w:rPr>
      <w:rFonts w:eastAsia="Times New Roman"/>
      <w:szCs w:val="24"/>
      <w:lang w:eastAsia="lv-LV"/>
    </w:rPr>
  </w:style>
  <w:style w:type="paragraph" w:customStyle="1" w:styleId="naisf">
    <w:name w:val="naisf"/>
    <w:basedOn w:val="Normal"/>
    <w:rsid w:val="00C20D70"/>
    <w:pPr>
      <w:spacing w:before="75" w:after="75"/>
      <w:ind w:firstLine="375"/>
      <w:jc w:val="both"/>
    </w:pPr>
    <w:rPr>
      <w:rFonts w:eastAsia="Times New Roman"/>
      <w:szCs w:val="24"/>
      <w:lang w:eastAsia="lv-LV"/>
    </w:rPr>
  </w:style>
  <w:style w:type="paragraph" w:customStyle="1" w:styleId="naisnod">
    <w:name w:val="naisnod"/>
    <w:basedOn w:val="Normal"/>
    <w:uiPriority w:val="99"/>
    <w:rsid w:val="00C20D70"/>
    <w:pPr>
      <w:spacing w:before="150" w:after="150"/>
      <w:jc w:val="center"/>
    </w:pPr>
    <w:rPr>
      <w:rFonts w:eastAsia="Times New Roman"/>
      <w:b/>
      <w:bCs/>
      <w:szCs w:val="24"/>
      <w:lang w:eastAsia="lv-LV"/>
    </w:rPr>
  </w:style>
  <w:style w:type="paragraph" w:styleId="Header">
    <w:name w:val="header"/>
    <w:basedOn w:val="Normal"/>
    <w:link w:val="HeaderChar"/>
    <w:uiPriority w:val="99"/>
    <w:unhideWhenUsed/>
    <w:rsid w:val="00C20D70"/>
    <w:pPr>
      <w:tabs>
        <w:tab w:val="center" w:pos="4153"/>
        <w:tab w:val="right" w:pos="8306"/>
      </w:tabs>
    </w:pPr>
  </w:style>
  <w:style w:type="character" w:customStyle="1" w:styleId="HeaderChar">
    <w:name w:val="Header Char"/>
    <w:basedOn w:val="DefaultParagraphFont"/>
    <w:link w:val="Header"/>
    <w:uiPriority w:val="99"/>
    <w:rsid w:val="00C20D70"/>
  </w:style>
  <w:style w:type="paragraph" w:styleId="Footer">
    <w:name w:val="footer"/>
    <w:basedOn w:val="Normal"/>
    <w:link w:val="FooterChar"/>
    <w:uiPriority w:val="99"/>
    <w:unhideWhenUsed/>
    <w:rsid w:val="00C20D70"/>
    <w:pPr>
      <w:tabs>
        <w:tab w:val="center" w:pos="4153"/>
        <w:tab w:val="right" w:pos="8306"/>
      </w:tabs>
    </w:pPr>
  </w:style>
  <w:style w:type="character" w:customStyle="1" w:styleId="FooterChar">
    <w:name w:val="Footer Char"/>
    <w:basedOn w:val="DefaultParagraphFont"/>
    <w:link w:val="Footer"/>
    <w:uiPriority w:val="99"/>
    <w:rsid w:val="00C20D70"/>
  </w:style>
  <w:style w:type="paragraph" w:styleId="ListParagraph">
    <w:name w:val="List Paragraph"/>
    <w:aliases w:val="2,Akapit z listą BS,H&amp;P List Paragraph,Strip"/>
    <w:basedOn w:val="Normal"/>
    <w:link w:val="ListParagraphChar"/>
    <w:qFormat/>
    <w:rsid w:val="00FD189D"/>
    <w:pPr>
      <w:widowControl w:val="0"/>
      <w:spacing w:before="60" w:after="60" w:line="360" w:lineRule="auto"/>
      <w:ind w:left="720" w:firstLine="720"/>
      <w:contextualSpacing/>
      <w:jc w:val="both"/>
    </w:pPr>
    <w:rPr>
      <w:rFonts w:eastAsia="Times New Roman"/>
      <w:sz w:val="26"/>
      <w:szCs w:val="20"/>
      <w:lang w:val="en-AU"/>
    </w:rPr>
  </w:style>
  <w:style w:type="character" w:styleId="Hyperlink">
    <w:name w:val="Hyperlink"/>
    <w:uiPriority w:val="99"/>
    <w:unhideWhenUsed/>
    <w:rsid w:val="00D370A5"/>
    <w:rPr>
      <w:color w:val="0000FF"/>
      <w:u w:val="single"/>
    </w:rPr>
  </w:style>
  <w:style w:type="paragraph" w:styleId="FootnoteText">
    <w:name w:val="footnote text"/>
    <w:basedOn w:val="Normal"/>
    <w:link w:val="FootnoteTextChar"/>
    <w:uiPriority w:val="99"/>
    <w:semiHidden/>
    <w:unhideWhenUsed/>
    <w:rsid w:val="00D370A5"/>
    <w:pPr>
      <w:widowControl w:val="0"/>
      <w:spacing w:after="200" w:line="276" w:lineRule="auto"/>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370A5"/>
    <w:rPr>
      <w:rFonts w:ascii="Calibri" w:eastAsia="Calibri" w:hAnsi="Calibri" w:cs="Times New Roman"/>
      <w:sz w:val="20"/>
      <w:szCs w:val="20"/>
      <w:lang w:val="en-US"/>
    </w:rPr>
  </w:style>
  <w:style w:type="character" w:styleId="FootnoteReference">
    <w:name w:val="footnote reference"/>
    <w:uiPriority w:val="99"/>
    <w:semiHidden/>
    <w:unhideWhenUsed/>
    <w:rsid w:val="00D370A5"/>
    <w:rPr>
      <w:vertAlign w:val="superscript"/>
    </w:rPr>
  </w:style>
  <w:style w:type="paragraph" w:styleId="BodyText">
    <w:name w:val="Body Text"/>
    <w:basedOn w:val="Normal"/>
    <w:link w:val="BodyTextChar"/>
    <w:uiPriority w:val="99"/>
    <w:unhideWhenUsed/>
    <w:rsid w:val="009D66B6"/>
    <w:pPr>
      <w:jc w:val="both"/>
    </w:pPr>
    <w:rPr>
      <w:rFonts w:eastAsia="Calibri"/>
      <w:sz w:val="28"/>
      <w:lang w:eastAsia="lv-LV"/>
    </w:rPr>
  </w:style>
  <w:style w:type="character" w:customStyle="1" w:styleId="BodyTextChar">
    <w:name w:val="Body Text Char"/>
    <w:basedOn w:val="DefaultParagraphFont"/>
    <w:link w:val="BodyText"/>
    <w:uiPriority w:val="99"/>
    <w:rsid w:val="009D66B6"/>
    <w:rPr>
      <w:rFonts w:ascii="Times New Roman" w:eastAsia="Calibri" w:hAnsi="Times New Roman" w:cs="Times New Roman"/>
      <w:sz w:val="28"/>
      <w:szCs w:val="28"/>
      <w:lang w:eastAsia="lv-LV"/>
    </w:rPr>
  </w:style>
  <w:style w:type="paragraph" w:styleId="NoSpacing">
    <w:name w:val="No Spacing"/>
    <w:basedOn w:val="Normal"/>
    <w:next w:val="Normal"/>
    <w:uiPriority w:val="1"/>
    <w:qFormat/>
    <w:rsid w:val="00934E25"/>
    <w:pPr>
      <w:widowControl w:val="0"/>
      <w:jc w:val="both"/>
    </w:pPr>
    <w:rPr>
      <w:rFonts w:eastAsia="Calibri"/>
    </w:rPr>
  </w:style>
  <w:style w:type="character" w:styleId="CommentReference">
    <w:name w:val="annotation reference"/>
    <w:basedOn w:val="DefaultParagraphFont"/>
    <w:uiPriority w:val="99"/>
    <w:semiHidden/>
    <w:unhideWhenUsed/>
    <w:rsid w:val="00EC2131"/>
    <w:rPr>
      <w:sz w:val="16"/>
      <w:szCs w:val="16"/>
    </w:rPr>
  </w:style>
  <w:style w:type="paragraph" w:styleId="CommentText">
    <w:name w:val="annotation text"/>
    <w:basedOn w:val="Normal"/>
    <w:link w:val="CommentTextChar"/>
    <w:uiPriority w:val="99"/>
    <w:unhideWhenUsed/>
    <w:rsid w:val="00EC2131"/>
    <w:rPr>
      <w:sz w:val="20"/>
      <w:szCs w:val="20"/>
    </w:rPr>
  </w:style>
  <w:style w:type="character" w:customStyle="1" w:styleId="CommentTextChar">
    <w:name w:val="Comment Text Char"/>
    <w:basedOn w:val="DefaultParagraphFont"/>
    <w:link w:val="CommentText"/>
    <w:uiPriority w:val="99"/>
    <w:rsid w:val="00EC2131"/>
    <w:rPr>
      <w:sz w:val="20"/>
      <w:szCs w:val="20"/>
    </w:rPr>
  </w:style>
  <w:style w:type="paragraph" w:styleId="CommentSubject">
    <w:name w:val="annotation subject"/>
    <w:basedOn w:val="CommentText"/>
    <w:next w:val="CommentText"/>
    <w:link w:val="CommentSubjectChar"/>
    <w:uiPriority w:val="99"/>
    <w:semiHidden/>
    <w:unhideWhenUsed/>
    <w:rsid w:val="00EC2131"/>
    <w:rPr>
      <w:b/>
      <w:bCs/>
    </w:rPr>
  </w:style>
  <w:style w:type="character" w:customStyle="1" w:styleId="CommentSubjectChar">
    <w:name w:val="Comment Subject Char"/>
    <w:basedOn w:val="CommentTextChar"/>
    <w:link w:val="CommentSubject"/>
    <w:uiPriority w:val="99"/>
    <w:semiHidden/>
    <w:rsid w:val="00EC2131"/>
    <w:rPr>
      <w:b/>
      <w:bCs/>
      <w:sz w:val="20"/>
      <w:szCs w:val="20"/>
    </w:rPr>
  </w:style>
  <w:style w:type="paragraph" w:styleId="BalloonText">
    <w:name w:val="Balloon Text"/>
    <w:basedOn w:val="Normal"/>
    <w:link w:val="BalloonTextChar"/>
    <w:uiPriority w:val="99"/>
    <w:semiHidden/>
    <w:unhideWhenUsed/>
    <w:rsid w:val="00EC2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131"/>
    <w:rPr>
      <w:rFonts w:ascii="Segoe UI" w:hAnsi="Segoe UI" w:cs="Segoe UI"/>
      <w:sz w:val="18"/>
      <w:szCs w:val="18"/>
    </w:rPr>
  </w:style>
  <w:style w:type="character" w:customStyle="1" w:styleId="spelle">
    <w:name w:val="spelle"/>
    <w:basedOn w:val="DefaultParagraphFont"/>
    <w:rsid w:val="0070392E"/>
  </w:style>
  <w:style w:type="paragraph" w:customStyle="1" w:styleId="Default">
    <w:name w:val="Default"/>
    <w:rsid w:val="00B43149"/>
    <w:pPr>
      <w:autoSpaceDE w:val="0"/>
      <w:autoSpaceDN w:val="0"/>
      <w:adjustRightInd w:val="0"/>
    </w:pPr>
    <w:rPr>
      <w:szCs w:val="24"/>
    </w:rPr>
  </w:style>
  <w:style w:type="paragraph" w:customStyle="1" w:styleId="CM1">
    <w:name w:val="CM1"/>
    <w:basedOn w:val="Default"/>
    <w:next w:val="Default"/>
    <w:uiPriority w:val="99"/>
    <w:rsid w:val="00B43149"/>
  </w:style>
  <w:style w:type="paragraph" w:customStyle="1" w:styleId="CM3">
    <w:name w:val="CM3"/>
    <w:basedOn w:val="Default"/>
    <w:next w:val="Default"/>
    <w:uiPriority w:val="99"/>
    <w:rsid w:val="00B43149"/>
  </w:style>
  <w:style w:type="paragraph" w:customStyle="1" w:styleId="CM4">
    <w:name w:val="CM4"/>
    <w:basedOn w:val="Default"/>
    <w:next w:val="Default"/>
    <w:uiPriority w:val="99"/>
    <w:rsid w:val="00B43149"/>
  </w:style>
  <w:style w:type="paragraph" w:customStyle="1" w:styleId="tv213">
    <w:name w:val="tv213"/>
    <w:basedOn w:val="Normal"/>
    <w:rsid w:val="00B41C85"/>
    <w:pPr>
      <w:spacing w:before="100" w:beforeAutospacing="1" w:after="100" w:afterAutospacing="1"/>
    </w:pPr>
    <w:rPr>
      <w:rFonts w:eastAsia="Times New Roman"/>
      <w:color w:val="auto"/>
      <w:szCs w:val="24"/>
      <w:lang w:val="en-US"/>
    </w:rPr>
  </w:style>
  <w:style w:type="character" w:customStyle="1" w:styleId="ListParagraphChar">
    <w:name w:val="List Paragraph Char"/>
    <w:aliases w:val="2 Char,Akapit z listą BS Char,H&amp;P List Paragraph Char,Strip Char"/>
    <w:link w:val="ListParagraph"/>
    <w:uiPriority w:val="34"/>
    <w:locked/>
    <w:rsid w:val="00A057E9"/>
    <w:rPr>
      <w:rFonts w:eastAsia="Times New Roman"/>
      <w:sz w:val="26"/>
      <w:szCs w:val="20"/>
      <w:lang w:val="en-AU"/>
    </w:rPr>
  </w:style>
  <w:style w:type="paragraph" w:styleId="NormalWeb">
    <w:name w:val="Normal (Web)"/>
    <w:basedOn w:val="Normal"/>
    <w:uiPriority w:val="99"/>
    <w:rsid w:val="00291472"/>
    <w:pPr>
      <w:spacing w:before="100" w:beforeAutospacing="1" w:after="100" w:afterAutospacing="1"/>
    </w:pPr>
    <w:rPr>
      <w:rFonts w:eastAsia="Times New Roman"/>
      <w:color w:val="auto"/>
      <w:szCs w:val="24"/>
      <w:lang w:eastAsia="lv-LV"/>
    </w:rPr>
  </w:style>
  <w:style w:type="paragraph" w:customStyle="1" w:styleId="naiskr">
    <w:name w:val="naiskr"/>
    <w:basedOn w:val="Normal"/>
    <w:rsid w:val="00291472"/>
    <w:pPr>
      <w:spacing w:before="75" w:after="75"/>
    </w:pPr>
    <w:rPr>
      <w:rFonts w:eastAsia="Times New Roman"/>
      <w:color w:val="auto"/>
      <w:szCs w:val="24"/>
      <w:lang w:eastAsia="lv-LV"/>
    </w:rPr>
  </w:style>
  <w:style w:type="paragraph" w:styleId="Revision">
    <w:name w:val="Revision"/>
    <w:hidden/>
    <w:uiPriority w:val="99"/>
    <w:semiHidden/>
    <w:rsid w:val="00C33C9D"/>
  </w:style>
  <w:style w:type="table" w:styleId="TableGrid">
    <w:name w:val="Table Grid"/>
    <w:basedOn w:val="TableNormal"/>
    <w:uiPriority w:val="39"/>
    <w:rsid w:val="00EB38A8"/>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652629"/>
    <w:pPr>
      <w:spacing w:line="360" w:lineRule="auto"/>
      <w:ind w:firstLine="300"/>
    </w:pPr>
    <w:rPr>
      <w:rFonts w:eastAsia="Times New Roman"/>
      <w:color w:val="414142"/>
      <w:sz w:val="20"/>
      <w:szCs w:val="20"/>
      <w:lang w:eastAsia="lv-LV"/>
    </w:rPr>
  </w:style>
  <w:style w:type="character" w:customStyle="1" w:styleId="italic1">
    <w:name w:val="italic1"/>
    <w:basedOn w:val="DefaultParagraphFont"/>
    <w:rsid w:val="001D6BFE"/>
    <w:rPr>
      <w:i/>
      <w:iCs/>
    </w:rPr>
  </w:style>
  <w:style w:type="character" w:styleId="Emphasis">
    <w:name w:val="Emphasis"/>
    <w:basedOn w:val="DefaultParagraphFont"/>
    <w:uiPriority w:val="20"/>
    <w:qFormat/>
    <w:rsid w:val="00E21177"/>
    <w:rPr>
      <w:b/>
      <w:bCs/>
      <w:i w:val="0"/>
      <w:iCs w:val="0"/>
    </w:rPr>
  </w:style>
  <w:style w:type="character" w:customStyle="1" w:styleId="st1">
    <w:name w:val="st1"/>
    <w:basedOn w:val="DefaultParagraphFont"/>
    <w:rsid w:val="00E21177"/>
  </w:style>
  <w:style w:type="character" w:customStyle="1" w:styleId="t35">
    <w:name w:val="t35"/>
    <w:basedOn w:val="DefaultParagraphFont"/>
    <w:rsid w:val="00291277"/>
  </w:style>
  <w:style w:type="character" w:customStyle="1" w:styleId="Heading4Char">
    <w:name w:val="Heading 4 Char"/>
    <w:basedOn w:val="DefaultParagraphFont"/>
    <w:link w:val="Heading4"/>
    <w:uiPriority w:val="9"/>
    <w:semiHidden/>
    <w:rsid w:val="0008134F"/>
    <w:rPr>
      <w:rFonts w:asciiTheme="majorHAnsi" w:eastAsiaTheme="majorEastAsia" w:hAnsiTheme="majorHAnsi" w:cstheme="majorBidi"/>
      <w:i/>
      <w:iCs/>
      <w:color w:val="2E74B5" w:themeColor="accent1" w:themeShade="BF"/>
      <w:sz w:val="22"/>
      <w:szCs w:val="22"/>
    </w:rPr>
  </w:style>
  <w:style w:type="paragraph" w:styleId="BodyTextIndent">
    <w:name w:val="Body Text Indent"/>
    <w:basedOn w:val="Normal"/>
    <w:link w:val="BodyTextIndentChar"/>
    <w:uiPriority w:val="99"/>
    <w:semiHidden/>
    <w:unhideWhenUsed/>
    <w:rsid w:val="00776B8A"/>
    <w:pPr>
      <w:spacing w:after="120"/>
      <w:ind w:left="283"/>
    </w:pPr>
  </w:style>
  <w:style w:type="character" w:customStyle="1" w:styleId="BodyTextIndentChar">
    <w:name w:val="Body Text Indent Char"/>
    <w:basedOn w:val="DefaultParagraphFont"/>
    <w:link w:val="BodyTextIndent"/>
    <w:uiPriority w:val="99"/>
    <w:semiHidden/>
    <w:rsid w:val="00776B8A"/>
  </w:style>
  <w:style w:type="character" w:styleId="PageNumber">
    <w:name w:val="page number"/>
    <w:basedOn w:val="DefaultParagraphFont"/>
    <w:semiHidden/>
    <w:rsid w:val="00EA093E"/>
  </w:style>
  <w:style w:type="character" w:customStyle="1" w:styleId="Heading1Char">
    <w:name w:val="Heading 1 Char"/>
    <w:basedOn w:val="DefaultParagraphFont"/>
    <w:link w:val="Heading1"/>
    <w:rsid w:val="00572904"/>
    <w:rPr>
      <w:rFonts w:asciiTheme="majorHAnsi" w:eastAsiaTheme="majorEastAsia" w:hAnsiTheme="majorHAnsi" w:cstheme="majorBidi"/>
      <w:color w:val="2E74B5" w:themeColor="accent1" w:themeShade="BF"/>
      <w:sz w:val="32"/>
      <w:szCs w:val="32"/>
    </w:rPr>
  </w:style>
  <w:style w:type="paragraph" w:customStyle="1" w:styleId="tv20787921">
    <w:name w:val="tv207_87_921"/>
    <w:basedOn w:val="Normal"/>
    <w:rsid w:val="00B1351C"/>
    <w:pPr>
      <w:spacing w:after="567" w:line="360" w:lineRule="auto"/>
      <w:jc w:val="center"/>
    </w:pPr>
    <w:rPr>
      <w:rFonts w:ascii="Verdana" w:hAnsi="Verdana"/>
      <w:b/>
      <w:bCs/>
      <w:color w:val="auto"/>
      <w:sz w:val="28"/>
      <w:lang w:eastAsia="lv-LV"/>
    </w:rPr>
  </w:style>
  <w:style w:type="paragraph" w:styleId="Title">
    <w:name w:val="Title"/>
    <w:basedOn w:val="Normal"/>
    <w:link w:val="TitleChar"/>
    <w:qFormat/>
    <w:rsid w:val="00F004D5"/>
    <w:pPr>
      <w:jc w:val="center"/>
    </w:pPr>
    <w:rPr>
      <w:rFonts w:eastAsia="Times New Roman"/>
      <w:color w:val="auto"/>
      <w:sz w:val="28"/>
      <w:szCs w:val="20"/>
    </w:rPr>
  </w:style>
  <w:style w:type="character" w:customStyle="1" w:styleId="TitleChar">
    <w:name w:val="Title Char"/>
    <w:basedOn w:val="DefaultParagraphFont"/>
    <w:link w:val="Title"/>
    <w:rsid w:val="00F004D5"/>
    <w:rPr>
      <w:rFonts w:eastAsia="Times New Roman"/>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339">
      <w:bodyDiv w:val="1"/>
      <w:marLeft w:val="0"/>
      <w:marRight w:val="0"/>
      <w:marTop w:val="0"/>
      <w:marBottom w:val="0"/>
      <w:divBdr>
        <w:top w:val="none" w:sz="0" w:space="0" w:color="auto"/>
        <w:left w:val="none" w:sz="0" w:space="0" w:color="auto"/>
        <w:bottom w:val="none" w:sz="0" w:space="0" w:color="auto"/>
        <w:right w:val="none" w:sz="0" w:space="0" w:color="auto"/>
      </w:divBdr>
    </w:div>
    <w:div w:id="83189707">
      <w:bodyDiv w:val="1"/>
      <w:marLeft w:val="0"/>
      <w:marRight w:val="0"/>
      <w:marTop w:val="0"/>
      <w:marBottom w:val="0"/>
      <w:divBdr>
        <w:top w:val="none" w:sz="0" w:space="0" w:color="auto"/>
        <w:left w:val="none" w:sz="0" w:space="0" w:color="auto"/>
        <w:bottom w:val="none" w:sz="0" w:space="0" w:color="auto"/>
        <w:right w:val="none" w:sz="0" w:space="0" w:color="auto"/>
      </w:divBdr>
    </w:div>
    <w:div w:id="85612019">
      <w:bodyDiv w:val="1"/>
      <w:marLeft w:val="0"/>
      <w:marRight w:val="0"/>
      <w:marTop w:val="0"/>
      <w:marBottom w:val="0"/>
      <w:divBdr>
        <w:top w:val="none" w:sz="0" w:space="0" w:color="auto"/>
        <w:left w:val="none" w:sz="0" w:space="0" w:color="auto"/>
        <w:bottom w:val="none" w:sz="0" w:space="0" w:color="auto"/>
        <w:right w:val="none" w:sz="0" w:space="0" w:color="auto"/>
      </w:divBdr>
      <w:divsChild>
        <w:div w:id="728260665">
          <w:marLeft w:val="0"/>
          <w:marRight w:val="0"/>
          <w:marTop w:val="0"/>
          <w:marBottom w:val="0"/>
          <w:divBdr>
            <w:top w:val="none" w:sz="0" w:space="0" w:color="auto"/>
            <w:left w:val="none" w:sz="0" w:space="0" w:color="auto"/>
            <w:bottom w:val="none" w:sz="0" w:space="0" w:color="auto"/>
            <w:right w:val="none" w:sz="0" w:space="0" w:color="auto"/>
          </w:divBdr>
          <w:divsChild>
            <w:div w:id="1620723244">
              <w:marLeft w:val="0"/>
              <w:marRight w:val="0"/>
              <w:marTop w:val="0"/>
              <w:marBottom w:val="0"/>
              <w:divBdr>
                <w:top w:val="none" w:sz="0" w:space="0" w:color="auto"/>
                <w:left w:val="none" w:sz="0" w:space="0" w:color="auto"/>
                <w:bottom w:val="none" w:sz="0" w:space="0" w:color="auto"/>
                <w:right w:val="none" w:sz="0" w:space="0" w:color="auto"/>
              </w:divBdr>
              <w:divsChild>
                <w:div w:id="1540358643">
                  <w:marLeft w:val="0"/>
                  <w:marRight w:val="0"/>
                  <w:marTop w:val="0"/>
                  <w:marBottom w:val="0"/>
                  <w:divBdr>
                    <w:top w:val="none" w:sz="0" w:space="0" w:color="auto"/>
                    <w:left w:val="none" w:sz="0" w:space="0" w:color="auto"/>
                    <w:bottom w:val="none" w:sz="0" w:space="0" w:color="auto"/>
                    <w:right w:val="none" w:sz="0" w:space="0" w:color="auto"/>
                  </w:divBdr>
                  <w:divsChild>
                    <w:div w:id="509411701">
                      <w:marLeft w:val="0"/>
                      <w:marRight w:val="0"/>
                      <w:marTop w:val="0"/>
                      <w:marBottom w:val="0"/>
                      <w:divBdr>
                        <w:top w:val="none" w:sz="0" w:space="0" w:color="auto"/>
                        <w:left w:val="none" w:sz="0" w:space="0" w:color="auto"/>
                        <w:bottom w:val="none" w:sz="0" w:space="0" w:color="auto"/>
                        <w:right w:val="none" w:sz="0" w:space="0" w:color="auto"/>
                      </w:divBdr>
                      <w:divsChild>
                        <w:div w:id="293947737">
                          <w:marLeft w:val="0"/>
                          <w:marRight w:val="0"/>
                          <w:marTop w:val="0"/>
                          <w:marBottom w:val="0"/>
                          <w:divBdr>
                            <w:top w:val="none" w:sz="0" w:space="0" w:color="auto"/>
                            <w:left w:val="none" w:sz="0" w:space="0" w:color="auto"/>
                            <w:bottom w:val="none" w:sz="0" w:space="0" w:color="auto"/>
                            <w:right w:val="none" w:sz="0" w:space="0" w:color="auto"/>
                          </w:divBdr>
                          <w:divsChild>
                            <w:div w:id="19933694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97445">
      <w:bodyDiv w:val="1"/>
      <w:marLeft w:val="0"/>
      <w:marRight w:val="0"/>
      <w:marTop w:val="0"/>
      <w:marBottom w:val="0"/>
      <w:divBdr>
        <w:top w:val="none" w:sz="0" w:space="0" w:color="auto"/>
        <w:left w:val="none" w:sz="0" w:space="0" w:color="auto"/>
        <w:bottom w:val="none" w:sz="0" w:space="0" w:color="auto"/>
        <w:right w:val="none" w:sz="0" w:space="0" w:color="auto"/>
      </w:divBdr>
    </w:div>
    <w:div w:id="188420705">
      <w:bodyDiv w:val="1"/>
      <w:marLeft w:val="0"/>
      <w:marRight w:val="0"/>
      <w:marTop w:val="0"/>
      <w:marBottom w:val="0"/>
      <w:divBdr>
        <w:top w:val="none" w:sz="0" w:space="0" w:color="auto"/>
        <w:left w:val="none" w:sz="0" w:space="0" w:color="auto"/>
        <w:bottom w:val="none" w:sz="0" w:space="0" w:color="auto"/>
        <w:right w:val="none" w:sz="0" w:space="0" w:color="auto"/>
      </w:divBdr>
      <w:divsChild>
        <w:div w:id="394279778">
          <w:marLeft w:val="0"/>
          <w:marRight w:val="0"/>
          <w:marTop w:val="0"/>
          <w:marBottom w:val="0"/>
          <w:divBdr>
            <w:top w:val="none" w:sz="0" w:space="0" w:color="auto"/>
            <w:left w:val="none" w:sz="0" w:space="0" w:color="auto"/>
            <w:bottom w:val="none" w:sz="0" w:space="0" w:color="auto"/>
            <w:right w:val="none" w:sz="0" w:space="0" w:color="auto"/>
          </w:divBdr>
          <w:divsChild>
            <w:div w:id="23752191">
              <w:marLeft w:val="0"/>
              <w:marRight w:val="0"/>
              <w:marTop w:val="0"/>
              <w:marBottom w:val="567"/>
              <w:divBdr>
                <w:top w:val="none" w:sz="0" w:space="0" w:color="auto"/>
                <w:left w:val="none" w:sz="0" w:space="0" w:color="auto"/>
                <w:bottom w:val="none" w:sz="0" w:space="0" w:color="auto"/>
                <w:right w:val="none" w:sz="0" w:space="0" w:color="auto"/>
              </w:divBdr>
            </w:div>
            <w:div w:id="2042002657">
              <w:marLeft w:val="0"/>
              <w:marRight w:val="0"/>
              <w:marTop w:val="0"/>
              <w:marBottom w:val="0"/>
              <w:divBdr>
                <w:top w:val="none" w:sz="0" w:space="0" w:color="auto"/>
                <w:left w:val="none" w:sz="0" w:space="0" w:color="auto"/>
                <w:bottom w:val="none" w:sz="0" w:space="0" w:color="auto"/>
                <w:right w:val="none" w:sz="0" w:space="0" w:color="auto"/>
              </w:divBdr>
            </w:div>
            <w:div w:id="1904676725">
              <w:marLeft w:val="0"/>
              <w:marRight w:val="0"/>
              <w:marTop w:val="0"/>
              <w:marBottom w:val="0"/>
              <w:divBdr>
                <w:top w:val="none" w:sz="0" w:space="0" w:color="auto"/>
                <w:left w:val="none" w:sz="0" w:space="0" w:color="auto"/>
                <w:bottom w:val="none" w:sz="0" w:space="0" w:color="auto"/>
                <w:right w:val="none" w:sz="0" w:space="0" w:color="auto"/>
              </w:divBdr>
            </w:div>
            <w:div w:id="68039753">
              <w:marLeft w:val="0"/>
              <w:marRight w:val="0"/>
              <w:marTop w:val="0"/>
              <w:marBottom w:val="0"/>
              <w:divBdr>
                <w:top w:val="none" w:sz="0" w:space="0" w:color="auto"/>
                <w:left w:val="none" w:sz="0" w:space="0" w:color="auto"/>
                <w:bottom w:val="none" w:sz="0" w:space="0" w:color="auto"/>
                <w:right w:val="none" w:sz="0" w:space="0" w:color="auto"/>
              </w:divBdr>
            </w:div>
            <w:div w:id="1794666833">
              <w:marLeft w:val="0"/>
              <w:marRight w:val="0"/>
              <w:marTop w:val="0"/>
              <w:marBottom w:val="0"/>
              <w:divBdr>
                <w:top w:val="none" w:sz="0" w:space="0" w:color="auto"/>
                <w:left w:val="none" w:sz="0" w:space="0" w:color="auto"/>
                <w:bottom w:val="none" w:sz="0" w:space="0" w:color="auto"/>
                <w:right w:val="none" w:sz="0" w:space="0" w:color="auto"/>
              </w:divBdr>
            </w:div>
            <w:div w:id="1387221296">
              <w:marLeft w:val="0"/>
              <w:marRight w:val="0"/>
              <w:marTop w:val="0"/>
              <w:marBottom w:val="0"/>
              <w:divBdr>
                <w:top w:val="none" w:sz="0" w:space="0" w:color="auto"/>
                <w:left w:val="none" w:sz="0" w:space="0" w:color="auto"/>
                <w:bottom w:val="none" w:sz="0" w:space="0" w:color="auto"/>
                <w:right w:val="none" w:sz="0" w:space="0" w:color="auto"/>
              </w:divBdr>
            </w:div>
            <w:div w:id="885261881">
              <w:marLeft w:val="0"/>
              <w:marRight w:val="0"/>
              <w:marTop w:val="0"/>
              <w:marBottom w:val="0"/>
              <w:divBdr>
                <w:top w:val="none" w:sz="0" w:space="0" w:color="auto"/>
                <w:left w:val="none" w:sz="0" w:space="0" w:color="auto"/>
                <w:bottom w:val="none" w:sz="0" w:space="0" w:color="auto"/>
                <w:right w:val="none" w:sz="0" w:space="0" w:color="auto"/>
              </w:divBdr>
            </w:div>
            <w:div w:id="1191530039">
              <w:marLeft w:val="0"/>
              <w:marRight w:val="0"/>
              <w:marTop w:val="0"/>
              <w:marBottom w:val="0"/>
              <w:divBdr>
                <w:top w:val="none" w:sz="0" w:space="0" w:color="auto"/>
                <w:left w:val="none" w:sz="0" w:space="0" w:color="auto"/>
                <w:bottom w:val="none" w:sz="0" w:space="0" w:color="auto"/>
                <w:right w:val="none" w:sz="0" w:space="0" w:color="auto"/>
              </w:divBdr>
            </w:div>
            <w:div w:id="881282963">
              <w:marLeft w:val="0"/>
              <w:marRight w:val="0"/>
              <w:marTop w:val="0"/>
              <w:marBottom w:val="0"/>
              <w:divBdr>
                <w:top w:val="none" w:sz="0" w:space="0" w:color="auto"/>
                <w:left w:val="none" w:sz="0" w:space="0" w:color="auto"/>
                <w:bottom w:val="none" w:sz="0" w:space="0" w:color="auto"/>
                <w:right w:val="none" w:sz="0" w:space="0" w:color="auto"/>
              </w:divBdr>
            </w:div>
            <w:div w:id="1302349424">
              <w:marLeft w:val="0"/>
              <w:marRight w:val="0"/>
              <w:marTop w:val="0"/>
              <w:marBottom w:val="0"/>
              <w:divBdr>
                <w:top w:val="none" w:sz="0" w:space="0" w:color="auto"/>
                <w:left w:val="none" w:sz="0" w:space="0" w:color="auto"/>
                <w:bottom w:val="none" w:sz="0" w:space="0" w:color="auto"/>
                <w:right w:val="none" w:sz="0" w:space="0" w:color="auto"/>
              </w:divBdr>
            </w:div>
            <w:div w:id="1597322630">
              <w:marLeft w:val="0"/>
              <w:marRight w:val="0"/>
              <w:marTop w:val="0"/>
              <w:marBottom w:val="0"/>
              <w:divBdr>
                <w:top w:val="none" w:sz="0" w:space="0" w:color="auto"/>
                <w:left w:val="none" w:sz="0" w:space="0" w:color="auto"/>
                <w:bottom w:val="none" w:sz="0" w:space="0" w:color="auto"/>
                <w:right w:val="none" w:sz="0" w:space="0" w:color="auto"/>
              </w:divBdr>
            </w:div>
            <w:div w:id="1753889566">
              <w:marLeft w:val="0"/>
              <w:marRight w:val="0"/>
              <w:marTop w:val="0"/>
              <w:marBottom w:val="0"/>
              <w:divBdr>
                <w:top w:val="none" w:sz="0" w:space="0" w:color="auto"/>
                <w:left w:val="none" w:sz="0" w:space="0" w:color="auto"/>
                <w:bottom w:val="none" w:sz="0" w:space="0" w:color="auto"/>
                <w:right w:val="none" w:sz="0" w:space="0" w:color="auto"/>
              </w:divBdr>
            </w:div>
            <w:div w:id="158742126">
              <w:marLeft w:val="0"/>
              <w:marRight w:val="0"/>
              <w:marTop w:val="0"/>
              <w:marBottom w:val="0"/>
              <w:divBdr>
                <w:top w:val="none" w:sz="0" w:space="0" w:color="auto"/>
                <w:left w:val="none" w:sz="0" w:space="0" w:color="auto"/>
                <w:bottom w:val="none" w:sz="0" w:space="0" w:color="auto"/>
                <w:right w:val="none" w:sz="0" w:space="0" w:color="auto"/>
              </w:divBdr>
            </w:div>
            <w:div w:id="1117680800">
              <w:marLeft w:val="0"/>
              <w:marRight w:val="0"/>
              <w:marTop w:val="0"/>
              <w:marBottom w:val="0"/>
              <w:divBdr>
                <w:top w:val="none" w:sz="0" w:space="0" w:color="auto"/>
                <w:left w:val="none" w:sz="0" w:space="0" w:color="auto"/>
                <w:bottom w:val="none" w:sz="0" w:space="0" w:color="auto"/>
                <w:right w:val="none" w:sz="0" w:space="0" w:color="auto"/>
              </w:divBdr>
            </w:div>
            <w:div w:id="1016343018">
              <w:marLeft w:val="0"/>
              <w:marRight w:val="0"/>
              <w:marTop w:val="0"/>
              <w:marBottom w:val="0"/>
              <w:divBdr>
                <w:top w:val="none" w:sz="0" w:space="0" w:color="auto"/>
                <w:left w:val="none" w:sz="0" w:space="0" w:color="auto"/>
                <w:bottom w:val="none" w:sz="0" w:space="0" w:color="auto"/>
                <w:right w:val="none" w:sz="0" w:space="0" w:color="auto"/>
              </w:divBdr>
            </w:div>
            <w:div w:id="2077971416">
              <w:marLeft w:val="0"/>
              <w:marRight w:val="0"/>
              <w:marTop w:val="0"/>
              <w:marBottom w:val="0"/>
              <w:divBdr>
                <w:top w:val="none" w:sz="0" w:space="0" w:color="auto"/>
                <w:left w:val="none" w:sz="0" w:space="0" w:color="auto"/>
                <w:bottom w:val="none" w:sz="0" w:space="0" w:color="auto"/>
                <w:right w:val="none" w:sz="0" w:space="0" w:color="auto"/>
              </w:divBdr>
            </w:div>
            <w:div w:id="809639443">
              <w:marLeft w:val="0"/>
              <w:marRight w:val="0"/>
              <w:marTop w:val="0"/>
              <w:marBottom w:val="0"/>
              <w:divBdr>
                <w:top w:val="none" w:sz="0" w:space="0" w:color="auto"/>
                <w:left w:val="none" w:sz="0" w:space="0" w:color="auto"/>
                <w:bottom w:val="none" w:sz="0" w:space="0" w:color="auto"/>
                <w:right w:val="none" w:sz="0" w:space="0" w:color="auto"/>
              </w:divBdr>
            </w:div>
            <w:div w:id="1323196379">
              <w:marLeft w:val="0"/>
              <w:marRight w:val="0"/>
              <w:marTop w:val="0"/>
              <w:marBottom w:val="0"/>
              <w:divBdr>
                <w:top w:val="none" w:sz="0" w:space="0" w:color="auto"/>
                <w:left w:val="none" w:sz="0" w:space="0" w:color="auto"/>
                <w:bottom w:val="none" w:sz="0" w:space="0" w:color="auto"/>
                <w:right w:val="none" w:sz="0" w:space="0" w:color="auto"/>
              </w:divBdr>
            </w:div>
            <w:div w:id="1930962556">
              <w:marLeft w:val="0"/>
              <w:marRight w:val="0"/>
              <w:marTop w:val="0"/>
              <w:marBottom w:val="0"/>
              <w:divBdr>
                <w:top w:val="none" w:sz="0" w:space="0" w:color="auto"/>
                <w:left w:val="none" w:sz="0" w:space="0" w:color="auto"/>
                <w:bottom w:val="none" w:sz="0" w:space="0" w:color="auto"/>
                <w:right w:val="none" w:sz="0" w:space="0" w:color="auto"/>
              </w:divBdr>
            </w:div>
            <w:div w:id="1992101152">
              <w:marLeft w:val="0"/>
              <w:marRight w:val="0"/>
              <w:marTop w:val="0"/>
              <w:marBottom w:val="0"/>
              <w:divBdr>
                <w:top w:val="none" w:sz="0" w:space="0" w:color="auto"/>
                <w:left w:val="none" w:sz="0" w:space="0" w:color="auto"/>
                <w:bottom w:val="none" w:sz="0" w:space="0" w:color="auto"/>
                <w:right w:val="none" w:sz="0" w:space="0" w:color="auto"/>
              </w:divBdr>
            </w:div>
            <w:div w:id="496069335">
              <w:marLeft w:val="0"/>
              <w:marRight w:val="0"/>
              <w:marTop w:val="0"/>
              <w:marBottom w:val="0"/>
              <w:divBdr>
                <w:top w:val="none" w:sz="0" w:space="0" w:color="auto"/>
                <w:left w:val="none" w:sz="0" w:space="0" w:color="auto"/>
                <w:bottom w:val="none" w:sz="0" w:space="0" w:color="auto"/>
                <w:right w:val="none" w:sz="0" w:space="0" w:color="auto"/>
              </w:divBdr>
            </w:div>
            <w:div w:id="1496451784">
              <w:marLeft w:val="0"/>
              <w:marRight w:val="0"/>
              <w:marTop w:val="0"/>
              <w:marBottom w:val="0"/>
              <w:divBdr>
                <w:top w:val="none" w:sz="0" w:space="0" w:color="auto"/>
                <w:left w:val="none" w:sz="0" w:space="0" w:color="auto"/>
                <w:bottom w:val="none" w:sz="0" w:space="0" w:color="auto"/>
                <w:right w:val="none" w:sz="0" w:space="0" w:color="auto"/>
              </w:divBdr>
            </w:div>
            <w:div w:id="514151863">
              <w:marLeft w:val="0"/>
              <w:marRight w:val="0"/>
              <w:marTop w:val="0"/>
              <w:marBottom w:val="0"/>
              <w:divBdr>
                <w:top w:val="none" w:sz="0" w:space="0" w:color="auto"/>
                <w:left w:val="none" w:sz="0" w:space="0" w:color="auto"/>
                <w:bottom w:val="none" w:sz="0" w:space="0" w:color="auto"/>
                <w:right w:val="none" w:sz="0" w:space="0" w:color="auto"/>
              </w:divBdr>
            </w:div>
            <w:div w:id="2115318075">
              <w:marLeft w:val="0"/>
              <w:marRight w:val="0"/>
              <w:marTop w:val="0"/>
              <w:marBottom w:val="0"/>
              <w:divBdr>
                <w:top w:val="none" w:sz="0" w:space="0" w:color="auto"/>
                <w:left w:val="none" w:sz="0" w:space="0" w:color="auto"/>
                <w:bottom w:val="none" w:sz="0" w:space="0" w:color="auto"/>
                <w:right w:val="none" w:sz="0" w:space="0" w:color="auto"/>
              </w:divBdr>
            </w:div>
            <w:div w:id="1069768821">
              <w:marLeft w:val="0"/>
              <w:marRight w:val="0"/>
              <w:marTop w:val="0"/>
              <w:marBottom w:val="0"/>
              <w:divBdr>
                <w:top w:val="none" w:sz="0" w:space="0" w:color="auto"/>
                <w:left w:val="none" w:sz="0" w:space="0" w:color="auto"/>
                <w:bottom w:val="none" w:sz="0" w:space="0" w:color="auto"/>
                <w:right w:val="none" w:sz="0" w:space="0" w:color="auto"/>
              </w:divBdr>
            </w:div>
            <w:div w:id="347367370">
              <w:marLeft w:val="0"/>
              <w:marRight w:val="0"/>
              <w:marTop w:val="0"/>
              <w:marBottom w:val="0"/>
              <w:divBdr>
                <w:top w:val="none" w:sz="0" w:space="0" w:color="auto"/>
                <w:left w:val="none" w:sz="0" w:space="0" w:color="auto"/>
                <w:bottom w:val="none" w:sz="0" w:space="0" w:color="auto"/>
                <w:right w:val="none" w:sz="0" w:space="0" w:color="auto"/>
              </w:divBdr>
            </w:div>
            <w:div w:id="1782187128">
              <w:marLeft w:val="0"/>
              <w:marRight w:val="0"/>
              <w:marTop w:val="0"/>
              <w:marBottom w:val="0"/>
              <w:divBdr>
                <w:top w:val="none" w:sz="0" w:space="0" w:color="auto"/>
                <w:left w:val="none" w:sz="0" w:space="0" w:color="auto"/>
                <w:bottom w:val="none" w:sz="0" w:space="0" w:color="auto"/>
                <w:right w:val="none" w:sz="0" w:space="0" w:color="auto"/>
              </w:divBdr>
            </w:div>
            <w:div w:id="112094042">
              <w:marLeft w:val="0"/>
              <w:marRight w:val="0"/>
              <w:marTop w:val="0"/>
              <w:marBottom w:val="0"/>
              <w:divBdr>
                <w:top w:val="none" w:sz="0" w:space="0" w:color="auto"/>
                <w:left w:val="none" w:sz="0" w:space="0" w:color="auto"/>
                <w:bottom w:val="none" w:sz="0" w:space="0" w:color="auto"/>
                <w:right w:val="none" w:sz="0" w:space="0" w:color="auto"/>
              </w:divBdr>
            </w:div>
            <w:div w:id="50157709">
              <w:marLeft w:val="0"/>
              <w:marRight w:val="0"/>
              <w:marTop w:val="0"/>
              <w:marBottom w:val="0"/>
              <w:divBdr>
                <w:top w:val="none" w:sz="0" w:space="0" w:color="auto"/>
                <w:left w:val="none" w:sz="0" w:space="0" w:color="auto"/>
                <w:bottom w:val="none" w:sz="0" w:space="0" w:color="auto"/>
                <w:right w:val="none" w:sz="0" w:space="0" w:color="auto"/>
              </w:divBdr>
            </w:div>
            <w:div w:id="1161770011">
              <w:marLeft w:val="0"/>
              <w:marRight w:val="0"/>
              <w:marTop w:val="0"/>
              <w:marBottom w:val="0"/>
              <w:divBdr>
                <w:top w:val="none" w:sz="0" w:space="0" w:color="auto"/>
                <w:left w:val="none" w:sz="0" w:space="0" w:color="auto"/>
                <w:bottom w:val="none" w:sz="0" w:space="0" w:color="auto"/>
                <w:right w:val="none" w:sz="0" w:space="0" w:color="auto"/>
              </w:divBdr>
            </w:div>
            <w:div w:id="2063019311">
              <w:marLeft w:val="0"/>
              <w:marRight w:val="0"/>
              <w:marTop w:val="0"/>
              <w:marBottom w:val="0"/>
              <w:divBdr>
                <w:top w:val="none" w:sz="0" w:space="0" w:color="auto"/>
                <w:left w:val="none" w:sz="0" w:space="0" w:color="auto"/>
                <w:bottom w:val="none" w:sz="0" w:space="0" w:color="auto"/>
                <w:right w:val="none" w:sz="0" w:space="0" w:color="auto"/>
              </w:divBdr>
            </w:div>
            <w:div w:id="127020818">
              <w:marLeft w:val="0"/>
              <w:marRight w:val="0"/>
              <w:marTop w:val="0"/>
              <w:marBottom w:val="0"/>
              <w:divBdr>
                <w:top w:val="none" w:sz="0" w:space="0" w:color="auto"/>
                <w:left w:val="none" w:sz="0" w:space="0" w:color="auto"/>
                <w:bottom w:val="none" w:sz="0" w:space="0" w:color="auto"/>
                <w:right w:val="none" w:sz="0" w:space="0" w:color="auto"/>
              </w:divBdr>
            </w:div>
            <w:div w:id="1757050075">
              <w:marLeft w:val="0"/>
              <w:marRight w:val="0"/>
              <w:marTop w:val="0"/>
              <w:marBottom w:val="0"/>
              <w:divBdr>
                <w:top w:val="none" w:sz="0" w:space="0" w:color="auto"/>
                <w:left w:val="none" w:sz="0" w:space="0" w:color="auto"/>
                <w:bottom w:val="none" w:sz="0" w:space="0" w:color="auto"/>
                <w:right w:val="none" w:sz="0" w:space="0" w:color="auto"/>
              </w:divBdr>
            </w:div>
            <w:div w:id="828524084">
              <w:marLeft w:val="0"/>
              <w:marRight w:val="0"/>
              <w:marTop w:val="0"/>
              <w:marBottom w:val="0"/>
              <w:divBdr>
                <w:top w:val="none" w:sz="0" w:space="0" w:color="auto"/>
                <w:left w:val="none" w:sz="0" w:space="0" w:color="auto"/>
                <w:bottom w:val="none" w:sz="0" w:space="0" w:color="auto"/>
                <w:right w:val="none" w:sz="0" w:space="0" w:color="auto"/>
              </w:divBdr>
            </w:div>
            <w:div w:id="1355572770">
              <w:marLeft w:val="0"/>
              <w:marRight w:val="0"/>
              <w:marTop w:val="0"/>
              <w:marBottom w:val="0"/>
              <w:divBdr>
                <w:top w:val="none" w:sz="0" w:space="0" w:color="auto"/>
                <w:left w:val="none" w:sz="0" w:space="0" w:color="auto"/>
                <w:bottom w:val="none" w:sz="0" w:space="0" w:color="auto"/>
                <w:right w:val="none" w:sz="0" w:space="0" w:color="auto"/>
              </w:divBdr>
            </w:div>
            <w:div w:id="981884126">
              <w:marLeft w:val="0"/>
              <w:marRight w:val="0"/>
              <w:marTop w:val="0"/>
              <w:marBottom w:val="0"/>
              <w:divBdr>
                <w:top w:val="none" w:sz="0" w:space="0" w:color="auto"/>
                <w:left w:val="none" w:sz="0" w:space="0" w:color="auto"/>
                <w:bottom w:val="none" w:sz="0" w:space="0" w:color="auto"/>
                <w:right w:val="none" w:sz="0" w:space="0" w:color="auto"/>
              </w:divBdr>
            </w:div>
            <w:div w:id="1427460034">
              <w:marLeft w:val="0"/>
              <w:marRight w:val="0"/>
              <w:marTop w:val="0"/>
              <w:marBottom w:val="0"/>
              <w:divBdr>
                <w:top w:val="none" w:sz="0" w:space="0" w:color="auto"/>
                <w:left w:val="none" w:sz="0" w:space="0" w:color="auto"/>
                <w:bottom w:val="none" w:sz="0" w:space="0" w:color="auto"/>
                <w:right w:val="none" w:sz="0" w:space="0" w:color="auto"/>
              </w:divBdr>
            </w:div>
            <w:div w:id="1506168535">
              <w:marLeft w:val="0"/>
              <w:marRight w:val="0"/>
              <w:marTop w:val="0"/>
              <w:marBottom w:val="0"/>
              <w:divBdr>
                <w:top w:val="none" w:sz="0" w:space="0" w:color="auto"/>
                <w:left w:val="none" w:sz="0" w:space="0" w:color="auto"/>
                <w:bottom w:val="none" w:sz="0" w:space="0" w:color="auto"/>
                <w:right w:val="none" w:sz="0" w:space="0" w:color="auto"/>
              </w:divBdr>
            </w:div>
            <w:div w:id="977153204">
              <w:marLeft w:val="0"/>
              <w:marRight w:val="0"/>
              <w:marTop w:val="0"/>
              <w:marBottom w:val="0"/>
              <w:divBdr>
                <w:top w:val="none" w:sz="0" w:space="0" w:color="auto"/>
                <w:left w:val="none" w:sz="0" w:space="0" w:color="auto"/>
                <w:bottom w:val="none" w:sz="0" w:space="0" w:color="auto"/>
                <w:right w:val="none" w:sz="0" w:space="0" w:color="auto"/>
              </w:divBdr>
            </w:div>
            <w:div w:id="497231030">
              <w:marLeft w:val="0"/>
              <w:marRight w:val="0"/>
              <w:marTop w:val="0"/>
              <w:marBottom w:val="0"/>
              <w:divBdr>
                <w:top w:val="none" w:sz="0" w:space="0" w:color="auto"/>
                <w:left w:val="none" w:sz="0" w:space="0" w:color="auto"/>
                <w:bottom w:val="none" w:sz="0" w:space="0" w:color="auto"/>
                <w:right w:val="none" w:sz="0" w:space="0" w:color="auto"/>
              </w:divBdr>
            </w:div>
            <w:div w:id="1773166158">
              <w:marLeft w:val="0"/>
              <w:marRight w:val="0"/>
              <w:marTop w:val="0"/>
              <w:marBottom w:val="0"/>
              <w:divBdr>
                <w:top w:val="none" w:sz="0" w:space="0" w:color="auto"/>
                <w:left w:val="none" w:sz="0" w:space="0" w:color="auto"/>
                <w:bottom w:val="none" w:sz="0" w:space="0" w:color="auto"/>
                <w:right w:val="none" w:sz="0" w:space="0" w:color="auto"/>
              </w:divBdr>
            </w:div>
            <w:div w:id="163059688">
              <w:marLeft w:val="0"/>
              <w:marRight w:val="0"/>
              <w:marTop w:val="0"/>
              <w:marBottom w:val="0"/>
              <w:divBdr>
                <w:top w:val="none" w:sz="0" w:space="0" w:color="auto"/>
                <w:left w:val="none" w:sz="0" w:space="0" w:color="auto"/>
                <w:bottom w:val="none" w:sz="0" w:space="0" w:color="auto"/>
                <w:right w:val="none" w:sz="0" w:space="0" w:color="auto"/>
              </w:divBdr>
            </w:div>
            <w:div w:id="719860879">
              <w:marLeft w:val="0"/>
              <w:marRight w:val="0"/>
              <w:marTop w:val="0"/>
              <w:marBottom w:val="0"/>
              <w:divBdr>
                <w:top w:val="none" w:sz="0" w:space="0" w:color="auto"/>
                <w:left w:val="none" w:sz="0" w:space="0" w:color="auto"/>
                <w:bottom w:val="none" w:sz="0" w:space="0" w:color="auto"/>
                <w:right w:val="none" w:sz="0" w:space="0" w:color="auto"/>
              </w:divBdr>
            </w:div>
            <w:div w:id="2039965805">
              <w:marLeft w:val="0"/>
              <w:marRight w:val="0"/>
              <w:marTop w:val="0"/>
              <w:marBottom w:val="0"/>
              <w:divBdr>
                <w:top w:val="none" w:sz="0" w:space="0" w:color="auto"/>
                <w:left w:val="none" w:sz="0" w:space="0" w:color="auto"/>
                <w:bottom w:val="none" w:sz="0" w:space="0" w:color="auto"/>
                <w:right w:val="none" w:sz="0" w:space="0" w:color="auto"/>
              </w:divBdr>
            </w:div>
            <w:div w:id="1341010388">
              <w:marLeft w:val="0"/>
              <w:marRight w:val="0"/>
              <w:marTop w:val="0"/>
              <w:marBottom w:val="0"/>
              <w:divBdr>
                <w:top w:val="none" w:sz="0" w:space="0" w:color="auto"/>
                <w:left w:val="none" w:sz="0" w:space="0" w:color="auto"/>
                <w:bottom w:val="none" w:sz="0" w:space="0" w:color="auto"/>
                <w:right w:val="none" w:sz="0" w:space="0" w:color="auto"/>
              </w:divBdr>
            </w:div>
            <w:div w:id="821771433">
              <w:marLeft w:val="0"/>
              <w:marRight w:val="0"/>
              <w:marTop w:val="0"/>
              <w:marBottom w:val="0"/>
              <w:divBdr>
                <w:top w:val="none" w:sz="0" w:space="0" w:color="auto"/>
                <w:left w:val="none" w:sz="0" w:space="0" w:color="auto"/>
                <w:bottom w:val="none" w:sz="0" w:space="0" w:color="auto"/>
                <w:right w:val="none" w:sz="0" w:space="0" w:color="auto"/>
              </w:divBdr>
            </w:div>
            <w:div w:id="978339694">
              <w:marLeft w:val="0"/>
              <w:marRight w:val="0"/>
              <w:marTop w:val="0"/>
              <w:marBottom w:val="0"/>
              <w:divBdr>
                <w:top w:val="none" w:sz="0" w:space="0" w:color="auto"/>
                <w:left w:val="none" w:sz="0" w:space="0" w:color="auto"/>
                <w:bottom w:val="none" w:sz="0" w:space="0" w:color="auto"/>
                <w:right w:val="none" w:sz="0" w:space="0" w:color="auto"/>
              </w:divBdr>
            </w:div>
            <w:div w:id="1951739524">
              <w:marLeft w:val="0"/>
              <w:marRight w:val="0"/>
              <w:marTop w:val="0"/>
              <w:marBottom w:val="0"/>
              <w:divBdr>
                <w:top w:val="none" w:sz="0" w:space="0" w:color="auto"/>
                <w:left w:val="none" w:sz="0" w:space="0" w:color="auto"/>
                <w:bottom w:val="none" w:sz="0" w:space="0" w:color="auto"/>
                <w:right w:val="none" w:sz="0" w:space="0" w:color="auto"/>
              </w:divBdr>
            </w:div>
            <w:div w:id="206452606">
              <w:marLeft w:val="0"/>
              <w:marRight w:val="0"/>
              <w:marTop w:val="0"/>
              <w:marBottom w:val="0"/>
              <w:divBdr>
                <w:top w:val="none" w:sz="0" w:space="0" w:color="auto"/>
                <w:left w:val="none" w:sz="0" w:space="0" w:color="auto"/>
                <w:bottom w:val="none" w:sz="0" w:space="0" w:color="auto"/>
                <w:right w:val="none" w:sz="0" w:space="0" w:color="auto"/>
              </w:divBdr>
            </w:div>
            <w:div w:id="2073967629">
              <w:marLeft w:val="0"/>
              <w:marRight w:val="0"/>
              <w:marTop w:val="0"/>
              <w:marBottom w:val="0"/>
              <w:divBdr>
                <w:top w:val="none" w:sz="0" w:space="0" w:color="auto"/>
                <w:left w:val="none" w:sz="0" w:space="0" w:color="auto"/>
                <w:bottom w:val="none" w:sz="0" w:space="0" w:color="auto"/>
                <w:right w:val="none" w:sz="0" w:space="0" w:color="auto"/>
              </w:divBdr>
            </w:div>
            <w:div w:id="1721634619">
              <w:marLeft w:val="0"/>
              <w:marRight w:val="0"/>
              <w:marTop w:val="0"/>
              <w:marBottom w:val="0"/>
              <w:divBdr>
                <w:top w:val="none" w:sz="0" w:space="0" w:color="auto"/>
                <w:left w:val="none" w:sz="0" w:space="0" w:color="auto"/>
                <w:bottom w:val="none" w:sz="0" w:space="0" w:color="auto"/>
                <w:right w:val="none" w:sz="0" w:space="0" w:color="auto"/>
              </w:divBdr>
            </w:div>
            <w:div w:id="1371539854">
              <w:marLeft w:val="0"/>
              <w:marRight w:val="0"/>
              <w:marTop w:val="0"/>
              <w:marBottom w:val="0"/>
              <w:divBdr>
                <w:top w:val="none" w:sz="0" w:space="0" w:color="auto"/>
                <w:left w:val="none" w:sz="0" w:space="0" w:color="auto"/>
                <w:bottom w:val="none" w:sz="0" w:space="0" w:color="auto"/>
                <w:right w:val="none" w:sz="0" w:space="0" w:color="auto"/>
              </w:divBdr>
            </w:div>
            <w:div w:id="602423483">
              <w:marLeft w:val="0"/>
              <w:marRight w:val="0"/>
              <w:marTop w:val="0"/>
              <w:marBottom w:val="0"/>
              <w:divBdr>
                <w:top w:val="none" w:sz="0" w:space="0" w:color="auto"/>
                <w:left w:val="none" w:sz="0" w:space="0" w:color="auto"/>
                <w:bottom w:val="none" w:sz="0" w:space="0" w:color="auto"/>
                <w:right w:val="none" w:sz="0" w:space="0" w:color="auto"/>
              </w:divBdr>
            </w:div>
            <w:div w:id="1646931853">
              <w:marLeft w:val="0"/>
              <w:marRight w:val="0"/>
              <w:marTop w:val="0"/>
              <w:marBottom w:val="0"/>
              <w:divBdr>
                <w:top w:val="none" w:sz="0" w:space="0" w:color="auto"/>
                <w:left w:val="none" w:sz="0" w:space="0" w:color="auto"/>
                <w:bottom w:val="none" w:sz="0" w:space="0" w:color="auto"/>
                <w:right w:val="none" w:sz="0" w:space="0" w:color="auto"/>
              </w:divBdr>
            </w:div>
            <w:div w:id="1321496534">
              <w:marLeft w:val="0"/>
              <w:marRight w:val="0"/>
              <w:marTop w:val="0"/>
              <w:marBottom w:val="0"/>
              <w:divBdr>
                <w:top w:val="none" w:sz="0" w:space="0" w:color="auto"/>
                <w:left w:val="none" w:sz="0" w:space="0" w:color="auto"/>
                <w:bottom w:val="none" w:sz="0" w:space="0" w:color="auto"/>
                <w:right w:val="none" w:sz="0" w:space="0" w:color="auto"/>
              </w:divBdr>
            </w:div>
            <w:div w:id="42415169">
              <w:marLeft w:val="0"/>
              <w:marRight w:val="0"/>
              <w:marTop w:val="0"/>
              <w:marBottom w:val="0"/>
              <w:divBdr>
                <w:top w:val="none" w:sz="0" w:space="0" w:color="auto"/>
                <w:left w:val="none" w:sz="0" w:space="0" w:color="auto"/>
                <w:bottom w:val="none" w:sz="0" w:space="0" w:color="auto"/>
                <w:right w:val="none" w:sz="0" w:space="0" w:color="auto"/>
              </w:divBdr>
            </w:div>
            <w:div w:id="1043210947">
              <w:marLeft w:val="0"/>
              <w:marRight w:val="0"/>
              <w:marTop w:val="0"/>
              <w:marBottom w:val="0"/>
              <w:divBdr>
                <w:top w:val="none" w:sz="0" w:space="0" w:color="auto"/>
                <w:left w:val="none" w:sz="0" w:space="0" w:color="auto"/>
                <w:bottom w:val="none" w:sz="0" w:space="0" w:color="auto"/>
                <w:right w:val="none" w:sz="0" w:space="0" w:color="auto"/>
              </w:divBdr>
            </w:div>
            <w:div w:id="825781002">
              <w:marLeft w:val="0"/>
              <w:marRight w:val="0"/>
              <w:marTop w:val="0"/>
              <w:marBottom w:val="0"/>
              <w:divBdr>
                <w:top w:val="none" w:sz="0" w:space="0" w:color="auto"/>
                <w:left w:val="none" w:sz="0" w:space="0" w:color="auto"/>
                <w:bottom w:val="none" w:sz="0" w:space="0" w:color="auto"/>
                <w:right w:val="none" w:sz="0" w:space="0" w:color="auto"/>
              </w:divBdr>
            </w:div>
            <w:div w:id="2000378411">
              <w:marLeft w:val="0"/>
              <w:marRight w:val="0"/>
              <w:marTop w:val="0"/>
              <w:marBottom w:val="0"/>
              <w:divBdr>
                <w:top w:val="none" w:sz="0" w:space="0" w:color="auto"/>
                <w:left w:val="none" w:sz="0" w:space="0" w:color="auto"/>
                <w:bottom w:val="none" w:sz="0" w:space="0" w:color="auto"/>
                <w:right w:val="none" w:sz="0" w:space="0" w:color="auto"/>
              </w:divBdr>
            </w:div>
            <w:div w:id="1391079733">
              <w:marLeft w:val="0"/>
              <w:marRight w:val="0"/>
              <w:marTop w:val="0"/>
              <w:marBottom w:val="0"/>
              <w:divBdr>
                <w:top w:val="none" w:sz="0" w:space="0" w:color="auto"/>
                <w:left w:val="none" w:sz="0" w:space="0" w:color="auto"/>
                <w:bottom w:val="none" w:sz="0" w:space="0" w:color="auto"/>
                <w:right w:val="none" w:sz="0" w:space="0" w:color="auto"/>
              </w:divBdr>
            </w:div>
            <w:div w:id="1397825148">
              <w:marLeft w:val="0"/>
              <w:marRight w:val="0"/>
              <w:marTop w:val="0"/>
              <w:marBottom w:val="0"/>
              <w:divBdr>
                <w:top w:val="none" w:sz="0" w:space="0" w:color="auto"/>
                <w:left w:val="none" w:sz="0" w:space="0" w:color="auto"/>
                <w:bottom w:val="none" w:sz="0" w:space="0" w:color="auto"/>
                <w:right w:val="none" w:sz="0" w:space="0" w:color="auto"/>
              </w:divBdr>
            </w:div>
            <w:div w:id="209147316">
              <w:marLeft w:val="0"/>
              <w:marRight w:val="0"/>
              <w:marTop w:val="0"/>
              <w:marBottom w:val="0"/>
              <w:divBdr>
                <w:top w:val="none" w:sz="0" w:space="0" w:color="auto"/>
                <w:left w:val="none" w:sz="0" w:space="0" w:color="auto"/>
                <w:bottom w:val="none" w:sz="0" w:space="0" w:color="auto"/>
                <w:right w:val="none" w:sz="0" w:space="0" w:color="auto"/>
              </w:divBdr>
            </w:div>
            <w:div w:id="1966040670">
              <w:marLeft w:val="0"/>
              <w:marRight w:val="0"/>
              <w:marTop w:val="0"/>
              <w:marBottom w:val="0"/>
              <w:divBdr>
                <w:top w:val="none" w:sz="0" w:space="0" w:color="auto"/>
                <w:left w:val="none" w:sz="0" w:space="0" w:color="auto"/>
                <w:bottom w:val="none" w:sz="0" w:space="0" w:color="auto"/>
                <w:right w:val="none" w:sz="0" w:space="0" w:color="auto"/>
              </w:divBdr>
            </w:div>
            <w:div w:id="1017344156">
              <w:marLeft w:val="0"/>
              <w:marRight w:val="0"/>
              <w:marTop w:val="0"/>
              <w:marBottom w:val="0"/>
              <w:divBdr>
                <w:top w:val="none" w:sz="0" w:space="0" w:color="auto"/>
                <w:left w:val="none" w:sz="0" w:space="0" w:color="auto"/>
                <w:bottom w:val="none" w:sz="0" w:space="0" w:color="auto"/>
                <w:right w:val="none" w:sz="0" w:space="0" w:color="auto"/>
              </w:divBdr>
            </w:div>
            <w:div w:id="1113524005">
              <w:marLeft w:val="0"/>
              <w:marRight w:val="0"/>
              <w:marTop w:val="0"/>
              <w:marBottom w:val="0"/>
              <w:divBdr>
                <w:top w:val="none" w:sz="0" w:space="0" w:color="auto"/>
                <w:left w:val="none" w:sz="0" w:space="0" w:color="auto"/>
                <w:bottom w:val="none" w:sz="0" w:space="0" w:color="auto"/>
                <w:right w:val="none" w:sz="0" w:space="0" w:color="auto"/>
              </w:divBdr>
            </w:div>
            <w:div w:id="593248930">
              <w:marLeft w:val="0"/>
              <w:marRight w:val="0"/>
              <w:marTop w:val="0"/>
              <w:marBottom w:val="0"/>
              <w:divBdr>
                <w:top w:val="none" w:sz="0" w:space="0" w:color="auto"/>
                <w:left w:val="none" w:sz="0" w:space="0" w:color="auto"/>
                <w:bottom w:val="none" w:sz="0" w:space="0" w:color="auto"/>
                <w:right w:val="none" w:sz="0" w:space="0" w:color="auto"/>
              </w:divBdr>
            </w:div>
            <w:div w:id="1784491467">
              <w:marLeft w:val="0"/>
              <w:marRight w:val="0"/>
              <w:marTop w:val="0"/>
              <w:marBottom w:val="0"/>
              <w:divBdr>
                <w:top w:val="none" w:sz="0" w:space="0" w:color="auto"/>
                <w:left w:val="none" w:sz="0" w:space="0" w:color="auto"/>
                <w:bottom w:val="none" w:sz="0" w:space="0" w:color="auto"/>
                <w:right w:val="none" w:sz="0" w:space="0" w:color="auto"/>
              </w:divBdr>
            </w:div>
            <w:div w:id="1684698453">
              <w:marLeft w:val="0"/>
              <w:marRight w:val="0"/>
              <w:marTop w:val="0"/>
              <w:marBottom w:val="0"/>
              <w:divBdr>
                <w:top w:val="none" w:sz="0" w:space="0" w:color="auto"/>
                <w:left w:val="none" w:sz="0" w:space="0" w:color="auto"/>
                <w:bottom w:val="none" w:sz="0" w:space="0" w:color="auto"/>
                <w:right w:val="none" w:sz="0" w:space="0" w:color="auto"/>
              </w:divBdr>
            </w:div>
            <w:div w:id="1654095044">
              <w:marLeft w:val="0"/>
              <w:marRight w:val="0"/>
              <w:marTop w:val="0"/>
              <w:marBottom w:val="0"/>
              <w:divBdr>
                <w:top w:val="none" w:sz="0" w:space="0" w:color="auto"/>
                <w:left w:val="none" w:sz="0" w:space="0" w:color="auto"/>
                <w:bottom w:val="none" w:sz="0" w:space="0" w:color="auto"/>
                <w:right w:val="none" w:sz="0" w:space="0" w:color="auto"/>
              </w:divBdr>
            </w:div>
            <w:div w:id="493448800">
              <w:marLeft w:val="0"/>
              <w:marRight w:val="0"/>
              <w:marTop w:val="0"/>
              <w:marBottom w:val="0"/>
              <w:divBdr>
                <w:top w:val="none" w:sz="0" w:space="0" w:color="auto"/>
                <w:left w:val="none" w:sz="0" w:space="0" w:color="auto"/>
                <w:bottom w:val="none" w:sz="0" w:space="0" w:color="auto"/>
                <w:right w:val="none" w:sz="0" w:space="0" w:color="auto"/>
              </w:divBdr>
            </w:div>
            <w:div w:id="1880698241">
              <w:marLeft w:val="0"/>
              <w:marRight w:val="0"/>
              <w:marTop w:val="0"/>
              <w:marBottom w:val="0"/>
              <w:divBdr>
                <w:top w:val="none" w:sz="0" w:space="0" w:color="auto"/>
                <w:left w:val="none" w:sz="0" w:space="0" w:color="auto"/>
                <w:bottom w:val="none" w:sz="0" w:space="0" w:color="auto"/>
                <w:right w:val="none" w:sz="0" w:space="0" w:color="auto"/>
              </w:divBdr>
            </w:div>
            <w:div w:id="980311510">
              <w:marLeft w:val="0"/>
              <w:marRight w:val="0"/>
              <w:marTop w:val="0"/>
              <w:marBottom w:val="0"/>
              <w:divBdr>
                <w:top w:val="none" w:sz="0" w:space="0" w:color="auto"/>
                <w:left w:val="none" w:sz="0" w:space="0" w:color="auto"/>
                <w:bottom w:val="none" w:sz="0" w:space="0" w:color="auto"/>
                <w:right w:val="none" w:sz="0" w:space="0" w:color="auto"/>
              </w:divBdr>
            </w:div>
            <w:div w:id="296496921">
              <w:marLeft w:val="0"/>
              <w:marRight w:val="0"/>
              <w:marTop w:val="0"/>
              <w:marBottom w:val="0"/>
              <w:divBdr>
                <w:top w:val="none" w:sz="0" w:space="0" w:color="auto"/>
                <w:left w:val="none" w:sz="0" w:space="0" w:color="auto"/>
                <w:bottom w:val="none" w:sz="0" w:space="0" w:color="auto"/>
                <w:right w:val="none" w:sz="0" w:space="0" w:color="auto"/>
              </w:divBdr>
            </w:div>
            <w:div w:id="1811096421">
              <w:marLeft w:val="0"/>
              <w:marRight w:val="0"/>
              <w:marTop w:val="0"/>
              <w:marBottom w:val="0"/>
              <w:divBdr>
                <w:top w:val="none" w:sz="0" w:space="0" w:color="auto"/>
                <w:left w:val="none" w:sz="0" w:space="0" w:color="auto"/>
                <w:bottom w:val="none" w:sz="0" w:space="0" w:color="auto"/>
                <w:right w:val="none" w:sz="0" w:space="0" w:color="auto"/>
              </w:divBdr>
            </w:div>
            <w:div w:id="1798988695">
              <w:marLeft w:val="0"/>
              <w:marRight w:val="0"/>
              <w:marTop w:val="0"/>
              <w:marBottom w:val="0"/>
              <w:divBdr>
                <w:top w:val="none" w:sz="0" w:space="0" w:color="auto"/>
                <w:left w:val="none" w:sz="0" w:space="0" w:color="auto"/>
                <w:bottom w:val="none" w:sz="0" w:space="0" w:color="auto"/>
                <w:right w:val="none" w:sz="0" w:space="0" w:color="auto"/>
              </w:divBdr>
            </w:div>
            <w:div w:id="9163988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810615">
      <w:bodyDiv w:val="1"/>
      <w:marLeft w:val="0"/>
      <w:marRight w:val="0"/>
      <w:marTop w:val="0"/>
      <w:marBottom w:val="0"/>
      <w:divBdr>
        <w:top w:val="none" w:sz="0" w:space="0" w:color="auto"/>
        <w:left w:val="none" w:sz="0" w:space="0" w:color="auto"/>
        <w:bottom w:val="none" w:sz="0" w:space="0" w:color="auto"/>
        <w:right w:val="none" w:sz="0" w:space="0" w:color="auto"/>
      </w:divBdr>
    </w:div>
    <w:div w:id="226496838">
      <w:bodyDiv w:val="1"/>
      <w:marLeft w:val="0"/>
      <w:marRight w:val="0"/>
      <w:marTop w:val="0"/>
      <w:marBottom w:val="0"/>
      <w:divBdr>
        <w:top w:val="none" w:sz="0" w:space="0" w:color="auto"/>
        <w:left w:val="none" w:sz="0" w:space="0" w:color="auto"/>
        <w:bottom w:val="none" w:sz="0" w:space="0" w:color="auto"/>
        <w:right w:val="none" w:sz="0" w:space="0" w:color="auto"/>
      </w:divBdr>
    </w:div>
    <w:div w:id="238558611">
      <w:bodyDiv w:val="1"/>
      <w:marLeft w:val="0"/>
      <w:marRight w:val="0"/>
      <w:marTop w:val="0"/>
      <w:marBottom w:val="0"/>
      <w:divBdr>
        <w:top w:val="none" w:sz="0" w:space="0" w:color="auto"/>
        <w:left w:val="none" w:sz="0" w:space="0" w:color="auto"/>
        <w:bottom w:val="none" w:sz="0" w:space="0" w:color="auto"/>
        <w:right w:val="none" w:sz="0" w:space="0" w:color="auto"/>
      </w:divBdr>
    </w:div>
    <w:div w:id="472990159">
      <w:bodyDiv w:val="1"/>
      <w:marLeft w:val="0"/>
      <w:marRight w:val="0"/>
      <w:marTop w:val="0"/>
      <w:marBottom w:val="0"/>
      <w:divBdr>
        <w:top w:val="none" w:sz="0" w:space="0" w:color="auto"/>
        <w:left w:val="none" w:sz="0" w:space="0" w:color="auto"/>
        <w:bottom w:val="none" w:sz="0" w:space="0" w:color="auto"/>
        <w:right w:val="none" w:sz="0" w:space="0" w:color="auto"/>
      </w:divBdr>
    </w:div>
    <w:div w:id="473913664">
      <w:bodyDiv w:val="1"/>
      <w:marLeft w:val="0"/>
      <w:marRight w:val="0"/>
      <w:marTop w:val="0"/>
      <w:marBottom w:val="0"/>
      <w:divBdr>
        <w:top w:val="none" w:sz="0" w:space="0" w:color="auto"/>
        <w:left w:val="none" w:sz="0" w:space="0" w:color="auto"/>
        <w:bottom w:val="none" w:sz="0" w:space="0" w:color="auto"/>
        <w:right w:val="none" w:sz="0" w:space="0" w:color="auto"/>
      </w:divBdr>
    </w:div>
    <w:div w:id="638845174">
      <w:bodyDiv w:val="1"/>
      <w:marLeft w:val="0"/>
      <w:marRight w:val="0"/>
      <w:marTop w:val="0"/>
      <w:marBottom w:val="0"/>
      <w:divBdr>
        <w:top w:val="none" w:sz="0" w:space="0" w:color="auto"/>
        <w:left w:val="none" w:sz="0" w:space="0" w:color="auto"/>
        <w:bottom w:val="none" w:sz="0" w:space="0" w:color="auto"/>
        <w:right w:val="none" w:sz="0" w:space="0" w:color="auto"/>
      </w:divBdr>
    </w:div>
    <w:div w:id="778643063">
      <w:bodyDiv w:val="1"/>
      <w:marLeft w:val="0"/>
      <w:marRight w:val="0"/>
      <w:marTop w:val="0"/>
      <w:marBottom w:val="0"/>
      <w:divBdr>
        <w:top w:val="none" w:sz="0" w:space="0" w:color="auto"/>
        <w:left w:val="none" w:sz="0" w:space="0" w:color="auto"/>
        <w:bottom w:val="none" w:sz="0" w:space="0" w:color="auto"/>
        <w:right w:val="none" w:sz="0" w:space="0" w:color="auto"/>
      </w:divBdr>
      <w:divsChild>
        <w:div w:id="1291398104">
          <w:marLeft w:val="0"/>
          <w:marRight w:val="0"/>
          <w:marTop w:val="0"/>
          <w:marBottom w:val="0"/>
          <w:divBdr>
            <w:top w:val="none" w:sz="0" w:space="0" w:color="auto"/>
            <w:left w:val="none" w:sz="0" w:space="0" w:color="auto"/>
            <w:bottom w:val="none" w:sz="0" w:space="0" w:color="auto"/>
            <w:right w:val="none" w:sz="0" w:space="0" w:color="auto"/>
          </w:divBdr>
        </w:div>
      </w:divsChild>
    </w:div>
    <w:div w:id="887452984">
      <w:bodyDiv w:val="1"/>
      <w:marLeft w:val="0"/>
      <w:marRight w:val="0"/>
      <w:marTop w:val="0"/>
      <w:marBottom w:val="0"/>
      <w:divBdr>
        <w:top w:val="none" w:sz="0" w:space="0" w:color="auto"/>
        <w:left w:val="none" w:sz="0" w:space="0" w:color="auto"/>
        <w:bottom w:val="none" w:sz="0" w:space="0" w:color="auto"/>
        <w:right w:val="none" w:sz="0" w:space="0" w:color="auto"/>
      </w:divBdr>
    </w:div>
    <w:div w:id="1137842270">
      <w:bodyDiv w:val="1"/>
      <w:marLeft w:val="0"/>
      <w:marRight w:val="0"/>
      <w:marTop w:val="0"/>
      <w:marBottom w:val="0"/>
      <w:divBdr>
        <w:top w:val="none" w:sz="0" w:space="0" w:color="auto"/>
        <w:left w:val="none" w:sz="0" w:space="0" w:color="auto"/>
        <w:bottom w:val="none" w:sz="0" w:space="0" w:color="auto"/>
        <w:right w:val="none" w:sz="0" w:space="0" w:color="auto"/>
      </w:divBdr>
    </w:div>
    <w:div w:id="1138379581">
      <w:bodyDiv w:val="1"/>
      <w:marLeft w:val="0"/>
      <w:marRight w:val="0"/>
      <w:marTop w:val="0"/>
      <w:marBottom w:val="0"/>
      <w:divBdr>
        <w:top w:val="none" w:sz="0" w:space="0" w:color="auto"/>
        <w:left w:val="none" w:sz="0" w:space="0" w:color="auto"/>
        <w:bottom w:val="none" w:sz="0" w:space="0" w:color="auto"/>
        <w:right w:val="none" w:sz="0" w:space="0" w:color="auto"/>
      </w:divBdr>
    </w:div>
    <w:div w:id="1293293885">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135341150">
          <w:marLeft w:val="0"/>
          <w:marRight w:val="0"/>
          <w:marTop w:val="0"/>
          <w:marBottom w:val="0"/>
          <w:divBdr>
            <w:top w:val="none" w:sz="0" w:space="0" w:color="auto"/>
            <w:left w:val="none" w:sz="0" w:space="0" w:color="auto"/>
            <w:bottom w:val="none" w:sz="0" w:space="0" w:color="auto"/>
            <w:right w:val="none" w:sz="0" w:space="0" w:color="auto"/>
          </w:divBdr>
          <w:divsChild>
            <w:div w:id="32925210">
              <w:marLeft w:val="0"/>
              <w:marRight w:val="0"/>
              <w:marTop w:val="0"/>
              <w:marBottom w:val="0"/>
              <w:divBdr>
                <w:top w:val="none" w:sz="0" w:space="0" w:color="auto"/>
                <w:left w:val="none" w:sz="0" w:space="0" w:color="auto"/>
                <w:bottom w:val="none" w:sz="0" w:space="0" w:color="auto"/>
                <w:right w:val="none" w:sz="0" w:space="0" w:color="auto"/>
              </w:divBdr>
              <w:divsChild>
                <w:div w:id="2043941926">
                  <w:marLeft w:val="0"/>
                  <w:marRight w:val="0"/>
                  <w:marTop w:val="0"/>
                  <w:marBottom w:val="0"/>
                  <w:divBdr>
                    <w:top w:val="none" w:sz="0" w:space="0" w:color="auto"/>
                    <w:left w:val="none" w:sz="0" w:space="0" w:color="auto"/>
                    <w:bottom w:val="none" w:sz="0" w:space="0" w:color="auto"/>
                    <w:right w:val="none" w:sz="0" w:space="0" w:color="auto"/>
                  </w:divBdr>
                  <w:divsChild>
                    <w:div w:id="1562709476">
                      <w:marLeft w:val="0"/>
                      <w:marRight w:val="0"/>
                      <w:marTop w:val="0"/>
                      <w:marBottom w:val="0"/>
                      <w:divBdr>
                        <w:top w:val="none" w:sz="0" w:space="0" w:color="auto"/>
                        <w:left w:val="none" w:sz="0" w:space="0" w:color="auto"/>
                        <w:bottom w:val="none" w:sz="0" w:space="0" w:color="auto"/>
                        <w:right w:val="none" w:sz="0" w:space="0" w:color="auto"/>
                      </w:divBdr>
                      <w:divsChild>
                        <w:div w:id="379549577">
                          <w:marLeft w:val="0"/>
                          <w:marRight w:val="0"/>
                          <w:marTop w:val="0"/>
                          <w:marBottom w:val="0"/>
                          <w:divBdr>
                            <w:top w:val="none" w:sz="0" w:space="0" w:color="auto"/>
                            <w:left w:val="none" w:sz="0" w:space="0" w:color="auto"/>
                            <w:bottom w:val="none" w:sz="0" w:space="0" w:color="auto"/>
                            <w:right w:val="none" w:sz="0" w:space="0" w:color="auto"/>
                          </w:divBdr>
                          <w:divsChild>
                            <w:div w:id="17807626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17568">
      <w:bodyDiv w:val="1"/>
      <w:marLeft w:val="0"/>
      <w:marRight w:val="0"/>
      <w:marTop w:val="0"/>
      <w:marBottom w:val="0"/>
      <w:divBdr>
        <w:top w:val="none" w:sz="0" w:space="0" w:color="auto"/>
        <w:left w:val="none" w:sz="0" w:space="0" w:color="auto"/>
        <w:bottom w:val="none" w:sz="0" w:space="0" w:color="auto"/>
        <w:right w:val="none" w:sz="0" w:space="0" w:color="auto"/>
      </w:divBdr>
    </w:div>
    <w:div w:id="1586765595">
      <w:bodyDiv w:val="1"/>
      <w:marLeft w:val="0"/>
      <w:marRight w:val="0"/>
      <w:marTop w:val="0"/>
      <w:marBottom w:val="0"/>
      <w:divBdr>
        <w:top w:val="none" w:sz="0" w:space="0" w:color="auto"/>
        <w:left w:val="none" w:sz="0" w:space="0" w:color="auto"/>
        <w:bottom w:val="none" w:sz="0" w:space="0" w:color="auto"/>
        <w:right w:val="none" w:sz="0" w:space="0" w:color="auto"/>
      </w:divBdr>
    </w:div>
    <w:div w:id="1588347971">
      <w:bodyDiv w:val="1"/>
      <w:marLeft w:val="0"/>
      <w:marRight w:val="0"/>
      <w:marTop w:val="0"/>
      <w:marBottom w:val="0"/>
      <w:divBdr>
        <w:top w:val="none" w:sz="0" w:space="0" w:color="auto"/>
        <w:left w:val="none" w:sz="0" w:space="0" w:color="auto"/>
        <w:bottom w:val="none" w:sz="0" w:space="0" w:color="auto"/>
        <w:right w:val="none" w:sz="0" w:space="0" w:color="auto"/>
      </w:divBdr>
    </w:div>
    <w:div w:id="1792284201">
      <w:bodyDiv w:val="1"/>
      <w:marLeft w:val="0"/>
      <w:marRight w:val="0"/>
      <w:marTop w:val="0"/>
      <w:marBottom w:val="0"/>
      <w:divBdr>
        <w:top w:val="none" w:sz="0" w:space="0" w:color="auto"/>
        <w:left w:val="none" w:sz="0" w:space="0" w:color="auto"/>
        <w:bottom w:val="none" w:sz="0" w:space="0" w:color="auto"/>
        <w:right w:val="none" w:sz="0" w:space="0" w:color="auto"/>
      </w:divBdr>
    </w:div>
    <w:div w:id="1867282248">
      <w:bodyDiv w:val="1"/>
      <w:marLeft w:val="0"/>
      <w:marRight w:val="0"/>
      <w:marTop w:val="0"/>
      <w:marBottom w:val="0"/>
      <w:divBdr>
        <w:top w:val="none" w:sz="0" w:space="0" w:color="auto"/>
        <w:left w:val="none" w:sz="0" w:space="0" w:color="auto"/>
        <w:bottom w:val="none" w:sz="0" w:space="0" w:color="auto"/>
        <w:right w:val="none" w:sz="0" w:space="0" w:color="auto"/>
      </w:divBdr>
    </w:div>
    <w:div w:id="1886406077">
      <w:bodyDiv w:val="1"/>
      <w:marLeft w:val="0"/>
      <w:marRight w:val="0"/>
      <w:marTop w:val="0"/>
      <w:marBottom w:val="0"/>
      <w:divBdr>
        <w:top w:val="none" w:sz="0" w:space="0" w:color="auto"/>
        <w:left w:val="none" w:sz="0" w:space="0" w:color="auto"/>
        <w:bottom w:val="none" w:sz="0" w:space="0" w:color="auto"/>
        <w:right w:val="none" w:sz="0" w:space="0" w:color="auto"/>
      </w:divBdr>
    </w:div>
    <w:div w:id="1899052522">
      <w:bodyDiv w:val="1"/>
      <w:marLeft w:val="0"/>
      <w:marRight w:val="0"/>
      <w:marTop w:val="0"/>
      <w:marBottom w:val="0"/>
      <w:divBdr>
        <w:top w:val="none" w:sz="0" w:space="0" w:color="auto"/>
        <w:left w:val="none" w:sz="0" w:space="0" w:color="auto"/>
        <w:bottom w:val="none" w:sz="0" w:space="0" w:color="auto"/>
        <w:right w:val="none" w:sz="0" w:space="0" w:color="auto"/>
      </w:divBdr>
    </w:div>
    <w:div w:id="20122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fondi/es-strukturfondi/izm-istenojamie-projekti/izglitibas-kvalitates-monitoringa-sistemas-izveide-un-istenosan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spars.veldre@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ta/id/20306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likumi.lv/ta/id/203061" TargetMode="External"/><Relationship Id="rId4" Type="http://schemas.openxmlformats.org/officeDocument/2006/relationships/settings" Target="settings.xml"/><Relationship Id="rId9" Type="http://schemas.openxmlformats.org/officeDocument/2006/relationships/hyperlink" Target="http://m.likumi.lv/ta/id/20306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5DBD0-00BE-41C0-8723-A9F67150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58</Pages>
  <Words>58687</Words>
  <Characters>33452</Characters>
  <Application>Microsoft Office Word</Application>
  <DocSecurity>0</DocSecurity>
  <Lines>278</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Veldre</dc:creator>
  <cp:keywords/>
  <dc:description/>
  <cp:lastModifiedBy>Kaspars Veldre</cp:lastModifiedBy>
  <cp:revision>276</cp:revision>
  <cp:lastPrinted>2020-03-30T17:45:00Z</cp:lastPrinted>
  <dcterms:created xsi:type="dcterms:W3CDTF">2018-02-01T08:56:00Z</dcterms:created>
  <dcterms:modified xsi:type="dcterms:W3CDTF">2020-05-12T07:18:00Z</dcterms:modified>
</cp:coreProperties>
</file>