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E15C4" w:rsidR="00162391" w:rsidP="001B18DB" w:rsidRDefault="00162391">
      <w:pPr>
        <w:jc w:val="center"/>
        <w:rPr>
          <w:b/>
          <w:sz w:val="26"/>
          <w:szCs w:val="26"/>
        </w:rPr>
      </w:pPr>
      <w:r w:rsidRPr="00FE15C4">
        <w:rPr>
          <w:b/>
          <w:sz w:val="26"/>
          <w:szCs w:val="26"/>
        </w:rPr>
        <w:t>Informatīvais ziņojums</w:t>
      </w:r>
    </w:p>
    <w:p w:rsidRPr="00FE15C4" w:rsidR="00393DF3" w:rsidP="001B18DB" w:rsidRDefault="00393DF3">
      <w:pPr>
        <w:jc w:val="center"/>
        <w:rPr>
          <w:b/>
          <w:sz w:val="26"/>
          <w:szCs w:val="26"/>
        </w:rPr>
      </w:pPr>
      <w:r w:rsidRPr="00FE15C4">
        <w:rPr>
          <w:b/>
          <w:sz w:val="26"/>
          <w:szCs w:val="26"/>
        </w:rPr>
        <w:t>„Par nacionālās koncertzāles projekta īstenošanas gaitu un</w:t>
      </w:r>
    </w:p>
    <w:p w:rsidRPr="00FE15C4" w:rsidR="00393DF3" w:rsidP="001B18DB" w:rsidRDefault="00393DF3">
      <w:pPr>
        <w:jc w:val="center"/>
        <w:rPr>
          <w:b/>
          <w:sz w:val="26"/>
          <w:szCs w:val="26"/>
        </w:rPr>
      </w:pPr>
      <w:r w:rsidRPr="00FE15C4">
        <w:rPr>
          <w:b/>
          <w:sz w:val="26"/>
          <w:szCs w:val="26"/>
        </w:rPr>
        <w:t>turpmāko virzību”</w:t>
      </w:r>
    </w:p>
    <w:p w:rsidRPr="00FE15C4" w:rsidR="002107D4" w:rsidP="002107D4" w:rsidRDefault="002107D4">
      <w:pPr>
        <w:jc w:val="both"/>
        <w:outlineLvl w:val="0"/>
        <w:rPr>
          <w:b/>
          <w:sz w:val="26"/>
          <w:szCs w:val="26"/>
          <w:lang w:eastAsia="lv-LV"/>
        </w:rPr>
      </w:pPr>
    </w:p>
    <w:p w:rsidRPr="00FE15C4" w:rsidR="00CF240E" w:rsidP="002107D4" w:rsidRDefault="00162391">
      <w:pPr>
        <w:ind w:firstLine="720"/>
        <w:jc w:val="both"/>
        <w:outlineLvl w:val="0"/>
        <w:rPr>
          <w:b/>
          <w:sz w:val="28"/>
          <w:szCs w:val="28"/>
          <w:lang w:eastAsia="lv-LV"/>
        </w:rPr>
      </w:pPr>
      <w:r w:rsidRPr="00FE15C4">
        <w:rPr>
          <w:sz w:val="26"/>
          <w:szCs w:val="26"/>
        </w:rPr>
        <w:t>Informatīvais ziņojums „</w:t>
      </w:r>
      <w:r w:rsidRPr="00FE15C4" w:rsidR="003C3003">
        <w:rPr>
          <w:sz w:val="26"/>
          <w:szCs w:val="26"/>
          <w:lang w:eastAsia="lv-LV"/>
        </w:rPr>
        <w:t>Par n</w:t>
      </w:r>
      <w:r w:rsidRPr="00FE15C4">
        <w:rPr>
          <w:sz w:val="26"/>
          <w:szCs w:val="26"/>
          <w:lang w:eastAsia="lv-LV"/>
        </w:rPr>
        <w:t xml:space="preserve">acionālās koncertzāles </w:t>
      </w:r>
      <w:r w:rsidRPr="00FE15C4" w:rsidR="000C2ED6">
        <w:rPr>
          <w:sz w:val="26"/>
          <w:szCs w:val="26"/>
          <w:lang w:eastAsia="lv-LV"/>
        </w:rPr>
        <w:t>projekta īstenošanas</w:t>
      </w:r>
      <w:r w:rsidRPr="00FE15C4" w:rsidR="0051173E">
        <w:rPr>
          <w:sz w:val="26"/>
          <w:szCs w:val="26"/>
          <w:lang w:eastAsia="lv-LV"/>
        </w:rPr>
        <w:t xml:space="preserve"> ga</w:t>
      </w:r>
      <w:r w:rsidRPr="00FE15C4" w:rsidR="001B18DB">
        <w:rPr>
          <w:sz w:val="26"/>
          <w:szCs w:val="26"/>
          <w:lang w:eastAsia="lv-LV"/>
        </w:rPr>
        <w:t>itu un turpmāko virzību</w:t>
      </w:r>
      <w:r w:rsidRPr="00FE15C4">
        <w:rPr>
          <w:sz w:val="26"/>
          <w:szCs w:val="26"/>
          <w:lang w:eastAsia="lv-LV"/>
        </w:rPr>
        <w:t xml:space="preserve">” </w:t>
      </w:r>
      <w:r w:rsidRPr="00FE15C4">
        <w:rPr>
          <w:sz w:val="26"/>
          <w:szCs w:val="26"/>
        </w:rPr>
        <w:t xml:space="preserve">sagatavots, lai informētu Ministru kabinetu par paveikto </w:t>
      </w:r>
      <w:r w:rsidRPr="00FE15C4" w:rsidR="003C3003">
        <w:rPr>
          <w:sz w:val="26"/>
          <w:szCs w:val="26"/>
        </w:rPr>
        <w:t>n</w:t>
      </w:r>
      <w:r w:rsidRPr="00FE15C4">
        <w:rPr>
          <w:sz w:val="26"/>
          <w:szCs w:val="26"/>
        </w:rPr>
        <w:t>acionālās koncertzāles</w:t>
      </w:r>
      <w:r w:rsidRPr="00FE15C4" w:rsidR="00524C1D">
        <w:rPr>
          <w:sz w:val="26"/>
          <w:szCs w:val="26"/>
        </w:rPr>
        <w:t xml:space="preserve"> </w:t>
      </w:r>
      <w:r w:rsidRPr="00FE15C4">
        <w:rPr>
          <w:sz w:val="26"/>
          <w:szCs w:val="26"/>
        </w:rPr>
        <w:t>projekta izstrādē un</w:t>
      </w:r>
      <w:r w:rsidRPr="00FE15C4" w:rsidR="00CF240E">
        <w:rPr>
          <w:sz w:val="26"/>
          <w:szCs w:val="26"/>
        </w:rPr>
        <w:t xml:space="preserve"> turpmāk</w:t>
      </w:r>
      <w:r w:rsidRPr="00FE15C4" w:rsidR="00E14B44">
        <w:rPr>
          <w:sz w:val="26"/>
          <w:szCs w:val="26"/>
        </w:rPr>
        <w:t>o rīcību</w:t>
      </w:r>
      <w:r w:rsidRPr="00FE15C4" w:rsidR="00CF240E">
        <w:rPr>
          <w:sz w:val="26"/>
          <w:szCs w:val="26"/>
        </w:rPr>
        <w:t xml:space="preserve"> </w:t>
      </w:r>
      <w:r w:rsidRPr="00FE15C4" w:rsidR="003C3003">
        <w:rPr>
          <w:sz w:val="26"/>
          <w:szCs w:val="26"/>
        </w:rPr>
        <w:t>projekta tālākas attīstības nodrošināšanai</w:t>
      </w:r>
      <w:r w:rsidRPr="00FE15C4">
        <w:rPr>
          <w:sz w:val="26"/>
          <w:szCs w:val="26"/>
        </w:rPr>
        <w:t>, kas sa</w:t>
      </w:r>
      <w:r w:rsidRPr="00FE15C4" w:rsidR="003C3003">
        <w:rPr>
          <w:sz w:val="26"/>
          <w:szCs w:val="26"/>
        </w:rPr>
        <w:t>istīts</w:t>
      </w:r>
      <w:r w:rsidRPr="00FE15C4" w:rsidR="00CF240E">
        <w:rPr>
          <w:sz w:val="26"/>
          <w:szCs w:val="26"/>
        </w:rPr>
        <w:t xml:space="preserve"> ar Ministru kabineta 2019.gada 5.novembr</w:t>
      </w:r>
      <w:r w:rsidRPr="00FE15C4">
        <w:rPr>
          <w:sz w:val="26"/>
          <w:szCs w:val="26"/>
        </w:rPr>
        <w:t>a s</w:t>
      </w:r>
      <w:r w:rsidRPr="00FE15C4" w:rsidR="003C3003">
        <w:rPr>
          <w:sz w:val="26"/>
          <w:szCs w:val="26"/>
        </w:rPr>
        <w:t>ēdes protokollēmuma (prot. Nr.51 51</w:t>
      </w:r>
      <w:r w:rsidRPr="00FE15C4">
        <w:rPr>
          <w:sz w:val="26"/>
          <w:szCs w:val="26"/>
        </w:rPr>
        <w:t xml:space="preserve">.§) </w:t>
      </w:r>
      <w:r w:rsidRPr="00FE15C4" w:rsidR="00D41A94">
        <w:rPr>
          <w:sz w:val="26"/>
          <w:szCs w:val="26"/>
        </w:rPr>
        <w:t>„</w:t>
      </w:r>
      <w:r w:rsidRPr="00FE15C4" w:rsidR="00E14B44">
        <w:rPr>
          <w:sz w:val="26"/>
          <w:szCs w:val="26"/>
          <w:lang w:eastAsia="lv-LV"/>
        </w:rPr>
        <w:t>Informatīvais ziņojums „</w:t>
      </w:r>
      <w:r w:rsidRPr="00FE15C4" w:rsidR="00D41A94">
        <w:rPr>
          <w:sz w:val="26"/>
          <w:szCs w:val="26"/>
          <w:lang w:eastAsia="lv-LV"/>
        </w:rPr>
        <w:t>Par nacionālās koncertzāles attīstības projekta izstrādes gaitu un nepieciešamo finansējumu</w:t>
      </w:r>
      <w:r w:rsidRPr="00FE15C4" w:rsidR="00E14B44">
        <w:rPr>
          <w:sz w:val="26"/>
          <w:szCs w:val="26"/>
          <w:lang w:eastAsia="lv-LV"/>
        </w:rPr>
        <w:t xml:space="preserve"> juridisko risinājumu izstrādei” un rīkojuma projekts „</w:t>
      </w:r>
      <w:r w:rsidRPr="00FE15C4" w:rsidR="00D41A94">
        <w:rPr>
          <w:sz w:val="26"/>
          <w:szCs w:val="26"/>
          <w:lang w:eastAsia="lv-LV"/>
        </w:rPr>
        <w:t>Par apropriācijas pārdali</w:t>
      </w:r>
      <w:r w:rsidRPr="00FE15C4" w:rsidR="00E14B44">
        <w:rPr>
          <w:sz w:val="26"/>
          <w:szCs w:val="26"/>
          <w:lang w:eastAsia="lv-LV"/>
        </w:rPr>
        <w:t>”</w:t>
      </w:r>
      <w:r w:rsidRPr="00FE15C4" w:rsidR="00D41A94">
        <w:rPr>
          <w:sz w:val="26"/>
          <w:szCs w:val="26"/>
        </w:rPr>
        <w:t>”</w:t>
      </w:r>
      <w:r w:rsidRPr="00FE15C4" w:rsidR="008706AD">
        <w:rPr>
          <w:sz w:val="26"/>
          <w:szCs w:val="26"/>
        </w:rPr>
        <w:t xml:space="preserve"> 3</w:t>
      </w:r>
      <w:r w:rsidRPr="00FE15C4">
        <w:rPr>
          <w:sz w:val="26"/>
          <w:szCs w:val="26"/>
        </w:rPr>
        <w:t>.punktā dotā uzdevuma izpildi</w:t>
      </w:r>
      <w:r w:rsidRPr="00FE15C4">
        <w:rPr>
          <w:rStyle w:val="Vresatsauce"/>
          <w:sz w:val="26"/>
          <w:szCs w:val="26"/>
        </w:rPr>
        <w:footnoteReference w:id="1"/>
      </w:r>
      <w:r w:rsidRPr="00FE15C4">
        <w:rPr>
          <w:sz w:val="26"/>
          <w:szCs w:val="26"/>
        </w:rPr>
        <w:t xml:space="preserve">. </w:t>
      </w:r>
    </w:p>
    <w:p w:rsidRPr="00FE15C4" w:rsidR="004B5D87" w:rsidRDefault="004B5D87">
      <w:pPr>
        <w:rPr>
          <w:sz w:val="26"/>
          <w:szCs w:val="26"/>
        </w:rPr>
      </w:pPr>
    </w:p>
    <w:p w:rsidRPr="00FE15C4" w:rsidR="00524C1D" w:rsidP="00E14B44" w:rsidRDefault="00524C1D">
      <w:pPr>
        <w:pStyle w:val="Sarakstarindkopa"/>
        <w:ind w:left="0"/>
        <w:contextualSpacing w:val="0"/>
        <w:jc w:val="center"/>
        <w:outlineLvl w:val="0"/>
        <w:rPr>
          <w:rStyle w:val="Izteiksmgs"/>
          <w:rFonts w:eastAsiaTheme="majorEastAsia"/>
          <w:sz w:val="26"/>
          <w:szCs w:val="26"/>
        </w:rPr>
      </w:pPr>
      <w:r w:rsidRPr="00FE15C4">
        <w:rPr>
          <w:rStyle w:val="Izteiksmgs"/>
          <w:rFonts w:eastAsiaTheme="majorEastAsia"/>
          <w:sz w:val="26"/>
          <w:szCs w:val="26"/>
        </w:rPr>
        <w:t xml:space="preserve">1. Esošās situācijas izklāsts </w:t>
      </w:r>
    </w:p>
    <w:p w:rsidRPr="00FE15C4" w:rsidR="00524C1D" w:rsidP="00524C1D" w:rsidRDefault="00524C1D">
      <w:pPr>
        <w:pStyle w:val="Sarakstarindkopa"/>
        <w:tabs>
          <w:tab w:val="left" w:pos="284"/>
        </w:tabs>
        <w:ind w:left="0"/>
        <w:contextualSpacing w:val="0"/>
        <w:jc w:val="center"/>
        <w:outlineLvl w:val="0"/>
        <w:rPr>
          <w:rStyle w:val="Izteiksmgs"/>
          <w:rFonts w:eastAsiaTheme="majorEastAsia"/>
          <w:sz w:val="26"/>
          <w:szCs w:val="26"/>
        </w:rPr>
      </w:pPr>
    </w:p>
    <w:p w:rsidRPr="00FE15C4" w:rsidR="00524C1D" w:rsidP="00E14B44" w:rsidRDefault="00E14B44">
      <w:pPr>
        <w:pStyle w:val="Sarakstarindkopa"/>
        <w:numPr>
          <w:ilvl w:val="1"/>
          <w:numId w:val="2"/>
        </w:numPr>
        <w:ind w:left="426" w:hanging="426"/>
        <w:contextualSpacing w:val="0"/>
        <w:jc w:val="center"/>
        <w:outlineLvl w:val="0"/>
        <w:rPr>
          <w:rStyle w:val="Izteiksmgs"/>
          <w:rFonts w:eastAsiaTheme="majorEastAsia"/>
          <w:sz w:val="26"/>
          <w:szCs w:val="26"/>
        </w:rPr>
      </w:pPr>
      <w:r w:rsidRPr="00FE15C4">
        <w:rPr>
          <w:rStyle w:val="Izteiksmgs"/>
          <w:rFonts w:eastAsiaTheme="majorEastAsia"/>
          <w:sz w:val="26"/>
          <w:szCs w:val="26"/>
        </w:rPr>
        <w:t xml:space="preserve"> </w:t>
      </w:r>
      <w:r w:rsidRPr="00FE15C4" w:rsidR="005D52D4">
        <w:rPr>
          <w:rStyle w:val="Izteiksmgs"/>
          <w:rFonts w:eastAsiaTheme="majorEastAsia"/>
          <w:sz w:val="26"/>
          <w:szCs w:val="26"/>
        </w:rPr>
        <w:t>K</w:t>
      </w:r>
      <w:r w:rsidRPr="00FE15C4" w:rsidR="00524C1D">
        <w:rPr>
          <w:rStyle w:val="Izteiksmgs"/>
          <w:rFonts w:eastAsiaTheme="majorEastAsia"/>
          <w:sz w:val="26"/>
          <w:szCs w:val="26"/>
        </w:rPr>
        <w:t>oncertzāl</w:t>
      </w:r>
      <w:r w:rsidRPr="00FE15C4" w:rsidR="005D52D4">
        <w:rPr>
          <w:rStyle w:val="Izteiksmgs"/>
          <w:rFonts w:eastAsiaTheme="majorEastAsia"/>
          <w:sz w:val="26"/>
          <w:szCs w:val="26"/>
        </w:rPr>
        <w:t>es novietnes pamataspekti</w:t>
      </w:r>
    </w:p>
    <w:p w:rsidRPr="00FE15C4" w:rsidR="00524C1D" w:rsidP="00524C1D" w:rsidRDefault="00524C1D">
      <w:pPr>
        <w:tabs>
          <w:tab w:val="left" w:pos="284"/>
        </w:tabs>
        <w:jc w:val="center"/>
        <w:outlineLvl w:val="0"/>
        <w:rPr>
          <w:rStyle w:val="Izteiksmgs"/>
          <w:rFonts w:eastAsiaTheme="majorEastAsia"/>
          <w:sz w:val="26"/>
          <w:szCs w:val="26"/>
        </w:rPr>
      </w:pPr>
    </w:p>
    <w:p w:rsidRPr="00FE15C4" w:rsidR="00932CDD" w:rsidP="00622BD6" w:rsidRDefault="00286EAF">
      <w:pPr>
        <w:ind w:firstLine="720"/>
        <w:jc w:val="both"/>
        <w:rPr>
          <w:sz w:val="26"/>
          <w:szCs w:val="26"/>
        </w:rPr>
      </w:pPr>
      <w:r w:rsidRPr="00FE15C4">
        <w:rPr>
          <w:sz w:val="26"/>
          <w:szCs w:val="26"/>
        </w:rPr>
        <w:t>Kultūras ministrija</w:t>
      </w:r>
      <w:r w:rsidRPr="00FE15C4" w:rsidR="004C4D45">
        <w:rPr>
          <w:sz w:val="26"/>
          <w:szCs w:val="26"/>
        </w:rPr>
        <w:t>, piesaistot ekspertus,</w:t>
      </w:r>
      <w:r w:rsidRPr="00FE15C4">
        <w:rPr>
          <w:sz w:val="26"/>
          <w:szCs w:val="26"/>
        </w:rPr>
        <w:t xml:space="preserve"> kopš 2018.gada izvērtē dažādas alternatīvas nacionālās</w:t>
      </w:r>
      <w:r w:rsidRPr="00FE15C4" w:rsidR="00ED6134">
        <w:rPr>
          <w:sz w:val="26"/>
          <w:szCs w:val="26"/>
        </w:rPr>
        <w:t xml:space="preserve"> </w:t>
      </w:r>
      <w:r w:rsidRPr="00FE15C4" w:rsidR="00932CDD">
        <w:rPr>
          <w:sz w:val="26"/>
          <w:szCs w:val="26"/>
        </w:rPr>
        <w:t xml:space="preserve">koncertzāles novietnei Rīgas teritorijā. </w:t>
      </w:r>
    </w:p>
    <w:p w:rsidRPr="00FE15C4" w:rsidR="00551FAC" w:rsidP="002107D4" w:rsidRDefault="00622BD6">
      <w:pPr>
        <w:pStyle w:val="ParastaisWeb"/>
        <w:ind w:firstLine="720"/>
        <w:jc w:val="both"/>
      </w:pPr>
      <w:r w:rsidRPr="00FE15C4">
        <w:rPr>
          <w:color w:val="000000"/>
          <w:sz w:val="26"/>
          <w:szCs w:val="26"/>
        </w:rPr>
        <w:t xml:space="preserve">Ņemot vērā </w:t>
      </w:r>
      <w:proofErr w:type="spellStart"/>
      <w:r w:rsidRPr="00FE15C4">
        <w:rPr>
          <w:i/>
          <w:iCs/>
          <w:color w:val="000000"/>
          <w:sz w:val="26"/>
          <w:szCs w:val="26"/>
        </w:rPr>
        <w:t>PricewaterhouseCoopers</w:t>
      </w:r>
      <w:proofErr w:type="spellEnd"/>
      <w:r w:rsidRPr="00FE15C4">
        <w:rPr>
          <w:i/>
          <w:iCs/>
          <w:color w:val="000000"/>
          <w:sz w:val="26"/>
          <w:szCs w:val="26"/>
        </w:rPr>
        <w:t xml:space="preserve"> </w:t>
      </w:r>
      <w:r w:rsidRPr="00FE15C4">
        <w:rPr>
          <w:color w:val="000000"/>
          <w:sz w:val="26"/>
          <w:szCs w:val="26"/>
        </w:rPr>
        <w:t xml:space="preserve">2018.gadā izstrādāto pētījumu „Finanšu un ekonomisko aprēķinu izstrāde Nacionālās koncertzāles projekta īstenošanai Rīgā” un līdzšinējo ārvalstu pieredzi līdzīgu projektu ieviešanā publiskās </w:t>
      </w:r>
      <w:r w:rsidRPr="00FE15C4" w:rsidR="002107D4">
        <w:rPr>
          <w:color w:val="000000"/>
          <w:sz w:val="26"/>
          <w:szCs w:val="26"/>
        </w:rPr>
        <w:t xml:space="preserve">un </w:t>
      </w:r>
      <w:r w:rsidRPr="00FE15C4">
        <w:rPr>
          <w:color w:val="000000"/>
          <w:sz w:val="26"/>
          <w:szCs w:val="26"/>
        </w:rPr>
        <w:t xml:space="preserve">privātās partnerības (turpmāk – PPP) modelī, kā arī Ministru kabineta </w:t>
      </w:r>
      <w:r w:rsidRPr="00FE15C4" w:rsidR="002107D4">
        <w:rPr>
          <w:color w:val="000000"/>
          <w:sz w:val="26"/>
          <w:szCs w:val="26"/>
        </w:rPr>
        <w:t xml:space="preserve">2019.gada 5.novembra </w:t>
      </w:r>
      <w:r w:rsidRPr="00FE15C4">
        <w:rPr>
          <w:color w:val="000000"/>
          <w:sz w:val="26"/>
          <w:szCs w:val="26"/>
        </w:rPr>
        <w:t xml:space="preserve">sēdē izskatīto </w:t>
      </w:r>
      <w:r w:rsidRPr="00FE15C4" w:rsidR="002107D4">
        <w:rPr>
          <w:color w:val="000000"/>
          <w:sz w:val="26"/>
          <w:szCs w:val="26"/>
        </w:rPr>
        <w:t>i</w:t>
      </w:r>
      <w:r w:rsidRPr="00FE15C4">
        <w:rPr>
          <w:color w:val="000000"/>
          <w:sz w:val="26"/>
          <w:szCs w:val="26"/>
        </w:rPr>
        <w:t xml:space="preserve">nformatīvo ziņojumu </w:t>
      </w:r>
      <w:r w:rsidRPr="00FE15C4">
        <w:rPr>
          <w:sz w:val="26"/>
          <w:szCs w:val="26"/>
        </w:rPr>
        <w:t xml:space="preserve">„Par nacionālās koncertzāles attīstības projekta izstrādes gaitu un </w:t>
      </w:r>
      <w:r w:rsidRPr="00FE15C4">
        <w:rPr>
          <w:color w:val="000000"/>
          <w:sz w:val="26"/>
          <w:szCs w:val="26"/>
        </w:rPr>
        <w:t>nepieciešamo finansējumu juridi</w:t>
      </w:r>
      <w:r w:rsidRPr="00FE15C4" w:rsidR="002E288F">
        <w:rPr>
          <w:color w:val="000000"/>
          <w:sz w:val="26"/>
          <w:szCs w:val="26"/>
        </w:rPr>
        <w:t>sko risinājumu izstrādei”, vairākkārtēji</w:t>
      </w:r>
      <w:r w:rsidRPr="00FE15C4">
        <w:rPr>
          <w:color w:val="000000"/>
          <w:sz w:val="26"/>
          <w:szCs w:val="26"/>
        </w:rPr>
        <w:t xml:space="preserve"> konstatēts,</w:t>
      </w:r>
      <w:r w:rsidRPr="00FE15C4">
        <w:rPr>
          <w:color w:val="000000"/>
          <w:sz w:val="28"/>
          <w:szCs w:val="28"/>
        </w:rPr>
        <w:t xml:space="preserve"> </w:t>
      </w:r>
      <w:r w:rsidRPr="00FE15C4" w:rsidR="00A53FE8">
        <w:rPr>
          <w:sz w:val="26"/>
          <w:szCs w:val="26"/>
        </w:rPr>
        <w:t xml:space="preserve">ka </w:t>
      </w:r>
      <w:r w:rsidRPr="00FE15C4" w:rsidR="002107D4">
        <w:rPr>
          <w:sz w:val="26"/>
          <w:szCs w:val="26"/>
        </w:rPr>
        <w:t xml:space="preserve">nacionālās koncertzāles </w:t>
      </w:r>
      <w:r w:rsidRPr="00FE15C4" w:rsidR="00A53FE8">
        <w:rPr>
          <w:sz w:val="26"/>
          <w:szCs w:val="26"/>
        </w:rPr>
        <w:t>projekts būtu jāīsteno uz</w:t>
      </w:r>
      <w:r w:rsidRPr="00FE15C4" w:rsidR="001264FA">
        <w:rPr>
          <w:sz w:val="26"/>
          <w:szCs w:val="26"/>
        </w:rPr>
        <w:t xml:space="preserve"> publiskā partnera</w:t>
      </w:r>
      <w:r w:rsidRPr="00FE15C4" w:rsidR="005511B1">
        <w:rPr>
          <w:sz w:val="26"/>
          <w:szCs w:val="26"/>
        </w:rPr>
        <w:t xml:space="preserve"> īpašumā esoša apbūves gabala</w:t>
      </w:r>
      <w:r w:rsidRPr="00FE15C4" w:rsidR="00803625">
        <w:rPr>
          <w:sz w:val="26"/>
          <w:szCs w:val="26"/>
          <w:shd w:val="clear" w:color="auto" w:fill="FFFFFF"/>
        </w:rPr>
        <w:t>, jo</w:t>
      </w:r>
      <w:r w:rsidRPr="00FE15C4" w:rsidR="00DB1D0E">
        <w:rPr>
          <w:sz w:val="26"/>
          <w:szCs w:val="26"/>
          <w:shd w:val="clear" w:color="auto" w:fill="FFFFFF"/>
        </w:rPr>
        <w:t xml:space="preserve"> projekta īstenošana uz privātpersonai piederoša nekustamā īpašuma</w:t>
      </w:r>
      <w:r w:rsidRPr="00FE15C4" w:rsidR="00191049">
        <w:rPr>
          <w:sz w:val="26"/>
          <w:szCs w:val="26"/>
          <w:shd w:val="clear" w:color="auto" w:fill="FFFFFF"/>
        </w:rPr>
        <w:t xml:space="preserve"> zemes</w:t>
      </w:r>
      <w:r w:rsidRPr="00FE15C4" w:rsidR="00A53FE8">
        <w:rPr>
          <w:sz w:val="26"/>
          <w:szCs w:val="26"/>
          <w:shd w:val="clear" w:color="auto" w:fill="FFFFFF"/>
        </w:rPr>
        <w:t>gabala satur paaugstināta riska faktorus:</w:t>
      </w:r>
      <w:r w:rsidRPr="00FE15C4" w:rsidR="00DB1D0E">
        <w:rPr>
          <w:sz w:val="26"/>
          <w:szCs w:val="26"/>
          <w:shd w:val="clear" w:color="auto" w:fill="FFFFFF"/>
        </w:rPr>
        <w:t xml:space="preserve"> subjektivitātes risku pretendentu</w:t>
      </w:r>
      <w:r w:rsidRPr="00FE15C4" w:rsidR="00A53FE8">
        <w:rPr>
          <w:sz w:val="26"/>
          <w:szCs w:val="26"/>
          <w:shd w:val="clear" w:color="auto" w:fill="FFFFFF"/>
        </w:rPr>
        <w:t xml:space="preserve"> pieteikumu izvērtēšanā; </w:t>
      </w:r>
      <w:r w:rsidRPr="00FE15C4" w:rsidR="00DB1D0E">
        <w:rPr>
          <w:sz w:val="26"/>
          <w:szCs w:val="26"/>
          <w:shd w:val="clear" w:color="auto" w:fill="FFFFFF"/>
        </w:rPr>
        <w:t xml:space="preserve">konkurences ierobežošanas risku attiecībā uz nevienlīdzīgām pozīcijām, kādās atrodas iespējamie PPP konkursa pretendenti. Arī sarunu procedūras rīkošana ar vienu pretendentu, kura rīcībā būtu </w:t>
      </w:r>
      <w:r w:rsidRPr="00FE15C4" w:rsidR="00DB1D0E">
        <w:rPr>
          <w:sz w:val="26"/>
          <w:szCs w:val="26"/>
          <w:shd w:val="clear" w:color="auto" w:fill="FFFFFF"/>
        </w:rPr>
        <w:lastRenderedPageBreak/>
        <w:t xml:space="preserve">piemērots nekustamais zemes īpašums projekta </w:t>
      </w:r>
      <w:r w:rsidRPr="00FE15C4" w:rsidR="002107D4">
        <w:rPr>
          <w:sz w:val="26"/>
          <w:szCs w:val="26"/>
          <w:shd w:val="clear" w:color="auto" w:fill="FFFFFF"/>
        </w:rPr>
        <w:t>īstenošanai</w:t>
      </w:r>
      <w:r w:rsidRPr="00FE15C4" w:rsidR="00DB1D0E">
        <w:rPr>
          <w:sz w:val="26"/>
          <w:szCs w:val="26"/>
          <w:shd w:val="clear" w:color="auto" w:fill="FFFFFF"/>
        </w:rPr>
        <w:t>, satur augstu juridisko risku, jo procedūras īstenošanu nepieciešams pamatot atbilstoši Publisko iepirkumu likumam, t</w:t>
      </w:r>
      <w:r w:rsidRPr="00FE15C4" w:rsidR="002107D4">
        <w:rPr>
          <w:sz w:val="26"/>
          <w:szCs w:val="26"/>
          <w:shd w:val="clear" w:color="auto" w:fill="FFFFFF"/>
        </w:rPr>
        <w:t>ai skaitā</w:t>
      </w:r>
      <w:r w:rsidRPr="00FE15C4" w:rsidR="00DB1D0E">
        <w:rPr>
          <w:sz w:val="26"/>
          <w:szCs w:val="26"/>
          <w:shd w:val="clear" w:color="auto" w:fill="FFFFFF"/>
        </w:rPr>
        <w:t xml:space="preserve"> pamatot, ka sarunu procedūra ar vienu pretendentu tiek uzsākta, jo nav konkurences tehnisku iemeslu dēļ nevis tāpēc, ka konkurences trūkumu izraisījušas nepamatoti augstas iepirkuma prasības.</w:t>
      </w:r>
    </w:p>
    <w:p w:rsidRPr="00FE15C4" w:rsidR="002107D4" w:rsidP="002107D4" w:rsidRDefault="002107D4">
      <w:pPr>
        <w:ind w:firstLine="720"/>
        <w:jc w:val="both"/>
        <w:rPr>
          <w:sz w:val="26"/>
          <w:szCs w:val="26"/>
          <w:shd w:val="clear" w:color="auto" w:fill="FFFFFF"/>
        </w:rPr>
      </w:pPr>
    </w:p>
    <w:p w:rsidRPr="00FE15C4" w:rsidR="004C4D45" w:rsidP="002107D4" w:rsidRDefault="00551FAC">
      <w:pPr>
        <w:ind w:firstLine="720"/>
        <w:jc w:val="both"/>
        <w:rPr>
          <w:sz w:val="26"/>
          <w:szCs w:val="26"/>
        </w:rPr>
      </w:pPr>
      <w:r w:rsidRPr="00FE15C4">
        <w:rPr>
          <w:sz w:val="26"/>
          <w:szCs w:val="26"/>
        </w:rPr>
        <w:t>K</w:t>
      </w:r>
      <w:r w:rsidRPr="00FE15C4" w:rsidR="00C949E5">
        <w:rPr>
          <w:sz w:val="26"/>
          <w:szCs w:val="26"/>
        </w:rPr>
        <w:t>ā</w:t>
      </w:r>
      <w:r w:rsidRPr="00FE15C4" w:rsidR="004C4D45">
        <w:rPr>
          <w:sz w:val="26"/>
          <w:szCs w:val="26"/>
        </w:rPr>
        <w:t xml:space="preserve"> </w:t>
      </w:r>
      <w:r w:rsidRPr="00FE15C4">
        <w:rPr>
          <w:color w:val="000000"/>
          <w:sz w:val="26"/>
          <w:szCs w:val="26"/>
        </w:rPr>
        <w:t xml:space="preserve">būtiskākie izvērtējamie nozaru ekspertu atzītie </w:t>
      </w:r>
      <w:r w:rsidRPr="00FE15C4" w:rsidR="002107D4">
        <w:rPr>
          <w:sz w:val="26"/>
          <w:szCs w:val="26"/>
        </w:rPr>
        <w:t xml:space="preserve">nacionālās koncertzāles </w:t>
      </w:r>
      <w:r w:rsidRPr="00FE15C4">
        <w:rPr>
          <w:color w:val="000000"/>
          <w:sz w:val="26"/>
          <w:szCs w:val="26"/>
        </w:rPr>
        <w:t>projekta novietnes faktori</w:t>
      </w:r>
      <w:r w:rsidRPr="00FE15C4">
        <w:rPr>
          <w:sz w:val="26"/>
          <w:szCs w:val="26"/>
        </w:rPr>
        <w:t xml:space="preserve"> </w:t>
      </w:r>
      <w:r w:rsidRPr="00FE15C4" w:rsidR="002107D4">
        <w:rPr>
          <w:sz w:val="26"/>
          <w:szCs w:val="26"/>
        </w:rPr>
        <w:t>ir</w:t>
      </w:r>
      <w:r w:rsidRPr="00FE15C4" w:rsidR="00C949E5">
        <w:rPr>
          <w:sz w:val="26"/>
          <w:szCs w:val="26"/>
        </w:rPr>
        <w:t>:</w:t>
      </w:r>
      <w:r w:rsidRPr="00FE15C4" w:rsidR="004C4D45">
        <w:rPr>
          <w:sz w:val="26"/>
          <w:szCs w:val="26"/>
        </w:rPr>
        <w:t xml:space="preserve"> </w:t>
      </w:r>
    </w:p>
    <w:p w:rsidRPr="00FE15C4" w:rsidR="00C949E5" w:rsidP="00C949E5" w:rsidRDefault="00191049">
      <w:pPr>
        <w:pStyle w:val="ParastaisWeb"/>
        <w:shd w:val="clear" w:color="auto" w:fill="FFFFFF"/>
        <w:ind w:left="720"/>
        <w:jc w:val="both"/>
        <w:rPr>
          <w:sz w:val="26"/>
          <w:szCs w:val="26"/>
        </w:rPr>
      </w:pPr>
      <w:r w:rsidRPr="00FE15C4">
        <w:rPr>
          <w:sz w:val="26"/>
          <w:szCs w:val="26"/>
        </w:rPr>
        <w:t>1) zemes</w:t>
      </w:r>
      <w:r w:rsidRPr="00FE15C4" w:rsidR="00C949E5">
        <w:rPr>
          <w:sz w:val="26"/>
          <w:szCs w:val="26"/>
        </w:rPr>
        <w:t>gabala īpašuma struktūra (valsts, pašvaldības, privāts, jaukts);</w:t>
      </w:r>
    </w:p>
    <w:p w:rsidRPr="00FE15C4" w:rsidR="00C949E5" w:rsidP="00C949E5" w:rsidRDefault="00191049">
      <w:pPr>
        <w:pStyle w:val="ParastaisWeb"/>
        <w:shd w:val="clear" w:color="auto" w:fill="FFFFFF"/>
        <w:ind w:firstLine="720"/>
        <w:jc w:val="both"/>
        <w:rPr>
          <w:sz w:val="26"/>
          <w:szCs w:val="26"/>
        </w:rPr>
      </w:pPr>
      <w:r w:rsidRPr="00FE15C4">
        <w:rPr>
          <w:sz w:val="26"/>
          <w:szCs w:val="26"/>
        </w:rPr>
        <w:t>2) zemes</w:t>
      </w:r>
      <w:r w:rsidRPr="00FE15C4" w:rsidR="00C949E5">
        <w:rPr>
          <w:sz w:val="26"/>
          <w:szCs w:val="26"/>
        </w:rPr>
        <w:t>gabala apgrūtinājumi;</w:t>
      </w:r>
    </w:p>
    <w:p w:rsidRPr="00FE15C4" w:rsidR="00C949E5" w:rsidP="00C949E5" w:rsidRDefault="00191049">
      <w:pPr>
        <w:pStyle w:val="ParastaisWeb"/>
        <w:shd w:val="clear" w:color="auto" w:fill="FFFFFF"/>
        <w:ind w:left="720"/>
        <w:jc w:val="both"/>
        <w:rPr>
          <w:sz w:val="26"/>
          <w:szCs w:val="26"/>
        </w:rPr>
      </w:pPr>
      <w:r w:rsidRPr="00FE15C4">
        <w:rPr>
          <w:sz w:val="26"/>
          <w:szCs w:val="26"/>
        </w:rPr>
        <w:t>3) zemes</w:t>
      </w:r>
      <w:r w:rsidRPr="00FE15C4" w:rsidR="00C949E5">
        <w:rPr>
          <w:sz w:val="26"/>
          <w:szCs w:val="26"/>
        </w:rPr>
        <w:t>gabala platības piemērotība;</w:t>
      </w:r>
    </w:p>
    <w:p w:rsidRPr="00FE15C4" w:rsidR="00C949E5" w:rsidP="00C949E5" w:rsidRDefault="00C949E5">
      <w:pPr>
        <w:pStyle w:val="ParastaisWeb"/>
        <w:shd w:val="clear" w:color="auto" w:fill="FFFFFF"/>
        <w:ind w:left="720"/>
        <w:jc w:val="both"/>
        <w:rPr>
          <w:sz w:val="26"/>
          <w:szCs w:val="26"/>
        </w:rPr>
      </w:pPr>
      <w:r w:rsidRPr="00FE15C4">
        <w:rPr>
          <w:sz w:val="26"/>
          <w:szCs w:val="26"/>
        </w:rPr>
        <w:t>4) atbilstošas jaudas inženiertīklu esamība;</w:t>
      </w:r>
    </w:p>
    <w:p w:rsidRPr="00FE15C4" w:rsidR="00C949E5" w:rsidP="00C949E5" w:rsidRDefault="00C949E5">
      <w:pPr>
        <w:pStyle w:val="ParastaisWeb"/>
        <w:shd w:val="clear" w:color="auto" w:fill="FFFFFF"/>
        <w:ind w:left="720"/>
        <w:jc w:val="both"/>
        <w:rPr>
          <w:sz w:val="26"/>
          <w:szCs w:val="26"/>
        </w:rPr>
      </w:pPr>
      <w:r w:rsidRPr="00FE15C4">
        <w:rPr>
          <w:sz w:val="26"/>
          <w:szCs w:val="26"/>
        </w:rPr>
        <w:t xml:space="preserve">5) detālplānojums (analizējot, vai ir paredzēta publiskā apbūve sabiedriski nozīmīgām celtnēm) vai </w:t>
      </w:r>
      <w:proofErr w:type="spellStart"/>
      <w:r w:rsidRPr="00FE15C4">
        <w:rPr>
          <w:sz w:val="26"/>
          <w:szCs w:val="26"/>
        </w:rPr>
        <w:t>lokālplānojums</w:t>
      </w:r>
      <w:proofErr w:type="spellEnd"/>
      <w:r w:rsidRPr="00FE15C4">
        <w:rPr>
          <w:sz w:val="26"/>
          <w:szCs w:val="26"/>
        </w:rPr>
        <w:t xml:space="preserve"> (analizējot, vai ir</w:t>
      </w:r>
      <w:r w:rsidRPr="00FE15C4" w:rsidR="00F002F4">
        <w:rPr>
          <w:sz w:val="26"/>
          <w:szCs w:val="26"/>
        </w:rPr>
        <w:t xml:space="preserve"> </w:t>
      </w:r>
      <w:r w:rsidRPr="00FE15C4">
        <w:rPr>
          <w:sz w:val="26"/>
          <w:szCs w:val="26"/>
        </w:rPr>
        <w:t>paredzēta publiskā apbūve sabiedriski nozīmīgām celtnēm);</w:t>
      </w:r>
    </w:p>
    <w:p w:rsidRPr="00FE15C4" w:rsidR="00C949E5" w:rsidP="00C949E5" w:rsidRDefault="00C949E5">
      <w:pPr>
        <w:pStyle w:val="ParastaisWeb"/>
        <w:shd w:val="clear" w:color="auto" w:fill="FFFFFF"/>
        <w:ind w:left="720"/>
        <w:jc w:val="both"/>
        <w:rPr>
          <w:sz w:val="26"/>
          <w:szCs w:val="26"/>
        </w:rPr>
      </w:pPr>
      <w:r w:rsidRPr="00FE15C4">
        <w:rPr>
          <w:sz w:val="26"/>
          <w:szCs w:val="26"/>
        </w:rPr>
        <w:t>6) vietas attīstība ir paredzēta Rīgas teritorijas plānojumā 2006. – 2018.gadam un Rīgas vēsturiskā centra un tā aizsardzības zonas teritorijas plānojumā</w:t>
      </w:r>
    </w:p>
    <w:p w:rsidRPr="00FE15C4" w:rsidR="00C949E5" w:rsidP="00C949E5" w:rsidRDefault="00C949E5">
      <w:pPr>
        <w:pStyle w:val="ParastaisWeb"/>
        <w:shd w:val="clear" w:color="auto" w:fill="FFFFFF"/>
        <w:ind w:left="720"/>
        <w:jc w:val="both"/>
        <w:rPr>
          <w:sz w:val="26"/>
          <w:szCs w:val="26"/>
        </w:rPr>
      </w:pPr>
      <w:r w:rsidRPr="00FE15C4">
        <w:rPr>
          <w:sz w:val="26"/>
          <w:szCs w:val="26"/>
        </w:rPr>
        <w:t>7) attālums no Rīgas centra līdz objektam un sasniedzamības kvalitāte, sabiedriskā transporta pārklājums, autostāvvietu iespējas;</w:t>
      </w:r>
    </w:p>
    <w:p w:rsidRPr="00FE15C4" w:rsidR="00C949E5" w:rsidP="00C949E5" w:rsidRDefault="00C949E5">
      <w:pPr>
        <w:pStyle w:val="ParastaisWeb"/>
        <w:shd w:val="clear" w:color="auto" w:fill="FFFFFF"/>
        <w:ind w:left="720"/>
        <w:jc w:val="both"/>
        <w:rPr>
          <w:sz w:val="26"/>
          <w:szCs w:val="26"/>
        </w:rPr>
      </w:pPr>
      <w:r w:rsidRPr="00FE15C4">
        <w:rPr>
          <w:sz w:val="26"/>
          <w:szCs w:val="26"/>
        </w:rPr>
        <w:t xml:space="preserve">8) ietekme teritorijas </w:t>
      </w:r>
      <w:proofErr w:type="spellStart"/>
      <w:r w:rsidRPr="00FE15C4">
        <w:rPr>
          <w:sz w:val="26"/>
          <w:szCs w:val="26"/>
        </w:rPr>
        <w:t>revitalizācijā</w:t>
      </w:r>
      <w:proofErr w:type="spellEnd"/>
      <w:r w:rsidRPr="00FE15C4">
        <w:rPr>
          <w:sz w:val="26"/>
          <w:szCs w:val="26"/>
        </w:rPr>
        <w:t>;</w:t>
      </w:r>
    </w:p>
    <w:p w:rsidRPr="00FE15C4" w:rsidR="00C949E5" w:rsidP="00C949E5" w:rsidRDefault="00C949E5">
      <w:pPr>
        <w:pStyle w:val="ParastaisWeb"/>
        <w:shd w:val="clear" w:color="auto" w:fill="FFFFFF"/>
        <w:ind w:left="720"/>
        <w:jc w:val="both"/>
        <w:rPr>
          <w:sz w:val="26"/>
          <w:szCs w:val="26"/>
        </w:rPr>
      </w:pPr>
      <w:r w:rsidRPr="00FE15C4">
        <w:rPr>
          <w:sz w:val="26"/>
          <w:szCs w:val="26"/>
        </w:rPr>
        <w:t xml:space="preserve">9) ietekme publiskās </w:t>
      </w:r>
      <w:proofErr w:type="spellStart"/>
      <w:r w:rsidRPr="00FE15C4">
        <w:rPr>
          <w:sz w:val="26"/>
          <w:szCs w:val="26"/>
        </w:rPr>
        <w:t>ārtelpas</w:t>
      </w:r>
      <w:proofErr w:type="spellEnd"/>
      <w:r w:rsidRPr="00FE15C4">
        <w:rPr>
          <w:sz w:val="26"/>
          <w:szCs w:val="26"/>
        </w:rPr>
        <w:t xml:space="preserve"> attīstībā;</w:t>
      </w:r>
    </w:p>
    <w:p w:rsidRPr="00FE15C4" w:rsidR="00C949E5" w:rsidP="00C949E5" w:rsidRDefault="00C949E5">
      <w:pPr>
        <w:pStyle w:val="ParastaisWeb"/>
        <w:shd w:val="clear" w:color="auto" w:fill="FFFFFF"/>
        <w:ind w:left="720"/>
        <w:jc w:val="both"/>
        <w:rPr>
          <w:sz w:val="26"/>
          <w:szCs w:val="26"/>
        </w:rPr>
      </w:pPr>
      <w:r w:rsidRPr="00FE15C4">
        <w:rPr>
          <w:sz w:val="26"/>
          <w:szCs w:val="26"/>
        </w:rPr>
        <w:t xml:space="preserve">10) apkārtnes </w:t>
      </w:r>
      <w:proofErr w:type="spellStart"/>
      <w:r w:rsidRPr="00FE15C4">
        <w:rPr>
          <w:sz w:val="26"/>
          <w:szCs w:val="26"/>
        </w:rPr>
        <w:t>daudzfunkcionalitāte</w:t>
      </w:r>
      <w:proofErr w:type="spellEnd"/>
      <w:r w:rsidRPr="00FE15C4">
        <w:rPr>
          <w:sz w:val="26"/>
          <w:szCs w:val="26"/>
        </w:rPr>
        <w:t>;</w:t>
      </w:r>
    </w:p>
    <w:p w:rsidRPr="00FE15C4" w:rsidR="00C949E5" w:rsidP="00C949E5" w:rsidRDefault="00C949E5">
      <w:pPr>
        <w:pStyle w:val="ParastaisWeb"/>
        <w:shd w:val="clear" w:color="auto" w:fill="FFFFFF"/>
        <w:ind w:left="720"/>
        <w:jc w:val="both"/>
        <w:rPr>
          <w:sz w:val="26"/>
          <w:szCs w:val="26"/>
        </w:rPr>
      </w:pPr>
      <w:r w:rsidRPr="00FE15C4">
        <w:rPr>
          <w:sz w:val="26"/>
          <w:szCs w:val="26"/>
        </w:rPr>
        <w:t>11) arhitektoniskās izpausmes potenciāls – vieta, kas piešķir simbola jēgu un nozīmi, veido pievilcību, veicina atpazīstamību;</w:t>
      </w:r>
    </w:p>
    <w:p w:rsidRPr="00FE15C4" w:rsidR="00C949E5" w:rsidP="00C949E5" w:rsidRDefault="00C949E5">
      <w:pPr>
        <w:pStyle w:val="ParastaisWeb"/>
        <w:shd w:val="clear" w:color="auto" w:fill="FFFFFF"/>
        <w:ind w:left="720"/>
        <w:jc w:val="both"/>
        <w:rPr>
          <w:sz w:val="26"/>
          <w:szCs w:val="26"/>
        </w:rPr>
      </w:pPr>
      <w:r w:rsidRPr="00FE15C4">
        <w:rPr>
          <w:sz w:val="26"/>
          <w:szCs w:val="26"/>
        </w:rPr>
        <w:t>12) nepieciešamo darbību un nosacījumu apraksts par obligāti veicamajiem priekšdarbiem, lai varētu uzsākt koncertzāles projektēšanu konkrētajā teritorijā un veicamajiem priekšdarbiem, lai teritoriju varētu sagatavot būvdarbiem, kas attiecīgi varētu radīt papildu izmaksu prognozēšanu atbilstoši veicamajiem darbiem.</w:t>
      </w:r>
    </w:p>
    <w:p w:rsidRPr="00FE15C4" w:rsidR="002107D4" w:rsidP="002107D4" w:rsidRDefault="002107D4">
      <w:pPr>
        <w:pStyle w:val="ParastaisWeb"/>
        <w:shd w:val="clear" w:color="auto" w:fill="FFFFFF"/>
        <w:ind w:firstLine="720"/>
        <w:jc w:val="both"/>
        <w:rPr>
          <w:sz w:val="26"/>
          <w:szCs w:val="26"/>
        </w:rPr>
      </w:pPr>
    </w:p>
    <w:p w:rsidRPr="00FE15C4" w:rsidR="00C949E5" w:rsidP="002107D4" w:rsidRDefault="00AC6F1D">
      <w:pPr>
        <w:pStyle w:val="ParastaisWeb"/>
        <w:shd w:val="clear" w:color="auto" w:fill="FFFFFF"/>
        <w:ind w:firstLine="720"/>
        <w:jc w:val="both"/>
        <w:rPr>
          <w:sz w:val="26"/>
          <w:szCs w:val="26"/>
        </w:rPr>
      </w:pPr>
      <w:r w:rsidRPr="00FE15C4">
        <w:rPr>
          <w:sz w:val="26"/>
          <w:szCs w:val="26"/>
        </w:rPr>
        <w:t xml:space="preserve">Konsultējoties ar jomas ekspertiem par svarīgiem koncertzāles atrašanās </w:t>
      </w:r>
      <w:r w:rsidRPr="00FE15C4" w:rsidR="00551FAC">
        <w:rPr>
          <w:sz w:val="26"/>
          <w:szCs w:val="26"/>
        </w:rPr>
        <w:t xml:space="preserve">aspektiem </w:t>
      </w:r>
      <w:r w:rsidRPr="00FE15C4">
        <w:rPr>
          <w:sz w:val="26"/>
          <w:szCs w:val="26"/>
        </w:rPr>
        <w:t>atzīti:</w:t>
      </w:r>
    </w:p>
    <w:p w:rsidRPr="00FE15C4" w:rsidR="004C4D45" w:rsidP="002107D4" w:rsidRDefault="002107D4">
      <w:pPr>
        <w:pStyle w:val="Sarakstarindkopa"/>
        <w:numPr>
          <w:ilvl w:val="0"/>
          <w:numId w:val="3"/>
        </w:numPr>
        <w:jc w:val="both"/>
        <w:rPr>
          <w:sz w:val="26"/>
          <w:szCs w:val="26"/>
        </w:rPr>
      </w:pPr>
      <w:r w:rsidRPr="00FE15C4">
        <w:rPr>
          <w:sz w:val="26"/>
          <w:szCs w:val="26"/>
        </w:rPr>
        <w:t>v</w:t>
      </w:r>
      <w:r w:rsidRPr="00FE15C4" w:rsidR="004C4D45">
        <w:rPr>
          <w:sz w:val="26"/>
          <w:szCs w:val="26"/>
        </w:rPr>
        <w:t>ietas attālums no pilsētas centra – ne vairāk kā 3 km rādiusā no Vecrīgas;</w:t>
      </w:r>
    </w:p>
    <w:p w:rsidRPr="00FE15C4" w:rsidR="004C4D45" w:rsidP="004C4D45" w:rsidRDefault="002107D4">
      <w:pPr>
        <w:numPr>
          <w:ilvl w:val="0"/>
          <w:numId w:val="3"/>
        </w:numPr>
        <w:jc w:val="both"/>
        <w:rPr>
          <w:sz w:val="26"/>
          <w:szCs w:val="26"/>
        </w:rPr>
      </w:pPr>
      <w:r w:rsidRPr="00FE15C4">
        <w:rPr>
          <w:sz w:val="26"/>
          <w:szCs w:val="26"/>
        </w:rPr>
        <w:t>p</w:t>
      </w:r>
      <w:r w:rsidRPr="00FE15C4" w:rsidR="004C4D45">
        <w:rPr>
          <w:sz w:val="26"/>
          <w:szCs w:val="26"/>
        </w:rPr>
        <w:t>rioritāri priekšroka novietnēm, kuras atrodas pie Daugavas akvatorija;</w:t>
      </w:r>
    </w:p>
    <w:p w:rsidRPr="00FE15C4" w:rsidR="004C4D45" w:rsidP="004C4D45" w:rsidRDefault="002107D4">
      <w:pPr>
        <w:numPr>
          <w:ilvl w:val="0"/>
          <w:numId w:val="3"/>
        </w:numPr>
        <w:jc w:val="both"/>
        <w:rPr>
          <w:sz w:val="26"/>
          <w:szCs w:val="26"/>
        </w:rPr>
      </w:pPr>
      <w:r w:rsidRPr="00FE15C4">
        <w:rPr>
          <w:sz w:val="26"/>
          <w:szCs w:val="26"/>
        </w:rPr>
        <w:t>i</w:t>
      </w:r>
      <w:r w:rsidRPr="00FE15C4" w:rsidR="004C4D45">
        <w:rPr>
          <w:sz w:val="26"/>
          <w:szCs w:val="26"/>
        </w:rPr>
        <w:t xml:space="preserve">r iespējams nodrošināt labu piekļuvi ēkai; </w:t>
      </w:r>
    </w:p>
    <w:p w:rsidRPr="00FE15C4" w:rsidR="00524C1D" w:rsidP="004C4D45" w:rsidRDefault="002107D4">
      <w:pPr>
        <w:pStyle w:val="Sarakstarindkopa"/>
        <w:numPr>
          <w:ilvl w:val="0"/>
          <w:numId w:val="3"/>
        </w:numPr>
        <w:jc w:val="both"/>
        <w:rPr>
          <w:sz w:val="26"/>
          <w:szCs w:val="26"/>
        </w:rPr>
      </w:pPr>
      <w:r w:rsidRPr="00FE15C4">
        <w:rPr>
          <w:sz w:val="26"/>
          <w:szCs w:val="26"/>
        </w:rPr>
        <w:t>i</w:t>
      </w:r>
      <w:r w:rsidRPr="00FE15C4" w:rsidR="004C4D45">
        <w:rPr>
          <w:sz w:val="26"/>
          <w:szCs w:val="26"/>
        </w:rPr>
        <w:t>r (vai iespējams izveidot) ērti izmantojama sabiedriskā transporta infrastruktūra.</w:t>
      </w:r>
    </w:p>
    <w:p w:rsidRPr="00FE15C4" w:rsidR="003B3AB9" w:rsidP="00ED6134" w:rsidRDefault="003B3AB9">
      <w:pPr>
        <w:ind w:firstLine="709"/>
        <w:jc w:val="both"/>
        <w:rPr>
          <w:bCs/>
          <w:sz w:val="26"/>
          <w:szCs w:val="26"/>
        </w:rPr>
      </w:pPr>
    </w:p>
    <w:p w:rsidRPr="00FE15C4" w:rsidR="00393DF3" w:rsidP="002107D4" w:rsidRDefault="008E45E9">
      <w:pPr>
        <w:ind w:firstLine="720"/>
        <w:jc w:val="both"/>
        <w:rPr>
          <w:sz w:val="26"/>
          <w:szCs w:val="26"/>
        </w:rPr>
      </w:pPr>
      <w:r w:rsidRPr="00FE15C4">
        <w:rPr>
          <w:bCs/>
          <w:sz w:val="26"/>
          <w:szCs w:val="26"/>
        </w:rPr>
        <w:t>2019.gada pirmajā pusgadā Kultūras ministrija organizēja plašas</w:t>
      </w:r>
      <w:r w:rsidRPr="00FE15C4" w:rsidR="00A64A7D">
        <w:rPr>
          <w:bCs/>
          <w:sz w:val="26"/>
          <w:szCs w:val="26"/>
        </w:rPr>
        <w:t xml:space="preserve"> </w:t>
      </w:r>
      <w:r w:rsidRPr="00FE15C4">
        <w:rPr>
          <w:bCs/>
          <w:sz w:val="26"/>
          <w:szCs w:val="26"/>
        </w:rPr>
        <w:t>publiskās diskusijas, kurās iesaistījās arhitekt</w:t>
      </w:r>
      <w:r w:rsidRPr="00FE15C4" w:rsidR="00AF1451">
        <w:rPr>
          <w:bCs/>
          <w:sz w:val="26"/>
          <w:szCs w:val="26"/>
        </w:rPr>
        <w:t>i</w:t>
      </w:r>
      <w:r w:rsidRPr="00FE15C4">
        <w:rPr>
          <w:bCs/>
          <w:sz w:val="26"/>
          <w:szCs w:val="26"/>
        </w:rPr>
        <w:t xml:space="preserve">, </w:t>
      </w:r>
      <w:proofErr w:type="spellStart"/>
      <w:r w:rsidRPr="00FE15C4">
        <w:rPr>
          <w:bCs/>
          <w:sz w:val="26"/>
          <w:szCs w:val="26"/>
        </w:rPr>
        <w:t>pilsētplānotāj</w:t>
      </w:r>
      <w:r w:rsidRPr="00FE15C4" w:rsidR="00AF1451">
        <w:rPr>
          <w:bCs/>
          <w:sz w:val="26"/>
          <w:szCs w:val="26"/>
        </w:rPr>
        <w:t>i</w:t>
      </w:r>
      <w:proofErr w:type="spellEnd"/>
      <w:r w:rsidRPr="00FE15C4">
        <w:rPr>
          <w:bCs/>
          <w:sz w:val="26"/>
          <w:szCs w:val="26"/>
        </w:rPr>
        <w:t>, mūziķ</w:t>
      </w:r>
      <w:r w:rsidRPr="00FE15C4" w:rsidR="00AF1451">
        <w:rPr>
          <w:bCs/>
          <w:sz w:val="26"/>
          <w:szCs w:val="26"/>
        </w:rPr>
        <w:t>i</w:t>
      </w:r>
      <w:r w:rsidRPr="00FE15C4">
        <w:rPr>
          <w:bCs/>
          <w:sz w:val="26"/>
          <w:szCs w:val="26"/>
        </w:rPr>
        <w:t>, kultūras nozares eksperti un amatpersonas</w:t>
      </w:r>
      <w:r w:rsidRPr="00FE15C4" w:rsidR="00AC4811">
        <w:rPr>
          <w:bCs/>
          <w:sz w:val="26"/>
          <w:szCs w:val="26"/>
        </w:rPr>
        <w:t>,</w:t>
      </w:r>
      <w:r w:rsidRPr="00FE15C4">
        <w:rPr>
          <w:bCs/>
          <w:sz w:val="26"/>
          <w:szCs w:val="26"/>
        </w:rPr>
        <w:t xml:space="preserve"> par 9 iespējamām </w:t>
      </w:r>
      <w:r w:rsidRPr="00FE15C4" w:rsidR="00FD49C3">
        <w:rPr>
          <w:bCs/>
          <w:sz w:val="26"/>
          <w:szCs w:val="26"/>
        </w:rPr>
        <w:t>n</w:t>
      </w:r>
      <w:r w:rsidRPr="00FE15C4">
        <w:rPr>
          <w:bCs/>
          <w:sz w:val="26"/>
          <w:szCs w:val="26"/>
        </w:rPr>
        <w:t>acionālās koncertzāles novietojuma vietām Rīgas pilsētas centrā un atsevišķās teritorijās ārpus tās. Tika apspriest</w:t>
      </w:r>
      <w:r w:rsidRPr="00FE15C4" w:rsidR="00E6482A">
        <w:rPr>
          <w:bCs/>
          <w:sz w:val="26"/>
          <w:szCs w:val="26"/>
        </w:rPr>
        <w:t>as</w:t>
      </w:r>
      <w:r w:rsidRPr="00FE15C4">
        <w:rPr>
          <w:bCs/>
          <w:sz w:val="26"/>
          <w:szCs w:val="26"/>
        </w:rPr>
        <w:t xml:space="preserve"> valsts, pašvaldības un arī privātpersonu īpašumā esošas novietnes ar minimāliem apgrūtinājumiem.</w:t>
      </w:r>
      <w:r w:rsidRPr="00FE15C4">
        <w:rPr>
          <w:b/>
          <w:bCs/>
          <w:sz w:val="26"/>
          <w:szCs w:val="26"/>
        </w:rPr>
        <w:t xml:space="preserve"> </w:t>
      </w:r>
      <w:r w:rsidRPr="00FE15C4" w:rsidR="00393DF3">
        <w:rPr>
          <w:sz w:val="26"/>
          <w:szCs w:val="26"/>
        </w:rPr>
        <w:t xml:space="preserve">2019.gada 28.jūnijā Kultūras ministrija iepazīstināja politisko partiju pārstāvjus ar </w:t>
      </w:r>
      <w:r w:rsidRPr="00FE15C4">
        <w:rPr>
          <w:sz w:val="26"/>
          <w:szCs w:val="26"/>
        </w:rPr>
        <w:t xml:space="preserve">ekspertu diskusiju rezultātiem un </w:t>
      </w:r>
      <w:r w:rsidRPr="00FE15C4" w:rsidR="00393DF3">
        <w:rPr>
          <w:sz w:val="26"/>
          <w:szCs w:val="26"/>
        </w:rPr>
        <w:t>koncertzāles novietņu analīzi.</w:t>
      </w:r>
      <w:r w:rsidRPr="00FE15C4" w:rsidR="002107D4">
        <w:rPr>
          <w:sz w:val="26"/>
          <w:szCs w:val="26"/>
        </w:rPr>
        <w:t xml:space="preserve"> Neviena no 9 </w:t>
      </w:r>
      <w:r w:rsidRPr="00FE15C4">
        <w:rPr>
          <w:sz w:val="26"/>
          <w:szCs w:val="26"/>
        </w:rPr>
        <w:t xml:space="preserve">iespējamām </w:t>
      </w:r>
      <w:r w:rsidRPr="00FE15C4" w:rsidR="000544B2">
        <w:rPr>
          <w:sz w:val="26"/>
          <w:szCs w:val="26"/>
        </w:rPr>
        <w:t>n</w:t>
      </w:r>
      <w:r w:rsidRPr="00FE15C4">
        <w:rPr>
          <w:sz w:val="26"/>
          <w:szCs w:val="26"/>
        </w:rPr>
        <w:t>acionālās koncertzāles novietnēm neguva pārliecinošu atbalstu.</w:t>
      </w:r>
      <w:r w:rsidRPr="00FE15C4" w:rsidR="00393DF3">
        <w:rPr>
          <w:sz w:val="26"/>
          <w:szCs w:val="26"/>
        </w:rPr>
        <w:t xml:space="preserve"> </w:t>
      </w:r>
      <w:r w:rsidRPr="00FE15C4">
        <w:rPr>
          <w:sz w:val="26"/>
          <w:szCs w:val="26"/>
        </w:rPr>
        <w:t xml:space="preserve"> </w:t>
      </w:r>
    </w:p>
    <w:p w:rsidRPr="00FE15C4" w:rsidR="00393DF3" w:rsidP="00ED6134" w:rsidRDefault="00393DF3">
      <w:pPr>
        <w:ind w:firstLine="709"/>
        <w:jc w:val="both"/>
        <w:rPr>
          <w:sz w:val="26"/>
          <w:szCs w:val="26"/>
        </w:rPr>
      </w:pPr>
    </w:p>
    <w:p w:rsidRPr="00FE15C4" w:rsidR="002107D4" w:rsidP="002107D4" w:rsidRDefault="002107D4">
      <w:pPr>
        <w:pStyle w:val="Sarakstarindkopa"/>
        <w:numPr>
          <w:ilvl w:val="1"/>
          <w:numId w:val="2"/>
        </w:numPr>
        <w:ind w:left="426" w:hanging="426"/>
        <w:jc w:val="center"/>
        <w:rPr>
          <w:sz w:val="26"/>
          <w:szCs w:val="26"/>
        </w:rPr>
      </w:pPr>
      <w:r w:rsidRPr="00FE15C4">
        <w:rPr>
          <w:b/>
          <w:sz w:val="26"/>
          <w:szCs w:val="26"/>
        </w:rPr>
        <w:lastRenderedPageBreak/>
        <w:t xml:space="preserve"> </w:t>
      </w:r>
      <w:r w:rsidRPr="00FE15C4" w:rsidR="005D52D4">
        <w:rPr>
          <w:b/>
          <w:sz w:val="26"/>
          <w:szCs w:val="26"/>
        </w:rPr>
        <w:t xml:space="preserve">Koncertzāles </w:t>
      </w:r>
      <w:r w:rsidRPr="00FE15C4" w:rsidR="00D726DD">
        <w:rPr>
          <w:b/>
          <w:sz w:val="26"/>
          <w:szCs w:val="26"/>
        </w:rPr>
        <w:t>proj</w:t>
      </w:r>
      <w:r w:rsidRPr="00FE15C4" w:rsidR="003B1A5E">
        <w:rPr>
          <w:b/>
          <w:sz w:val="26"/>
          <w:szCs w:val="26"/>
        </w:rPr>
        <w:t>ekta novietnes potenciāls zemes</w:t>
      </w:r>
      <w:r w:rsidRPr="00FE15C4" w:rsidR="00D726DD">
        <w:rPr>
          <w:b/>
          <w:sz w:val="26"/>
          <w:szCs w:val="26"/>
        </w:rPr>
        <w:t xml:space="preserve">gabalā </w:t>
      </w:r>
    </w:p>
    <w:p w:rsidRPr="00FE15C4" w:rsidR="005D52D4" w:rsidP="002107D4" w:rsidRDefault="00D726DD">
      <w:pPr>
        <w:pStyle w:val="Sarakstarindkopa"/>
        <w:ind w:left="426"/>
        <w:jc w:val="center"/>
        <w:rPr>
          <w:sz w:val="26"/>
          <w:szCs w:val="26"/>
        </w:rPr>
      </w:pPr>
      <w:r w:rsidRPr="00FE15C4">
        <w:rPr>
          <w:b/>
          <w:sz w:val="26"/>
          <w:szCs w:val="26"/>
        </w:rPr>
        <w:t>Elizabetes ielā 2, Rīgā</w:t>
      </w:r>
    </w:p>
    <w:p w:rsidRPr="00FE15C4" w:rsidR="00D726DD" w:rsidP="00D726DD" w:rsidRDefault="00D726DD">
      <w:pPr>
        <w:pStyle w:val="Sarakstarindkopa"/>
        <w:rPr>
          <w:sz w:val="26"/>
          <w:szCs w:val="26"/>
        </w:rPr>
      </w:pPr>
    </w:p>
    <w:p w:rsidRPr="00FE15C4" w:rsidR="00DA410F" w:rsidP="002107D4" w:rsidRDefault="003B3AB9">
      <w:pPr>
        <w:ind w:firstLine="720"/>
        <w:jc w:val="both"/>
        <w:rPr>
          <w:sz w:val="26"/>
          <w:szCs w:val="26"/>
        </w:rPr>
      </w:pPr>
      <w:r w:rsidRPr="00FE15C4">
        <w:rPr>
          <w:sz w:val="26"/>
          <w:szCs w:val="26"/>
        </w:rPr>
        <w:t xml:space="preserve">Pēc atkārtotām konsultācijām ar valsts akciju sabiedrību „Valsts nekustamie īpašumi” (turpmāk – VAS VNĪ) Kultūras ministrija ir identificējusi potenciālu novietni nacionālās koncertzāles projekta īstenošanai – VAS VNĪ </w:t>
      </w:r>
      <w:r w:rsidRPr="00FE15C4" w:rsidR="002107D4">
        <w:rPr>
          <w:sz w:val="26"/>
          <w:szCs w:val="26"/>
        </w:rPr>
        <w:t>īpašumā</w:t>
      </w:r>
      <w:r w:rsidRPr="00FE15C4" w:rsidR="004E11F5">
        <w:rPr>
          <w:sz w:val="26"/>
          <w:szCs w:val="26"/>
        </w:rPr>
        <w:t xml:space="preserve"> </w:t>
      </w:r>
      <w:r w:rsidRPr="00FE15C4">
        <w:rPr>
          <w:sz w:val="26"/>
          <w:szCs w:val="26"/>
        </w:rPr>
        <w:t xml:space="preserve">esošu </w:t>
      </w:r>
      <w:r w:rsidRPr="00FE15C4" w:rsidR="002107D4">
        <w:rPr>
          <w:sz w:val="26"/>
          <w:szCs w:val="26"/>
        </w:rPr>
        <w:t>nekustamo īpašumu (nekustamā īpašuma kadastra Nr.0100 010 0042) – zemes vienība (zemes vienības kadastra apzīmējums 0100 010 0042) 1,6734 ha platībā un būv</w:t>
      </w:r>
      <w:r w:rsidRPr="00FE15C4" w:rsidR="00BA3BD0">
        <w:rPr>
          <w:sz w:val="26"/>
          <w:szCs w:val="26"/>
        </w:rPr>
        <w:t xml:space="preserve">i </w:t>
      </w:r>
      <w:r w:rsidRPr="00FE15C4" w:rsidR="002107D4">
        <w:rPr>
          <w:sz w:val="26"/>
          <w:szCs w:val="26"/>
        </w:rPr>
        <w:t>(būves kadastra apzīmējums 01000100042001</w:t>
      </w:r>
      <w:r w:rsidRPr="00FE15C4" w:rsidR="00BA3BD0">
        <w:rPr>
          <w:sz w:val="26"/>
          <w:szCs w:val="26"/>
        </w:rPr>
        <w:t xml:space="preserve">) </w:t>
      </w:r>
      <w:r w:rsidRPr="00FE15C4" w:rsidR="002107D4">
        <w:rPr>
          <w:sz w:val="26"/>
          <w:szCs w:val="26"/>
        </w:rPr>
        <w:t>– Elizabetes ielā 2, Rīgā</w:t>
      </w:r>
      <w:r w:rsidRPr="00FE15C4" w:rsidR="00863B00">
        <w:rPr>
          <w:sz w:val="26"/>
          <w:szCs w:val="26"/>
        </w:rPr>
        <w:t xml:space="preserve">. </w:t>
      </w:r>
      <w:r w:rsidRPr="00FE15C4" w:rsidR="00DA410F">
        <w:rPr>
          <w:sz w:val="26"/>
          <w:szCs w:val="26"/>
        </w:rPr>
        <w:t xml:space="preserve">Uz zemesgabala atrodas modernisma laika (1974.gads) administratīvā ēka (būves kadastra apzīmējums 01000100042001) – bijusī LPSR Komunistiskās partijas Centrālkomitejas ēka, vēlāk Pasaules Tirdzniecības centrs. </w:t>
      </w:r>
    </w:p>
    <w:p w:rsidRPr="00FE15C4" w:rsidR="00597E11" w:rsidP="00597E11" w:rsidRDefault="00597E11">
      <w:pPr>
        <w:ind w:firstLine="720"/>
        <w:jc w:val="both"/>
        <w:rPr>
          <w:sz w:val="26"/>
          <w:szCs w:val="26"/>
        </w:rPr>
      </w:pPr>
      <w:r w:rsidRPr="00FE15C4">
        <w:rPr>
          <w:sz w:val="26"/>
          <w:szCs w:val="26"/>
        </w:rPr>
        <w:t>Saskaņā ar Nekustamā īpašuma valsts kadastra informācijas sistēmas datiem uz zemes vienības vēl atrodas šādas būves:</w:t>
      </w:r>
    </w:p>
    <w:p w:rsidRPr="00FE15C4" w:rsidR="00597E11" w:rsidP="00597E11" w:rsidRDefault="00597E11">
      <w:pPr>
        <w:ind w:firstLine="720"/>
        <w:jc w:val="both"/>
        <w:rPr>
          <w:sz w:val="26"/>
          <w:szCs w:val="26"/>
        </w:rPr>
      </w:pPr>
      <w:r w:rsidRPr="00FE15C4">
        <w:rPr>
          <w:sz w:val="26"/>
          <w:szCs w:val="26"/>
        </w:rPr>
        <w:t>-</w:t>
      </w:r>
      <w:r w:rsidRPr="00FE15C4" w:rsidR="00FE15C4">
        <w:rPr>
          <w:sz w:val="26"/>
          <w:szCs w:val="26"/>
        </w:rPr>
        <w:t xml:space="preserve"> </w:t>
      </w:r>
      <w:r w:rsidRPr="00FE15C4">
        <w:rPr>
          <w:sz w:val="26"/>
          <w:szCs w:val="26"/>
        </w:rPr>
        <w:t xml:space="preserve">būve (būves kadastra apzīmējums 01000100042002) </w:t>
      </w:r>
      <w:r w:rsidRPr="00FE15C4" w:rsidR="00FE15C4">
        <w:rPr>
          <w:sz w:val="26"/>
          <w:szCs w:val="26"/>
        </w:rPr>
        <w:t>–</w:t>
      </w:r>
      <w:r w:rsidRPr="00FE15C4">
        <w:rPr>
          <w:sz w:val="26"/>
          <w:szCs w:val="26"/>
        </w:rPr>
        <w:t xml:space="preserve"> </w:t>
      </w:r>
      <w:r w:rsidRPr="00FE15C4">
        <w:rPr>
          <w:i/>
          <w:iCs/>
          <w:sz w:val="26"/>
          <w:szCs w:val="26"/>
        </w:rPr>
        <w:t>sardzes ēka</w:t>
      </w:r>
      <w:r w:rsidRPr="00FE15C4">
        <w:rPr>
          <w:sz w:val="26"/>
          <w:szCs w:val="26"/>
        </w:rPr>
        <w:t>, kas atrodas VAS VNĪ tiesiskajā valdījumā;</w:t>
      </w:r>
    </w:p>
    <w:p w:rsidRPr="00FE15C4" w:rsidR="00597E11" w:rsidP="00597E11" w:rsidRDefault="00597E11">
      <w:pPr>
        <w:ind w:firstLine="720"/>
        <w:jc w:val="both"/>
        <w:rPr>
          <w:sz w:val="26"/>
          <w:szCs w:val="26"/>
        </w:rPr>
      </w:pPr>
      <w:r w:rsidRPr="00FE15C4">
        <w:rPr>
          <w:sz w:val="26"/>
          <w:szCs w:val="26"/>
        </w:rPr>
        <w:t xml:space="preserve">- būve (būves kadastra apzīmējums 01000100042004) </w:t>
      </w:r>
      <w:r w:rsidRPr="00FE15C4" w:rsidR="0040791A">
        <w:rPr>
          <w:sz w:val="26"/>
          <w:szCs w:val="26"/>
        </w:rPr>
        <w:t>–</w:t>
      </w:r>
      <w:r w:rsidRPr="00FE15C4">
        <w:rPr>
          <w:sz w:val="26"/>
          <w:szCs w:val="26"/>
        </w:rPr>
        <w:t xml:space="preserve"> </w:t>
      </w:r>
      <w:r w:rsidRPr="00FE15C4">
        <w:rPr>
          <w:i/>
          <w:iCs/>
          <w:sz w:val="26"/>
          <w:szCs w:val="26"/>
        </w:rPr>
        <w:t>laukums</w:t>
      </w:r>
      <w:r w:rsidRPr="00FE15C4" w:rsidR="0040791A">
        <w:rPr>
          <w:i/>
          <w:iCs/>
          <w:sz w:val="26"/>
          <w:szCs w:val="26"/>
        </w:rPr>
        <w:t xml:space="preserve"> ar cieto segumu</w:t>
      </w:r>
      <w:r w:rsidRPr="00FE15C4">
        <w:rPr>
          <w:sz w:val="26"/>
          <w:szCs w:val="26"/>
        </w:rPr>
        <w:t>, kas atrodas VAS VNĪ tiesiskajā valdījumā;</w:t>
      </w:r>
    </w:p>
    <w:p w:rsidRPr="00FE15C4" w:rsidR="00A22293" w:rsidP="00597E11" w:rsidRDefault="00597E11">
      <w:pPr>
        <w:ind w:firstLine="720"/>
        <w:jc w:val="both"/>
        <w:rPr>
          <w:sz w:val="26"/>
          <w:szCs w:val="26"/>
        </w:rPr>
      </w:pPr>
      <w:r w:rsidRPr="00FE15C4">
        <w:rPr>
          <w:sz w:val="26"/>
          <w:szCs w:val="26"/>
        </w:rPr>
        <w:t xml:space="preserve">- būve (būves kadastra apzīmējums 01000100042005) </w:t>
      </w:r>
      <w:r w:rsidRPr="00FE15C4" w:rsidR="00FE15C4">
        <w:rPr>
          <w:sz w:val="26"/>
          <w:szCs w:val="26"/>
        </w:rPr>
        <w:t>–</w:t>
      </w:r>
      <w:r w:rsidRPr="00FE15C4">
        <w:rPr>
          <w:sz w:val="26"/>
          <w:szCs w:val="26"/>
        </w:rPr>
        <w:t xml:space="preserve"> </w:t>
      </w:r>
      <w:r w:rsidRPr="00FE15C4">
        <w:rPr>
          <w:i/>
          <w:iCs/>
          <w:sz w:val="26"/>
          <w:szCs w:val="26"/>
        </w:rPr>
        <w:t>pazemes telpa</w:t>
      </w:r>
      <w:r w:rsidRPr="00FE15C4">
        <w:rPr>
          <w:sz w:val="26"/>
          <w:szCs w:val="26"/>
        </w:rPr>
        <w:t>, kas atrodas VAS VNĪ lietojumā.</w:t>
      </w:r>
    </w:p>
    <w:p w:rsidRPr="00FE15C4" w:rsidR="0026710A" w:rsidP="002107D4" w:rsidRDefault="00551FAC">
      <w:pPr>
        <w:ind w:firstLine="720"/>
        <w:jc w:val="both"/>
        <w:rPr>
          <w:sz w:val="26"/>
          <w:szCs w:val="26"/>
        </w:rPr>
      </w:pPr>
      <w:r w:rsidRPr="00FE15C4">
        <w:rPr>
          <w:sz w:val="26"/>
          <w:szCs w:val="26"/>
        </w:rPr>
        <w:t>2018.gadā VAS VNĪ</w:t>
      </w:r>
      <w:r w:rsidRPr="00FE15C4" w:rsidR="00E27E3E">
        <w:rPr>
          <w:sz w:val="26"/>
          <w:szCs w:val="26"/>
        </w:rPr>
        <w:t xml:space="preserve"> piedāvāja Ekonomikas ministrijai un tās padotības iestādēm izvērtēt iespēju pārvietoties uz kopīgām </w:t>
      </w:r>
      <w:r w:rsidRPr="00FE15C4" w:rsidR="00A1032E">
        <w:rPr>
          <w:sz w:val="26"/>
          <w:szCs w:val="26"/>
        </w:rPr>
        <w:t xml:space="preserve">biroja </w:t>
      </w:r>
      <w:r w:rsidRPr="00FE15C4" w:rsidR="00E27E3E">
        <w:rPr>
          <w:sz w:val="26"/>
          <w:szCs w:val="26"/>
        </w:rPr>
        <w:t>telpām Elizabetes ielā</w:t>
      </w:r>
      <w:r w:rsidRPr="00FE15C4" w:rsidR="00A1032E">
        <w:rPr>
          <w:sz w:val="26"/>
          <w:szCs w:val="26"/>
        </w:rPr>
        <w:t xml:space="preserve"> 2</w:t>
      </w:r>
      <w:r w:rsidRPr="00FE15C4" w:rsidR="00E27E3E">
        <w:rPr>
          <w:sz w:val="26"/>
          <w:szCs w:val="26"/>
        </w:rPr>
        <w:t xml:space="preserve">, Rīgā. </w:t>
      </w:r>
    </w:p>
    <w:p w:rsidRPr="00FE15C4" w:rsidR="007A729F" w:rsidP="002107D4" w:rsidRDefault="00DA410F">
      <w:pPr>
        <w:ind w:firstLine="720"/>
        <w:jc w:val="both"/>
        <w:rPr>
          <w:sz w:val="26"/>
          <w:szCs w:val="26"/>
        </w:rPr>
      </w:pPr>
      <w:r w:rsidRPr="00FE15C4">
        <w:rPr>
          <w:sz w:val="26"/>
          <w:szCs w:val="26"/>
        </w:rPr>
        <w:t>Saskaņā a</w:t>
      </w:r>
      <w:r w:rsidRPr="00FE15C4" w:rsidR="0026710A">
        <w:rPr>
          <w:sz w:val="26"/>
          <w:szCs w:val="26"/>
        </w:rPr>
        <w:t xml:space="preserve">r Ministru kabineta 2018.gada 14.augusta rīkojuma Nr.388 </w:t>
      </w:r>
      <w:r w:rsidRPr="00FE15C4">
        <w:rPr>
          <w:sz w:val="26"/>
          <w:szCs w:val="26"/>
        </w:rPr>
        <w:t>„Par konceptuālo ziņojumu „</w:t>
      </w:r>
      <w:r w:rsidRPr="00FE15C4" w:rsidR="0026710A">
        <w:rPr>
          <w:sz w:val="26"/>
          <w:szCs w:val="26"/>
        </w:rPr>
        <w:t>Par Ekonomikas ministrijas lietojumā esošās ēkas kritisko stāvokli un turpmāko rīcību un Ekonomikas ministrijas un tās padotībā esošo iestāžu un ka</w:t>
      </w:r>
      <w:r w:rsidRPr="00FE15C4">
        <w:rPr>
          <w:sz w:val="26"/>
          <w:szCs w:val="26"/>
        </w:rPr>
        <w:t>pitālsabiedrību atrašanās vietu””</w:t>
      </w:r>
      <w:r w:rsidRPr="00FE15C4" w:rsidR="006B76BC">
        <w:rPr>
          <w:sz w:val="26"/>
          <w:szCs w:val="26"/>
        </w:rPr>
        <w:t xml:space="preserve"> 1.2.3.punktu tika </w:t>
      </w:r>
      <w:r w:rsidRPr="00FE15C4" w:rsidR="0026710A">
        <w:rPr>
          <w:sz w:val="26"/>
          <w:szCs w:val="26"/>
        </w:rPr>
        <w:t>atbalstīts risinājums par Ekonomikas ministrijas iestāžu izvietošanu nekustamajā īpašumā Elizabetes ielā 2, Rīgā</w:t>
      </w:r>
      <w:r w:rsidRPr="00FE15C4" w:rsidR="00A1032E">
        <w:rPr>
          <w:sz w:val="26"/>
          <w:szCs w:val="26"/>
        </w:rPr>
        <w:t xml:space="preserve">. </w:t>
      </w:r>
      <w:r w:rsidRPr="00FE15C4" w:rsidR="00CA1477">
        <w:rPr>
          <w:sz w:val="26"/>
          <w:szCs w:val="26"/>
        </w:rPr>
        <w:t>Konceptuālajā zi</w:t>
      </w:r>
      <w:r w:rsidRPr="00FE15C4" w:rsidR="00A1032E">
        <w:rPr>
          <w:sz w:val="26"/>
          <w:szCs w:val="26"/>
        </w:rPr>
        <w:t>ņojumā minēts, ka pirms Ekonomikas ministrijas un tās padotības iestāžu pārvietošanas</w:t>
      </w:r>
      <w:r w:rsidRPr="00FE15C4" w:rsidR="002107D4">
        <w:rPr>
          <w:sz w:val="26"/>
          <w:szCs w:val="26"/>
        </w:rPr>
        <w:t xml:space="preserve"> ēkā ir veicami</w:t>
      </w:r>
      <w:r w:rsidRPr="00FE15C4" w:rsidR="00A1032E">
        <w:rPr>
          <w:sz w:val="26"/>
          <w:szCs w:val="26"/>
        </w:rPr>
        <w:t xml:space="preserve"> remontdarbi, kur</w:t>
      </w:r>
      <w:r w:rsidRPr="00FE15C4" w:rsidR="00244880">
        <w:rPr>
          <w:sz w:val="26"/>
          <w:szCs w:val="26"/>
        </w:rPr>
        <w:t>u</w:t>
      </w:r>
      <w:r w:rsidRPr="00FE15C4" w:rsidR="00A1032E">
        <w:rPr>
          <w:sz w:val="26"/>
          <w:szCs w:val="26"/>
        </w:rPr>
        <w:t xml:space="preserve"> </w:t>
      </w:r>
      <w:r w:rsidRPr="00FE15C4" w:rsidR="005B508F">
        <w:rPr>
          <w:sz w:val="26"/>
          <w:szCs w:val="26"/>
        </w:rPr>
        <w:t xml:space="preserve">nepieciešamais finansējuma apjoms </w:t>
      </w:r>
      <w:r w:rsidRPr="00FE15C4" w:rsidR="00A1032E">
        <w:rPr>
          <w:sz w:val="26"/>
          <w:szCs w:val="26"/>
        </w:rPr>
        <w:t xml:space="preserve">tika plānots </w:t>
      </w:r>
      <w:r w:rsidRPr="00FE15C4" w:rsidR="005B508F">
        <w:rPr>
          <w:sz w:val="26"/>
          <w:szCs w:val="26"/>
        </w:rPr>
        <w:t xml:space="preserve">30 800 000 </w:t>
      </w:r>
      <w:r w:rsidRPr="00FE15C4">
        <w:rPr>
          <w:i/>
          <w:sz w:val="26"/>
          <w:szCs w:val="26"/>
        </w:rPr>
        <w:t>euro</w:t>
      </w:r>
      <w:r w:rsidRPr="00FE15C4" w:rsidR="00804BD3">
        <w:rPr>
          <w:sz w:val="26"/>
          <w:szCs w:val="26"/>
        </w:rPr>
        <w:t xml:space="preserve"> </w:t>
      </w:r>
      <w:r w:rsidRPr="00FE15C4" w:rsidR="005B508F">
        <w:rPr>
          <w:sz w:val="26"/>
          <w:szCs w:val="26"/>
        </w:rPr>
        <w:t>ar PVN</w:t>
      </w:r>
      <w:r w:rsidRPr="00FE15C4" w:rsidR="00A1032E">
        <w:rPr>
          <w:sz w:val="26"/>
          <w:szCs w:val="26"/>
        </w:rPr>
        <w:t>.</w:t>
      </w:r>
    </w:p>
    <w:p w:rsidRPr="00FE15C4" w:rsidR="00B33EA9" w:rsidP="002107D4" w:rsidRDefault="00B33EA9">
      <w:pPr>
        <w:ind w:firstLine="720"/>
        <w:jc w:val="both"/>
        <w:rPr>
          <w:sz w:val="26"/>
          <w:szCs w:val="26"/>
          <w:shd w:val="clear" w:color="auto" w:fill="FFFFFF"/>
        </w:rPr>
      </w:pPr>
      <w:r w:rsidRPr="00FE15C4">
        <w:rPr>
          <w:noProof/>
          <w:sz w:val="26"/>
          <w:szCs w:val="26"/>
        </w:rPr>
        <w:t>V</w:t>
      </w:r>
      <w:r w:rsidRPr="00FE15C4" w:rsidR="00DA410F">
        <w:rPr>
          <w:noProof/>
          <w:sz w:val="26"/>
          <w:szCs w:val="26"/>
        </w:rPr>
        <w:t>AS VNĪ informējus</w:t>
      </w:r>
      <w:r w:rsidRPr="00FE15C4">
        <w:rPr>
          <w:noProof/>
          <w:sz w:val="26"/>
          <w:szCs w:val="26"/>
        </w:rPr>
        <w:t xml:space="preserve">i Kultūras ministriju, ka nepilnu divu gadu laikā pēc konceptuālā lēmuma pieņemšanas </w:t>
      </w:r>
      <w:r w:rsidRPr="00FE15C4">
        <w:rPr>
          <w:sz w:val="26"/>
          <w:szCs w:val="26"/>
          <w:shd w:val="clear" w:color="auto" w:fill="FFFFFF"/>
        </w:rPr>
        <w:t xml:space="preserve">par Ekonomikas ministrijas un </w:t>
      </w:r>
      <w:r w:rsidRPr="00FE15C4">
        <w:rPr>
          <w:sz w:val="26"/>
          <w:szCs w:val="26"/>
        </w:rPr>
        <w:t xml:space="preserve">tās padotības iestāžu un kapitālsabiedrību </w:t>
      </w:r>
      <w:r w:rsidRPr="00FE15C4">
        <w:rPr>
          <w:sz w:val="26"/>
          <w:szCs w:val="26"/>
          <w:shd w:val="clear" w:color="auto" w:fill="FFFFFF"/>
        </w:rPr>
        <w:t xml:space="preserve">izvietošanu nekustamajā īpašumā Elizabetes ielā 2, Rīgā, joprojām ir neskaidrība </w:t>
      </w:r>
      <w:r w:rsidRPr="00FE15C4">
        <w:rPr>
          <w:sz w:val="26"/>
          <w:szCs w:val="26"/>
        </w:rPr>
        <w:t xml:space="preserve">par turpmāko attīstības projekta īstenošanas nepieciešamību </w:t>
      </w:r>
      <w:r w:rsidRPr="00FE15C4" w:rsidR="008A3127">
        <w:rPr>
          <w:sz w:val="26"/>
          <w:szCs w:val="26"/>
        </w:rPr>
        <w:t xml:space="preserve">šajā nekustamajā īpašumā </w:t>
      </w:r>
      <w:r w:rsidRPr="00FE15C4">
        <w:rPr>
          <w:sz w:val="26"/>
          <w:szCs w:val="26"/>
        </w:rPr>
        <w:t xml:space="preserve">un faktiski nav </w:t>
      </w:r>
      <w:r w:rsidRPr="00FE15C4">
        <w:rPr>
          <w:sz w:val="26"/>
          <w:szCs w:val="26"/>
          <w:shd w:val="clear" w:color="auto" w:fill="FFFFFF"/>
        </w:rPr>
        <w:t>izdevies uzsākt šī attīstības projekta īstenošanu, kā arī Ekonomikas ministrija ir informējusi VAS VNĪ, ka tā plāno veikt atkārtotu izvērt</w:t>
      </w:r>
      <w:r w:rsidRPr="00FE15C4" w:rsidR="00DA410F">
        <w:rPr>
          <w:sz w:val="26"/>
          <w:szCs w:val="26"/>
          <w:shd w:val="clear" w:color="auto" w:fill="FFFFFF"/>
        </w:rPr>
        <w:t>ējumu šī projekta nepieciešamībai</w:t>
      </w:r>
      <w:r w:rsidRPr="00FE15C4">
        <w:rPr>
          <w:sz w:val="26"/>
          <w:szCs w:val="26"/>
          <w:shd w:val="clear" w:color="auto" w:fill="FFFFFF"/>
        </w:rPr>
        <w:t xml:space="preserve"> un ieviešanas alternatīvām.</w:t>
      </w:r>
    </w:p>
    <w:p w:rsidRPr="00FE15C4" w:rsidR="00B33EA9" w:rsidP="002107D4" w:rsidRDefault="00B33EA9">
      <w:pPr>
        <w:ind w:firstLine="709"/>
        <w:jc w:val="both"/>
        <w:rPr>
          <w:sz w:val="26"/>
          <w:szCs w:val="26"/>
          <w:shd w:val="clear" w:color="auto" w:fill="FFFFFF"/>
        </w:rPr>
      </w:pPr>
      <w:r w:rsidRPr="00FE15C4">
        <w:rPr>
          <w:sz w:val="26"/>
          <w:szCs w:val="26"/>
          <w:shd w:val="clear" w:color="auto" w:fill="FFFFFF"/>
        </w:rPr>
        <w:t xml:space="preserve">VAS VNĪ, apzinoties, ka kopš konceptuālā lēmuma pieņemšanas ir mainījušies apstākļi un Ekonomikas ministrijas ieinteresētība to īstenot (atzīstot, ka faktiski ir </w:t>
      </w:r>
      <w:r w:rsidRPr="00FE15C4">
        <w:rPr>
          <w:sz w:val="26"/>
          <w:szCs w:val="26"/>
        </w:rPr>
        <w:t xml:space="preserve">pārtraukta </w:t>
      </w:r>
      <w:r w:rsidRPr="00FE15C4" w:rsidR="00DA410F">
        <w:rPr>
          <w:sz w:val="26"/>
          <w:szCs w:val="26"/>
        </w:rPr>
        <w:t xml:space="preserve">Ministru kabineta 2018.gada 14.augusta rīkojuma Nr.388 „Par konceptuālo ziņojumu „Par Ekonomikas ministrijas lietojumā esošās ēkas kritisko stāvokli un turpmāko rīcību un Ekonomikas ministrijas un tās padotībā esošo iestāžu un kapitālsabiedrību atrašanās vietu”” </w:t>
      </w:r>
      <w:r w:rsidRPr="00FE15C4">
        <w:rPr>
          <w:sz w:val="26"/>
          <w:szCs w:val="26"/>
          <w:shd w:val="clear" w:color="auto" w:fill="FFFFFF"/>
        </w:rPr>
        <w:t xml:space="preserve">1.2.punktā ietvertā risinājuma tālāka ieviešana), ir uzsākusi neformālas sarunas par sadarbību ar citiem klientiem par jaunas attīstības projekta idejas izstrādi un īstenošanu </w:t>
      </w:r>
      <w:r w:rsidRPr="00FE15C4">
        <w:rPr>
          <w:sz w:val="26"/>
          <w:szCs w:val="26"/>
        </w:rPr>
        <w:t xml:space="preserve">nekustamajā īpašumā </w:t>
      </w:r>
      <w:r w:rsidRPr="00FE15C4">
        <w:rPr>
          <w:sz w:val="26"/>
          <w:szCs w:val="26"/>
          <w:shd w:val="clear" w:color="auto" w:fill="FFFFFF"/>
        </w:rPr>
        <w:t xml:space="preserve">Elizabetes ielā 2, Rīgā, paredzot ēkas pārbūvi, lai tajā vienkopus varētu izvietot vairākas ministrijas. Vairākas </w:t>
      </w:r>
      <w:r w:rsidRPr="00FE15C4">
        <w:rPr>
          <w:sz w:val="26"/>
          <w:szCs w:val="26"/>
          <w:shd w:val="clear" w:color="auto" w:fill="FFFFFF"/>
        </w:rPr>
        <w:lastRenderedPageBreak/>
        <w:t xml:space="preserve">ministrijas neformāli ir piekritušas šādai </w:t>
      </w:r>
      <w:r w:rsidRPr="00FE15C4">
        <w:rPr>
          <w:sz w:val="26"/>
          <w:szCs w:val="26"/>
        </w:rPr>
        <w:t xml:space="preserve">nekustamā īpašuma </w:t>
      </w:r>
      <w:r w:rsidRPr="00FE15C4">
        <w:rPr>
          <w:sz w:val="26"/>
          <w:szCs w:val="26"/>
          <w:shd w:val="clear" w:color="auto" w:fill="FFFFFF"/>
        </w:rPr>
        <w:t xml:space="preserve">Elizabetes ielā 2, Rīgā, attīstības projekta idejai. </w:t>
      </w:r>
    </w:p>
    <w:p w:rsidRPr="00FE15C4" w:rsidR="00933E49" w:rsidP="00DA410F" w:rsidRDefault="00933E49">
      <w:pPr>
        <w:ind w:firstLine="720"/>
        <w:jc w:val="both"/>
        <w:rPr>
          <w:sz w:val="26"/>
          <w:szCs w:val="26"/>
          <w:shd w:val="clear" w:color="auto" w:fill="FFFFFF"/>
        </w:rPr>
      </w:pPr>
      <w:r w:rsidRPr="00FE15C4">
        <w:rPr>
          <w:sz w:val="26"/>
          <w:szCs w:val="26"/>
          <w:shd w:val="clear" w:color="auto" w:fill="FFFFFF"/>
        </w:rPr>
        <w:t>VAS VNĪ informē</w:t>
      </w:r>
      <w:r w:rsidRPr="00FE15C4" w:rsidR="00DA410F">
        <w:rPr>
          <w:sz w:val="26"/>
          <w:szCs w:val="26"/>
          <w:shd w:val="clear" w:color="auto" w:fill="FFFFFF"/>
        </w:rPr>
        <w:t>ja</w:t>
      </w:r>
      <w:r w:rsidRPr="00FE15C4">
        <w:rPr>
          <w:sz w:val="26"/>
          <w:szCs w:val="26"/>
          <w:shd w:val="clear" w:color="auto" w:fill="FFFFFF"/>
        </w:rPr>
        <w:t xml:space="preserve">, ka īpašumu iespējams izmantot nacionālās koncertzāles </w:t>
      </w:r>
      <w:r w:rsidRPr="00FE15C4" w:rsidR="00DA410F">
        <w:rPr>
          <w:sz w:val="26"/>
          <w:szCs w:val="26"/>
          <w:shd w:val="clear" w:color="auto" w:fill="FFFFFF"/>
        </w:rPr>
        <w:t xml:space="preserve">projekta īstenošanas </w:t>
      </w:r>
      <w:r w:rsidRPr="00FE15C4">
        <w:rPr>
          <w:sz w:val="26"/>
          <w:szCs w:val="26"/>
          <w:shd w:val="clear" w:color="auto" w:fill="FFFFFF"/>
        </w:rPr>
        <w:t xml:space="preserve">vajadzībām, ja tādu lēmumu pieņem Ministru kabinets. </w:t>
      </w:r>
    </w:p>
    <w:p w:rsidRPr="00821A40" w:rsidR="00071854" w:rsidP="00071854" w:rsidRDefault="00A77AC7">
      <w:pPr>
        <w:jc w:val="both"/>
        <w:rPr>
          <w:sz w:val="26"/>
          <w:szCs w:val="26"/>
        </w:rPr>
      </w:pPr>
      <w:r w:rsidRPr="00FE15C4">
        <w:rPr>
          <w:sz w:val="26"/>
          <w:szCs w:val="26"/>
          <w:shd w:val="clear" w:color="auto" w:fill="FFFFFF"/>
        </w:rPr>
        <w:t xml:space="preserve">           </w:t>
      </w:r>
      <w:r w:rsidRPr="00FE15C4" w:rsidR="00933E49">
        <w:rPr>
          <w:sz w:val="26"/>
          <w:szCs w:val="26"/>
          <w:shd w:val="clear" w:color="auto" w:fill="FFFFFF"/>
        </w:rPr>
        <w:t>Vienlaikus VAS VNĪ informē</w:t>
      </w:r>
      <w:r w:rsidRPr="00FE15C4" w:rsidR="00DA410F">
        <w:rPr>
          <w:sz w:val="26"/>
          <w:szCs w:val="26"/>
          <w:shd w:val="clear" w:color="auto" w:fill="FFFFFF"/>
        </w:rPr>
        <w:t>ja</w:t>
      </w:r>
      <w:r w:rsidRPr="00FE15C4" w:rsidR="00933E49">
        <w:rPr>
          <w:sz w:val="26"/>
          <w:szCs w:val="26"/>
          <w:shd w:val="clear" w:color="auto" w:fill="FFFFFF"/>
        </w:rPr>
        <w:t xml:space="preserve"> Kultūras ministriju par vēl vienu potenciāli attīstāmu īpašumu, kur</w:t>
      </w:r>
      <w:r w:rsidRPr="00FE15C4" w:rsidR="00C6249F">
        <w:rPr>
          <w:sz w:val="26"/>
          <w:szCs w:val="26"/>
          <w:shd w:val="clear" w:color="auto" w:fill="FFFFFF"/>
        </w:rPr>
        <w:t>š</w:t>
      </w:r>
      <w:r w:rsidRPr="00FE15C4" w:rsidR="00933E49">
        <w:rPr>
          <w:sz w:val="26"/>
          <w:szCs w:val="26"/>
          <w:shd w:val="clear" w:color="auto" w:fill="FFFFFF"/>
        </w:rPr>
        <w:t xml:space="preserve"> pieguļ Elizabetes iela</w:t>
      </w:r>
      <w:r w:rsidRPr="00FE15C4" w:rsidR="00C6249F">
        <w:rPr>
          <w:sz w:val="26"/>
          <w:szCs w:val="26"/>
          <w:shd w:val="clear" w:color="auto" w:fill="FFFFFF"/>
        </w:rPr>
        <w:t>s</w:t>
      </w:r>
      <w:r w:rsidRPr="00FE15C4" w:rsidR="00933E49">
        <w:rPr>
          <w:sz w:val="26"/>
          <w:szCs w:val="26"/>
          <w:shd w:val="clear" w:color="auto" w:fill="FFFFFF"/>
        </w:rPr>
        <w:t xml:space="preserve"> 2</w:t>
      </w:r>
      <w:r w:rsidRPr="00FE15C4" w:rsidR="00DA410F">
        <w:rPr>
          <w:sz w:val="26"/>
          <w:szCs w:val="26"/>
          <w:shd w:val="clear" w:color="auto" w:fill="FFFFFF"/>
        </w:rPr>
        <w:t>, Rīgā</w:t>
      </w:r>
      <w:r w:rsidRPr="00FE15C4" w:rsidR="00933E49">
        <w:rPr>
          <w:sz w:val="26"/>
          <w:szCs w:val="26"/>
          <w:shd w:val="clear" w:color="auto" w:fill="FFFFFF"/>
        </w:rPr>
        <w:t xml:space="preserve"> novietnei </w:t>
      </w:r>
      <w:r w:rsidRPr="00FE15C4" w:rsidR="00DA410F">
        <w:rPr>
          <w:sz w:val="26"/>
          <w:szCs w:val="26"/>
          <w:shd w:val="clear" w:color="auto" w:fill="FFFFFF"/>
        </w:rPr>
        <w:t>–</w:t>
      </w:r>
      <w:r w:rsidRPr="00FE15C4" w:rsidR="00933E49">
        <w:rPr>
          <w:sz w:val="26"/>
          <w:szCs w:val="26"/>
          <w:shd w:val="clear" w:color="auto" w:fill="FFFFFF"/>
        </w:rPr>
        <w:t xml:space="preserve"> </w:t>
      </w:r>
      <w:r w:rsidRPr="00FE15C4" w:rsidR="00DA410F">
        <w:rPr>
          <w:sz w:val="26"/>
          <w:szCs w:val="26"/>
        </w:rPr>
        <w:t>VAS VNĪ īpašumā esošs nekustamais īpašums (nekustamā īpašuma kadastra Nr.0100 010 0099) –Kronvalda bulvārī 6</w:t>
      </w:r>
      <w:r w:rsidRPr="00821A40" w:rsidR="00DA410F">
        <w:rPr>
          <w:sz w:val="26"/>
          <w:szCs w:val="26"/>
        </w:rPr>
        <w:t xml:space="preserve">, Rīgā. </w:t>
      </w:r>
      <w:r w:rsidRPr="00821A40" w:rsidR="00601C7D">
        <w:rPr>
          <w:sz w:val="26"/>
          <w:szCs w:val="26"/>
        </w:rPr>
        <w:t xml:space="preserve">Nekustamais īpašums </w:t>
      </w:r>
      <w:r w:rsidRPr="00821A40" w:rsidR="005F54C3">
        <w:rPr>
          <w:sz w:val="26"/>
          <w:szCs w:val="26"/>
        </w:rPr>
        <w:t>(nekustamā īpašuma kadastra Nr. 0100 010 0099)</w:t>
      </w:r>
      <w:r w:rsidRPr="00821A40" w:rsidR="00DA4E65">
        <w:rPr>
          <w:sz w:val="26"/>
          <w:szCs w:val="26"/>
        </w:rPr>
        <w:t xml:space="preserve"> Kronvalda bulvārī 6, Rīgā, sastāv no </w:t>
      </w:r>
      <w:r w:rsidRPr="00821A40" w:rsidR="005F54C3">
        <w:rPr>
          <w:sz w:val="26"/>
          <w:szCs w:val="26"/>
        </w:rPr>
        <w:t>zemes vienība</w:t>
      </w:r>
      <w:r w:rsidRPr="00821A40" w:rsidR="00DA4E65">
        <w:rPr>
          <w:sz w:val="26"/>
          <w:szCs w:val="26"/>
        </w:rPr>
        <w:t>s</w:t>
      </w:r>
      <w:r w:rsidRPr="00821A40" w:rsidR="005F54C3">
        <w:rPr>
          <w:sz w:val="26"/>
          <w:szCs w:val="26"/>
        </w:rPr>
        <w:t xml:space="preserve"> (zemes vienības kadastra apzīmējums 0100 010 0099) 01840 ha platībā un būve</w:t>
      </w:r>
      <w:r w:rsidRPr="00821A40" w:rsidR="00DA4E65">
        <w:rPr>
          <w:sz w:val="26"/>
          <w:szCs w:val="26"/>
        </w:rPr>
        <w:t xml:space="preserve">s </w:t>
      </w:r>
      <w:r w:rsidRPr="00821A40" w:rsidR="00821A40">
        <w:rPr>
          <w:sz w:val="26"/>
          <w:szCs w:val="26"/>
        </w:rPr>
        <w:t xml:space="preserve">– </w:t>
      </w:r>
      <w:r w:rsidRPr="00821A40" w:rsidR="00DA4E65">
        <w:rPr>
          <w:i/>
          <w:sz w:val="26"/>
          <w:szCs w:val="26"/>
        </w:rPr>
        <w:t>skolas</w:t>
      </w:r>
      <w:r w:rsidRPr="00821A40" w:rsidR="005F54C3">
        <w:rPr>
          <w:i/>
          <w:sz w:val="26"/>
          <w:szCs w:val="26"/>
        </w:rPr>
        <w:t xml:space="preserve"> </w:t>
      </w:r>
      <w:r w:rsidRPr="00821A40" w:rsidR="005F54C3">
        <w:rPr>
          <w:sz w:val="26"/>
          <w:szCs w:val="26"/>
        </w:rPr>
        <w:t>(būves kadastra apzīmējums 0100</w:t>
      </w:r>
      <w:r w:rsidRPr="00821A40" w:rsidR="003F70F4">
        <w:rPr>
          <w:sz w:val="26"/>
          <w:szCs w:val="26"/>
        </w:rPr>
        <w:t xml:space="preserve"> </w:t>
      </w:r>
      <w:r w:rsidRPr="00821A40" w:rsidR="005F54C3">
        <w:rPr>
          <w:sz w:val="26"/>
          <w:szCs w:val="26"/>
        </w:rPr>
        <w:t>010</w:t>
      </w:r>
      <w:r w:rsidRPr="00821A40" w:rsidR="003F70F4">
        <w:rPr>
          <w:sz w:val="26"/>
          <w:szCs w:val="26"/>
        </w:rPr>
        <w:t xml:space="preserve"> </w:t>
      </w:r>
      <w:r w:rsidRPr="00821A40" w:rsidR="005F54C3">
        <w:rPr>
          <w:sz w:val="26"/>
          <w:szCs w:val="26"/>
        </w:rPr>
        <w:t>0099</w:t>
      </w:r>
      <w:r w:rsidRPr="00821A40" w:rsidR="003F70F4">
        <w:rPr>
          <w:sz w:val="26"/>
          <w:szCs w:val="26"/>
        </w:rPr>
        <w:t xml:space="preserve"> </w:t>
      </w:r>
      <w:r w:rsidRPr="00821A40" w:rsidR="005F54C3">
        <w:rPr>
          <w:sz w:val="26"/>
          <w:szCs w:val="26"/>
        </w:rPr>
        <w:t>001)</w:t>
      </w:r>
      <w:r w:rsidRPr="00821A40" w:rsidR="003F70F4">
        <w:rPr>
          <w:sz w:val="26"/>
          <w:szCs w:val="26"/>
        </w:rPr>
        <w:t xml:space="preserve">. </w:t>
      </w:r>
      <w:r w:rsidRPr="00821A40" w:rsidR="00071854">
        <w:rPr>
          <w:sz w:val="26"/>
          <w:szCs w:val="26"/>
        </w:rPr>
        <w:t>Saskaņā ar Nekustamā īpašuma valsts kadastra informācijas sistēmas datiem uz zemes vienības vēl atrodas šādas būves:</w:t>
      </w:r>
    </w:p>
    <w:p w:rsidRPr="00821A40" w:rsidR="00071854" w:rsidP="00824060" w:rsidRDefault="00821A40">
      <w:pPr>
        <w:ind w:firstLine="720"/>
        <w:jc w:val="both"/>
        <w:rPr>
          <w:sz w:val="26"/>
          <w:szCs w:val="26"/>
        </w:rPr>
      </w:pPr>
      <w:r>
        <w:rPr>
          <w:sz w:val="26"/>
          <w:szCs w:val="26"/>
        </w:rPr>
        <w:t xml:space="preserve">- </w:t>
      </w:r>
      <w:r w:rsidRPr="00821A40" w:rsidR="00071854">
        <w:rPr>
          <w:sz w:val="26"/>
          <w:szCs w:val="26"/>
        </w:rPr>
        <w:t xml:space="preserve">būve (būves kadastra apzīmējums 0100 010 0099 002) – </w:t>
      </w:r>
      <w:r w:rsidRPr="00821A40" w:rsidR="00071854">
        <w:rPr>
          <w:i/>
          <w:sz w:val="26"/>
          <w:szCs w:val="26"/>
        </w:rPr>
        <w:t>mūra žogs</w:t>
      </w:r>
      <w:r w:rsidRPr="00821A40" w:rsidR="00071854">
        <w:rPr>
          <w:sz w:val="26"/>
          <w:szCs w:val="26"/>
        </w:rPr>
        <w:t>, kas atrodas VAS VNĪ tiesiskajā valdījumā;</w:t>
      </w:r>
    </w:p>
    <w:p w:rsidRPr="00821A40" w:rsidR="00601C7D" w:rsidP="00824060" w:rsidRDefault="00071854">
      <w:pPr>
        <w:ind w:firstLine="720"/>
        <w:jc w:val="both"/>
        <w:rPr>
          <w:sz w:val="26"/>
          <w:szCs w:val="26"/>
        </w:rPr>
      </w:pPr>
      <w:r w:rsidRPr="00821A40">
        <w:rPr>
          <w:sz w:val="26"/>
          <w:szCs w:val="26"/>
        </w:rPr>
        <w:t>- būve (būves kadastra apzīmējums 0100 010 0099 003</w:t>
      </w:r>
      <w:r w:rsidRPr="00821A40" w:rsidR="00821A40">
        <w:rPr>
          <w:sz w:val="26"/>
          <w:szCs w:val="26"/>
        </w:rPr>
        <w:t xml:space="preserve"> </w:t>
      </w:r>
      <w:r w:rsidRPr="00821A40">
        <w:rPr>
          <w:sz w:val="26"/>
          <w:szCs w:val="26"/>
        </w:rPr>
        <w:t xml:space="preserve">– </w:t>
      </w:r>
      <w:r w:rsidRPr="00821A40">
        <w:rPr>
          <w:i/>
          <w:sz w:val="26"/>
          <w:szCs w:val="26"/>
        </w:rPr>
        <w:t>asfaltēts laukums</w:t>
      </w:r>
      <w:r w:rsidRPr="00821A40">
        <w:rPr>
          <w:sz w:val="26"/>
          <w:szCs w:val="26"/>
        </w:rPr>
        <w:t>, kas atrodas VAS VNĪ tiesiskajā valdījumā.</w:t>
      </w:r>
    </w:p>
    <w:p w:rsidRPr="00FE15C4" w:rsidR="00B33EA9" w:rsidP="0062097D" w:rsidRDefault="00B27733">
      <w:pPr>
        <w:ind w:firstLine="720"/>
        <w:jc w:val="both"/>
        <w:rPr>
          <w:sz w:val="26"/>
          <w:szCs w:val="26"/>
          <w:shd w:val="clear" w:color="auto" w:fill="FFFFFF"/>
        </w:rPr>
      </w:pPr>
      <w:r w:rsidRPr="00FE15C4">
        <w:rPr>
          <w:sz w:val="26"/>
          <w:szCs w:val="26"/>
        </w:rPr>
        <w:t xml:space="preserve">VAS VNĪ </w:t>
      </w:r>
      <w:r w:rsidRPr="00821A40">
        <w:rPr>
          <w:sz w:val="26"/>
          <w:szCs w:val="26"/>
        </w:rPr>
        <w:t xml:space="preserve">informēja, ka ir saņēmusi priekšlikumu </w:t>
      </w:r>
      <w:r w:rsidRPr="00821A40" w:rsidR="00933E49">
        <w:rPr>
          <w:sz w:val="26"/>
          <w:szCs w:val="26"/>
        </w:rPr>
        <w:t xml:space="preserve">no </w:t>
      </w:r>
      <w:r w:rsidRPr="00821A40" w:rsidR="00B33EA9">
        <w:rPr>
          <w:sz w:val="26"/>
          <w:szCs w:val="26"/>
        </w:rPr>
        <w:t xml:space="preserve">Latvijas Jūras akadēmijas (turpmāk </w:t>
      </w:r>
      <w:r w:rsidRPr="00821A40">
        <w:rPr>
          <w:sz w:val="26"/>
          <w:szCs w:val="26"/>
        </w:rPr>
        <w:t>–</w:t>
      </w:r>
      <w:r w:rsidRPr="00821A40" w:rsidR="00B33EA9">
        <w:rPr>
          <w:sz w:val="26"/>
          <w:szCs w:val="26"/>
        </w:rPr>
        <w:t xml:space="preserve"> LJA) </w:t>
      </w:r>
      <w:r w:rsidRPr="00821A40" w:rsidR="00933E49">
        <w:rPr>
          <w:sz w:val="26"/>
          <w:szCs w:val="26"/>
        </w:rPr>
        <w:t xml:space="preserve">ar </w:t>
      </w:r>
      <w:r w:rsidRPr="00821A40" w:rsidR="00B33EA9">
        <w:rPr>
          <w:sz w:val="26"/>
          <w:szCs w:val="26"/>
        </w:rPr>
        <w:t xml:space="preserve">lūgumu </w:t>
      </w:r>
      <w:r w:rsidRPr="00821A40" w:rsidR="00821A40">
        <w:rPr>
          <w:sz w:val="26"/>
          <w:szCs w:val="26"/>
        </w:rPr>
        <w:t>nekustamo īpašumu Kronvalda</w:t>
      </w:r>
      <w:r w:rsidRPr="00821A40" w:rsidR="00D41C72">
        <w:rPr>
          <w:sz w:val="26"/>
          <w:szCs w:val="26"/>
        </w:rPr>
        <w:t xml:space="preserve"> </w:t>
      </w:r>
      <w:r w:rsidRPr="00821A40" w:rsidR="00821A40">
        <w:rPr>
          <w:sz w:val="26"/>
          <w:szCs w:val="26"/>
        </w:rPr>
        <w:t>bulvārī</w:t>
      </w:r>
      <w:r w:rsidRPr="00821A40" w:rsidR="00D41C72">
        <w:rPr>
          <w:sz w:val="26"/>
          <w:szCs w:val="26"/>
        </w:rPr>
        <w:t xml:space="preserve"> 6, Rīgā, </w:t>
      </w:r>
      <w:r w:rsidRPr="00821A40" w:rsidR="00B33EA9">
        <w:rPr>
          <w:sz w:val="26"/>
          <w:szCs w:val="26"/>
        </w:rPr>
        <w:t xml:space="preserve">nodot bez atlīdzības LJA īpašumā, lai </w:t>
      </w:r>
      <w:r w:rsidRPr="00821A40" w:rsidR="00901472">
        <w:rPr>
          <w:sz w:val="26"/>
          <w:szCs w:val="26"/>
        </w:rPr>
        <w:t xml:space="preserve">būves – skolas </w:t>
      </w:r>
      <w:r w:rsidRPr="00821A40" w:rsidR="00B33EA9">
        <w:rPr>
          <w:sz w:val="26"/>
          <w:szCs w:val="26"/>
        </w:rPr>
        <w:t>telpās</w:t>
      </w:r>
      <w:r w:rsidRPr="00FE15C4" w:rsidR="00B33EA9">
        <w:rPr>
          <w:sz w:val="26"/>
          <w:szCs w:val="26"/>
        </w:rPr>
        <w:t xml:space="preserve"> izveidotu </w:t>
      </w:r>
      <w:r w:rsidRPr="00FE15C4" w:rsidR="00696FBA">
        <w:rPr>
          <w:sz w:val="26"/>
          <w:szCs w:val="26"/>
        </w:rPr>
        <w:t>LJA Jūrniecības zinātnes centru. Š</w:t>
      </w:r>
      <w:r w:rsidRPr="00FE15C4" w:rsidR="00B33EA9">
        <w:rPr>
          <w:sz w:val="26"/>
          <w:szCs w:val="26"/>
        </w:rPr>
        <w:t xml:space="preserve">obrīd </w:t>
      </w:r>
      <w:r w:rsidRPr="00FE15C4" w:rsidR="00696FBA">
        <w:rPr>
          <w:sz w:val="26"/>
          <w:szCs w:val="26"/>
        </w:rPr>
        <w:t>VAS VNĪ</w:t>
      </w:r>
      <w:r w:rsidRPr="00FE15C4" w:rsidR="00DB516F">
        <w:rPr>
          <w:sz w:val="26"/>
          <w:szCs w:val="26"/>
        </w:rPr>
        <w:t xml:space="preserve"> </w:t>
      </w:r>
      <w:r w:rsidRPr="00FE15C4" w:rsidR="00B33EA9">
        <w:rPr>
          <w:sz w:val="26"/>
          <w:szCs w:val="26"/>
        </w:rPr>
        <w:t>ir konceptuāli atbalstīts lēmums sagatavot un virzīt izskatīšanai Ministru kabineta rīkojuma projektu par minētā nekustamā īpašuma nodošanu bez atlīdzības LJA īpašumā tās Satversmē norādīto mērķu īstenošanai.</w:t>
      </w:r>
    </w:p>
    <w:p w:rsidRPr="00FE15C4" w:rsidR="00FF6EAF" w:rsidP="00B27733" w:rsidRDefault="00D1276B">
      <w:pPr>
        <w:pStyle w:val="Sarakstarindkopa"/>
        <w:ind w:left="0" w:firstLine="720"/>
        <w:jc w:val="both"/>
        <w:rPr>
          <w:sz w:val="26"/>
          <w:szCs w:val="26"/>
        </w:rPr>
      </w:pPr>
      <w:r w:rsidRPr="00FE15C4">
        <w:rPr>
          <w:sz w:val="26"/>
          <w:szCs w:val="26"/>
        </w:rPr>
        <w:t>Nekustamie īpašumi Rīgā Elizabetes ielā 2</w:t>
      </w:r>
      <w:r w:rsidRPr="00FE15C4" w:rsidR="00B27733">
        <w:rPr>
          <w:sz w:val="26"/>
          <w:szCs w:val="26"/>
        </w:rPr>
        <w:t>, Rīgā</w:t>
      </w:r>
      <w:r w:rsidRPr="00FE15C4">
        <w:rPr>
          <w:sz w:val="26"/>
          <w:szCs w:val="26"/>
        </w:rPr>
        <w:t xml:space="preserve"> un Kronvalda bulvārī 6</w:t>
      </w:r>
      <w:r w:rsidRPr="00FE15C4" w:rsidR="00B27733">
        <w:rPr>
          <w:sz w:val="26"/>
          <w:szCs w:val="26"/>
        </w:rPr>
        <w:t>, Rīgā</w:t>
      </w:r>
      <w:r w:rsidRPr="00FE15C4" w:rsidR="00901472">
        <w:rPr>
          <w:sz w:val="26"/>
          <w:szCs w:val="26"/>
        </w:rPr>
        <w:t xml:space="preserve">, </w:t>
      </w:r>
      <w:r w:rsidRPr="00FE15C4">
        <w:rPr>
          <w:sz w:val="26"/>
          <w:szCs w:val="26"/>
        </w:rPr>
        <w:t xml:space="preserve">ir </w:t>
      </w:r>
      <w:r w:rsidRPr="00FE15C4" w:rsidR="00901472">
        <w:rPr>
          <w:sz w:val="26"/>
          <w:szCs w:val="26"/>
        </w:rPr>
        <w:t xml:space="preserve">iekļauti </w:t>
      </w:r>
      <w:r w:rsidRPr="00FE15C4">
        <w:rPr>
          <w:sz w:val="26"/>
          <w:szCs w:val="26"/>
        </w:rPr>
        <w:t>VAS VNĪ pamatkapitāl</w:t>
      </w:r>
      <w:r w:rsidRPr="00FE15C4" w:rsidR="00901472">
        <w:rPr>
          <w:sz w:val="26"/>
          <w:szCs w:val="26"/>
        </w:rPr>
        <w:t>ā</w:t>
      </w:r>
      <w:r w:rsidRPr="00FE15C4">
        <w:rPr>
          <w:sz w:val="26"/>
          <w:szCs w:val="26"/>
        </w:rPr>
        <w:t>. Ņemot vērā, ka nekustamo īpašumu demontāžas un turpmākās attīstības scenārijos plānots izmantot valsts budžeta līdzekļus, nepieciešams veikt izmaiņas</w:t>
      </w:r>
      <w:r w:rsidRPr="00FE15C4" w:rsidR="00712BF5">
        <w:rPr>
          <w:sz w:val="26"/>
          <w:szCs w:val="26"/>
        </w:rPr>
        <w:t xml:space="preserve"> </w:t>
      </w:r>
      <w:r w:rsidRPr="00FE15C4" w:rsidR="00F45B2E">
        <w:rPr>
          <w:sz w:val="26"/>
          <w:szCs w:val="26"/>
        </w:rPr>
        <w:t xml:space="preserve">VAS </w:t>
      </w:r>
      <w:r w:rsidRPr="00FE15C4" w:rsidR="00712BF5">
        <w:rPr>
          <w:sz w:val="26"/>
          <w:szCs w:val="26"/>
        </w:rPr>
        <w:t>VNĪ pamatkapitālā</w:t>
      </w:r>
      <w:r w:rsidRPr="00FE15C4">
        <w:rPr>
          <w:sz w:val="26"/>
          <w:szCs w:val="26"/>
        </w:rPr>
        <w:t xml:space="preserve">, </w:t>
      </w:r>
      <w:r w:rsidRPr="00FE15C4" w:rsidR="00712BF5">
        <w:rPr>
          <w:sz w:val="26"/>
          <w:szCs w:val="26"/>
        </w:rPr>
        <w:t xml:space="preserve">izslēdzot </w:t>
      </w:r>
      <w:r w:rsidRPr="00FE15C4">
        <w:rPr>
          <w:sz w:val="26"/>
          <w:szCs w:val="26"/>
        </w:rPr>
        <w:t>minētos nekustamo</w:t>
      </w:r>
      <w:r w:rsidRPr="00FE15C4" w:rsidR="00712BF5">
        <w:rPr>
          <w:sz w:val="26"/>
          <w:szCs w:val="26"/>
        </w:rPr>
        <w:t>s</w:t>
      </w:r>
      <w:r w:rsidRPr="00FE15C4">
        <w:rPr>
          <w:sz w:val="26"/>
          <w:szCs w:val="26"/>
        </w:rPr>
        <w:t xml:space="preserve"> īpašumus no VAS VNĪ pamatkapitāla</w:t>
      </w:r>
      <w:r w:rsidRPr="00FE15C4" w:rsidR="00FF6EAF">
        <w:rPr>
          <w:sz w:val="26"/>
          <w:szCs w:val="26"/>
        </w:rPr>
        <w:t>,</w:t>
      </w:r>
      <w:r w:rsidRPr="00FE15C4">
        <w:rPr>
          <w:sz w:val="26"/>
          <w:szCs w:val="26"/>
        </w:rPr>
        <w:t xml:space="preserve"> </w:t>
      </w:r>
      <w:r w:rsidRPr="00FE15C4" w:rsidR="00FF6EAF">
        <w:rPr>
          <w:sz w:val="26"/>
          <w:szCs w:val="26"/>
        </w:rPr>
        <w:t>vienlaikus risinot jautājumu par līdzvērtīgu nekustamo īpašumu ieguldīšanu kapitālsabiedrības pamatkapitālā.</w:t>
      </w:r>
    </w:p>
    <w:p w:rsidRPr="00FE15C4" w:rsidR="00B33EA9" w:rsidP="00B27733" w:rsidRDefault="00D1276B">
      <w:pPr>
        <w:pStyle w:val="Sarakstarindkopa"/>
        <w:ind w:left="0" w:firstLine="720"/>
        <w:jc w:val="both"/>
        <w:rPr>
          <w:sz w:val="26"/>
          <w:szCs w:val="26"/>
        </w:rPr>
      </w:pPr>
      <w:r w:rsidRPr="00FE15C4">
        <w:rPr>
          <w:sz w:val="26"/>
          <w:szCs w:val="26"/>
        </w:rPr>
        <w:t>VAS VNĪ ieskatā abus iepriekš minētos īpašumus ir iespējams izmantot nacionā</w:t>
      </w:r>
      <w:r w:rsidRPr="00FE15C4" w:rsidR="00B67E41">
        <w:rPr>
          <w:sz w:val="26"/>
          <w:szCs w:val="26"/>
        </w:rPr>
        <w:t xml:space="preserve">las nozīmes kultūras objekta </w:t>
      </w:r>
      <w:r w:rsidRPr="00FE15C4" w:rsidR="00B27733">
        <w:rPr>
          <w:sz w:val="26"/>
          <w:szCs w:val="26"/>
        </w:rPr>
        <w:t>–</w:t>
      </w:r>
      <w:r w:rsidRPr="00FE15C4" w:rsidR="00B67E41">
        <w:rPr>
          <w:sz w:val="26"/>
          <w:szCs w:val="26"/>
        </w:rPr>
        <w:t xml:space="preserve"> n</w:t>
      </w:r>
      <w:r w:rsidRPr="00FE15C4">
        <w:rPr>
          <w:sz w:val="26"/>
          <w:szCs w:val="26"/>
        </w:rPr>
        <w:t>acionālās koncertzāles</w:t>
      </w:r>
      <w:r w:rsidRPr="00FE15C4" w:rsidR="00ED6134">
        <w:rPr>
          <w:sz w:val="26"/>
          <w:szCs w:val="26"/>
        </w:rPr>
        <w:t xml:space="preserve"> </w:t>
      </w:r>
      <w:r w:rsidRPr="00FE15C4">
        <w:rPr>
          <w:sz w:val="26"/>
          <w:szCs w:val="26"/>
        </w:rPr>
        <w:t>izbūves projekta vajadzībām, ja Ministru kabinets un VAS VNĪ akcionārs atbalsta šādu lēmumu.</w:t>
      </w:r>
      <w:r w:rsidR="000204D1">
        <w:rPr>
          <w:sz w:val="26"/>
          <w:szCs w:val="26"/>
        </w:rPr>
        <w:t xml:space="preserve"> </w:t>
      </w:r>
      <w:r w:rsidRPr="000204D1" w:rsidR="000204D1">
        <w:rPr>
          <w:sz w:val="26"/>
          <w:szCs w:val="26"/>
        </w:rPr>
        <w:t xml:space="preserve">Tā kā nekustamā īpašuma Elizabetes ielā 2, Rīgā, demontāžas un turpmākās nacionālās koncertzāles projekta attīstības scenārijos plānots izmantot valsts budžeta līdzekļus, ja Ministru kabinetā tiks pieņemts lēmums par nacionālās koncertzāles projekta tālāku virzību, tad VAS </w:t>
      </w:r>
      <w:r w:rsidR="000204D1">
        <w:rPr>
          <w:sz w:val="26"/>
          <w:szCs w:val="26"/>
        </w:rPr>
        <w:t>VNĪ</w:t>
      </w:r>
      <w:r w:rsidRPr="000204D1" w:rsidR="000204D1">
        <w:rPr>
          <w:sz w:val="26"/>
          <w:szCs w:val="26"/>
        </w:rPr>
        <w:t xml:space="preserve"> pamatkapitālā iekļautā nekustamā īpašuma vietā Elizabetes ielā 2, Rīgā, kura ieguldīšanas pamatkapitālā vērtība ir 3 560 377 </w:t>
      </w:r>
      <w:r w:rsidRPr="000204D1" w:rsidR="000204D1">
        <w:rPr>
          <w:i/>
          <w:sz w:val="26"/>
          <w:szCs w:val="26"/>
        </w:rPr>
        <w:t>euro</w:t>
      </w:r>
      <w:r w:rsidRPr="000204D1" w:rsidR="000204D1">
        <w:rPr>
          <w:sz w:val="26"/>
          <w:szCs w:val="26"/>
        </w:rPr>
        <w:t xml:space="preserve"> (atlikusī vērtība uz 31.05.2020</w:t>
      </w:r>
      <w:r w:rsidR="00AD4E9D">
        <w:rPr>
          <w:sz w:val="26"/>
          <w:szCs w:val="26"/>
        </w:rPr>
        <w:t>.</w:t>
      </w:r>
      <w:r w:rsidRPr="000204D1" w:rsidR="000204D1">
        <w:rPr>
          <w:sz w:val="26"/>
          <w:szCs w:val="26"/>
        </w:rPr>
        <w:t xml:space="preserve"> ir 7 071 464 </w:t>
      </w:r>
      <w:r w:rsidRPr="000204D1" w:rsidR="000204D1">
        <w:rPr>
          <w:i/>
          <w:sz w:val="26"/>
          <w:szCs w:val="26"/>
        </w:rPr>
        <w:t>euro</w:t>
      </w:r>
      <w:r w:rsidRPr="000204D1" w:rsidR="000204D1">
        <w:rPr>
          <w:sz w:val="26"/>
          <w:szCs w:val="26"/>
        </w:rPr>
        <w:t xml:space="preserve">) un nekustamā īpašuma Kronvalda bulvārī 6, Rīgā, ar pamatkapitālā ieguldīto vērtību 3 272 605 </w:t>
      </w:r>
      <w:r w:rsidRPr="000204D1" w:rsidR="000204D1">
        <w:rPr>
          <w:i/>
          <w:sz w:val="26"/>
          <w:szCs w:val="26"/>
        </w:rPr>
        <w:t>euro</w:t>
      </w:r>
      <w:r w:rsidRPr="000204D1" w:rsidR="000204D1">
        <w:rPr>
          <w:sz w:val="26"/>
          <w:szCs w:val="26"/>
        </w:rPr>
        <w:t xml:space="preserve"> (atlikusī vērtība uz 31.05.2020. ir </w:t>
      </w:r>
      <w:r w:rsidR="000204D1">
        <w:rPr>
          <w:sz w:val="26"/>
          <w:szCs w:val="26"/>
        </w:rPr>
        <w:t>1 </w:t>
      </w:r>
      <w:r w:rsidRPr="000204D1" w:rsidR="000204D1">
        <w:rPr>
          <w:sz w:val="26"/>
          <w:szCs w:val="26"/>
        </w:rPr>
        <w:t>490</w:t>
      </w:r>
      <w:r w:rsidR="000204D1">
        <w:rPr>
          <w:sz w:val="26"/>
          <w:szCs w:val="26"/>
        </w:rPr>
        <w:t> </w:t>
      </w:r>
      <w:r w:rsidRPr="000204D1" w:rsidR="000204D1">
        <w:rPr>
          <w:sz w:val="26"/>
          <w:szCs w:val="26"/>
        </w:rPr>
        <w:t>467</w:t>
      </w:r>
      <w:r w:rsidR="000204D1">
        <w:rPr>
          <w:sz w:val="26"/>
          <w:szCs w:val="26"/>
        </w:rPr>
        <w:t xml:space="preserve"> </w:t>
      </w:r>
      <w:r w:rsidRPr="000204D1" w:rsidR="000204D1">
        <w:rPr>
          <w:i/>
          <w:sz w:val="26"/>
          <w:szCs w:val="26"/>
        </w:rPr>
        <w:t>euro</w:t>
      </w:r>
      <w:r w:rsidRPr="000204D1" w:rsidR="000204D1">
        <w:rPr>
          <w:sz w:val="26"/>
          <w:szCs w:val="26"/>
        </w:rPr>
        <w:t>) nor</w:t>
      </w:r>
      <w:r w:rsidR="000204D1">
        <w:rPr>
          <w:sz w:val="26"/>
          <w:szCs w:val="26"/>
        </w:rPr>
        <w:t xml:space="preserve">matīvos aktos noteiktā kārtībā </w:t>
      </w:r>
      <w:r w:rsidRPr="000204D1" w:rsidR="000204D1">
        <w:rPr>
          <w:sz w:val="26"/>
          <w:szCs w:val="26"/>
        </w:rPr>
        <w:t xml:space="preserve">ir risināms jautājums par nacionālās koncertzāles projekta </w:t>
      </w:r>
      <w:r w:rsidR="000204D1">
        <w:rPr>
          <w:sz w:val="26"/>
          <w:szCs w:val="26"/>
        </w:rPr>
        <w:t xml:space="preserve">īstenošanai </w:t>
      </w:r>
      <w:r w:rsidR="006613C3">
        <w:rPr>
          <w:sz w:val="26"/>
          <w:szCs w:val="26"/>
        </w:rPr>
        <w:t>nepieciešamo nekustamo īpašumu</w:t>
      </w:r>
      <w:r w:rsidRPr="000204D1" w:rsidR="000204D1">
        <w:rPr>
          <w:sz w:val="26"/>
          <w:szCs w:val="26"/>
        </w:rPr>
        <w:t xml:space="preserve"> izslēgšanu no </w:t>
      </w:r>
      <w:r w:rsidR="000204D1">
        <w:rPr>
          <w:sz w:val="26"/>
          <w:szCs w:val="26"/>
        </w:rPr>
        <w:t xml:space="preserve">VAS </w:t>
      </w:r>
      <w:r w:rsidRPr="000204D1" w:rsidR="000204D1">
        <w:rPr>
          <w:sz w:val="26"/>
          <w:szCs w:val="26"/>
        </w:rPr>
        <w:t>VNĪ pamatkapitāla, aizstājot to</w:t>
      </w:r>
      <w:r w:rsidR="006613C3">
        <w:rPr>
          <w:sz w:val="26"/>
          <w:szCs w:val="26"/>
        </w:rPr>
        <w:t>s</w:t>
      </w:r>
      <w:r w:rsidRPr="000204D1" w:rsidR="000204D1">
        <w:rPr>
          <w:sz w:val="26"/>
          <w:szCs w:val="26"/>
        </w:rPr>
        <w:t xml:space="preserve"> ar citiem līdzvērtīgiem valsts nekustamajiem īpašumiem.</w:t>
      </w:r>
    </w:p>
    <w:p w:rsidRPr="00FE15C4" w:rsidR="003A1563" w:rsidP="00B27733" w:rsidRDefault="002C0D9A">
      <w:pPr>
        <w:pStyle w:val="western"/>
        <w:ind w:firstLine="709"/>
        <w:jc w:val="both"/>
        <w:rPr>
          <w:sz w:val="26"/>
          <w:szCs w:val="26"/>
        </w:rPr>
      </w:pPr>
      <w:r w:rsidRPr="00FE15C4">
        <w:rPr>
          <w:sz w:val="26"/>
          <w:szCs w:val="26"/>
        </w:rPr>
        <w:t xml:space="preserve">Nacionālā kultūras mantojuma pārvalde (turpmāk – NKMP) </w:t>
      </w:r>
      <w:r w:rsidRPr="00FE15C4" w:rsidR="00B27733">
        <w:rPr>
          <w:sz w:val="26"/>
          <w:szCs w:val="26"/>
        </w:rPr>
        <w:t xml:space="preserve">ir </w:t>
      </w:r>
      <w:r w:rsidRPr="00FE15C4">
        <w:rPr>
          <w:sz w:val="26"/>
          <w:szCs w:val="26"/>
        </w:rPr>
        <w:t xml:space="preserve">sniegusi Kultūras ministrijai savu viedokli par kultūrvēsturiskās vērtības līmeņa noteikšanu </w:t>
      </w:r>
      <w:r w:rsidRPr="00821A40" w:rsidR="00A7525F">
        <w:rPr>
          <w:sz w:val="26"/>
          <w:szCs w:val="26"/>
        </w:rPr>
        <w:t>administratīva</w:t>
      </w:r>
      <w:r w:rsidR="00821A40">
        <w:rPr>
          <w:sz w:val="26"/>
          <w:szCs w:val="26"/>
        </w:rPr>
        <w:t>ja</w:t>
      </w:r>
      <w:r w:rsidRPr="00821A40" w:rsidR="00A7525F">
        <w:rPr>
          <w:sz w:val="26"/>
          <w:szCs w:val="26"/>
        </w:rPr>
        <w:t xml:space="preserve">i </w:t>
      </w:r>
      <w:r w:rsidRPr="00821A40">
        <w:rPr>
          <w:sz w:val="26"/>
          <w:szCs w:val="26"/>
        </w:rPr>
        <w:t>ēkai</w:t>
      </w:r>
      <w:r w:rsidRPr="00FE15C4">
        <w:rPr>
          <w:sz w:val="26"/>
          <w:szCs w:val="26"/>
        </w:rPr>
        <w:t xml:space="preserve"> Elizabetes ielā 2</w:t>
      </w:r>
      <w:r w:rsidRPr="00FE15C4" w:rsidR="00B27733">
        <w:rPr>
          <w:sz w:val="26"/>
          <w:szCs w:val="26"/>
        </w:rPr>
        <w:t>,</w:t>
      </w:r>
      <w:r w:rsidRPr="00FE15C4">
        <w:rPr>
          <w:sz w:val="26"/>
          <w:szCs w:val="26"/>
        </w:rPr>
        <w:t xml:space="preserve"> </w:t>
      </w:r>
      <w:r w:rsidRPr="00FE15C4" w:rsidR="00B27733">
        <w:rPr>
          <w:sz w:val="26"/>
          <w:szCs w:val="26"/>
        </w:rPr>
        <w:t xml:space="preserve">Rīgā, </w:t>
      </w:r>
      <w:r w:rsidRPr="00FE15C4">
        <w:rPr>
          <w:sz w:val="26"/>
          <w:szCs w:val="26"/>
        </w:rPr>
        <w:t xml:space="preserve">un </w:t>
      </w:r>
      <w:r w:rsidRPr="00FE15C4" w:rsidR="00FD78E2">
        <w:rPr>
          <w:sz w:val="26"/>
          <w:szCs w:val="26"/>
        </w:rPr>
        <w:t xml:space="preserve">tās turpmāko pielietojumu. </w:t>
      </w:r>
    </w:p>
    <w:p w:rsidRPr="00FE15C4" w:rsidR="00FD78E2" w:rsidP="00B27733" w:rsidRDefault="00FD78E2">
      <w:pPr>
        <w:pStyle w:val="western"/>
        <w:ind w:firstLine="709"/>
        <w:jc w:val="both"/>
        <w:rPr>
          <w:sz w:val="26"/>
          <w:szCs w:val="26"/>
        </w:rPr>
      </w:pPr>
      <w:r w:rsidRPr="00FE15C4">
        <w:rPr>
          <w:sz w:val="26"/>
          <w:szCs w:val="26"/>
        </w:rPr>
        <w:lastRenderedPageBreak/>
        <w:t xml:space="preserve">NKMP ekspertu identificētais kultūrvēsturiskās vērtības pamatojums: Rīgas centra apstādījumu sistēmā iebūvēta, 20. gs. septiņdesmito gadu modernisma stilā veidotā bijusī Komunistiskās partijas Centrālās komitejas </w:t>
      </w:r>
      <w:proofErr w:type="spellStart"/>
      <w:r w:rsidRPr="00FE15C4">
        <w:rPr>
          <w:sz w:val="26"/>
          <w:szCs w:val="26"/>
        </w:rPr>
        <w:t>septiņstāvu</w:t>
      </w:r>
      <w:proofErr w:type="spellEnd"/>
      <w:r w:rsidRPr="00FE15C4">
        <w:rPr>
          <w:sz w:val="26"/>
          <w:szCs w:val="26"/>
        </w:rPr>
        <w:t xml:space="preserve"> ēka (1974, arhitekti</w:t>
      </w:r>
      <w:r w:rsidRPr="00FE15C4" w:rsidR="003A1563">
        <w:rPr>
          <w:sz w:val="26"/>
          <w:szCs w:val="26"/>
        </w:rPr>
        <w:t xml:space="preserve"> </w:t>
      </w:r>
      <w:r w:rsidRPr="00FE15C4">
        <w:rPr>
          <w:sz w:val="26"/>
          <w:szCs w:val="26"/>
        </w:rPr>
        <w:t>J. Vilciņš, A. </w:t>
      </w:r>
      <w:proofErr w:type="spellStart"/>
      <w:r w:rsidRPr="00FE15C4">
        <w:rPr>
          <w:sz w:val="26"/>
          <w:szCs w:val="26"/>
        </w:rPr>
        <w:t>Ūdris</w:t>
      </w:r>
      <w:proofErr w:type="spellEnd"/>
      <w:r w:rsidRPr="00FE15C4">
        <w:rPr>
          <w:sz w:val="26"/>
          <w:szCs w:val="26"/>
        </w:rPr>
        <w:t xml:space="preserve"> un G. Asaris). Ēka neatbilst Rīgas centra bulvāru ansambļa pilsētbūvnieciskajai struktūrai, deformē apstādījumu sistēmas telpisko integritāti un ir neiederīga vides kontekstā un mērogā. Ēku iebūvējot parkā, tika demonstrēta Padomju laika politiskās sistēma attieksme. Esošās ēkas attīstība biroju funkcijai nebūtu vēlama, jo šāds risinājums turpinātu Padomju laikā Rīgas pilsētas attīstībā pieļauto pilsētbūvniecības kļūdu. Ja ēka nolietojuma dēļ tiktu nojaukta, tad labākais risinājums būtu atjaunot parku, neko tās vietā nebūvējot. Vienīgais iemesls jaunas apbūves izvietošanai Komunistiskās partijas Centrālās komitejas ēkas vietā būtu visai sabiedrībai nozīmīga – simboliska kultūras būve, kuras apjoms nedrīkst pārsniegt esošās apbūves vizuāli uztveramo apjomu. Attaisnojums jaunas būves izvietošanai būtu arī jaunradītā objekta īpašas arhitektūras kvalitātes </w:t>
      </w:r>
      <w:proofErr w:type="spellStart"/>
      <w:r w:rsidRPr="00FE15C4">
        <w:rPr>
          <w:sz w:val="26"/>
          <w:szCs w:val="26"/>
        </w:rPr>
        <w:t>ikoniska</w:t>
      </w:r>
      <w:proofErr w:type="spellEnd"/>
      <w:r w:rsidRPr="00FE15C4">
        <w:rPr>
          <w:sz w:val="26"/>
          <w:szCs w:val="26"/>
        </w:rPr>
        <w:t xml:space="preserve"> nozīme.</w:t>
      </w:r>
    </w:p>
    <w:p w:rsidRPr="00FE15C4" w:rsidR="00FD78E2" w:rsidP="003A1563" w:rsidRDefault="00FD78E2">
      <w:pPr>
        <w:pStyle w:val="western"/>
        <w:ind w:firstLine="720"/>
        <w:jc w:val="both"/>
        <w:rPr>
          <w:sz w:val="26"/>
          <w:szCs w:val="26"/>
        </w:rPr>
      </w:pPr>
      <w:r w:rsidRPr="00FE15C4">
        <w:rPr>
          <w:sz w:val="26"/>
          <w:szCs w:val="26"/>
        </w:rPr>
        <w:t>NKMP norāda, ka Komunistiskās partijas Centrālās komitejas ēkai piemīt sa</w:t>
      </w:r>
      <w:r w:rsidRPr="00FE15C4" w:rsidR="003A1563">
        <w:rPr>
          <w:sz w:val="26"/>
          <w:szCs w:val="26"/>
        </w:rPr>
        <w:t>va laika</w:t>
      </w:r>
      <w:r w:rsidRPr="00FE15C4">
        <w:rPr>
          <w:sz w:val="26"/>
          <w:szCs w:val="26"/>
        </w:rPr>
        <w:t xml:space="preserve"> kā modernisma perioda arhitektūras vērtība, bet </w:t>
      </w:r>
      <w:r w:rsidRPr="00FE15C4" w:rsidR="003A1563">
        <w:rPr>
          <w:sz w:val="26"/>
          <w:szCs w:val="26"/>
        </w:rPr>
        <w:t>tās tapšanas un izvietojuma dēļ</w:t>
      </w:r>
      <w:r w:rsidRPr="00FE15C4">
        <w:rPr>
          <w:sz w:val="26"/>
          <w:szCs w:val="26"/>
        </w:rPr>
        <w:t xml:space="preserve"> tā nav tik nozīmīga, lai piešķirtu saglabājamas kultūrvēsturiskas vērtības statusu.</w:t>
      </w:r>
    </w:p>
    <w:p w:rsidRPr="00FE15C4" w:rsidR="00FD78E2" w:rsidP="00FD78E2" w:rsidRDefault="00FD78E2">
      <w:pPr>
        <w:pStyle w:val="western"/>
        <w:ind w:firstLine="709"/>
        <w:jc w:val="both"/>
        <w:rPr>
          <w:color w:val="000000"/>
          <w:sz w:val="26"/>
          <w:szCs w:val="26"/>
        </w:rPr>
      </w:pPr>
    </w:p>
    <w:p w:rsidRPr="00FE15C4" w:rsidR="00551FAC" w:rsidP="00276A48" w:rsidRDefault="00551FAC">
      <w:pPr>
        <w:pStyle w:val="western"/>
        <w:jc w:val="center"/>
        <w:rPr>
          <w:color w:val="000000"/>
          <w:sz w:val="26"/>
          <w:szCs w:val="26"/>
        </w:rPr>
      </w:pPr>
      <w:r w:rsidRPr="00FE15C4">
        <w:rPr>
          <w:b/>
          <w:bCs/>
          <w:color w:val="000000"/>
          <w:sz w:val="26"/>
          <w:szCs w:val="26"/>
        </w:rPr>
        <w:t>2. Koncertzāles potenciālās novietnes analīze</w:t>
      </w:r>
    </w:p>
    <w:p w:rsidRPr="00FE15C4" w:rsidR="00551FAC" w:rsidP="00551FAC" w:rsidRDefault="00551FAC">
      <w:pPr>
        <w:pStyle w:val="western"/>
        <w:jc w:val="both"/>
        <w:rPr>
          <w:color w:val="000000"/>
          <w:sz w:val="26"/>
          <w:szCs w:val="26"/>
        </w:rPr>
      </w:pPr>
    </w:p>
    <w:p w:rsidRPr="00FE15C4" w:rsidR="005B40C3" w:rsidP="005B40C3" w:rsidRDefault="00E47CB5">
      <w:pPr>
        <w:pStyle w:val="western"/>
        <w:ind w:firstLine="709"/>
        <w:jc w:val="both"/>
        <w:rPr>
          <w:color w:val="000000"/>
          <w:sz w:val="26"/>
          <w:szCs w:val="26"/>
        </w:rPr>
      </w:pPr>
      <w:r w:rsidRPr="00FE15C4">
        <w:rPr>
          <w:color w:val="000000"/>
          <w:sz w:val="26"/>
          <w:szCs w:val="26"/>
        </w:rPr>
        <w:t xml:space="preserve">Lai novērtētu nekustamo īpašumu </w:t>
      </w:r>
      <w:r w:rsidRPr="00FE15C4" w:rsidR="005B40C3">
        <w:rPr>
          <w:color w:val="000000"/>
          <w:sz w:val="26"/>
          <w:szCs w:val="26"/>
        </w:rPr>
        <w:t>Elizabetes iel</w:t>
      </w:r>
      <w:r w:rsidRPr="00FE15C4" w:rsidR="00050AB0">
        <w:rPr>
          <w:color w:val="000000"/>
          <w:sz w:val="26"/>
          <w:szCs w:val="26"/>
        </w:rPr>
        <w:t>ā</w:t>
      </w:r>
      <w:r w:rsidRPr="00FE15C4" w:rsidR="005B40C3">
        <w:rPr>
          <w:color w:val="000000"/>
          <w:sz w:val="26"/>
          <w:szCs w:val="26"/>
        </w:rPr>
        <w:t xml:space="preserve"> 2</w:t>
      </w:r>
      <w:r w:rsidRPr="00FE15C4" w:rsidR="003A1563">
        <w:rPr>
          <w:color w:val="000000"/>
          <w:sz w:val="26"/>
          <w:szCs w:val="26"/>
        </w:rPr>
        <w:t>, Rīgā</w:t>
      </w:r>
      <w:r w:rsidRPr="00FE15C4" w:rsidR="005B40C3">
        <w:rPr>
          <w:color w:val="000000"/>
          <w:sz w:val="26"/>
          <w:szCs w:val="26"/>
        </w:rPr>
        <w:t xml:space="preserve"> un Kronvalda bulvār</w:t>
      </w:r>
      <w:r w:rsidRPr="00FE15C4" w:rsidR="00C9424F">
        <w:rPr>
          <w:color w:val="000000"/>
          <w:sz w:val="26"/>
          <w:szCs w:val="26"/>
        </w:rPr>
        <w:t>ī</w:t>
      </w:r>
      <w:r w:rsidRPr="00FE15C4" w:rsidR="005B40C3">
        <w:rPr>
          <w:color w:val="000000"/>
          <w:sz w:val="26"/>
          <w:szCs w:val="26"/>
        </w:rPr>
        <w:t xml:space="preserve"> 6, Rīgā, teritoriju</w:t>
      </w:r>
      <w:r w:rsidRPr="00FE15C4">
        <w:rPr>
          <w:color w:val="000000"/>
          <w:sz w:val="26"/>
          <w:szCs w:val="26"/>
        </w:rPr>
        <w:t xml:space="preserve"> piemērotību nacionālās koncertzāles projekta attīstīšanai, SIA „</w:t>
      </w:r>
      <w:proofErr w:type="spellStart"/>
      <w:r w:rsidRPr="008C4EC2" w:rsidR="008C4EC2">
        <w:rPr>
          <w:color w:val="000000"/>
          <w:sz w:val="26"/>
          <w:szCs w:val="26"/>
        </w:rPr>
        <w:t>A+Sh</w:t>
      </w:r>
      <w:proofErr w:type="spellEnd"/>
      <w:r w:rsidRPr="00FE15C4">
        <w:rPr>
          <w:color w:val="000000"/>
          <w:sz w:val="26"/>
          <w:szCs w:val="26"/>
        </w:rPr>
        <w:t>”</w:t>
      </w:r>
      <w:r w:rsidRPr="00FE15C4" w:rsidR="005B40C3">
        <w:rPr>
          <w:color w:val="000000"/>
          <w:sz w:val="26"/>
          <w:szCs w:val="26"/>
        </w:rPr>
        <w:t xml:space="preserve"> Kultūras ministrijas uzdevumā 2020.gada jūnijā </w:t>
      </w:r>
      <w:r w:rsidRPr="00FE15C4">
        <w:rPr>
          <w:color w:val="000000"/>
          <w:sz w:val="26"/>
          <w:szCs w:val="26"/>
        </w:rPr>
        <w:t>ir veicis novietnes analīzi</w:t>
      </w:r>
      <w:r w:rsidRPr="00FE15C4" w:rsidR="005B40C3">
        <w:rPr>
          <w:color w:val="000000"/>
          <w:sz w:val="26"/>
          <w:szCs w:val="26"/>
        </w:rPr>
        <w:t>, izskatot iespēju izvietot iepriekšējos gados pieņemto koncertzāles programmu un izvērtējot iespējamos ieguvumus un zaudējumus, ja ēka tiktu būvēta šajā novietnē.</w:t>
      </w:r>
      <w:r w:rsidRPr="00FE15C4" w:rsidR="00FD78E2">
        <w:rPr>
          <w:color w:val="000000"/>
          <w:sz w:val="26"/>
          <w:szCs w:val="26"/>
        </w:rPr>
        <w:t xml:space="preserve"> </w:t>
      </w:r>
      <w:r w:rsidRPr="00FE15C4">
        <w:rPr>
          <w:color w:val="000000"/>
          <w:sz w:val="26"/>
          <w:szCs w:val="26"/>
        </w:rPr>
        <w:t xml:space="preserve">Novietnes analīze veikta, izvērtējot potenciālo </w:t>
      </w:r>
      <w:proofErr w:type="spellStart"/>
      <w:r w:rsidRPr="00FE15C4">
        <w:rPr>
          <w:color w:val="000000"/>
          <w:sz w:val="26"/>
          <w:szCs w:val="26"/>
        </w:rPr>
        <w:t>būvapjomu</w:t>
      </w:r>
      <w:proofErr w:type="spellEnd"/>
      <w:r w:rsidRPr="00FE15C4">
        <w:rPr>
          <w:color w:val="000000"/>
          <w:sz w:val="26"/>
          <w:szCs w:val="26"/>
        </w:rPr>
        <w:t xml:space="preserve">, kas ietver koncertzāles (1400 vietām) </w:t>
      </w:r>
      <w:r w:rsidRPr="00FE15C4" w:rsidR="00FD78E2">
        <w:rPr>
          <w:color w:val="000000"/>
          <w:sz w:val="26"/>
          <w:szCs w:val="26"/>
        </w:rPr>
        <w:t xml:space="preserve">un konferenču centra </w:t>
      </w:r>
      <w:r w:rsidRPr="00FE15C4">
        <w:rPr>
          <w:color w:val="000000"/>
          <w:sz w:val="26"/>
          <w:szCs w:val="26"/>
        </w:rPr>
        <w:t>nepieciešamo telpu programmu.</w:t>
      </w:r>
    </w:p>
    <w:p w:rsidRPr="00FE15C4" w:rsidR="005B40C3" w:rsidP="00551FAC" w:rsidRDefault="005B40C3">
      <w:pPr>
        <w:pStyle w:val="western"/>
        <w:jc w:val="both"/>
        <w:rPr>
          <w:color w:val="000000"/>
          <w:sz w:val="26"/>
          <w:szCs w:val="26"/>
        </w:rPr>
      </w:pPr>
    </w:p>
    <w:p w:rsidRPr="00FE15C4" w:rsidR="00551FAC" w:rsidP="00276A48" w:rsidRDefault="00551FAC">
      <w:pPr>
        <w:pStyle w:val="western"/>
        <w:jc w:val="center"/>
        <w:rPr>
          <w:color w:val="000000"/>
          <w:sz w:val="26"/>
          <w:szCs w:val="26"/>
        </w:rPr>
      </w:pPr>
      <w:r w:rsidRPr="00FE15C4">
        <w:rPr>
          <w:b/>
          <w:bCs/>
          <w:color w:val="000000"/>
          <w:sz w:val="26"/>
          <w:szCs w:val="26"/>
        </w:rPr>
        <w:t>2.1. Zemesgabala īpašuma struktūra</w:t>
      </w:r>
    </w:p>
    <w:p w:rsidRPr="00FE15C4" w:rsidR="00551FAC" w:rsidP="00551FAC" w:rsidRDefault="00551FAC">
      <w:pPr>
        <w:pStyle w:val="western"/>
        <w:jc w:val="both"/>
        <w:rPr>
          <w:color w:val="000000"/>
          <w:sz w:val="26"/>
          <w:szCs w:val="26"/>
        </w:rPr>
      </w:pPr>
    </w:p>
    <w:p w:rsidRPr="00FE15C4" w:rsidR="00551FAC" w:rsidP="00276A48" w:rsidRDefault="00276A48">
      <w:pPr>
        <w:pStyle w:val="western"/>
        <w:ind w:firstLine="709"/>
        <w:jc w:val="both"/>
        <w:rPr>
          <w:color w:val="000000"/>
          <w:sz w:val="26"/>
          <w:szCs w:val="26"/>
        </w:rPr>
      </w:pPr>
      <w:r w:rsidRPr="00FE15C4">
        <w:rPr>
          <w:color w:val="000000"/>
          <w:sz w:val="26"/>
          <w:szCs w:val="26"/>
        </w:rPr>
        <w:t xml:space="preserve">   </w:t>
      </w:r>
      <w:r w:rsidRPr="00FE15C4" w:rsidR="00863B00">
        <w:rPr>
          <w:color w:val="000000"/>
          <w:sz w:val="26"/>
          <w:szCs w:val="26"/>
        </w:rPr>
        <w:t xml:space="preserve">Nacionālās koncertzāles </w:t>
      </w:r>
      <w:r w:rsidRPr="00FE15C4" w:rsidR="00551FAC">
        <w:rPr>
          <w:color w:val="000000"/>
          <w:sz w:val="26"/>
          <w:szCs w:val="26"/>
        </w:rPr>
        <w:t xml:space="preserve">projekta vajadzībām </w:t>
      </w:r>
      <w:r w:rsidRPr="00FE15C4" w:rsidR="00863B00">
        <w:rPr>
          <w:color w:val="000000"/>
          <w:sz w:val="26"/>
          <w:szCs w:val="26"/>
        </w:rPr>
        <w:t>izmantojamie</w:t>
      </w:r>
      <w:r w:rsidRPr="00FE15C4" w:rsidR="00551FAC">
        <w:rPr>
          <w:color w:val="000000"/>
          <w:sz w:val="26"/>
          <w:szCs w:val="26"/>
        </w:rPr>
        <w:t xml:space="preserve"> zemesgabali</w:t>
      </w:r>
      <w:r w:rsidRPr="00FE15C4" w:rsidR="00863B00">
        <w:rPr>
          <w:color w:val="000000"/>
          <w:sz w:val="26"/>
          <w:szCs w:val="26"/>
        </w:rPr>
        <w:t>:</w:t>
      </w:r>
    </w:p>
    <w:p w:rsidRPr="00FE15C4" w:rsidR="008F3AE2" w:rsidP="00276A48" w:rsidRDefault="008F3AE2">
      <w:pPr>
        <w:pStyle w:val="western"/>
        <w:ind w:firstLine="709"/>
        <w:jc w:val="both"/>
        <w:rPr>
          <w:color w:val="000000"/>
          <w:sz w:val="26"/>
          <w:szCs w:val="26"/>
        </w:rPr>
      </w:pPr>
    </w:p>
    <w:p w:rsidRPr="00FE15C4" w:rsidR="003A1563" w:rsidP="003A1563" w:rsidRDefault="003A1563">
      <w:pPr>
        <w:pStyle w:val="western"/>
        <w:numPr>
          <w:ilvl w:val="0"/>
          <w:numId w:val="10"/>
        </w:numPr>
        <w:ind w:left="357" w:hanging="357"/>
        <w:jc w:val="both"/>
        <w:rPr>
          <w:color w:val="000000"/>
          <w:sz w:val="26"/>
          <w:szCs w:val="26"/>
        </w:rPr>
      </w:pPr>
      <w:r w:rsidRPr="00FE15C4">
        <w:rPr>
          <w:color w:val="000000"/>
          <w:sz w:val="26"/>
          <w:szCs w:val="26"/>
        </w:rPr>
        <w:t>Nekustamā īpašuma (nekustamā īpašuma kadastra Nr.0100 010 0042) sastāvā esošā zemes vienība (zemes vienības kadastra apzīmējums 0100 010 0042) Elizabetes ielā 2, Rīgā.</w:t>
      </w:r>
    </w:p>
    <w:p w:rsidRPr="00FE15C4" w:rsidR="003A1563" w:rsidP="003A1563" w:rsidRDefault="003A1563">
      <w:pPr>
        <w:pStyle w:val="western"/>
        <w:ind w:firstLine="357"/>
        <w:jc w:val="both"/>
        <w:rPr>
          <w:color w:val="000000"/>
          <w:sz w:val="26"/>
          <w:szCs w:val="26"/>
        </w:rPr>
      </w:pPr>
      <w:r w:rsidRPr="00FE15C4">
        <w:rPr>
          <w:color w:val="000000"/>
          <w:sz w:val="26"/>
          <w:szCs w:val="26"/>
        </w:rPr>
        <w:t>Platība: 16 734 m²</w:t>
      </w:r>
      <w:r w:rsidRPr="00FE15C4">
        <w:rPr>
          <w:color w:val="000000"/>
          <w:sz w:val="26"/>
          <w:szCs w:val="26"/>
        </w:rPr>
        <w:tab/>
      </w:r>
    </w:p>
    <w:p w:rsidRPr="00FE15C4" w:rsidR="00A101E3" w:rsidP="003A1563" w:rsidRDefault="003A1563">
      <w:pPr>
        <w:pStyle w:val="western"/>
        <w:ind w:firstLine="284"/>
        <w:jc w:val="both"/>
        <w:rPr>
          <w:color w:val="000000"/>
          <w:sz w:val="26"/>
          <w:szCs w:val="26"/>
        </w:rPr>
      </w:pPr>
      <w:r w:rsidRPr="00FE15C4">
        <w:rPr>
          <w:color w:val="000000"/>
          <w:sz w:val="26"/>
          <w:szCs w:val="26"/>
        </w:rPr>
        <w:t xml:space="preserve"> Īpašnieks: VAS VNĪ/ juridiska persona</w:t>
      </w:r>
    </w:p>
    <w:p w:rsidRPr="00FE15C4" w:rsidR="003A1563" w:rsidP="003A1563" w:rsidRDefault="003A1563">
      <w:pPr>
        <w:pStyle w:val="western"/>
        <w:jc w:val="both"/>
        <w:rPr>
          <w:color w:val="000000"/>
          <w:sz w:val="26"/>
          <w:szCs w:val="26"/>
        </w:rPr>
      </w:pPr>
    </w:p>
    <w:p w:rsidRPr="00FE15C4" w:rsidR="00707D03" w:rsidP="00707D03" w:rsidRDefault="00707D03">
      <w:pPr>
        <w:pStyle w:val="western"/>
        <w:numPr>
          <w:ilvl w:val="0"/>
          <w:numId w:val="2"/>
        </w:numPr>
        <w:ind w:left="357" w:hanging="357"/>
        <w:jc w:val="both"/>
        <w:rPr>
          <w:sz w:val="26"/>
          <w:szCs w:val="26"/>
        </w:rPr>
      </w:pPr>
      <w:r w:rsidRPr="00FE15C4">
        <w:rPr>
          <w:sz w:val="26"/>
          <w:szCs w:val="26"/>
        </w:rPr>
        <w:t>Nekustamā īpašuma (nekustamā īpašuma kadastra Nr.0100 010 0124) sastāvā esošo zemes vienība (zemes vienības kadastra apzīmējums 0100 010 0124) Elizabetes ielā 2k-1, Rīgā, kas nepieciešama ērtākai pazemes auto stāvvietas izbūvei.</w:t>
      </w:r>
    </w:p>
    <w:p w:rsidRPr="00FE15C4" w:rsidR="00707D03" w:rsidP="00707D03" w:rsidRDefault="00707D03">
      <w:pPr>
        <w:pStyle w:val="western"/>
        <w:ind w:firstLine="357"/>
        <w:jc w:val="both"/>
        <w:rPr>
          <w:sz w:val="26"/>
          <w:szCs w:val="26"/>
        </w:rPr>
      </w:pPr>
      <w:r w:rsidRPr="00FE15C4">
        <w:rPr>
          <w:sz w:val="26"/>
          <w:szCs w:val="26"/>
        </w:rPr>
        <w:t>Platība: 2 711 m²</w:t>
      </w:r>
    </w:p>
    <w:p w:rsidRPr="00FE15C4" w:rsidR="00707D03" w:rsidP="00707D03" w:rsidRDefault="00707D03">
      <w:pPr>
        <w:pStyle w:val="western"/>
        <w:ind w:firstLine="357"/>
        <w:jc w:val="both"/>
        <w:rPr>
          <w:sz w:val="26"/>
          <w:szCs w:val="26"/>
        </w:rPr>
      </w:pPr>
      <w:r w:rsidRPr="00FE15C4">
        <w:rPr>
          <w:sz w:val="26"/>
          <w:szCs w:val="26"/>
        </w:rPr>
        <w:t>Īpašnieks: Pašvaldība.</w:t>
      </w:r>
    </w:p>
    <w:p w:rsidRPr="00FE15C4" w:rsidR="00707D03" w:rsidP="00707D03" w:rsidRDefault="00707D03">
      <w:pPr>
        <w:pStyle w:val="western"/>
        <w:jc w:val="both"/>
        <w:rPr>
          <w:sz w:val="26"/>
          <w:szCs w:val="26"/>
        </w:rPr>
      </w:pPr>
    </w:p>
    <w:p w:rsidRPr="00FE15C4" w:rsidR="00707D03" w:rsidP="00707D03" w:rsidRDefault="00707D03">
      <w:pPr>
        <w:pStyle w:val="western"/>
        <w:numPr>
          <w:ilvl w:val="0"/>
          <w:numId w:val="2"/>
        </w:numPr>
        <w:ind w:left="357" w:hanging="357"/>
        <w:jc w:val="both"/>
        <w:rPr>
          <w:sz w:val="26"/>
          <w:szCs w:val="26"/>
        </w:rPr>
      </w:pPr>
      <w:r w:rsidRPr="00FE15C4">
        <w:rPr>
          <w:sz w:val="26"/>
          <w:szCs w:val="26"/>
        </w:rPr>
        <w:lastRenderedPageBreak/>
        <w:t>Nekustamā īpašuma (nekustamā īpašuma kadastra Nr.0100 010 0099) – sastāvā esošā zemes vienība (zemes vienības kadastra apzīmējums 0100 010 0099) –Kronvalda bulvārī 6, Rīgā.</w:t>
      </w:r>
    </w:p>
    <w:p w:rsidRPr="00FE15C4" w:rsidR="00707D03" w:rsidP="00707D03" w:rsidRDefault="00707D03">
      <w:pPr>
        <w:pStyle w:val="western"/>
        <w:ind w:firstLine="357"/>
        <w:jc w:val="both"/>
        <w:rPr>
          <w:sz w:val="26"/>
          <w:szCs w:val="26"/>
        </w:rPr>
      </w:pPr>
      <w:r w:rsidRPr="00FE15C4">
        <w:rPr>
          <w:sz w:val="26"/>
          <w:szCs w:val="26"/>
        </w:rPr>
        <w:t>Platība: 1 840 m²</w:t>
      </w:r>
    </w:p>
    <w:p w:rsidRPr="00FE15C4" w:rsidR="00707D03" w:rsidP="00707D03" w:rsidRDefault="00707D03">
      <w:pPr>
        <w:pStyle w:val="western"/>
        <w:ind w:firstLine="357"/>
        <w:jc w:val="both"/>
        <w:rPr>
          <w:sz w:val="26"/>
          <w:szCs w:val="26"/>
        </w:rPr>
      </w:pPr>
      <w:r w:rsidRPr="00FE15C4">
        <w:rPr>
          <w:sz w:val="26"/>
          <w:szCs w:val="26"/>
        </w:rPr>
        <w:t>Īpašnieks: VAS VNĪ/ juridiska persona</w:t>
      </w:r>
    </w:p>
    <w:p w:rsidRPr="00FE15C4" w:rsidR="008F3AE2" w:rsidP="00551FAC" w:rsidRDefault="008F3AE2">
      <w:pPr>
        <w:pStyle w:val="western"/>
        <w:jc w:val="both"/>
        <w:rPr>
          <w:color w:val="000000"/>
          <w:sz w:val="26"/>
          <w:szCs w:val="26"/>
        </w:rPr>
      </w:pPr>
    </w:p>
    <w:p w:rsidRPr="00FE15C4" w:rsidR="00551FAC" w:rsidP="00551FAC" w:rsidRDefault="00A101E3">
      <w:pPr>
        <w:pStyle w:val="western"/>
        <w:jc w:val="both"/>
        <w:rPr>
          <w:color w:val="000000"/>
          <w:sz w:val="26"/>
          <w:szCs w:val="26"/>
        </w:rPr>
      </w:pPr>
      <w:r w:rsidRPr="00FE15C4">
        <w:rPr>
          <w:noProof/>
          <w:color w:val="000000"/>
          <w:sz w:val="26"/>
          <w:szCs w:val="26"/>
        </w:rPr>
        <w:drawing>
          <wp:inline distT="0" distB="0" distL="0" distR="0">
            <wp:extent cx="3615055" cy="3030220"/>
            <wp:effectExtent l="19050" t="0" r="4445" b="0"/>
            <wp:docPr id="1" name="Attēls 1" descr="C:\Users\ElinaKa\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Ka\AppData\Local\Temp\FineReader10\media\image8.jpeg"/>
                    <pic:cNvPicPr>
                      <a:picLocks noChangeAspect="1" noChangeArrowheads="1"/>
                    </pic:cNvPicPr>
                  </pic:nvPicPr>
                  <pic:blipFill>
                    <a:blip r:embed="rId11" r:link="rId12" cstate="print"/>
                    <a:srcRect/>
                    <a:stretch>
                      <a:fillRect/>
                    </a:stretch>
                  </pic:blipFill>
                  <pic:spPr bwMode="auto">
                    <a:xfrm>
                      <a:off x="0" y="0"/>
                      <a:ext cx="3615055" cy="3030220"/>
                    </a:xfrm>
                    <a:prstGeom prst="rect">
                      <a:avLst/>
                    </a:prstGeom>
                    <a:noFill/>
                    <a:ln w="9525">
                      <a:noFill/>
                      <a:miter lim="800000"/>
                      <a:headEnd/>
                      <a:tailEnd/>
                    </a:ln>
                  </pic:spPr>
                </pic:pic>
              </a:graphicData>
            </a:graphic>
          </wp:inline>
        </w:drawing>
      </w:r>
    </w:p>
    <w:p w:rsidRPr="00FE15C4" w:rsidR="00A101E3" w:rsidP="00551FAC" w:rsidRDefault="00A101E3">
      <w:pPr>
        <w:pStyle w:val="western"/>
        <w:jc w:val="both"/>
        <w:rPr>
          <w:color w:val="000000"/>
          <w:sz w:val="26"/>
          <w:szCs w:val="26"/>
        </w:rPr>
      </w:pPr>
    </w:p>
    <w:p w:rsidRPr="00FE15C4" w:rsidR="00A101E3" w:rsidP="00551FAC" w:rsidRDefault="00A101E3">
      <w:pPr>
        <w:pStyle w:val="western"/>
        <w:jc w:val="both"/>
        <w:rPr>
          <w:i/>
          <w:color w:val="000000"/>
          <w:sz w:val="26"/>
          <w:szCs w:val="26"/>
        </w:rPr>
      </w:pPr>
      <w:r w:rsidRPr="00FE15C4">
        <w:rPr>
          <w:i/>
          <w:color w:val="000000"/>
          <w:sz w:val="22"/>
          <w:szCs w:val="22"/>
        </w:rPr>
        <w:t>1.attēls. SIA „</w:t>
      </w:r>
      <w:proofErr w:type="spellStart"/>
      <w:r w:rsidRPr="001D4DAF" w:rsidR="001D4DAF">
        <w:rPr>
          <w:i/>
          <w:color w:val="000000"/>
          <w:sz w:val="22"/>
          <w:szCs w:val="22"/>
        </w:rPr>
        <w:t>A+Sh</w:t>
      </w:r>
      <w:proofErr w:type="spellEnd"/>
      <w:r w:rsidRPr="00FE15C4">
        <w:rPr>
          <w:i/>
          <w:color w:val="000000"/>
          <w:sz w:val="22"/>
          <w:szCs w:val="22"/>
        </w:rPr>
        <w:t>” apkopotā informācija</w:t>
      </w:r>
      <w:r w:rsidRPr="00FE15C4">
        <w:rPr>
          <w:i/>
          <w:color w:val="000000"/>
          <w:sz w:val="26"/>
          <w:szCs w:val="26"/>
        </w:rPr>
        <w:t xml:space="preserve"> </w:t>
      </w:r>
    </w:p>
    <w:p w:rsidRPr="00FE15C4" w:rsidR="00A101E3" w:rsidP="00551FAC" w:rsidRDefault="00A101E3">
      <w:pPr>
        <w:pStyle w:val="western"/>
        <w:jc w:val="both"/>
        <w:rPr>
          <w:color w:val="000000"/>
          <w:sz w:val="26"/>
          <w:szCs w:val="26"/>
        </w:rPr>
      </w:pPr>
    </w:p>
    <w:p w:rsidRPr="00FE15C4" w:rsidR="00551FAC" w:rsidP="00276A48" w:rsidRDefault="00551FAC">
      <w:pPr>
        <w:pStyle w:val="western"/>
        <w:jc w:val="center"/>
        <w:rPr>
          <w:color w:val="000000"/>
          <w:sz w:val="26"/>
          <w:szCs w:val="26"/>
        </w:rPr>
      </w:pPr>
      <w:r w:rsidRPr="00FE15C4">
        <w:rPr>
          <w:b/>
          <w:bCs/>
          <w:color w:val="000000"/>
          <w:sz w:val="26"/>
          <w:szCs w:val="26"/>
        </w:rPr>
        <w:t xml:space="preserve">2.2. </w:t>
      </w:r>
      <w:r w:rsidRPr="00FE15C4" w:rsidR="00E47CB5">
        <w:rPr>
          <w:b/>
          <w:bCs/>
          <w:color w:val="000000"/>
          <w:sz w:val="26"/>
          <w:szCs w:val="26"/>
        </w:rPr>
        <w:t>Rīgas vēsturiskā centra apbūves nosacījumi</w:t>
      </w:r>
    </w:p>
    <w:p w:rsidRPr="00FE15C4" w:rsidR="00551FAC" w:rsidP="00551FAC" w:rsidRDefault="00551FAC">
      <w:pPr>
        <w:pStyle w:val="western"/>
        <w:jc w:val="both"/>
        <w:rPr>
          <w:color w:val="000000"/>
          <w:sz w:val="26"/>
          <w:szCs w:val="26"/>
        </w:rPr>
      </w:pPr>
    </w:p>
    <w:p w:rsidRPr="00FE15C4" w:rsidR="00551FAC" w:rsidP="00707D03" w:rsidRDefault="00551FAC">
      <w:pPr>
        <w:pStyle w:val="western"/>
        <w:ind w:firstLine="720"/>
        <w:jc w:val="both"/>
        <w:rPr>
          <w:color w:val="000000"/>
          <w:sz w:val="26"/>
          <w:szCs w:val="26"/>
        </w:rPr>
      </w:pPr>
      <w:r w:rsidRPr="00FE15C4">
        <w:rPr>
          <w:color w:val="000000"/>
          <w:sz w:val="26"/>
          <w:szCs w:val="26"/>
        </w:rPr>
        <w:t xml:space="preserve">Teritorija un ēkas atrodas Rīgas vēsturiskajā centrā un ir pakļauta tā noteikumiem un ierobežojumiem, kuru dēļ var būt nepieciešama </w:t>
      </w:r>
      <w:r w:rsidRPr="00FE15C4" w:rsidR="00E47CB5">
        <w:rPr>
          <w:rStyle w:val="Izclums"/>
          <w:i w:val="0"/>
          <w:iCs w:val="0"/>
          <w:color w:val="000000"/>
          <w:sz w:val="26"/>
          <w:szCs w:val="26"/>
        </w:rPr>
        <w:t>NKMP</w:t>
      </w:r>
      <w:r w:rsidRPr="00FE15C4">
        <w:rPr>
          <w:color w:val="000000"/>
          <w:sz w:val="26"/>
          <w:szCs w:val="26"/>
        </w:rPr>
        <w:t xml:space="preserve"> atļauja un Rīgas vēsturiskā centra padomes lēmums, lai veiktu nepieciešamās darbības </w:t>
      </w:r>
      <w:r w:rsidRPr="00FE15C4" w:rsidR="00707D03">
        <w:rPr>
          <w:color w:val="000000"/>
          <w:sz w:val="26"/>
          <w:szCs w:val="26"/>
        </w:rPr>
        <w:t xml:space="preserve">nacionālās </w:t>
      </w:r>
      <w:r w:rsidRPr="00FE15C4">
        <w:rPr>
          <w:color w:val="000000"/>
          <w:sz w:val="26"/>
          <w:szCs w:val="26"/>
        </w:rPr>
        <w:t>koncertzāles projekta īstenošanas nodrošināšanai.</w:t>
      </w:r>
    </w:p>
    <w:p w:rsidRPr="00FE15C4" w:rsidR="00707D03" w:rsidP="00707D03" w:rsidRDefault="0070729A">
      <w:pPr>
        <w:ind w:firstLine="720"/>
        <w:jc w:val="both"/>
        <w:rPr>
          <w:sz w:val="26"/>
          <w:szCs w:val="26"/>
        </w:rPr>
      </w:pPr>
      <w:r w:rsidRPr="00FE15C4">
        <w:rPr>
          <w:sz w:val="26"/>
          <w:szCs w:val="26"/>
        </w:rPr>
        <w:t xml:space="preserve">Jāievēro </w:t>
      </w:r>
      <w:proofErr w:type="spellStart"/>
      <w:r w:rsidRPr="00FE15C4">
        <w:rPr>
          <w:sz w:val="26"/>
          <w:szCs w:val="26"/>
        </w:rPr>
        <w:t>brīvstāvošas</w:t>
      </w:r>
      <w:proofErr w:type="spellEnd"/>
      <w:r w:rsidRPr="00FE15C4">
        <w:rPr>
          <w:sz w:val="26"/>
          <w:szCs w:val="26"/>
        </w:rPr>
        <w:t xml:space="preserve"> apbūves veidošanas noteikumi Elizabetes ielas frontē un </w:t>
      </w:r>
      <w:proofErr w:type="spellStart"/>
      <w:r w:rsidRPr="00FE15C4">
        <w:rPr>
          <w:sz w:val="26"/>
          <w:szCs w:val="26"/>
        </w:rPr>
        <w:t>perimetrālas</w:t>
      </w:r>
      <w:proofErr w:type="spellEnd"/>
      <w:r w:rsidRPr="00FE15C4">
        <w:rPr>
          <w:sz w:val="26"/>
          <w:szCs w:val="26"/>
        </w:rPr>
        <w:t xml:space="preserve"> apbūves veidošanas noteikumi pie Kronvalda bulvāra. Pagalmu noteikumi jāattiecina uz Kronvalda bulvāra 6 ēku, ja tā tiks saglabāta projekta risinājumā.</w:t>
      </w:r>
    </w:p>
    <w:p w:rsidRPr="00FE15C4" w:rsidR="00707D03" w:rsidP="00707D03" w:rsidRDefault="0070729A">
      <w:pPr>
        <w:ind w:firstLine="720"/>
        <w:jc w:val="both"/>
        <w:rPr>
          <w:sz w:val="26"/>
          <w:szCs w:val="26"/>
        </w:rPr>
      </w:pPr>
      <w:r w:rsidRPr="00FE15C4">
        <w:rPr>
          <w:sz w:val="26"/>
          <w:szCs w:val="26"/>
        </w:rPr>
        <w:t xml:space="preserve">Zemesgabalu apgrūtinājumos ietilpst </w:t>
      </w:r>
      <w:r w:rsidRPr="00FE15C4" w:rsidR="00707D03">
        <w:rPr>
          <w:sz w:val="26"/>
          <w:szCs w:val="26"/>
        </w:rPr>
        <w:t>Nāciju Izglītības, zinātnes un kultūras organizācijas (</w:t>
      </w:r>
      <w:r w:rsidRPr="00FE15C4">
        <w:rPr>
          <w:sz w:val="26"/>
          <w:szCs w:val="26"/>
        </w:rPr>
        <w:t>UNESCO</w:t>
      </w:r>
      <w:r w:rsidRPr="00FE15C4" w:rsidR="00707D03">
        <w:rPr>
          <w:sz w:val="26"/>
          <w:szCs w:val="26"/>
        </w:rPr>
        <w:t>)</w:t>
      </w:r>
      <w:r w:rsidRPr="00FE15C4">
        <w:rPr>
          <w:sz w:val="26"/>
          <w:szCs w:val="26"/>
        </w:rPr>
        <w:t xml:space="preserve"> mantojuma zona, pilsētbūvniecības pieminekļa teritorija un </w:t>
      </w:r>
      <w:r w:rsidRPr="00FE15C4" w:rsidR="00DB3B3C">
        <w:rPr>
          <w:sz w:val="26"/>
          <w:szCs w:val="26"/>
        </w:rPr>
        <w:t xml:space="preserve">nav izslēgta </w:t>
      </w:r>
      <w:r w:rsidRPr="00FE15C4">
        <w:rPr>
          <w:sz w:val="26"/>
          <w:szCs w:val="26"/>
        </w:rPr>
        <w:t>iesp</w:t>
      </w:r>
      <w:r w:rsidRPr="00FE15C4" w:rsidR="00C07EA5">
        <w:rPr>
          <w:sz w:val="26"/>
          <w:szCs w:val="26"/>
        </w:rPr>
        <w:t>ējama senas kapsētas teritorija, kuras arheoloģiskā izpēte varētu pagarināt projekta laika grafiku.</w:t>
      </w:r>
      <w:r w:rsidRPr="00FE15C4">
        <w:rPr>
          <w:sz w:val="26"/>
          <w:szCs w:val="26"/>
        </w:rPr>
        <w:t xml:space="preserve"> </w:t>
      </w:r>
    </w:p>
    <w:p w:rsidRPr="00FE15C4" w:rsidR="00707D03" w:rsidP="00707D03" w:rsidRDefault="0070729A">
      <w:pPr>
        <w:ind w:firstLine="720"/>
        <w:jc w:val="both"/>
        <w:rPr>
          <w:sz w:val="26"/>
          <w:szCs w:val="26"/>
        </w:rPr>
      </w:pPr>
      <w:r w:rsidRPr="00FE15C4">
        <w:rPr>
          <w:sz w:val="26"/>
          <w:szCs w:val="26"/>
        </w:rPr>
        <w:t>Inženiertīkli ir projekta</w:t>
      </w:r>
      <w:r w:rsidRPr="00FE15C4" w:rsidR="00C07EA5">
        <w:rPr>
          <w:sz w:val="26"/>
          <w:szCs w:val="26"/>
        </w:rPr>
        <w:t xml:space="preserve"> ietvaros risināmi, aizsargājamo koku</w:t>
      </w:r>
      <w:r w:rsidRPr="00FE15C4">
        <w:rPr>
          <w:sz w:val="26"/>
          <w:szCs w:val="26"/>
        </w:rPr>
        <w:t xml:space="preserve"> un apstādījumu koncepcija ir konkursa jautājums. Konkursa risinājumam jābūt tādam, kas nepazemina vēsturiskā centra un tā aizsargzonas kultūrvēsturisko vērtību.</w:t>
      </w:r>
    </w:p>
    <w:p w:rsidRPr="00FE15C4" w:rsidR="0070729A" w:rsidP="00707D03" w:rsidRDefault="0070729A">
      <w:pPr>
        <w:ind w:firstLine="720"/>
        <w:jc w:val="both"/>
        <w:rPr>
          <w:sz w:val="26"/>
          <w:szCs w:val="26"/>
        </w:rPr>
      </w:pPr>
      <w:r w:rsidRPr="00FE15C4">
        <w:rPr>
          <w:sz w:val="26"/>
          <w:szCs w:val="26"/>
        </w:rPr>
        <w:t>Elizabetes ielas 2</w:t>
      </w:r>
      <w:r w:rsidRPr="00FE15C4" w:rsidR="00707D03">
        <w:rPr>
          <w:sz w:val="26"/>
          <w:szCs w:val="26"/>
        </w:rPr>
        <w:t>, Rīgā</w:t>
      </w:r>
      <w:bookmarkStart w:name="_GoBack" w:id="0"/>
      <w:bookmarkEnd w:id="0"/>
      <w:r w:rsidRPr="00FE15C4">
        <w:rPr>
          <w:sz w:val="26"/>
          <w:szCs w:val="26"/>
        </w:rPr>
        <w:t xml:space="preserve"> ēka ir vietējas nozīmes arhitektūras pieminekļa teritorijā, kultūrvēsturiski nozīmīgas apbūves teritorijā un pati ir kultūrvēsturiski nozīmīga ēka.</w:t>
      </w:r>
      <w:r w:rsidRPr="00FE15C4" w:rsidR="00863B00">
        <w:rPr>
          <w:sz w:val="26"/>
          <w:szCs w:val="26"/>
        </w:rPr>
        <w:t xml:space="preserve"> Ēku nevar piemērot iecerēt</w:t>
      </w:r>
      <w:r w:rsidRPr="00FE15C4" w:rsidR="00707D03">
        <w:rPr>
          <w:sz w:val="26"/>
          <w:szCs w:val="26"/>
        </w:rPr>
        <w:t xml:space="preserve">ajai koncertzāles funkcijai. </w:t>
      </w:r>
      <w:r w:rsidRPr="00FE15C4">
        <w:rPr>
          <w:sz w:val="26"/>
          <w:szCs w:val="26"/>
        </w:rPr>
        <w:t>Kronvalda bulvāra 6</w:t>
      </w:r>
      <w:r w:rsidRPr="00FE15C4" w:rsidR="00707D03">
        <w:rPr>
          <w:sz w:val="26"/>
          <w:szCs w:val="26"/>
        </w:rPr>
        <w:t>, Rīgā</w:t>
      </w:r>
      <w:r w:rsidRPr="00FE15C4">
        <w:rPr>
          <w:sz w:val="26"/>
          <w:szCs w:val="26"/>
        </w:rPr>
        <w:t xml:space="preserve"> ēka ir vietējās nozīmes arhitektūras</w:t>
      </w:r>
      <w:r w:rsidRPr="00FE15C4" w:rsidR="00707D03">
        <w:rPr>
          <w:sz w:val="26"/>
          <w:szCs w:val="26"/>
        </w:rPr>
        <w:t xml:space="preserve"> piemineklis. Ēkas pārvietošana</w:t>
      </w:r>
      <w:r w:rsidRPr="00FE15C4">
        <w:rPr>
          <w:sz w:val="26"/>
          <w:szCs w:val="26"/>
        </w:rPr>
        <w:t xml:space="preserve"> šajā </w:t>
      </w:r>
      <w:r w:rsidRPr="00FE15C4" w:rsidR="00707D03">
        <w:rPr>
          <w:sz w:val="26"/>
          <w:szCs w:val="26"/>
        </w:rPr>
        <w:t>gadījumā</w:t>
      </w:r>
      <w:r w:rsidRPr="00FE15C4">
        <w:rPr>
          <w:sz w:val="26"/>
          <w:szCs w:val="26"/>
        </w:rPr>
        <w:t xml:space="preserve"> var būt tehniski sarežģīti realizējama. </w:t>
      </w:r>
    </w:p>
    <w:p w:rsidRPr="00FE15C4" w:rsidR="00551FAC" w:rsidP="00974612" w:rsidRDefault="00551FAC">
      <w:pPr>
        <w:pStyle w:val="western"/>
        <w:jc w:val="center"/>
        <w:rPr>
          <w:b/>
          <w:bCs/>
          <w:color w:val="000000"/>
          <w:sz w:val="26"/>
          <w:szCs w:val="26"/>
        </w:rPr>
      </w:pPr>
      <w:r w:rsidRPr="00FE15C4">
        <w:rPr>
          <w:b/>
          <w:bCs/>
          <w:color w:val="000000"/>
          <w:sz w:val="26"/>
          <w:szCs w:val="26"/>
        </w:rPr>
        <w:lastRenderedPageBreak/>
        <w:t>2.3. Zemesgabala platības piemērotīb</w:t>
      </w:r>
      <w:r w:rsidRPr="00FE15C4" w:rsidR="00974612">
        <w:rPr>
          <w:b/>
          <w:bCs/>
          <w:color w:val="000000"/>
          <w:sz w:val="26"/>
          <w:szCs w:val="26"/>
        </w:rPr>
        <w:t>a</w:t>
      </w:r>
    </w:p>
    <w:p w:rsidRPr="00FE15C4" w:rsidR="00974612" w:rsidP="00974612" w:rsidRDefault="00974612">
      <w:pPr>
        <w:pStyle w:val="western"/>
        <w:jc w:val="center"/>
        <w:rPr>
          <w:color w:val="000000"/>
          <w:sz w:val="26"/>
          <w:szCs w:val="26"/>
        </w:rPr>
      </w:pPr>
    </w:p>
    <w:p w:rsidRPr="00FE15C4" w:rsidR="00224C86" w:rsidP="00707D03" w:rsidRDefault="00224C86">
      <w:pPr>
        <w:ind w:firstLine="720"/>
        <w:jc w:val="both"/>
        <w:rPr>
          <w:sz w:val="26"/>
          <w:szCs w:val="26"/>
        </w:rPr>
      </w:pPr>
      <w:r w:rsidRPr="00FE15C4">
        <w:rPr>
          <w:sz w:val="26"/>
          <w:szCs w:val="26"/>
        </w:rPr>
        <w:t xml:space="preserve">Izvēlētā </w:t>
      </w:r>
      <w:r w:rsidRPr="00FE15C4" w:rsidR="002C0D9A">
        <w:rPr>
          <w:sz w:val="26"/>
          <w:szCs w:val="26"/>
        </w:rPr>
        <w:t>novietne atbilst minimālajam platības uzstādījumam, kas ir 20</w:t>
      </w:r>
      <w:r w:rsidRPr="00FE15C4" w:rsidR="00707D03">
        <w:rPr>
          <w:sz w:val="26"/>
          <w:szCs w:val="26"/>
        </w:rPr>
        <w:t> </w:t>
      </w:r>
      <w:r w:rsidRPr="00FE15C4" w:rsidR="002C0D9A">
        <w:rPr>
          <w:sz w:val="26"/>
          <w:szCs w:val="26"/>
        </w:rPr>
        <w:t>000</w:t>
      </w:r>
      <w:r w:rsidRPr="00FE15C4" w:rsidR="00707D03">
        <w:rPr>
          <w:sz w:val="26"/>
          <w:szCs w:val="26"/>
        </w:rPr>
        <w:t xml:space="preserve"> </w:t>
      </w:r>
      <w:r w:rsidRPr="00FE15C4" w:rsidR="002C0D9A">
        <w:rPr>
          <w:color w:val="000000"/>
          <w:sz w:val="26"/>
          <w:szCs w:val="26"/>
        </w:rPr>
        <w:t>m²</w:t>
      </w:r>
      <w:r w:rsidRPr="00FE15C4" w:rsidR="002C0D9A">
        <w:rPr>
          <w:sz w:val="26"/>
          <w:szCs w:val="26"/>
        </w:rPr>
        <w:t xml:space="preserve"> . Konkursa risinājumos jāprecizē visa arhitektoniskā dramaturģija – telpas un halles, kas tieši neattiecas uz programmu. Atkarībā no konkursa piedāvājuma var ievērojami mainīt platību, taču šobrīd shematiski savietojot galvenos apjomus, kopējā programma veido 33 500</w:t>
      </w:r>
      <w:r w:rsidRPr="00FE15C4" w:rsidR="002C0D9A">
        <w:rPr>
          <w:color w:val="000000"/>
          <w:sz w:val="26"/>
          <w:szCs w:val="26"/>
        </w:rPr>
        <w:t xml:space="preserve"> m²</w:t>
      </w:r>
      <w:r w:rsidRPr="00FE15C4" w:rsidR="002C0D9A">
        <w:rPr>
          <w:sz w:val="26"/>
          <w:szCs w:val="26"/>
        </w:rPr>
        <w:t xml:space="preserve">, ko ir iespējams izvietot šajā vietā. Arī nepieciešamo autostāvvietu skaitu ir relatīvi viegli nodrošināt, ņemot vērā papildu vietas zem Kongresu nama un apkārtējās ielās. Apkārtnē ir vietas arī autobusu novietnēm, piemēram, krastmalā esošā novietne ir labi sasniedzamā attālumā </w:t>
      </w:r>
      <w:r w:rsidRPr="00FE15C4" w:rsidR="00FC6615">
        <w:rPr>
          <w:sz w:val="26"/>
          <w:szCs w:val="26"/>
        </w:rPr>
        <w:t>–</w:t>
      </w:r>
      <w:r w:rsidRPr="00FE15C4" w:rsidR="002C0D9A">
        <w:rPr>
          <w:sz w:val="26"/>
          <w:szCs w:val="26"/>
        </w:rPr>
        <w:t xml:space="preserve"> 300-450</w:t>
      </w:r>
      <w:r w:rsidRPr="00FE15C4" w:rsidR="00FC6615">
        <w:rPr>
          <w:sz w:val="26"/>
          <w:szCs w:val="26"/>
        </w:rPr>
        <w:t xml:space="preserve"> </w:t>
      </w:r>
      <w:r w:rsidRPr="00FE15C4" w:rsidR="002C0D9A">
        <w:rPr>
          <w:sz w:val="26"/>
          <w:szCs w:val="26"/>
        </w:rPr>
        <w:t>m.</w:t>
      </w:r>
    </w:p>
    <w:p w:rsidRPr="00FE15C4" w:rsidR="00224C86" w:rsidP="00551FAC" w:rsidRDefault="00224C86">
      <w:pPr>
        <w:pStyle w:val="western"/>
        <w:jc w:val="both"/>
        <w:rPr>
          <w:color w:val="000000"/>
          <w:sz w:val="26"/>
          <w:szCs w:val="26"/>
        </w:rPr>
      </w:pPr>
    </w:p>
    <w:tbl>
      <w:tblPr>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Look w:val="04A0"/>
      </w:tblPr>
      <w:tblGrid>
        <w:gridCol w:w="4557"/>
        <w:gridCol w:w="4744"/>
      </w:tblGrid>
      <w:tr w:rsidRPr="00FE15C4" w:rsidR="002C0D9A" w:rsidTr="002C0D9A">
        <w:trPr>
          <w:trHeight w:val="1151"/>
          <w:tblCellSpacing w:w="0" w:type="dxa"/>
          <w:jc w:val="center"/>
        </w:trPr>
        <w:tc>
          <w:tcPr>
            <w:tcW w:w="2450" w:type="pct"/>
            <w:shd w:val="clear" w:color="auto" w:fill="FFFFFF" w:themeFill="background1"/>
          </w:tcPr>
          <w:p w:rsidRPr="00FE15C4" w:rsidR="002C0D9A" w:rsidP="002C0D9A" w:rsidRDefault="002C0D9A">
            <w:pPr>
              <w:pStyle w:val="western"/>
              <w:jc w:val="both"/>
              <w:rPr>
                <w:sz w:val="26"/>
                <w:szCs w:val="26"/>
              </w:rPr>
            </w:pPr>
            <w:r w:rsidRPr="00FE15C4">
              <w:rPr>
                <w:b/>
                <w:bCs/>
                <w:sz w:val="26"/>
                <w:szCs w:val="26"/>
              </w:rPr>
              <w:t>Koncertzāles un konferenču centra telpu programma:</w:t>
            </w:r>
          </w:p>
          <w:p w:rsidRPr="00FE15C4" w:rsidR="002C0D9A" w:rsidP="002C0D9A" w:rsidRDefault="002C0D9A">
            <w:pPr>
              <w:pStyle w:val="western"/>
              <w:jc w:val="both"/>
              <w:rPr>
                <w:sz w:val="26"/>
                <w:szCs w:val="26"/>
              </w:rPr>
            </w:pPr>
            <w:r w:rsidRPr="00FE15C4">
              <w:rPr>
                <w:sz w:val="26"/>
                <w:szCs w:val="26"/>
              </w:rPr>
              <w:t>Vēlamā zemes gabalu platība: 20000-30000m²</w:t>
            </w:r>
          </w:p>
          <w:p w:rsidRPr="00FE15C4" w:rsidR="002C0D9A" w:rsidP="002C0D9A" w:rsidRDefault="002C0D9A">
            <w:pPr>
              <w:pStyle w:val="western"/>
              <w:jc w:val="both"/>
              <w:rPr>
                <w:sz w:val="26"/>
                <w:szCs w:val="26"/>
              </w:rPr>
            </w:pPr>
            <w:r w:rsidRPr="00FE15C4">
              <w:rPr>
                <w:sz w:val="26"/>
                <w:szCs w:val="26"/>
              </w:rPr>
              <w:t>Koncertzāles telpu programma: 14576m² (t.s. pagrabs – 2 500m²)</w:t>
            </w:r>
          </w:p>
          <w:p w:rsidRPr="00FE15C4" w:rsidR="002C0D9A" w:rsidP="002C0D9A" w:rsidRDefault="002C0D9A">
            <w:pPr>
              <w:pStyle w:val="western"/>
              <w:jc w:val="both"/>
              <w:rPr>
                <w:sz w:val="26"/>
                <w:szCs w:val="26"/>
              </w:rPr>
            </w:pPr>
            <w:r w:rsidRPr="00FE15C4">
              <w:rPr>
                <w:sz w:val="26"/>
                <w:szCs w:val="26"/>
              </w:rPr>
              <w:t>Konferenču telpu programma: 8200m²</w:t>
            </w:r>
          </w:p>
          <w:p w:rsidRPr="00FE15C4" w:rsidR="002C0D9A" w:rsidP="002C0D9A" w:rsidRDefault="002C0D9A">
            <w:pPr>
              <w:pStyle w:val="western"/>
              <w:jc w:val="both"/>
              <w:rPr>
                <w:sz w:val="26"/>
                <w:szCs w:val="26"/>
              </w:rPr>
            </w:pPr>
            <w:r w:rsidRPr="00FE15C4">
              <w:rPr>
                <w:sz w:val="26"/>
                <w:szCs w:val="26"/>
              </w:rPr>
              <w:t>Tehnisko telpu programma: 2700m²</w:t>
            </w:r>
          </w:p>
          <w:p w:rsidRPr="00FE15C4" w:rsidR="002C0D9A" w:rsidP="002C0D9A" w:rsidRDefault="002C0D9A">
            <w:pPr>
              <w:pStyle w:val="western"/>
              <w:jc w:val="both"/>
              <w:rPr>
                <w:sz w:val="26"/>
                <w:szCs w:val="26"/>
              </w:rPr>
            </w:pPr>
            <w:r w:rsidRPr="00FE15C4">
              <w:rPr>
                <w:sz w:val="26"/>
                <w:szCs w:val="26"/>
              </w:rPr>
              <w:t>Ēdināšanas bloks: 5 000m²</w:t>
            </w:r>
          </w:p>
          <w:p w:rsidRPr="00FE15C4" w:rsidR="002C0D9A" w:rsidP="002C0D9A" w:rsidRDefault="002C0D9A">
            <w:pPr>
              <w:pStyle w:val="western"/>
              <w:jc w:val="both"/>
              <w:rPr>
                <w:sz w:val="26"/>
                <w:szCs w:val="26"/>
              </w:rPr>
            </w:pPr>
            <w:r w:rsidRPr="00FE15C4">
              <w:rPr>
                <w:sz w:val="26"/>
                <w:szCs w:val="26"/>
              </w:rPr>
              <w:t xml:space="preserve">Publiskās zonas </w:t>
            </w:r>
            <w:proofErr w:type="spellStart"/>
            <w:r w:rsidRPr="00FE15C4">
              <w:rPr>
                <w:sz w:val="26"/>
                <w:szCs w:val="26"/>
              </w:rPr>
              <w:t>ātrijs</w:t>
            </w:r>
            <w:proofErr w:type="spellEnd"/>
            <w:r w:rsidRPr="00FE15C4">
              <w:rPr>
                <w:sz w:val="26"/>
                <w:szCs w:val="26"/>
              </w:rPr>
              <w:t>: 3 000m²</w:t>
            </w:r>
          </w:p>
          <w:p w:rsidRPr="00FE15C4" w:rsidR="002C0D9A" w:rsidP="002C0D9A" w:rsidRDefault="002C0D9A">
            <w:pPr>
              <w:pStyle w:val="western"/>
              <w:jc w:val="both"/>
              <w:rPr>
                <w:b/>
                <w:sz w:val="26"/>
                <w:szCs w:val="26"/>
              </w:rPr>
            </w:pPr>
            <w:r w:rsidRPr="00FE15C4">
              <w:rPr>
                <w:b/>
                <w:sz w:val="26"/>
                <w:szCs w:val="26"/>
              </w:rPr>
              <w:t>Kopējā ēkas programmas platība: 33476m²</w:t>
            </w:r>
          </w:p>
          <w:p w:rsidRPr="00FE15C4" w:rsidR="002C0D9A" w:rsidP="002C0D9A" w:rsidRDefault="002C0D9A">
            <w:pPr>
              <w:pStyle w:val="western"/>
              <w:jc w:val="both"/>
              <w:rPr>
                <w:sz w:val="26"/>
                <w:szCs w:val="26"/>
              </w:rPr>
            </w:pPr>
            <w:r w:rsidRPr="00FE15C4">
              <w:rPr>
                <w:sz w:val="26"/>
                <w:szCs w:val="26"/>
              </w:rPr>
              <w:t>Vēlamais automašīnu novietņu skaits &gt; 500</w:t>
            </w:r>
          </w:p>
        </w:tc>
        <w:tc>
          <w:tcPr>
            <w:tcW w:w="2550" w:type="pct"/>
            <w:shd w:val="clear" w:color="auto" w:fill="FFFFFF" w:themeFill="background1"/>
          </w:tcPr>
          <w:p w:rsidRPr="00FE15C4" w:rsidR="002C0D9A" w:rsidP="002C0D9A" w:rsidRDefault="002C0D9A">
            <w:pPr>
              <w:pStyle w:val="western"/>
              <w:jc w:val="both"/>
              <w:rPr>
                <w:sz w:val="26"/>
                <w:szCs w:val="26"/>
              </w:rPr>
            </w:pPr>
            <w:r w:rsidRPr="00FE15C4">
              <w:rPr>
                <w:b/>
                <w:bCs/>
                <w:sz w:val="26"/>
                <w:szCs w:val="26"/>
              </w:rPr>
              <w:t xml:space="preserve">Potenciālais zemesgabals: </w:t>
            </w:r>
          </w:p>
          <w:p w:rsidRPr="00FE15C4" w:rsidR="002C0D9A" w:rsidP="002C0D9A" w:rsidRDefault="002C0D9A">
            <w:pPr>
              <w:pStyle w:val="western"/>
              <w:jc w:val="both"/>
              <w:rPr>
                <w:sz w:val="26"/>
                <w:szCs w:val="26"/>
              </w:rPr>
            </w:pPr>
            <w:r w:rsidRPr="00FE15C4">
              <w:rPr>
                <w:sz w:val="26"/>
                <w:szCs w:val="26"/>
              </w:rPr>
              <w:t xml:space="preserve">Atbilst minimālajam platības uzstādījumam, kas ir 20 000 m². </w:t>
            </w:r>
          </w:p>
          <w:p w:rsidRPr="00FE15C4" w:rsidR="002C0D9A" w:rsidP="002C0D9A" w:rsidRDefault="002C0D9A">
            <w:pPr>
              <w:pStyle w:val="western"/>
              <w:jc w:val="both"/>
              <w:rPr>
                <w:sz w:val="26"/>
                <w:szCs w:val="26"/>
              </w:rPr>
            </w:pPr>
            <w:r w:rsidRPr="00FE15C4">
              <w:rPr>
                <w:sz w:val="26"/>
                <w:szCs w:val="26"/>
              </w:rPr>
              <w:t>Virszemes apbūves laukums, pieņemot:</w:t>
            </w:r>
          </w:p>
          <w:p w:rsidRPr="00FE15C4" w:rsidR="002C0D9A" w:rsidP="002C0D9A" w:rsidRDefault="002C0D9A">
            <w:pPr>
              <w:pStyle w:val="western"/>
              <w:jc w:val="both"/>
              <w:rPr>
                <w:sz w:val="26"/>
                <w:szCs w:val="26"/>
              </w:rPr>
            </w:pPr>
            <w:r w:rsidRPr="00FE15C4">
              <w:rPr>
                <w:sz w:val="26"/>
                <w:szCs w:val="26"/>
              </w:rPr>
              <w:t>6 stāvus 5 580m² – 6 140m²</w:t>
            </w:r>
          </w:p>
          <w:p w:rsidRPr="00FE15C4" w:rsidR="002C0D9A" w:rsidP="002C0D9A" w:rsidRDefault="002C0D9A">
            <w:pPr>
              <w:pStyle w:val="western"/>
              <w:jc w:val="both"/>
              <w:rPr>
                <w:sz w:val="26"/>
                <w:szCs w:val="26"/>
              </w:rPr>
            </w:pPr>
            <w:r w:rsidRPr="00FE15C4">
              <w:rPr>
                <w:sz w:val="26"/>
                <w:szCs w:val="26"/>
              </w:rPr>
              <w:t>5 stāvus 6 700m² – 7 360m²</w:t>
            </w:r>
          </w:p>
          <w:p w:rsidRPr="00FE15C4" w:rsidR="002C0D9A" w:rsidP="002C0D9A" w:rsidRDefault="002C0D9A">
            <w:pPr>
              <w:pStyle w:val="western"/>
              <w:jc w:val="both"/>
              <w:rPr>
                <w:b/>
                <w:sz w:val="26"/>
                <w:szCs w:val="26"/>
              </w:rPr>
            </w:pPr>
            <w:r w:rsidRPr="00FE15C4">
              <w:rPr>
                <w:b/>
                <w:sz w:val="26"/>
                <w:szCs w:val="26"/>
              </w:rPr>
              <w:t>Kopējā ēkas platība: 33468m² – 36815m²</w:t>
            </w:r>
          </w:p>
          <w:p w:rsidRPr="00FE15C4" w:rsidR="002C0D9A" w:rsidP="002C0D9A" w:rsidRDefault="002C0D9A">
            <w:pPr>
              <w:pStyle w:val="western"/>
              <w:jc w:val="both"/>
              <w:rPr>
                <w:sz w:val="26"/>
                <w:szCs w:val="26"/>
              </w:rPr>
            </w:pPr>
            <w:r w:rsidRPr="00FE15C4">
              <w:rPr>
                <w:sz w:val="26"/>
                <w:szCs w:val="26"/>
              </w:rPr>
              <w:t>Perspektīvās pazemes stāvvietas teritorija: 7200m²</w:t>
            </w:r>
          </w:p>
          <w:p w:rsidRPr="00FE15C4" w:rsidR="002C0D9A" w:rsidP="002C0D9A" w:rsidRDefault="002C0D9A">
            <w:pPr>
              <w:pStyle w:val="western"/>
              <w:jc w:val="both"/>
              <w:rPr>
                <w:sz w:val="26"/>
                <w:szCs w:val="26"/>
              </w:rPr>
            </w:pPr>
            <w:r w:rsidRPr="00FE15C4">
              <w:rPr>
                <w:sz w:val="26"/>
                <w:szCs w:val="26"/>
              </w:rPr>
              <w:t>Perspektīvais pazemes auto novietņu skaits (25m²/vieta): 288</w:t>
            </w:r>
          </w:p>
          <w:p w:rsidRPr="00FE15C4" w:rsidR="002C0D9A" w:rsidP="002C0D9A" w:rsidRDefault="002C0D9A">
            <w:pPr>
              <w:pStyle w:val="western"/>
              <w:jc w:val="both"/>
              <w:rPr>
                <w:sz w:val="26"/>
                <w:szCs w:val="26"/>
              </w:rPr>
            </w:pPr>
            <w:r w:rsidRPr="00FE15C4">
              <w:rPr>
                <w:sz w:val="26"/>
                <w:szCs w:val="26"/>
              </w:rPr>
              <w:t>Auto novietņu skaits 500m rādiusā (Krišjāņa Valdemāra iela 5a): 325</w:t>
            </w:r>
          </w:p>
          <w:p w:rsidRPr="00FE15C4" w:rsidR="002C0D9A" w:rsidP="002C0D9A" w:rsidRDefault="002C0D9A">
            <w:pPr>
              <w:pStyle w:val="western"/>
              <w:jc w:val="both"/>
              <w:rPr>
                <w:sz w:val="26"/>
                <w:szCs w:val="26"/>
              </w:rPr>
            </w:pPr>
            <w:r w:rsidRPr="00FE15C4">
              <w:rPr>
                <w:sz w:val="26"/>
                <w:szCs w:val="26"/>
              </w:rPr>
              <w:t xml:space="preserve">Kopējais automašīnu novietņu skaits: 613 </w:t>
            </w:r>
          </w:p>
        </w:tc>
      </w:tr>
    </w:tbl>
    <w:p w:rsidRPr="00FE15C4" w:rsidR="002C0D9A" w:rsidP="002C0D9A" w:rsidRDefault="002C0D9A">
      <w:pPr>
        <w:pStyle w:val="western"/>
        <w:jc w:val="both"/>
        <w:rPr>
          <w:color w:val="000000"/>
          <w:sz w:val="22"/>
          <w:szCs w:val="22"/>
        </w:rPr>
      </w:pPr>
    </w:p>
    <w:p w:rsidRPr="00FE15C4" w:rsidR="00A34770" w:rsidP="00551FAC" w:rsidRDefault="002C0D9A">
      <w:pPr>
        <w:pStyle w:val="western"/>
        <w:jc w:val="both"/>
        <w:rPr>
          <w:i/>
          <w:color w:val="000000"/>
          <w:sz w:val="22"/>
          <w:szCs w:val="22"/>
        </w:rPr>
      </w:pPr>
      <w:r w:rsidRPr="00FE15C4">
        <w:rPr>
          <w:i/>
          <w:color w:val="000000"/>
          <w:sz w:val="22"/>
          <w:szCs w:val="22"/>
        </w:rPr>
        <w:t>2.attēls.  SIA „</w:t>
      </w:r>
      <w:proofErr w:type="spellStart"/>
      <w:r w:rsidRPr="001D4DAF" w:rsidR="001D4DAF">
        <w:rPr>
          <w:i/>
          <w:color w:val="000000"/>
          <w:sz w:val="22"/>
          <w:szCs w:val="22"/>
        </w:rPr>
        <w:t>A+Sh</w:t>
      </w:r>
      <w:proofErr w:type="spellEnd"/>
      <w:r w:rsidRPr="00FE15C4">
        <w:rPr>
          <w:i/>
          <w:color w:val="000000"/>
          <w:sz w:val="22"/>
          <w:szCs w:val="22"/>
        </w:rPr>
        <w:t>” apkopotā informācija</w:t>
      </w:r>
    </w:p>
    <w:p w:rsidRPr="00FE15C4" w:rsidR="00A101E3" w:rsidP="00551FAC" w:rsidRDefault="00A101E3">
      <w:pPr>
        <w:pStyle w:val="western"/>
        <w:jc w:val="both"/>
        <w:rPr>
          <w:color w:val="000000"/>
          <w:sz w:val="22"/>
          <w:szCs w:val="22"/>
        </w:rPr>
      </w:pPr>
    </w:p>
    <w:p w:rsidRPr="00FE15C4" w:rsidR="00551FAC" w:rsidP="00276A48" w:rsidRDefault="00551FAC">
      <w:pPr>
        <w:pStyle w:val="western"/>
        <w:jc w:val="center"/>
        <w:rPr>
          <w:color w:val="000000"/>
          <w:sz w:val="26"/>
          <w:szCs w:val="26"/>
        </w:rPr>
      </w:pPr>
      <w:r w:rsidRPr="00FE15C4">
        <w:rPr>
          <w:b/>
          <w:bCs/>
          <w:color w:val="000000"/>
          <w:sz w:val="26"/>
          <w:szCs w:val="26"/>
        </w:rPr>
        <w:t>2.4. Atbilstošas jaudas inženiertīklu esamība</w:t>
      </w:r>
    </w:p>
    <w:p w:rsidRPr="00FE15C4" w:rsidR="00FC6615" w:rsidP="00FC6615" w:rsidRDefault="00FC6615">
      <w:pPr>
        <w:pStyle w:val="western"/>
        <w:jc w:val="both"/>
        <w:rPr>
          <w:color w:val="000000"/>
          <w:sz w:val="26"/>
          <w:szCs w:val="26"/>
        </w:rPr>
      </w:pPr>
    </w:p>
    <w:p w:rsidRPr="00FE15C4" w:rsidR="00FC6615" w:rsidP="00FC6615" w:rsidRDefault="00551FAC">
      <w:pPr>
        <w:pStyle w:val="western"/>
        <w:ind w:firstLine="720"/>
        <w:jc w:val="both"/>
        <w:rPr>
          <w:color w:val="000000"/>
          <w:sz w:val="26"/>
          <w:szCs w:val="26"/>
        </w:rPr>
      </w:pPr>
      <w:r w:rsidRPr="00FE15C4">
        <w:rPr>
          <w:color w:val="000000"/>
          <w:sz w:val="26"/>
          <w:szCs w:val="26"/>
        </w:rPr>
        <w:t>Zemesgabalu šķērso maģistrālais siltumapgādes tīkls, gar zemesgabalu pa Elizabetes ielu iet maģistrālais ūdensapgādes tīkls, vidēja spiediena gāzesvads un lietus kanalizācijas kolektors.</w:t>
      </w:r>
    </w:p>
    <w:p w:rsidRPr="00FE15C4" w:rsidR="00551FAC" w:rsidP="00FC6615" w:rsidRDefault="00551FAC">
      <w:pPr>
        <w:pStyle w:val="western"/>
        <w:ind w:firstLine="720"/>
        <w:jc w:val="both"/>
        <w:rPr>
          <w:color w:val="000000"/>
          <w:sz w:val="26"/>
          <w:szCs w:val="26"/>
        </w:rPr>
      </w:pPr>
      <w:r w:rsidRPr="00FE15C4">
        <w:rPr>
          <w:color w:val="000000"/>
          <w:sz w:val="26"/>
          <w:szCs w:val="26"/>
        </w:rPr>
        <w:t>Ņemot vērā uz zemesgabala esošās ēkas un to apjomu, tiek pieņemts, ka ir pieejami atbilstošas jaudas pieslēgumi pilsētas sadzīves kanalizācijas tīklam un elektroapgādes tīklam.</w:t>
      </w:r>
    </w:p>
    <w:p w:rsidRPr="00FE15C4" w:rsidR="00551FAC" w:rsidP="00276A48" w:rsidRDefault="00551FAC">
      <w:pPr>
        <w:pStyle w:val="western"/>
        <w:jc w:val="center"/>
        <w:rPr>
          <w:color w:val="000000"/>
          <w:sz w:val="26"/>
          <w:szCs w:val="26"/>
        </w:rPr>
      </w:pPr>
    </w:p>
    <w:p w:rsidRPr="00FE15C4" w:rsidR="00551FAC" w:rsidP="00276A48" w:rsidRDefault="00551FAC">
      <w:pPr>
        <w:pStyle w:val="western"/>
        <w:jc w:val="center"/>
        <w:rPr>
          <w:color w:val="000000"/>
          <w:sz w:val="26"/>
          <w:szCs w:val="26"/>
        </w:rPr>
      </w:pPr>
      <w:r w:rsidRPr="00FE15C4">
        <w:rPr>
          <w:b/>
          <w:bCs/>
          <w:color w:val="000000"/>
          <w:sz w:val="26"/>
          <w:szCs w:val="26"/>
        </w:rPr>
        <w:t>2.5. Transports un sasniedzamība</w:t>
      </w:r>
    </w:p>
    <w:p w:rsidRPr="00FE15C4" w:rsidR="00551FAC" w:rsidP="00551FAC" w:rsidRDefault="00551FAC">
      <w:pPr>
        <w:pStyle w:val="western"/>
        <w:jc w:val="both"/>
        <w:rPr>
          <w:color w:val="000000"/>
          <w:sz w:val="26"/>
          <w:szCs w:val="26"/>
        </w:rPr>
      </w:pPr>
    </w:p>
    <w:p w:rsidRPr="00FE15C4" w:rsidR="00551FAC" w:rsidP="00FC6615" w:rsidRDefault="00551FAC">
      <w:pPr>
        <w:pStyle w:val="western"/>
        <w:ind w:firstLine="720"/>
        <w:jc w:val="both"/>
        <w:rPr>
          <w:color w:val="000000"/>
          <w:sz w:val="26"/>
          <w:szCs w:val="26"/>
        </w:rPr>
      </w:pPr>
      <w:r w:rsidRPr="00FE15C4">
        <w:rPr>
          <w:color w:val="000000"/>
          <w:sz w:val="26"/>
          <w:szCs w:val="26"/>
        </w:rPr>
        <w:t>Pie objekta un 500</w:t>
      </w:r>
      <w:r w:rsidRPr="00FE15C4" w:rsidR="00FC6615">
        <w:rPr>
          <w:color w:val="000000"/>
          <w:sz w:val="26"/>
          <w:szCs w:val="26"/>
        </w:rPr>
        <w:t xml:space="preserve"> </w:t>
      </w:r>
      <w:r w:rsidRPr="00FE15C4">
        <w:rPr>
          <w:color w:val="000000"/>
          <w:sz w:val="26"/>
          <w:szCs w:val="26"/>
        </w:rPr>
        <w:t xml:space="preserve">m rādiusā ap to ir pieejami dažādu veidu sabiedriskais transports </w:t>
      </w:r>
      <w:r w:rsidRPr="00FE15C4" w:rsidR="00FC6615">
        <w:rPr>
          <w:color w:val="000000"/>
          <w:sz w:val="26"/>
          <w:szCs w:val="26"/>
        </w:rPr>
        <w:t>–</w:t>
      </w:r>
      <w:r w:rsidRPr="00FE15C4">
        <w:rPr>
          <w:color w:val="000000"/>
          <w:sz w:val="26"/>
          <w:szCs w:val="26"/>
        </w:rPr>
        <w:t xml:space="preserve"> tramvaji, trolejbusi un autobusi. Esošās Rīgas sabiedriskā transporta pieturas, kas atrodas 10 minūšu gājiena attālumā no objekta, nodrošina ērtu nokļuvi no/uz Rīgas centru, kā arī dod iespēju nokļūt gan Pārdaugavā, gan citos attālākos Rīgas teritorijas punktos. Līdz Pēterbaznīcai ar kājām iespējams aiziet 20 minūšu laikā, līdz Stacijas laukumam </w:t>
      </w:r>
      <w:r w:rsidRPr="00FE15C4" w:rsidR="00FC6615">
        <w:rPr>
          <w:color w:val="000000"/>
          <w:sz w:val="26"/>
          <w:szCs w:val="26"/>
        </w:rPr>
        <w:t>–</w:t>
      </w:r>
      <w:r w:rsidRPr="00FE15C4">
        <w:rPr>
          <w:color w:val="000000"/>
          <w:sz w:val="26"/>
          <w:szCs w:val="26"/>
        </w:rPr>
        <w:t xml:space="preserve"> 24 minūtēs, bet līdz Rīgas Pasažieru terminālam </w:t>
      </w:r>
      <w:r w:rsidRPr="00FE15C4" w:rsidR="00FC6615">
        <w:rPr>
          <w:color w:val="000000"/>
          <w:sz w:val="26"/>
          <w:szCs w:val="26"/>
        </w:rPr>
        <w:t>–</w:t>
      </w:r>
      <w:r w:rsidRPr="00FE15C4">
        <w:rPr>
          <w:color w:val="000000"/>
          <w:sz w:val="26"/>
          <w:szCs w:val="26"/>
        </w:rPr>
        <w:t xml:space="preserve"> 10 minūšu laikā.</w:t>
      </w:r>
    </w:p>
    <w:p w:rsidR="001828F2" w:rsidP="00276A48" w:rsidRDefault="001828F2">
      <w:pPr>
        <w:pStyle w:val="western"/>
        <w:jc w:val="center"/>
        <w:rPr>
          <w:b/>
          <w:bCs/>
          <w:color w:val="000000"/>
          <w:sz w:val="26"/>
          <w:szCs w:val="26"/>
        </w:rPr>
      </w:pPr>
    </w:p>
    <w:p w:rsidRPr="00FE15C4" w:rsidR="00551FAC" w:rsidP="00276A48" w:rsidRDefault="00551FAC">
      <w:pPr>
        <w:pStyle w:val="western"/>
        <w:jc w:val="center"/>
        <w:rPr>
          <w:b/>
          <w:bCs/>
          <w:color w:val="000000"/>
          <w:sz w:val="26"/>
          <w:szCs w:val="26"/>
        </w:rPr>
      </w:pPr>
      <w:r w:rsidRPr="00FE15C4">
        <w:rPr>
          <w:b/>
          <w:bCs/>
          <w:color w:val="000000"/>
          <w:sz w:val="26"/>
          <w:szCs w:val="26"/>
        </w:rPr>
        <w:lastRenderedPageBreak/>
        <w:t xml:space="preserve">2.6. Apkārtnes </w:t>
      </w:r>
      <w:proofErr w:type="spellStart"/>
      <w:r w:rsidRPr="00FE15C4">
        <w:rPr>
          <w:b/>
          <w:bCs/>
          <w:color w:val="000000"/>
          <w:sz w:val="26"/>
          <w:szCs w:val="26"/>
        </w:rPr>
        <w:t>daudzfunkcionalitāte</w:t>
      </w:r>
      <w:proofErr w:type="spellEnd"/>
    </w:p>
    <w:p w:rsidRPr="00FE15C4" w:rsidR="00276A48" w:rsidP="00276A48" w:rsidRDefault="00276A48">
      <w:pPr>
        <w:pStyle w:val="western"/>
        <w:jc w:val="center"/>
        <w:rPr>
          <w:color w:val="000000"/>
          <w:sz w:val="26"/>
          <w:szCs w:val="26"/>
        </w:rPr>
      </w:pPr>
    </w:p>
    <w:p w:rsidRPr="00FE15C4" w:rsidR="00551FAC" w:rsidP="00FC6615" w:rsidRDefault="00551FAC">
      <w:pPr>
        <w:pStyle w:val="western"/>
        <w:ind w:firstLine="720"/>
        <w:jc w:val="both"/>
        <w:rPr>
          <w:color w:val="000000"/>
          <w:sz w:val="26"/>
          <w:szCs w:val="26"/>
        </w:rPr>
      </w:pPr>
      <w:r w:rsidRPr="00FE15C4">
        <w:rPr>
          <w:color w:val="000000"/>
          <w:sz w:val="26"/>
          <w:szCs w:val="26"/>
        </w:rPr>
        <w:t>Teritorijas apkārtnē ir pieejami objekti un ēkas, kas pilda gan iedzīvotājiem nozīmīgas, gan tūristiem</w:t>
      </w:r>
      <w:r w:rsidRPr="00FE15C4" w:rsidR="00FC6615">
        <w:rPr>
          <w:color w:val="000000"/>
          <w:sz w:val="26"/>
          <w:szCs w:val="26"/>
        </w:rPr>
        <w:t xml:space="preserve"> interesējošas funkcijas. Zemes</w:t>
      </w:r>
      <w:r w:rsidRPr="00FE15C4">
        <w:rPr>
          <w:color w:val="000000"/>
          <w:sz w:val="26"/>
          <w:szCs w:val="26"/>
        </w:rPr>
        <w:t>gabals atrodas blīvi apbūvētā pilsē</w:t>
      </w:r>
      <w:r w:rsidRPr="00FE15C4" w:rsidR="00FC6615">
        <w:rPr>
          <w:color w:val="000000"/>
          <w:sz w:val="26"/>
          <w:szCs w:val="26"/>
        </w:rPr>
        <w:t>tas daļā, līdz ar to attālumi</w:t>
      </w:r>
      <w:r w:rsidRPr="00FE15C4">
        <w:rPr>
          <w:color w:val="000000"/>
          <w:sz w:val="26"/>
          <w:szCs w:val="26"/>
        </w:rPr>
        <w:t xml:space="preserve"> līdz visu veidu funkciju pildošiem objektiem ir salīdzinoši nelieli.</w:t>
      </w:r>
    </w:p>
    <w:p w:rsidRPr="00FE15C4" w:rsidR="00551FAC" w:rsidP="00276A48" w:rsidRDefault="00551FAC">
      <w:pPr>
        <w:pStyle w:val="western"/>
        <w:jc w:val="center"/>
        <w:rPr>
          <w:color w:val="000000"/>
          <w:sz w:val="26"/>
          <w:szCs w:val="26"/>
        </w:rPr>
      </w:pPr>
      <w:r w:rsidRPr="00FE15C4">
        <w:rPr>
          <w:b/>
          <w:bCs/>
          <w:color w:val="000000"/>
          <w:sz w:val="26"/>
          <w:szCs w:val="26"/>
        </w:rPr>
        <w:t>2.7. Zemesgabala izmantošana un apbūve</w:t>
      </w:r>
    </w:p>
    <w:p w:rsidRPr="00FE15C4" w:rsidR="00551FAC" w:rsidP="00551FAC" w:rsidRDefault="00551FAC">
      <w:pPr>
        <w:pStyle w:val="western"/>
        <w:jc w:val="both"/>
        <w:rPr>
          <w:color w:val="000000"/>
          <w:sz w:val="26"/>
          <w:szCs w:val="26"/>
        </w:rPr>
      </w:pPr>
    </w:p>
    <w:p w:rsidRPr="00FE15C4" w:rsidR="00551FAC" w:rsidP="00FC6615" w:rsidRDefault="00551FAC">
      <w:pPr>
        <w:pStyle w:val="western"/>
        <w:ind w:firstLine="720"/>
        <w:jc w:val="both"/>
        <w:rPr>
          <w:color w:val="000000"/>
          <w:sz w:val="26"/>
          <w:szCs w:val="26"/>
        </w:rPr>
      </w:pPr>
      <w:r w:rsidRPr="00FE15C4">
        <w:rPr>
          <w:color w:val="000000"/>
          <w:sz w:val="26"/>
          <w:szCs w:val="26"/>
        </w:rPr>
        <w:t>Zemesgabals atrodas centra apbūves teritorijā un apstādījumu teritorijā. Centra apbūves teritorijā atļauta uz koncertzāles projektu attiecināmu šādu būvju būvniecība un izmantošana:</w:t>
      </w:r>
    </w:p>
    <w:p w:rsidRPr="00FE15C4" w:rsidR="00551FAC" w:rsidP="00551FAC" w:rsidRDefault="00551FAC">
      <w:pPr>
        <w:pStyle w:val="western"/>
        <w:jc w:val="both"/>
        <w:rPr>
          <w:color w:val="000000"/>
          <w:sz w:val="26"/>
          <w:szCs w:val="26"/>
        </w:rPr>
      </w:pPr>
      <w:r w:rsidRPr="00FE15C4">
        <w:rPr>
          <w:color w:val="000000"/>
          <w:sz w:val="26"/>
          <w:szCs w:val="26"/>
        </w:rPr>
        <w:t>- sabiedriska iestāde;</w:t>
      </w:r>
    </w:p>
    <w:p w:rsidRPr="00FE15C4" w:rsidR="00551FAC" w:rsidP="00551FAC" w:rsidRDefault="00551FAC">
      <w:pPr>
        <w:pStyle w:val="western"/>
        <w:jc w:val="both"/>
        <w:rPr>
          <w:color w:val="000000"/>
          <w:sz w:val="26"/>
          <w:szCs w:val="26"/>
        </w:rPr>
      </w:pPr>
      <w:r w:rsidRPr="00FE15C4">
        <w:rPr>
          <w:color w:val="000000"/>
          <w:sz w:val="26"/>
          <w:szCs w:val="26"/>
        </w:rPr>
        <w:t>- kultūras iestāde;</w:t>
      </w:r>
    </w:p>
    <w:p w:rsidRPr="00FE15C4" w:rsidR="00551FAC" w:rsidP="00551FAC" w:rsidRDefault="00551FAC">
      <w:pPr>
        <w:pStyle w:val="western"/>
        <w:jc w:val="both"/>
        <w:rPr>
          <w:color w:val="000000"/>
          <w:sz w:val="26"/>
          <w:szCs w:val="26"/>
        </w:rPr>
      </w:pPr>
      <w:r w:rsidRPr="00FE15C4">
        <w:rPr>
          <w:color w:val="000000"/>
          <w:sz w:val="26"/>
          <w:szCs w:val="26"/>
        </w:rPr>
        <w:t>- transportlīdzekļu novietne.</w:t>
      </w:r>
    </w:p>
    <w:p w:rsidRPr="00FE15C4" w:rsidR="00276A48" w:rsidP="00551FAC" w:rsidRDefault="00276A48">
      <w:pPr>
        <w:pStyle w:val="western"/>
        <w:jc w:val="both"/>
        <w:rPr>
          <w:color w:val="000000"/>
          <w:sz w:val="26"/>
          <w:szCs w:val="26"/>
        </w:rPr>
      </w:pPr>
    </w:p>
    <w:p w:rsidRPr="00FE15C4" w:rsidR="00551FAC" w:rsidP="00551FAC" w:rsidRDefault="00551FAC">
      <w:pPr>
        <w:pStyle w:val="western"/>
        <w:jc w:val="both"/>
        <w:rPr>
          <w:color w:val="000000"/>
          <w:sz w:val="26"/>
          <w:szCs w:val="26"/>
        </w:rPr>
      </w:pPr>
      <w:r w:rsidRPr="00FE15C4">
        <w:rPr>
          <w:color w:val="000000"/>
          <w:sz w:val="26"/>
          <w:szCs w:val="26"/>
        </w:rPr>
        <w:t>Apstādījumu teritorijā ir atļauts:</w:t>
      </w:r>
    </w:p>
    <w:p w:rsidRPr="00FE15C4" w:rsidR="00551FAC" w:rsidP="00551FAC" w:rsidRDefault="00551FAC">
      <w:pPr>
        <w:pStyle w:val="western"/>
        <w:jc w:val="both"/>
        <w:rPr>
          <w:color w:val="000000"/>
          <w:sz w:val="26"/>
          <w:szCs w:val="26"/>
        </w:rPr>
      </w:pPr>
      <w:r w:rsidRPr="00FE15C4">
        <w:rPr>
          <w:color w:val="000000"/>
          <w:sz w:val="26"/>
          <w:szCs w:val="26"/>
        </w:rPr>
        <w:t>- parks;</w:t>
      </w:r>
    </w:p>
    <w:p w:rsidRPr="00FE15C4" w:rsidR="00551FAC" w:rsidP="00551FAC" w:rsidRDefault="00551FAC">
      <w:pPr>
        <w:pStyle w:val="western"/>
        <w:jc w:val="both"/>
        <w:rPr>
          <w:color w:val="000000"/>
          <w:sz w:val="26"/>
          <w:szCs w:val="26"/>
        </w:rPr>
      </w:pPr>
      <w:r w:rsidRPr="00FE15C4">
        <w:rPr>
          <w:color w:val="000000"/>
          <w:sz w:val="26"/>
          <w:szCs w:val="26"/>
        </w:rPr>
        <w:t>- publiskas izmantošanas pazemes transportlīdzekļu novietne.</w:t>
      </w:r>
    </w:p>
    <w:p w:rsidRPr="00FE15C4" w:rsidR="00551FAC" w:rsidP="00551FAC" w:rsidRDefault="00551FAC">
      <w:pPr>
        <w:pStyle w:val="western"/>
        <w:jc w:val="both"/>
        <w:rPr>
          <w:color w:val="000000"/>
          <w:sz w:val="26"/>
          <w:szCs w:val="26"/>
        </w:rPr>
      </w:pPr>
    </w:p>
    <w:p w:rsidRPr="00FE15C4" w:rsidR="00551FAC" w:rsidP="00551FAC" w:rsidRDefault="00551FAC">
      <w:pPr>
        <w:pStyle w:val="western"/>
        <w:jc w:val="both"/>
        <w:rPr>
          <w:color w:val="000000"/>
          <w:sz w:val="26"/>
          <w:szCs w:val="26"/>
        </w:rPr>
      </w:pPr>
      <w:r w:rsidRPr="00FE15C4">
        <w:rPr>
          <w:color w:val="000000"/>
          <w:sz w:val="26"/>
          <w:szCs w:val="26"/>
        </w:rPr>
        <w:t>Teritorijas daļā pie Elizabetes ielas un Kronvalda bulvāra krustojuma:</w:t>
      </w:r>
    </w:p>
    <w:p w:rsidRPr="00FE15C4" w:rsidR="00551FAC" w:rsidP="00551FAC" w:rsidRDefault="00551FAC">
      <w:pPr>
        <w:pStyle w:val="western"/>
        <w:jc w:val="both"/>
        <w:rPr>
          <w:color w:val="000000"/>
          <w:sz w:val="26"/>
          <w:szCs w:val="26"/>
        </w:rPr>
      </w:pPr>
      <w:r w:rsidRPr="00FE15C4">
        <w:rPr>
          <w:color w:val="000000"/>
          <w:sz w:val="26"/>
          <w:szCs w:val="26"/>
        </w:rPr>
        <w:t>- pieļaujama pazemes auto novietnes izbūve ar apzaļumotu pārsegumu;</w:t>
      </w:r>
    </w:p>
    <w:p w:rsidRPr="00FE15C4" w:rsidR="00551FAC" w:rsidP="00551FAC" w:rsidRDefault="00FC6615">
      <w:pPr>
        <w:pStyle w:val="western"/>
        <w:jc w:val="both"/>
        <w:rPr>
          <w:color w:val="000000"/>
          <w:sz w:val="26"/>
          <w:szCs w:val="26"/>
        </w:rPr>
      </w:pPr>
      <w:r w:rsidRPr="00FE15C4">
        <w:rPr>
          <w:color w:val="000000"/>
          <w:sz w:val="26"/>
          <w:szCs w:val="26"/>
        </w:rPr>
        <w:t>- </w:t>
      </w:r>
      <w:r w:rsidRPr="00FE15C4" w:rsidR="00551FAC">
        <w:rPr>
          <w:color w:val="000000"/>
          <w:sz w:val="26"/>
          <w:szCs w:val="26"/>
        </w:rPr>
        <w:t>pieļaujams rekonstruēt esošās atklātās auto novietnes, lai nodrošinātu publiskās apbūves teritorijai nepieciešamās auto novietnes, nepalielinot ar stāvvietām aizņemto platību, bet teritoriju jālabiekārto, intensīvi izmantojot piemērotus koku un krūmu stādījumus.</w:t>
      </w:r>
    </w:p>
    <w:p w:rsidRPr="00FE15C4" w:rsidR="00551FAC" w:rsidP="00551FAC" w:rsidRDefault="00551FAC">
      <w:pPr>
        <w:pStyle w:val="western"/>
        <w:jc w:val="both"/>
        <w:rPr>
          <w:color w:val="000000"/>
          <w:sz w:val="26"/>
          <w:szCs w:val="26"/>
        </w:rPr>
      </w:pPr>
    </w:p>
    <w:p w:rsidRPr="00FE15C4" w:rsidR="00551FAC" w:rsidP="00551FAC" w:rsidRDefault="00551FAC">
      <w:pPr>
        <w:pStyle w:val="western"/>
        <w:jc w:val="both"/>
        <w:rPr>
          <w:color w:val="000000"/>
          <w:sz w:val="26"/>
          <w:szCs w:val="26"/>
        </w:rPr>
      </w:pPr>
      <w:r w:rsidRPr="00FE15C4">
        <w:rPr>
          <w:color w:val="000000"/>
          <w:sz w:val="26"/>
          <w:szCs w:val="26"/>
        </w:rPr>
        <w:t>Kronvalda parkā:</w:t>
      </w:r>
    </w:p>
    <w:p w:rsidRPr="00FE15C4" w:rsidR="00551FAC" w:rsidP="00551FAC" w:rsidRDefault="00551FAC">
      <w:pPr>
        <w:pStyle w:val="western"/>
        <w:jc w:val="both"/>
        <w:rPr>
          <w:color w:val="000000"/>
          <w:sz w:val="26"/>
          <w:szCs w:val="26"/>
        </w:rPr>
      </w:pPr>
      <w:r w:rsidRPr="00FE15C4">
        <w:rPr>
          <w:color w:val="000000"/>
          <w:sz w:val="26"/>
          <w:szCs w:val="26"/>
        </w:rPr>
        <w:t>- tiek attīstīta parka rekreatīvā un komunikatīvā funkcija;</w:t>
      </w:r>
    </w:p>
    <w:p w:rsidRPr="00FE15C4" w:rsidR="00551FAC" w:rsidP="00551FAC" w:rsidRDefault="00551FAC">
      <w:pPr>
        <w:pStyle w:val="western"/>
        <w:jc w:val="both"/>
        <w:rPr>
          <w:color w:val="000000"/>
          <w:sz w:val="26"/>
          <w:szCs w:val="26"/>
        </w:rPr>
      </w:pPr>
      <w:r w:rsidRPr="00FE15C4">
        <w:rPr>
          <w:color w:val="000000"/>
          <w:sz w:val="26"/>
          <w:szCs w:val="26"/>
        </w:rPr>
        <w:t>- saglabā un attīsta parka plānojumu un telpisko struktūru;</w:t>
      </w:r>
    </w:p>
    <w:p w:rsidRPr="00FE15C4" w:rsidR="00551FAC" w:rsidP="00551FAC" w:rsidRDefault="00551FAC">
      <w:pPr>
        <w:pStyle w:val="western"/>
        <w:jc w:val="both"/>
        <w:rPr>
          <w:color w:val="000000"/>
          <w:sz w:val="26"/>
          <w:szCs w:val="26"/>
        </w:rPr>
      </w:pPr>
      <w:r w:rsidRPr="00FE15C4">
        <w:rPr>
          <w:color w:val="000000"/>
          <w:sz w:val="26"/>
          <w:szCs w:val="26"/>
        </w:rPr>
        <w:t>- saglabā un pilnveido parka dendroloģisko un ekoloģisko vērtību;</w:t>
      </w:r>
    </w:p>
    <w:p w:rsidRPr="00FE15C4" w:rsidR="00551FAC" w:rsidP="00551FAC" w:rsidRDefault="00551FAC">
      <w:pPr>
        <w:pStyle w:val="western"/>
        <w:jc w:val="both"/>
        <w:rPr>
          <w:color w:val="000000"/>
          <w:sz w:val="26"/>
          <w:szCs w:val="26"/>
        </w:rPr>
      </w:pPr>
      <w:r w:rsidRPr="00FE15C4">
        <w:rPr>
          <w:color w:val="000000"/>
          <w:sz w:val="26"/>
          <w:szCs w:val="26"/>
        </w:rPr>
        <w:t>- saglabā un rekonstruē koku rindu stādījumus gar Elizabetes ielu, Kalpaka bulvāri un Krišjāņa Valdemāra ielu;</w:t>
      </w:r>
    </w:p>
    <w:p w:rsidRPr="00FE15C4" w:rsidR="00551FAC" w:rsidP="00551FAC" w:rsidRDefault="00551FAC">
      <w:pPr>
        <w:pStyle w:val="western"/>
        <w:jc w:val="both"/>
        <w:rPr>
          <w:color w:val="000000"/>
          <w:sz w:val="26"/>
          <w:szCs w:val="26"/>
        </w:rPr>
      </w:pPr>
      <w:r w:rsidRPr="00FE15C4">
        <w:rPr>
          <w:color w:val="000000"/>
          <w:sz w:val="26"/>
          <w:szCs w:val="26"/>
        </w:rPr>
        <w:t>- saglabā bērnu rotaļu laukumu, kā arī laivu un ūdens velosipēdu nomas vietas;</w:t>
      </w:r>
    </w:p>
    <w:p w:rsidRPr="00FE15C4" w:rsidR="00551FAC" w:rsidP="00551FAC" w:rsidRDefault="00FC6615">
      <w:pPr>
        <w:pStyle w:val="western"/>
        <w:jc w:val="both"/>
        <w:rPr>
          <w:color w:val="000000"/>
          <w:sz w:val="26"/>
          <w:szCs w:val="26"/>
        </w:rPr>
      </w:pPr>
      <w:r w:rsidRPr="00FE15C4">
        <w:rPr>
          <w:color w:val="000000"/>
          <w:sz w:val="26"/>
          <w:szCs w:val="26"/>
        </w:rPr>
        <w:t>- </w:t>
      </w:r>
      <w:r w:rsidRPr="00FE15C4" w:rsidR="00551FAC">
        <w:rPr>
          <w:color w:val="000000"/>
          <w:sz w:val="26"/>
          <w:szCs w:val="26"/>
        </w:rPr>
        <w:t>parkā var izvietot jaunu tēlniecības objektu, detālplānojumā vai būvprojektā konkretizējot objekta novietni;</w:t>
      </w:r>
    </w:p>
    <w:p w:rsidRPr="00FE15C4" w:rsidR="00551FAC" w:rsidP="00551FAC" w:rsidRDefault="00551FAC">
      <w:pPr>
        <w:pStyle w:val="western"/>
        <w:jc w:val="both"/>
        <w:rPr>
          <w:color w:val="000000"/>
          <w:sz w:val="26"/>
          <w:szCs w:val="26"/>
        </w:rPr>
      </w:pPr>
      <w:r w:rsidRPr="00FE15C4">
        <w:rPr>
          <w:color w:val="000000"/>
          <w:sz w:val="26"/>
          <w:szCs w:val="26"/>
        </w:rPr>
        <w:t>- ierīko publiskās tualetes, kas atbilst vides pieejamības prasībām;</w:t>
      </w:r>
    </w:p>
    <w:p w:rsidRPr="00FE15C4" w:rsidR="00551FAC" w:rsidP="00551FAC" w:rsidRDefault="00551FAC">
      <w:pPr>
        <w:pStyle w:val="western"/>
        <w:jc w:val="both"/>
        <w:rPr>
          <w:color w:val="000000"/>
          <w:sz w:val="26"/>
          <w:szCs w:val="26"/>
        </w:rPr>
      </w:pPr>
      <w:r w:rsidRPr="00FE15C4">
        <w:rPr>
          <w:color w:val="000000"/>
          <w:sz w:val="26"/>
          <w:szCs w:val="26"/>
        </w:rPr>
        <w:t>- gājēju celiņu asfalta iesegumu nomaina uz citu, parka funkcijām atbilstošu ieseguma veidu;</w:t>
      </w:r>
    </w:p>
    <w:p w:rsidRPr="00FE15C4" w:rsidR="00551FAC" w:rsidP="00551FAC" w:rsidRDefault="00551FAC">
      <w:pPr>
        <w:pStyle w:val="western"/>
        <w:jc w:val="both"/>
        <w:rPr>
          <w:color w:val="000000"/>
          <w:sz w:val="26"/>
          <w:szCs w:val="26"/>
        </w:rPr>
      </w:pPr>
      <w:r w:rsidRPr="00FE15C4">
        <w:rPr>
          <w:color w:val="000000"/>
          <w:sz w:val="26"/>
          <w:szCs w:val="26"/>
        </w:rPr>
        <w:t>- ugunsdzēsības vajadzībām ierīko ūdens ņemšanas vietas (akas ar noslēdzamiem vākiem).</w:t>
      </w:r>
    </w:p>
    <w:p w:rsidRPr="00FE15C4" w:rsidR="00551FAC" w:rsidP="00551FAC" w:rsidRDefault="00551FAC">
      <w:pPr>
        <w:pStyle w:val="western"/>
        <w:jc w:val="both"/>
        <w:rPr>
          <w:color w:val="000000"/>
          <w:sz w:val="26"/>
          <w:szCs w:val="26"/>
        </w:rPr>
      </w:pPr>
    </w:p>
    <w:p w:rsidRPr="00FE15C4" w:rsidR="00551FAC" w:rsidP="00551FAC" w:rsidRDefault="00551FAC">
      <w:pPr>
        <w:pStyle w:val="western"/>
        <w:jc w:val="both"/>
        <w:rPr>
          <w:color w:val="000000"/>
          <w:sz w:val="26"/>
          <w:szCs w:val="26"/>
        </w:rPr>
      </w:pPr>
      <w:r w:rsidRPr="00FE15C4">
        <w:rPr>
          <w:color w:val="000000"/>
          <w:sz w:val="26"/>
          <w:szCs w:val="26"/>
        </w:rPr>
        <w:t>Teritorijas daļā pie Elizabetes ielas un Kronvalda bulvāra krustojuma:</w:t>
      </w:r>
    </w:p>
    <w:p w:rsidRPr="00FE15C4" w:rsidR="00551FAC" w:rsidP="00551FAC" w:rsidRDefault="00551FAC">
      <w:pPr>
        <w:pStyle w:val="western"/>
        <w:jc w:val="both"/>
        <w:rPr>
          <w:color w:val="000000"/>
          <w:sz w:val="26"/>
          <w:szCs w:val="26"/>
        </w:rPr>
      </w:pPr>
      <w:r w:rsidRPr="00FE15C4">
        <w:rPr>
          <w:color w:val="000000"/>
          <w:sz w:val="26"/>
          <w:szCs w:val="26"/>
        </w:rPr>
        <w:t>- pieļaujama pazemes auto novietnes izbūve ar apzaļumotu pārsegumu;</w:t>
      </w:r>
    </w:p>
    <w:p w:rsidRPr="00FE15C4" w:rsidR="00551FAC" w:rsidP="00551FAC" w:rsidRDefault="00FC6615">
      <w:pPr>
        <w:pStyle w:val="western"/>
        <w:jc w:val="both"/>
        <w:rPr>
          <w:color w:val="000000"/>
          <w:sz w:val="26"/>
          <w:szCs w:val="26"/>
        </w:rPr>
      </w:pPr>
      <w:r w:rsidRPr="00FE15C4">
        <w:rPr>
          <w:color w:val="000000"/>
          <w:sz w:val="26"/>
          <w:szCs w:val="26"/>
        </w:rPr>
        <w:t>- </w:t>
      </w:r>
      <w:r w:rsidRPr="00FE15C4" w:rsidR="00551FAC">
        <w:rPr>
          <w:color w:val="000000"/>
          <w:sz w:val="26"/>
          <w:szCs w:val="26"/>
        </w:rPr>
        <w:t>pieļaujams rekonstruēt esošās atklātās auto novietnes, lai nodrošinātu publiskās apbūves teritorijai nepieciešamās auto novietnes, nepalielinot ar stāvvietām aizņemto platību, bet teritoriju labiekārto, intensīvi izmantojot piemērotus koku un krūmu stādījumus.</w:t>
      </w:r>
    </w:p>
    <w:p w:rsidRPr="00FE15C4" w:rsidR="00551FAC" w:rsidP="00276A48" w:rsidRDefault="006F6A70">
      <w:pPr>
        <w:pStyle w:val="western"/>
        <w:jc w:val="center"/>
        <w:rPr>
          <w:color w:val="000000"/>
          <w:sz w:val="26"/>
          <w:szCs w:val="26"/>
        </w:rPr>
      </w:pPr>
      <w:r w:rsidRPr="00FE15C4">
        <w:rPr>
          <w:b/>
          <w:bCs/>
          <w:color w:val="000000"/>
          <w:sz w:val="26"/>
          <w:szCs w:val="26"/>
        </w:rPr>
        <w:lastRenderedPageBreak/>
        <w:t>2.8. S</w:t>
      </w:r>
      <w:r w:rsidRPr="00FE15C4" w:rsidR="00551FAC">
        <w:rPr>
          <w:b/>
          <w:bCs/>
          <w:color w:val="000000"/>
          <w:sz w:val="26"/>
          <w:szCs w:val="26"/>
        </w:rPr>
        <w:t>ecinājumi</w:t>
      </w:r>
    </w:p>
    <w:p w:rsidRPr="00FE15C4" w:rsidR="00ED1778" w:rsidP="00ED1778" w:rsidRDefault="00ED1778">
      <w:pPr>
        <w:pStyle w:val="western"/>
        <w:jc w:val="both"/>
        <w:rPr>
          <w:color w:val="000000"/>
          <w:sz w:val="26"/>
          <w:szCs w:val="26"/>
        </w:rPr>
      </w:pPr>
    </w:p>
    <w:p w:rsidRPr="00FE15C4" w:rsidR="00ED1778" w:rsidP="00FC6615" w:rsidRDefault="00ED1778">
      <w:pPr>
        <w:pStyle w:val="western"/>
        <w:ind w:firstLine="720"/>
        <w:jc w:val="both"/>
        <w:rPr>
          <w:color w:val="000000"/>
          <w:sz w:val="26"/>
          <w:szCs w:val="26"/>
        </w:rPr>
      </w:pPr>
      <w:r w:rsidRPr="00FE15C4">
        <w:rPr>
          <w:color w:val="000000"/>
          <w:sz w:val="26"/>
          <w:szCs w:val="26"/>
        </w:rPr>
        <w:t xml:space="preserve">VAS VNĪ </w:t>
      </w:r>
      <w:r w:rsidRPr="00FE15C4" w:rsidR="00FC6615">
        <w:rPr>
          <w:color w:val="000000"/>
          <w:sz w:val="26"/>
          <w:szCs w:val="26"/>
        </w:rPr>
        <w:t xml:space="preserve">nekustamajiem īpašumiem </w:t>
      </w:r>
      <w:r w:rsidRPr="00FE15C4">
        <w:rPr>
          <w:color w:val="000000"/>
          <w:sz w:val="26"/>
          <w:szCs w:val="26"/>
        </w:rPr>
        <w:t>Elizabetes iel</w:t>
      </w:r>
      <w:r w:rsidRPr="00FE15C4" w:rsidR="00FD3FB5">
        <w:rPr>
          <w:color w:val="000000"/>
          <w:sz w:val="26"/>
          <w:szCs w:val="26"/>
        </w:rPr>
        <w:t>ā</w:t>
      </w:r>
      <w:r w:rsidRPr="00FE15C4">
        <w:rPr>
          <w:color w:val="000000"/>
          <w:sz w:val="26"/>
          <w:szCs w:val="26"/>
        </w:rPr>
        <w:t xml:space="preserve"> 2</w:t>
      </w:r>
      <w:r w:rsidRPr="00FE15C4" w:rsidR="00FC6615">
        <w:rPr>
          <w:color w:val="000000"/>
          <w:sz w:val="26"/>
          <w:szCs w:val="26"/>
        </w:rPr>
        <w:t>, Rīgā</w:t>
      </w:r>
      <w:r w:rsidRPr="00FE15C4">
        <w:rPr>
          <w:color w:val="000000"/>
          <w:sz w:val="26"/>
          <w:szCs w:val="26"/>
        </w:rPr>
        <w:t xml:space="preserve"> un Kronvalda bulvārī 6, </w:t>
      </w:r>
      <w:r w:rsidRPr="00FE15C4" w:rsidR="002B1D44">
        <w:rPr>
          <w:color w:val="000000"/>
          <w:sz w:val="26"/>
          <w:szCs w:val="26"/>
        </w:rPr>
        <w:t xml:space="preserve">Rīgā, </w:t>
      </w:r>
      <w:r w:rsidRPr="00FE15C4">
        <w:rPr>
          <w:color w:val="000000"/>
          <w:sz w:val="26"/>
          <w:szCs w:val="26"/>
        </w:rPr>
        <w:t>ir būtiskas priekšrocības, salīdzinot ar citām</w:t>
      </w:r>
      <w:r w:rsidRPr="00FE15C4" w:rsidR="002B1D44">
        <w:rPr>
          <w:color w:val="000000"/>
          <w:sz w:val="26"/>
          <w:szCs w:val="26"/>
        </w:rPr>
        <w:t xml:space="preserve"> </w:t>
      </w:r>
      <w:r w:rsidRPr="00FE15C4">
        <w:rPr>
          <w:color w:val="000000"/>
          <w:sz w:val="26"/>
          <w:szCs w:val="26"/>
        </w:rPr>
        <w:t xml:space="preserve">līdz šim izvērtētajām </w:t>
      </w:r>
      <w:r w:rsidRPr="00FE15C4" w:rsidR="002D7E07">
        <w:rPr>
          <w:color w:val="000000"/>
          <w:sz w:val="26"/>
          <w:szCs w:val="26"/>
        </w:rPr>
        <w:t xml:space="preserve">nacionālās </w:t>
      </w:r>
      <w:r w:rsidRPr="00FE15C4">
        <w:rPr>
          <w:color w:val="000000"/>
          <w:sz w:val="26"/>
          <w:szCs w:val="26"/>
        </w:rPr>
        <w:t xml:space="preserve">koncertzāles </w:t>
      </w:r>
      <w:r w:rsidRPr="00FE15C4" w:rsidR="002D7E07">
        <w:rPr>
          <w:color w:val="000000"/>
          <w:sz w:val="26"/>
          <w:szCs w:val="26"/>
        </w:rPr>
        <w:t>potenciālajām</w:t>
      </w:r>
      <w:r w:rsidRPr="00FE15C4" w:rsidR="0073053F">
        <w:rPr>
          <w:color w:val="000000"/>
          <w:sz w:val="26"/>
          <w:szCs w:val="26"/>
        </w:rPr>
        <w:t xml:space="preserve"> </w:t>
      </w:r>
      <w:r w:rsidRPr="00FE15C4">
        <w:rPr>
          <w:color w:val="000000"/>
          <w:sz w:val="26"/>
          <w:szCs w:val="26"/>
        </w:rPr>
        <w:t>novietnēm:</w:t>
      </w:r>
    </w:p>
    <w:p w:rsidRPr="00FE15C4" w:rsidR="00FC6615" w:rsidP="00FC6615" w:rsidRDefault="00FC6615">
      <w:pPr>
        <w:pStyle w:val="western"/>
        <w:numPr>
          <w:ilvl w:val="0"/>
          <w:numId w:val="11"/>
        </w:numPr>
        <w:jc w:val="both"/>
        <w:rPr>
          <w:color w:val="000000"/>
          <w:sz w:val="26"/>
          <w:szCs w:val="26"/>
        </w:rPr>
      </w:pPr>
      <w:r w:rsidRPr="00FE15C4">
        <w:rPr>
          <w:color w:val="000000"/>
          <w:sz w:val="26"/>
          <w:szCs w:val="26"/>
        </w:rPr>
        <w:t>Zemesgabals Elizabetes ielā 2, Rīgā un Kronvalda bulvārī 6, Rīgā, kas šobrīd ir VAS VNĪ īpašums, pēc to izslēgšanas no VAS VNĪ pamatkapitāla tiks atgriezts valsts īpašumā, līdz ar to nebūs nepieciešami papildu ieguldījumi apbūves platības ieguvei</w:t>
      </w:r>
      <w:r w:rsidRPr="00FE15C4" w:rsidR="00551FAC">
        <w:rPr>
          <w:color w:val="000000"/>
          <w:sz w:val="26"/>
          <w:szCs w:val="26"/>
        </w:rPr>
        <w:t>.</w:t>
      </w:r>
    </w:p>
    <w:p w:rsidRPr="00FE15C4" w:rsidR="00FC6615" w:rsidP="00FC6615" w:rsidRDefault="00FD78E2">
      <w:pPr>
        <w:pStyle w:val="western"/>
        <w:numPr>
          <w:ilvl w:val="0"/>
          <w:numId w:val="11"/>
        </w:numPr>
        <w:jc w:val="both"/>
        <w:rPr>
          <w:color w:val="000000"/>
          <w:sz w:val="26"/>
          <w:szCs w:val="26"/>
        </w:rPr>
      </w:pPr>
      <w:r w:rsidRPr="00FE15C4">
        <w:rPr>
          <w:color w:val="000000"/>
          <w:sz w:val="26"/>
          <w:szCs w:val="26"/>
        </w:rPr>
        <w:t xml:space="preserve">Zemesgabals atrodas </w:t>
      </w:r>
      <w:r w:rsidRPr="00FE15C4" w:rsidR="00551FAC">
        <w:rPr>
          <w:color w:val="000000"/>
          <w:sz w:val="26"/>
          <w:szCs w:val="26"/>
        </w:rPr>
        <w:t>pilsētas centr</w:t>
      </w:r>
      <w:r w:rsidRPr="00FE15C4">
        <w:rPr>
          <w:color w:val="000000"/>
          <w:sz w:val="26"/>
          <w:szCs w:val="26"/>
        </w:rPr>
        <w:t>ā</w:t>
      </w:r>
      <w:r w:rsidRPr="00FE15C4" w:rsidR="00551FAC">
        <w:rPr>
          <w:color w:val="000000"/>
          <w:sz w:val="26"/>
          <w:szCs w:val="26"/>
        </w:rPr>
        <w:t xml:space="preserve"> un ir ērti sasniedzams gan ar kājām, gan ar sabiedrisko transportu, gan ar automašīnu.</w:t>
      </w:r>
      <w:r w:rsidRPr="00FE15C4" w:rsidR="005B33DC">
        <w:rPr>
          <w:color w:val="000000"/>
          <w:sz w:val="26"/>
          <w:szCs w:val="26"/>
        </w:rPr>
        <w:t xml:space="preserve"> Laba pieejamība gan tūristiem, gan valsts iedzīvotājiem.</w:t>
      </w:r>
    </w:p>
    <w:p w:rsidRPr="00FE15C4" w:rsidR="00FC6615" w:rsidP="00FC6615" w:rsidRDefault="005B33DC">
      <w:pPr>
        <w:pStyle w:val="western"/>
        <w:numPr>
          <w:ilvl w:val="0"/>
          <w:numId w:val="11"/>
        </w:numPr>
        <w:jc w:val="both"/>
        <w:rPr>
          <w:color w:val="000000"/>
          <w:sz w:val="26"/>
          <w:szCs w:val="26"/>
        </w:rPr>
      </w:pPr>
      <w:r w:rsidRPr="00FE15C4">
        <w:rPr>
          <w:color w:val="000000"/>
          <w:sz w:val="26"/>
          <w:szCs w:val="26"/>
        </w:rPr>
        <w:t xml:space="preserve">Jau šobrīd pieejams plašs autostāvvietu klāsts, kuru iespējams vēl papildināt. </w:t>
      </w:r>
    </w:p>
    <w:p w:rsidRPr="00FE15C4" w:rsidR="00FC6615" w:rsidP="00FC6615" w:rsidRDefault="005B33DC">
      <w:pPr>
        <w:pStyle w:val="western"/>
        <w:numPr>
          <w:ilvl w:val="0"/>
          <w:numId w:val="11"/>
        </w:numPr>
        <w:jc w:val="both"/>
        <w:rPr>
          <w:color w:val="000000"/>
          <w:sz w:val="26"/>
          <w:szCs w:val="26"/>
        </w:rPr>
      </w:pPr>
      <w:r w:rsidRPr="00FE15C4">
        <w:rPr>
          <w:color w:val="000000"/>
          <w:sz w:val="26"/>
          <w:szCs w:val="26"/>
        </w:rPr>
        <w:t xml:space="preserve">Teritorija atrodas nozīmīgā pilsētas daļā </w:t>
      </w:r>
      <w:r w:rsidRPr="00FE15C4" w:rsidR="00FC6615">
        <w:rPr>
          <w:color w:val="000000"/>
          <w:sz w:val="26"/>
          <w:szCs w:val="26"/>
        </w:rPr>
        <w:t>–</w:t>
      </w:r>
      <w:r w:rsidRPr="00FE15C4">
        <w:rPr>
          <w:color w:val="000000"/>
          <w:sz w:val="26"/>
          <w:szCs w:val="26"/>
        </w:rPr>
        <w:t xml:space="preserve"> Rīgas vēsturiskajā centrā un </w:t>
      </w:r>
      <w:r w:rsidRPr="00FE15C4" w:rsidR="00FC6615">
        <w:rPr>
          <w:color w:val="000000"/>
          <w:sz w:val="26"/>
          <w:szCs w:val="26"/>
        </w:rPr>
        <w:t xml:space="preserve">nacionālās koncertzāles </w:t>
      </w:r>
      <w:r w:rsidRPr="00FE15C4">
        <w:rPr>
          <w:color w:val="000000"/>
          <w:sz w:val="26"/>
          <w:szCs w:val="26"/>
        </w:rPr>
        <w:t>projekta attīstība ir veicama sas</w:t>
      </w:r>
      <w:r w:rsidRPr="00FE15C4" w:rsidR="00FC6615">
        <w:rPr>
          <w:color w:val="000000"/>
          <w:sz w:val="26"/>
          <w:szCs w:val="26"/>
        </w:rPr>
        <w:t>kaņā ar Rīgas vēsturiskā centra</w:t>
      </w:r>
      <w:r w:rsidRPr="00FE15C4">
        <w:rPr>
          <w:color w:val="000000"/>
          <w:sz w:val="26"/>
          <w:szCs w:val="26"/>
        </w:rPr>
        <w:t xml:space="preserve"> noteikumiem. </w:t>
      </w:r>
    </w:p>
    <w:p w:rsidRPr="00FE15C4" w:rsidR="00FC6615" w:rsidP="00FC6615" w:rsidRDefault="005B33DC">
      <w:pPr>
        <w:pStyle w:val="western"/>
        <w:numPr>
          <w:ilvl w:val="0"/>
          <w:numId w:val="11"/>
        </w:numPr>
        <w:jc w:val="both"/>
        <w:rPr>
          <w:color w:val="000000"/>
          <w:sz w:val="26"/>
          <w:szCs w:val="26"/>
        </w:rPr>
      </w:pPr>
      <w:r w:rsidRPr="00FE15C4">
        <w:rPr>
          <w:color w:val="000000"/>
          <w:sz w:val="26"/>
          <w:szCs w:val="26"/>
        </w:rPr>
        <w:t xml:space="preserve">Zemesgabalā izvietotajai apbūvei ir arhitektoniskās izpausmes potenciāls kļūt par būtisku pienesumu vietas </w:t>
      </w:r>
      <w:proofErr w:type="spellStart"/>
      <w:r w:rsidRPr="00FE15C4">
        <w:rPr>
          <w:color w:val="000000"/>
          <w:sz w:val="26"/>
          <w:szCs w:val="26"/>
        </w:rPr>
        <w:t>revitalizācijā</w:t>
      </w:r>
      <w:proofErr w:type="spellEnd"/>
      <w:r w:rsidRPr="00FE15C4">
        <w:rPr>
          <w:color w:val="000000"/>
          <w:sz w:val="26"/>
          <w:szCs w:val="26"/>
        </w:rPr>
        <w:t xml:space="preserve"> un publiskās telpas attīstībā, turpinot </w:t>
      </w:r>
      <w:proofErr w:type="spellStart"/>
      <w:r w:rsidRPr="00FE15C4">
        <w:rPr>
          <w:color w:val="000000"/>
          <w:sz w:val="26"/>
          <w:szCs w:val="26"/>
        </w:rPr>
        <w:t>brīvstāvoš</w:t>
      </w:r>
      <w:r w:rsidRPr="00FE15C4" w:rsidR="00ED1778">
        <w:rPr>
          <w:color w:val="000000"/>
          <w:sz w:val="26"/>
          <w:szCs w:val="26"/>
        </w:rPr>
        <w:t>u</w:t>
      </w:r>
      <w:proofErr w:type="spellEnd"/>
      <w:r w:rsidRPr="00FE15C4">
        <w:rPr>
          <w:color w:val="000000"/>
          <w:sz w:val="26"/>
          <w:szCs w:val="26"/>
        </w:rPr>
        <w:t xml:space="preserve"> kultūras celtņu izvietojumu gar kanālu. Pateicīga labiekārtojuma vide – parks un ūdensmalas</w:t>
      </w:r>
      <w:r w:rsidRPr="00FE15C4" w:rsidR="000C4DBE">
        <w:rPr>
          <w:color w:val="000000"/>
          <w:sz w:val="26"/>
          <w:szCs w:val="26"/>
        </w:rPr>
        <w:t>;</w:t>
      </w:r>
      <w:r w:rsidRPr="00FE15C4">
        <w:rPr>
          <w:color w:val="000000"/>
          <w:sz w:val="26"/>
          <w:szCs w:val="26"/>
        </w:rPr>
        <w:t xml:space="preserve"> potenciāls kvalitatīvai arhitektūrai. </w:t>
      </w:r>
    </w:p>
    <w:p w:rsidRPr="00FE15C4" w:rsidR="00FC6615" w:rsidP="00FC6615" w:rsidRDefault="00551FAC">
      <w:pPr>
        <w:pStyle w:val="western"/>
        <w:numPr>
          <w:ilvl w:val="0"/>
          <w:numId w:val="11"/>
        </w:numPr>
        <w:jc w:val="both"/>
        <w:rPr>
          <w:color w:val="000000"/>
          <w:sz w:val="26"/>
          <w:szCs w:val="26"/>
        </w:rPr>
      </w:pPr>
      <w:r w:rsidRPr="00FE15C4">
        <w:rPr>
          <w:color w:val="000000"/>
          <w:sz w:val="26"/>
          <w:szCs w:val="26"/>
        </w:rPr>
        <w:t xml:space="preserve">Šai </w:t>
      </w:r>
      <w:r w:rsidRPr="00FE15C4" w:rsidR="005B33DC">
        <w:rPr>
          <w:color w:val="000000"/>
          <w:sz w:val="26"/>
          <w:szCs w:val="26"/>
        </w:rPr>
        <w:t xml:space="preserve">teritorijai </w:t>
      </w:r>
      <w:r w:rsidRPr="00FE15C4">
        <w:rPr>
          <w:color w:val="000000"/>
          <w:sz w:val="26"/>
          <w:szCs w:val="26"/>
        </w:rPr>
        <w:t>nav izstrādāts detālplānojums</w:t>
      </w:r>
      <w:r w:rsidRPr="00FE15C4" w:rsidR="005B33DC">
        <w:rPr>
          <w:color w:val="000000"/>
          <w:sz w:val="26"/>
          <w:szCs w:val="26"/>
        </w:rPr>
        <w:t>, bet a</w:t>
      </w:r>
      <w:r w:rsidRPr="00FE15C4">
        <w:rPr>
          <w:color w:val="000000"/>
          <w:sz w:val="26"/>
          <w:szCs w:val="26"/>
        </w:rPr>
        <w:t xml:space="preserve">tļautais izmantošanas veids ir atbilstošs koncertzāles būvniecībai. </w:t>
      </w:r>
    </w:p>
    <w:p w:rsidRPr="00FE15C4" w:rsidR="00FC6615" w:rsidP="00FC6615" w:rsidRDefault="00ED1778">
      <w:pPr>
        <w:pStyle w:val="western"/>
        <w:numPr>
          <w:ilvl w:val="0"/>
          <w:numId w:val="11"/>
        </w:numPr>
        <w:jc w:val="both"/>
        <w:rPr>
          <w:color w:val="000000"/>
          <w:sz w:val="26"/>
          <w:szCs w:val="26"/>
        </w:rPr>
      </w:pPr>
      <w:r w:rsidRPr="00FE15C4">
        <w:rPr>
          <w:color w:val="000000"/>
          <w:sz w:val="26"/>
          <w:szCs w:val="26"/>
        </w:rPr>
        <w:t xml:space="preserve">Praktiski viss </w:t>
      </w:r>
      <w:proofErr w:type="spellStart"/>
      <w:r w:rsidRPr="00FE15C4">
        <w:rPr>
          <w:color w:val="000000"/>
          <w:sz w:val="26"/>
          <w:szCs w:val="26"/>
        </w:rPr>
        <w:t>inženierapgādei</w:t>
      </w:r>
      <w:proofErr w:type="spellEnd"/>
      <w:r w:rsidRPr="00FE15C4">
        <w:rPr>
          <w:color w:val="000000"/>
          <w:sz w:val="26"/>
          <w:szCs w:val="26"/>
        </w:rPr>
        <w:t xml:space="preserve"> nepieciešamais ir pieejams tiešā zemesgabala tuvumā</w:t>
      </w:r>
      <w:r w:rsidRPr="00FE15C4" w:rsidR="00FC6615">
        <w:rPr>
          <w:color w:val="000000"/>
          <w:sz w:val="26"/>
          <w:szCs w:val="26"/>
        </w:rPr>
        <w:t>,</w:t>
      </w:r>
      <w:r w:rsidRPr="00FE15C4">
        <w:rPr>
          <w:color w:val="000000"/>
          <w:sz w:val="26"/>
          <w:szCs w:val="26"/>
        </w:rPr>
        <w:t xml:space="preserve"> </w:t>
      </w:r>
      <w:r w:rsidRPr="00FE15C4" w:rsidR="006F6A70">
        <w:rPr>
          <w:color w:val="000000"/>
          <w:sz w:val="26"/>
          <w:szCs w:val="26"/>
        </w:rPr>
        <w:t xml:space="preserve">ir pieejamas </w:t>
      </w:r>
      <w:r w:rsidRPr="00FE15C4" w:rsidR="00551FAC">
        <w:rPr>
          <w:color w:val="000000"/>
          <w:sz w:val="26"/>
          <w:szCs w:val="26"/>
        </w:rPr>
        <w:t xml:space="preserve">nepieciešamās jaudas </w:t>
      </w:r>
      <w:r w:rsidRPr="00FE15C4">
        <w:rPr>
          <w:color w:val="000000"/>
          <w:sz w:val="26"/>
          <w:szCs w:val="26"/>
        </w:rPr>
        <w:t xml:space="preserve">un </w:t>
      </w:r>
      <w:r w:rsidRPr="00FE15C4" w:rsidR="00551FAC">
        <w:rPr>
          <w:color w:val="000000"/>
          <w:sz w:val="26"/>
          <w:szCs w:val="26"/>
        </w:rPr>
        <w:t>pieslēgumu vietas.</w:t>
      </w:r>
    </w:p>
    <w:p w:rsidRPr="00FE15C4" w:rsidR="00FC6615" w:rsidP="00FC6615" w:rsidRDefault="00FC6615">
      <w:pPr>
        <w:pStyle w:val="western"/>
        <w:numPr>
          <w:ilvl w:val="0"/>
          <w:numId w:val="11"/>
        </w:numPr>
        <w:jc w:val="both"/>
        <w:rPr>
          <w:color w:val="000000"/>
          <w:sz w:val="26"/>
          <w:szCs w:val="26"/>
        </w:rPr>
      </w:pPr>
      <w:r w:rsidRPr="00FE15C4">
        <w:rPr>
          <w:color w:val="000000"/>
          <w:sz w:val="26"/>
          <w:szCs w:val="26"/>
        </w:rPr>
        <w:t xml:space="preserve">Nekustamā īpašuma Elizabetes ielā 2, Rīgā (nekustamā īpašuma kadastra Nr.0100 010 0042) sastāvā esošā administratīvā ēka un </w:t>
      </w:r>
      <w:r w:rsidRPr="00FE15C4" w:rsidR="000E2ECD">
        <w:rPr>
          <w:color w:val="000000"/>
          <w:sz w:val="26"/>
          <w:szCs w:val="26"/>
        </w:rPr>
        <w:t xml:space="preserve">uz zemes vienības esošās </w:t>
      </w:r>
      <w:r w:rsidRPr="00FE15C4">
        <w:rPr>
          <w:color w:val="000000"/>
          <w:sz w:val="26"/>
          <w:szCs w:val="26"/>
        </w:rPr>
        <w:t>pārējās būves nav izmantojamas koncertzāles funkcijai, līdz ar to tās ir nojaucamas</w:t>
      </w:r>
      <w:r w:rsidRPr="00FE15C4" w:rsidR="00ED1778">
        <w:rPr>
          <w:color w:val="000000"/>
          <w:sz w:val="26"/>
          <w:szCs w:val="26"/>
        </w:rPr>
        <w:t>.</w:t>
      </w:r>
    </w:p>
    <w:p w:rsidRPr="00FE15C4" w:rsidR="00551FAC" w:rsidP="00FC6615" w:rsidRDefault="00551FAC">
      <w:pPr>
        <w:pStyle w:val="western"/>
        <w:numPr>
          <w:ilvl w:val="0"/>
          <w:numId w:val="11"/>
        </w:numPr>
        <w:jc w:val="both"/>
        <w:rPr>
          <w:color w:val="000000"/>
          <w:sz w:val="26"/>
          <w:szCs w:val="26"/>
        </w:rPr>
      </w:pPr>
      <w:r w:rsidRPr="00FE15C4">
        <w:rPr>
          <w:color w:val="000000"/>
          <w:sz w:val="26"/>
          <w:szCs w:val="26"/>
        </w:rPr>
        <w:t xml:space="preserve">Ir iespējams sākt </w:t>
      </w:r>
      <w:r w:rsidRPr="00FE15C4" w:rsidR="00FC6615">
        <w:rPr>
          <w:color w:val="000000"/>
          <w:sz w:val="26"/>
          <w:szCs w:val="26"/>
        </w:rPr>
        <w:t xml:space="preserve">nacionālās koncertzāles </w:t>
      </w:r>
      <w:r w:rsidRPr="00FE15C4">
        <w:rPr>
          <w:color w:val="000000"/>
          <w:sz w:val="26"/>
          <w:szCs w:val="26"/>
        </w:rPr>
        <w:t>projekta attīstībai nepieciešamās darbības nekavējoties</w:t>
      </w:r>
      <w:r w:rsidRPr="00FE15C4" w:rsidR="00F62582">
        <w:rPr>
          <w:color w:val="000000"/>
          <w:sz w:val="26"/>
          <w:szCs w:val="26"/>
        </w:rPr>
        <w:t>.</w:t>
      </w:r>
    </w:p>
    <w:p w:rsidRPr="00FE15C4" w:rsidR="00551FAC" w:rsidP="00ED1778" w:rsidRDefault="00551FAC">
      <w:pPr>
        <w:pStyle w:val="western"/>
        <w:rPr>
          <w:color w:val="000000"/>
          <w:sz w:val="26"/>
          <w:szCs w:val="26"/>
        </w:rPr>
      </w:pPr>
    </w:p>
    <w:p w:rsidRPr="00FE15C4" w:rsidR="00ED1778" w:rsidP="00345779" w:rsidRDefault="00345779">
      <w:pPr>
        <w:pStyle w:val="western"/>
        <w:jc w:val="center"/>
        <w:rPr>
          <w:b/>
          <w:bCs/>
          <w:color w:val="000000"/>
          <w:sz w:val="26"/>
          <w:szCs w:val="26"/>
        </w:rPr>
      </w:pPr>
      <w:r w:rsidRPr="00FE15C4">
        <w:rPr>
          <w:b/>
          <w:bCs/>
          <w:color w:val="000000"/>
          <w:sz w:val="26"/>
          <w:szCs w:val="26"/>
        </w:rPr>
        <w:t>3.</w:t>
      </w:r>
      <w:r w:rsidRPr="00FE15C4" w:rsidR="00FC6615">
        <w:rPr>
          <w:b/>
          <w:bCs/>
          <w:color w:val="000000"/>
          <w:sz w:val="26"/>
          <w:szCs w:val="26"/>
        </w:rPr>
        <w:t xml:space="preserve"> </w:t>
      </w:r>
      <w:r w:rsidRPr="00FE15C4" w:rsidR="00ED1778">
        <w:rPr>
          <w:b/>
          <w:bCs/>
          <w:color w:val="000000"/>
          <w:sz w:val="26"/>
          <w:szCs w:val="26"/>
        </w:rPr>
        <w:t>Priekšlikumi turpmākai rīcībai</w:t>
      </w:r>
    </w:p>
    <w:p w:rsidRPr="00FE15C4" w:rsidR="00BE2E1F" w:rsidP="00BE2E1F" w:rsidRDefault="00BE2E1F">
      <w:pPr>
        <w:pStyle w:val="western"/>
        <w:jc w:val="center"/>
        <w:rPr>
          <w:b/>
          <w:bCs/>
          <w:color w:val="000000"/>
          <w:sz w:val="26"/>
          <w:szCs w:val="26"/>
        </w:rPr>
      </w:pPr>
    </w:p>
    <w:p w:rsidRPr="00821A40" w:rsidR="00FC6615" w:rsidP="00FC6615" w:rsidRDefault="00FC6615">
      <w:pPr>
        <w:pStyle w:val="Sarakstarindkopa"/>
        <w:numPr>
          <w:ilvl w:val="1"/>
          <w:numId w:val="2"/>
        </w:numPr>
        <w:autoSpaceDE w:val="0"/>
        <w:autoSpaceDN w:val="0"/>
        <w:adjustRightInd w:val="0"/>
        <w:ind w:left="567" w:hanging="567"/>
        <w:jc w:val="both"/>
        <w:rPr>
          <w:sz w:val="26"/>
          <w:szCs w:val="26"/>
        </w:rPr>
      </w:pPr>
      <w:r w:rsidRPr="00FE15C4">
        <w:rPr>
          <w:sz w:val="26"/>
          <w:szCs w:val="26"/>
        </w:rPr>
        <w:t xml:space="preserve">Nepieciešams </w:t>
      </w:r>
      <w:r w:rsidRPr="00FE15C4" w:rsidR="00606147">
        <w:rPr>
          <w:sz w:val="26"/>
          <w:szCs w:val="26"/>
        </w:rPr>
        <w:t xml:space="preserve">Ministru kabineta </w:t>
      </w:r>
      <w:r w:rsidRPr="00FE15C4">
        <w:rPr>
          <w:sz w:val="26"/>
          <w:szCs w:val="26"/>
        </w:rPr>
        <w:t xml:space="preserve">lēmums par valsts akciju sabiedrības „Valsts nekustamie īpašumi” </w:t>
      </w:r>
      <w:r w:rsidRPr="00FE15C4" w:rsidR="00606147">
        <w:rPr>
          <w:sz w:val="26"/>
          <w:szCs w:val="26"/>
        </w:rPr>
        <w:t xml:space="preserve">šādu </w:t>
      </w:r>
      <w:r w:rsidRPr="00FE15C4">
        <w:rPr>
          <w:sz w:val="26"/>
          <w:szCs w:val="26"/>
        </w:rPr>
        <w:t xml:space="preserve">īpašumā esošo nekustamo īpašumu piesaisti nacionālās </w:t>
      </w:r>
      <w:r w:rsidRPr="00821A40">
        <w:rPr>
          <w:sz w:val="26"/>
          <w:szCs w:val="26"/>
        </w:rPr>
        <w:t>ko</w:t>
      </w:r>
      <w:r w:rsidRPr="00821A40" w:rsidR="00606147">
        <w:rPr>
          <w:sz w:val="26"/>
          <w:szCs w:val="26"/>
        </w:rPr>
        <w:t>ncertzāles projekta īstenošanai:</w:t>
      </w:r>
      <w:r w:rsidRPr="00821A40">
        <w:rPr>
          <w:sz w:val="26"/>
          <w:szCs w:val="26"/>
        </w:rPr>
        <w:t xml:space="preserve"> </w:t>
      </w:r>
    </w:p>
    <w:p w:rsidRPr="00821A40" w:rsidR="00606147" w:rsidP="00606147" w:rsidRDefault="00FC6615">
      <w:pPr>
        <w:pStyle w:val="Sarakstarindkopa"/>
        <w:numPr>
          <w:ilvl w:val="2"/>
          <w:numId w:val="2"/>
        </w:numPr>
        <w:autoSpaceDE w:val="0"/>
        <w:autoSpaceDN w:val="0"/>
        <w:adjustRightInd w:val="0"/>
        <w:ind w:left="1287"/>
        <w:jc w:val="both"/>
        <w:rPr>
          <w:sz w:val="26"/>
          <w:szCs w:val="26"/>
        </w:rPr>
      </w:pPr>
      <w:r w:rsidRPr="00821A40">
        <w:rPr>
          <w:sz w:val="26"/>
          <w:szCs w:val="26"/>
        </w:rPr>
        <w:t xml:space="preserve">nekustamo īpašumu </w:t>
      </w:r>
      <w:r w:rsidRPr="00821A40" w:rsidR="00606147">
        <w:rPr>
          <w:sz w:val="26"/>
          <w:szCs w:val="26"/>
        </w:rPr>
        <w:t>(nekustamā īpašuma kadastra Nr.</w:t>
      </w:r>
      <w:r w:rsidRPr="00821A40">
        <w:rPr>
          <w:sz w:val="26"/>
          <w:szCs w:val="26"/>
        </w:rPr>
        <w:t xml:space="preserve">0100 010 0042) </w:t>
      </w:r>
      <w:r w:rsidRPr="00821A40" w:rsidR="00606147">
        <w:rPr>
          <w:sz w:val="26"/>
          <w:szCs w:val="26"/>
        </w:rPr>
        <w:t>–</w:t>
      </w:r>
      <w:r w:rsidRPr="00821A40">
        <w:rPr>
          <w:sz w:val="26"/>
          <w:szCs w:val="26"/>
        </w:rPr>
        <w:t xml:space="preserve"> zemes vienību (zemes vienības kadas</w:t>
      </w:r>
      <w:r w:rsidRPr="00821A40" w:rsidR="00606147">
        <w:rPr>
          <w:sz w:val="26"/>
          <w:szCs w:val="26"/>
        </w:rPr>
        <w:t>tra apzīmējums 0100 010 0042) 1,6734 </w:t>
      </w:r>
      <w:r w:rsidRPr="00821A40">
        <w:rPr>
          <w:sz w:val="26"/>
          <w:szCs w:val="26"/>
        </w:rPr>
        <w:t>ha platībā un būv</w:t>
      </w:r>
      <w:r w:rsidRPr="00821A40" w:rsidR="00A820CF">
        <w:rPr>
          <w:sz w:val="26"/>
          <w:szCs w:val="26"/>
        </w:rPr>
        <w:t>i</w:t>
      </w:r>
      <w:r w:rsidRPr="00821A40">
        <w:rPr>
          <w:sz w:val="26"/>
          <w:szCs w:val="26"/>
        </w:rPr>
        <w:t xml:space="preserve"> (būves kadastra apzīmējums 0100</w:t>
      </w:r>
      <w:r w:rsidRPr="00821A40" w:rsidR="00A820CF">
        <w:rPr>
          <w:sz w:val="26"/>
          <w:szCs w:val="26"/>
        </w:rPr>
        <w:t xml:space="preserve"> </w:t>
      </w:r>
      <w:r w:rsidRPr="00821A40">
        <w:rPr>
          <w:sz w:val="26"/>
          <w:szCs w:val="26"/>
        </w:rPr>
        <w:t>010</w:t>
      </w:r>
      <w:r w:rsidRPr="00821A40" w:rsidR="00A820CF">
        <w:rPr>
          <w:sz w:val="26"/>
          <w:szCs w:val="26"/>
        </w:rPr>
        <w:t xml:space="preserve"> </w:t>
      </w:r>
      <w:r w:rsidRPr="00821A40">
        <w:rPr>
          <w:sz w:val="26"/>
          <w:szCs w:val="26"/>
        </w:rPr>
        <w:t xml:space="preserve">0042001) </w:t>
      </w:r>
      <w:r w:rsidRPr="00821A40" w:rsidR="00606147">
        <w:rPr>
          <w:sz w:val="26"/>
          <w:szCs w:val="26"/>
        </w:rPr>
        <w:t>–</w:t>
      </w:r>
      <w:r w:rsidRPr="00821A40">
        <w:rPr>
          <w:sz w:val="26"/>
          <w:szCs w:val="26"/>
        </w:rPr>
        <w:t xml:space="preserve"> Elizabetes ielā 2, Rīgā; </w:t>
      </w:r>
    </w:p>
    <w:p w:rsidRPr="00821A40" w:rsidR="00FC6615" w:rsidP="00606147" w:rsidRDefault="00FC6615">
      <w:pPr>
        <w:pStyle w:val="Sarakstarindkopa"/>
        <w:numPr>
          <w:ilvl w:val="2"/>
          <w:numId w:val="2"/>
        </w:numPr>
        <w:autoSpaceDE w:val="0"/>
        <w:autoSpaceDN w:val="0"/>
        <w:adjustRightInd w:val="0"/>
        <w:ind w:left="1287"/>
        <w:jc w:val="both"/>
        <w:rPr>
          <w:sz w:val="26"/>
          <w:szCs w:val="26"/>
        </w:rPr>
      </w:pPr>
      <w:r w:rsidRPr="00821A40">
        <w:rPr>
          <w:sz w:val="26"/>
          <w:szCs w:val="26"/>
        </w:rPr>
        <w:t>nekustam</w:t>
      </w:r>
      <w:r w:rsidRPr="00821A40" w:rsidR="00606147">
        <w:rPr>
          <w:sz w:val="26"/>
          <w:szCs w:val="26"/>
        </w:rPr>
        <w:t>o īpašumu</w:t>
      </w:r>
      <w:r w:rsidRPr="00821A40">
        <w:rPr>
          <w:sz w:val="26"/>
          <w:szCs w:val="26"/>
        </w:rPr>
        <w:t xml:space="preserve"> (nekus</w:t>
      </w:r>
      <w:r w:rsidRPr="00821A40" w:rsidR="00606147">
        <w:rPr>
          <w:sz w:val="26"/>
          <w:szCs w:val="26"/>
        </w:rPr>
        <w:t>tamā īpašuma kadastra Nr.0100 010 0099) – zemes vienību</w:t>
      </w:r>
      <w:r w:rsidRPr="00821A40">
        <w:rPr>
          <w:sz w:val="26"/>
          <w:szCs w:val="26"/>
        </w:rPr>
        <w:t xml:space="preserve"> (zemes vienības kadas</w:t>
      </w:r>
      <w:r w:rsidRPr="00821A40" w:rsidR="00606147">
        <w:rPr>
          <w:sz w:val="26"/>
          <w:szCs w:val="26"/>
        </w:rPr>
        <w:t>tra apzīmējums 0100 010 0099) 0,1840 </w:t>
      </w:r>
      <w:r w:rsidRPr="00821A40">
        <w:rPr>
          <w:sz w:val="26"/>
          <w:szCs w:val="26"/>
        </w:rPr>
        <w:t>ha platībā un būv</w:t>
      </w:r>
      <w:r w:rsidRPr="00821A40" w:rsidR="003C002B">
        <w:rPr>
          <w:sz w:val="26"/>
          <w:szCs w:val="26"/>
        </w:rPr>
        <w:t>i</w:t>
      </w:r>
      <w:r w:rsidRPr="00821A40">
        <w:rPr>
          <w:sz w:val="26"/>
          <w:szCs w:val="26"/>
        </w:rPr>
        <w:t xml:space="preserve"> (būves kadastra apzīmējumi 01000100099001) </w:t>
      </w:r>
      <w:r w:rsidRPr="00821A40" w:rsidR="00606147">
        <w:rPr>
          <w:sz w:val="26"/>
          <w:szCs w:val="26"/>
        </w:rPr>
        <w:t>–</w:t>
      </w:r>
      <w:r w:rsidRPr="00821A40">
        <w:rPr>
          <w:sz w:val="26"/>
          <w:szCs w:val="26"/>
        </w:rPr>
        <w:t xml:space="preserve"> Kronvalda bulvārī 6, Rīgā.</w:t>
      </w:r>
      <w:r w:rsidRPr="00821A40" w:rsidR="00BE2E1F">
        <w:rPr>
          <w:sz w:val="26"/>
          <w:szCs w:val="26"/>
        </w:rPr>
        <w:t xml:space="preserve"> </w:t>
      </w:r>
    </w:p>
    <w:p w:rsidRPr="00FE15C4" w:rsidR="00606147" w:rsidP="00606147" w:rsidRDefault="0087353D">
      <w:pPr>
        <w:pStyle w:val="Sarakstarindkopa"/>
        <w:numPr>
          <w:ilvl w:val="1"/>
          <w:numId w:val="2"/>
        </w:numPr>
        <w:autoSpaceDE w:val="0"/>
        <w:autoSpaceDN w:val="0"/>
        <w:adjustRightInd w:val="0"/>
        <w:ind w:left="567" w:hanging="567"/>
        <w:jc w:val="both"/>
        <w:rPr>
          <w:rFonts w:eastAsia="Calibri"/>
          <w:sz w:val="26"/>
          <w:szCs w:val="26"/>
          <w:lang w:eastAsia="en-US"/>
        </w:rPr>
      </w:pPr>
      <w:r w:rsidRPr="00821A40">
        <w:rPr>
          <w:sz w:val="26"/>
          <w:szCs w:val="26"/>
        </w:rPr>
        <w:t xml:space="preserve">Ekonomikas ministrijai </w:t>
      </w:r>
      <w:r w:rsidRPr="00821A40" w:rsidR="0050250E">
        <w:rPr>
          <w:sz w:val="26"/>
          <w:szCs w:val="26"/>
        </w:rPr>
        <w:t>nepieciešams sagatavot</w:t>
      </w:r>
      <w:r w:rsidRPr="00FE15C4" w:rsidR="0050250E">
        <w:rPr>
          <w:sz w:val="26"/>
          <w:szCs w:val="26"/>
        </w:rPr>
        <w:t xml:space="preserve"> un ekonomikas ministram līdz 2020.gada 31.oktobrim iesniegt noteiktā kārtībā Ministru kabinetā nepieciešamos grozījumus Ministru kabineta 2018.gada 14.augusta rīkojumā Nr.388 „Par </w:t>
      </w:r>
      <w:r w:rsidRPr="00FE15C4" w:rsidR="0050250E">
        <w:rPr>
          <w:sz w:val="26"/>
          <w:szCs w:val="26"/>
        </w:rPr>
        <w:lastRenderedPageBreak/>
        <w:t>konceptuālo ziņojumu „Par Ekonomikas ministrijas lietojumā esošās ēkas kritisko stāvokli un turpmāko rīcību un Ekonomikas ministrijas un tās padotībā esošo iestāžu un kapitālsabiedrību atrašanās vietu”, precizējot konceptuālajā ziņojumā ietverto 3.risinājumu par Ekonomikas ministrijas iestāžu izvietošanu vienotā nekustamajā īpašumā, atļaujot piesaistīt privāto nekustamo īpašumu attīstītājus atbilstošu nomas objektu piedāvājumu atlasei saskaņā ar attiecināmajām procedūrām</w:t>
      </w:r>
      <w:r w:rsidRPr="00FE15C4">
        <w:rPr>
          <w:rFonts w:eastAsia="Calibri"/>
          <w:sz w:val="26"/>
          <w:szCs w:val="26"/>
          <w:lang w:eastAsia="en-US"/>
        </w:rPr>
        <w:t>.</w:t>
      </w:r>
    </w:p>
    <w:p w:rsidRPr="00FE15C4" w:rsidR="00BE2E1F" w:rsidP="00606147" w:rsidRDefault="00BE2E1F">
      <w:pPr>
        <w:pStyle w:val="Sarakstarindkopa"/>
        <w:numPr>
          <w:ilvl w:val="1"/>
          <w:numId w:val="2"/>
        </w:numPr>
        <w:autoSpaceDE w:val="0"/>
        <w:autoSpaceDN w:val="0"/>
        <w:adjustRightInd w:val="0"/>
        <w:ind w:left="567" w:hanging="567"/>
        <w:jc w:val="both"/>
        <w:rPr>
          <w:rFonts w:eastAsia="Calibri"/>
          <w:sz w:val="26"/>
          <w:szCs w:val="26"/>
          <w:lang w:eastAsia="en-US"/>
        </w:rPr>
      </w:pPr>
      <w:r w:rsidRPr="00FE15C4">
        <w:rPr>
          <w:sz w:val="26"/>
          <w:szCs w:val="26"/>
        </w:rPr>
        <w:t xml:space="preserve">Pēc </w:t>
      </w:r>
      <w:r w:rsidRPr="00FE15C4" w:rsidR="00606147">
        <w:rPr>
          <w:sz w:val="26"/>
          <w:szCs w:val="26"/>
        </w:rPr>
        <w:t xml:space="preserve">Ministru kabineta </w:t>
      </w:r>
      <w:r w:rsidRPr="00FE15C4">
        <w:rPr>
          <w:sz w:val="26"/>
          <w:szCs w:val="26"/>
        </w:rPr>
        <w:t>lēmuma pieņemšanas turpināms darbs pie nekustamo īpašumu sagatavošanas po</w:t>
      </w:r>
      <w:r w:rsidRPr="00FE15C4" w:rsidR="00606147">
        <w:rPr>
          <w:sz w:val="26"/>
          <w:szCs w:val="26"/>
        </w:rPr>
        <w:t>tenciālajai nacionālās koncertzāles apbūvei, kas ietver</w:t>
      </w:r>
      <w:r w:rsidRPr="00FE15C4">
        <w:rPr>
          <w:sz w:val="26"/>
          <w:szCs w:val="26"/>
        </w:rPr>
        <w:t>:</w:t>
      </w:r>
    </w:p>
    <w:p w:rsidRPr="00FE15C4" w:rsidR="00606147" w:rsidP="00606147" w:rsidRDefault="004128CA">
      <w:pPr>
        <w:pStyle w:val="Nosaukums"/>
        <w:numPr>
          <w:ilvl w:val="2"/>
          <w:numId w:val="2"/>
        </w:numPr>
        <w:ind w:left="1287"/>
        <w:jc w:val="both"/>
        <w:rPr>
          <w:sz w:val="26"/>
          <w:szCs w:val="26"/>
        </w:rPr>
      </w:pPr>
      <w:r w:rsidRPr="00FE15C4">
        <w:rPr>
          <w:sz w:val="26"/>
          <w:szCs w:val="26"/>
        </w:rPr>
        <w:t xml:space="preserve">Finanšu ministrijai kā VAS VNĪ kapitāla daļu turētājai </w:t>
      </w:r>
      <w:r w:rsidRPr="00FE15C4" w:rsidR="00606147">
        <w:rPr>
          <w:sz w:val="26"/>
          <w:szCs w:val="26"/>
        </w:rPr>
        <w:t xml:space="preserve">nepieciešams </w:t>
      </w:r>
      <w:r w:rsidRPr="00FE15C4">
        <w:rPr>
          <w:sz w:val="26"/>
          <w:szCs w:val="26"/>
        </w:rPr>
        <w:t xml:space="preserve">izslēgt no kapitālsabiedrības pamatkapitāla </w:t>
      </w:r>
      <w:r w:rsidRPr="00FE15C4" w:rsidR="00606147">
        <w:rPr>
          <w:sz w:val="26"/>
          <w:szCs w:val="26"/>
        </w:rPr>
        <w:t xml:space="preserve">nacionālās koncertzāles projekta īstenošanai nepieciešamos </w:t>
      </w:r>
      <w:r w:rsidRPr="00FE15C4">
        <w:rPr>
          <w:sz w:val="26"/>
          <w:szCs w:val="26"/>
        </w:rPr>
        <w:t xml:space="preserve">nekustamos īpašumus, </w:t>
      </w:r>
      <w:r w:rsidRPr="00FE15C4" w:rsidR="006A7801">
        <w:rPr>
          <w:sz w:val="26"/>
          <w:szCs w:val="26"/>
        </w:rPr>
        <w:t xml:space="preserve">reģistrēt tos uz valsts vārda Finanšu ministrijas personā, </w:t>
      </w:r>
      <w:r w:rsidRPr="00FE15C4">
        <w:rPr>
          <w:sz w:val="26"/>
          <w:szCs w:val="26"/>
        </w:rPr>
        <w:t>vienlaikus risinot jautājumu par līdzvērtīgu nekustamo īpašumu ieguldīšanu kapitālsabiedrības pamatkapitālā;</w:t>
      </w:r>
    </w:p>
    <w:p w:rsidRPr="00FE15C4" w:rsidR="00FA76CB" w:rsidP="00606147" w:rsidRDefault="006F7A21">
      <w:pPr>
        <w:pStyle w:val="Nosaukums"/>
        <w:numPr>
          <w:ilvl w:val="2"/>
          <w:numId w:val="2"/>
        </w:numPr>
        <w:ind w:left="1287"/>
        <w:jc w:val="both"/>
        <w:rPr>
          <w:sz w:val="26"/>
          <w:szCs w:val="26"/>
        </w:rPr>
      </w:pPr>
      <w:r>
        <w:rPr>
          <w:sz w:val="26"/>
          <w:szCs w:val="26"/>
        </w:rPr>
        <w:t>Kultūras ministrijai</w:t>
      </w:r>
      <w:r w:rsidRPr="00FE15C4">
        <w:rPr>
          <w:sz w:val="26"/>
          <w:szCs w:val="26"/>
        </w:rPr>
        <w:t xml:space="preserve"> sadarbībā ar </w:t>
      </w:r>
      <w:r>
        <w:rPr>
          <w:sz w:val="26"/>
          <w:szCs w:val="26"/>
        </w:rPr>
        <w:t>Finanšu ministriju</w:t>
      </w:r>
      <w:r w:rsidRPr="00FE15C4" w:rsidR="00FA76CB">
        <w:rPr>
          <w:sz w:val="26"/>
          <w:szCs w:val="26"/>
        </w:rPr>
        <w:t xml:space="preserve"> (</w:t>
      </w:r>
      <w:r w:rsidRPr="00FE15C4" w:rsidR="00606147">
        <w:rPr>
          <w:sz w:val="26"/>
          <w:szCs w:val="26"/>
        </w:rPr>
        <w:t>VAS VNĪ</w:t>
      </w:r>
      <w:r w:rsidRPr="00FE15C4" w:rsidR="00FA76CB">
        <w:rPr>
          <w:sz w:val="26"/>
          <w:szCs w:val="26"/>
        </w:rPr>
        <w:t xml:space="preserve">) </w:t>
      </w:r>
      <w:r w:rsidRPr="00FE15C4" w:rsidR="00606147">
        <w:rPr>
          <w:sz w:val="26"/>
          <w:szCs w:val="26"/>
        </w:rPr>
        <w:t xml:space="preserve">nepieciešams </w:t>
      </w:r>
      <w:r w:rsidRPr="00FE15C4" w:rsidR="00FA76CB">
        <w:rPr>
          <w:sz w:val="26"/>
          <w:szCs w:val="26"/>
        </w:rPr>
        <w:t>nodrošināt turpmākās darbības nacionālās koncertzāles projekta īstenošanai, tai skaitā:</w:t>
      </w:r>
    </w:p>
    <w:p w:rsidRPr="00FE15C4" w:rsidR="00606147" w:rsidP="00606147" w:rsidRDefault="00606147">
      <w:pPr>
        <w:pStyle w:val="Nosaukums"/>
        <w:numPr>
          <w:ilvl w:val="3"/>
          <w:numId w:val="2"/>
        </w:numPr>
        <w:ind w:left="2211" w:hanging="907"/>
        <w:jc w:val="both"/>
        <w:rPr>
          <w:sz w:val="26"/>
          <w:szCs w:val="26"/>
        </w:rPr>
      </w:pPr>
      <w:r w:rsidRPr="00FE15C4">
        <w:rPr>
          <w:sz w:val="26"/>
          <w:szCs w:val="26"/>
        </w:rPr>
        <w:t xml:space="preserve">veikt nekustamā īpašuma (nekustamā īpašuma kadastra Nr.0100 010 0042) – Elizabetes ielā 2, Rīgā un nekustamā īpašuma (nekustamā īpašuma kadastra Nr.0100 010 0099) – Kronvalda bulvārī 6, Rīgā, sastāvā esošo zemesgabalu apvienošanu; </w:t>
      </w:r>
    </w:p>
    <w:p w:rsidR="006F7A21" w:rsidP="006F7A21" w:rsidRDefault="002804BB">
      <w:pPr>
        <w:pStyle w:val="Nosaukums"/>
        <w:numPr>
          <w:ilvl w:val="3"/>
          <w:numId w:val="2"/>
        </w:numPr>
        <w:ind w:left="2211" w:hanging="907"/>
        <w:jc w:val="both"/>
        <w:rPr>
          <w:sz w:val="26"/>
          <w:szCs w:val="26"/>
        </w:rPr>
      </w:pPr>
      <w:r w:rsidRPr="00FE15C4">
        <w:rPr>
          <w:sz w:val="26"/>
          <w:szCs w:val="26"/>
        </w:rPr>
        <w:t>izvērtēt</w:t>
      </w:r>
      <w:r w:rsidRPr="00FE15C4" w:rsidR="00606147">
        <w:rPr>
          <w:sz w:val="26"/>
          <w:szCs w:val="26"/>
        </w:rPr>
        <w:t xml:space="preserve"> Rīgas pilsētas pašvaldības īpašumā esošā nekustamā īpašuma </w:t>
      </w:r>
      <w:r w:rsidRPr="00FE15C4">
        <w:rPr>
          <w:sz w:val="26"/>
          <w:szCs w:val="26"/>
        </w:rPr>
        <w:t>(nekustamā īpašuma kadastra Nr.</w:t>
      </w:r>
      <w:r w:rsidRPr="00FE15C4" w:rsidR="00606147">
        <w:rPr>
          <w:sz w:val="26"/>
          <w:szCs w:val="26"/>
        </w:rPr>
        <w:t>0100 010 0124), kas sastāv no zemes vienības (zemes vienības kadas</w:t>
      </w:r>
      <w:r w:rsidRPr="00FE15C4">
        <w:rPr>
          <w:sz w:val="26"/>
          <w:szCs w:val="26"/>
        </w:rPr>
        <w:t>tra apzīmējums 0100 010 0124) 0,</w:t>
      </w:r>
      <w:r w:rsidRPr="00FE15C4" w:rsidR="00606147">
        <w:rPr>
          <w:sz w:val="26"/>
          <w:szCs w:val="26"/>
        </w:rPr>
        <w:t xml:space="preserve">2711 ha platībā un būves (būves kadastra apzīmējums 0100 010 0124 002) </w:t>
      </w:r>
      <w:r w:rsidRPr="00FE15C4">
        <w:rPr>
          <w:sz w:val="26"/>
          <w:szCs w:val="26"/>
        </w:rPr>
        <w:t>–</w:t>
      </w:r>
      <w:r w:rsidRPr="00FE15C4" w:rsidR="00606147">
        <w:rPr>
          <w:sz w:val="26"/>
          <w:szCs w:val="26"/>
        </w:rPr>
        <w:t xml:space="preserve"> Elizabetes ielā 2k-1, Rīgā, atsavināšanas nepieciešamību nacionālās koncertzāles projekta vajadzībām;</w:t>
      </w:r>
    </w:p>
    <w:p w:rsidRPr="006F7A21" w:rsidR="006F7A21" w:rsidP="006F7A21" w:rsidRDefault="006F7A21">
      <w:pPr>
        <w:pStyle w:val="Nosaukums"/>
        <w:numPr>
          <w:ilvl w:val="3"/>
          <w:numId w:val="2"/>
        </w:numPr>
        <w:ind w:left="2211" w:hanging="907"/>
        <w:jc w:val="both"/>
        <w:rPr>
          <w:sz w:val="26"/>
          <w:szCs w:val="26"/>
        </w:rPr>
      </w:pPr>
      <w:r w:rsidRPr="006F7A21">
        <w:rPr>
          <w:sz w:val="26"/>
          <w:szCs w:val="26"/>
        </w:rPr>
        <w:t xml:space="preserve">nepieciešams veikt finanšu un ekonomisko aprēķinu izstrādi nacionālās koncertzāles projektam konkrētajā novietnē (ietilpība līdz 1 400 sēdvietām), tai skaitā paredzot izvērtējumu no komercdarbības atbalsta viedokļa, konkurences neitralitātes un tirgus nepilnības viedokļa. Ministru kabinets 2019.gada 5.novembra sēdes protokollēmuma (prot. Nr.51 51.§) „Informatīvais ziņojums „Par nacionālās koncertzāles attīstības projekta izstrādes gaitu un nepieciešamo finansējumu juridisko risinājumu izstrādei” 3. un 4.punkts paredzēja </w:t>
      </w:r>
      <w:r w:rsidRPr="006F7A21">
        <w:rPr>
          <w:color w:val="000000"/>
          <w:sz w:val="26"/>
          <w:szCs w:val="26"/>
        </w:rPr>
        <w:t xml:space="preserve">uzdevumu Kultūras ministrijai sadarbībā ar Ekonomikas ministriju veikt </w:t>
      </w:r>
      <w:r w:rsidRPr="006F7A21">
        <w:rPr>
          <w:sz w:val="26"/>
          <w:szCs w:val="26"/>
        </w:rPr>
        <w:t xml:space="preserve">finanšu un ekonomisko aprēķinu izstrādi koncertzāles (ietilpību līdz 1 400 sēdvietām) un konferenču centra (ietilpību līdz vismaz 3 000 vietām) projektam, uzdevuma izpildē piesaistot Latvijas Investīciju attīstības aģentūras piesaistītos finanšu līdzekļus. Lai nodrošinātu nacionālās koncertzāles projekta virzību un Ministru kabineta 2019.gada 5.novembra sēdes protokollēmuma (prot. Nr.51 51.§) „Informatīvais ziņojums „Par nacionālās koncertzāles attīstības projekta izstrādes gaitu un nepieciešamo finansējumu </w:t>
      </w:r>
      <w:r w:rsidRPr="006F7A21">
        <w:rPr>
          <w:sz w:val="26"/>
          <w:szCs w:val="26"/>
        </w:rPr>
        <w:lastRenderedPageBreak/>
        <w:t xml:space="preserve">juridisko risinājumu izstrādei” 2., 3. un 4.punktā doto uzdevumu izpildi, 2019.gadā izveidota vadības grupa, kuras sastāvā esošie Kultūras ministrijas, Ekonomikas ministrijas un Latvijas Investīciju attīstības aģentūras eksperti veica sagatavošanas darbus finanšu un ekonomisko aprēķinu izstrādes iepirkuma nolikums sagatavošanā. Saskaņā ar Latvijas Investīciju attīstības aģentūras 2020.gada 24.aprīļa vēstulē Nr.1.1-15/299 sniegto informāciju 2020.gada 24.aprīlī iepirkums „Finanšu un ekonomisko aprēķinu izstrāde nacionālās koncertzāles un konferenču centra projekta īstenošanai”, identifikācijas Nr. LIAA 2020/6 ERAF, tika izbeigts bez rezultāta. Ievērojot minēto, kā arī identificēto jauno potenciālo novietni nacionālās koncertzāles projekta īstenošanai, Kultūras ministrija pēc lēmuma pieņemšanas par nacionālās koncertzāles novietni atsāks darbu pie finanšu ekonomisko aprēķinu aktualizācijas; </w:t>
      </w:r>
    </w:p>
    <w:p w:rsidRPr="00FE15C4" w:rsidR="002804BB" w:rsidP="002804BB" w:rsidRDefault="002804BB">
      <w:pPr>
        <w:pStyle w:val="Nosaukums"/>
        <w:numPr>
          <w:ilvl w:val="3"/>
          <w:numId w:val="2"/>
        </w:numPr>
        <w:ind w:left="2211" w:hanging="907"/>
        <w:jc w:val="both"/>
        <w:rPr>
          <w:sz w:val="26"/>
          <w:szCs w:val="26"/>
        </w:rPr>
      </w:pPr>
      <w:r w:rsidRPr="00FE15C4">
        <w:rPr>
          <w:sz w:val="26"/>
          <w:szCs w:val="26"/>
        </w:rPr>
        <w:t>veikt nekustamā īpašuma (nekustamā īpašuma kadastra Nr.0100 010 0042) –</w:t>
      </w:r>
      <w:r w:rsidRPr="00FE15C4" w:rsidR="005A38ED">
        <w:rPr>
          <w:sz w:val="26"/>
          <w:szCs w:val="26"/>
        </w:rPr>
        <w:t> </w:t>
      </w:r>
      <w:r w:rsidRPr="00FE15C4">
        <w:rPr>
          <w:sz w:val="26"/>
          <w:szCs w:val="26"/>
        </w:rPr>
        <w:t>Elizabetes ielā 2, Rīgā, sastāvā esoš</w:t>
      </w:r>
      <w:r w:rsidRPr="00FE15C4" w:rsidR="007F1BC2">
        <w:rPr>
          <w:sz w:val="26"/>
          <w:szCs w:val="26"/>
        </w:rPr>
        <w:t>o būvju</w:t>
      </w:r>
      <w:r w:rsidRPr="00FE15C4">
        <w:rPr>
          <w:sz w:val="26"/>
          <w:szCs w:val="26"/>
        </w:rPr>
        <w:t xml:space="preserve"> demontāžas plānošanas, projektēšanas un demontāžas darbu īstenošanu. </w:t>
      </w:r>
      <w:r w:rsidRPr="00FE15C4" w:rsidR="00CE0A60">
        <w:rPr>
          <w:color w:val="000000"/>
          <w:sz w:val="26"/>
          <w:szCs w:val="26"/>
        </w:rPr>
        <w:t>Konsultējoties ar VAS VNĪ, Kultūras ministrija paredz Elizabetes ielas 2, Rīgā, demontāžas plānošanai, projektēšanai un veikšanai nepieciešamos laika un finansiālos resursus šādā apmērā:</w:t>
      </w:r>
      <w:r w:rsidRPr="00FE15C4">
        <w:rPr>
          <w:color w:val="000000"/>
          <w:sz w:val="26"/>
          <w:szCs w:val="26"/>
        </w:rPr>
        <w:t xml:space="preserve"> </w:t>
      </w:r>
    </w:p>
    <w:p w:rsidRPr="00FE15C4" w:rsidR="002804BB" w:rsidP="002804BB" w:rsidRDefault="002804BB">
      <w:pPr>
        <w:pStyle w:val="Nosaukums"/>
        <w:numPr>
          <w:ilvl w:val="0"/>
          <w:numId w:val="13"/>
        </w:numPr>
        <w:jc w:val="both"/>
        <w:rPr>
          <w:sz w:val="26"/>
          <w:szCs w:val="26"/>
        </w:rPr>
      </w:pPr>
      <w:r w:rsidRPr="00FE15C4">
        <w:rPr>
          <w:sz w:val="26"/>
          <w:szCs w:val="26"/>
          <w:shd w:val="clear" w:color="auto" w:fill="FFFFFF"/>
        </w:rPr>
        <w:t>n</w:t>
      </w:r>
      <w:r w:rsidRPr="00FE15C4" w:rsidR="008A22D4">
        <w:rPr>
          <w:sz w:val="26"/>
          <w:szCs w:val="26"/>
          <w:shd w:val="clear" w:color="auto" w:fill="FFFFFF"/>
        </w:rPr>
        <w:t xml:space="preserve">ojaukšanas būvdarbu būvprojekta izstrādes un ekspertīzes izmaksas </w:t>
      </w:r>
      <w:r w:rsidRPr="00FE15C4">
        <w:rPr>
          <w:sz w:val="26"/>
          <w:szCs w:val="26"/>
          <w:shd w:val="clear" w:color="auto" w:fill="FFFFFF"/>
        </w:rPr>
        <w:t>–</w:t>
      </w:r>
      <w:r w:rsidRPr="00FE15C4" w:rsidR="008A22D4">
        <w:rPr>
          <w:sz w:val="26"/>
          <w:szCs w:val="26"/>
          <w:shd w:val="clear" w:color="auto" w:fill="FFFFFF"/>
        </w:rPr>
        <w:t xml:space="preserve"> </w:t>
      </w:r>
      <w:r w:rsidR="002A0F86">
        <w:rPr>
          <w:sz w:val="26"/>
          <w:szCs w:val="26"/>
          <w:shd w:val="clear" w:color="auto" w:fill="FFFFFF"/>
        </w:rPr>
        <w:t>188</w:t>
      </w:r>
      <w:r w:rsidR="002A0F86">
        <w:rPr>
          <w:sz w:val="26"/>
          <w:szCs w:val="26"/>
        </w:rPr>
        <w:t xml:space="preserve"> 760 </w:t>
      </w:r>
      <w:r w:rsidR="002A0F86">
        <w:rPr>
          <w:i/>
          <w:sz w:val="26"/>
          <w:szCs w:val="26"/>
        </w:rPr>
        <w:t>euro</w:t>
      </w:r>
      <w:r w:rsidR="002A0F86">
        <w:rPr>
          <w:sz w:val="26"/>
          <w:szCs w:val="26"/>
        </w:rPr>
        <w:t xml:space="preserve"> (ar PVN)</w:t>
      </w:r>
      <w:r w:rsidRPr="00FE15C4" w:rsidR="008A22D4">
        <w:rPr>
          <w:sz w:val="26"/>
          <w:szCs w:val="26"/>
        </w:rPr>
        <w:t xml:space="preserve">; </w:t>
      </w:r>
    </w:p>
    <w:p w:rsidR="006F7A21" w:rsidP="006F7A21" w:rsidRDefault="002804BB">
      <w:pPr>
        <w:pStyle w:val="Nosaukums"/>
        <w:numPr>
          <w:ilvl w:val="0"/>
          <w:numId w:val="13"/>
        </w:numPr>
        <w:jc w:val="both"/>
        <w:rPr>
          <w:sz w:val="26"/>
          <w:szCs w:val="26"/>
        </w:rPr>
      </w:pPr>
      <w:r w:rsidRPr="00FE15C4">
        <w:rPr>
          <w:sz w:val="26"/>
          <w:szCs w:val="26"/>
        </w:rPr>
        <w:t>n</w:t>
      </w:r>
      <w:r w:rsidRPr="00FE15C4" w:rsidR="008A22D4">
        <w:rPr>
          <w:sz w:val="26"/>
          <w:szCs w:val="26"/>
        </w:rPr>
        <w:t>ojaukšanas būvdarbu izmaksas</w:t>
      </w:r>
      <w:r w:rsidRPr="00FE15C4">
        <w:rPr>
          <w:sz w:val="26"/>
          <w:szCs w:val="26"/>
        </w:rPr>
        <w:t>, tai skaitā</w:t>
      </w:r>
      <w:r w:rsidRPr="00FE15C4" w:rsidR="008A22D4">
        <w:rPr>
          <w:sz w:val="26"/>
          <w:szCs w:val="26"/>
        </w:rPr>
        <w:t xml:space="preserve"> ar būvniecību saistītās pakalpojumu izmaksas (autoruzraudzība, būvuzraudzība) </w:t>
      </w:r>
      <w:r w:rsidRPr="00FE15C4">
        <w:rPr>
          <w:sz w:val="26"/>
          <w:szCs w:val="26"/>
        </w:rPr>
        <w:t>–</w:t>
      </w:r>
      <w:r w:rsidRPr="00FE15C4" w:rsidR="008A22D4">
        <w:rPr>
          <w:sz w:val="26"/>
          <w:szCs w:val="26"/>
        </w:rPr>
        <w:t xml:space="preserve"> </w:t>
      </w:r>
      <w:r w:rsidRPr="00512DC2" w:rsidR="002A0F86">
        <w:rPr>
          <w:sz w:val="26"/>
          <w:szCs w:val="26"/>
        </w:rPr>
        <w:t>3 297</w:t>
      </w:r>
      <w:r w:rsidR="002A0F86">
        <w:rPr>
          <w:sz w:val="26"/>
          <w:szCs w:val="26"/>
        </w:rPr>
        <w:t> </w:t>
      </w:r>
      <w:r w:rsidRPr="00512DC2" w:rsidR="002A0F86">
        <w:rPr>
          <w:sz w:val="26"/>
          <w:szCs w:val="26"/>
        </w:rPr>
        <w:t>685</w:t>
      </w:r>
      <w:r w:rsidR="002A0F86">
        <w:rPr>
          <w:sz w:val="26"/>
          <w:szCs w:val="26"/>
        </w:rPr>
        <w:t>,</w:t>
      </w:r>
      <w:r w:rsidRPr="00512DC2" w:rsidR="002A0F86">
        <w:rPr>
          <w:sz w:val="26"/>
          <w:szCs w:val="26"/>
        </w:rPr>
        <w:t>6</w:t>
      </w:r>
      <w:r w:rsidR="002A0F86">
        <w:rPr>
          <w:sz w:val="26"/>
          <w:szCs w:val="26"/>
        </w:rPr>
        <w:t xml:space="preserve">0 </w:t>
      </w:r>
      <w:r w:rsidRPr="00FE15C4" w:rsidR="002A0F86">
        <w:rPr>
          <w:i/>
          <w:sz w:val="26"/>
          <w:szCs w:val="26"/>
        </w:rPr>
        <w:t>euro</w:t>
      </w:r>
      <w:r w:rsidRPr="00FE15C4" w:rsidR="002A0F86">
        <w:rPr>
          <w:sz w:val="26"/>
          <w:szCs w:val="26"/>
        </w:rPr>
        <w:t xml:space="preserve"> (</w:t>
      </w:r>
      <w:r w:rsidR="002A0F86">
        <w:rPr>
          <w:sz w:val="26"/>
          <w:szCs w:val="26"/>
        </w:rPr>
        <w:t>ar</w:t>
      </w:r>
      <w:r w:rsidRPr="00FE15C4" w:rsidR="002A0F86">
        <w:rPr>
          <w:sz w:val="26"/>
          <w:szCs w:val="26"/>
        </w:rPr>
        <w:t xml:space="preserve"> PVN)</w:t>
      </w:r>
      <w:r w:rsidRPr="00FE15C4" w:rsidR="008A22D4">
        <w:rPr>
          <w:sz w:val="26"/>
          <w:szCs w:val="26"/>
        </w:rPr>
        <w:t>;</w:t>
      </w:r>
    </w:p>
    <w:p w:rsidRPr="006F7A21" w:rsidR="00CE0A60" w:rsidP="006F7A21" w:rsidRDefault="002804BB">
      <w:pPr>
        <w:pStyle w:val="Nosaukums"/>
        <w:numPr>
          <w:ilvl w:val="3"/>
          <w:numId w:val="2"/>
        </w:numPr>
        <w:ind w:left="2211" w:hanging="907"/>
        <w:jc w:val="both"/>
        <w:rPr>
          <w:sz w:val="26"/>
          <w:szCs w:val="26"/>
        </w:rPr>
      </w:pPr>
      <w:r w:rsidRPr="006F7A21">
        <w:rPr>
          <w:sz w:val="26"/>
          <w:szCs w:val="26"/>
        </w:rPr>
        <w:t xml:space="preserve">nepieciešams veikt darbības, lai nodrošinātu starptautiska metu konkursa </w:t>
      </w:r>
      <w:r w:rsidRPr="006F7A21" w:rsidR="00BE2E1F">
        <w:rPr>
          <w:sz w:val="26"/>
          <w:szCs w:val="26"/>
        </w:rPr>
        <w:t xml:space="preserve">sagatavošanu un </w:t>
      </w:r>
      <w:r w:rsidRPr="006F7A21">
        <w:rPr>
          <w:sz w:val="26"/>
          <w:szCs w:val="26"/>
        </w:rPr>
        <w:t xml:space="preserve">īstenošanu. </w:t>
      </w:r>
      <w:r w:rsidRPr="006F7A21" w:rsidR="00FF346F">
        <w:rPr>
          <w:sz w:val="26"/>
          <w:szCs w:val="26"/>
        </w:rPr>
        <w:t xml:space="preserve">Kultūras ministrijai, konsultējoties ar </w:t>
      </w:r>
      <w:r w:rsidRPr="006F7A21" w:rsidR="00826299">
        <w:rPr>
          <w:sz w:val="26"/>
          <w:szCs w:val="26"/>
        </w:rPr>
        <w:t>Latvijas Arhitektu savienību, tās</w:t>
      </w:r>
      <w:r w:rsidRPr="006F7A21" w:rsidR="00FF346F">
        <w:rPr>
          <w:sz w:val="26"/>
          <w:szCs w:val="26"/>
        </w:rPr>
        <w:t xml:space="preserve"> ieskatā būtu rīkojams augstas kvalitātes un labi sagatavots starptautisks arhitektūras ideju un projektu konkurss divās kārtās, kas atbilstu Latvijas Arhitektu savien</w:t>
      </w:r>
      <w:r w:rsidRPr="006F7A21" w:rsidR="00826299">
        <w:rPr>
          <w:sz w:val="26"/>
          <w:szCs w:val="26"/>
        </w:rPr>
        <w:t>ības konkursu rīkošanas labā</w:t>
      </w:r>
      <w:r w:rsidRPr="006F7A21" w:rsidR="00FF346F">
        <w:rPr>
          <w:sz w:val="26"/>
          <w:szCs w:val="26"/>
        </w:rPr>
        <w:t xml:space="preserve">s prakses vadlīnijām un Eiropas Arhitektu padomes un </w:t>
      </w:r>
      <w:r w:rsidRPr="006F7A21" w:rsidR="00826299">
        <w:rPr>
          <w:sz w:val="26"/>
          <w:szCs w:val="26"/>
        </w:rPr>
        <w:t>Starptautiskās</w:t>
      </w:r>
      <w:r w:rsidRPr="006F7A21" w:rsidR="00FF346F">
        <w:rPr>
          <w:sz w:val="26"/>
          <w:szCs w:val="26"/>
        </w:rPr>
        <w:t xml:space="preserve"> Arhitektu savienības rekomendācijām. Arhitektūras ideju un metu konkursi ir vie</w:t>
      </w:r>
      <w:r w:rsidRPr="006F7A21" w:rsidR="00826299">
        <w:rPr>
          <w:sz w:val="26"/>
          <w:szCs w:val="26"/>
        </w:rPr>
        <w:t>ns no efektīvākajiem veidiem, kā</w:t>
      </w:r>
      <w:r w:rsidRPr="006F7A21" w:rsidR="00FF346F">
        <w:rPr>
          <w:sz w:val="26"/>
          <w:szCs w:val="26"/>
        </w:rPr>
        <w:t xml:space="preserve"> panākt izcilu sniegumu būvniecībā, vienlaikus ievērojot sabiedrības intereses.</w:t>
      </w:r>
      <w:bookmarkStart w:name="_Hlk509301759" w:id="1"/>
      <w:bookmarkEnd w:id="1"/>
      <w:r w:rsidRPr="006F7A21" w:rsidR="00826299">
        <w:rPr>
          <w:sz w:val="26"/>
          <w:szCs w:val="26"/>
        </w:rPr>
        <w:t xml:space="preserve"> </w:t>
      </w:r>
      <w:r w:rsidRPr="006F7A21" w:rsidR="00CE0A60">
        <w:rPr>
          <w:sz w:val="26"/>
          <w:szCs w:val="26"/>
        </w:rPr>
        <w:t xml:space="preserve">Metu konkursa mērķis </w:t>
      </w:r>
      <w:r w:rsidRPr="006F7A21" w:rsidR="00826299">
        <w:rPr>
          <w:sz w:val="26"/>
          <w:szCs w:val="26"/>
        </w:rPr>
        <w:t>ir</w:t>
      </w:r>
      <w:r w:rsidRPr="006F7A21" w:rsidR="00CE0A60">
        <w:rPr>
          <w:sz w:val="26"/>
          <w:szCs w:val="26"/>
        </w:rPr>
        <w:t xml:space="preserve"> iegūt arhitektoniski un funkcionāli pārdomātu, projektēšanas programmā ietvertajām prasībām atbilstošu, ekonomiski pamatotu metu koncertzāles un tās teritorijas attīstības vīziju. Konkursa priekšmets </w:t>
      </w:r>
      <w:r w:rsidRPr="006F7A21" w:rsidR="00826299">
        <w:rPr>
          <w:sz w:val="26"/>
          <w:szCs w:val="26"/>
        </w:rPr>
        <w:t>–</w:t>
      </w:r>
      <w:r w:rsidRPr="006F7A21" w:rsidR="00CE0A60">
        <w:rPr>
          <w:sz w:val="26"/>
          <w:szCs w:val="26"/>
        </w:rPr>
        <w:t xml:space="preserve"> apbūves iecere, kas attēlo kompleksu koncertzāles un tai nepieciešamās teritorijas perspektīvo attīstību. Apbūves iecerēm ir jāietver arhitektoniskie un funkcionālie koncertzāles risinājumi un teritorijas kopējā ģenerālplāna attīstības priekšlikumi ar teritorijas la</w:t>
      </w:r>
      <w:r w:rsidRPr="006F7A21" w:rsidR="00826299">
        <w:rPr>
          <w:sz w:val="26"/>
          <w:szCs w:val="26"/>
        </w:rPr>
        <w:t xml:space="preserve">biekārtojumu. Apbūves ieceres </w:t>
      </w:r>
      <w:r w:rsidRPr="006F7A21" w:rsidR="00CE0A60">
        <w:rPr>
          <w:sz w:val="26"/>
          <w:szCs w:val="26"/>
        </w:rPr>
        <w:t>metus tālāk izmantos par pamatu attiecīgā būvprojekta izstrādei.</w:t>
      </w:r>
    </w:p>
    <w:p w:rsidRPr="00FE15C4" w:rsidR="00CE0A60" w:rsidP="00CE0A60" w:rsidRDefault="00CE0A60">
      <w:pPr>
        <w:pStyle w:val="Nosaukums"/>
        <w:numPr>
          <w:ilvl w:val="0"/>
          <w:numId w:val="14"/>
        </w:numPr>
        <w:jc w:val="both"/>
        <w:rPr>
          <w:sz w:val="26"/>
          <w:szCs w:val="26"/>
        </w:rPr>
      </w:pPr>
      <w:r w:rsidRPr="006F7A21">
        <w:rPr>
          <w:color w:val="000000"/>
          <w:sz w:val="26"/>
          <w:szCs w:val="26"/>
          <w:u w:val="single"/>
        </w:rPr>
        <w:lastRenderedPageBreak/>
        <w:t>Konk</w:t>
      </w:r>
      <w:r w:rsidRPr="006F7A21">
        <w:rPr>
          <w:sz w:val="26"/>
          <w:szCs w:val="26"/>
          <w:u w:val="single"/>
        </w:rPr>
        <w:t>ursa laika nogrieznis 13 – 16 mēneši</w:t>
      </w:r>
      <w:r w:rsidRPr="006F7A21">
        <w:rPr>
          <w:sz w:val="26"/>
          <w:szCs w:val="26"/>
        </w:rPr>
        <w:t>:</w:t>
      </w:r>
    </w:p>
    <w:p w:rsidRPr="006F7A21" w:rsidR="00CE0A60" w:rsidP="006F7A21" w:rsidRDefault="00CE0A60">
      <w:pPr>
        <w:pStyle w:val="western"/>
        <w:ind w:left="1440" w:firstLine="720"/>
        <w:jc w:val="both"/>
        <w:rPr>
          <w:rFonts w:eastAsia="Times New Roman"/>
          <w:sz w:val="26"/>
          <w:szCs w:val="26"/>
          <w:lang w:eastAsia="en-US"/>
        </w:rPr>
      </w:pPr>
      <w:r w:rsidRPr="006F7A21">
        <w:rPr>
          <w:rFonts w:eastAsia="Times New Roman"/>
          <w:sz w:val="26"/>
          <w:szCs w:val="26"/>
          <w:lang w:eastAsia="en-US"/>
        </w:rPr>
        <w:t>Iepirkuma izstrāde un saskaņošana – 2 mēneši;</w:t>
      </w:r>
    </w:p>
    <w:p w:rsidRPr="006F7A21" w:rsidR="00CE0A60" w:rsidP="006F7A21" w:rsidRDefault="00CE0A60">
      <w:pPr>
        <w:pStyle w:val="western"/>
        <w:ind w:left="1440" w:firstLine="720"/>
        <w:jc w:val="both"/>
        <w:rPr>
          <w:rFonts w:eastAsia="Times New Roman"/>
          <w:sz w:val="26"/>
          <w:szCs w:val="26"/>
          <w:lang w:eastAsia="en-US"/>
        </w:rPr>
      </w:pPr>
      <w:r w:rsidRPr="006F7A21">
        <w:rPr>
          <w:rFonts w:eastAsia="Times New Roman"/>
          <w:sz w:val="26"/>
          <w:szCs w:val="26"/>
          <w:lang w:eastAsia="en-US"/>
        </w:rPr>
        <w:t>Nolikuma izstrāde un saskaņošana – 2 mēneši;</w:t>
      </w:r>
    </w:p>
    <w:p w:rsidRPr="006F7A21" w:rsidR="00CE0A60" w:rsidP="006F7A21" w:rsidRDefault="00CE0A60">
      <w:pPr>
        <w:pStyle w:val="western"/>
        <w:ind w:left="1440" w:firstLine="720"/>
        <w:jc w:val="both"/>
        <w:rPr>
          <w:rFonts w:eastAsia="Times New Roman"/>
          <w:sz w:val="26"/>
          <w:szCs w:val="26"/>
          <w:lang w:eastAsia="en-US"/>
        </w:rPr>
      </w:pPr>
      <w:r w:rsidRPr="006F7A21">
        <w:rPr>
          <w:rFonts w:eastAsia="Times New Roman"/>
          <w:sz w:val="26"/>
          <w:szCs w:val="26"/>
          <w:lang w:eastAsia="en-US"/>
        </w:rPr>
        <w:t>Konkursa norise – 10-12 mēneši</w:t>
      </w:r>
      <w:r w:rsidRPr="006F7A21" w:rsidR="00826299">
        <w:rPr>
          <w:rFonts w:eastAsia="Times New Roman"/>
          <w:sz w:val="26"/>
          <w:szCs w:val="26"/>
          <w:lang w:eastAsia="en-US"/>
        </w:rPr>
        <w:t>;</w:t>
      </w:r>
    </w:p>
    <w:p w:rsidRPr="006F7A21" w:rsidR="00CE0A60" w:rsidP="006F7A21" w:rsidRDefault="00CE0A60">
      <w:pPr>
        <w:pStyle w:val="western"/>
        <w:ind w:left="1440" w:firstLine="720"/>
        <w:jc w:val="both"/>
        <w:rPr>
          <w:rFonts w:eastAsia="Times New Roman"/>
          <w:sz w:val="26"/>
          <w:szCs w:val="26"/>
          <w:lang w:eastAsia="en-US"/>
        </w:rPr>
      </w:pPr>
      <w:r w:rsidRPr="006F7A21">
        <w:rPr>
          <w:rFonts w:eastAsia="Times New Roman"/>
          <w:sz w:val="26"/>
          <w:szCs w:val="26"/>
          <w:lang w:eastAsia="en-US"/>
        </w:rPr>
        <w:t>Rezultātu apstiprināšana un publiskošana – 2, 5 nedēļas</w:t>
      </w:r>
      <w:r w:rsidRPr="006F7A21" w:rsidR="00826299">
        <w:rPr>
          <w:rFonts w:eastAsia="Times New Roman"/>
          <w:sz w:val="26"/>
          <w:szCs w:val="26"/>
          <w:lang w:eastAsia="en-US"/>
        </w:rPr>
        <w:t>;</w:t>
      </w:r>
    </w:p>
    <w:p w:rsidRPr="00FE15C4" w:rsidR="00CE0A60" w:rsidP="00CE0A60" w:rsidRDefault="00CE0A60">
      <w:pPr>
        <w:pStyle w:val="western"/>
        <w:numPr>
          <w:ilvl w:val="0"/>
          <w:numId w:val="14"/>
        </w:numPr>
        <w:jc w:val="both"/>
        <w:rPr>
          <w:color w:val="000000"/>
          <w:sz w:val="26"/>
          <w:szCs w:val="26"/>
        </w:rPr>
      </w:pPr>
      <w:r w:rsidRPr="00FE15C4">
        <w:rPr>
          <w:color w:val="000000"/>
          <w:sz w:val="26"/>
          <w:szCs w:val="26"/>
          <w:u w:val="single"/>
        </w:rPr>
        <w:t>Konkursa izmaksas:</w:t>
      </w:r>
    </w:p>
    <w:p w:rsidRPr="00FE15C4" w:rsidR="00826299" w:rsidP="006F7A21" w:rsidRDefault="00CE0A60">
      <w:pPr>
        <w:pStyle w:val="western"/>
        <w:ind w:left="2160"/>
        <w:jc w:val="both"/>
        <w:rPr>
          <w:color w:val="000000"/>
          <w:sz w:val="26"/>
          <w:szCs w:val="26"/>
        </w:rPr>
      </w:pPr>
      <w:r w:rsidRPr="00FE15C4">
        <w:rPr>
          <w:color w:val="000000"/>
          <w:sz w:val="26"/>
          <w:szCs w:val="26"/>
        </w:rPr>
        <w:t>Divu etapu metu konkursa organizēšanas kopējais budžets, atkarībā no katras konkursa kārtas balvu f</w:t>
      </w:r>
      <w:r w:rsidRPr="00FE15C4" w:rsidR="00FD78E2">
        <w:rPr>
          <w:color w:val="000000"/>
          <w:sz w:val="26"/>
          <w:szCs w:val="26"/>
        </w:rPr>
        <w:t xml:space="preserve">onda apmēriem varētu sastādīt </w:t>
      </w:r>
      <w:r w:rsidRPr="00512DC2" w:rsidR="000F2074">
        <w:rPr>
          <w:color w:val="000000"/>
          <w:sz w:val="26"/>
          <w:szCs w:val="26"/>
        </w:rPr>
        <w:t>243</w:t>
      </w:r>
      <w:r w:rsidR="000F2074">
        <w:rPr>
          <w:color w:val="000000"/>
          <w:sz w:val="26"/>
          <w:szCs w:val="26"/>
        </w:rPr>
        <w:t> </w:t>
      </w:r>
      <w:r w:rsidRPr="00512DC2" w:rsidR="000F2074">
        <w:rPr>
          <w:color w:val="000000"/>
          <w:sz w:val="26"/>
          <w:szCs w:val="26"/>
        </w:rPr>
        <w:t>724</w:t>
      </w:r>
      <w:r w:rsidR="000F2074">
        <w:rPr>
          <w:color w:val="000000"/>
          <w:sz w:val="26"/>
          <w:szCs w:val="26"/>
        </w:rPr>
        <w:t>,</w:t>
      </w:r>
      <w:r w:rsidRPr="00512DC2" w:rsidR="000F2074">
        <w:rPr>
          <w:color w:val="000000"/>
          <w:sz w:val="26"/>
          <w:szCs w:val="26"/>
        </w:rPr>
        <w:t>25‬</w:t>
      </w:r>
      <w:r w:rsidR="000F2074">
        <w:rPr>
          <w:color w:val="000000"/>
          <w:sz w:val="26"/>
          <w:szCs w:val="26"/>
        </w:rPr>
        <w:t xml:space="preserve"> </w:t>
      </w:r>
      <w:r w:rsidRPr="00FE15C4" w:rsidR="000F2074">
        <w:rPr>
          <w:i/>
          <w:color w:val="000000"/>
          <w:sz w:val="26"/>
          <w:szCs w:val="26"/>
        </w:rPr>
        <w:t xml:space="preserve">euro </w:t>
      </w:r>
      <w:r w:rsidRPr="00FE15C4" w:rsidR="000F2074">
        <w:rPr>
          <w:color w:val="000000"/>
          <w:sz w:val="26"/>
          <w:szCs w:val="26"/>
        </w:rPr>
        <w:t>(</w:t>
      </w:r>
      <w:r w:rsidR="000F2074">
        <w:rPr>
          <w:color w:val="000000"/>
          <w:sz w:val="26"/>
          <w:szCs w:val="26"/>
        </w:rPr>
        <w:t>ar</w:t>
      </w:r>
      <w:r w:rsidRPr="00FE15C4" w:rsidR="000F2074">
        <w:rPr>
          <w:color w:val="000000"/>
          <w:sz w:val="26"/>
          <w:szCs w:val="26"/>
        </w:rPr>
        <w:t xml:space="preserve"> PVN)</w:t>
      </w:r>
      <w:r w:rsidRPr="00FE15C4">
        <w:rPr>
          <w:color w:val="000000"/>
          <w:sz w:val="26"/>
          <w:szCs w:val="26"/>
        </w:rPr>
        <w:t>:</w:t>
      </w:r>
      <w:r w:rsidRPr="00FE15C4" w:rsidR="00826299">
        <w:rPr>
          <w:color w:val="000000"/>
          <w:sz w:val="26"/>
          <w:szCs w:val="26"/>
        </w:rPr>
        <w:t xml:space="preserve"> </w:t>
      </w:r>
    </w:p>
    <w:p w:rsidRPr="00FE15C4" w:rsidR="00826299" w:rsidP="006F7A21" w:rsidRDefault="00826299">
      <w:pPr>
        <w:pStyle w:val="western"/>
        <w:ind w:left="2160"/>
        <w:jc w:val="both"/>
        <w:rPr>
          <w:color w:val="000000"/>
          <w:sz w:val="26"/>
          <w:szCs w:val="26"/>
        </w:rPr>
      </w:pPr>
      <w:r w:rsidRPr="00FE15C4">
        <w:rPr>
          <w:color w:val="000000"/>
          <w:sz w:val="26"/>
          <w:szCs w:val="26"/>
        </w:rPr>
        <w:t>b1) m</w:t>
      </w:r>
      <w:r w:rsidRPr="00FE15C4" w:rsidR="00CE0A60">
        <w:rPr>
          <w:color w:val="000000"/>
          <w:sz w:val="26"/>
          <w:szCs w:val="26"/>
        </w:rPr>
        <w:t>etu konkursa organizēšanas (dokumentācijas izstrādes, telpu nomas, žūrijas un tehniskās komisij</w:t>
      </w:r>
      <w:r w:rsidRPr="00FE15C4" w:rsidR="00FD78E2">
        <w:rPr>
          <w:color w:val="000000"/>
          <w:sz w:val="26"/>
          <w:szCs w:val="26"/>
        </w:rPr>
        <w:t xml:space="preserve">as atlīdzības u.c.) izmaksas – </w:t>
      </w:r>
      <w:r w:rsidRPr="00512DC2" w:rsidR="000F2074">
        <w:rPr>
          <w:color w:val="000000"/>
          <w:sz w:val="26"/>
          <w:szCs w:val="26"/>
        </w:rPr>
        <w:t>62</w:t>
      </w:r>
      <w:r w:rsidR="000F2074">
        <w:rPr>
          <w:color w:val="000000"/>
          <w:sz w:val="26"/>
          <w:szCs w:val="26"/>
        </w:rPr>
        <w:t> </w:t>
      </w:r>
      <w:r w:rsidRPr="00512DC2" w:rsidR="000F2074">
        <w:rPr>
          <w:color w:val="000000"/>
          <w:sz w:val="26"/>
          <w:szCs w:val="26"/>
        </w:rPr>
        <w:t>224</w:t>
      </w:r>
      <w:r w:rsidR="000F2074">
        <w:rPr>
          <w:color w:val="000000"/>
          <w:sz w:val="26"/>
          <w:szCs w:val="26"/>
        </w:rPr>
        <w:t>,</w:t>
      </w:r>
      <w:r w:rsidRPr="00512DC2" w:rsidR="000F2074">
        <w:rPr>
          <w:color w:val="000000"/>
          <w:sz w:val="26"/>
          <w:szCs w:val="26"/>
        </w:rPr>
        <w:t>25</w:t>
      </w:r>
      <w:r w:rsidR="000F2074">
        <w:rPr>
          <w:color w:val="000000"/>
          <w:sz w:val="26"/>
          <w:szCs w:val="26"/>
        </w:rPr>
        <w:t xml:space="preserve"> </w:t>
      </w:r>
      <w:r w:rsidRPr="00FE15C4" w:rsidR="000F2074">
        <w:rPr>
          <w:i/>
          <w:color w:val="000000"/>
          <w:sz w:val="26"/>
          <w:szCs w:val="26"/>
        </w:rPr>
        <w:t>euro</w:t>
      </w:r>
      <w:r w:rsidRPr="00FE15C4" w:rsidR="000F2074">
        <w:rPr>
          <w:color w:val="000000"/>
          <w:sz w:val="26"/>
          <w:szCs w:val="26"/>
        </w:rPr>
        <w:t xml:space="preserve"> (</w:t>
      </w:r>
      <w:r w:rsidR="000F2074">
        <w:rPr>
          <w:color w:val="000000"/>
          <w:sz w:val="26"/>
          <w:szCs w:val="26"/>
        </w:rPr>
        <w:t>ar</w:t>
      </w:r>
      <w:r w:rsidRPr="00FE15C4" w:rsidR="000F2074">
        <w:rPr>
          <w:color w:val="000000"/>
          <w:sz w:val="26"/>
          <w:szCs w:val="26"/>
        </w:rPr>
        <w:t xml:space="preserve"> PVN)</w:t>
      </w:r>
      <w:r w:rsidRPr="00FE15C4" w:rsidR="00CE0A60">
        <w:rPr>
          <w:color w:val="000000"/>
          <w:sz w:val="26"/>
          <w:szCs w:val="26"/>
        </w:rPr>
        <w:t>;</w:t>
      </w:r>
    </w:p>
    <w:p w:rsidRPr="006F7A21" w:rsidR="00826299" w:rsidP="006F7A21" w:rsidRDefault="00826299">
      <w:pPr>
        <w:pStyle w:val="western"/>
        <w:ind w:left="2160"/>
        <w:jc w:val="both"/>
        <w:rPr>
          <w:color w:val="000000"/>
          <w:sz w:val="26"/>
          <w:szCs w:val="26"/>
        </w:rPr>
      </w:pPr>
      <w:r w:rsidRPr="00FE15C4">
        <w:rPr>
          <w:color w:val="000000"/>
          <w:sz w:val="26"/>
          <w:szCs w:val="26"/>
        </w:rPr>
        <w:t>b2) m</w:t>
      </w:r>
      <w:r w:rsidRPr="00FE15C4" w:rsidR="00CE0A60">
        <w:rPr>
          <w:color w:val="000000"/>
          <w:sz w:val="26"/>
          <w:szCs w:val="26"/>
        </w:rPr>
        <w:t>etu konk</w:t>
      </w:r>
      <w:r w:rsidRPr="00FE15C4" w:rsidR="00FD78E2">
        <w:rPr>
          <w:color w:val="000000"/>
          <w:sz w:val="26"/>
          <w:szCs w:val="26"/>
        </w:rPr>
        <w:t xml:space="preserve">ursa uzvarētāju balvu fonds – </w:t>
      </w:r>
      <w:r w:rsidRPr="00512DC2" w:rsidR="000F2074">
        <w:rPr>
          <w:color w:val="000000"/>
          <w:sz w:val="26"/>
          <w:szCs w:val="26"/>
        </w:rPr>
        <w:t>181</w:t>
      </w:r>
      <w:r w:rsidR="000F2074">
        <w:rPr>
          <w:color w:val="000000"/>
          <w:sz w:val="26"/>
          <w:szCs w:val="26"/>
        </w:rPr>
        <w:t> </w:t>
      </w:r>
      <w:r w:rsidRPr="00512DC2" w:rsidR="000F2074">
        <w:rPr>
          <w:color w:val="000000"/>
          <w:sz w:val="26"/>
          <w:szCs w:val="26"/>
        </w:rPr>
        <w:t>500</w:t>
      </w:r>
      <w:r w:rsidR="000F2074">
        <w:rPr>
          <w:color w:val="000000"/>
          <w:sz w:val="26"/>
          <w:szCs w:val="26"/>
        </w:rPr>
        <w:t xml:space="preserve"> </w:t>
      </w:r>
      <w:r w:rsidRPr="00FE15C4" w:rsidR="000F2074">
        <w:rPr>
          <w:i/>
          <w:color w:val="000000"/>
          <w:sz w:val="26"/>
          <w:szCs w:val="26"/>
        </w:rPr>
        <w:t>euro</w:t>
      </w:r>
      <w:r w:rsidRPr="00FE15C4" w:rsidR="000F2074">
        <w:rPr>
          <w:color w:val="000000"/>
          <w:sz w:val="26"/>
          <w:szCs w:val="26"/>
        </w:rPr>
        <w:t xml:space="preserve"> (</w:t>
      </w:r>
      <w:r w:rsidR="000F2074">
        <w:rPr>
          <w:color w:val="000000"/>
          <w:sz w:val="26"/>
          <w:szCs w:val="26"/>
        </w:rPr>
        <w:t>ar</w:t>
      </w:r>
      <w:r w:rsidRPr="00FE15C4" w:rsidR="000F2074">
        <w:rPr>
          <w:color w:val="000000"/>
          <w:sz w:val="26"/>
          <w:szCs w:val="26"/>
        </w:rPr>
        <w:t xml:space="preserve"> PVN)</w:t>
      </w:r>
      <w:r w:rsidR="006F7A21">
        <w:rPr>
          <w:color w:val="000000"/>
          <w:sz w:val="26"/>
          <w:szCs w:val="26"/>
        </w:rPr>
        <w:t xml:space="preserve">. </w:t>
      </w:r>
      <w:r w:rsidRPr="006F7A21" w:rsidR="00953EF0">
        <w:rPr>
          <w:color w:val="000000"/>
          <w:sz w:val="26"/>
          <w:szCs w:val="26"/>
        </w:rPr>
        <w:t xml:space="preserve">Balvu fonds aprēķināts, ņemot vērā līdzvērtīgu starptautisku metu konkursu aktuālo pieredzi, piemēram, </w:t>
      </w:r>
      <w:proofErr w:type="spellStart"/>
      <w:r w:rsidRPr="006F7A21" w:rsidR="00953EF0">
        <w:rPr>
          <w:color w:val="000000"/>
          <w:sz w:val="26"/>
          <w:szCs w:val="26"/>
        </w:rPr>
        <w:t>Rail</w:t>
      </w:r>
      <w:proofErr w:type="spellEnd"/>
      <w:r w:rsidRPr="006F7A21" w:rsidR="00953EF0">
        <w:rPr>
          <w:color w:val="000000"/>
          <w:sz w:val="26"/>
          <w:szCs w:val="26"/>
        </w:rPr>
        <w:t xml:space="preserve"> Baltica</w:t>
      </w:r>
      <w:r w:rsidRPr="006F7A21" w:rsidR="00953EF0">
        <w:rPr>
          <w:b/>
          <w:sz w:val="26"/>
          <w:szCs w:val="26"/>
        </w:rPr>
        <w:t xml:space="preserve"> </w:t>
      </w:r>
      <w:r w:rsidRPr="006F7A21" w:rsidR="00953EF0">
        <w:rPr>
          <w:sz w:val="26"/>
          <w:szCs w:val="26"/>
        </w:rPr>
        <w:t>Dzelzceļa tilta un Rīgas multimodālā centra ieceres</w:t>
      </w:r>
      <w:r w:rsidRPr="006F7A21" w:rsidR="00953EF0">
        <w:rPr>
          <w:b/>
          <w:sz w:val="26"/>
          <w:szCs w:val="26"/>
        </w:rPr>
        <w:t xml:space="preserve"> </w:t>
      </w:r>
      <w:r w:rsidRPr="006F7A21" w:rsidR="00953EF0">
        <w:rPr>
          <w:color w:val="000000"/>
          <w:sz w:val="26"/>
          <w:szCs w:val="26"/>
        </w:rPr>
        <w:t>metu konkursa balvu fonds 150</w:t>
      </w:r>
      <w:r w:rsidRPr="006F7A21">
        <w:rPr>
          <w:color w:val="000000"/>
          <w:sz w:val="26"/>
          <w:szCs w:val="26"/>
        </w:rPr>
        <w:t> </w:t>
      </w:r>
      <w:r w:rsidRPr="006F7A21" w:rsidR="00953EF0">
        <w:rPr>
          <w:color w:val="000000"/>
          <w:sz w:val="26"/>
          <w:szCs w:val="26"/>
        </w:rPr>
        <w:t>000</w:t>
      </w:r>
      <w:r w:rsidRPr="006F7A21">
        <w:rPr>
          <w:color w:val="000000"/>
          <w:sz w:val="26"/>
          <w:szCs w:val="26"/>
        </w:rPr>
        <w:t> </w:t>
      </w:r>
      <w:r w:rsidRPr="006F7A21">
        <w:rPr>
          <w:i/>
          <w:color w:val="000000"/>
          <w:sz w:val="26"/>
          <w:szCs w:val="26"/>
        </w:rPr>
        <w:t>euro</w:t>
      </w:r>
      <w:r w:rsidRPr="006F7A21" w:rsidR="00953EF0">
        <w:rPr>
          <w:color w:val="000000"/>
          <w:sz w:val="26"/>
          <w:szCs w:val="26"/>
        </w:rPr>
        <w:t xml:space="preserve"> apmērā un Tamperes Mākslas muzeja</w:t>
      </w:r>
      <w:r w:rsidRPr="006F7A21" w:rsidR="009877DA">
        <w:rPr>
          <w:color w:val="000000"/>
          <w:sz w:val="26"/>
          <w:szCs w:val="26"/>
        </w:rPr>
        <w:t xml:space="preserve"> paplašinājuma projekta</w:t>
      </w:r>
      <w:r w:rsidRPr="006F7A21" w:rsidR="00953EF0">
        <w:rPr>
          <w:color w:val="000000"/>
          <w:sz w:val="26"/>
          <w:szCs w:val="26"/>
        </w:rPr>
        <w:t>, Somijā, metu konkursa balvu fonds</w:t>
      </w:r>
      <w:r w:rsidRPr="006F7A21">
        <w:rPr>
          <w:color w:val="000000"/>
          <w:sz w:val="26"/>
          <w:szCs w:val="26"/>
        </w:rPr>
        <w:t xml:space="preserve"> </w:t>
      </w:r>
      <w:r w:rsidRPr="006F7A21" w:rsidR="00953EF0">
        <w:rPr>
          <w:color w:val="000000"/>
          <w:sz w:val="26"/>
          <w:szCs w:val="26"/>
        </w:rPr>
        <w:t xml:space="preserve">175 000 </w:t>
      </w:r>
      <w:r w:rsidRPr="006F7A21">
        <w:rPr>
          <w:i/>
          <w:color w:val="000000"/>
          <w:sz w:val="26"/>
          <w:szCs w:val="26"/>
        </w:rPr>
        <w:t>euro</w:t>
      </w:r>
      <w:r w:rsidRPr="006F7A21" w:rsidR="00953EF0">
        <w:rPr>
          <w:color w:val="000000"/>
          <w:sz w:val="26"/>
          <w:szCs w:val="26"/>
        </w:rPr>
        <w:t xml:space="preserve"> apmērā.</w:t>
      </w:r>
    </w:p>
    <w:p w:rsidR="008A22D4" w:rsidP="006F7A21" w:rsidRDefault="007F1BC2">
      <w:pPr>
        <w:pStyle w:val="Sarakstarindkopa"/>
        <w:tabs>
          <w:tab w:val="left" w:pos="1701"/>
        </w:tabs>
        <w:ind w:left="2160"/>
        <w:jc w:val="both"/>
        <w:rPr>
          <w:sz w:val="26"/>
          <w:szCs w:val="26"/>
        </w:rPr>
      </w:pPr>
      <w:r w:rsidRPr="00821A40">
        <w:rPr>
          <w:sz w:val="26"/>
          <w:szCs w:val="26"/>
        </w:rPr>
        <w:t>Administratīvās ē</w:t>
      </w:r>
      <w:r w:rsidRPr="00821A40" w:rsidR="008A22D4">
        <w:rPr>
          <w:sz w:val="26"/>
          <w:szCs w:val="26"/>
        </w:rPr>
        <w:t xml:space="preserve">kas </w:t>
      </w:r>
      <w:r w:rsidRPr="00821A40">
        <w:rPr>
          <w:sz w:val="26"/>
          <w:szCs w:val="26"/>
        </w:rPr>
        <w:t>Eliza</w:t>
      </w:r>
      <w:r w:rsidRPr="00821A40" w:rsidR="00EB3663">
        <w:rPr>
          <w:sz w:val="26"/>
          <w:szCs w:val="26"/>
        </w:rPr>
        <w:t xml:space="preserve">betes ielā 2, Rīgā, </w:t>
      </w:r>
      <w:r w:rsidRPr="00821A40" w:rsidR="008A22D4">
        <w:rPr>
          <w:sz w:val="26"/>
          <w:szCs w:val="26"/>
        </w:rPr>
        <w:t>nojaukšanas</w:t>
      </w:r>
      <w:r w:rsidRPr="00FE15C4" w:rsidR="008A22D4">
        <w:rPr>
          <w:sz w:val="26"/>
          <w:szCs w:val="26"/>
        </w:rPr>
        <w:t xml:space="preserve"> projekta un metu konkursa projekta vadības administratīvās vadības izmaksas  </w:t>
      </w:r>
      <w:r w:rsidRPr="00FE15C4" w:rsidR="00826299">
        <w:rPr>
          <w:sz w:val="26"/>
          <w:szCs w:val="26"/>
        </w:rPr>
        <w:t>–</w:t>
      </w:r>
      <w:r w:rsidRPr="00FE15C4" w:rsidR="008A22D4">
        <w:rPr>
          <w:sz w:val="26"/>
          <w:szCs w:val="26"/>
        </w:rPr>
        <w:t xml:space="preserve"> </w:t>
      </w:r>
      <w:r w:rsidRPr="00512DC2" w:rsidR="00EC1334">
        <w:rPr>
          <w:sz w:val="26"/>
          <w:szCs w:val="26"/>
        </w:rPr>
        <w:t>74</w:t>
      </w:r>
      <w:r w:rsidR="00EC1334">
        <w:rPr>
          <w:sz w:val="26"/>
          <w:szCs w:val="26"/>
        </w:rPr>
        <w:t> </w:t>
      </w:r>
      <w:r w:rsidRPr="00512DC2" w:rsidR="00EC1334">
        <w:rPr>
          <w:sz w:val="26"/>
          <w:szCs w:val="26"/>
        </w:rPr>
        <w:t>707</w:t>
      </w:r>
      <w:r w:rsidR="00EC1334">
        <w:rPr>
          <w:sz w:val="26"/>
          <w:szCs w:val="26"/>
        </w:rPr>
        <w:t>,</w:t>
      </w:r>
      <w:r w:rsidRPr="00512DC2" w:rsidR="00EC1334">
        <w:rPr>
          <w:sz w:val="26"/>
          <w:szCs w:val="26"/>
        </w:rPr>
        <w:t>82</w:t>
      </w:r>
      <w:r w:rsidR="00EC1334">
        <w:rPr>
          <w:sz w:val="26"/>
          <w:szCs w:val="26"/>
        </w:rPr>
        <w:t xml:space="preserve"> </w:t>
      </w:r>
      <w:r w:rsidRPr="00FE15C4" w:rsidR="00EC1334">
        <w:rPr>
          <w:i/>
          <w:color w:val="000000"/>
          <w:sz w:val="26"/>
          <w:szCs w:val="26"/>
        </w:rPr>
        <w:t>euro</w:t>
      </w:r>
      <w:r w:rsidR="00EC1334">
        <w:rPr>
          <w:i/>
          <w:color w:val="000000"/>
          <w:sz w:val="26"/>
          <w:szCs w:val="26"/>
        </w:rPr>
        <w:t xml:space="preserve"> </w:t>
      </w:r>
      <w:r w:rsidRPr="00EC1334" w:rsidR="00EC1334">
        <w:rPr>
          <w:color w:val="000000"/>
          <w:sz w:val="26"/>
          <w:szCs w:val="26"/>
        </w:rPr>
        <w:t>(ar PVN)</w:t>
      </w:r>
      <w:r w:rsidRPr="00EC1334" w:rsidR="00826299">
        <w:rPr>
          <w:sz w:val="26"/>
          <w:szCs w:val="26"/>
        </w:rPr>
        <w:t>;</w:t>
      </w:r>
    </w:p>
    <w:p w:rsidRPr="006F7A21" w:rsidR="006F7A21" w:rsidP="006F7A21" w:rsidRDefault="006F7A21">
      <w:pPr>
        <w:pStyle w:val="Sarakstarindkopa"/>
        <w:numPr>
          <w:ilvl w:val="2"/>
          <w:numId w:val="2"/>
        </w:numPr>
        <w:tabs>
          <w:tab w:val="left" w:pos="1701"/>
        </w:tabs>
        <w:ind w:left="1287"/>
        <w:jc w:val="both"/>
        <w:rPr>
          <w:rFonts w:eastAsiaTheme="minorHAnsi"/>
          <w:color w:val="000000"/>
          <w:sz w:val="26"/>
          <w:szCs w:val="26"/>
        </w:rPr>
      </w:pPr>
      <w:r w:rsidRPr="006F7A21">
        <w:rPr>
          <w:sz w:val="26"/>
          <w:szCs w:val="26"/>
        </w:rPr>
        <w:t>Kultūras ministrijai sadarbībā ar Finanšu ministriju (</w:t>
      </w:r>
      <w:r w:rsidRPr="00FE15C4">
        <w:rPr>
          <w:sz w:val="26"/>
          <w:szCs w:val="26"/>
        </w:rPr>
        <w:t>VAS VNĪ</w:t>
      </w:r>
      <w:r w:rsidRPr="006F7A21">
        <w:rPr>
          <w:sz w:val="26"/>
          <w:szCs w:val="26"/>
        </w:rPr>
        <w:t xml:space="preserve">) </w:t>
      </w:r>
      <w:r>
        <w:rPr>
          <w:sz w:val="26"/>
          <w:szCs w:val="26"/>
        </w:rPr>
        <w:t xml:space="preserve">nepieciešams </w:t>
      </w:r>
      <w:r w:rsidRPr="006F7A21">
        <w:rPr>
          <w:sz w:val="26"/>
          <w:szCs w:val="26"/>
        </w:rPr>
        <w:t>sagatavot un kultūras ministram līdz 2021.gada 31.decembrim iesniegt noteiktā kārtībā Ministru kabinetā informatīvo ziņojumu par nacionālās koncertzāles projekta īstenošanas gaitu</w:t>
      </w:r>
      <w:r>
        <w:rPr>
          <w:sz w:val="26"/>
          <w:szCs w:val="26"/>
        </w:rPr>
        <w:t>.</w:t>
      </w:r>
    </w:p>
    <w:p w:rsidRPr="00FE15C4" w:rsidR="00040EE2" w:rsidP="00040EE2" w:rsidRDefault="00040EE2">
      <w:pPr>
        <w:pStyle w:val="Sarakstarindkopa"/>
        <w:numPr>
          <w:ilvl w:val="1"/>
          <w:numId w:val="2"/>
        </w:numPr>
        <w:autoSpaceDE w:val="0"/>
        <w:autoSpaceDN w:val="0"/>
        <w:adjustRightInd w:val="0"/>
        <w:ind w:left="567" w:hanging="567"/>
        <w:jc w:val="both"/>
        <w:rPr>
          <w:sz w:val="26"/>
          <w:szCs w:val="26"/>
        </w:rPr>
      </w:pPr>
      <w:r w:rsidRPr="00FE15C4">
        <w:rPr>
          <w:sz w:val="26"/>
          <w:szCs w:val="26"/>
        </w:rPr>
        <w:t>Nepieciešams atzīt Ministru kabineta 2019.gada 5.novembra sēdes protokollēmuma (prot. Nr.51 51.§) „Informatīvais ziņojums „Par nacionālās koncertzāles attīstības projekta izstrādes gaitu un nepieciešamo finansējumu juridisko risinājumu izstrādei” un rīkojuma projekts „Par apropriācijas pārdali”” 2.punktā doto uzdevumu par izpildītu.</w:t>
      </w:r>
    </w:p>
    <w:p w:rsidRPr="00FE15C4" w:rsidR="0087353D" w:rsidP="00040EE2" w:rsidRDefault="00040EE2">
      <w:pPr>
        <w:pStyle w:val="Sarakstarindkopa"/>
        <w:numPr>
          <w:ilvl w:val="1"/>
          <w:numId w:val="2"/>
        </w:numPr>
        <w:autoSpaceDE w:val="0"/>
        <w:autoSpaceDN w:val="0"/>
        <w:adjustRightInd w:val="0"/>
        <w:ind w:left="567" w:hanging="567"/>
        <w:jc w:val="both"/>
        <w:rPr>
          <w:sz w:val="26"/>
          <w:szCs w:val="26"/>
        </w:rPr>
      </w:pPr>
      <w:r w:rsidRPr="00FE15C4">
        <w:rPr>
          <w:sz w:val="26"/>
          <w:szCs w:val="26"/>
        </w:rPr>
        <w:t>N</w:t>
      </w:r>
      <w:r w:rsidRPr="00FE15C4" w:rsidR="0087353D">
        <w:rPr>
          <w:sz w:val="26"/>
          <w:szCs w:val="26"/>
        </w:rPr>
        <w:t>epieciešams atzīt Ministru kabineta 2019.gada 5.novembra sēdes protokollēmuma (prot. Nr.51 51.§) „Informatīvais ziņojums „Par nacionālās koncertzāles attīstības projekta izstrādes gaitu un nepieciešamo finansējumu juridisko risinājumu izstrādei” un rīkojuma projekts „Par apropriācijas pārdali”” 3. un 4.punktā dotos uzdevumus par aktualitāti zaudējušiem.</w:t>
      </w:r>
    </w:p>
    <w:p w:rsidRPr="00FE15C4" w:rsidR="00551FAC" w:rsidP="00345779" w:rsidRDefault="00551FAC">
      <w:pPr>
        <w:pStyle w:val="western"/>
        <w:jc w:val="both"/>
        <w:rPr>
          <w:sz w:val="26"/>
          <w:szCs w:val="26"/>
        </w:rPr>
      </w:pPr>
    </w:p>
    <w:p w:rsidRPr="00FE15C4" w:rsidR="00C428AE" w:rsidP="00ED6134" w:rsidRDefault="00345779">
      <w:pPr>
        <w:pStyle w:val="western"/>
        <w:ind w:firstLine="709"/>
        <w:jc w:val="both"/>
        <w:rPr>
          <w:sz w:val="26"/>
          <w:szCs w:val="26"/>
        </w:rPr>
      </w:pPr>
      <w:r w:rsidRPr="00FE15C4">
        <w:rPr>
          <w:rFonts w:eastAsia="Times New Roman"/>
          <w:iCs/>
          <w:sz w:val="26"/>
          <w:szCs w:val="26"/>
        </w:rPr>
        <w:t>Turpmāk veicamo darbību nodrošināšanai Kultūras ministrija plāno novi</w:t>
      </w:r>
      <w:r w:rsidRPr="00FE15C4" w:rsidR="00040EE2">
        <w:rPr>
          <w:rFonts w:eastAsia="Times New Roman"/>
          <w:iCs/>
          <w:sz w:val="26"/>
          <w:szCs w:val="26"/>
        </w:rPr>
        <w:t>rzīt finansējumu, k</w:t>
      </w:r>
      <w:r w:rsidR="00296093">
        <w:rPr>
          <w:rFonts w:eastAsia="Times New Roman"/>
          <w:iCs/>
          <w:sz w:val="26"/>
          <w:szCs w:val="26"/>
        </w:rPr>
        <w:t>as</w:t>
      </w:r>
      <w:r w:rsidRPr="00FE15C4" w:rsidR="00040EE2">
        <w:rPr>
          <w:rFonts w:eastAsia="Times New Roman"/>
          <w:iCs/>
          <w:sz w:val="26"/>
          <w:szCs w:val="26"/>
        </w:rPr>
        <w:t xml:space="preserve"> plānots k</w:t>
      </w:r>
      <w:r w:rsidRPr="00FE15C4">
        <w:rPr>
          <w:rFonts w:eastAsia="Times New Roman"/>
          <w:iCs/>
          <w:sz w:val="26"/>
          <w:szCs w:val="26"/>
        </w:rPr>
        <w:t xml:space="preserve">ultūras infrastruktūras investīcijām saskaņā ar </w:t>
      </w:r>
      <w:r w:rsidRPr="00FE15C4" w:rsidR="00F340E0">
        <w:rPr>
          <w:sz w:val="26"/>
          <w:szCs w:val="26"/>
        </w:rPr>
        <w:t>Ministru kabineta 2020.gada 2.jūnija sēdē (prot. Nr.38 49.§) atbalstīto informatīvo ziņojumu „Par pasākumiem Covid-19 krīzes pārvarēšanai un ekonomikas atlabšanai”.</w:t>
      </w:r>
    </w:p>
    <w:p w:rsidRPr="00FE15C4" w:rsidR="00276A48" w:rsidP="00F62582" w:rsidRDefault="00276A48">
      <w:pPr>
        <w:pStyle w:val="western"/>
        <w:rPr>
          <w:color w:val="000000"/>
          <w:sz w:val="26"/>
          <w:szCs w:val="26"/>
        </w:rPr>
      </w:pPr>
    </w:p>
    <w:p w:rsidRPr="00FE15C4" w:rsidR="002107D4" w:rsidP="002107D4" w:rsidRDefault="002107D4">
      <w:pPr>
        <w:tabs>
          <w:tab w:val="left" w:pos="6379"/>
        </w:tabs>
        <w:suppressAutoHyphens w:val="0"/>
        <w:ind w:firstLine="426"/>
        <w:jc w:val="both"/>
        <w:rPr>
          <w:kern w:val="0"/>
          <w:sz w:val="26"/>
          <w:szCs w:val="26"/>
          <w:lang w:eastAsia="lv-LV"/>
        </w:rPr>
      </w:pPr>
      <w:r w:rsidRPr="00FE15C4">
        <w:rPr>
          <w:kern w:val="0"/>
          <w:sz w:val="26"/>
          <w:szCs w:val="26"/>
          <w:lang w:eastAsia="lv-LV"/>
        </w:rPr>
        <w:t xml:space="preserve">Kultūras ministrs </w:t>
      </w:r>
      <w:r w:rsidRPr="00FE15C4">
        <w:rPr>
          <w:kern w:val="0"/>
          <w:sz w:val="26"/>
          <w:szCs w:val="26"/>
          <w:lang w:eastAsia="lv-LV"/>
        </w:rPr>
        <w:tab/>
      </w:r>
      <w:r w:rsidRPr="00FE15C4">
        <w:rPr>
          <w:kern w:val="0"/>
          <w:sz w:val="26"/>
          <w:szCs w:val="26"/>
          <w:lang w:eastAsia="lv-LV"/>
        </w:rPr>
        <w:tab/>
        <w:t>N.Puntulis</w:t>
      </w:r>
    </w:p>
    <w:p w:rsidRPr="00FE15C4" w:rsidR="002107D4" w:rsidP="002107D4" w:rsidRDefault="002107D4">
      <w:pPr>
        <w:tabs>
          <w:tab w:val="left" w:pos="720"/>
          <w:tab w:val="left" w:pos="6379"/>
          <w:tab w:val="left" w:pos="6804"/>
        </w:tabs>
        <w:suppressAutoHyphens w:val="0"/>
        <w:jc w:val="both"/>
        <w:rPr>
          <w:kern w:val="0"/>
          <w:sz w:val="26"/>
          <w:szCs w:val="26"/>
          <w:lang w:eastAsia="lv-LV"/>
        </w:rPr>
      </w:pPr>
    </w:p>
    <w:p w:rsidRPr="00FE15C4" w:rsidR="002107D4" w:rsidP="002107D4" w:rsidRDefault="002107D4">
      <w:pPr>
        <w:tabs>
          <w:tab w:val="left" w:pos="540"/>
          <w:tab w:val="left" w:pos="567"/>
          <w:tab w:val="left" w:pos="6379"/>
        </w:tabs>
        <w:suppressAutoHyphens w:val="0"/>
        <w:rPr>
          <w:kern w:val="0"/>
          <w:sz w:val="26"/>
          <w:szCs w:val="26"/>
          <w:lang w:eastAsia="lv-LV"/>
        </w:rPr>
      </w:pPr>
      <w:r w:rsidRPr="00FE15C4">
        <w:rPr>
          <w:kern w:val="0"/>
          <w:sz w:val="26"/>
          <w:szCs w:val="26"/>
          <w:lang w:eastAsia="lv-LV"/>
        </w:rPr>
        <w:t xml:space="preserve">       Vīza: Valsts sekretāre</w:t>
      </w:r>
      <w:r w:rsidRPr="00FE15C4">
        <w:rPr>
          <w:kern w:val="0"/>
          <w:sz w:val="26"/>
          <w:szCs w:val="26"/>
          <w:lang w:eastAsia="lv-LV"/>
        </w:rPr>
        <w:tab/>
      </w:r>
      <w:r w:rsidRPr="00FE15C4">
        <w:rPr>
          <w:kern w:val="0"/>
          <w:sz w:val="26"/>
          <w:szCs w:val="26"/>
          <w:lang w:eastAsia="lv-LV"/>
        </w:rPr>
        <w:tab/>
        <w:t>D.Vilsone</w:t>
      </w:r>
    </w:p>
    <w:p w:rsidRPr="00FE15C4" w:rsidR="000E35B5" w:rsidP="002107D4" w:rsidRDefault="000E35B5">
      <w:pPr>
        <w:suppressAutoHyphens w:val="0"/>
        <w:rPr>
          <w:kern w:val="0"/>
          <w:sz w:val="22"/>
          <w:szCs w:val="22"/>
          <w:lang w:eastAsia="lv-LV"/>
        </w:rPr>
      </w:pPr>
    </w:p>
    <w:p w:rsidRPr="00FE15C4" w:rsidR="002107D4" w:rsidP="002107D4" w:rsidRDefault="002107D4">
      <w:pPr>
        <w:tabs>
          <w:tab w:val="center" w:pos="4153"/>
          <w:tab w:val="right" w:pos="8306"/>
        </w:tabs>
        <w:suppressAutoHyphens w:val="0"/>
        <w:rPr>
          <w:kern w:val="0"/>
          <w:sz w:val="20"/>
          <w:szCs w:val="20"/>
          <w:lang w:eastAsia="lv-LV"/>
        </w:rPr>
      </w:pPr>
      <w:r w:rsidRPr="00FE15C4">
        <w:rPr>
          <w:kern w:val="0"/>
          <w:sz w:val="20"/>
          <w:szCs w:val="20"/>
          <w:lang w:eastAsia="lv-LV"/>
        </w:rPr>
        <w:t>Kalnakārkle 67330220</w:t>
      </w:r>
    </w:p>
    <w:p w:rsidRPr="00FE15C4" w:rsidR="00551FAC" w:rsidP="001828F2" w:rsidRDefault="0091109A">
      <w:pPr>
        <w:tabs>
          <w:tab w:val="center" w:pos="4153"/>
          <w:tab w:val="right" w:pos="8306"/>
        </w:tabs>
        <w:suppressAutoHyphens w:val="0"/>
        <w:rPr>
          <w:color w:val="000000"/>
          <w:sz w:val="26"/>
          <w:szCs w:val="26"/>
        </w:rPr>
      </w:pPr>
      <w:hyperlink w:history="1" r:id="rId13">
        <w:r w:rsidRPr="00FE15C4" w:rsidR="002107D4">
          <w:rPr>
            <w:color w:val="0000FF"/>
            <w:kern w:val="0"/>
            <w:sz w:val="20"/>
            <w:szCs w:val="20"/>
            <w:u w:val="single"/>
            <w:lang w:eastAsia="lv-LV"/>
          </w:rPr>
          <w:t>Elina.Kalnakarkle@km.gov.lv</w:t>
        </w:r>
      </w:hyperlink>
    </w:p>
    <w:sectPr w:rsidRPr="00FE15C4" w:rsidR="00551FAC" w:rsidSect="00E14B44">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1F" w:rsidRDefault="00EA5D1F" w:rsidP="00162391">
      <w:r>
        <w:separator/>
      </w:r>
    </w:p>
  </w:endnote>
  <w:endnote w:type="continuationSeparator" w:id="0">
    <w:p w:rsidR="00EA5D1F" w:rsidRDefault="00EA5D1F" w:rsidP="00162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1F" w:rsidRPr="00E14B44" w:rsidRDefault="00EA5D1F">
    <w:pPr>
      <w:pStyle w:val="Kjene"/>
      <w:rPr>
        <w:sz w:val="20"/>
        <w:szCs w:val="20"/>
      </w:rPr>
    </w:pPr>
    <w:r>
      <w:rPr>
        <w:sz w:val="20"/>
        <w:szCs w:val="20"/>
      </w:rPr>
      <w:t>KMZin_15</w:t>
    </w:r>
    <w:r w:rsidRPr="00E14B44">
      <w:rPr>
        <w:sz w:val="20"/>
        <w:szCs w:val="20"/>
      </w:rPr>
      <w:t>0620_koncertzale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1F" w:rsidRPr="00E14B44" w:rsidRDefault="00EA5D1F">
    <w:pPr>
      <w:pStyle w:val="Kjene"/>
      <w:rPr>
        <w:sz w:val="20"/>
        <w:szCs w:val="20"/>
      </w:rPr>
    </w:pPr>
    <w:r>
      <w:rPr>
        <w:sz w:val="20"/>
        <w:szCs w:val="20"/>
      </w:rPr>
      <w:t>KMZin_15</w:t>
    </w:r>
    <w:r w:rsidRPr="00E14B44">
      <w:rPr>
        <w:sz w:val="20"/>
        <w:szCs w:val="20"/>
      </w:rPr>
      <w:t>0620_koncertzale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1F" w:rsidRDefault="00EA5D1F" w:rsidP="00162391">
      <w:r>
        <w:separator/>
      </w:r>
    </w:p>
  </w:footnote>
  <w:footnote w:type="continuationSeparator" w:id="0">
    <w:p w:rsidR="00EA5D1F" w:rsidRDefault="00EA5D1F" w:rsidP="00162391">
      <w:r>
        <w:continuationSeparator/>
      </w:r>
    </w:p>
  </w:footnote>
  <w:footnote w:id="1">
    <w:p w:rsidR="00EA5D1F" w:rsidRPr="00E14B44" w:rsidRDefault="00EA5D1F" w:rsidP="00E14B44">
      <w:pPr>
        <w:jc w:val="both"/>
        <w:rPr>
          <w:sz w:val="20"/>
          <w:szCs w:val="20"/>
        </w:rPr>
      </w:pPr>
      <w:r>
        <w:rPr>
          <w:rStyle w:val="Vresatsauce"/>
        </w:rPr>
        <w:footnoteRef/>
      </w:r>
      <w:r>
        <w:t xml:space="preserve"> </w:t>
      </w:r>
      <w:r w:rsidRPr="00E925A5">
        <w:rPr>
          <w:sz w:val="20"/>
          <w:szCs w:val="20"/>
        </w:rPr>
        <w:t>Ministru kabineta 2019.gada 5.novembra sēdes protokollēmuma (prot. Nr.51 51.§) „</w:t>
      </w:r>
      <w:r>
        <w:rPr>
          <w:sz w:val="20"/>
          <w:szCs w:val="20"/>
          <w:lang w:eastAsia="lv-LV"/>
        </w:rPr>
        <w:t>Informatīvais ziņojums „</w:t>
      </w:r>
      <w:r w:rsidRPr="00E925A5">
        <w:rPr>
          <w:sz w:val="20"/>
          <w:szCs w:val="20"/>
          <w:lang w:eastAsia="lv-LV"/>
        </w:rPr>
        <w:t>Par nacionālās koncertzāles attīstības projekta izstrādes gaitu un nepieciešamo finansējumu juridisko risinājumu i</w:t>
      </w:r>
      <w:r>
        <w:rPr>
          <w:sz w:val="20"/>
          <w:szCs w:val="20"/>
          <w:lang w:eastAsia="lv-LV"/>
        </w:rPr>
        <w:t>zstrādei" un rīkojuma projekts „Par apropriācijas pārdali”</w:t>
      </w:r>
      <w:r w:rsidRPr="00E925A5">
        <w:rPr>
          <w:sz w:val="20"/>
          <w:szCs w:val="20"/>
        </w:rPr>
        <w:t>” 3.punkts nosaka: „</w:t>
      </w:r>
      <w:r w:rsidRPr="00E925A5">
        <w:rPr>
          <w:sz w:val="20"/>
          <w:szCs w:val="20"/>
          <w:lang w:eastAsia="lv-LV"/>
        </w:rPr>
        <w:t>Kultūras ministrijai sadarbībā ar Ekonomikas ministriju (Latvijas Investīciju un attīstības aģentūru) nodrošināt finanšu un ekonomisko aprēķinu izstrādi koncertzāles (ietilpība līdz 1 400 sēdvietām) un konferenču centra (ietilpība līdz vismaz 3 000 vietām) projektam, tai skaitā paredzot izvērtējumu no komercdarbības atbalsta viedokļa, konkurences neitralitātes un tirgus nepilnības viedokļa, valsts (koncertzāle) un pašvaldības (konferenču centrs) sadarbības iespējas, un kultūras ministram līdz 2020.gada 10.martam iesniegt izskatīšanai Ministru kabinetā priekšlikumus projekta tālākās attīstības nodrošināšanai.</w:t>
      </w:r>
      <w:r w:rsidRPr="00E925A5">
        <w:rPr>
          <w:sz w:val="20"/>
          <w:szCs w:val="20"/>
        </w:rPr>
        <w:t>”</w:t>
      </w:r>
      <w:r>
        <w:rPr>
          <w:sz w:val="20"/>
          <w:szCs w:val="20"/>
        </w:rPr>
        <w:t xml:space="preserve"> </w:t>
      </w:r>
      <w:r w:rsidRPr="00E925A5">
        <w:rPr>
          <w:sz w:val="20"/>
          <w:szCs w:val="20"/>
          <w:shd w:val="clear" w:color="auto" w:fill="FFFFFF"/>
        </w:rPr>
        <w:t xml:space="preserve">Pamatojoties uz </w:t>
      </w:r>
      <w:r>
        <w:rPr>
          <w:sz w:val="20"/>
          <w:szCs w:val="20"/>
          <w:shd w:val="clear" w:color="auto" w:fill="FFFFFF"/>
        </w:rPr>
        <w:t>protokollēmuma 3.punktā doto uzdevumu</w:t>
      </w:r>
      <w:r w:rsidRPr="00E925A5">
        <w:rPr>
          <w:sz w:val="20"/>
          <w:szCs w:val="20"/>
          <w:shd w:val="clear" w:color="auto" w:fill="FFFFFF"/>
        </w:rPr>
        <w:t>, L</w:t>
      </w:r>
      <w:r w:rsidRPr="00E925A5">
        <w:rPr>
          <w:sz w:val="20"/>
          <w:szCs w:val="20"/>
        </w:rPr>
        <w:t xml:space="preserve">atvijas Investīciju un attīstības aģentūra </w:t>
      </w:r>
      <w:r>
        <w:rPr>
          <w:sz w:val="20"/>
          <w:szCs w:val="20"/>
        </w:rPr>
        <w:t>organizēja iepirkumu „</w:t>
      </w:r>
      <w:r w:rsidRPr="00E925A5">
        <w:rPr>
          <w:sz w:val="20"/>
          <w:szCs w:val="20"/>
        </w:rPr>
        <w:t>Finanšu un ekonomisko aprēķinu izstrāde nacionālās koncertzāles un konferenču centra projekta īstenošanai”, identifikācijas N</w:t>
      </w:r>
      <w:r>
        <w:rPr>
          <w:sz w:val="20"/>
          <w:szCs w:val="20"/>
        </w:rPr>
        <w:t>r. LIAA 2020/6 ERAF (turpmāk – i</w:t>
      </w:r>
      <w:r w:rsidRPr="00E925A5">
        <w:rPr>
          <w:sz w:val="20"/>
          <w:szCs w:val="20"/>
        </w:rPr>
        <w:t xml:space="preserve">epirkums). </w:t>
      </w:r>
      <w:r w:rsidRPr="00E925A5">
        <w:rPr>
          <w:sz w:val="20"/>
          <w:szCs w:val="20"/>
          <w:shd w:val="clear" w:color="auto" w:fill="FFFFFF"/>
        </w:rPr>
        <w:t>L</w:t>
      </w:r>
      <w:r w:rsidRPr="00E925A5">
        <w:rPr>
          <w:sz w:val="20"/>
          <w:szCs w:val="20"/>
        </w:rPr>
        <w:t>atvijas Investīciju un attīstības aģentūra 2020.</w:t>
      </w:r>
      <w:r>
        <w:rPr>
          <w:sz w:val="20"/>
          <w:szCs w:val="20"/>
        </w:rPr>
        <w:t xml:space="preserve">gada 24.aprīlī </w:t>
      </w:r>
      <w:r w:rsidRPr="00E925A5">
        <w:rPr>
          <w:sz w:val="20"/>
          <w:szCs w:val="20"/>
        </w:rPr>
        <w:t>informēja Kultūras ministriju un Ekonom</w:t>
      </w:r>
      <w:r>
        <w:rPr>
          <w:sz w:val="20"/>
          <w:szCs w:val="20"/>
        </w:rPr>
        <w:t>ikas ministriju, ka saskaņā ar i</w:t>
      </w:r>
      <w:r w:rsidRPr="00E925A5">
        <w:rPr>
          <w:sz w:val="20"/>
          <w:szCs w:val="20"/>
        </w:rPr>
        <w:t>epirkuma komisi</w:t>
      </w:r>
      <w:r>
        <w:rPr>
          <w:sz w:val="20"/>
          <w:szCs w:val="20"/>
        </w:rPr>
        <w:t>jas 2020.gada 24.aprīļa lēmumu i</w:t>
      </w:r>
      <w:r w:rsidRPr="00E925A5">
        <w:rPr>
          <w:sz w:val="20"/>
          <w:szCs w:val="20"/>
        </w:rPr>
        <w:t xml:space="preserve">epirkums tika izbeigts bez rezultāta, pamatojoties uz Publisko iepirkumu likuma 9.panta 13.daļas otro teikumu, jo </w:t>
      </w:r>
      <w:r>
        <w:rPr>
          <w:sz w:val="20"/>
          <w:szCs w:val="20"/>
        </w:rPr>
        <w:t>i</w:t>
      </w:r>
      <w:r w:rsidRPr="00E925A5">
        <w:rPr>
          <w:sz w:val="20"/>
          <w:szCs w:val="20"/>
        </w:rPr>
        <w:t xml:space="preserve">epirkumā tika iesniegti trīs pretendentu piedāvājumi, no kuriem divi tika noraidīti kā neatbilstoši pretendentu atlases kritērijiem un viens – kā neatbilstošs tehniskās specifikācijās prasībām. </w:t>
      </w:r>
    </w:p>
    <w:p w:rsidR="00EA5D1F" w:rsidRPr="00E925A5" w:rsidRDefault="00EA5D1F" w:rsidP="00162391">
      <w:pPr>
        <w:jc w:val="both"/>
        <w:rPr>
          <w:sz w:val="20"/>
          <w:szCs w:val="20"/>
        </w:rPr>
      </w:pPr>
    </w:p>
    <w:p w:rsidR="00EA5D1F" w:rsidRDefault="00EA5D1F" w:rsidP="00696FBA">
      <w:pPr>
        <w:spacing w:after="120"/>
        <w:jc w:val="both"/>
      </w:pPr>
    </w:p>
    <w:p w:rsidR="00EA5D1F" w:rsidRDefault="00EA5D1F" w:rsidP="00524C1D">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132"/>
      <w:docPartObj>
        <w:docPartGallery w:val="Page Numbers (Top of Page)"/>
        <w:docPartUnique/>
      </w:docPartObj>
    </w:sdtPr>
    <w:sdtContent>
      <w:p w:rsidR="00EA5D1F" w:rsidRDefault="0091109A">
        <w:pPr>
          <w:pStyle w:val="Galvene"/>
          <w:jc w:val="center"/>
        </w:pPr>
        <w:fldSimple w:instr=" PAGE   \* MERGEFORMAT ">
          <w:r w:rsidR="00AD4E9D">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1F5"/>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17E4F31"/>
    <w:multiLevelType w:val="hybridMultilevel"/>
    <w:tmpl w:val="A932866A"/>
    <w:lvl w:ilvl="0" w:tplc="2E828A70">
      <w:start w:val="1"/>
      <w:numFmt w:val="decimal"/>
      <w:lvlText w:val="%1)"/>
      <w:lvlJc w:val="left"/>
      <w:pPr>
        <w:tabs>
          <w:tab w:val="num" w:pos="720"/>
        </w:tabs>
        <w:ind w:left="720" w:hanging="360"/>
      </w:pPr>
      <w:rPr>
        <w:rFonts w:ascii="Times New Roman" w:eastAsia="Times New Roman" w:hAnsi="Times New Roman" w:cs="Times New Roman"/>
      </w:rPr>
    </w:lvl>
    <w:lvl w:ilvl="1" w:tplc="9C8AFC2C" w:tentative="1">
      <w:start w:val="1"/>
      <w:numFmt w:val="bullet"/>
      <w:lvlText w:val="•"/>
      <w:lvlJc w:val="left"/>
      <w:pPr>
        <w:tabs>
          <w:tab w:val="num" w:pos="1440"/>
        </w:tabs>
        <w:ind w:left="1440" w:hanging="360"/>
      </w:pPr>
      <w:rPr>
        <w:rFonts w:ascii="Arial" w:hAnsi="Arial" w:hint="default"/>
      </w:rPr>
    </w:lvl>
    <w:lvl w:ilvl="2" w:tplc="D80AB80E" w:tentative="1">
      <w:start w:val="1"/>
      <w:numFmt w:val="bullet"/>
      <w:lvlText w:val="•"/>
      <w:lvlJc w:val="left"/>
      <w:pPr>
        <w:tabs>
          <w:tab w:val="num" w:pos="2160"/>
        </w:tabs>
        <w:ind w:left="2160" w:hanging="360"/>
      </w:pPr>
      <w:rPr>
        <w:rFonts w:ascii="Arial" w:hAnsi="Arial" w:hint="default"/>
      </w:rPr>
    </w:lvl>
    <w:lvl w:ilvl="3" w:tplc="9AA41D06" w:tentative="1">
      <w:start w:val="1"/>
      <w:numFmt w:val="bullet"/>
      <w:lvlText w:val="•"/>
      <w:lvlJc w:val="left"/>
      <w:pPr>
        <w:tabs>
          <w:tab w:val="num" w:pos="2880"/>
        </w:tabs>
        <w:ind w:left="2880" w:hanging="360"/>
      </w:pPr>
      <w:rPr>
        <w:rFonts w:ascii="Arial" w:hAnsi="Arial" w:hint="default"/>
      </w:rPr>
    </w:lvl>
    <w:lvl w:ilvl="4" w:tplc="B1E08B9A" w:tentative="1">
      <w:start w:val="1"/>
      <w:numFmt w:val="bullet"/>
      <w:lvlText w:val="•"/>
      <w:lvlJc w:val="left"/>
      <w:pPr>
        <w:tabs>
          <w:tab w:val="num" w:pos="3600"/>
        </w:tabs>
        <w:ind w:left="3600" w:hanging="360"/>
      </w:pPr>
      <w:rPr>
        <w:rFonts w:ascii="Arial" w:hAnsi="Arial" w:hint="default"/>
      </w:rPr>
    </w:lvl>
    <w:lvl w:ilvl="5" w:tplc="0C72F3D8" w:tentative="1">
      <w:start w:val="1"/>
      <w:numFmt w:val="bullet"/>
      <w:lvlText w:val="•"/>
      <w:lvlJc w:val="left"/>
      <w:pPr>
        <w:tabs>
          <w:tab w:val="num" w:pos="4320"/>
        </w:tabs>
        <w:ind w:left="4320" w:hanging="360"/>
      </w:pPr>
      <w:rPr>
        <w:rFonts w:ascii="Arial" w:hAnsi="Arial" w:hint="default"/>
      </w:rPr>
    </w:lvl>
    <w:lvl w:ilvl="6" w:tplc="609A8B8C" w:tentative="1">
      <w:start w:val="1"/>
      <w:numFmt w:val="bullet"/>
      <w:lvlText w:val="•"/>
      <w:lvlJc w:val="left"/>
      <w:pPr>
        <w:tabs>
          <w:tab w:val="num" w:pos="5040"/>
        </w:tabs>
        <w:ind w:left="5040" w:hanging="360"/>
      </w:pPr>
      <w:rPr>
        <w:rFonts w:ascii="Arial" w:hAnsi="Arial" w:hint="default"/>
      </w:rPr>
    </w:lvl>
    <w:lvl w:ilvl="7" w:tplc="F6A6026A" w:tentative="1">
      <w:start w:val="1"/>
      <w:numFmt w:val="bullet"/>
      <w:lvlText w:val="•"/>
      <w:lvlJc w:val="left"/>
      <w:pPr>
        <w:tabs>
          <w:tab w:val="num" w:pos="5760"/>
        </w:tabs>
        <w:ind w:left="5760" w:hanging="360"/>
      </w:pPr>
      <w:rPr>
        <w:rFonts w:ascii="Arial" w:hAnsi="Arial" w:hint="default"/>
      </w:rPr>
    </w:lvl>
    <w:lvl w:ilvl="8" w:tplc="F8044F7C" w:tentative="1">
      <w:start w:val="1"/>
      <w:numFmt w:val="bullet"/>
      <w:lvlText w:val="•"/>
      <w:lvlJc w:val="left"/>
      <w:pPr>
        <w:tabs>
          <w:tab w:val="num" w:pos="6480"/>
        </w:tabs>
        <w:ind w:left="6480" w:hanging="360"/>
      </w:pPr>
      <w:rPr>
        <w:rFonts w:ascii="Arial" w:hAnsi="Arial" w:hint="default"/>
      </w:r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B1E16FB"/>
    <w:multiLevelType w:val="hybridMultilevel"/>
    <w:tmpl w:val="3A30B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743802"/>
    <w:multiLevelType w:val="hybridMultilevel"/>
    <w:tmpl w:val="3536CC5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E5548D"/>
    <w:multiLevelType w:val="hybridMultilevel"/>
    <w:tmpl w:val="634024FA"/>
    <w:lvl w:ilvl="0" w:tplc="FB08F30A">
      <w:start w:val="1"/>
      <w:numFmt w:val="lowerLetter"/>
      <w:lvlText w:val="%1)"/>
      <w:lvlJc w:val="left"/>
      <w:pPr>
        <w:ind w:left="2571" w:hanging="360"/>
      </w:pPr>
      <w:rPr>
        <w:rFonts w:hint="default"/>
        <w:color w:val="000000"/>
      </w:rPr>
    </w:lvl>
    <w:lvl w:ilvl="1" w:tplc="04260019" w:tentative="1">
      <w:start w:val="1"/>
      <w:numFmt w:val="lowerLetter"/>
      <w:lvlText w:val="%2."/>
      <w:lvlJc w:val="left"/>
      <w:pPr>
        <w:ind w:left="3291" w:hanging="360"/>
      </w:pPr>
    </w:lvl>
    <w:lvl w:ilvl="2" w:tplc="0426001B" w:tentative="1">
      <w:start w:val="1"/>
      <w:numFmt w:val="lowerRoman"/>
      <w:lvlText w:val="%3."/>
      <w:lvlJc w:val="right"/>
      <w:pPr>
        <w:ind w:left="4011" w:hanging="180"/>
      </w:pPr>
    </w:lvl>
    <w:lvl w:ilvl="3" w:tplc="0426000F" w:tentative="1">
      <w:start w:val="1"/>
      <w:numFmt w:val="decimal"/>
      <w:lvlText w:val="%4."/>
      <w:lvlJc w:val="left"/>
      <w:pPr>
        <w:ind w:left="4731" w:hanging="360"/>
      </w:pPr>
    </w:lvl>
    <w:lvl w:ilvl="4" w:tplc="04260019" w:tentative="1">
      <w:start w:val="1"/>
      <w:numFmt w:val="lowerLetter"/>
      <w:lvlText w:val="%5."/>
      <w:lvlJc w:val="left"/>
      <w:pPr>
        <w:ind w:left="5451" w:hanging="360"/>
      </w:pPr>
    </w:lvl>
    <w:lvl w:ilvl="5" w:tplc="0426001B" w:tentative="1">
      <w:start w:val="1"/>
      <w:numFmt w:val="lowerRoman"/>
      <w:lvlText w:val="%6."/>
      <w:lvlJc w:val="right"/>
      <w:pPr>
        <w:ind w:left="6171" w:hanging="180"/>
      </w:pPr>
    </w:lvl>
    <w:lvl w:ilvl="6" w:tplc="0426000F" w:tentative="1">
      <w:start w:val="1"/>
      <w:numFmt w:val="decimal"/>
      <w:lvlText w:val="%7."/>
      <w:lvlJc w:val="left"/>
      <w:pPr>
        <w:ind w:left="6891" w:hanging="360"/>
      </w:pPr>
    </w:lvl>
    <w:lvl w:ilvl="7" w:tplc="04260019" w:tentative="1">
      <w:start w:val="1"/>
      <w:numFmt w:val="lowerLetter"/>
      <w:lvlText w:val="%8."/>
      <w:lvlJc w:val="left"/>
      <w:pPr>
        <w:ind w:left="7611" w:hanging="360"/>
      </w:pPr>
    </w:lvl>
    <w:lvl w:ilvl="8" w:tplc="0426001B" w:tentative="1">
      <w:start w:val="1"/>
      <w:numFmt w:val="lowerRoman"/>
      <w:lvlText w:val="%9."/>
      <w:lvlJc w:val="right"/>
      <w:pPr>
        <w:ind w:left="8331" w:hanging="180"/>
      </w:pPr>
    </w:lvl>
  </w:abstractNum>
  <w:abstractNum w:abstractNumId="6">
    <w:nsid w:val="3D1100A7"/>
    <w:multiLevelType w:val="multilevel"/>
    <w:tmpl w:val="D72A2592"/>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1B7458D"/>
    <w:multiLevelType w:val="hybridMultilevel"/>
    <w:tmpl w:val="FAECB7F6"/>
    <w:lvl w:ilvl="0" w:tplc="58F2BF0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nsid w:val="532B5BA4"/>
    <w:multiLevelType w:val="multilevel"/>
    <w:tmpl w:val="0756AF8E"/>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9">
    <w:nsid w:val="5F49477F"/>
    <w:multiLevelType w:val="hybridMultilevel"/>
    <w:tmpl w:val="EDF6786C"/>
    <w:lvl w:ilvl="0" w:tplc="CA8CEFD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73A0080B"/>
    <w:multiLevelType w:val="hybridMultilevel"/>
    <w:tmpl w:val="3E0CA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B006FF"/>
    <w:multiLevelType w:val="multilevel"/>
    <w:tmpl w:val="7AC2F0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4D35A4"/>
    <w:multiLevelType w:val="multilevel"/>
    <w:tmpl w:val="32A8E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3E33A4"/>
    <w:multiLevelType w:val="hybridMultilevel"/>
    <w:tmpl w:val="B6465166"/>
    <w:lvl w:ilvl="0" w:tplc="241CAB5C">
      <w:start w:val="1"/>
      <w:numFmt w:val="bullet"/>
      <w:lvlText w:val="•"/>
      <w:lvlJc w:val="left"/>
      <w:pPr>
        <w:tabs>
          <w:tab w:val="num" w:pos="720"/>
        </w:tabs>
        <w:ind w:left="720" w:hanging="360"/>
      </w:pPr>
      <w:rPr>
        <w:rFonts w:ascii="Arial" w:hAnsi="Arial" w:hint="default"/>
      </w:rPr>
    </w:lvl>
    <w:lvl w:ilvl="1" w:tplc="56267F1A">
      <w:start w:val="1"/>
      <w:numFmt w:val="bullet"/>
      <w:lvlText w:val="•"/>
      <w:lvlJc w:val="left"/>
      <w:pPr>
        <w:tabs>
          <w:tab w:val="num" w:pos="1440"/>
        </w:tabs>
        <w:ind w:left="1440" w:hanging="360"/>
      </w:pPr>
      <w:rPr>
        <w:rFonts w:ascii="Arial" w:hAnsi="Arial" w:hint="default"/>
      </w:rPr>
    </w:lvl>
    <w:lvl w:ilvl="2" w:tplc="8CC4D43E" w:tentative="1">
      <w:start w:val="1"/>
      <w:numFmt w:val="bullet"/>
      <w:lvlText w:val="•"/>
      <w:lvlJc w:val="left"/>
      <w:pPr>
        <w:tabs>
          <w:tab w:val="num" w:pos="2160"/>
        </w:tabs>
        <w:ind w:left="2160" w:hanging="360"/>
      </w:pPr>
      <w:rPr>
        <w:rFonts w:ascii="Arial" w:hAnsi="Arial" w:hint="default"/>
      </w:rPr>
    </w:lvl>
    <w:lvl w:ilvl="3" w:tplc="CF302512" w:tentative="1">
      <w:start w:val="1"/>
      <w:numFmt w:val="bullet"/>
      <w:lvlText w:val="•"/>
      <w:lvlJc w:val="left"/>
      <w:pPr>
        <w:tabs>
          <w:tab w:val="num" w:pos="2880"/>
        </w:tabs>
        <w:ind w:left="2880" w:hanging="360"/>
      </w:pPr>
      <w:rPr>
        <w:rFonts w:ascii="Arial" w:hAnsi="Arial" w:hint="default"/>
      </w:rPr>
    </w:lvl>
    <w:lvl w:ilvl="4" w:tplc="8774E514" w:tentative="1">
      <w:start w:val="1"/>
      <w:numFmt w:val="bullet"/>
      <w:lvlText w:val="•"/>
      <w:lvlJc w:val="left"/>
      <w:pPr>
        <w:tabs>
          <w:tab w:val="num" w:pos="3600"/>
        </w:tabs>
        <w:ind w:left="3600" w:hanging="360"/>
      </w:pPr>
      <w:rPr>
        <w:rFonts w:ascii="Arial" w:hAnsi="Arial" w:hint="default"/>
      </w:rPr>
    </w:lvl>
    <w:lvl w:ilvl="5" w:tplc="E49492DC" w:tentative="1">
      <w:start w:val="1"/>
      <w:numFmt w:val="bullet"/>
      <w:lvlText w:val="•"/>
      <w:lvlJc w:val="left"/>
      <w:pPr>
        <w:tabs>
          <w:tab w:val="num" w:pos="4320"/>
        </w:tabs>
        <w:ind w:left="4320" w:hanging="360"/>
      </w:pPr>
      <w:rPr>
        <w:rFonts w:ascii="Arial" w:hAnsi="Arial" w:hint="default"/>
      </w:rPr>
    </w:lvl>
    <w:lvl w:ilvl="6" w:tplc="66F665BA" w:tentative="1">
      <w:start w:val="1"/>
      <w:numFmt w:val="bullet"/>
      <w:lvlText w:val="•"/>
      <w:lvlJc w:val="left"/>
      <w:pPr>
        <w:tabs>
          <w:tab w:val="num" w:pos="5040"/>
        </w:tabs>
        <w:ind w:left="5040" w:hanging="360"/>
      </w:pPr>
      <w:rPr>
        <w:rFonts w:ascii="Arial" w:hAnsi="Arial" w:hint="default"/>
      </w:rPr>
    </w:lvl>
    <w:lvl w:ilvl="7" w:tplc="03DA126A" w:tentative="1">
      <w:start w:val="1"/>
      <w:numFmt w:val="bullet"/>
      <w:lvlText w:val="•"/>
      <w:lvlJc w:val="left"/>
      <w:pPr>
        <w:tabs>
          <w:tab w:val="num" w:pos="5760"/>
        </w:tabs>
        <w:ind w:left="5760" w:hanging="360"/>
      </w:pPr>
      <w:rPr>
        <w:rFonts w:ascii="Arial" w:hAnsi="Arial" w:hint="default"/>
      </w:rPr>
    </w:lvl>
    <w:lvl w:ilvl="8" w:tplc="EFC63B4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8"/>
  </w:num>
  <w:num w:numId="9">
    <w:abstractNumId w:val="13"/>
  </w:num>
  <w:num w:numId="10">
    <w:abstractNumId w:val="3"/>
  </w:num>
  <w:num w:numId="11">
    <w:abstractNumId w:val="10"/>
  </w:num>
  <w:num w:numId="12">
    <w:abstractNumId w:val="9"/>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2391"/>
    <w:rsid w:val="000204D1"/>
    <w:rsid w:val="00040EE2"/>
    <w:rsid w:val="00050AB0"/>
    <w:rsid w:val="000544B2"/>
    <w:rsid w:val="00071854"/>
    <w:rsid w:val="00071E1C"/>
    <w:rsid w:val="0008453A"/>
    <w:rsid w:val="000A44B7"/>
    <w:rsid w:val="000B6161"/>
    <w:rsid w:val="000C2ED6"/>
    <w:rsid w:val="000C4DBE"/>
    <w:rsid w:val="000C5B1A"/>
    <w:rsid w:val="000E2ECD"/>
    <w:rsid w:val="000E35B5"/>
    <w:rsid w:val="000F2074"/>
    <w:rsid w:val="001140CE"/>
    <w:rsid w:val="00123C96"/>
    <w:rsid w:val="001260BE"/>
    <w:rsid w:val="001264FA"/>
    <w:rsid w:val="001522A7"/>
    <w:rsid w:val="00162391"/>
    <w:rsid w:val="001828F2"/>
    <w:rsid w:val="00191049"/>
    <w:rsid w:val="001B18DB"/>
    <w:rsid w:val="001B6862"/>
    <w:rsid w:val="001D4DAF"/>
    <w:rsid w:val="002107D4"/>
    <w:rsid w:val="00211790"/>
    <w:rsid w:val="00215A89"/>
    <w:rsid w:val="00220E4F"/>
    <w:rsid w:val="00224C86"/>
    <w:rsid w:val="00244880"/>
    <w:rsid w:val="0026710A"/>
    <w:rsid w:val="00271EB0"/>
    <w:rsid w:val="00276A48"/>
    <w:rsid w:val="002804BB"/>
    <w:rsid w:val="0028176E"/>
    <w:rsid w:val="00286EAF"/>
    <w:rsid w:val="00296093"/>
    <w:rsid w:val="002A0F86"/>
    <w:rsid w:val="002B1D44"/>
    <w:rsid w:val="002C0D9A"/>
    <w:rsid w:val="002C2227"/>
    <w:rsid w:val="002D7E07"/>
    <w:rsid w:val="002E288F"/>
    <w:rsid w:val="00345779"/>
    <w:rsid w:val="00362980"/>
    <w:rsid w:val="00380613"/>
    <w:rsid w:val="003852C1"/>
    <w:rsid w:val="00387E45"/>
    <w:rsid w:val="00393DF3"/>
    <w:rsid w:val="003A1563"/>
    <w:rsid w:val="003B1A5E"/>
    <w:rsid w:val="003B1FE9"/>
    <w:rsid w:val="003B3AB9"/>
    <w:rsid w:val="003C002B"/>
    <w:rsid w:val="003C3003"/>
    <w:rsid w:val="003C623C"/>
    <w:rsid w:val="003D3F90"/>
    <w:rsid w:val="003E670E"/>
    <w:rsid w:val="003F70F4"/>
    <w:rsid w:val="0040791A"/>
    <w:rsid w:val="004128CA"/>
    <w:rsid w:val="004243E9"/>
    <w:rsid w:val="00425A75"/>
    <w:rsid w:val="0044253F"/>
    <w:rsid w:val="004468CF"/>
    <w:rsid w:val="00452A99"/>
    <w:rsid w:val="004555A2"/>
    <w:rsid w:val="004612C5"/>
    <w:rsid w:val="00466856"/>
    <w:rsid w:val="00473007"/>
    <w:rsid w:val="004B5D87"/>
    <w:rsid w:val="004B7614"/>
    <w:rsid w:val="004C3B17"/>
    <w:rsid w:val="004C4D45"/>
    <w:rsid w:val="004D2C3B"/>
    <w:rsid w:val="004E11F5"/>
    <w:rsid w:val="004E5086"/>
    <w:rsid w:val="004F7729"/>
    <w:rsid w:val="0050250E"/>
    <w:rsid w:val="0051173E"/>
    <w:rsid w:val="00522A92"/>
    <w:rsid w:val="00524C1D"/>
    <w:rsid w:val="00546083"/>
    <w:rsid w:val="005511B1"/>
    <w:rsid w:val="00551FAC"/>
    <w:rsid w:val="005759C9"/>
    <w:rsid w:val="00597E11"/>
    <w:rsid w:val="005A38ED"/>
    <w:rsid w:val="005B33DC"/>
    <w:rsid w:val="005B40C3"/>
    <w:rsid w:val="005B508F"/>
    <w:rsid w:val="005D52D4"/>
    <w:rsid w:val="005F54C3"/>
    <w:rsid w:val="005F5E7F"/>
    <w:rsid w:val="00601C7D"/>
    <w:rsid w:val="00603A72"/>
    <w:rsid w:val="00606147"/>
    <w:rsid w:val="00606D2C"/>
    <w:rsid w:val="0062097D"/>
    <w:rsid w:val="00622BD6"/>
    <w:rsid w:val="00630D40"/>
    <w:rsid w:val="0065034B"/>
    <w:rsid w:val="006613C3"/>
    <w:rsid w:val="00696FBA"/>
    <w:rsid w:val="00697758"/>
    <w:rsid w:val="006A327A"/>
    <w:rsid w:val="006A7801"/>
    <w:rsid w:val="006B61AE"/>
    <w:rsid w:val="006B76BC"/>
    <w:rsid w:val="006D1937"/>
    <w:rsid w:val="006D7F92"/>
    <w:rsid w:val="006E3512"/>
    <w:rsid w:val="006F6A70"/>
    <w:rsid w:val="006F7A21"/>
    <w:rsid w:val="0070729A"/>
    <w:rsid w:val="00707D03"/>
    <w:rsid w:val="00712BF5"/>
    <w:rsid w:val="0073053F"/>
    <w:rsid w:val="00752DC0"/>
    <w:rsid w:val="007707C7"/>
    <w:rsid w:val="007956FE"/>
    <w:rsid w:val="007A729F"/>
    <w:rsid w:val="007B638B"/>
    <w:rsid w:val="007C2CD5"/>
    <w:rsid w:val="007C43F4"/>
    <w:rsid w:val="007D36B6"/>
    <w:rsid w:val="007F1BC2"/>
    <w:rsid w:val="00803625"/>
    <w:rsid w:val="00804BD3"/>
    <w:rsid w:val="008075C2"/>
    <w:rsid w:val="00811BCF"/>
    <w:rsid w:val="00815860"/>
    <w:rsid w:val="00821A40"/>
    <w:rsid w:val="00824060"/>
    <w:rsid w:val="00826299"/>
    <w:rsid w:val="00842E4A"/>
    <w:rsid w:val="00863B00"/>
    <w:rsid w:val="008706AD"/>
    <w:rsid w:val="0087353D"/>
    <w:rsid w:val="008A22D4"/>
    <w:rsid w:val="008A3127"/>
    <w:rsid w:val="008C4EC2"/>
    <w:rsid w:val="008E45E9"/>
    <w:rsid w:val="008F3AE2"/>
    <w:rsid w:val="00901472"/>
    <w:rsid w:val="0091109A"/>
    <w:rsid w:val="00915FB5"/>
    <w:rsid w:val="00925ADF"/>
    <w:rsid w:val="00932CDD"/>
    <w:rsid w:val="00933E49"/>
    <w:rsid w:val="00940CF0"/>
    <w:rsid w:val="00945824"/>
    <w:rsid w:val="00953784"/>
    <w:rsid w:val="00953EF0"/>
    <w:rsid w:val="00974612"/>
    <w:rsid w:val="009877DA"/>
    <w:rsid w:val="009A7F8B"/>
    <w:rsid w:val="009C42FE"/>
    <w:rsid w:val="00A00DA4"/>
    <w:rsid w:val="00A101E3"/>
    <w:rsid w:val="00A1032E"/>
    <w:rsid w:val="00A12B58"/>
    <w:rsid w:val="00A22293"/>
    <w:rsid w:val="00A222B5"/>
    <w:rsid w:val="00A3422C"/>
    <w:rsid w:val="00A34770"/>
    <w:rsid w:val="00A364B5"/>
    <w:rsid w:val="00A4590D"/>
    <w:rsid w:val="00A53FE8"/>
    <w:rsid w:val="00A64A7D"/>
    <w:rsid w:val="00A73855"/>
    <w:rsid w:val="00A7525F"/>
    <w:rsid w:val="00A77AC7"/>
    <w:rsid w:val="00A820CF"/>
    <w:rsid w:val="00AB0E56"/>
    <w:rsid w:val="00AB1019"/>
    <w:rsid w:val="00AB3824"/>
    <w:rsid w:val="00AB3997"/>
    <w:rsid w:val="00AC4811"/>
    <w:rsid w:val="00AC685A"/>
    <w:rsid w:val="00AC6F1D"/>
    <w:rsid w:val="00AD3D83"/>
    <w:rsid w:val="00AD4E9D"/>
    <w:rsid w:val="00AF1451"/>
    <w:rsid w:val="00B05959"/>
    <w:rsid w:val="00B1765F"/>
    <w:rsid w:val="00B200E7"/>
    <w:rsid w:val="00B27733"/>
    <w:rsid w:val="00B33EA9"/>
    <w:rsid w:val="00B50D02"/>
    <w:rsid w:val="00B61450"/>
    <w:rsid w:val="00B67E41"/>
    <w:rsid w:val="00B83049"/>
    <w:rsid w:val="00B9176E"/>
    <w:rsid w:val="00BA3BD0"/>
    <w:rsid w:val="00BB16C8"/>
    <w:rsid w:val="00BB441E"/>
    <w:rsid w:val="00BE2E1F"/>
    <w:rsid w:val="00BE55EF"/>
    <w:rsid w:val="00C07EA5"/>
    <w:rsid w:val="00C11419"/>
    <w:rsid w:val="00C271B0"/>
    <w:rsid w:val="00C3586C"/>
    <w:rsid w:val="00C428AE"/>
    <w:rsid w:val="00C56A97"/>
    <w:rsid w:val="00C6249F"/>
    <w:rsid w:val="00C65D2D"/>
    <w:rsid w:val="00C844BB"/>
    <w:rsid w:val="00C9381A"/>
    <w:rsid w:val="00C9424F"/>
    <w:rsid w:val="00C949E5"/>
    <w:rsid w:val="00CA1477"/>
    <w:rsid w:val="00CA690A"/>
    <w:rsid w:val="00CE0A60"/>
    <w:rsid w:val="00CF240E"/>
    <w:rsid w:val="00D0321C"/>
    <w:rsid w:val="00D1276B"/>
    <w:rsid w:val="00D30010"/>
    <w:rsid w:val="00D37233"/>
    <w:rsid w:val="00D41A94"/>
    <w:rsid w:val="00D41C72"/>
    <w:rsid w:val="00D51AB6"/>
    <w:rsid w:val="00D51C2F"/>
    <w:rsid w:val="00D726DD"/>
    <w:rsid w:val="00DA11FA"/>
    <w:rsid w:val="00DA410F"/>
    <w:rsid w:val="00DA4E65"/>
    <w:rsid w:val="00DB1D0E"/>
    <w:rsid w:val="00DB3B3C"/>
    <w:rsid w:val="00DB516F"/>
    <w:rsid w:val="00DD0A5D"/>
    <w:rsid w:val="00E14B44"/>
    <w:rsid w:val="00E27E3E"/>
    <w:rsid w:val="00E47CB5"/>
    <w:rsid w:val="00E6482A"/>
    <w:rsid w:val="00E70516"/>
    <w:rsid w:val="00E81F6C"/>
    <w:rsid w:val="00E8548A"/>
    <w:rsid w:val="00E925A5"/>
    <w:rsid w:val="00EA5D1F"/>
    <w:rsid w:val="00EB3663"/>
    <w:rsid w:val="00EC1334"/>
    <w:rsid w:val="00ED1778"/>
    <w:rsid w:val="00ED6134"/>
    <w:rsid w:val="00EE4A70"/>
    <w:rsid w:val="00EF3B7B"/>
    <w:rsid w:val="00F002F4"/>
    <w:rsid w:val="00F33CA5"/>
    <w:rsid w:val="00F340E0"/>
    <w:rsid w:val="00F45B2E"/>
    <w:rsid w:val="00F53C18"/>
    <w:rsid w:val="00F62582"/>
    <w:rsid w:val="00F677BF"/>
    <w:rsid w:val="00F73879"/>
    <w:rsid w:val="00F85D37"/>
    <w:rsid w:val="00F903B8"/>
    <w:rsid w:val="00FA76CB"/>
    <w:rsid w:val="00FC05B3"/>
    <w:rsid w:val="00FC6615"/>
    <w:rsid w:val="00FD18EC"/>
    <w:rsid w:val="00FD3FB5"/>
    <w:rsid w:val="00FD49C3"/>
    <w:rsid w:val="00FD5099"/>
    <w:rsid w:val="00FD78E2"/>
    <w:rsid w:val="00FE15C4"/>
    <w:rsid w:val="00FE1AD1"/>
    <w:rsid w:val="00FF346F"/>
    <w:rsid w:val="00FF6E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6239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aliases w:val="Footnote Reference Number,Footnote symbol,fr,SUPERS,Footnote symbFootnote Refernece,Footnote Reference Superscript,Footnote Refernece,ftref,Odwołanie przypisu,BVI fnr,Footnotes refss,Ref,de nota al pie,-E Fußnotenzeichen,Times 10 Poin"/>
    <w:link w:val="CharCharCharChar"/>
    <w:uiPriority w:val="99"/>
    <w:qFormat/>
    <w:rsid w:val="00162391"/>
    <w:rPr>
      <w:vertAlign w:val="superscript"/>
    </w:rPr>
  </w:style>
  <w:style w:type="paragraph" w:customStyle="1" w:styleId="CharCharCharChar">
    <w:name w:val="Char Char Char Char"/>
    <w:aliases w:val="Char2"/>
    <w:basedOn w:val="Parastais"/>
    <w:next w:val="Parastais"/>
    <w:link w:val="Vresatsauce"/>
    <w:uiPriority w:val="99"/>
    <w:rsid w:val="00162391"/>
    <w:pPr>
      <w:suppressAutoHyphens w:val="0"/>
      <w:spacing w:after="160" w:line="240" w:lineRule="exact"/>
      <w:jc w:val="both"/>
      <w:textAlignment w:val="baseline"/>
    </w:pPr>
    <w:rPr>
      <w:rFonts w:asciiTheme="minorHAnsi" w:eastAsiaTheme="minorHAnsi" w:hAnsiTheme="minorHAnsi" w:cstheme="minorBidi"/>
      <w:kern w:val="0"/>
      <w:sz w:val="22"/>
      <w:szCs w:val="22"/>
      <w:vertAlign w:val="superscript"/>
      <w:lang w:eastAsia="en-US"/>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Akapit z listą BS"/>
    <w:basedOn w:val="Parastais"/>
    <w:link w:val="SarakstarindkopaRakstz"/>
    <w:uiPriority w:val="34"/>
    <w:qFormat/>
    <w:rsid w:val="00524C1D"/>
    <w:pPr>
      <w:suppressAutoHyphens w:val="0"/>
      <w:ind w:left="720"/>
      <w:contextualSpacing/>
    </w:pPr>
    <w:rPr>
      <w:kern w:val="0"/>
      <w:lang w:eastAsia="lv-LV"/>
    </w:r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qFormat/>
    <w:rsid w:val="00524C1D"/>
    <w:rPr>
      <w:rFonts w:ascii="Times New Roman" w:eastAsia="Times New Roman" w:hAnsi="Times New Roman" w:cs="Times New Roman"/>
      <w:sz w:val="24"/>
      <w:szCs w:val="24"/>
      <w:lang w:eastAsia="lv-LV"/>
    </w:rPr>
  </w:style>
  <w:style w:type="character" w:styleId="Izteiksmgs">
    <w:name w:val="Strong"/>
    <w:uiPriority w:val="22"/>
    <w:qFormat/>
    <w:rsid w:val="00524C1D"/>
    <w:rPr>
      <w:b/>
      <w:bCs/>
    </w:rPr>
  </w:style>
  <w:style w:type="paragraph" w:styleId="Vresteksts">
    <w:name w:val="footnote text"/>
    <w:aliases w:val="Footnote,Fußnote,Char, Char,fn,FT,ft,SD Footnote Text,Footnote Text AG,Char1,Footnote Char,Fußnote Char,Char Rakstz. Rakstz. Rakstz.,Footnote Text Char2,Footnote Text Char1 Char,Footnote Text Char1 Char Char Char,-E Fußnotentext,stile 1"/>
    <w:basedOn w:val="Parastais"/>
    <w:link w:val="VrestekstsRakstz"/>
    <w:uiPriority w:val="99"/>
    <w:qFormat/>
    <w:rsid w:val="00DB1D0E"/>
    <w:pPr>
      <w:suppressAutoHyphens w:val="0"/>
    </w:pPr>
    <w:rPr>
      <w:kern w:val="0"/>
      <w:sz w:val="20"/>
      <w:szCs w:val="20"/>
      <w:lang w:eastAsia="en-US"/>
    </w:rPr>
  </w:style>
  <w:style w:type="character" w:customStyle="1" w:styleId="VrestekstsRakstz">
    <w:name w:val="Vēres teksts Rakstz."/>
    <w:aliases w:val="Footnote Rakstz.,Fußnote Rakstz.,Char Rakstz., Char Rakstz.,fn Rakstz.,FT Rakstz.,ft Rakstz.,SD Footnote Text Rakstz.,Footnote Text AG Rakstz.,Char1 Rakstz.,Footnote Char Rakstz.,Fußnote Char Rakstz.,Footnote Text Char2 Rakstz."/>
    <w:basedOn w:val="Noklusjumarindkopasfonts"/>
    <w:link w:val="Vresteksts"/>
    <w:uiPriority w:val="99"/>
    <w:rsid w:val="00DB1D0E"/>
    <w:rPr>
      <w:rFonts w:ascii="Times New Roman" w:eastAsia="Times New Roman" w:hAnsi="Times New Roman" w:cs="Times New Roman"/>
      <w:sz w:val="20"/>
      <w:szCs w:val="20"/>
    </w:rPr>
  </w:style>
  <w:style w:type="paragraph" w:styleId="ParastaisWeb">
    <w:name w:val="Normal (Web)"/>
    <w:basedOn w:val="Parastais"/>
    <w:uiPriority w:val="99"/>
    <w:unhideWhenUsed/>
    <w:rsid w:val="00C949E5"/>
    <w:pPr>
      <w:suppressAutoHyphens w:val="0"/>
    </w:pPr>
    <w:rPr>
      <w:kern w:val="0"/>
      <w:lang w:eastAsia="lv-LV"/>
    </w:rPr>
  </w:style>
  <w:style w:type="paragraph" w:styleId="Galvene">
    <w:name w:val="header"/>
    <w:basedOn w:val="Parastais"/>
    <w:link w:val="GalveneRakstz"/>
    <w:uiPriority w:val="99"/>
    <w:unhideWhenUsed/>
    <w:rsid w:val="00AC6F1D"/>
    <w:pPr>
      <w:tabs>
        <w:tab w:val="center" w:pos="4153"/>
        <w:tab w:val="right" w:pos="8306"/>
      </w:tabs>
    </w:pPr>
  </w:style>
  <w:style w:type="character" w:customStyle="1" w:styleId="GalveneRakstz">
    <w:name w:val="Galvene Rakstz."/>
    <w:basedOn w:val="Noklusjumarindkopasfonts"/>
    <w:link w:val="Galvene"/>
    <w:uiPriority w:val="99"/>
    <w:rsid w:val="00AC6F1D"/>
    <w:rPr>
      <w:rFonts w:ascii="Times New Roman" w:eastAsia="Times New Roman" w:hAnsi="Times New Roman" w:cs="Times New Roman"/>
      <w:kern w:val="1"/>
      <w:sz w:val="24"/>
      <w:szCs w:val="24"/>
      <w:lang w:eastAsia="ar-SA"/>
    </w:rPr>
  </w:style>
  <w:style w:type="paragraph" w:styleId="Kjene">
    <w:name w:val="footer"/>
    <w:basedOn w:val="Parastais"/>
    <w:link w:val="KjeneRakstz"/>
    <w:uiPriority w:val="99"/>
    <w:unhideWhenUsed/>
    <w:rsid w:val="00AC6F1D"/>
    <w:pPr>
      <w:tabs>
        <w:tab w:val="center" w:pos="4153"/>
        <w:tab w:val="right" w:pos="8306"/>
      </w:tabs>
    </w:pPr>
  </w:style>
  <w:style w:type="character" w:customStyle="1" w:styleId="KjeneRakstz">
    <w:name w:val="Kājene Rakstz."/>
    <w:basedOn w:val="Noklusjumarindkopasfonts"/>
    <w:link w:val="Kjene"/>
    <w:uiPriority w:val="99"/>
    <w:rsid w:val="00AC6F1D"/>
    <w:rPr>
      <w:rFonts w:ascii="Times New Roman" w:eastAsia="Times New Roman" w:hAnsi="Times New Roman" w:cs="Times New Roman"/>
      <w:kern w:val="1"/>
      <w:sz w:val="24"/>
      <w:szCs w:val="24"/>
      <w:lang w:eastAsia="ar-SA"/>
    </w:rPr>
  </w:style>
  <w:style w:type="paragraph" w:styleId="Balonteksts">
    <w:name w:val="Balloon Text"/>
    <w:basedOn w:val="Parastais"/>
    <w:link w:val="BalontekstsRakstz"/>
    <w:uiPriority w:val="99"/>
    <w:semiHidden/>
    <w:unhideWhenUsed/>
    <w:rsid w:val="00AC6F1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6F1D"/>
    <w:rPr>
      <w:rFonts w:ascii="Tahoma" w:eastAsia="Times New Roman" w:hAnsi="Tahoma" w:cs="Tahoma"/>
      <w:kern w:val="1"/>
      <w:sz w:val="16"/>
      <w:szCs w:val="16"/>
      <w:lang w:eastAsia="ar-SA"/>
    </w:rPr>
  </w:style>
  <w:style w:type="character" w:styleId="Hipersaite">
    <w:name w:val="Hyperlink"/>
    <w:basedOn w:val="Noklusjumarindkopasfonts"/>
    <w:uiPriority w:val="99"/>
    <w:semiHidden/>
    <w:unhideWhenUsed/>
    <w:rsid w:val="00551FAC"/>
    <w:rPr>
      <w:color w:val="0000FF"/>
      <w:u w:val="single"/>
    </w:rPr>
  </w:style>
  <w:style w:type="paragraph" w:customStyle="1" w:styleId="western">
    <w:name w:val="western"/>
    <w:basedOn w:val="Parastais"/>
    <w:uiPriority w:val="99"/>
    <w:semiHidden/>
    <w:rsid w:val="00551FAC"/>
    <w:pPr>
      <w:suppressAutoHyphens w:val="0"/>
    </w:pPr>
    <w:rPr>
      <w:rFonts w:eastAsiaTheme="minorHAnsi"/>
      <w:kern w:val="0"/>
      <w:lang w:eastAsia="lv-LV"/>
    </w:rPr>
  </w:style>
  <w:style w:type="paragraph" w:customStyle="1" w:styleId="sdfootnote-western">
    <w:name w:val="sdfootnote-western"/>
    <w:basedOn w:val="Parastais"/>
    <w:uiPriority w:val="99"/>
    <w:semiHidden/>
    <w:rsid w:val="00551FAC"/>
    <w:pPr>
      <w:suppressAutoHyphens w:val="0"/>
    </w:pPr>
    <w:rPr>
      <w:rFonts w:eastAsiaTheme="minorHAnsi"/>
      <w:kern w:val="0"/>
      <w:lang w:eastAsia="lv-LV"/>
    </w:rPr>
  </w:style>
  <w:style w:type="character" w:styleId="Izclums">
    <w:name w:val="Emphasis"/>
    <w:basedOn w:val="Noklusjumarindkopasfonts"/>
    <w:uiPriority w:val="20"/>
    <w:qFormat/>
    <w:rsid w:val="00551FAC"/>
    <w:rPr>
      <w:i/>
      <w:iCs/>
    </w:rPr>
  </w:style>
  <w:style w:type="table" w:styleId="Reatabula">
    <w:name w:val="Table Grid"/>
    <w:basedOn w:val="Parastatabula"/>
    <w:uiPriority w:val="59"/>
    <w:rsid w:val="00123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393DF3"/>
    <w:rPr>
      <w:sz w:val="16"/>
      <w:szCs w:val="16"/>
    </w:rPr>
  </w:style>
  <w:style w:type="paragraph" w:styleId="Komentrateksts">
    <w:name w:val="annotation text"/>
    <w:basedOn w:val="Parastais"/>
    <w:link w:val="KomentratekstsRakstz"/>
    <w:uiPriority w:val="99"/>
    <w:semiHidden/>
    <w:unhideWhenUsed/>
    <w:rsid w:val="00393DF3"/>
    <w:rPr>
      <w:sz w:val="20"/>
      <w:szCs w:val="20"/>
    </w:rPr>
  </w:style>
  <w:style w:type="character" w:customStyle="1" w:styleId="KomentratekstsRakstz">
    <w:name w:val="Komentāra teksts Rakstz."/>
    <w:basedOn w:val="Noklusjumarindkopasfonts"/>
    <w:link w:val="Komentrateksts"/>
    <w:uiPriority w:val="99"/>
    <w:semiHidden/>
    <w:rsid w:val="00393DF3"/>
    <w:rPr>
      <w:rFonts w:ascii="Times New Roman" w:eastAsia="Times New Roman" w:hAnsi="Times New Roman" w:cs="Times New Roman"/>
      <w:kern w:val="1"/>
      <w:sz w:val="20"/>
      <w:szCs w:val="20"/>
      <w:lang w:eastAsia="ar-SA"/>
    </w:rPr>
  </w:style>
  <w:style w:type="paragraph" w:styleId="Komentratma">
    <w:name w:val="annotation subject"/>
    <w:basedOn w:val="Komentrateksts"/>
    <w:next w:val="Komentrateksts"/>
    <w:link w:val="KomentratmaRakstz"/>
    <w:uiPriority w:val="99"/>
    <w:semiHidden/>
    <w:unhideWhenUsed/>
    <w:rsid w:val="00393DF3"/>
    <w:rPr>
      <w:b/>
      <w:bCs/>
    </w:rPr>
  </w:style>
  <w:style w:type="character" w:customStyle="1" w:styleId="KomentratmaRakstz">
    <w:name w:val="Komentāra tēma Rakstz."/>
    <w:basedOn w:val="KomentratekstsRakstz"/>
    <w:link w:val="Komentratma"/>
    <w:uiPriority w:val="99"/>
    <w:semiHidden/>
    <w:rsid w:val="00393DF3"/>
    <w:rPr>
      <w:rFonts w:ascii="Times New Roman" w:eastAsia="Times New Roman" w:hAnsi="Times New Roman" w:cs="Times New Roman"/>
      <w:b/>
      <w:bCs/>
      <w:kern w:val="1"/>
      <w:sz w:val="20"/>
      <w:szCs w:val="20"/>
      <w:lang w:eastAsia="ar-SA"/>
    </w:rPr>
  </w:style>
  <w:style w:type="paragraph" w:styleId="Nosaukums">
    <w:name w:val="Title"/>
    <w:basedOn w:val="Parastais"/>
    <w:link w:val="NosaukumsRakstz"/>
    <w:qFormat/>
    <w:rsid w:val="00BE2E1F"/>
    <w:pPr>
      <w:suppressAutoHyphens w:val="0"/>
      <w:jc w:val="center"/>
    </w:pPr>
    <w:rPr>
      <w:kern w:val="0"/>
      <w:sz w:val="28"/>
      <w:szCs w:val="28"/>
      <w:lang w:eastAsia="en-US"/>
    </w:rPr>
  </w:style>
  <w:style w:type="character" w:customStyle="1" w:styleId="NosaukumsRakstz">
    <w:name w:val="Nosaukums Rakstz."/>
    <w:basedOn w:val="Noklusjumarindkopasfonts"/>
    <w:link w:val="Nosaukums"/>
    <w:rsid w:val="00BE2E1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97961">
      <w:bodyDiv w:val="1"/>
      <w:marLeft w:val="0"/>
      <w:marRight w:val="0"/>
      <w:marTop w:val="0"/>
      <w:marBottom w:val="0"/>
      <w:divBdr>
        <w:top w:val="none" w:sz="0" w:space="0" w:color="auto"/>
        <w:left w:val="none" w:sz="0" w:space="0" w:color="auto"/>
        <w:bottom w:val="none" w:sz="0" w:space="0" w:color="auto"/>
        <w:right w:val="none" w:sz="0" w:space="0" w:color="auto"/>
      </w:divBdr>
    </w:div>
    <w:div w:id="83454329">
      <w:bodyDiv w:val="1"/>
      <w:marLeft w:val="0"/>
      <w:marRight w:val="0"/>
      <w:marTop w:val="0"/>
      <w:marBottom w:val="0"/>
      <w:divBdr>
        <w:top w:val="none" w:sz="0" w:space="0" w:color="auto"/>
        <w:left w:val="none" w:sz="0" w:space="0" w:color="auto"/>
        <w:bottom w:val="none" w:sz="0" w:space="0" w:color="auto"/>
        <w:right w:val="none" w:sz="0" w:space="0" w:color="auto"/>
      </w:divBdr>
    </w:div>
    <w:div w:id="1070620042">
      <w:bodyDiv w:val="1"/>
      <w:marLeft w:val="0"/>
      <w:marRight w:val="0"/>
      <w:marTop w:val="0"/>
      <w:marBottom w:val="0"/>
      <w:divBdr>
        <w:top w:val="none" w:sz="0" w:space="0" w:color="auto"/>
        <w:left w:val="none" w:sz="0" w:space="0" w:color="auto"/>
        <w:bottom w:val="none" w:sz="0" w:space="0" w:color="auto"/>
        <w:right w:val="none" w:sz="0" w:space="0" w:color="auto"/>
      </w:divBdr>
      <w:divsChild>
        <w:div w:id="1426343250">
          <w:marLeft w:val="1541"/>
          <w:marRight w:val="0"/>
          <w:marTop w:val="142"/>
          <w:marBottom w:val="0"/>
          <w:divBdr>
            <w:top w:val="none" w:sz="0" w:space="0" w:color="auto"/>
            <w:left w:val="none" w:sz="0" w:space="0" w:color="auto"/>
            <w:bottom w:val="none" w:sz="0" w:space="0" w:color="auto"/>
            <w:right w:val="none" w:sz="0" w:space="0" w:color="auto"/>
          </w:divBdr>
        </w:div>
        <w:div w:id="808547804">
          <w:marLeft w:val="1541"/>
          <w:marRight w:val="0"/>
          <w:marTop w:val="142"/>
          <w:marBottom w:val="0"/>
          <w:divBdr>
            <w:top w:val="none" w:sz="0" w:space="0" w:color="auto"/>
            <w:left w:val="none" w:sz="0" w:space="0" w:color="auto"/>
            <w:bottom w:val="none" w:sz="0" w:space="0" w:color="auto"/>
            <w:right w:val="none" w:sz="0" w:space="0" w:color="auto"/>
          </w:divBdr>
        </w:div>
        <w:div w:id="2000962626">
          <w:marLeft w:val="1541"/>
          <w:marRight w:val="0"/>
          <w:marTop w:val="142"/>
          <w:marBottom w:val="0"/>
          <w:divBdr>
            <w:top w:val="none" w:sz="0" w:space="0" w:color="auto"/>
            <w:left w:val="none" w:sz="0" w:space="0" w:color="auto"/>
            <w:bottom w:val="none" w:sz="0" w:space="0" w:color="auto"/>
            <w:right w:val="none" w:sz="0" w:space="0" w:color="auto"/>
          </w:divBdr>
        </w:div>
        <w:div w:id="1124075387">
          <w:marLeft w:val="1541"/>
          <w:marRight w:val="0"/>
          <w:marTop w:val="142"/>
          <w:marBottom w:val="0"/>
          <w:divBdr>
            <w:top w:val="none" w:sz="0" w:space="0" w:color="auto"/>
            <w:left w:val="none" w:sz="0" w:space="0" w:color="auto"/>
            <w:bottom w:val="none" w:sz="0" w:space="0" w:color="auto"/>
            <w:right w:val="none" w:sz="0" w:space="0" w:color="auto"/>
          </w:divBdr>
        </w:div>
        <w:div w:id="727187998">
          <w:marLeft w:val="1541"/>
          <w:marRight w:val="0"/>
          <w:marTop w:val="142"/>
          <w:marBottom w:val="0"/>
          <w:divBdr>
            <w:top w:val="none" w:sz="0" w:space="0" w:color="auto"/>
            <w:left w:val="none" w:sz="0" w:space="0" w:color="auto"/>
            <w:bottom w:val="none" w:sz="0" w:space="0" w:color="auto"/>
            <w:right w:val="none" w:sz="0" w:space="0" w:color="auto"/>
          </w:divBdr>
        </w:div>
      </w:divsChild>
    </w:div>
    <w:div w:id="1249464865">
      <w:bodyDiv w:val="1"/>
      <w:marLeft w:val="0"/>
      <w:marRight w:val="0"/>
      <w:marTop w:val="0"/>
      <w:marBottom w:val="0"/>
      <w:divBdr>
        <w:top w:val="none" w:sz="0" w:space="0" w:color="auto"/>
        <w:left w:val="none" w:sz="0" w:space="0" w:color="auto"/>
        <w:bottom w:val="none" w:sz="0" w:space="0" w:color="auto"/>
        <w:right w:val="none" w:sz="0" w:space="0" w:color="auto"/>
      </w:divBdr>
    </w:div>
    <w:div w:id="1428694077">
      <w:bodyDiv w:val="1"/>
      <w:marLeft w:val="0"/>
      <w:marRight w:val="0"/>
      <w:marTop w:val="0"/>
      <w:marBottom w:val="0"/>
      <w:divBdr>
        <w:top w:val="none" w:sz="0" w:space="0" w:color="auto"/>
        <w:left w:val="none" w:sz="0" w:space="0" w:color="auto"/>
        <w:bottom w:val="none" w:sz="0" w:space="0" w:color="auto"/>
        <w:right w:val="none" w:sz="0" w:space="0" w:color="auto"/>
      </w:divBdr>
    </w:div>
    <w:div w:id="15090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na.Kalnakarkle@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ElinaKa\AppData\Local\Temp\FineReader10\media\image8.jpe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E6DA-5E86-4F20-B29E-642B9CE3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FD674-B017-45FA-BB17-EE95328FEF2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843B2A-9C9F-409F-AFFB-0ECE4E686853}">
  <ds:schemaRefs>
    <ds:schemaRef ds:uri="http://schemas.microsoft.com/sharepoint/v3/contenttype/forms"/>
  </ds:schemaRefs>
</ds:datastoreItem>
</file>

<file path=customXml/itemProps4.xml><?xml version="1.0" encoding="utf-8"?>
<ds:datastoreItem xmlns:ds="http://schemas.openxmlformats.org/officeDocument/2006/customXml" ds:itemID="{82F9CED1-A67F-417C-9026-49C9A562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19859</Words>
  <Characters>11321</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Kalnakārkle</dc:creator>
  <cp:lastModifiedBy>inesed</cp:lastModifiedBy>
  <cp:revision>125</cp:revision>
  <cp:lastPrinted>2020-06-12T06:10:00Z</cp:lastPrinted>
  <dcterms:created xsi:type="dcterms:W3CDTF">2020-06-11T20:10:00Z</dcterms:created>
  <dcterms:modified xsi:type="dcterms:W3CDTF">2020-06-15T16:00:00Z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