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316E8B" w:rsidP="00DB7395" w:rsidRDefault="00316E8B" w14:paraId="41CBEA20" w14:textId="77777777">
      <w:pPr>
        <w:pStyle w:val="naislab"/>
        <w:spacing w:before="0" w:after="0"/>
        <w:ind w:firstLine="720"/>
        <w:rPr>
          <w:sz w:val="28"/>
          <w:szCs w:val="28"/>
        </w:rPr>
      </w:pPr>
    </w:p>
    <w:p w:rsidR="00F226F6" w:rsidP="00DB7395" w:rsidRDefault="00F226F6" w14:paraId="383F15EC" w14:textId="77777777">
      <w:pPr>
        <w:pStyle w:val="naislab"/>
        <w:spacing w:before="0" w:after="0"/>
        <w:ind w:firstLine="720"/>
        <w:rPr>
          <w:sz w:val="28"/>
          <w:szCs w:val="28"/>
        </w:rPr>
      </w:pPr>
    </w:p>
    <w:p w:rsidR="00F226F6" w:rsidP="00DB7395" w:rsidRDefault="00F226F6" w14:paraId="0C82BDF0" w14:textId="77777777">
      <w:pPr>
        <w:pStyle w:val="naislab"/>
        <w:spacing w:before="0" w:after="0"/>
        <w:ind w:firstLine="720"/>
        <w:rPr>
          <w:sz w:val="28"/>
          <w:szCs w:val="28"/>
        </w:rPr>
      </w:pPr>
    </w:p>
    <w:p w:rsidRPr="0003416E" w:rsidR="00316E8B" w:rsidP="00DB7395" w:rsidRDefault="00316E8B" w14:paraId="46E1B866" w14:textId="6738E3A9">
      <w:pPr>
        <w:pStyle w:val="naislab"/>
        <w:spacing w:before="0" w:after="0"/>
        <w:ind w:firstLine="720"/>
        <w:rPr>
          <w:sz w:val="28"/>
          <w:szCs w:val="28"/>
        </w:rPr>
      </w:pPr>
      <w:r w:rsidRPr="0003416E">
        <w:rPr>
          <w:sz w:val="28"/>
          <w:szCs w:val="28"/>
        </w:rPr>
        <w:t> </w:t>
      </w:r>
    </w:p>
    <w:p w:rsidRPr="0003416E" w:rsidR="00316E8B" w:rsidP="00C11A4E" w:rsidRDefault="00316E8B" w14:paraId="5C6BF4AC" w14:textId="77777777">
      <w:pPr>
        <w:pStyle w:val="naisnod"/>
        <w:spacing w:before="0" w:after="0"/>
        <w:ind w:firstLine="720"/>
        <w:rPr>
          <w:sz w:val="28"/>
          <w:szCs w:val="28"/>
        </w:rPr>
      </w:pPr>
      <w:r w:rsidRPr="0003416E">
        <w:rPr>
          <w:sz w:val="28"/>
          <w:szCs w:val="28"/>
        </w:rPr>
        <w:t>Izziņa par atzinumos sniegtajiem iebildumiem</w:t>
      </w:r>
    </w:p>
    <w:p w:rsidRPr="0003416E" w:rsidR="00316E8B" w:rsidP="00C11A4E" w:rsidRDefault="00316E8B" w14:paraId="34965F99"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03416E" w:rsidR="00316E8B" w14:paraId="27687308" w14:textId="77777777">
        <w:trPr>
          <w:jc w:val="center"/>
        </w:trPr>
        <w:tc>
          <w:tcPr>
            <w:tcW w:w="10632" w:type="dxa"/>
            <w:tcBorders>
              <w:bottom w:val="single" w:color="000000" w:sz="6" w:space="0"/>
            </w:tcBorders>
          </w:tcPr>
          <w:p w:rsidR="00316E8B" w:rsidP="00C11A4E" w:rsidRDefault="00316E8B" w14:paraId="07DE46C1" w14:textId="77777777">
            <w:pPr>
              <w:jc w:val="center"/>
              <w:rPr>
                <w:b/>
                <w:bCs/>
                <w:sz w:val="28"/>
                <w:szCs w:val="28"/>
              </w:rPr>
            </w:pPr>
            <w:r>
              <w:rPr>
                <w:b/>
                <w:bCs/>
                <w:sz w:val="28"/>
                <w:szCs w:val="28"/>
              </w:rPr>
              <w:t>Ministru kabineta noteikumu projektu</w:t>
            </w:r>
          </w:p>
          <w:p w:rsidRPr="0003416E" w:rsidR="00316E8B" w:rsidP="003C477D" w:rsidRDefault="00316E8B" w14:paraId="754D093E" w14:textId="33337F3D">
            <w:pPr>
              <w:jc w:val="center"/>
              <w:rPr>
                <w:b/>
                <w:bCs/>
              </w:rPr>
            </w:pPr>
            <w:r w:rsidRPr="00843640">
              <w:rPr>
                <w:b/>
                <w:bCs/>
                <w:sz w:val="28"/>
                <w:szCs w:val="28"/>
              </w:rPr>
              <w:t>“</w:t>
            </w:r>
            <w:r w:rsidRPr="00843640" w:rsidR="00843640">
              <w:rPr>
                <w:b/>
                <w:bCs/>
                <w:sz w:val="28"/>
                <w:szCs w:val="28"/>
              </w:rPr>
              <w:t>Grozījumi Ministru kabineta 2012. gada 31. janvāra noteikumos Nr.92 “Dzelzceļa ritošā sastāva reģistrācijas kārtība””</w:t>
            </w:r>
          </w:p>
        </w:tc>
      </w:tr>
    </w:tbl>
    <w:p w:rsidRPr="0003416E" w:rsidR="00316E8B" w:rsidP="00DB7395" w:rsidRDefault="00316E8B" w14:paraId="6D11B5C6" w14:textId="77777777">
      <w:pPr>
        <w:pStyle w:val="naisf"/>
        <w:spacing w:before="0" w:after="0"/>
        <w:ind w:firstLine="720"/>
      </w:pPr>
    </w:p>
    <w:p w:rsidRPr="0003416E" w:rsidR="00316E8B" w:rsidP="00184479" w:rsidRDefault="00316E8B" w14:paraId="5B774BCA" w14:textId="77777777">
      <w:pPr>
        <w:pStyle w:val="naisf"/>
        <w:spacing w:before="0" w:after="0"/>
        <w:ind w:firstLine="0"/>
        <w:jc w:val="center"/>
        <w:rPr>
          <w:b/>
          <w:bCs/>
        </w:rPr>
      </w:pPr>
      <w:r w:rsidRPr="0003416E">
        <w:rPr>
          <w:b/>
          <w:bCs/>
        </w:rPr>
        <w:t>I. Jautājumi, par kuriem saskaņošanā vienošanās nav panākta</w:t>
      </w:r>
    </w:p>
    <w:p w:rsidRPr="0003416E"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316E8B"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03416E" w:rsidR="00316E8B" w:rsidP="008A30D5" w:rsidRDefault="00316E8B" w14:paraId="382904F7"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18B056D1"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3FFF56A9" w14:textId="77777777">
            <w:pPr>
              <w:pStyle w:val="naisc"/>
              <w:spacing w:before="0" w:after="0"/>
              <w:ind w:right="3"/>
            </w:pPr>
            <w:r w:rsidRPr="0003416E">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03416E" w:rsidR="00316E8B" w:rsidP="00D231C2" w:rsidRDefault="00316E8B" w14:paraId="41AC56DA" w14:textId="77777777">
            <w:pPr>
              <w:pStyle w:val="naisc"/>
              <w:spacing w:before="0" w:after="0"/>
              <w:ind w:firstLine="21"/>
            </w:pPr>
            <w:r w:rsidRPr="0003416E">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03416E" w:rsidR="00316E8B" w:rsidP="00364BB6" w:rsidRDefault="00316E8B" w14:paraId="0B8CD1A6"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03416E" w:rsidR="00316E8B" w:rsidP="00364BB6" w:rsidRDefault="00316E8B" w14:paraId="345388B9" w14:textId="77777777">
            <w:pPr>
              <w:jc w:val="center"/>
            </w:pPr>
            <w:r w:rsidRPr="0003416E">
              <w:t>Projekta attiecīgā punkta (panta) galīgā redakcija</w:t>
            </w:r>
          </w:p>
        </w:tc>
      </w:tr>
      <w:tr w:rsidRPr="0003416E" w:rsidR="00316E8B" w:rsidTr="002E2B35"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03416E" w:rsidR="00316E8B" w:rsidP="008A30D5" w:rsidRDefault="00316E8B" w14:paraId="37D82A51"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7ADC34FF"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6CEA1717"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03416E" w:rsidR="00316E8B" w:rsidP="00D231C2" w:rsidRDefault="00316E8B" w14:paraId="6B84C251"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03416E" w:rsidR="00316E8B" w:rsidP="008A36C9" w:rsidRDefault="00316E8B" w14:paraId="5F1F8C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tcPr>
          <w:p w:rsidRPr="0003416E" w:rsidR="00316E8B" w:rsidP="008A36C9" w:rsidRDefault="00316E8B" w14:paraId="584E597F" w14:textId="77777777">
            <w:pPr>
              <w:jc w:val="center"/>
              <w:rPr>
                <w:sz w:val="20"/>
                <w:szCs w:val="20"/>
              </w:rPr>
            </w:pPr>
            <w:r w:rsidRPr="0003416E">
              <w:rPr>
                <w:sz w:val="20"/>
                <w:szCs w:val="20"/>
              </w:rPr>
              <w:t>6</w:t>
            </w:r>
          </w:p>
        </w:tc>
      </w:tr>
      <w:tr w:rsidRPr="0003416E" w:rsidR="00DC4179" w14:paraId="34E5B923" w14:textId="77777777">
        <w:tc>
          <w:tcPr>
            <w:tcW w:w="817" w:type="dxa"/>
            <w:tcBorders>
              <w:top w:val="single" w:color="000000" w:sz="6" w:space="0"/>
              <w:left w:val="single" w:color="000000" w:sz="6" w:space="0"/>
              <w:bottom w:val="single" w:color="auto" w:sz="4" w:space="0"/>
              <w:right w:val="single" w:color="000000" w:sz="6" w:space="0"/>
            </w:tcBorders>
          </w:tcPr>
          <w:p w:rsidRPr="00EB6069" w:rsidR="00DC4179" w:rsidP="008A30D5" w:rsidRDefault="004A742D" w14:paraId="2BFB43BD" w14:textId="629EEE20">
            <w:pPr>
              <w:pStyle w:val="naisc"/>
              <w:spacing w:before="0" w:after="0"/>
            </w:pPr>
            <w:r>
              <w:t>1</w:t>
            </w:r>
            <w:r w:rsidRPr="00EB6069" w:rsidR="00D55065">
              <w:t>.</w:t>
            </w:r>
          </w:p>
        </w:tc>
        <w:tc>
          <w:tcPr>
            <w:tcW w:w="3086" w:type="dxa"/>
            <w:tcBorders>
              <w:top w:val="single" w:color="000000" w:sz="6" w:space="0"/>
              <w:left w:val="single" w:color="000000" w:sz="6" w:space="0"/>
              <w:bottom w:val="single" w:color="auto" w:sz="4" w:space="0"/>
              <w:right w:val="single" w:color="000000" w:sz="6" w:space="0"/>
            </w:tcBorders>
          </w:tcPr>
          <w:p w:rsidRPr="007B3543" w:rsidR="007B3543" w:rsidP="007B3543" w:rsidRDefault="007B3543" w14:paraId="61626C92" w14:textId="3F8C0DED">
            <w:pPr>
              <w:jc w:val="center"/>
            </w:pPr>
          </w:p>
        </w:tc>
        <w:tc>
          <w:tcPr>
            <w:tcW w:w="3118" w:type="dxa"/>
            <w:tcBorders>
              <w:top w:val="single" w:color="000000" w:sz="6" w:space="0"/>
              <w:left w:val="single" w:color="000000" w:sz="6" w:space="0"/>
              <w:bottom w:val="single" w:color="auto" w:sz="4" w:space="0"/>
              <w:right w:val="single" w:color="000000" w:sz="6" w:space="0"/>
            </w:tcBorders>
          </w:tcPr>
          <w:p w:rsidRPr="0003416E" w:rsidR="00DC4179" w:rsidP="008A36C9" w:rsidRDefault="00DC4179" w14:paraId="17EBFEC0" w14:textId="77777777">
            <w:pPr>
              <w:pStyle w:val="naisc"/>
              <w:spacing w:before="0" w:after="0"/>
              <w:ind w:firstLine="720"/>
              <w:rPr>
                <w:sz w:val="20"/>
                <w:szCs w:val="20"/>
              </w:rPr>
            </w:pPr>
          </w:p>
        </w:tc>
        <w:tc>
          <w:tcPr>
            <w:tcW w:w="2469" w:type="dxa"/>
            <w:tcBorders>
              <w:top w:val="single" w:color="000000" w:sz="6" w:space="0"/>
              <w:left w:val="single" w:color="000000" w:sz="6" w:space="0"/>
              <w:bottom w:val="single" w:color="auto" w:sz="4" w:space="0"/>
              <w:right w:val="single" w:color="000000" w:sz="6" w:space="0"/>
            </w:tcBorders>
          </w:tcPr>
          <w:p w:rsidRPr="0014374D" w:rsidR="003E619E" w:rsidP="00B57CDD" w:rsidRDefault="003E619E" w14:paraId="5398B9D4" w14:textId="1691A7E7">
            <w:pPr>
              <w:pStyle w:val="naisc"/>
              <w:spacing w:before="0" w:after="0"/>
              <w:ind w:firstLine="21"/>
              <w:jc w:val="both"/>
            </w:pPr>
          </w:p>
        </w:tc>
        <w:tc>
          <w:tcPr>
            <w:tcW w:w="2301" w:type="dxa"/>
            <w:tcBorders>
              <w:top w:val="single" w:color="auto" w:sz="4" w:space="0"/>
              <w:left w:val="single" w:color="auto" w:sz="4" w:space="0"/>
              <w:bottom w:val="single" w:color="auto" w:sz="4" w:space="0"/>
              <w:right w:val="single" w:color="auto" w:sz="4" w:space="0"/>
            </w:tcBorders>
          </w:tcPr>
          <w:p w:rsidRPr="0003416E" w:rsidR="00DC4179" w:rsidP="008A36C9" w:rsidRDefault="00DC4179" w14:paraId="251DEF0E" w14:textId="77777777">
            <w:pPr>
              <w:jc w:val="center"/>
              <w:rPr>
                <w:sz w:val="20"/>
                <w:szCs w:val="20"/>
              </w:rPr>
            </w:pPr>
          </w:p>
        </w:tc>
        <w:tc>
          <w:tcPr>
            <w:tcW w:w="2660" w:type="dxa"/>
            <w:tcBorders>
              <w:top w:val="single" w:color="auto" w:sz="4" w:space="0"/>
              <w:left w:val="single" w:color="auto" w:sz="4" w:space="0"/>
              <w:bottom w:val="single" w:color="auto" w:sz="4" w:space="0"/>
            </w:tcBorders>
          </w:tcPr>
          <w:p w:rsidRPr="0003416E" w:rsidR="00DC4179" w:rsidP="008A36C9" w:rsidRDefault="00DC4179" w14:paraId="0868BB4A" w14:textId="77777777">
            <w:pPr>
              <w:jc w:val="center"/>
              <w:rPr>
                <w:sz w:val="20"/>
                <w:szCs w:val="20"/>
              </w:rPr>
            </w:pPr>
          </w:p>
        </w:tc>
      </w:tr>
    </w:tbl>
    <w:p w:rsidRPr="0003416E" w:rsidR="00316E8B" w:rsidP="005D67F7" w:rsidRDefault="00316E8B" w14:paraId="12773A00" w14:textId="77777777">
      <w:pPr>
        <w:pStyle w:val="naisf"/>
        <w:spacing w:before="0" w:after="0"/>
        <w:ind w:firstLine="0"/>
        <w:rPr>
          <w:b/>
          <w:bCs/>
        </w:rPr>
      </w:pPr>
    </w:p>
    <w:p w:rsidRPr="0003416E" w:rsidR="00316E8B" w:rsidP="005D67F7" w:rsidRDefault="00316E8B" w14:paraId="02F8CE52" w14:textId="77777777">
      <w:pPr>
        <w:pStyle w:val="naisf"/>
        <w:spacing w:before="0" w:after="0"/>
        <w:ind w:firstLine="0"/>
        <w:rPr>
          <w:b/>
          <w:bCs/>
        </w:rPr>
      </w:pPr>
      <w:r w:rsidRPr="0003416E">
        <w:rPr>
          <w:b/>
          <w:bCs/>
        </w:rPr>
        <w:t>Informācija par elektronisko saskaņošanu</w:t>
      </w:r>
    </w:p>
    <w:p w:rsidR="00316E8B" w:rsidP="005D67F7" w:rsidRDefault="00316E8B" w14:paraId="1E0FDBBC" w14:textId="77777777">
      <w:pPr>
        <w:pStyle w:val="naisf"/>
        <w:spacing w:before="0" w:after="0"/>
        <w:ind w:firstLine="0"/>
        <w:rPr>
          <w:b/>
          <w:bCs/>
        </w:rPr>
      </w:pPr>
    </w:p>
    <w:p w:rsidRPr="0003416E"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F435C8" w:rsidR="00316E8B" w:rsidTr="006752CA" w14:paraId="1F303259" w14:textId="77777777">
        <w:trPr>
          <w:trHeight w:val="272"/>
        </w:trPr>
        <w:tc>
          <w:tcPr>
            <w:tcW w:w="6340" w:type="dxa"/>
          </w:tcPr>
          <w:p w:rsidRPr="0061004F" w:rsidR="00316E8B" w:rsidP="0061004F" w:rsidRDefault="00316E8B" w14:paraId="400B75EA" w14:textId="77777777">
            <w:pPr>
              <w:pStyle w:val="naisf"/>
              <w:spacing w:before="0" w:after="0"/>
              <w:ind w:firstLine="0"/>
            </w:pPr>
            <w:r w:rsidRPr="0061004F">
              <w:t>Datums</w:t>
            </w:r>
          </w:p>
        </w:tc>
        <w:tc>
          <w:tcPr>
            <w:tcW w:w="8168" w:type="dxa"/>
            <w:gridSpan w:val="3"/>
            <w:tcBorders>
              <w:bottom w:val="single" w:color="auto" w:sz="4" w:space="0"/>
            </w:tcBorders>
          </w:tcPr>
          <w:p w:rsidRPr="00C11A4E" w:rsidR="00316E8B" w:rsidP="00F435C8" w:rsidRDefault="00316E8B" w14:paraId="12B75B24" w14:textId="5ABC9AE6">
            <w:pPr>
              <w:pStyle w:val="NormalWeb"/>
              <w:spacing w:before="0" w:beforeAutospacing="0" w:after="0" w:afterAutospacing="0"/>
              <w:ind w:firstLine="720"/>
              <w:jc w:val="both"/>
              <w:rPr>
                <w:highlight w:val="magenta"/>
              </w:rPr>
            </w:pPr>
          </w:p>
        </w:tc>
      </w:tr>
      <w:tr w:rsidRPr="00F435C8" w:rsidR="00316E8B" w:rsidTr="006752CA" w14:paraId="39C7E0C3" w14:textId="77777777">
        <w:trPr>
          <w:trHeight w:val="1402"/>
        </w:trPr>
        <w:tc>
          <w:tcPr>
            <w:tcW w:w="6340" w:type="dxa"/>
          </w:tcPr>
          <w:p w:rsidRPr="00F435C8" w:rsidR="00316E8B" w:rsidP="00F435C8" w:rsidRDefault="00316E8B" w14:paraId="170831A3" w14:textId="77777777">
            <w:pPr>
              <w:pStyle w:val="naiskr"/>
              <w:spacing w:before="0" w:after="0"/>
              <w:jc w:val="both"/>
            </w:pPr>
            <w:r w:rsidRPr="00F435C8">
              <w:t>Saskaņošanas dalībnieki</w:t>
            </w:r>
          </w:p>
          <w:p w:rsidRPr="00F435C8" w:rsidR="00316E8B" w:rsidP="00F435C8" w:rsidRDefault="00316E8B" w14:paraId="3065019F" w14:textId="77777777">
            <w:pPr>
              <w:tabs>
                <w:tab w:val="left" w:pos="1440"/>
              </w:tabs>
              <w:jc w:val="both"/>
            </w:pPr>
          </w:p>
        </w:tc>
        <w:tc>
          <w:tcPr>
            <w:tcW w:w="8168" w:type="dxa"/>
            <w:gridSpan w:val="3"/>
          </w:tcPr>
          <w:p w:rsidRPr="00DD337A" w:rsidR="00316E8B" w:rsidP="007C25AF" w:rsidRDefault="00316E8B" w14:paraId="2DFC0E93" w14:textId="317B38AD">
            <w:pPr>
              <w:pStyle w:val="NormalWeb"/>
              <w:jc w:val="both"/>
            </w:pPr>
            <w:r w:rsidRPr="00DD337A">
              <w:t>Finanšu ministrija, Tieslietu ministrija,</w:t>
            </w:r>
            <w:r>
              <w:t xml:space="preserve"> </w:t>
            </w:r>
            <w:r w:rsidR="00B5179D">
              <w:t xml:space="preserve">Vides aizsardzības un reģionālās attīstības ministrija, </w:t>
            </w:r>
            <w:r w:rsidRPr="00DD337A">
              <w:t>Latvijas Brīvo arodbiedrību savienība.</w:t>
            </w:r>
          </w:p>
        </w:tc>
      </w:tr>
      <w:tr w:rsidRPr="00F435C8" w:rsidR="00316E8B" w:rsidTr="006752CA" w14:paraId="5352B79E" w14:textId="77777777">
        <w:trPr>
          <w:trHeight w:val="278"/>
        </w:trPr>
        <w:tc>
          <w:tcPr>
            <w:tcW w:w="6340" w:type="dxa"/>
          </w:tcPr>
          <w:p w:rsidRPr="00DD337A" w:rsidR="00316E8B" w:rsidP="00F435C8" w:rsidRDefault="00316E8B" w14:paraId="44067DFE" w14:textId="77777777">
            <w:pPr>
              <w:pStyle w:val="naiskr"/>
              <w:spacing w:before="0" w:after="0"/>
              <w:jc w:val="both"/>
            </w:pPr>
            <w:r w:rsidRPr="00DD337A">
              <w:t>Saskaņošanas dalībnieki izskatīja šādu ministriju (citu institūciju) iebildumus un priekšlikumus</w:t>
            </w:r>
          </w:p>
        </w:tc>
        <w:tc>
          <w:tcPr>
            <w:tcW w:w="1202" w:type="dxa"/>
            <w:gridSpan w:val="2"/>
          </w:tcPr>
          <w:p w:rsidRPr="00DD337A" w:rsidR="00316E8B" w:rsidP="00F435C8" w:rsidRDefault="00316E8B" w14:paraId="481C5B5B" w14:textId="77777777">
            <w:pPr>
              <w:pStyle w:val="naiskr"/>
              <w:spacing w:before="0" w:after="0"/>
              <w:ind w:firstLine="720"/>
              <w:jc w:val="both"/>
            </w:pPr>
          </w:p>
        </w:tc>
        <w:tc>
          <w:tcPr>
            <w:tcW w:w="6966" w:type="dxa"/>
          </w:tcPr>
          <w:p w:rsidRPr="00DD337A" w:rsidR="00316E8B" w:rsidP="00F435C8" w:rsidRDefault="00316E8B" w14:paraId="02E982FC" w14:textId="77777777">
            <w:pPr>
              <w:pStyle w:val="naiskr"/>
              <w:spacing w:before="0" w:after="0"/>
              <w:ind w:firstLine="12"/>
              <w:jc w:val="both"/>
            </w:pPr>
          </w:p>
        </w:tc>
      </w:tr>
      <w:tr w:rsidRPr="00F435C8" w:rsidR="00316E8B" w:rsidTr="006752CA" w14:paraId="66B76ADB" w14:textId="77777777">
        <w:trPr>
          <w:trHeight w:val="454"/>
        </w:trPr>
        <w:tc>
          <w:tcPr>
            <w:tcW w:w="6340" w:type="dxa"/>
          </w:tcPr>
          <w:p w:rsidRPr="00DD337A" w:rsidR="00316E8B" w:rsidP="00F435C8" w:rsidRDefault="00316E8B" w14:paraId="275AF97A" w14:textId="77777777">
            <w:pPr>
              <w:pStyle w:val="naiskr"/>
              <w:spacing w:before="0" w:after="0"/>
              <w:ind w:firstLine="720"/>
              <w:jc w:val="both"/>
            </w:pPr>
            <w:r w:rsidRPr="00DD337A">
              <w:t>  </w:t>
            </w:r>
          </w:p>
        </w:tc>
        <w:tc>
          <w:tcPr>
            <w:tcW w:w="8168" w:type="dxa"/>
            <w:gridSpan w:val="3"/>
            <w:tcBorders>
              <w:top w:val="single" w:color="000000" w:sz="6" w:space="0"/>
              <w:bottom w:val="single" w:color="000000" w:sz="6" w:space="0"/>
            </w:tcBorders>
          </w:tcPr>
          <w:p w:rsidRPr="00DD337A" w:rsidR="00316E8B" w:rsidP="0061004F" w:rsidRDefault="00316E8B" w14:paraId="682175F7" w14:textId="5B2B58A8">
            <w:pPr>
              <w:pStyle w:val="NormalWeb"/>
              <w:spacing w:before="0" w:beforeAutospacing="0" w:after="0" w:afterAutospacing="0"/>
              <w:jc w:val="both"/>
            </w:pPr>
            <w:r>
              <w:t>Tieslietu ministrija</w:t>
            </w:r>
            <w:r w:rsidR="00621A34">
              <w:t xml:space="preserve"> un Vides aizsardzības un reģionālās attīstības ministrija</w:t>
            </w:r>
            <w:r>
              <w:t>.</w:t>
            </w:r>
          </w:p>
        </w:tc>
      </w:tr>
      <w:tr w:rsidRPr="00F435C8" w:rsidR="00316E8B" w:rsidTr="006752CA" w14:paraId="6AA96D93" w14:textId="77777777">
        <w:trPr>
          <w:trHeight w:val="454"/>
        </w:trPr>
        <w:tc>
          <w:tcPr>
            <w:tcW w:w="14508" w:type="dxa"/>
            <w:gridSpan w:val="4"/>
          </w:tcPr>
          <w:p w:rsidRPr="00DD337A" w:rsidR="00316E8B" w:rsidP="00F435C8" w:rsidRDefault="00316E8B" w14:paraId="258B4381" w14:textId="77777777">
            <w:pPr>
              <w:pStyle w:val="naisc"/>
              <w:spacing w:before="0" w:after="0"/>
              <w:jc w:val="both"/>
            </w:pPr>
          </w:p>
        </w:tc>
      </w:tr>
      <w:tr w:rsidRPr="00F435C8" w:rsidR="00316E8B" w:rsidTr="006752CA" w14:paraId="595096D3" w14:textId="77777777">
        <w:trPr>
          <w:trHeight w:val="807"/>
        </w:trPr>
        <w:tc>
          <w:tcPr>
            <w:tcW w:w="6703" w:type="dxa"/>
            <w:gridSpan w:val="2"/>
          </w:tcPr>
          <w:p w:rsidRPr="00DD337A" w:rsidR="00316E8B" w:rsidP="00F435C8" w:rsidRDefault="00316E8B" w14:paraId="00DD85B6"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7805" w:type="dxa"/>
            <w:gridSpan w:val="2"/>
          </w:tcPr>
          <w:p w:rsidRPr="00DD337A" w:rsidR="00316E8B" w:rsidP="00F435C8" w:rsidRDefault="00316E8B" w14:paraId="4D5F3A68" w14:textId="77777777">
            <w:pPr>
              <w:pStyle w:val="naiskr"/>
              <w:spacing w:before="0" w:after="0"/>
              <w:jc w:val="both"/>
            </w:pPr>
          </w:p>
        </w:tc>
      </w:tr>
      <w:tr w:rsidRPr="00F435C8" w:rsidR="00316E8B" w:rsidTr="006752CA" w14:paraId="5182EE5C" w14:textId="77777777">
        <w:trPr>
          <w:trHeight w:val="262"/>
        </w:trPr>
        <w:tc>
          <w:tcPr>
            <w:tcW w:w="6703" w:type="dxa"/>
            <w:gridSpan w:val="2"/>
          </w:tcPr>
          <w:p w:rsidRPr="00DD337A" w:rsidR="00316E8B" w:rsidP="00F435C8" w:rsidRDefault="00316E8B" w14:paraId="03B7094D" w14:textId="77777777">
            <w:pPr>
              <w:pStyle w:val="naiskr"/>
              <w:spacing w:before="0" w:after="0"/>
              <w:ind w:firstLine="720"/>
              <w:jc w:val="both"/>
            </w:pPr>
            <w:r w:rsidRPr="00DD337A">
              <w:t>  </w:t>
            </w:r>
          </w:p>
        </w:tc>
        <w:tc>
          <w:tcPr>
            <w:tcW w:w="7805" w:type="dxa"/>
            <w:gridSpan w:val="2"/>
            <w:tcBorders>
              <w:top w:val="single" w:color="000000" w:sz="6" w:space="0"/>
              <w:bottom w:val="single" w:color="000000" w:sz="6" w:space="0"/>
            </w:tcBorders>
          </w:tcPr>
          <w:p w:rsidRPr="00DD337A" w:rsidR="00316E8B" w:rsidP="0061004F" w:rsidRDefault="00316E8B" w14:paraId="1FEC90FD" w14:textId="77777777">
            <w:pPr>
              <w:pStyle w:val="naiskr"/>
              <w:spacing w:before="0" w:after="0"/>
              <w:jc w:val="both"/>
            </w:pPr>
          </w:p>
        </w:tc>
      </w:tr>
      <w:tr w:rsidRPr="00DD337A" w:rsidR="00316E8B" w:rsidTr="006752CA" w14:paraId="2453672F" w14:textId="77777777">
        <w:trPr>
          <w:gridAfter w:val="2"/>
          <w:wAfter w:w="7805" w:type="dxa"/>
          <w:trHeight w:val="262"/>
        </w:trPr>
        <w:tc>
          <w:tcPr>
            <w:tcW w:w="6703" w:type="dxa"/>
            <w:gridSpan w:val="2"/>
          </w:tcPr>
          <w:p w:rsidRPr="00DD337A" w:rsidR="00316E8B" w:rsidP="00F435C8" w:rsidRDefault="00316E8B" w14:paraId="26FF1EF5" w14:textId="77777777">
            <w:pPr>
              <w:pStyle w:val="naiskr"/>
              <w:spacing w:before="0" w:after="0"/>
              <w:ind w:firstLine="720"/>
              <w:jc w:val="both"/>
            </w:pPr>
            <w:r w:rsidRPr="00DD337A">
              <w:lastRenderedPageBreak/>
              <w:t>  </w:t>
            </w:r>
          </w:p>
        </w:tc>
      </w:tr>
    </w:tbl>
    <w:p w:rsidRPr="0003416E" w:rsidR="00DD21EC" w:rsidP="00DD21EC" w:rsidRDefault="00DD21EC" w14:paraId="06E6B100" w14:textId="4ABFCBFE">
      <w:pPr>
        <w:pStyle w:val="naisf"/>
        <w:spacing w:before="0" w:after="0"/>
        <w:ind w:firstLine="0"/>
        <w:jc w:val="center"/>
        <w:rPr>
          <w:b/>
          <w:bCs/>
        </w:rPr>
      </w:pPr>
      <w:r>
        <w:rPr>
          <w:b/>
          <w:bCs/>
        </w:rPr>
        <w:t>I</w:t>
      </w:r>
      <w:r w:rsidRPr="0003416E">
        <w:rPr>
          <w:b/>
          <w:bCs/>
        </w:rPr>
        <w:t xml:space="preserve">I. Jautājumi, par kuriem saskaņošanā vienošanās </w:t>
      </w:r>
      <w:r>
        <w:rPr>
          <w:b/>
          <w:bCs/>
        </w:rPr>
        <w:t xml:space="preserve">ir </w:t>
      </w:r>
      <w:r w:rsidRPr="0003416E">
        <w:rPr>
          <w:b/>
          <w:bCs/>
        </w:rPr>
        <w:t>panākta</w:t>
      </w:r>
    </w:p>
    <w:p w:rsidRPr="00F435C8" w:rsidR="00DD21EC" w:rsidP="009011C4" w:rsidRDefault="00DD21EC" w14:paraId="5BABE4C9" w14:textId="77777777">
      <w:pPr>
        <w:pStyle w:val="naisf"/>
        <w:spacing w:before="0" w:after="0"/>
        <w:ind w:firstLine="0"/>
        <w:jc w:val="center"/>
        <w:rPr>
          <w:b/>
          <w:bCs/>
        </w:rPr>
      </w:pPr>
    </w:p>
    <w:tbl>
      <w:tblPr>
        <w:tblW w:w="14658"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35"/>
        <w:gridCol w:w="2835"/>
        <w:gridCol w:w="4111"/>
        <w:gridCol w:w="2551"/>
        <w:gridCol w:w="4026"/>
      </w:tblGrid>
      <w:tr w:rsidRPr="00F435C8" w:rsidR="00316E8B" w:rsidTr="006752CA" w14:paraId="3655906A" w14:textId="77777777">
        <w:tc>
          <w:tcPr>
            <w:tcW w:w="1135"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2361D371" w14:textId="77777777">
            <w:pPr>
              <w:pStyle w:val="naisc"/>
              <w:spacing w:before="0" w:after="0"/>
              <w:jc w:val="both"/>
            </w:pPr>
            <w:r w:rsidRPr="00F435C8">
              <w:t>Nr. p.k.</w:t>
            </w:r>
          </w:p>
        </w:tc>
        <w:tc>
          <w:tcPr>
            <w:tcW w:w="2835"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7AF968EB" w14:textId="77777777">
            <w:pPr>
              <w:pStyle w:val="naisc"/>
              <w:spacing w:before="0" w:after="0"/>
              <w:ind w:firstLine="12"/>
              <w:jc w:val="both"/>
            </w:pPr>
            <w:r w:rsidRPr="00F435C8">
              <w:t>Saskaņošanai nosūtītā projekta redakcija (konkrēta punkta (panta) redakcija)</w:t>
            </w:r>
          </w:p>
        </w:tc>
        <w:tc>
          <w:tcPr>
            <w:tcW w:w="4111"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4D3AFB87"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6AD04321" w14:textId="77777777">
            <w:pPr>
              <w:pStyle w:val="naisc"/>
              <w:spacing w:before="0" w:after="0"/>
              <w:ind w:firstLine="21"/>
              <w:jc w:val="both"/>
            </w:pPr>
            <w:r w:rsidRPr="00F435C8">
              <w:t>Atbildīgās ministrijas norāde par to, ka iebildums ir ņemts vērā, vai informācija par saskaņošanā panākto alternatīvo risinājumu</w:t>
            </w:r>
          </w:p>
        </w:tc>
        <w:tc>
          <w:tcPr>
            <w:tcW w:w="4026" w:type="dxa"/>
            <w:tcBorders>
              <w:top w:val="single" w:color="auto" w:sz="4" w:space="0"/>
              <w:left w:val="single" w:color="auto" w:sz="4" w:space="0"/>
              <w:bottom w:val="single" w:color="auto" w:sz="4" w:space="0"/>
            </w:tcBorders>
            <w:vAlign w:val="center"/>
          </w:tcPr>
          <w:p w:rsidRPr="00F435C8" w:rsidR="00316E8B" w:rsidP="00F435C8" w:rsidRDefault="00316E8B" w14:paraId="52AC4811" w14:textId="77777777">
            <w:pPr>
              <w:jc w:val="both"/>
            </w:pPr>
            <w:r w:rsidRPr="00F435C8">
              <w:t>Projekta attiecīgā punkta (panta) galīgā redakcija</w:t>
            </w:r>
          </w:p>
        </w:tc>
      </w:tr>
      <w:tr w:rsidRPr="00F435C8" w:rsidR="00316E8B" w:rsidTr="006752CA" w14:paraId="583D2B94"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0B91FCFD" w14:textId="77777777">
            <w:pPr>
              <w:pStyle w:val="naisc"/>
              <w:spacing w:before="0" w:after="0"/>
            </w:pPr>
            <w:r w:rsidRPr="00F435C8">
              <w:t>1</w:t>
            </w:r>
          </w:p>
        </w:tc>
        <w:tc>
          <w:tcPr>
            <w:tcW w:w="2835"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7AA33E83" w14:textId="77777777">
            <w:pPr>
              <w:pStyle w:val="naisc"/>
              <w:spacing w:before="0" w:after="0"/>
            </w:pPr>
            <w:r w:rsidRPr="00F435C8">
              <w:t>2</w:t>
            </w:r>
          </w:p>
        </w:tc>
        <w:tc>
          <w:tcPr>
            <w:tcW w:w="4111"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63A2282A" w14:textId="77777777">
            <w:pPr>
              <w:pStyle w:val="naisc"/>
              <w:spacing w:before="0" w:after="0"/>
            </w:pPr>
            <w:r w:rsidRPr="00F435C8">
              <w:t>3</w:t>
            </w:r>
          </w:p>
        </w:tc>
        <w:tc>
          <w:tcPr>
            <w:tcW w:w="2551"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5EEBC7C5" w14:textId="77777777">
            <w:pPr>
              <w:pStyle w:val="naisc"/>
              <w:spacing w:before="0" w:after="0"/>
              <w:ind w:firstLine="34"/>
            </w:pPr>
            <w:r w:rsidRPr="00F435C8">
              <w:t>4</w:t>
            </w:r>
          </w:p>
        </w:tc>
        <w:tc>
          <w:tcPr>
            <w:tcW w:w="4026" w:type="dxa"/>
            <w:tcBorders>
              <w:top w:val="single" w:color="auto" w:sz="4" w:space="0"/>
              <w:left w:val="single" w:color="auto" w:sz="4" w:space="0"/>
              <w:bottom w:val="single" w:color="auto" w:sz="4" w:space="0"/>
            </w:tcBorders>
          </w:tcPr>
          <w:p w:rsidRPr="00F435C8" w:rsidR="00316E8B" w:rsidP="00A174C7" w:rsidRDefault="00316E8B" w14:paraId="165BBBB7" w14:textId="77777777">
            <w:pPr>
              <w:jc w:val="center"/>
            </w:pPr>
            <w:r w:rsidRPr="00F435C8">
              <w:t>5</w:t>
            </w:r>
          </w:p>
        </w:tc>
      </w:tr>
      <w:tr w:rsidRPr="00F435C8" w:rsidR="005541B9" w:rsidTr="00FB2AE0" w14:paraId="21243E1D" w14:textId="77777777">
        <w:trPr>
          <w:trHeight w:val="324"/>
        </w:trPr>
        <w:tc>
          <w:tcPr>
            <w:tcW w:w="14658" w:type="dxa"/>
            <w:gridSpan w:val="5"/>
            <w:tcBorders>
              <w:top w:val="single" w:color="000000" w:sz="6" w:space="0"/>
              <w:left w:val="single" w:color="000000" w:sz="6" w:space="0"/>
              <w:bottom w:val="single" w:color="000000" w:sz="6" w:space="0"/>
            </w:tcBorders>
          </w:tcPr>
          <w:p w:rsidRPr="005541B9" w:rsidR="005541B9" w:rsidP="005541B9" w:rsidRDefault="005541B9" w14:paraId="5B031AB3" w14:textId="18808367">
            <w:pPr>
              <w:jc w:val="center"/>
              <w:rPr>
                <w:b/>
                <w:bCs/>
              </w:rPr>
            </w:pPr>
            <w:r w:rsidRPr="005541B9">
              <w:rPr>
                <w:b/>
                <w:bCs/>
              </w:rPr>
              <w:t>Tieslietu ministrija</w:t>
            </w:r>
          </w:p>
        </w:tc>
      </w:tr>
      <w:tr w:rsidRPr="00F435C8" w:rsidR="00743E8A" w:rsidTr="006752CA" w14:paraId="655598BC"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743E8A" w:rsidP="00743E8A" w:rsidRDefault="00743E8A" w14:paraId="2F916C56" w14:textId="66F5EF50">
            <w:pPr>
              <w:pStyle w:val="naisc"/>
              <w:spacing w:before="0" w:after="0"/>
            </w:pPr>
            <w:r>
              <w:t>1.</w:t>
            </w:r>
          </w:p>
        </w:tc>
        <w:tc>
          <w:tcPr>
            <w:tcW w:w="2835" w:type="dxa"/>
            <w:tcBorders>
              <w:top w:val="single" w:color="000000" w:sz="6" w:space="0"/>
              <w:left w:val="single" w:color="000000" w:sz="6" w:space="0"/>
              <w:bottom w:val="single" w:color="000000" w:sz="6" w:space="0"/>
              <w:right w:val="single" w:color="000000" w:sz="6" w:space="0"/>
            </w:tcBorders>
          </w:tcPr>
          <w:p w:rsidRPr="001C5EED" w:rsidR="00743E8A" w:rsidP="00743E8A" w:rsidRDefault="00743E8A" w14:paraId="03EAADCD" w14:textId="7C586DBD">
            <w:pPr>
              <w:pStyle w:val="ListParagraph"/>
              <w:spacing w:after="0" w:line="240" w:lineRule="auto"/>
              <w:ind w:left="0"/>
              <w:jc w:val="both"/>
              <w:rPr>
                <w:rFonts w:ascii="Times New Roman" w:hAnsi="Times New Roman"/>
                <w:sz w:val="24"/>
                <w:szCs w:val="24"/>
                <w:lang w:val="lv-LV"/>
              </w:rPr>
            </w:pPr>
            <w:r w:rsidRPr="001C5EED">
              <w:rPr>
                <w:rFonts w:ascii="Times New Roman" w:hAnsi="Times New Roman"/>
                <w:sz w:val="24"/>
                <w:szCs w:val="24"/>
                <w:lang w:val="lv-LV"/>
              </w:rPr>
              <w:t>1.1.</w:t>
            </w:r>
            <w:r w:rsidR="001F5DDC">
              <w:rPr>
                <w:rFonts w:ascii="Times New Roman" w:hAnsi="Times New Roman"/>
                <w:sz w:val="24"/>
                <w:szCs w:val="24"/>
                <w:lang w:val="lv-LV"/>
              </w:rPr>
              <w:t xml:space="preserve"> </w:t>
            </w:r>
            <w:r w:rsidRPr="001C5EED">
              <w:rPr>
                <w:rFonts w:ascii="Times New Roman" w:hAnsi="Times New Roman"/>
                <w:sz w:val="24"/>
                <w:szCs w:val="24"/>
                <w:lang w:val="lv-LV"/>
              </w:rPr>
              <w:t>Izteikt 9.6.apakšpunkta ievaddaļas pirmo teikumu šādā redakcijā:</w:t>
            </w:r>
          </w:p>
          <w:p w:rsidRPr="00F435C8" w:rsidR="00743E8A" w:rsidP="00743E8A" w:rsidRDefault="00743E8A" w14:paraId="78F5E48C" w14:textId="5D1A4DDD">
            <w:pPr>
              <w:pStyle w:val="naisc"/>
              <w:spacing w:before="0" w:after="0"/>
              <w:jc w:val="both"/>
            </w:pPr>
            <w:r w:rsidRPr="001C5EED">
              <w:t xml:space="preserve">,,9.6. veidlapas 4.punktu aizpilda, ja par ritošo sastāvu sastādīta deklarācija, kas noformēta saskaņā ar </w:t>
            </w:r>
            <w:r w:rsidRPr="001C5EED">
              <w:rPr>
                <w:bCs/>
              </w:rPr>
              <w:t xml:space="preserve">Komisijas 2019.gada 12.februāra Īstenošanas Regulu (ES) Nr.2019/250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w:t>
            </w:r>
            <w:r w:rsidRPr="001C5EED">
              <w:rPr>
                <w:bCs/>
              </w:rPr>
              <w:lastRenderedPageBreak/>
              <w:t>Padomes Direktīvu (ES) 2016/797, un ar ko atceļ Komisijas Regulu (ES) Nr.201/2011.”</w:t>
            </w:r>
          </w:p>
        </w:tc>
        <w:tc>
          <w:tcPr>
            <w:tcW w:w="4111" w:type="dxa"/>
            <w:tcBorders>
              <w:top w:val="single" w:color="000000" w:sz="6" w:space="0"/>
              <w:left w:val="single" w:color="000000" w:sz="6" w:space="0"/>
              <w:bottom w:val="single" w:color="000000" w:sz="6" w:space="0"/>
              <w:right w:val="single" w:color="000000" w:sz="6" w:space="0"/>
            </w:tcBorders>
          </w:tcPr>
          <w:p w:rsidRPr="000C6214" w:rsidR="00743E8A" w:rsidP="00743E8A" w:rsidRDefault="00743E8A" w14:paraId="552A008F" w14:textId="77777777">
            <w:pPr>
              <w:jc w:val="both"/>
              <w:rPr>
                <w:i/>
                <w:iCs/>
              </w:rPr>
            </w:pPr>
            <w:r w:rsidRPr="000C6214">
              <w:rPr>
                <w:i/>
                <w:iCs/>
              </w:rPr>
              <w:lastRenderedPageBreak/>
              <w:t>(20</w:t>
            </w:r>
            <w:r>
              <w:rPr>
                <w:i/>
                <w:iCs/>
              </w:rPr>
              <w:t>20</w:t>
            </w:r>
            <w:r w:rsidRPr="000C6214">
              <w:rPr>
                <w:i/>
                <w:iCs/>
              </w:rPr>
              <w:t xml:space="preserve">.gada </w:t>
            </w:r>
            <w:r>
              <w:rPr>
                <w:i/>
                <w:iCs/>
              </w:rPr>
              <w:t>26.marta</w:t>
            </w:r>
            <w:r w:rsidRPr="000C6214">
              <w:rPr>
                <w:i/>
                <w:iCs/>
              </w:rPr>
              <w:t xml:space="preserve"> atzinums  Nr.</w:t>
            </w:r>
            <w:r>
              <w:rPr>
                <w:i/>
                <w:iCs/>
              </w:rPr>
              <w:t>1-9.1/311</w:t>
            </w:r>
            <w:r w:rsidRPr="000C6214">
              <w:rPr>
                <w:i/>
                <w:iCs/>
              </w:rPr>
              <w:t>).</w:t>
            </w:r>
          </w:p>
          <w:p w:rsidR="00743E8A" w:rsidP="00743E8A" w:rsidRDefault="00743E8A" w14:paraId="47644FA8" w14:textId="77777777">
            <w:pPr>
              <w:ind w:right="12"/>
            </w:pPr>
          </w:p>
          <w:p w:rsidRPr="00D0669A" w:rsidR="00743E8A" w:rsidP="00743E8A" w:rsidRDefault="00743E8A" w14:paraId="6E50B479" w14:textId="77777777">
            <w:pPr>
              <w:ind w:right="12"/>
              <w:jc w:val="both"/>
              <w:rPr>
                <w:szCs w:val="28"/>
              </w:rPr>
            </w:pPr>
            <w:r w:rsidRPr="00D0669A">
              <w:rPr>
                <w:szCs w:val="28"/>
              </w:rPr>
              <w:t xml:space="preserve">Lūdzam projekta 1.1.apakšpunktā norādīt konkrētas Komisijas 2019. gada 12. februāra Īstenošanas Regulas (ES) Nr.2019/250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Nr. 201/2011, (turpmāk – Regula) vienības, tādējādi atvieglojot projekta piemērošanu praksē. Vienlaikus saistībā ar Regulas prasību ieviešanu projektā lūdzam papildināt projekta anotācijas V sadaļas 1. punktu un 1. tabulu atbilstoši Ministru kabineta 2009. gada 15. decembra instrukcijas Nr. 19 </w:t>
            </w:r>
            <w:r w:rsidRPr="00D0669A">
              <w:rPr>
                <w:szCs w:val="28"/>
              </w:rPr>
              <w:lastRenderedPageBreak/>
              <w:t>“Tiesību akta projekta sākotnējās ietekmes izvērtēšanas kārtība” 55. un 56. punktam.</w:t>
            </w:r>
          </w:p>
          <w:p w:rsidRPr="00F435C8" w:rsidR="00743E8A" w:rsidP="00743E8A" w:rsidRDefault="00743E8A" w14:paraId="0C4DCFBD" w14:textId="77777777">
            <w:pPr>
              <w:pStyle w:val="naisc"/>
              <w:spacing w:before="0" w:after="0"/>
            </w:pPr>
          </w:p>
        </w:tc>
        <w:tc>
          <w:tcPr>
            <w:tcW w:w="2551" w:type="dxa"/>
            <w:tcBorders>
              <w:top w:val="single" w:color="000000" w:sz="6" w:space="0"/>
              <w:left w:val="single" w:color="000000" w:sz="6" w:space="0"/>
              <w:bottom w:val="single" w:color="000000" w:sz="6" w:space="0"/>
              <w:right w:val="single" w:color="000000" w:sz="6" w:space="0"/>
            </w:tcBorders>
          </w:tcPr>
          <w:p w:rsidRPr="000C6214" w:rsidR="00743E8A" w:rsidP="00743E8A" w:rsidRDefault="00743E8A" w14:paraId="29287AFF" w14:textId="77777777">
            <w:pPr>
              <w:autoSpaceDE w:val="0"/>
              <w:autoSpaceDN w:val="0"/>
              <w:adjustRightInd w:val="0"/>
              <w:jc w:val="both"/>
              <w:rPr>
                <w:b/>
                <w:bCs/>
              </w:rPr>
            </w:pPr>
            <w:r w:rsidRPr="000C6214">
              <w:rPr>
                <w:b/>
                <w:bCs/>
              </w:rPr>
              <w:lastRenderedPageBreak/>
              <w:t xml:space="preserve">Iebildums ņemts vērā. </w:t>
            </w:r>
          </w:p>
          <w:p w:rsidRPr="000C6214" w:rsidR="00743E8A" w:rsidP="00743E8A" w:rsidRDefault="00743E8A" w14:paraId="110357FD" w14:textId="77777777">
            <w:pPr>
              <w:autoSpaceDE w:val="0"/>
              <w:autoSpaceDN w:val="0"/>
              <w:adjustRightInd w:val="0"/>
              <w:jc w:val="both"/>
              <w:rPr>
                <w:b/>
                <w:bCs/>
              </w:rPr>
            </w:pPr>
          </w:p>
          <w:p w:rsidRPr="00F435C8" w:rsidR="00743E8A" w:rsidP="00743E8A" w:rsidRDefault="00743E8A" w14:paraId="20274953" w14:textId="77777777">
            <w:pPr>
              <w:pStyle w:val="naisc"/>
              <w:spacing w:before="0" w:after="0"/>
              <w:ind w:firstLine="34"/>
            </w:pPr>
          </w:p>
        </w:tc>
        <w:tc>
          <w:tcPr>
            <w:tcW w:w="4026" w:type="dxa"/>
            <w:tcBorders>
              <w:top w:val="single" w:color="auto" w:sz="4" w:space="0"/>
              <w:left w:val="single" w:color="auto" w:sz="4" w:space="0"/>
              <w:bottom w:val="single" w:color="auto" w:sz="4" w:space="0"/>
            </w:tcBorders>
          </w:tcPr>
          <w:p w:rsidRPr="004A4433" w:rsidR="00743E8A" w:rsidP="00743E8A" w:rsidRDefault="00743E8A" w14:paraId="48534619" w14:textId="77777777">
            <w:pPr>
              <w:jc w:val="both"/>
              <w:rPr>
                <w:b/>
                <w:bCs/>
              </w:rPr>
            </w:pPr>
            <w:r w:rsidRPr="004A4433">
              <w:rPr>
                <w:b/>
                <w:bCs/>
              </w:rPr>
              <w:t>Anotācijas V sadaļas 1.punkts un 1.tabula precizēta.</w:t>
            </w:r>
          </w:p>
          <w:p w:rsidRPr="004A4433" w:rsidR="00743E8A" w:rsidP="00743E8A" w:rsidRDefault="00743E8A" w14:paraId="3DB507F8" w14:textId="77777777">
            <w:pPr>
              <w:jc w:val="both"/>
              <w:rPr>
                <w:b/>
                <w:bCs/>
              </w:rPr>
            </w:pPr>
          </w:p>
          <w:p w:rsidRPr="004A4433" w:rsidR="00743E8A" w:rsidP="00743E8A" w:rsidRDefault="00743E8A" w14:paraId="64FF9B98" w14:textId="77777777">
            <w:pPr>
              <w:pStyle w:val="ListParagraph"/>
              <w:numPr>
                <w:ilvl w:val="1"/>
                <w:numId w:val="7"/>
              </w:numPr>
              <w:spacing w:after="0" w:line="240" w:lineRule="auto"/>
              <w:ind w:left="6" w:hanging="6"/>
              <w:jc w:val="both"/>
              <w:rPr>
                <w:rFonts w:ascii="Times New Roman" w:hAnsi="Times New Roman"/>
                <w:sz w:val="24"/>
                <w:szCs w:val="24"/>
                <w:lang w:val="lv-LV"/>
              </w:rPr>
            </w:pPr>
            <w:r w:rsidRPr="004A4433">
              <w:rPr>
                <w:rFonts w:ascii="Times New Roman" w:hAnsi="Times New Roman"/>
                <w:sz w:val="24"/>
                <w:szCs w:val="24"/>
                <w:lang w:val="lv-LV"/>
              </w:rPr>
              <w:t>Izteikt 9.6.apakšpunkta ievaddaļas pirmo teikumu šādā redakcijā:</w:t>
            </w:r>
          </w:p>
          <w:p w:rsidRPr="00F639B8" w:rsidR="00743E8A" w:rsidP="00743E8A" w:rsidRDefault="00743E8A" w14:paraId="3D0102A4" w14:textId="77777777">
            <w:pPr>
              <w:pStyle w:val="ListParagraph"/>
              <w:spacing w:line="240" w:lineRule="auto"/>
              <w:ind w:left="0"/>
              <w:jc w:val="both"/>
              <w:rPr>
                <w:rFonts w:ascii="Times New Roman" w:hAnsi="Times New Roman"/>
                <w:sz w:val="24"/>
                <w:szCs w:val="24"/>
                <w:lang w:val="lv-LV"/>
              </w:rPr>
            </w:pPr>
            <w:r w:rsidRPr="004A4433">
              <w:rPr>
                <w:rFonts w:ascii="Times New Roman" w:hAnsi="Times New Roman"/>
                <w:sz w:val="24"/>
                <w:szCs w:val="24"/>
                <w:lang w:val="lv-LV"/>
              </w:rPr>
              <w:t xml:space="preserve">,,9.6. veidlapas 4.punktu aizpilda, ja par ritošo sastāvu sastādīta deklarācija, kas noformēta saskaņā ar </w:t>
            </w:r>
            <w:r w:rsidRPr="004A4433">
              <w:rPr>
                <w:rFonts w:ascii="Times New Roman" w:hAnsi="Times New Roman"/>
                <w:bCs/>
                <w:sz w:val="24"/>
                <w:szCs w:val="24"/>
                <w:lang w:val="lv-LV"/>
              </w:rPr>
              <w:t xml:space="preserve">Komisijas 2019.gada 12.februāra Īstenošanas </w:t>
            </w:r>
            <w:r w:rsidRPr="00F639B8">
              <w:rPr>
                <w:rFonts w:ascii="Times New Roman" w:hAnsi="Times New Roman"/>
                <w:bCs/>
                <w:sz w:val="24"/>
                <w:szCs w:val="24"/>
                <w:lang w:val="lv-LV"/>
              </w:rPr>
              <w:t xml:space="preserve">Regulas </w:t>
            </w:r>
            <w:r w:rsidRPr="004A4433">
              <w:rPr>
                <w:rFonts w:ascii="Times New Roman" w:hAnsi="Times New Roman"/>
                <w:bCs/>
                <w:sz w:val="24"/>
                <w:szCs w:val="24"/>
                <w:lang w:val="lv-LV"/>
              </w:rPr>
              <w:t>(ES) Nr.2019/250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Nr.201/2011</w:t>
            </w:r>
            <w:r w:rsidRPr="00F639B8">
              <w:rPr>
                <w:rFonts w:ascii="Times New Roman" w:hAnsi="Times New Roman"/>
                <w:sz w:val="24"/>
                <w:szCs w:val="24"/>
                <w:lang w:val="lv-LV"/>
              </w:rPr>
              <w:t>, II, III vai VI pielikumu.”</w:t>
            </w:r>
          </w:p>
          <w:p w:rsidRPr="00F435C8" w:rsidR="00743E8A" w:rsidP="00743E8A" w:rsidRDefault="00743E8A" w14:paraId="1E34A974" w14:textId="77777777">
            <w:pPr>
              <w:jc w:val="center"/>
            </w:pPr>
          </w:p>
        </w:tc>
      </w:tr>
      <w:tr w:rsidRPr="00F435C8" w:rsidR="00E372E3" w:rsidTr="006752CA" w14:paraId="2F0F97BB"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E372E3" w:rsidP="00E372E3" w:rsidRDefault="00E372E3" w14:paraId="67781FC4" w14:textId="0A9ABB66">
            <w:pPr>
              <w:pStyle w:val="naisc"/>
              <w:spacing w:before="0" w:after="0"/>
            </w:pPr>
            <w:r>
              <w:t>2.</w:t>
            </w:r>
          </w:p>
        </w:tc>
        <w:tc>
          <w:tcPr>
            <w:tcW w:w="2835" w:type="dxa"/>
            <w:tcBorders>
              <w:top w:val="single" w:color="000000" w:sz="6" w:space="0"/>
              <w:left w:val="single" w:color="000000" w:sz="6" w:space="0"/>
              <w:bottom w:val="single" w:color="000000" w:sz="6" w:space="0"/>
              <w:right w:val="single" w:color="000000" w:sz="6" w:space="0"/>
            </w:tcBorders>
          </w:tcPr>
          <w:p w:rsidRPr="00F435C8" w:rsidR="00E372E3" w:rsidP="00E372E3" w:rsidRDefault="00E372E3" w14:paraId="06678975" w14:textId="77777777">
            <w:pPr>
              <w:pStyle w:val="naisc"/>
              <w:spacing w:before="0" w:after="0"/>
            </w:pPr>
          </w:p>
        </w:tc>
        <w:tc>
          <w:tcPr>
            <w:tcW w:w="4111" w:type="dxa"/>
            <w:tcBorders>
              <w:top w:val="single" w:color="000000" w:sz="6" w:space="0"/>
              <w:left w:val="single" w:color="000000" w:sz="6" w:space="0"/>
              <w:bottom w:val="single" w:color="000000" w:sz="6" w:space="0"/>
              <w:right w:val="single" w:color="000000" w:sz="6" w:space="0"/>
            </w:tcBorders>
          </w:tcPr>
          <w:p w:rsidRPr="000C6214" w:rsidR="00E372E3" w:rsidP="00E372E3" w:rsidRDefault="00E372E3" w14:paraId="6D13F139" w14:textId="77777777">
            <w:pPr>
              <w:jc w:val="both"/>
              <w:rPr>
                <w:i/>
                <w:iCs/>
              </w:rPr>
            </w:pPr>
            <w:r w:rsidRPr="000C6214">
              <w:rPr>
                <w:i/>
                <w:iCs/>
              </w:rPr>
              <w:t>(20</w:t>
            </w:r>
            <w:r>
              <w:rPr>
                <w:i/>
                <w:iCs/>
              </w:rPr>
              <w:t>20</w:t>
            </w:r>
            <w:r w:rsidRPr="000C6214">
              <w:rPr>
                <w:i/>
                <w:iCs/>
              </w:rPr>
              <w:t xml:space="preserve">.gada </w:t>
            </w:r>
            <w:r>
              <w:rPr>
                <w:i/>
                <w:iCs/>
              </w:rPr>
              <w:t>26.marta</w:t>
            </w:r>
            <w:r w:rsidRPr="000C6214">
              <w:rPr>
                <w:i/>
                <w:iCs/>
              </w:rPr>
              <w:t xml:space="preserve"> atzinums  Nr.</w:t>
            </w:r>
            <w:r>
              <w:rPr>
                <w:i/>
                <w:iCs/>
              </w:rPr>
              <w:t>1-9.1/311</w:t>
            </w:r>
            <w:r w:rsidRPr="000C6214">
              <w:rPr>
                <w:i/>
                <w:iCs/>
              </w:rPr>
              <w:t>).</w:t>
            </w:r>
          </w:p>
          <w:p w:rsidR="00E372E3" w:rsidP="00E372E3" w:rsidRDefault="00E372E3" w14:paraId="311A0840" w14:textId="77777777">
            <w:pPr>
              <w:ind w:right="12"/>
              <w:jc w:val="both"/>
              <w:rPr>
                <w:szCs w:val="28"/>
              </w:rPr>
            </w:pPr>
          </w:p>
          <w:p w:rsidRPr="00D0669A" w:rsidR="00E372E3" w:rsidP="00E372E3" w:rsidRDefault="00E372E3" w14:paraId="4EBB527F" w14:textId="77777777">
            <w:pPr>
              <w:ind w:right="12"/>
              <w:jc w:val="both"/>
              <w:rPr>
                <w:szCs w:val="28"/>
              </w:rPr>
            </w:pPr>
            <w:r w:rsidRPr="00D0669A">
              <w:rPr>
                <w:szCs w:val="28"/>
              </w:rPr>
              <w:t>Saistībā ar projekta 1.3.apakšpunktā ietvertajiem Ministru kabineta 2012. gada 31. janvāra noteikumu Nr.92 “Dzelzceļa ritošā sastāva reģistrācijas kārtība” (turpmāk – noteikumi) grozījumiem lūdzam izvērtēt nepieciešamību papildināt projektu ar grozījumiem noteikumu 9.31.apakšpunktā.</w:t>
            </w:r>
          </w:p>
          <w:p w:rsidRPr="00F435C8" w:rsidR="00E372E3" w:rsidP="00E372E3" w:rsidRDefault="00E372E3" w14:paraId="4D110C85" w14:textId="77777777">
            <w:pPr>
              <w:pStyle w:val="naisc"/>
              <w:spacing w:before="0" w:after="0"/>
            </w:pPr>
          </w:p>
        </w:tc>
        <w:tc>
          <w:tcPr>
            <w:tcW w:w="2551" w:type="dxa"/>
            <w:tcBorders>
              <w:top w:val="single" w:color="000000" w:sz="6" w:space="0"/>
              <w:left w:val="single" w:color="000000" w:sz="6" w:space="0"/>
              <w:bottom w:val="single" w:color="000000" w:sz="6" w:space="0"/>
              <w:right w:val="single" w:color="000000" w:sz="6" w:space="0"/>
            </w:tcBorders>
          </w:tcPr>
          <w:p w:rsidR="00E372E3" w:rsidP="00E372E3" w:rsidRDefault="00E372E3" w14:paraId="0358A469" w14:textId="77777777">
            <w:pPr>
              <w:pStyle w:val="naisc"/>
              <w:spacing w:before="0" w:after="0"/>
              <w:ind w:firstLine="21"/>
              <w:jc w:val="both"/>
              <w:rPr>
                <w:szCs w:val="28"/>
              </w:rPr>
            </w:pPr>
            <w:r w:rsidRPr="000C6214">
              <w:rPr>
                <w:b/>
                <w:bCs/>
              </w:rPr>
              <w:t>Iebildums ņemts vērā</w:t>
            </w:r>
            <w:r>
              <w:rPr>
                <w:b/>
                <w:bCs/>
              </w:rPr>
              <w:t>.</w:t>
            </w:r>
          </w:p>
          <w:p w:rsidR="00E372E3" w:rsidP="00E372E3" w:rsidRDefault="00E372E3" w14:paraId="7AA8148D" w14:textId="77777777">
            <w:pPr>
              <w:pStyle w:val="naisc"/>
              <w:spacing w:before="0" w:after="0"/>
              <w:ind w:firstLine="21"/>
              <w:jc w:val="both"/>
              <w:rPr>
                <w:szCs w:val="28"/>
              </w:rPr>
            </w:pPr>
          </w:p>
          <w:p w:rsidR="00E372E3" w:rsidP="00E372E3" w:rsidRDefault="00E372E3" w14:paraId="1D295F35" w14:textId="77777777">
            <w:pPr>
              <w:pStyle w:val="naisc"/>
              <w:spacing w:before="0" w:after="0"/>
              <w:ind w:firstLine="21"/>
              <w:jc w:val="both"/>
            </w:pPr>
            <w:r w:rsidRPr="00D0669A">
              <w:rPr>
                <w:szCs w:val="28"/>
              </w:rPr>
              <w:t>Ministru kabineta 2012. gada 31. janvāra noteikumu Nr.92 “Dzelzceļa ritošā sastāva reģistrācijas kārtība”</w:t>
            </w:r>
            <w:r>
              <w:rPr>
                <w:szCs w:val="28"/>
              </w:rPr>
              <w:t xml:space="preserve"> 9.31.apakšpunkts attiecas uz gadījumu, kad aizpilda veidlapu, lai reģistrētu ritošo sastāvu, par kuru nav nekādu datu ritošā sastāva valsts reģistrā. </w:t>
            </w:r>
          </w:p>
          <w:p w:rsidR="00E372E3" w:rsidP="00E372E3" w:rsidRDefault="00E372E3" w14:paraId="57364301" w14:textId="77777777">
            <w:pPr>
              <w:pStyle w:val="naisc"/>
              <w:spacing w:before="0" w:after="0"/>
              <w:ind w:firstLine="21"/>
              <w:jc w:val="both"/>
              <w:rPr>
                <w:bCs/>
              </w:rPr>
            </w:pPr>
            <w:r>
              <w:t>Attiecīgo veidlapu paraksta ritošā sastāva īpašnieks vai viņa pārstāvis, ņemot vērā, ka dati par r</w:t>
            </w:r>
            <w:r w:rsidRPr="008C76E5">
              <w:rPr>
                <w:bCs/>
              </w:rPr>
              <w:t>itošā sastāva turētāj</w:t>
            </w:r>
            <w:r>
              <w:rPr>
                <w:bCs/>
              </w:rPr>
              <w:t>u</w:t>
            </w:r>
            <w:r w:rsidRPr="008C76E5">
              <w:rPr>
                <w:bCs/>
              </w:rPr>
              <w:t>, kurš nav ritošā sastāva īpašnieks</w:t>
            </w:r>
            <w:r>
              <w:rPr>
                <w:bCs/>
              </w:rPr>
              <w:t>, ritošā sastāva valsts reģistrā nav iekļauti tajā brīdī.</w:t>
            </w:r>
          </w:p>
          <w:p w:rsidR="00E372E3" w:rsidP="00E372E3" w:rsidRDefault="00E372E3" w14:paraId="57B55388" w14:textId="77777777">
            <w:pPr>
              <w:pStyle w:val="naisc"/>
              <w:spacing w:before="0" w:after="0"/>
              <w:ind w:firstLine="21"/>
              <w:jc w:val="both"/>
              <w:rPr>
                <w:bCs/>
              </w:rPr>
            </w:pPr>
            <w:r>
              <w:rPr>
                <w:bCs/>
              </w:rPr>
              <w:t xml:space="preserve">Savukārt projekta 1.3.apakšpunktā ietverti grozījumi </w:t>
            </w:r>
          </w:p>
          <w:p w:rsidR="00E372E3" w:rsidP="00E372E3" w:rsidRDefault="00E372E3" w14:paraId="62525DE6" w14:textId="1B19034A">
            <w:pPr>
              <w:pStyle w:val="naisc"/>
              <w:spacing w:before="0" w:after="0"/>
              <w:ind w:firstLine="21"/>
              <w:jc w:val="both"/>
              <w:rPr>
                <w:bCs/>
              </w:rPr>
            </w:pPr>
            <w:r>
              <w:rPr>
                <w:szCs w:val="28"/>
              </w:rPr>
              <w:t xml:space="preserve">spēkā esošajā tiesiskajā regulējumā, kuri attiecas uz pilnīgi atšķirīgu gadījumu, kad </w:t>
            </w:r>
            <w:r>
              <w:rPr>
                <w:szCs w:val="28"/>
              </w:rPr>
              <w:lastRenderedPageBreak/>
              <w:t>aizpilda veidlapu, lai izdarītu izmaiņas ritošā sastāva valsts reģistrā vai lai izslēgtu ritošo sastāvu no minētā reģistra. Tad a</w:t>
            </w:r>
            <w:r>
              <w:t>ttiecīgo veidlapu var parakstīt arī r</w:t>
            </w:r>
            <w:r w:rsidRPr="008C76E5">
              <w:rPr>
                <w:bCs/>
              </w:rPr>
              <w:t>itošā sastāva turētāj</w:t>
            </w:r>
            <w:r>
              <w:rPr>
                <w:bCs/>
              </w:rPr>
              <w:t>s</w:t>
            </w:r>
            <w:r w:rsidRPr="008C76E5">
              <w:rPr>
                <w:bCs/>
              </w:rPr>
              <w:t>, kurš nav ritošā sastāva īpašnieks</w:t>
            </w:r>
            <w:r>
              <w:rPr>
                <w:bCs/>
              </w:rPr>
              <w:t xml:space="preserve"> un kurš ir reģistrēts kā tāds ritošā sastāva valsts reģistrā. Respektīvi šī persona tiek identificēta pēc esošajiem datiem ritošā sastāva valsts reģistrā, kurus iepriekš iesniedza ritošā sastāva īpašnieks vai viņa pārstāvis.</w:t>
            </w:r>
          </w:p>
          <w:p w:rsidRPr="00F435C8" w:rsidR="00E372E3" w:rsidP="00E372E3" w:rsidRDefault="00E372E3" w14:paraId="221A1AF1" w14:textId="0CE92410">
            <w:pPr>
              <w:pStyle w:val="naisc"/>
              <w:spacing w:before="0" w:after="0"/>
              <w:ind w:firstLine="34"/>
              <w:jc w:val="left"/>
            </w:pPr>
            <w:r w:rsidRPr="00D37E3A">
              <w:rPr>
                <w:bCs/>
              </w:rPr>
              <w:t xml:space="preserve">Līdz ar to nav nekādas </w:t>
            </w:r>
            <w:r w:rsidRPr="00D37E3A">
              <w:rPr>
                <w:bCs/>
                <w:szCs w:val="28"/>
              </w:rPr>
              <w:t>nepieciešamības papildināt projektu ar grozījumiem noteikumu 9.31.apakšpunktā.</w:t>
            </w:r>
          </w:p>
        </w:tc>
        <w:tc>
          <w:tcPr>
            <w:tcW w:w="4026" w:type="dxa"/>
            <w:tcBorders>
              <w:top w:val="single" w:color="auto" w:sz="4" w:space="0"/>
              <w:left w:val="single" w:color="auto" w:sz="4" w:space="0"/>
              <w:bottom w:val="single" w:color="auto" w:sz="4" w:space="0"/>
            </w:tcBorders>
          </w:tcPr>
          <w:p w:rsidRPr="00F435C8" w:rsidR="00E372E3" w:rsidP="00E372E3" w:rsidRDefault="00E372E3" w14:paraId="5E88541C" w14:textId="77777777">
            <w:pPr>
              <w:jc w:val="center"/>
            </w:pPr>
          </w:p>
        </w:tc>
      </w:tr>
      <w:tr w:rsidRPr="00F435C8" w:rsidR="00602906" w:rsidTr="006752CA" w14:paraId="2442D873"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602906" w:rsidP="00602906" w:rsidRDefault="00602906" w14:paraId="043CA772" w14:textId="723E9E0C">
            <w:pPr>
              <w:pStyle w:val="naisc"/>
              <w:spacing w:before="0" w:after="0"/>
            </w:pPr>
            <w:r>
              <w:t>3.</w:t>
            </w:r>
          </w:p>
        </w:tc>
        <w:tc>
          <w:tcPr>
            <w:tcW w:w="2835" w:type="dxa"/>
            <w:tcBorders>
              <w:top w:val="single" w:color="000000" w:sz="6" w:space="0"/>
              <w:left w:val="single" w:color="000000" w:sz="6" w:space="0"/>
              <w:bottom w:val="single" w:color="000000" w:sz="6" w:space="0"/>
              <w:right w:val="single" w:color="000000" w:sz="6" w:space="0"/>
            </w:tcBorders>
          </w:tcPr>
          <w:p w:rsidRPr="002C72A3" w:rsidR="00602906" w:rsidP="00602906" w:rsidRDefault="00602906" w14:paraId="67422B24" w14:textId="77777777">
            <w:pPr>
              <w:pStyle w:val="ListParagraph"/>
              <w:spacing w:line="240" w:lineRule="auto"/>
              <w:ind w:left="0"/>
              <w:jc w:val="both"/>
              <w:rPr>
                <w:rFonts w:ascii="Times New Roman" w:hAnsi="Times New Roman"/>
                <w:bCs/>
                <w:sz w:val="24"/>
                <w:szCs w:val="24"/>
                <w:lang w:val="lv-LV"/>
              </w:rPr>
            </w:pPr>
            <w:r w:rsidRPr="002C72A3">
              <w:rPr>
                <w:rFonts w:ascii="Times New Roman" w:hAnsi="Times New Roman"/>
                <w:bCs/>
                <w:sz w:val="24"/>
                <w:szCs w:val="24"/>
                <w:lang w:val="lv-LV"/>
              </w:rPr>
              <w:t>1.4. Papildināt noteikumus ar 16.</w:t>
            </w:r>
            <w:r w:rsidRPr="002C72A3">
              <w:rPr>
                <w:rFonts w:ascii="Times New Roman" w:hAnsi="Times New Roman"/>
                <w:bCs/>
                <w:sz w:val="24"/>
                <w:szCs w:val="24"/>
                <w:vertAlign w:val="superscript"/>
                <w:lang w:val="lv-LV"/>
              </w:rPr>
              <w:t>1</w:t>
            </w:r>
            <w:r w:rsidRPr="002C72A3">
              <w:rPr>
                <w:rFonts w:ascii="Times New Roman" w:hAnsi="Times New Roman"/>
                <w:bCs/>
                <w:sz w:val="24"/>
                <w:szCs w:val="24"/>
                <w:lang w:val="lv-LV"/>
              </w:rPr>
              <w:t xml:space="preserve"> punktu šādā redakcijā:</w:t>
            </w:r>
          </w:p>
          <w:p w:rsidRPr="00F435C8" w:rsidR="00602906" w:rsidP="00602906" w:rsidRDefault="00602906" w14:paraId="25F070F8" w14:textId="707DFCC9">
            <w:pPr>
              <w:pStyle w:val="naisc"/>
              <w:spacing w:before="0" w:after="0"/>
              <w:jc w:val="both"/>
            </w:pPr>
            <w:r w:rsidRPr="002C72A3">
              <w:rPr>
                <w:bCs/>
              </w:rPr>
              <w:t>,,16.</w:t>
            </w:r>
            <w:r w:rsidRPr="002C72A3">
              <w:rPr>
                <w:bCs/>
                <w:vertAlign w:val="superscript"/>
              </w:rPr>
              <w:t>1</w:t>
            </w:r>
            <w:r w:rsidRPr="002C72A3">
              <w:rPr>
                <w:bCs/>
              </w:rPr>
              <w:t xml:space="preserve"> Ritošajam sastāvam 12 ciparu reģistrācijas numuru piešķir tikai vienreiz, ja nav noteikts citādi Eiropas Savienības tiesību aktos attiecībā uz Eiropas Savienības </w:t>
            </w:r>
            <w:r w:rsidRPr="002C72A3">
              <w:rPr>
                <w:bCs/>
              </w:rPr>
              <w:lastRenderedPageBreak/>
              <w:t>dalībvalstu valsts ritekļu reģistru.”</w:t>
            </w:r>
            <w:r w:rsidRPr="002C72A3">
              <w:rPr>
                <w:bCs/>
                <w:vertAlign w:val="superscript"/>
              </w:rPr>
              <w:t xml:space="preserve"> </w:t>
            </w:r>
            <w:r w:rsidRPr="002C72A3">
              <w:rPr>
                <w:bCs/>
              </w:rPr>
              <w:t xml:space="preserve"> </w:t>
            </w:r>
          </w:p>
        </w:tc>
        <w:tc>
          <w:tcPr>
            <w:tcW w:w="4111" w:type="dxa"/>
            <w:tcBorders>
              <w:top w:val="single" w:color="000000" w:sz="6" w:space="0"/>
              <w:left w:val="single" w:color="000000" w:sz="6" w:space="0"/>
              <w:bottom w:val="single" w:color="000000" w:sz="6" w:space="0"/>
              <w:right w:val="single" w:color="000000" w:sz="6" w:space="0"/>
            </w:tcBorders>
          </w:tcPr>
          <w:p w:rsidRPr="000C6214" w:rsidR="00602906" w:rsidP="00602906" w:rsidRDefault="00602906" w14:paraId="2C579CC3" w14:textId="77777777">
            <w:pPr>
              <w:jc w:val="both"/>
              <w:rPr>
                <w:i/>
                <w:iCs/>
              </w:rPr>
            </w:pPr>
            <w:r w:rsidRPr="000C6214">
              <w:rPr>
                <w:i/>
                <w:iCs/>
              </w:rPr>
              <w:lastRenderedPageBreak/>
              <w:t>(20</w:t>
            </w:r>
            <w:r>
              <w:rPr>
                <w:i/>
                <w:iCs/>
              </w:rPr>
              <w:t>20</w:t>
            </w:r>
            <w:r w:rsidRPr="000C6214">
              <w:rPr>
                <w:i/>
                <w:iCs/>
              </w:rPr>
              <w:t xml:space="preserve">.gada </w:t>
            </w:r>
            <w:r>
              <w:rPr>
                <w:i/>
                <w:iCs/>
              </w:rPr>
              <w:t>26.marta</w:t>
            </w:r>
            <w:r w:rsidRPr="000C6214">
              <w:rPr>
                <w:i/>
                <w:iCs/>
              </w:rPr>
              <w:t xml:space="preserve"> atzinums  Nr.</w:t>
            </w:r>
            <w:r>
              <w:rPr>
                <w:i/>
                <w:iCs/>
              </w:rPr>
              <w:t>1-9.1/311</w:t>
            </w:r>
            <w:r w:rsidRPr="000C6214">
              <w:rPr>
                <w:i/>
                <w:iCs/>
              </w:rPr>
              <w:t>).</w:t>
            </w:r>
          </w:p>
          <w:p w:rsidR="00602906" w:rsidP="00602906" w:rsidRDefault="00602906" w14:paraId="3825B47D" w14:textId="77777777">
            <w:pPr>
              <w:ind w:right="12"/>
              <w:jc w:val="both"/>
              <w:rPr>
                <w:szCs w:val="28"/>
              </w:rPr>
            </w:pPr>
          </w:p>
          <w:p w:rsidRPr="00F435C8" w:rsidR="00602906" w:rsidP="00602906" w:rsidRDefault="00602906" w14:paraId="142AA88C" w14:textId="1989FC79">
            <w:pPr>
              <w:pStyle w:val="naisc"/>
              <w:spacing w:before="0" w:after="0"/>
              <w:jc w:val="both"/>
            </w:pPr>
            <w:r w:rsidRPr="00D0669A">
              <w:rPr>
                <w:szCs w:val="28"/>
              </w:rPr>
              <w:t xml:space="preserve">Saistībā ar projekta 1.4. apakšpunktā ietverto regulējumu norādām, ka Latvijas normatīvajā regulējumā pieļaujamas tikai tiešas atsauces uz Eiropas Savienības regulām, nevis visiem “Eiropas Savienības tiesību aktiem”. Attiecīgi lūdzam precizēt </w:t>
            </w:r>
            <w:r w:rsidRPr="00D0669A">
              <w:rPr>
                <w:szCs w:val="28"/>
              </w:rPr>
              <w:lastRenderedPageBreak/>
              <w:t>projekta 1.4. apakšpunktu, norādot atsauci uz Eiropas Savienības regulām atbilstoši Ministru kabineta 2009. gada 3.</w:t>
            </w:r>
            <w:r>
              <w:rPr>
                <w:szCs w:val="28"/>
              </w:rPr>
              <w:t> </w:t>
            </w:r>
            <w:r w:rsidRPr="00D0669A">
              <w:rPr>
                <w:szCs w:val="28"/>
              </w:rPr>
              <w:t>februāra noteikumu Nr. 108 “Normatīvo aktu projektu sagatavošanas noteikumi” (turpmāk – MKN 108) 170.-172. punktam. Ja minētā atsauce saistīta ar atsauci uz nacionālo normatīvo regulējumu, kur pārņemtas Eiropas Savienības direktīvas vai lēmumi, lūdzam to noformēt atbilstoši MKN 108 3.7. apakšnodaļā noteiktajam.</w:t>
            </w:r>
          </w:p>
        </w:tc>
        <w:tc>
          <w:tcPr>
            <w:tcW w:w="2551" w:type="dxa"/>
            <w:tcBorders>
              <w:top w:val="single" w:color="000000" w:sz="6" w:space="0"/>
              <w:left w:val="single" w:color="000000" w:sz="6" w:space="0"/>
              <w:bottom w:val="single" w:color="000000" w:sz="6" w:space="0"/>
              <w:right w:val="single" w:color="000000" w:sz="6" w:space="0"/>
            </w:tcBorders>
          </w:tcPr>
          <w:p w:rsidR="00602906" w:rsidP="00602906" w:rsidRDefault="00602906" w14:paraId="5DA7785C" w14:textId="77777777">
            <w:pPr>
              <w:pStyle w:val="naisc"/>
              <w:spacing w:before="0" w:after="0"/>
              <w:ind w:firstLine="21"/>
              <w:jc w:val="both"/>
              <w:rPr>
                <w:bCs/>
              </w:rPr>
            </w:pPr>
            <w:r w:rsidRPr="000C6214">
              <w:rPr>
                <w:b/>
                <w:bCs/>
              </w:rPr>
              <w:lastRenderedPageBreak/>
              <w:t>Iebildums ņemts vērā</w:t>
            </w:r>
            <w:r>
              <w:rPr>
                <w:b/>
                <w:bCs/>
              </w:rPr>
              <w:t>.</w:t>
            </w:r>
          </w:p>
          <w:p w:rsidR="00602906" w:rsidP="00602906" w:rsidRDefault="00602906" w14:paraId="7CC1496B" w14:textId="77777777">
            <w:pPr>
              <w:pStyle w:val="naisc"/>
              <w:spacing w:before="0" w:after="0"/>
              <w:ind w:firstLine="21"/>
              <w:jc w:val="both"/>
              <w:rPr>
                <w:bCs/>
              </w:rPr>
            </w:pPr>
          </w:p>
          <w:p w:rsidRPr="00FC40C2" w:rsidR="00602906" w:rsidP="00602906" w:rsidRDefault="00602906" w14:paraId="1E2A9292" w14:textId="77777777">
            <w:pPr>
              <w:pStyle w:val="naisc"/>
              <w:spacing w:before="0" w:after="0"/>
              <w:ind w:firstLine="21"/>
              <w:jc w:val="both"/>
              <w:rPr>
                <w:b/>
              </w:rPr>
            </w:pPr>
            <w:r w:rsidRPr="00FC40C2">
              <w:rPr>
                <w:b/>
              </w:rPr>
              <w:t>P</w:t>
            </w:r>
            <w:r>
              <w:rPr>
                <w:b/>
              </w:rPr>
              <w:t>recizēta projekta 1.4.apakšpunkta redakcija</w:t>
            </w:r>
            <w:r w:rsidRPr="00FC40C2">
              <w:rPr>
                <w:b/>
              </w:rPr>
              <w:t>.</w:t>
            </w:r>
            <w:r w:rsidRPr="00FC40C2">
              <w:rPr>
                <w:b/>
                <w:shd w:val="clear" w:color="auto" w:fill="FFFFFF"/>
              </w:rPr>
              <w:t xml:space="preserve">   </w:t>
            </w:r>
          </w:p>
          <w:p w:rsidRPr="00F435C8" w:rsidR="00602906" w:rsidP="00602906" w:rsidRDefault="00602906" w14:paraId="4390BD27" w14:textId="77777777">
            <w:pPr>
              <w:pStyle w:val="naisc"/>
              <w:spacing w:before="0" w:after="0"/>
              <w:ind w:firstLine="34"/>
            </w:pPr>
          </w:p>
        </w:tc>
        <w:tc>
          <w:tcPr>
            <w:tcW w:w="4026" w:type="dxa"/>
            <w:tcBorders>
              <w:top w:val="single" w:color="auto" w:sz="4" w:space="0"/>
              <w:left w:val="single" w:color="auto" w:sz="4" w:space="0"/>
              <w:bottom w:val="single" w:color="auto" w:sz="4" w:space="0"/>
            </w:tcBorders>
          </w:tcPr>
          <w:p w:rsidRPr="002C72A3" w:rsidR="00602906" w:rsidP="00B35252" w:rsidRDefault="00602906" w14:paraId="6245B8E3" w14:textId="77777777">
            <w:pPr>
              <w:pStyle w:val="ListParagraph"/>
              <w:spacing w:line="240" w:lineRule="auto"/>
              <w:ind w:left="0"/>
              <w:jc w:val="both"/>
              <w:rPr>
                <w:rFonts w:ascii="Times New Roman" w:hAnsi="Times New Roman"/>
                <w:bCs/>
                <w:sz w:val="24"/>
                <w:szCs w:val="24"/>
                <w:lang w:val="lv-LV"/>
              </w:rPr>
            </w:pPr>
            <w:r w:rsidRPr="002C72A3">
              <w:rPr>
                <w:rFonts w:ascii="Times New Roman" w:hAnsi="Times New Roman"/>
                <w:bCs/>
                <w:sz w:val="24"/>
                <w:szCs w:val="24"/>
                <w:lang w:val="lv-LV"/>
              </w:rPr>
              <w:t>1.4. Papildināt noteikumus ar 16.</w:t>
            </w:r>
            <w:r w:rsidRPr="002C72A3">
              <w:rPr>
                <w:rFonts w:ascii="Times New Roman" w:hAnsi="Times New Roman"/>
                <w:bCs/>
                <w:sz w:val="24"/>
                <w:szCs w:val="24"/>
                <w:vertAlign w:val="superscript"/>
                <w:lang w:val="lv-LV"/>
              </w:rPr>
              <w:t>1</w:t>
            </w:r>
            <w:r w:rsidRPr="002C72A3">
              <w:rPr>
                <w:rFonts w:ascii="Times New Roman" w:hAnsi="Times New Roman"/>
                <w:bCs/>
                <w:sz w:val="24"/>
                <w:szCs w:val="24"/>
                <w:lang w:val="lv-LV"/>
              </w:rPr>
              <w:t xml:space="preserve"> punktu šādā redakcijā:</w:t>
            </w:r>
          </w:p>
          <w:p w:rsidRPr="00F435C8" w:rsidR="00602906" w:rsidP="00B35252" w:rsidRDefault="00602906" w14:paraId="22B56726" w14:textId="27D2D21B">
            <w:pPr>
              <w:jc w:val="both"/>
            </w:pPr>
            <w:r w:rsidRPr="002C72A3">
              <w:rPr>
                <w:bCs/>
              </w:rPr>
              <w:t>,,16.</w:t>
            </w:r>
            <w:r w:rsidRPr="002C72A3">
              <w:rPr>
                <w:bCs/>
                <w:vertAlign w:val="superscript"/>
              </w:rPr>
              <w:t>1</w:t>
            </w:r>
            <w:r w:rsidRPr="002C72A3">
              <w:rPr>
                <w:bCs/>
              </w:rPr>
              <w:t xml:space="preserve"> Ritošajam sastāvam 12 ciparu reģistrācijas numuru piešķir tikai vienreiz, ja nav noteikts citādi </w:t>
            </w:r>
            <w:r w:rsidRPr="00366417">
              <w:t>tieši piemērojamajos</w:t>
            </w:r>
            <w:r w:rsidRPr="002C72A3">
              <w:rPr>
                <w:bCs/>
              </w:rPr>
              <w:t xml:space="preserve"> Eiropas Savienības tiesību aktos attiecībā uz Eiropas Savienības dalībvalstu valsts ritekļu reģistru.”</w:t>
            </w:r>
            <w:r w:rsidRPr="002C72A3">
              <w:rPr>
                <w:bCs/>
                <w:vertAlign w:val="superscript"/>
              </w:rPr>
              <w:t xml:space="preserve"> </w:t>
            </w:r>
            <w:r w:rsidRPr="002C72A3">
              <w:rPr>
                <w:bCs/>
              </w:rPr>
              <w:t xml:space="preserve"> </w:t>
            </w:r>
          </w:p>
        </w:tc>
      </w:tr>
      <w:tr w:rsidRPr="00F435C8" w:rsidR="00744AED" w:rsidTr="00744AED" w14:paraId="1546F58B" w14:textId="77777777">
        <w:trPr>
          <w:trHeight w:val="247"/>
        </w:trPr>
        <w:tc>
          <w:tcPr>
            <w:tcW w:w="14658" w:type="dxa"/>
            <w:gridSpan w:val="5"/>
            <w:tcBorders>
              <w:top w:val="single" w:color="000000" w:sz="6" w:space="0"/>
              <w:left w:val="single" w:color="000000" w:sz="6" w:space="0"/>
              <w:bottom w:val="single" w:color="000000" w:sz="6" w:space="0"/>
            </w:tcBorders>
          </w:tcPr>
          <w:p w:rsidRPr="00F435C8" w:rsidR="00744AED" w:rsidP="00744AED" w:rsidRDefault="00744AED" w14:paraId="69A25FED" w14:textId="250D8AA6">
            <w:pPr>
              <w:jc w:val="center"/>
            </w:pPr>
            <w:r w:rsidRPr="00370F47">
              <w:rPr>
                <w:b/>
                <w:bCs/>
              </w:rPr>
              <w:t>Vides aizsardzības un reģionālās attīstības ministrija</w:t>
            </w:r>
          </w:p>
        </w:tc>
      </w:tr>
      <w:tr w:rsidRPr="00F435C8" w:rsidR="00744AED" w:rsidTr="006752CA" w14:paraId="2A7C6A29"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744AED" w:rsidP="00744AED" w:rsidRDefault="00744AED" w14:paraId="5E46A54B" w14:textId="4B767D00">
            <w:pPr>
              <w:pStyle w:val="naisc"/>
              <w:spacing w:before="0" w:after="0"/>
            </w:pPr>
            <w:r>
              <w:t>4.</w:t>
            </w:r>
          </w:p>
        </w:tc>
        <w:tc>
          <w:tcPr>
            <w:tcW w:w="2835" w:type="dxa"/>
            <w:tcBorders>
              <w:top w:val="single" w:color="000000" w:sz="6" w:space="0"/>
              <w:left w:val="single" w:color="000000" w:sz="6" w:space="0"/>
              <w:bottom w:val="single" w:color="000000" w:sz="6" w:space="0"/>
              <w:right w:val="single" w:color="000000" w:sz="6" w:space="0"/>
            </w:tcBorders>
          </w:tcPr>
          <w:p w:rsidRPr="00F435C8" w:rsidR="00744AED" w:rsidP="00744AED" w:rsidRDefault="0099709D" w14:paraId="5740193E" w14:textId="65DD1238">
            <w:pPr>
              <w:pStyle w:val="naisc"/>
              <w:spacing w:before="0" w:after="0"/>
            </w:pPr>
            <w:r>
              <w:t>-</w:t>
            </w:r>
          </w:p>
        </w:tc>
        <w:tc>
          <w:tcPr>
            <w:tcW w:w="4111" w:type="dxa"/>
            <w:tcBorders>
              <w:top w:val="single" w:color="000000" w:sz="6" w:space="0"/>
              <w:left w:val="single" w:color="000000" w:sz="6" w:space="0"/>
              <w:bottom w:val="single" w:color="000000" w:sz="6" w:space="0"/>
              <w:right w:val="single" w:color="000000" w:sz="6" w:space="0"/>
            </w:tcBorders>
          </w:tcPr>
          <w:p w:rsidRPr="000C6214" w:rsidR="00744AED" w:rsidP="00744AED" w:rsidRDefault="00744AED" w14:paraId="1BA63548" w14:textId="77777777">
            <w:pPr>
              <w:jc w:val="both"/>
              <w:rPr>
                <w:i/>
                <w:iCs/>
              </w:rPr>
            </w:pPr>
            <w:r w:rsidRPr="000C6214">
              <w:rPr>
                <w:i/>
                <w:iCs/>
              </w:rPr>
              <w:t>(20</w:t>
            </w:r>
            <w:r>
              <w:rPr>
                <w:i/>
                <w:iCs/>
              </w:rPr>
              <w:t>20</w:t>
            </w:r>
            <w:r w:rsidRPr="000C6214">
              <w:rPr>
                <w:i/>
                <w:iCs/>
              </w:rPr>
              <w:t xml:space="preserve">.gada </w:t>
            </w:r>
            <w:r>
              <w:rPr>
                <w:i/>
                <w:iCs/>
              </w:rPr>
              <w:t>20.marta</w:t>
            </w:r>
            <w:r w:rsidRPr="000C6214">
              <w:rPr>
                <w:i/>
                <w:iCs/>
              </w:rPr>
              <w:t xml:space="preserve"> atzinums  Nr.</w:t>
            </w:r>
            <w:r>
              <w:rPr>
                <w:noProof/>
              </w:rPr>
              <w:t xml:space="preserve"> </w:t>
            </w:r>
            <w:r w:rsidRPr="00541A3E">
              <w:rPr>
                <w:i/>
                <w:iCs/>
                <w:noProof/>
              </w:rPr>
              <w:t>1-22/2687</w:t>
            </w:r>
            <w:r w:rsidRPr="000C6214">
              <w:rPr>
                <w:i/>
                <w:iCs/>
              </w:rPr>
              <w:t>).</w:t>
            </w:r>
          </w:p>
          <w:p w:rsidR="00744AED" w:rsidP="00744AED" w:rsidRDefault="00744AED" w14:paraId="5256BB2F" w14:textId="77777777">
            <w:pPr>
              <w:contextualSpacing/>
              <w:jc w:val="both"/>
            </w:pPr>
          </w:p>
          <w:p w:rsidR="00744AED" w:rsidP="00744AED" w:rsidRDefault="00744AED" w14:paraId="6457E478" w14:textId="77777777">
            <w:pPr>
              <w:contextualSpacing/>
              <w:jc w:val="both"/>
            </w:pPr>
            <w:r>
              <w:t xml:space="preserve">Valsts informācijas sistēmu likuma 1.panta 1.punkts nosaka, ka </w:t>
            </w:r>
            <w:r w:rsidRPr="00332249">
              <w:t>valsts informācijas sistēma</w:t>
            </w:r>
            <w:r>
              <w:t xml:space="preserve"> ir </w:t>
            </w:r>
            <w:r w:rsidRPr="00332249">
              <w:t>strukturizēts informācijas tehnoloģiju un datu bāzu kopums, kuru lietojot tiek nodrošināta valsts funkciju izpildei nepieciešamās informācijas ierosināšana, radīšana, apkopošana, uzkrāšana, apstrādāšana, izmantošana un iznīcināšana</w:t>
            </w:r>
            <w:r>
              <w:t xml:space="preserve">. Dzelzceļa likuma 31.panta pirmās daļas 13.punkts nosaka, ka, lai nodrošinātu Valsts dzelzceļa administrācijai noteikto funkciju veikt ritošā sastāva reģistrāciju, tiek izmantots Ritošā sastāva valsts reģistrs (turpmāk – valsts reģistrs). Atbilstoši minētajam normatīvajam regulējumam, valsts reģistrs ir uzskatāms par valsts informācijas </w:t>
            </w:r>
            <w:r>
              <w:lastRenderedPageBreak/>
              <w:t xml:space="preserve">sistēmu. Ņemot vērā iepriekš minēto, lūdzu precizēt </w:t>
            </w:r>
            <w:r w:rsidRPr="00580DD2">
              <w:t>Ministru kabineta 2</w:t>
            </w:r>
            <w:r>
              <w:t>012. gada 31. janvāra noteikumu</w:t>
            </w:r>
            <w:r w:rsidRPr="00580DD2">
              <w:t xml:space="preserve"> Nr.92</w:t>
            </w:r>
            <w:r>
              <w:t xml:space="preserve"> </w:t>
            </w:r>
            <w:r w:rsidRPr="00580DD2">
              <w:t>,,Dzelzceļa ritošā sastāva reģistrācijas kārtība”</w:t>
            </w:r>
            <w:r>
              <w:t xml:space="preserve"> 3.punktu izsakot to sekojošā redakcijā:</w:t>
            </w:r>
          </w:p>
          <w:p w:rsidRPr="00F435C8" w:rsidR="00744AED" w:rsidP="00744AED" w:rsidRDefault="00744AED" w14:paraId="5115480C" w14:textId="1AE4CD1A">
            <w:pPr>
              <w:pStyle w:val="naisc"/>
              <w:spacing w:before="0" w:after="0"/>
              <w:jc w:val="both"/>
            </w:pPr>
            <w:r w:rsidRPr="00EF11D0">
              <w:rPr>
                <w:i/>
              </w:rPr>
              <w:t>“3. Ritošā sastāva valsts reģistrs (turpmāk – valsts reģistrs) ir valsts informācijas sistēma, kuras pārzinis ir Valsts dzelzceļa administrācija.”</w:t>
            </w:r>
            <w:r>
              <w:rPr>
                <w:i/>
              </w:rPr>
              <w:t>.</w:t>
            </w:r>
          </w:p>
        </w:tc>
        <w:tc>
          <w:tcPr>
            <w:tcW w:w="2551" w:type="dxa"/>
            <w:tcBorders>
              <w:top w:val="single" w:color="000000" w:sz="6" w:space="0"/>
              <w:left w:val="single" w:color="000000" w:sz="6" w:space="0"/>
              <w:bottom w:val="single" w:color="000000" w:sz="6" w:space="0"/>
              <w:right w:val="single" w:color="000000" w:sz="6" w:space="0"/>
            </w:tcBorders>
          </w:tcPr>
          <w:p w:rsidR="00744AED" w:rsidP="00744AED" w:rsidRDefault="001249DD" w14:paraId="11F18F93" w14:textId="7BDCFD73">
            <w:pPr>
              <w:pStyle w:val="naisc"/>
              <w:spacing w:before="0" w:after="0"/>
              <w:ind w:firstLine="34"/>
              <w:rPr>
                <w:b/>
                <w:bCs/>
              </w:rPr>
            </w:pPr>
            <w:r w:rsidRPr="001249DD">
              <w:rPr>
                <w:b/>
                <w:bCs/>
              </w:rPr>
              <w:lastRenderedPageBreak/>
              <w:t>Saskaņošanā panākta vienošanās.</w:t>
            </w:r>
          </w:p>
          <w:p w:rsidR="00B56BEB" w:rsidP="00744AED" w:rsidRDefault="00B56BEB" w14:paraId="401DAD98" w14:textId="77777777">
            <w:pPr>
              <w:pStyle w:val="naisc"/>
              <w:spacing w:before="0" w:after="0"/>
              <w:ind w:firstLine="34"/>
              <w:rPr>
                <w:b/>
                <w:bCs/>
              </w:rPr>
            </w:pPr>
          </w:p>
          <w:p w:rsidRPr="000C6214" w:rsidR="001249DD" w:rsidP="001249DD" w:rsidRDefault="001249DD" w14:paraId="43568BD7" w14:textId="2CC27B40">
            <w:pPr>
              <w:jc w:val="both"/>
              <w:rPr>
                <w:i/>
                <w:iCs/>
              </w:rPr>
            </w:pPr>
            <w:r w:rsidRPr="006C624A">
              <w:rPr>
                <w:i/>
                <w:iCs/>
              </w:rPr>
              <w:t>(2020.gada 20.</w:t>
            </w:r>
            <w:r w:rsidRPr="006C624A" w:rsidR="00423E9F">
              <w:rPr>
                <w:i/>
                <w:iCs/>
              </w:rPr>
              <w:t>aprīļa</w:t>
            </w:r>
            <w:r w:rsidRPr="006C624A">
              <w:rPr>
                <w:i/>
                <w:iCs/>
              </w:rPr>
              <w:t xml:space="preserve"> atzinums Nr.</w:t>
            </w:r>
            <w:r w:rsidRPr="006C624A" w:rsidR="00423E9F">
              <w:rPr>
                <w:i/>
                <w:iCs/>
              </w:rPr>
              <w:t xml:space="preserve"> </w:t>
            </w:r>
            <w:r w:rsidRPr="006C624A">
              <w:rPr>
                <w:i/>
                <w:iCs/>
                <w:noProof/>
              </w:rPr>
              <w:t>1-</w:t>
            </w:r>
            <w:r w:rsidRPr="006C624A" w:rsidR="008D03D6">
              <w:rPr>
                <w:i/>
                <w:iCs/>
                <w:noProof/>
              </w:rPr>
              <w:t>15</w:t>
            </w:r>
            <w:r w:rsidRPr="006C624A">
              <w:rPr>
                <w:i/>
                <w:iCs/>
                <w:noProof/>
              </w:rPr>
              <w:t>/</w:t>
            </w:r>
            <w:r w:rsidRPr="006C624A" w:rsidR="008D03D6">
              <w:rPr>
                <w:i/>
                <w:iCs/>
                <w:noProof/>
              </w:rPr>
              <w:t>3678</w:t>
            </w:r>
            <w:r w:rsidRPr="006C624A">
              <w:rPr>
                <w:i/>
                <w:iCs/>
              </w:rPr>
              <w:t>).</w:t>
            </w:r>
          </w:p>
          <w:p w:rsidR="001249DD" w:rsidP="001249DD" w:rsidRDefault="001249DD" w14:paraId="6A3FA0C1" w14:textId="77777777">
            <w:pPr>
              <w:contextualSpacing/>
              <w:jc w:val="both"/>
            </w:pPr>
          </w:p>
          <w:p w:rsidR="001249DD" w:rsidP="00744AED" w:rsidRDefault="001249DD" w14:paraId="139E84BA" w14:textId="77777777">
            <w:pPr>
              <w:pStyle w:val="naisc"/>
              <w:spacing w:before="0" w:after="0"/>
              <w:ind w:firstLine="34"/>
              <w:rPr>
                <w:b/>
                <w:bCs/>
              </w:rPr>
            </w:pPr>
          </w:p>
          <w:p w:rsidR="001249DD" w:rsidP="00744AED" w:rsidRDefault="001249DD" w14:paraId="3D5C5A22" w14:textId="77777777">
            <w:pPr>
              <w:pStyle w:val="naisc"/>
              <w:spacing w:before="0" w:after="0"/>
              <w:ind w:firstLine="34"/>
              <w:rPr>
                <w:b/>
                <w:bCs/>
              </w:rPr>
            </w:pPr>
          </w:p>
          <w:p w:rsidRPr="001249DD" w:rsidR="001249DD" w:rsidP="00744AED" w:rsidRDefault="001249DD" w14:paraId="3879DD1C" w14:textId="7B1DB2AC">
            <w:pPr>
              <w:pStyle w:val="naisc"/>
              <w:spacing w:before="0" w:after="0"/>
              <w:ind w:firstLine="34"/>
              <w:rPr>
                <w:b/>
                <w:bCs/>
              </w:rPr>
            </w:pPr>
          </w:p>
        </w:tc>
        <w:tc>
          <w:tcPr>
            <w:tcW w:w="4026" w:type="dxa"/>
            <w:tcBorders>
              <w:top w:val="single" w:color="auto" w:sz="4" w:space="0"/>
              <w:left w:val="single" w:color="auto" w:sz="4" w:space="0"/>
              <w:bottom w:val="single" w:color="auto" w:sz="4" w:space="0"/>
            </w:tcBorders>
          </w:tcPr>
          <w:p w:rsidRPr="00F435C8" w:rsidR="00744AED" w:rsidP="00744AED" w:rsidRDefault="00744AED" w14:paraId="36245277" w14:textId="77777777">
            <w:pPr>
              <w:jc w:val="center"/>
            </w:pPr>
          </w:p>
        </w:tc>
      </w:tr>
    </w:tbl>
    <w:p w:rsidR="00316E8B" w:rsidP="00B06CC0" w:rsidRDefault="00316E8B" w14:paraId="577A10FC" w14:textId="0E9615F2">
      <w:pPr>
        <w:ind w:left="3600" w:hanging="3600"/>
        <w:jc w:val="both"/>
      </w:pPr>
    </w:p>
    <w:p w:rsidR="00843DE6" w:rsidP="00B06CC0" w:rsidRDefault="00843DE6" w14:paraId="2ED48C41" w14:textId="77777777">
      <w:pPr>
        <w:ind w:left="3600" w:hanging="3600"/>
        <w:jc w:val="both"/>
      </w:pPr>
    </w:p>
    <w:p w:rsidRPr="0066259F" w:rsidR="009F1ECB" w:rsidP="009F1ECB" w:rsidRDefault="009F1ECB" w14:paraId="443545DD" w14:textId="77777777">
      <w:pPr>
        <w:ind w:left="3600" w:hanging="3600"/>
        <w:jc w:val="both"/>
      </w:pPr>
      <w:r w:rsidRPr="0066259F">
        <w:t>Atbildīgā amatpersona                                                         ______________________________________________________________________</w:t>
      </w:r>
    </w:p>
    <w:p w:rsidRPr="0066259F" w:rsidR="009F1ECB" w:rsidP="009F1ECB" w:rsidRDefault="009F1ECB" w14:paraId="4AC606CD" w14:textId="77777777">
      <w:pPr>
        <w:pStyle w:val="ListParagraph"/>
        <w:spacing w:after="0" w:line="240" w:lineRule="auto"/>
        <w:ind w:left="7200"/>
        <w:jc w:val="both"/>
        <w:rPr>
          <w:rFonts w:ascii="Times New Roman" w:hAnsi="Times New Roman"/>
          <w:sz w:val="24"/>
          <w:szCs w:val="24"/>
        </w:rPr>
      </w:pPr>
      <w:r w:rsidRPr="0066259F">
        <w:rPr>
          <w:rFonts w:ascii="Times New Roman" w:hAnsi="Times New Roman"/>
          <w:sz w:val="24"/>
          <w:szCs w:val="24"/>
        </w:rPr>
        <w:tab/>
        <w:t xml:space="preserve">                                                                                                                                               </w:t>
      </w:r>
    </w:p>
    <w:p w:rsidRPr="0066259F" w:rsidR="009F1ECB" w:rsidP="009F1ECB" w:rsidRDefault="009F1ECB" w14:paraId="29FFC64F" w14:textId="77777777">
      <w:pPr>
        <w:pStyle w:val="ListParagraph"/>
        <w:spacing w:after="0" w:line="240" w:lineRule="auto"/>
        <w:ind w:left="7200"/>
        <w:jc w:val="both"/>
        <w:rPr>
          <w:rFonts w:ascii="Times New Roman" w:hAnsi="Times New Roman"/>
          <w:sz w:val="24"/>
          <w:szCs w:val="24"/>
        </w:rPr>
      </w:pPr>
      <w:r w:rsidRPr="0066259F">
        <w:rPr>
          <w:sz w:val="24"/>
          <w:szCs w:val="24"/>
        </w:rPr>
        <w:t xml:space="preserve"> </w:t>
      </w:r>
      <w:r w:rsidRPr="0066259F">
        <w:rPr>
          <w:rFonts w:ascii="Times New Roman" w:hAnsi="Times New Roman"/>
          <w:sz w:val="24"/>
          <w:szCs w:val="24"/>
        </w:rPr>
        <w:t xml:space="preserve"> (P. Markēvičs)</w:t>
      </w:r>
      <w:r w:rsidRPr="0066259F">
        <w:rPr>
          <w:rFonts w:ascii="Times New Roman" w:hAnsi="Times New Roman"/>
          <w:sz w:val="24"/>
          <w:szCs w:val="24"/>
        </w:rPr>
        <w:tab/>
        <w:t xml:space="preserve">                                                                                                                                               </w:t>
      </w:r>
    </w:p>
    <w:p w:rsidRPr="0066259F" w:rsidR="009F1ECB" w:rsidP="009F1ECB" w:rsidRDefault="009F1ECB" w14:paraId="54678463" w14:textId="77777777">
      <w:pPr>
        <w:pStyle w:val="naisf"/>
        <w:spacing w:before="0" w:after="0"/>
        <w:ind w:firstLine="0"/>
      </w:pPr>
      <w:r w:rsidRPr="0066259F">
        <w:t>Patriks Markēvičs</w:t>
      </w:r>
    </w:p>
    <w:p w:rsidRPr="0066259F" w:rsidR="009F1ECB" w:rsidP="009F1ECB" w:rsidRDefault="009F1ECB" w14:paraId="224EB2F1" w14:textId="77777777">
      <w:pPr>
        <w:pStyle w:val="naisf"/>
        <w:spacing w:before="0" w:after="0"/>
        <w:ind w:firstLine="0"/>
      </w:pPr>
      <w:r w:rsidRPr="0066259F">
        <w:t>Satiksmes ministrijas</w:t>
      </w:r>
    </w:p>
    <w:p w:rsidRPr="0066259F" w:rsidR="009F1ECB" w:rsidP="009F1ECB" w:rsidRDefault="009F1ECB" w14:paraId="40338D62" w14:textId="77777777">
      <w:pPr>
        <w:pStyle w:val="naisf"/>
        <w:spacing w:before="0" w:after="0"/>
        <w:ind w:firstLine="0"/>
      </w:pPr>
      <w:r w:rsidRPr="0066259F">
        <w:t>Dzelzceļa departamenta direktors,</w:t>
      </w:r>
    </w:p>
    <w:p w:rsidRPr="0066259F" w:rsidR="009F1ECB" w:rsidP="009F1ECB" w:rsidRDefault="009F1ECB" w14:paraId="14C3CD88" w14:textId="77777777">
      <w:pPr>
        <w:pStyle w:val="naisf"/>
        <w:spacing w:before="0" w:after="0"/>
        <w:ind w:firstLine="0"/>
      </w:pPr>
      <w:r w:rsidRPr="0066259F">
        <w:t xml:space="preserve">tālr. </w:t>
      </w:r>
      <w:r w:rsidRPr="0066259F">
        <w:rPr>
          <w:iCs/>
        </w:rPr>
        <w:t xml:space="preserve">67028192, </w:t>
      </w:r>
      <w:hyperlink w:history="1" r:id="rId8">
        <w:r w:rsidRPr="0066259F">
          <w:rPr>
            <w:rStyle w:val="Hyperlink"/>
            <w:color w:val="auto"/>
          </w:rPr>
          <w:t>patriks.markevics@sam.gov.lv</w:t>
        </w:r>
      </w:hyperlink>
      <w:r w:rsidRPr="0066259F">
        <w:t xml:space="preserve"> </w:t>
      </w:r>
    </w:p>
    <w:p w:rsidR="00316E8B" w:rsidP="009F1ECB" w:rsidRDefault="00316E8B" w14:paraId="67079DCD" w14:textId="62FDF88E">
      <w:pPr>
        <w:ind w:left="3600" w:hanging="3600"/>
        <w:jc w:val="both"/>
      </w:pPr>
    </w:p>
    <w:sectPr w:rsidR="00316E8B" w:rsidSect="009701DC">
      <w:headerReference w:type="even" r:id="rId9"/>
      <w:headerReference w:type="default" r:id="rId10"/>
      <w:footerReference w:type="default" r:id="rId11"/>
      <w:footerReference w:type="first" r:id="rId12"/>
      <w:pgSz w:w="16838" w:h="11906" w:orient="landscape" w:code="9"/>
      <w:pgMar w:top="0" w:right="1134" w:bottom="284" w:left="1701" w:header="709"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A45E" w14:textId="77777777" w:rsidR="00885744" w:rsidRDefault="00885744">
      <w:r>
        <w:separator/>
      </w:r>
    </w:p>
  </w:endnote>
  <w:endnote w:type="continuationSeparator" w:id="0">
    <w:p w14:paraId="684C8B8A" w14:textId="77777777" w:rsidR="00885744" w:rsidRDefault="008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784" w14:textId="77777777" w:rsidR="00316E8B" w:rsidRDefault="00316E8B" w:rsidP="007E69A4">
    <w:pPr>
      <w:pStyle w:val="Header"/>
      <w:tabs>
        <w:tab w:val="clear" w:pos="4153"/>
        <w:tab w:val="clear" w:pos="8306"/>
        <w:tab w:val="left" w:pos="3047"/>
      </w:tabs>
    </w:pPr>
    <w:r>
      <w:tab/>
    </w:r>
    <w:r>
      <w:tab/>
    </w:r>
  </w:p>
  <w:p w14:paraId="085D74FF" w14:textId="77777777" w:rsidR="00316E8B" w:rsidRDefault="00316E8B" w:rsidP="00A125ED">
    <w:pPr>
      <w:jc w:val="center"/>
    </w:pPr>
  </w:p>
  <w:p w14:paraId="045E1FA6" w14:textId="21CC1357" w:rsidR="00316E8B" w:rsidRPr="009201E0" w:rsidRDefault="00316E8B" w:rsidP="00C51730">
    <w:pPr>
      <w:pStyle w:val="Footer"/>
      <w:rPr>
        <w:sz w:val="20"/>
        <w:szCs w:val="20"/>
      </w:rPr>
    </w:pPr>
    <w:r w:rsidRPr="00DD337A">
      <w:rPr>
        <w:sz w:val="20"/>
        <w:szCs w:val="20"/>
      </w:rPr>
      <w:t>SMIzz_</w:t>
    </w:r>
    <w:r w:rsidR="007B3543">
      <w:rPr>
        <w:sz w:val="20"/>
        <w:szCs w:val="20"/>
      </w:rPr>
      <w:t>22</w:t>
    </w:r>
    <w:r w:rsidR="00843DE6">
      <w:rPr>
        <w:sz w:val="20"/>
        <w:szCs w:val="20"/>
      </w:rPr>
      <w:t>0</w:t>
    </w:r>
    <w:r w:rsidR="00F86810">
      <w:rPr>
        <w:sz w:val="20"/>
        <w:szCs w:val="20"/>
      </w:rPr>
      <w:t>4</w:t>
    </w:r>
    <w:r w:rsidR="00843DE6">
      <w:rPr>
        <w:sz w:val="20"/>
        <w:szCs w:val="20"/>
      </w:rPr>
      <w:t>20</w:t>
    </w:r>
    <w:r w:rsidRPr="00DD337A">
      <w:rPr>
        <w:sz w:val="20"/>
        <w:szCs w:val="20"/>
      </w:rPr>
      <w:t>_</w:t>
    </w:r>
    <w:r w:rsidR="00F86810">
      <w:rPr>
        <w:sz w:val="20"/>
        <w:szCs w:val="20"/>
      </w:rPr>
      <w:t>GrozMK</w:t>
    </w:r>
    <w:r w:rsidR="00CD388C">
      <w:rPr>
        <w:sz w:val="20"/>
        <w:szCs w:val="20"/>
      </w:rPr>
      <w:t>not</w:t>
    </w:r>
    <w:r w:rsidR="00F86810">
      <w:rPr>
        <w:sz w:val="20"/>
        <w:szCs w:val="20"/>
      </w:rPr>
      <w:t>_92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D510" w14:textId="17A8CB40" w:rsidR="00316E8B" w:rsidRPr="00FE6410" w:rsidRDefault="00316E8B" w:rsidP="009201E0">
    <w:pPr>
      <w:pStyle w:val="Footer"/>
      <w:rPr>
        <w:sz w:val="20"/>
        <w:szCs w:val="20"/>
      </w:rPr>
    </w:pPr>
    <w:r w:rsidRPr="00DD337A">
      <w:rPr>
        <w:sz w:val="20"/>
        <w:szCs w:val="20"/>
      </w:rPr>
      <w:t>SMIzz_</w:t>
    </w:r>
    <w:r w:rsidR="007B3543">
      <w:rPr>
        <w:sz w:val="20"/>
        <w:szCs w:val="20"/>
      </w:rPr>
      <w:t>22</w:t>
    </w:r>
    <w:r w:rsidR="00683935">
      <w:rPr>
        <w:sz w:val="20"/>
        <w:szCs w:val="20"/>
      </w:rPr>
      <w:t>04</w:t>
    </w:r>
    <w:r w:rsidR="00843DE6">
      <w:rPr>
        <w:sz w:val="20"/>
        <w:szCs w:val="20"/>
      </w:rPr>
      <w:t>20</w:t>
    </w:r>
    <w:r w:rsidRPr="00DD337A">
      <w:rPr>
        <w:sz w:val="20"/>
        <w:szCs w:val="20"/>
      </w:rPr>
      <w:t>_</w:t>
    </w:r>
    <w:r w:rsidR="00683935">
      <w:rPr>
        <w:sz w:val="20"/>
        <w:szCs w:val="20"/>
      </w:rPr>
      <w:t>GrozMK</w:t>
    </w:r>
    <w:r w:rsidR="00CD388C">
      <w:rPr>
        <w:sz w:val="20"/>
        <w:szCs w:val="20"/>
      </w:rPr>
      <w:t>not</w:t>
    </w:r>
    <w:r w:rsidR="00683935">
      <w:rPr>
        <w:sz w:val="20"/>
        <w:szCs w:val="20"/>
      </w:rPr>
      <w:t>_92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7377" w14:textId="77777777" w:rsidR="00885744" w:rsidRDefault="00885744">
      <w:r>
        <w:separator/>
      </w:r>
    </w:p>
  </w:footnote>
  <w:footnote w:type="continuationSeparator" w:id="0">
    <w:p w14:paraId="2D614301" w14:textId="77777777" w:rsidR="00885744" w:rsidRDefault="0088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E8B" w:rsidRDefault="00316E8B" w14:paraId="3FD34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BC0">
      <w:rPr>
        <w:rStyle w:val="PageNumber"/>
        <w:noProof/>
      </w:rPr>
      <w:t>6</w:t>
    </w:r>
    <w:r>
      <w:rPr>
        <w:rStyle w:val="PageNumber"/>
      </w:rPr>
      <w:fldChar w:fldCharType="end"/>
    </w:r>
  </w:p>
  <w:p w:rsidR="00316E8B" w:rsidP="00266177" w:rsidRDefault="00316E8B" w14:paraId="357CB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36B330C2"/>
    <w:multiLevelType w:val="multilevel"/>
    <w:tmpl w:val="7FB4C374"/>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4"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F3582"/>
    <w:multiLevelType w:val="multilevel"/>
    <w:tmpl w:val="F814CA78"/>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513A6E30"/>
    <w:multiLevelType w:val="multilevel"/>
    <w:tmpl w:val="D9BED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31A"/>
    <w:rsid w:val="00000908"/>
    <w:rsid w:val="00000E6D"/>
    <w:rsid w:val="00001A48"/>
    <w:rsid w:val="00001F89"/>
    <w:rsid w:val="000022BF"/>
    <w:rsid w:val="000027BC"/>
    <w:rsid w:val="00002BFF"/>
    <w:rsid w:val="00002D81"/>
    <w:rsid w:val="00003223"/>
    <w:rsid w:val="00003299"/>
    <w:rsid w:val="0000333C"/>
    <w:rsid w:val="00003733"/>
    <w:rsid w:val="00003C53"/>
    <w:rsid w:val="00003F6F"/>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6FE"/>
    <w:rsid w:val="000349CA"/>
    <w:rsid w:val="00034E8A"/>
    <w:rsid w:val="0003557A"/>
    <w:rsid w:val="00035A0A"/>
    <w:rsid w:val="00035B22"/>
    <w:rsid w:val="00035C06"/>
    <w:rsid w:val="00035C19"/>
    <w:rsid w:val="000366DF"/>
    <w:rsid w:val="000369CB"/>
    <w:rsid w:val="00036A03"/>
    <w:rsid w:val="00036E20"/>
    <w:rsid w:val="00036E2F"/>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6E7"/>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572"/>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1AC"/>
    <w:rsid w:val="0007720F"/>
    <w:rsid w:val="000775D0"/>
    <w:rsid w:val="00077835"/>
    <w:rsid w:val="00077DFB"/>
    <w:rsid w:val="00077FC7"/>
    <w:rsid w:val="000802C2"/>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58"/>
    <w:rsid w:val="000862EF"/>
    <w:rsid w:val="0008656F"/>
    <w:rsid w:val="000865A1"/>
    <w:rsid w:val="000865CC"/>
    <w:rsid w:val="000869E6"/>
    <w:rsid w:val="00086AB9"/>
    <w:rsid w:val="00086ADB"/>
    <w:rsid w:val="00086BCE"/>
    <w:rsid w:val="00086EF0"/>
    <w:rsid w:val="00086F36"/>
    <w:rsid w:val="000877C0"/>
    <w:rsid w:val="00087EBB"/>
    <w:rsid w:val="00087F62"/>
    <w:rsid w:val="00087F78"/>
    <w:rsid w:val="00087FCB"/>
    <w:rsid w:val="0009006D"/>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2FA"/>
    <w:rsid w:val="000B14A3"/>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383"/>
    <w:rsid w:val="000B668E"/>
    <w:rsid w:val="000B6A40"/>
    <w:rsid w:val="000B6F77"/>
    <w:rsid w:val="000B715C"/>
    <w:rsid w:val="000B71DD"/>
    <w:rsid w:val="000B7966"/>
    <w:rsid w:val="000B7CB1"/>
    <w:rsid w:val="000C077F"/>
    <w:rsid w:val="000C0AE6"/>
    <w:rsid w:val="000C0D0D"/>
    <w:rsid w:val="000C0D71"/>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5BFC"/>
    <w:rsid w:val="000D602B"/>
    <w:rsid w:val="000D6BBD"/>
    <w:rsid w:val="000D766B"/>
    <w:rsid w:val="000D76A7"/>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3C99"/>
    <w:rsid w:val="000F458D"/>
    <w:rsid w:val="000F4AEB"/>
    <w:rsid w:val="000F4B40"/>
    <w:rsid w:val="000F4C3B"/>
    <w:rsid w:val="000F4E40"/>
    <w:rsid w:val="000F4E7B"/>
    <w:rsid w:val="000F4F02"/>
    <w:rsid w:val="000F53F8"/>
    <w:rsid w:val="000F55B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9DD"/>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36A"/>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74D"/>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21A"/>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589"/>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9ED"/>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3DB2"/>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5EED"/>
    <w:rsid w:val="001C65E5"/>
    <w:rsid w:val="001C6608"/>
    <w:rsid w:val="001C6B09"/>
    <w:rsid w:val="001C6C7D"/>
    <w:rsid w:val="001D0177"/>
    <w:rsid w:val="001D058C"/>
    <w:rsid w:val="001D0EB3"/>
    <w:rsid w:val="001D10EF"/>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322"/>
    <w:rsid w:val="001F5599"/>
    <w:rsid w:val="001F5674"/>
    <w:rsid w:val="001F5684"/>
    <w:rsid w:val="001F5AF4"/>
    <w:rsid w:val="001F5CD1"/>
    <w:rsid w:val="001F5DDC"/>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70D"/>
    <w:rsid w:val="002168C5"/>
    <w:rsid w:val="00216E73"/>
    <w:rsid w:val="0021736D"/>
    <w:rsid w:val="00217626"/>
    <w:rsid w:val="0021774C"/>
    <w:rsid w:val="0021779C"/>
    <w:rsid w:val="00217FDB"/>
    <w:rsid w:val="00217FF6"/>
    <w:rsid w:val="002201A8"/>
    <w:rsid w:val="00220728"/>
    <w:rsid w:val="00220A67"/>
    <w:rsid w:val="00221070"/>
    <w:rsid w:val="0022176E"/>
    <w:rsid w:val="00221EBF"/>
    <w:rsid w:val="00222386"/>
    <w:rsid w:val="002225B8"/>
    <w:rsid w:val="00222742"/>
    <w:rsid w:val="0022293D"/>
    <w:rsid w:val="00222F51"/>
    <w:rsid w:val="002230E1"/>
    <w:rsid w:val="00223361"/>
    <w:rsid w:val="002244BA"/>
    <w:rsid w:val="002247AA"/>
    <w:rsid w:val="00224DA7"/>
    <w:rsid w:val="00224DBE"/>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5E61"/>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AA6"/>
    <w:rsid w:val="00242ED2"/>
    <w:rsid w:val="00242F5A"/>
    <w:rsid w:val="00243288"/>
    <w:rsid w:val="002434B2"/>
    <w:rsid w:val="00243AC2"/>
    <w:rsid w:val="00244066"/>
    <w:rsid w:val="002442F4"/>
    <w:rsid w:val="002445EA"/>
    <w:rsid w:val="00244841"/>
    <w:rsid w:val="00244B49"/>
    <w:rsid w:val="00244ECE"/>
    <w:rsid w:val="00244FC5"/>
    <w:rsid w:val="00245208"/>
    <w:rsid w:val="002453FF"/>
    <w:rsid w:val="0024544F"/>
    <w:rsid w:val="00245907"/>
    <w:rsid w:val="00245D1D"/>
    <w:rsid w:val="00246199"/>
    <w:rsid w:val="00246685"/>
    <w:rsid w:val="0024684A"/>
    <w:rsid w:val="00246E0C"/>
    <w:rsid w:val="0024763D"/>
    <w:rsid w:val="00247728"/>
    <w:rsid w:val="00247DA0"/>
    <w:rsid w:val="00250119"/>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8DA"/>
    <w:rsid w:val="00260FCB"/>
    <w:rsid w:val="0026125B"/>
    <w:rsid w:val="002615F5"/>
    <w:rsid w:val="002616B9"/>
    <w:rsid w:val="00261B14"/>
    <w:rsid w:val="00261F20"/>
    <w:rsid w:val="0026217B"/>
    <w:rsid w:val="002624B4"/>
    <w:rsid w:val="002624C0"/>
    <w:rsid w:val="00262835"/>
    <w:rsid w:val="002629E4"/>
    <w:rsid w:val="00263527"/>
    <w:rsid w:val="00263684"/>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6C25"/>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41D"/>
    <w:rsid w:val="002C4933"/>
    <w:rsid w:val="002C49CD"/>
    <w:rsid w:val="002C4DAE"/>
    <w:rsid w:val="002C5004"/>
    <w:rsid w:val="002C522F"/>
    <w:rsid w:val="002C58AB"/>
    <w:rsid w:val="002C5E26"/>
    <w:rsid w:val="002C6133"/>
    <w:rsid w:val="002C6541"/>
    <w:rsid w:val="002C6B3D"/>
    <w:rsid w:val="002C6D1C"/>
    <w:rsid w:val="002C6D84"/>
    <w:rsid w:val="002C72A3"/>
    <w:rsid w:val="002C7BF4"/>
    <w:rsid w:val="002C7D21"/>
    <w:rsid w:val="002D0002"/>
    <w:rsid w:val="002D0C26"/>
    <w:rsid w:val="002D1564"/>
    <w:rsid w:val="002D17A4"/>
    <w:rsid w:val="002D1CA4"/>
    <w:rsid w:val="002D1FEC"/>
    <w:rsid w:val="002D25CC"/>
    <w:rsid w:val="002D2C09"/>
    <w:rsid w:val="002D2C45"/>
    <w:rsid w:val="002D308A"/>
    <w:rsid w:val="002D31B7"/>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5DE"/>
    <w:rsid w:val="002E065E"/>
    <w:rsid w:val="002E06DD"/>
    <w:rsid w:val="002E0757"/>
    <w:rsid w:val="002E0927"/>
    <w:rsid w:val="002E118C"/>
    <w:rsid w:val="002E171A"/>
    <w:rsid w:val="002E211A"/>
    <w:rsid w:val="002E217C"/>
    <w:rsid w:val="002E2A24"/>
    <w:rsid w:val="002E2B35"/>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6C0"/>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AD5"/>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17"/>
    <w:rsid w:val="0036643A"/>
    <w:rsid w:val="003668DF"/>
    <w:rsid w:val="00366D25"/>
    <w:rsid w:val="00366EA8"/>
    <w:rsid w:val="00367688"/>
    <w:rsid w:val="003704E8"/>
    <w:rsid w:val="003707E3"/>
    <w:rsid w:val="00370850"/>
    <w:rsid w:val="00370C9B"/>
    <w:rsid w:val="00370F47"/>
    <w:rsid w:val="00371740"/>
    <w:rsid w:val="0037176E"/>
    <w:rsid w:val="00371A8E"/>
    <w:rsid w:val="00371E12"/>
    <w:rsid w:val="00371FEF"/>
    <w:rsid w:val="00372221"/>
    <w:rsid w:val="00372CC4"/>
    <w:rsid w:val="00372CF2"/>
    <w:rsid w:val="00372CF4"/>
    <w:rsid w:val="00372F1F"/>
    <w:rsid w:val="00373115"/>
    <w:rsid w:val="003735E4"/>
    <w:rsid w:val="00373736"/>
    <w:rsid w:val="00373BAE"/>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55"/>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15B0"/>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B7D21"/>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BB2"/>
    <w:rsid w:val="003C3D34"/>
    <w:rsid w:val="003C477D"/>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D89"/>
    <w:rsid w:val="003E5FA8"/>
    <w:rsid w:val="003E619E"/>
    <w:rsid w:val="003E6252"/>
    <w:rsid w:val="003E6751"/>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6AE"/>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3E9F"/>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79"/>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022"/>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3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AEE"/>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9DB"/>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433"/>
    <w:rsid w:val="004A45C5"/>
    <w:rsid w:val="004A45E9"/>
    <w:rsid w:val="004A4A78"/>
    <w:rsid w:val="004A4D87"/>
    <w:rsid w:val="004A50C7"/>
    <w:rsid w:val="004A52F5"/>
    <w:rsid w:val="004A5411"/>
    <w:rsid w:val="004A5471"/>
    <w:rsid w:val="004A5D3A"/>
    <w:rsid w:val="004A5DC2"/>
    <w:rsid w:val="004A60D2"/>
    <w:rsid w:val="004A63A6"/>
    <w:rsid w:val="004A6596"/>
    <w:rsid w:val="004A6897"/>
    <w:rsid w:val="004A692B"/>
    <w:rsid w:val="004A6EB6"/>
    <w:rsid w:val="004A71B5"/>
    <w:rsid w:val="004A742D"/>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9ED"/>
    <w:rsid w:val="004B3B4E"/>
    <w:rsid w:val="004B3EC7"/>
    <w:rsid w:val="004B444A"/>
    <w:rsid w:val="004B5664"/>
    <w:rsid w:val="004B57DC"/>
    <w:rsid w:val="004B584E"/>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FB4"/>
    <w:rsid w:val="004C5FC6"/>
    <w:rsid w:val="004C60DD"/>
    <w:rsid w:val="004C6435"/>
    <w:rsid w:val="004C649B"/>
    <w:rsid w:val="004C6FFB"/>
    <w:rsid w:val="004C70A1"/>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774"/>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DB2"/>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828"/>
    <w:rsid w:val="004E692E"/>
    <w:rsid w:val="004E6A03"/>
    <w:rsid w:val="004E7459"/>
    <w:rsid w:val="004E7BDF"/>
    <w:rsid w:val="004E7DAE"/>
    <w:rsid w:val="004F0036"/>
    <w:rsid w:val="004F0070"/>
    <w:rsid w:val="004F0468"/>
    <w:rsid w:val="004F0685"/>
    <w:rsid w:val="004F0C51"/>
    <w:rsid w:val="004F0CF1"/>
    <w:rsid w:val="004F0DE9"/>
    <w:rsid w:val="004F0F30"/>
    <w:rsid w:val="004F104D"/>
    <w:rsid w:val="004F1802"/>
    <w:rsid w:val="004F1DA3"/>
    <w:rsid w:val="004F1F8E"/>
    <w:rsid w:val="004F217F"/>
    <w:rsid w:val="004F263C"/>
    <w:rsid w:val="004F2B17"/>
    <w:rsid w:val="004F2BB1"/>
    <w:rsid w:val="004F2D42"/>
    <w:rsid w:val="004F2EC7"/>
    <w:rsid w:val="004F312A"/>
    <w:rsid w:val="004F31D7"/>
    <w:rsid w:val="004F359D"/>
    <w:rsid w:val="004F3A9A"/>
    <w:rsid w:val="004F3CE8"/>
    <w:rsid w:val="004F3DD7"/>
    <w:rsid w:val="004F478A"/>
    <w:rsid w:val="004F4BDD"/>
    <w:rsid w:val="004F4CBA"/>
    <w:rsid w:val="004F5342"/>
    <w:rsid w:val="004F54C4"/>
    <w:rsid w:val="004F5697"/>
    <w:rsid w:val="004F581E"/>
    <w:rsid w:val="004F589A"/>
    <w:rsid w:val="004F5C29"/>
    <w:rsid w:val="004F5CC3"/>
    <w:rsid w:val="004F5E14"/>
    <w:rsid w:val="004F6060"/>
    <w:rsid w:val="004F68A2"/>
    <w:rsid w:val="004F6BFB"/>
    <w:rsid w:val="004F6C57"/>
    <w:rsid w:val="004F7530"/>
    <w:rsid w:val="004F7946"/>
    <w:rsid w:val="004F7CAF"/>
    <w:rsid w:val="004F7E4A"/>
    <w:rsid w:val="005003BF"/>
    <w:rsid w:val="005004FB"/>
    <w:rsid w:val="00500614"/>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1"/>
    <w:rsid w:val="005372C5"/>
    <w:rsid w:val="00537A26"/>
    <w:rsid w:val="005405D4"/>
    <w:rsid w:val="005407F0"/>
    <w:rsid w:val="00540E47"/>
    <w:rsid w:val="00541088"/>
    <w:rsid w:val="0054110E"/>
    <w:rsid w:val="00541177"/>
    <w:rsid w:val="005414B1"/>
    <w:rsid w:val="005416E0"/>
    <w:rsid w:val="00541A3E"/>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56D"/>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1B9"/>
    <w:rsid w:val="00554A44"/>
    <w:rsid w:val="00554B14"/>
    <w:rsid w:val="00554C53"/>
    <w:rsid w:val="00554F18"/>
    <w:rsid w:val="00555220"/>
    <w:rsid w:val="005555F0"/>
    <w:rsid w:val="00555739"/>
    <w:rsid w:val="005567E5"/>
    <w:rsid w:val="00556E75"/>
    <w:rsid w:val="0055740D"/>
    <w:rsid w:val="00557E29"/>
    <w:rsid w:val="005602FA"/>
    <w:rsid w:val="0056069A"/>
    <w:rsid w:val="00560C3B"/>
    <w:rsid w:val="00560CFF"/>
    <w:rsid w:val="00560FD0"/>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8F0"/>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067"/>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C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C9B"/>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8B2"/>
    <w:rsid w:val="005B6E95"/>
    <w:rsid w:val="005B71B3"/>
    <w:rsid w:val="005B73D2"/>
    <w:rsid w:val="005B76A4"/>
    <w:rsid w:val="005C015E"/>
    <w:rsid w:val="005C042A"/>
    <w:rsid w:val="005C04A7"/>
    <w:rsid w:val="005C0CB1"/>
    <w:rsid w:val="005C0F9D"/>
    <w:rsid w:val="005C17A4"/>
    <w:rsid w:val="005C19A8"/>
    <w:rsid w:val="005C1B22"/>
    <w:rsid w:val="005C27CC"/>
    <w:rsid w:val="005C3100"/>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20B"/>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B46"/>
    <w:rsid w:val="00601E55"/>
    <w:rsid w:val="00602037"/>
    <w:rsid w:val="00602906"/>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3E48"/>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3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ADF"/>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1A1B"/>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77928"/>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935"/>
    <w:rsid w:val="00683B60"/>
    <w:rsid w:val="00683B7E"/>
    <w:rsid w:val="00683E60"/>
    <w:rsid w:val="00684049"/>
    <w:rsid w:val="00684922"/>
    <w:rsid w:val="00684C95"/>
    <w:rsid w:val="00684CD9"/>
    <w:rsid w:val="00684CEE"/>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628"/>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1EA"/>
    <w:rsid w:val="006C624A"/>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4C9"/>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757"/>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9EF"/>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341"/>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E8A"/>
    <w:rsid w:val="00743F52"/>
    <w:rsid w:val="007445E2"/>
    <w:rsid w:val="00744927"/>
    <w:rsid w:val="00744AED"/>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AE2"/>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2947"/>
    <w:rsid w:val="00773040"/>
    <w:rsid w:val="007733B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363"/>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0BC0"/>
    <w:rsid w:val="007B117C"/>
    <w:rsid w:val="007B1626"/>
    <w:rsid w:val="007B1B3E"/>
    <w:rsid w:val="007B1E44"/>
    <w:rsid w:val="007B20E1"/>
    <w:rsid w:val="007B26E1"/>
    <w:rsid w:val="007B3045"/>
    <w:rsid w:val="007B31A3"/>
    <w:rsid w:val="007B32F9"/>
    <w:rsid w:val="007B3543"/>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2BB"/>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D4B"/>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087"/>
    <w:rsid w:val="007F13C7"/>
    <w:rsid w:val="007F1CE5"/>
    <w:rsid w:val="007F1F35"/>
    <w:rsid w:val="007F20F1"/>
    <w:rsid w:val="007F28F1"/>
    <w:rsid w:val="007F2BE4"/>
    <w:rsid w:val="007F309B"/>
    <w:rsid w:val="007F3283"/>
    <w:rsid w:val="007F336E"/>
    <w:rsid w:val="007F39C6"/>
    <w:rsid w:val="007F3F71"/>
    <w:rsid w:val="007F4224"/>
    <w:rsid w:val="007F4DD2"/>
    <w:rsid w:val="007F4FA7"/>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7BC"/>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28C"/>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250"/>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640"/>
    <w:rsid w:val="0084383C"/>
    <w:rsid w:val="008438E4"/>
    <w:rsid w:val="0084394A"/>
    <w:rsid w:val="00843CC0"/>
    <w:rsid w:val="00843DE6"/>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1D"/>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6A6"/>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6EC"/>
    <w:rsid w:val="00881B3D"/>
    <w:rsid w:val="008824EA"/>
    <w:rsid w:val="0088258E"/>
    <w:rsid w:val="00882F8D"/>
    <w:rsid w:val="00883143"/>
    <w:rsid w:val="00883431"/>
    <w:rsid w:val="00884209"/>
    <w:rsid w:val="008842AB"/>
    <w:rsid w:val="008844BF"/>
    <w:rsid w:val="00884B57"/>
    <w:rsid w:val="00885726"/>
    <w:rsid w:val="00885744"/>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938"/>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AF4"/>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3D6"/>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978"/>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833"/>
    <w:rsid w:val="008F7BCA"/>
    <w:rsid w:val="008F7DC8"/>
    <w:rsid w:val="00900436"/>
    <w:rsid w:val="00900696"/>
    <w:rsid w:val="0090084E"/>
    <w:rsid w:val="00900F4D"/>
    <w:rsid w:val="00901044"/>
    <w:rsid w:val="009011C4"/>
    <w:rsid w:val="0090167B"/>
    <w:rsid w:val="00901C47"/>
    <w:rsid w:val="009024AA"/>
    <w:rsid w:val="00902DEC"/>
    <w:rsid w:val="00903079"/>
    <w:rsid w:val="009031F9"/>
    <w:rsid w:val="0090342E"/>
    <w:rsid w:val="00903598"/>
    <w:rsid w:val="009036ED"/>
    <w:rsid w:val="00903907"/>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33"/>
    <w:rsid w:val="009078D6"/>
    <w:rsid w:val="009103E3"/>
    <w:rsid w:val="0091045D"/>
    <w:rsid w:val="00910F0B"/>
    <w:rsid w:val="00911439"/>
    <w:rsid w:val="0091181C"/>
    <w:rsid w:val="00911EDF"/>
    <w:rsid w:val="00912267"/>
    <w:rsid w:val="009123BB"/>
    <w:rsid w:val="0091281A"/>
    <w:rsid w:val="009128B7"/>
    <w:rsid w:val="00912B24"/>
    <w:rsid w:val="00913203"/>
    <w:rsid w:val="0091328E"/>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03"/>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5E5"/>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6FD"/>
    <w:rsid w:val="00966BE5"/>
    <w:rsid w:val="00966DD0"/>
    <w:rsid w:val="00966EB0"/>
    <w:rsid w:val="009701DC"/>
    <w:rsid w:val="00970912"/>
    <w:rsid w:val="00971116"/>
    <w:rsid w:val="00971125"/>
    <w:rsid w:val="00971BCF"/>
    <w:rsid w:val="00971D7D"/>
    <w:rsid w:val="00971E61"/>
    <w:rsid w:val="00972285"/>
    <w:rsid w:val="0097267E"/>
    <w:rsid w:val="00972D5F"/>
    <w:rsid w:val="00972E28"/>
    <w:rsid w:val="00973030"/>
    <w:rsid w:val="009733F3"/>
    <w:rsid w:val="00973A22"/>
    <w:rsid w:val="009748E4"/>
    <w:rsid w:val="00974924"/>
    <w:rsid w:val="00974D3C"/>
    <w:rsid w:val="00974FC9"/>
    <w:rsid w:val="0097522F"/>
    <w:rsid w:val="00975335"/>
    <w:rsid w:val="00975DC0"/>
    <w:rsid w:val="00975EC7"/>
    <w:rsid w:val="00976D65"/>
    <w:rsid w:val="00977554"/>
    <w:rsid w:val="00977722"/>
    <w:rsid w:val="00977733"/>
    <w:rsid w:val="00977998"/>
    <w:rsid w:val="00977CE6"/>
    <w:rsid w:val="00977CF0"/>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02E"/>
    <w:rsid w:val="0099068C"/>
    <w:rsid w:val="009906BF"/>
    <w:rsid w:val="00990CF5"/>
    <w:rsid w:val="009913F3"/>
    <w:rsid w:val="00991D0E"/>
    <w:rsid w:val="00991DA1"/>
    <w:rsid w:val="00991DED"/>
    <w:rsid w:val="0099259B"/>
    <w:rsid w:val="009927F1"/>
    <w:rsid w:val="009928E7"/>
    <w:rsid w:val="009929B8"/>
    <w:rsid w:val="00992ADF"/>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09D"/>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814"/>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5F6"/>
    <w:rsid w:val="009C4B55"/>
    <w:rsid w:val="009C4B6F"/>
    <w:rsid w:val="009C5310"/>
    <w:rsid w:val="009C5311"/>
    <w:rsid w:val="009C5349"/>
    <w:rsid w:val="009C544C"/>
    <w:rsid w:val="009C5655"/>
    <w:rsid w:val="009C5A92"/>
    <w:rsid w:val="009C5FCC"/>
    <w:rsid w:val="009C61A2"/>
    <w:rsid w:val="009C61C7"/>
    <w:rsid w:val="009C6202"/>
    <w:rsid w:val="009C6241"/>
    <w:rsid w:val="009C6DF6"/>
    <w:rsid w:val="009C6E92"/>
    <w:rsid w:val="009C7A54"/>
    <w:rsid w:val="009D04F7"/>
    <w:rsid w:val="009D1589"/>
    <w:rsid w:val="009D1A20"/>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AD3"/>
    <w:rsid w:val="009E7E57"/>
    <w:rsid w:val="009F0A36"/>
    <w:rsid w:val="009F1E4D"/>
    <w:rsid w:val="009F1ECB"/>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92F"/>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B77"/>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6F"/>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0DB"/>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4E02"/>
    <w:rsid w:val="00A75160"/>
    <w:rsid w:val="00A75454"/>
    <w:rsid w:val="00A7553A"/>
    <w:rsid w:val="00A75E02"/>
    <w:rsid w:val="00A76E79"/>
    <w:rsid w:val="00A7702F"/>
    <w:rsid w:val="00A77513"/>
    <w:rsid w:val="00A775B4"/>
    <w:rsid w:val="00A77667"/>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2E3F"/>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29"/>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38B"/>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157"/>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58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A60"/>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21"/>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460"/>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261"/>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25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79D"/>
    <w:rsid w:val="00B518A3"/>
    <w:rsid w:val="00B51926"/>
    <w:rsid w:val="00B51DB3"/>
    <w:rsid w:val="00B51E77"/>
    <w:rsid w:val="00B51F9A"/>
    <w:rsid w:val="00B52536"/>
    <w:rsid w:val="00B52939"/>
    <w:rsid w:val="00B529A1"/>
    <w:rsid w:val="00B52ACD"/>
    <w:rsid w:val="00B52D21"/>
    <w:rsid w:val="00B5301A"/>
    <w:rsid w:val="00B538F3"/>
    <w:rsid w:val="00B53998"/>
    <w:rsid w:val="00B53D44"/>
    <w:rsid w:val="00B540E3"/>
    <w:rsid w:val="00B54390"/>
    <w:rsid w:val="00B54DA7"/>
    <w:rsid w:val="00B550BF"/>
    <w:rsid w:val="00B552BE"/>
    <w:rsid w:val="00B556BB"/>
    <w:rsid w:val="00B556DD"/>
    <w:rsid w:val="00B559EF"/>
    <w:rsid w:val="00B56BEB"/>
    <w:rsid w:val="00B572F1"/>
    <w:rsid w:val="00B578BF"/>
    <w:rsid w:val="00B57CDD"/>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893"/>
    <w:rsid w:val="00B65CAB"/>
    <w:rsid w:val="00B661AA"/>
    <w:rsid w:val="00B66242"/>
    <w:rsid w:val="00B670D3"/>
    <w:rsid w:val="00B67756"/>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4DA6"/>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1BD"/>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1BEE"/>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4B9"/>
    <w:rsid w:val="00BC584C"/>
    <w:rsid w:val="00BC5ED6"/>
    <w:rsid w:val="00BC63A5"/>
    <w:rsid w:val="00BC652E"/>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6AC"/>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4E40"/>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1E3D"/>
    <w:rsid w:val="00C0233C"/>
    <w:rsid w:val="00C025A5"/>
    <w:rsid w:val="00C026CA"/>
    <w:rsid w:val="00C02924"/>
    <w:rsid w:val="00C02BD8"/>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23A"/>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6FB5"/>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6E"/>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3FF"/>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A66"/>
    <w:rsid w:val="00C70CAA"/>
    <w:rsid w:val="00C71215"/>
    <w:rsid w:val="00C713C5"/>
    <w:rsid w:val="00C72011"/>
    <w:rsid w:val="00C7216B"/>
    <w:rsid w:val="00C727BE"/>
    <w:rsid w:val="00C72F42"/>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01"/>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6F4"/>
    <w:rsid w:val="00CB173A"/>
    <w:rsid w:val="00CB1D1C"/>
    <w:rsid w:val="00CB21F9"/>
    <w:rsid w:val="00CB226B"/>
    <w:rsid w:val="00CB229B"/>
    <w:rsid w:val="00CB23B4"/>
    <w:rsid w:val="00CB28AE"/>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CFE"/>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88C"/>
    <w:rsid w:val="00CD3BAC"/>
    <w:rsid w:val="00CD3FF2"/>
    <w:rsid w:val="00CD4389"/>
    <w:rsid w:val="00CD4420"/>
    <w:rsid w:val="00CD4A65"/>
    <w:rsid w:val="00CD531F"/>
    <w:rsid w:val="00CD5922"/>
    <w:rsid w:val="00CD5BDC"/>
    <w:rsid w:val="00CD61FE"/>
    <w:rsid w:val="00CD6FA3"/>
    <w:rsid w:val="00CE006D"/>
    <w:rsid w:val="00CE01CE"/>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5E3"/>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549"/>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0A9"/>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37E3A"/>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033"/>
    <w:rsid w:val="00D55065"/>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7EA"/>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7F7"/>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3DF0"/>
    <w:rsid w:val="00DB4411"/>
    <w:rsid w:val="00DB466D"/>
    <w:rsid w:val="00DB482C"/>
    <w:rsid w:val="00DB5018"/>
    <w:rsid w:val="00DB56B3"/>
    <w:rsid w:val="00DB5B06"/>
    <w:rsid w:val="00DB5B52"/>
    <w:rsid w:val="00DB5B63"/>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9"/>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833"/>
    <w:rsid w:val="00DD1A10"/>
    <w:rsid w:val="00DD1B92"/>
    <w:rsid w:val="00DD1C45"/>
    <w:rsid w:val="00DD1E79"/>
    <w:rsid w:val="00DD1F0A"/>
    <w:rsid w:val="00DD200D"/>
    <w:rsid w:val="00DD21A5"/>
    <w:rsid w:val="00DD21EC"/>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93D"/>
    <w:rsid w:val="00E059B3"/>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102"/>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2E3"/>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2C6A"/>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267"/>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2AD"/>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34C"/>
    <w:rsid w:val="00EB39B8"/>
    <w:rsid w:val="00EB3B46"/>
    <w:rsid w:val="00EB4D84"/>
    <w:rsid w:val="00EB4EE6"/>
    <w:rsid w:val="00EB4F08"/>
    <w:rsid w:val="00EB54FE"/>
    <w:rsid w:val="00EB5527"/>
    <w:rsid w:val="00EB5597"/>
    <w:rsid w:val="00EB5C53"/>
    <w:rsid w:val="00EB6069"/>
    <w:rsid w:val="00EB64A3"/>
    <w:rsid w:val="00EB6649"/>
    <w:rsid w:val="00EB6C81"/>
    <w:rsid w:val="00EB730B"/>
    <w:rsid w:val="00EC0910"/>
    <w:rsid w:val="00EC0979"/>
    <w:rsid w:val="00EC0CA0"/>
    <w:rsid w:val="00EC0E68"/>
    <w:rsid w:val="00EC11E4"/>
    <w:rsid w:val="00EC12C3"/>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1B66"/>
    <w:rsid w:val="00ED21BC"/>
    <w:rsid w:val="00ED21C2"/>
    <w:rsid w:val="00ED2FEC"/>
    <w:rsid w:val="00ED34E3"/>
    <w:rsid w:val="00ED36DB"/>
    <w:rsid w:val="00ED3BEC"/>
    <w:rsid w:val="00ED3E79"/>
    <w:rsid w:val="00ED3F67"/>
    <w:rsid w:val="00ED440A"/>
    <w:rsid w:val="00ED47E6"/>
    <w:rsid w:val="00ED50FA"/>
    <w:rsid w:val="00ED5329"/>
    <w:rsid w:val="00ED5612"/>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8FD"/>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9AD"/>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0A5"/>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5837"/>
    <w:rsid w:val="00F15896"/>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D89"/>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D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6DA9"/>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B8"/>
    <w:rsid w:val="00F639C9"/>
    <w:rsid w:val="00F63F5D"/>
    <w:rsid w:val="00F63FB5"/>
    <w:rsid w:val="00F6433D"/>
    <w:rsid w:val="00F645B6"/>
    <w:rsid w:val="00F647A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7770D"/>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53F5"/>
    <w:rsid w:val="00F85DC2"/>
    <w:rsid w:val="00F8659E"/>
    <w:rsid w:val="00F865BA"/>
    <w:rsid w:val="00F86810"/>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840"/>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2D2"/>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0C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A69"/>
    <w:rsid w:val="00FC7D01"/>
    <w:rsid w:val="00FC7D4B"/>
    <w:rsid w:val="00FD0130"/>
    <w:rsid w:val="00FD0373"/>
    <w:rsid w:val="00FD0582"/>
    <w:rsid w:val="00FD06AB"/>
    <w:rsid w:val="00FD0C93"/>
    <w:rsid w:val="00FD1062"/>
    <w:rsid w:val="00FD1291"/>
    <w:rsid w:val="00FD13EA"/>
    <w:rsid w:val="00FD176E"/>
    <w:rsid w:val="00FD1BD5"/>
    <w:rsid w:val="00FD1CAE"/>
    <w:rsid w:val="00FD203C"/>
    <w:rsid w:val="00FD2244"/>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829D38"/>
  <w15:docId w15:val="{A855E22A-E88C-4F60-AAC2-67F145B3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1">
    <w:name w:val="Parasts1"/>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uiPriority w:val="99"/>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uiPriority w:val="99"/>
    <w:rsid w:val="00B06CC0"/>
    <w:pPr>
      <w:spacing w:line="360" w:lineRule="auto"/>
      <w:ind w:firstLine="300"/>
    </w:pPr>
    <w:rPr>
      <w:color w:val="414142"/>
      <w:sz w:val="20"/>
      <w:szCs w:val="20"/>
    </w:rPr>
  </w:style>
  <w:style w:type="paragraph" w:customStyle="1" w:styleId="doc-ti">
    <w:name w:val="doc-ti"/>
    <w:basedOn w:val="Normal"/>
    <w:rsid w:val="000D7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5349">
      <w:bodyDiv w:val="1"/>
      <w:marLeft w:val="0"/>
      <w:marRight w:val="0"/>
      <w:marTop w:val="0"/>
      <w:marBottom w:val="0"/>
      <w:divBdr>
        <w:top w:val="none" w:sz="0" w:space="0" w:color="auto"/>
        <w:left w:val="none" w:sz="0" w:space="0" w:color="auto"/>
        <w:bottom w:val="none" w:sz="0" w:space="0" w:color="auto"/>
        <w:right w:val="none" w:sz="0" w:space="0" w:color="auto"/>
      </w:divBdr>
    </w:div>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 w:id="20543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A90F-0694-47BB-A8BF-885A6EE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7708</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MK noteikumu projektu “Ministru kabineta 1998.gada 29.decembra noteikumos Nr.489 “Dzelzceļa infrastruktūras (sliežu ceļu) valsts reģistrācijas un uzskaites kārtība” (VSS-1168)</vt:lpstr>
      <vt:lpstr>Izziņa par atzinumos sniegtajiem iebildumiem par MK noteikumu projektu “Ministru kabineta 1998.gada 29.decembra noteikumos Nr.489 “Dzelzceļa infrastruktūras (sliežu ceļu) valsts reģistrācijas un uzskaites kārtība” (VSS-1168)</vt:lpstr>
    </vt:vector>
  </TitlesOfParts>
  <Company>Vides aizsardzības un reģionālās attīstības ministrija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2012. gada 31. janvāra noteikumos Nr.92 “Dzelzceļa ritošā sastāva reģistrācijas kārtība””(VSS-220)</dc:title>
  <dc:subject>Izziņa</dc:subject>
  <dc:creator>Ilze Jureviča</dc:creator>
  <cp:keywords>Izziņa</cp:keywords>
  <dc:description>Balaša 67028071Santa.Balaša@sam.gov.lv</dc:description>
  <cp:lastModifiedBy>Baiba Jirgena</cp:lastModifiedBy>
  <cp:revision>3</cp:revision>
  <cp:lastPrinted>2018-12-03T10:16:00Z</cp:lastPrinted>
  <dcterms:created xsi:type="dcterms:W3CDTF">2020-04-24T12:30:00Z</dcterms:created>
  <dcterms:modified xsi:type="dcterms:W3CDTF">2020-04-29T06:41:00Z</dcterms:modified>
</cp:coreProperties>
</file>