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92" w:rsidP="00016692" w:rsidRDefault="00016692" w14:paraId="5BCF4691" w14:textId="77777777">
      <w:pPr>
        <w:spacing w:after="0"/>
        <w:jc w:val="center"/>
        <w:rPr>
          <w:rFonts w:eastAsia="Times New Roman"/>
          <w:b/>
          <w:bCs/>
          <w:lang w:eastAsia="lv-LV"/>
        </w:rPr>
      </w:pPr>
      <w:r>
        <w:rPr>
          <w:rFonts w:eastAsia="Times New Roman"/>
          <w:b/>
          <w:bCs/>
          <w:lang w:eastAsia="lv-LV"/>
        </w:rPr>
        <w:t>Ministru kabineta noteikumu projekta</w:t>
      </w:r>
    </w:p>
    <w:p w:rsidR="00016692" w:rsidP="00016692" w:rsidRDefault="00016692" w14:paraId="39D31B18" w14:textId="6639CC79">
      <w:pPr>
        <w:spacing w:after="0"/>
        <w:jc w:val="center"/>
        <w:rPr>
          <w:rFonts w:eastAsia="Times New Roman"/>
          <w:b/>
          <w:bCs/>
          <w:lang w:eastAsia="lv-LV"/>
        </w:rPr>
      </w:pPr>
      <w:r>
        <w:rPr>
          <w:rFonts w:eastAsia="Times New Roman"/>
          <w:b/>
          <w:bCs/>
          <w:lang w:eastAsia="lv-LV"/>
        </w:rPr>
        <w:t>„</w:t>
      </w:r>
      <w:r w:rsidRPr="00413557" w:rsidR="00413557">
        <w:rPr>
          <w:rFonts w:eastAsia="Times New Roman"/>
          <w:b/>
          <w:bCs/>
          <w:lang w:eastAsia="lv-LV"/>
        </w:rPr>
        <w:t>Civilās aviācijas gaisa kuģ</w:t>
      </w:r>
      <w:r w:rsidR="00280050">
        <w:rPr>
          <w:rFonts w:eastAsia="Times New Roman"/>
          <w:b/>
          <w:bCs/>
          <w:lang w:eastAsia="lv-LV"/>
        </w:rPr>
        <w:t>u</w:t>
      </w:r>
      <w:r w:rsidRPr="00413557" w:rsidR="00413557">
        <w:rPr>
          <w:rFonts w:eastAsia="Times New Roman"/>
          <w:b/>
          <w:bCs/>
          <w:lang w:eastAsia="lv-LV"/>
        </w:rPr>
        <w:t xml:space="preserve"> lidojumu apkalpes locekļu apmācību sniedzēju sertificēšanas kārtība</w:t>
      </w:r>
      <w:r>
        <w:rPr>
          <w:rFonts w:eastAsia="Times New Roman"/>
          <w:b/>
          <w:bCs/>
          <w:lang w:eastAsia="lv-LV"/>
        </w:rPr>
        <w:t>”</w:t>
      </w:r>
      <w:r w:rsidR="0026694E">
        <w:rPr>
          <w:rFonts w:eastAsia="Times New Roman"/>
          <w:b/>
          <w:bCs/>
          <w:lang w:eastAsia="lv-LV"/>
        </w:rPr>
        <w:t xml:space="preserve"> </w:t>
      </w:r>
      <w:r>
        <w:rPr>
          <w:rFonts w:eastAsia="Times New Roman"/>
          <w:b/>
          <w:bCs/>
          <w:lang w:eastAsia="lv-LV"/>
        </w:rPr>
        <w:t>sākotnējās ietekmes novērtējuma ziņojums (anotācija)</w:t>
      </w:r>
    </w:p>
    <w:p w:rsidR="00016692" w:rsidRDefault="00016692" w14:paraId="72C32934"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016692" w:rsidR="00016692" w:rsidTr="00016692" w14:paraId="4DD62AC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4410A6A7" w14:textId="77777777">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Pr="00B20352" w:rsidR="00016692" w:rsidTr="00016692" w14:paraId="77F009F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B20352" w:rsidR="00016692" w:rsidP="00016692" w:rsidRDefault="00016692" w14:paraId="2C33495E" w14:textId="77777777">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00B20352" w:rsidP="00FF5802" w:rsidRDefault="00FF5802" w14:paraId="24EFC041" w14:textId="630C76DA">
            <w:pPr>
              <w:spacing w:after="0"/>
              <w:jc w:val="both"/>
              <w:rPr>
                <w:rFonts w:eastAsia="Calibri"/>
                <w:color w:val="000000"/>
              </w:rPr>
            </w:pPr>
            <w:r w:rsidRPr="00FF5802">
              <w:rPr>
                <w:rFonts w:eastAsia="Calibri"/>
                <w:color w:val="000000"/>
              </w:rPr>
              <w:t>Ministru kabineta noteikumu projekta</w:t>
            </w:r>
            <w:r>
              <w:rPr>
                <w:rFonts w:eastAsia="Calibri"/>
                <w:color w:val="000000"/>
              </w:rPr>
              <w:t xml:space="preserve"> </w:t>
            </w:r>
            <w:r w:rsidRPr="00FF5802">
              <w:rPr>
                <w:rFonts w:eastAsia="Calibri"/>
                <w:color w:val="000000"/>
              </w:rPr>
              <w:t>„Civilās aviācijas gaisa kuģu lidojumu apkalpes locekļu apmācību sniedzēju sertificēšanas kārtība”</w:t>
            </w:r>
            <w:r>
              <w:rPr>
                <w:rFonts w:eastAsia="Calibri"/>
                <w:color w:val="000000"/>
              </w:rPr>
              <w:t xml:space="preserve"> (turpmāk - noteikumu projekts) </w:t>
            </w:r>
            <w:r w:rsidRPr="00B20352" w:rsidR="00C6642D">
              <w:rPr>
                <w:rFonts w:eastAsia="Calibri"/>
                <w:color w:val="000000"/>
              </w:rPr>
              <w:t>mērķis ir n</w:t>
            </w:r>
            <w:r w:rsidRPr="00B20352" w:rsidR="00F93AF5">
              <w:rPr>
                <w:rFonts w:eastAsia="Calibri"/>
                <w:color w:val="000000"/>
              </w:rPr>
              <w:t>oteikt normatīvo regulējumu</w:t>
            </w:r>
            <w:r w:rsidRPr="00B20352" w:rsidR="00C6642D">
              <w:rPr>
                <w:rFonts w:eastAsia="Calibri"/>
                <w:color w:val="000000"/>
              </w:rPr>
              <w:t xml:space="preserve"> pilotu mācību organizāciju sertificēšanas jomā. </w:t>
            </w:r>
            <w:r>
              <w:rPr>
                <w:rFonts w:eastAsia="Calibri"/>
                <w:color w:val="000000"/>
              </w:rPr>
              <w:t>Noteikumu projekts</w:t>
            </w:r>
            <w:r w:rsidRPr="00B20352" w:rsidR="00C6642D">
              <w:rPr>
                <w:rFonts w:eastAsia="Calibri"/>
                <w:color w:val="000000"/>
              </w:rPr>
              <w:t xml:space="preserve"> nosaka kārtību, kādā tiek sertificētas apstiprināt</w:t>
            </w:r>
            <w:r w:rsidRPr="00B20352" w:rsidR="00C06E59">
              <w:rPr>
                <w:rFonts w:eastAsia="Calibri"/>
                <w:color w:val="000000"/>
              </w:rPr>
              <w:t>a</w:t>
            </w:r>
            <w:r w:rsidRPr="00B20352" w:rsidR="00C6642D">
              <w:rPr>
                <w:rFonts w:eastAsia="Calibri"/>
                <w:color w:val="000000"/>
              </w:rPr>
              <w:t>s mācību organizācijas, deklarēt</w:t>
            </w:r>
            <w:r w:rsidRPr="00B20352" w:rsidR="00C06E59">
              <w:rPr>
                <w:rFonts w:eastAsia="Calibri"/>
                <w:color w:val="000000"/>
              </w:rPr>
              <w:t>a</w:t>
            </w:r>
            <w:r w:rsidRPr="00B20352" w:rsidR="00C6642D">
              <w:rPr>
                <w:rFonts w:eastAsia="Calibri"/>
                <w:color w:val="000000"/>
              </w:rPr>
              <w:t>s mācību organizācijas un nacionālās mācību organizācijas.</w:t>
            </w:r>
          </w:p>
          <w:p w:rsidR="00FF5802" w:rsidP="00FF5802" w:rsidRDefault="00FF5802" w14:paraId="7038856C" w14:textId="541E0FB3">
            <w:pPr>
              <w:spacing w:after="0"/>
              <w:jc w:val="both"/>
              <w:rPr>
                <w:rFonts w:eastAsia="Calibri"/>
                <w:color w:val="000000"/>
              </w:rPr>
            </w:pPr>
            <w:r w:rsidRPr="00FF5802">
              <w:rPr>
                <w:rFonts w:eastAsia="Calibri"/>
                <w:color w:val="000000"/>
              </w:rPr>
              <w:t>Noteikumu projekts stājas spēkā Oficiālo publikāciju un tiesiskās informācijas likuma noteiktajā kārtībā.</w:t>
            </w:r>
          </w:p>
          <w:p w:rsidRPr="00B20352" w:rsidR="00FF5802" w:rsidP="00FF5802" w:rsidRDefault="00FF5802" w14:paraId="46925C69" w14:textId="79509EF9">
            <w:pPr>
              <w:jc w:val="both"/>
              <w:rPr>
                <w:rFonts w:eastAsia="Calibri"/>
                <w:color w:val="000000"/>
              </w:rPr>
            </w:pPr>
          </w:p>
        </w:tc>
      </w:tr>
    </w:tbl>
    <w:p w:rsidRPr="00B20352" w:rsidR="00016692" w:rsidP="00016692" w:rsidRDefault="00016692" w14:paraId="4EBC8461" w14:textId="77777777">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3"/>
        <w:gridCol w:w="1829"/>
        <w:gridCol w:w="6913"/>
      </w:tblGrid>
      <w:tr w:rsidRPr="00016692" w:rsidR="00016692" w:rsidTr="00016692" w14:paraId="03068B1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312F6A1C" w14:textId="77777777">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Pr="00016692" w:rsidR="00016692" w:rsidTr="00C85C97" w14:paraId="46A31D0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2D12BFCF" w14:textId="77777777">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4355227F" w14:textId="77777777">
            <w:pPr>
              <w:spacing w:after="0"/>
              <w:rPr>
                <w:rFonts w:eastAsia="Times New Roman"/>
                <w:lang w:eastAsia="lv-LV"/>
              </w:rPr>
            </w:pPr>
            <w:r w:rsidRPr="00016692">
              <w:rPr>
                <w:rFonts w:eastAsia="Times New Roman"/>
                <w:lang w:eastAsia="lv-LV"/>
              </w:rPr>
              <w:t>Pamatojums</w:t>
            </w:r>
          </w:p>
        </w:tc>
        <w:tc>
          <w:tcPr>
            <w:tcW w:w="2960" w:type="pct"/>
            <w:tcBorders>
              <w:top w:val="outset" w:color="auto" w:sz="6" w:space="0"/>
              <w:left w:val="outset" w:color="auto" w:sz="6" w:space="0"/>
              <w:bottom w:val="outset" w:color="auto" w:sz="6" w:space="0"/>
              <w:right w:val="outset" w:color="auto" w:sz="6" w:space="0"/>
            </w:tcBorders>
          </w:tcPr>
          <w:p w:rsidRPr="00016692" w:rsidR="00016692" w:rsidP="00016692" w:rsidRDefault="00611D1E" w14:paraId="341938C1" w14:textId="77777777">
            <w:pPr>
              <w:spacing w:after="0"/>
              <w:rPr>
                <w:rFonts w:eastAsia="Times New Roman"/>
                <w:lang w:eastAsia="lv-LV"/>
              </w:rPr>
            </w:pPr>
            <w:r>
              <w:t xml:space="preserve">Likuma „Par aviāciju” </w:t>
            </w:r>
            <w:r w:rsidR="00A94D37">
              <w:t>3</w:t>
            </w:r>
            <w:r w:rsidR="00430D8A">
              <w:t>1</w:t>
            </w:r>
            <w:r w:rsidR="00A94D37">
              <w:t xml:space="preserve">.panta </w:t>
            </w:r>
            <w:r w:rsidR="00430D8A">
              <w:t>trešā daļa</w:t>
            </w:r>
            <w:r>
              <w:t>.</w:t>
            </w:r>
          </w:p>
        </w:tc>
      </w:tr>
      <w:tr w:rsidRPr="00016692" w:rsidR="00C85C97" w:rsidTr="00C85C97" w14:paraId="5480B0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C85C97" w:rsidP="00C85C97" w:rsidRDefault="00C85C97" w14:paraId="7A9E6CDC" w14:textId="77777777">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16692" w:rsidR="00C85C97" w:rsidP="00C85C97" w:rsidRDefault="00C85C97" w14:paraId="2AC33EC4" w14:textId="7777777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tcPr>
          <w:p w:rsidRPr="00191A43" w:rsidR="00F31BC5" w:rsidP="009A40BB" w:rsidRDefault="009A40BB" w14:paraId="1F4BAF03" w14:textId="4CFA2003">
            <w:pPr>
              <w:spacing w:after="0"/>
              <w:jc w:val="both"/>
              <w:rPr>
                <w:lang w:eastAsia="lv-LV"/>
              </w:rPr>
            </w:pPr>
            <w:r w:rsidRPr="00191A43">
              <w:rPr>
                <w:lang w:eastAsia="lv-LV"/>
              </w:rPr>
              <w:t>V</w:t>
            </w:r>
            <w:r w:rsidRPr="00191A43" w:rsidR="00207E57">
              <w:rPr>
                <w:lang w:eastAsia="lv-LV"/>
              </w:rPr>
              <w:t>alsts aģentūra “Civilās aviācijas aģentūra” (turpmāk – Civilās aviācijas aģentūra)</w:t>
            </w:r>
            <w:r w:rsidRPr="00191A43" w:rsidR="00671714">
              <w:rPr>
                <w:lang w:eastAsia="lv-LV"/>
              </w:rPr>
              <w:t xml:space="preserve"> civilās aviācijas gaisa kuģu lidojumu apkalpes locekļu</w:t>
            </w:r>
            <w:r w:rsidRPr="00191A43" w:rsidR="00207E57">
              <w:rPr>
                <w:lang w:eastAsia="lv-LV"/>
              </w:rPr>
              <w:t xml:space="preserve"> </w:t>
            </w:r>
            <w:r w:rsidRPr="00191A43" w:rsidR="00671714">
              <w:rPr>
                <w:lang w:eastAsia="lv-LV"/>
              </w:rPr>
              <w:t xml:space="preserve">(turpmāk – </w:t>
            </w:r>
            <w:r w:rsidRPr="00191A43" w:rsidR="00207E57">
              <w:rPr>
                <w:lang w:eastAsia="lv-LV"/>
              </w:rPr>
              <w:t>pilot</w:t>
            </w:r>
            <w:r w:rsidRPr="00191A43" w:rsidR="00671714">
              <w:rPr>
                <w:lang w:eastAsia="lv-LV"/>
              </w:rPr>
              <w:t>i)</w:t>
            </w:r>
            <w:r w:rsidRPr="00191A43" w:rsidR="00207E57">
              <w:rPr>
                <w:lang w:eastAsia="lv-LV"/>
              </w:rPr>
              <w:t xml:space="preserve"> mācību organizācijas sertificē</w:t>
            </w:r>
            <w:r w:rsidRPr="00191A43" w:rsidR="00F93AF5">
              <w:rPr>
                <w:lang w:eastAsia="lv-LV"/>
              </w:rPr>
              <w:t>,</w:t>
            </w:r>
            <w:r w:rsidRPr="00191A43" w:rsidR="00207E57">
              <w:rPr>
                <w:lang w:eastAsia="lv-LV"/>
              </w:rPr>
              <w:t xml:space="preserve"> pamatojoties uz likuma “Par aviāciju” 6.panta otrās daļas 12.punktā noteikto Civilās aviācijas aģentūras funkciju </w:t>
            </w:r>
            <w:r w:rsidRPr="00191A43" w:rsidR="00C229B0">
              <w:rPr>
                <w:lang w:eastAsia="lv-LV"/>
              </w:rPr>
              <w:t>un</w:t>
            </w:r>
            <w:r w:rsidRPr="00191A43" w:rsidR="00207E57">
              <w:rPr>
                <w:lang w:eastAsia="lv-LV"/>
              </w:rPr>
              <w:t xml:space="preserve"> pamatojoties uz Komisijas 2011.gada 3.novembra Regulā (ES) Nr.1178/2011, ar ko nosaka tehniskās prasības un administratīvās procedūras attiecībā uz civilās aviācijas gaisa kuģa apkalpi atbilstīgi Eiropas Parlamenta un Padomes Regulai (EK) Nr.216/2008</w:t>
            </w:r>
            <w:r w:rsidRPr="00191A43" w:rsidR="00F85239">
              <w:rPr>
                <w:lang w:eastAsia="lv-LV"/>
              </w:rPr>
              <w:t>,</w:t>
            </w:r>
            <w:r w:rsidRPr="00191A43" w:rsidR="00207E57">
              <w:rPr>
                <w:lang w:eastAsia="lv-LV"/>
              </w:rPr>
              <w:t xml:space="preserve"> (turpmāk – regula Nr.1178/2011) noteiktajām prasībām un Civilās aviācijas aģentūras iekšējām procedūrām, k</w:t>
            </w:r>
            <w:r w:rsidRPr="00191A43">
              <w:rPr>
                <w:lang w:eastAsia="lv-LV"/>
              </w:rPr>
              <w:t>a</w:t>
            </w:r>
            <w:r w:rsidRPr="00191A43" w:rsidR="00207E57">
              <w:rPr>
                <w:lang w:eastAsia="lv-LV"/>
              </w:rPr>
              <w:t>s ir izstrādātas</w:t>
            </w:r>
            <w:r w:rsidRPr="00191A43">
              <w:rPr>
                <w:lang w:eastAsia="lv-LV"/>
              </w:rPr>
              <w:t>,</w:t>
            </w:r>
            <w:r w:rsidRPr="00191A43" w:rsidR="00207E57">
              <w:rPr>
                <w:lang w:eastAsia="lv-LV"/>
              </w:rPr>
              <w:t xml:space="preserve"> pamatojoties uz Eiropas Aviācijas Drošības Aģentūras (turpmāk - EASA) </w:t>
            </w:r>
            <w:r w:rsidRPr="00191A43" w:rsidR="003F4F3D">
              <w:rPr>
                <w:lang w:eastAsia="lv-LV"/>
              </w:rPr>
              <w:t>procedūrām.</w:t>
            </w:r>
            <w:r w:rsidRPr="00191A43" w:rsidR="00BB36CB">
              <w:rPr>
                <w:lang w:eastAsia="lv-LV"/>
              </w:rPr>
              <w:t xml:space="preserve"> </w:t>
            </w:r>
            <w:r w:rsidRPr="00191A43" w:rsidR="003F1EB4">
              <w:rPr>
                <w:lang w:eastAsia="lv-LV"/>
              </w:rPr>
              <w:t>R</w:t>
            </w:r>
            <w:r w:rsidRPr="00191A43" w:rsidR="00BB36CB">
              <w:rPr>
                <w:lang w:eastAsia="lv-LV"/>
              </w:rPr>
              <w:t xml:space="preserve">egulā Nr.1178/2011 </w:t>
            </w:r>
            <w:r w:rsidRPr="00191A43" w:rsidR="00F31BC5">
              <w:rPr>
                <w:lang w:eastAsia="lv-LV"/>
              </w:rPr>
              <w:t>ir noteikt</w:t>
            </w:r>
            <w:r w:rsidRPr="00191A43" w:rsidR="00671714">
              <w:rPr>
                <w:lang w:eastAsia="lv-LV"/>
              </w:rPr>
              <w:t>a</w:t>
            </w:r>
            <w:r w:rsidRPr="00191A43" w:rsidR="00F31BC5">
              <w:rPr>
                <w:lang w:eastAsia="lv-LV"/>
              </w:rPr>
              <w:t>s detalizētas prasības, k</w:t>
            </w:r>
            <w:r w:rsidRPr="00191A43" w:rsidR="00671714">
              <w:rPr>
                <w:lang w:eastAsia="lv-LV"/>
              </w:rPr>
              <w:t>ādām</w:t>
            </w:r>
            <w:r w:rsidRPr="00191A43" w:rsidR="00F31BC5">
              <w:rPr>
                <w:lang w:eastAsia="lv-LV"/>
              </w:rPr>
              <w:t xml:space="preserve"> pilotu mācību organizācijai ir jāatbilst, lai to sertificētu, bet nav noteikta sertificēšanas procedūra. Ņemot vērā minēto, kā</w:t>
            </w:r>
            <w:r w:rsidRPr="00191A43" w:rsidR="002E6F73">
              <w:rPr>
                <w:lang w:eastAsia="lv-LV"/>
              </w:rPr>
              <w:t xml:space="preserve"> arī</w:t>
            </w:r>
            <w:r w:rsidRPr="00191A43" w:rsidR="00F31BC5">
              <w:rPr>
                <w:lang w:eastAsia="lv-LV"/>
              </w:rPr>
              <w:t xml:space="preserve"> </w:t>
            </w:r>
            <w:r w:rsidRPr="00191A43" w:rsidR="00F93AF5">
              <w:rPr>
                <w:lang w:eastAsia="lv-LV"/>
              </w:rPr>
              <w:t>iedibināto praksi</w:t>
            </w:r>
            <w:r w:rsidRPr="00191A43" w:rsidR="00F31BC5">
              <w:rPr>
                <w:lang w:eastAsia="lv-LV"/>
              </w:rPr>
              <w:t xml:space="preserve"> pilotu mācību organizācij</w:t>
            </w:r>
            <w:r w:rsidRPr="00191A43" w:rsidR="00F93AF5">
              <w:rPr>
                <w:lang w:eastAsia="lv-LV"/>
              </w:rPr>
              <w:t>u</w:t>
            </w:r>
            <w:r w:rsidRPr="00191A43" w:rsidR="00F31BC5">
              <w:rPr>
                <w:lang w:eastAsia="lv-LV"/>
              </w:rPr>
              <w:t xml:space="preserve"> sertificēšan</w:t>
            </w:r>
            <w:r w:rsidRPr="00191A43" w:rsidR="002E6F73">
              <w:rPr>
                <w:lang w:eastAsia="lv-LV"/>
              </w:rPr>
              <w:t>as procesā</w:t>
            </w:r>
            <w:r w:rsidRPr="00191A43" w:rsidR="00F31BC5">
              <w:rPr>
                <w:lang w:eastAsia="lv-LV"/>
              </w:rPr>
              <w:t xml:space="preserve">, tika </w:t>
            </w:r>
            <w:r w:rsidRPr="00191A43" w:rsidR="00F85239">
              <w:rPr>
                <w:lang w:eastAsia="lv-LV"/>
              </w:rPr>
              <w:t>secināts</w:t>
            </w:r>
            <w:r w:rsidRPr="00191A43" w:rsidR="00F31BC5">
              <w:rPr>
                <w:lang w:eastAsia="lv-LV"/>
              </w:rPr>
              <w:t>, ka ir nepieciešams ārējais normatīvais akts, kas regulē pilotu mācību organizāciju sertificēšanas kārtību</w:t>
            </w:r>
            <w:r w:rsidRPr="00191A43" w:rsidR="00671714">
              <w:rPr>
                <w:lang w:eastAsia="lv-LV"/>
              </w:rPr>
              <w:t xml:space="preserve"> un procedūr</w:t>
            </w:r>
            <w:r w:rsidRPr="00191A43" w:rsidR="00C229B0">
              <w:rPr>
                <w:lang w:eastAsia="lv-LV"/>
              </w:rPr>
              <w:t>u</w:t>
            </w:r>
            <w:r w:rsidRPr="00191A43" w:rsidR="00671714">
              <w:rPr>
                <w:lang w:eastAsia="lv-LV"/>
              </w:rPr>
              <w:t>.</w:t>
            </w:r>
          </w:p>
          <w:p w:rsidRPr="00191A43" w:rsidR="001812D3" w:rsidP="009A40BB" w:rsidRDefault="0009582F" w14:paraId="49655FD5" w14:textId="4CB56BE1">
            <w:pPr>
              <w:spacing w:after="0"/>
              <w:jc w:val="both"/>
              <w:rPr>
                <w:lang w:eastAsia="lv-LV"/>
              </w:rPr>
            </w:pPr>
            <w:r w:rsidRPr="00191A43">
              <w:rPr>
                <w:lang w:eastAsia="lv-LV"/>
              </w:rPr>
              <w:t>Likumā “Par aviāciju”31.panta trešajā daļā noteikts, ka  tiesības sagatavot un pārkvalificēt civilās aviācijas personālu, kā arī celt tā kvalifikāciju ir fiziskajām un juridiskajām personām un iestādēm, kas sertificētas Ministru kabineta noteiktajā kārtībā</w:t>
            </w:r>
            <w:r w:rsidRPr="00191A43" w:rsidR="007F2E38">
              <w:rPr>
                <w:lang w:eastAsia="lv-LV"/>
              </w:rPr>
              <w:t xml:space="preserve">. Ņemot vērā </w:t>
            </w:r>
            <w:r w:rsidR="008A5D9F">
              <w:rPr>
                <w:lang w:eastAsia="lv-LV"/>
              </w:rPr>
              <w:t xml:space="preserve">likumā </w:t>
            </w:r>
            <w:r w:rsidRPr="00191A43" w:rsidR="007F2E38">
              <w:rPr>
                <w:lang w:eastAsia="lv-LV"/>
              </w:rPr>
              <w:t xml:space="preserve">minēto pilnvarojumu, noteikumu projektā lietotais termins “mācību organizācija” aptver </w:t>
            </w:r>
            <w:r w:rsidRPr="00191A43" w:rsidR="009A0E30">
              <w:rPr>
                <w:lang w:eastAsia="lv-LV"/>
              </w:rPr>
              <w:t>privātpersonas, tajā skaitā</w:t>
            </w:r>
            <w:r w:rsidRPr="00191A43" w:rsidR="00807BD3">
              <w:rPr>
                <w:lang w:eastAsia="lv-LV"/>
              </w:rPr>
              <w:t>,</w:t>
            </w:r>
            <w:r w:rsidRPr="00191A43" w:rsidR="009A0E30">
              <w:rPr>
                <w:lang w:eastAsia="lv-LV"/>
              </w:rPr>
              <w:t xml:space="preserve"> privāto tiesību juridiskās personas. </w:t>
            </w:r>
            <w:r w:rsidRPr="00191A43" w:rsidR="007F2E38">
              <w:rPr>
                <w:lang w:eastAsia="lv-LV"/>
              </w:rPr>
              <w:t xml:space="preserve">   </w:t>
            </w:r>
          </w:p>
          <w:p w:rsidRPr="00191A43" w:rsidR="005612F4" w:rsidP="009A40BB" w:rsidRDefault="00A01A7F" w14:paraId="3585B658" w14:textId="513FDEF8">
            <w:pPr>
              <w:spacing w:after="0"/>
              <w:jc w:val="both"/>
              <w:rPr>
                <w:lang w:eastAsia="lv-LV"/>
              </w:rPr>
            </w:pPr>
            <w:r w:rsidRPr="00191A43">
              <w:rPr>
                <w:lang w:eastAsia="lv-LV"/>
              </w:rPr>
              <w:t xml:space="preserve">Noteikumu projekts paredz trīs </w:t>
            </w:r>
            <w:r w:rsidRPr="00191A43" w:rsidR="00984FAB">
              <w:rPr>
                <w:lang w:eastAsia="lv-LV"/>
              </w:rPr>
              <w:t>pilotu mācību organizāciju veidus</w:t>
            </w:r>
            <w:r w:rsidRPr="00191A43" w:rsidR="00F93AF5">
              <w:rPr>
                <w:lang w:eastAsia="lv-LV"/>
              </w:rPr>
              <w:t>:</w:t>
            </w:r>
            <w:r w:rsidRPr="00191A43" w:rsidR="00984FAB">
              <w:rPr>
                <w:lang w:eastAsia="lv-LV"/>
              </w:rPr>
              <w:t xml:space="preserve"> apstiprināt</w:t>
            </w:r>
            <w:r w:rsidRPr="00191A43" w:rsidR="003F1EB4">
              <w:rPr>
                <w:lang w:eastAsia="lv-LV"/>
              </w:rPr>
              <w:t>a</w:t>
            </w:r>
            <w:r w:rsidRPr="00191A43" w:rsidR="00984FAB">
              <w:rPr>
                <w:lang w:eastAsia="lv-LV"/>
              </w:rPr>
              <w:t>s mācību organizācijas, deklarēt</w:t>
            </w:r>
            <w:r w:rsidRPr="00191A43" w:rsidR="003F1EB4">
              <w:rPr>
                <w:lang w:eastAsia="lv-LV"/>
              </w:rPr>
              <w:t>a</w:t>
            </w:r>
            <w:r w:rsidRPr="00191A43" w:rsidR="00984FAB">
              <w:rPr>
                <w:lang w:eastAsia="lv-LV"/>
              </w:rPr>
              <w:t xml:space="preserve">s mācību organizācijas un nacionālās mācību organizācijas. </w:t>
            </w:r>
          </w:p>
          <w:p w:rsidRPr="00191A43" w:rsidR="00B2156D" w:rsidP="009A40BB" w:rsidRDefault="0097086E" w14:paraId="65B126E8" w14:textId="0B9A668C">
            <w:pPr>
              <w:spacing w:after="0"/>
              <w:jc w:val="both"/>
              <w:rPr>
                <w:lang w:eastAsia="lv-LV"/>
              </w:rPr>
            </w:pPr>
            <w:r w:rsidRPr="00191A43">
              <w:rPr>
                <w:lang w:eastAsia="lv-LV"/>
              </w:rPr>
              <w:lastRenderedPageBreak/>
              <w:t>Prasības</w:t>
            </w:r>
            <w:r w:rsidRPr="00191A43" w:rsidR="002E6F73">
              <w:rPr>
                <w:lang w:eastAsia="lv-LV"/>
              </w:rPr>
              <w:t>, kādā</w:t>
            </w:r>
            <w:r w:rsidRPr="00191A43" w:rsidR="00F93AF5">
              <w:rPr>
                <w:lang w:eastAsia="lv-LV"/>
              </w:rPr>
              <w:t>m</w:t>
            </w:r>
            <w:r w:rsidRPr="00191A43" w:rsidR="002E6F73">
              <w:rPr>
                <w:lang w:eastAsia="lv-LV"/>
              </w:rPr>
              <w:t xml:space="preserve"> jāatbilst </w:t>
            </w:r>
            <w:r w:rsidRPr="00191A43">
              <w:rPr>
                <w:lang w:eastAsia="lv-LV"/>
              </w:rPr>
              <w:t>apstiprināt</w:t>
            </w:r>
            <w:r w:rsidR="008A5D9F">
              <w:rPr>
                <w:lang w:eastAsia="lv-LV"/>
              </w:rPr>
              <w:t>ā</w:t>
            </w:r>
            <w:r w:rsidRPr="00191A43" w:rsidR="003F1EB4">
              <w:rPr>
                <w:lang w:eastAsia="lv-LV"/>
              </w:rPr>
              <w:t>m</w:t>
            </w:r>
            <w:r w:rsidRPr="00191A43">
              <w:rPr>
                <w:lang w:eastAsia="lv-LV"/>
              </w:rPr>
              <w:t xml:space="preserve"> mācību organizācijām un deklarēt</w:t>
            </w:r>
            <w:r w:rsidR="008A5D9F">
              <w:rPr>
                <w:lang w:eastAsia="lv-LV"/>
              </w:rPr>
              <w:t>ā</w:t>
            </w:r>
            <w:r w:rsidRPr="00191A43">
              <w:rPr>
                <w:lang w:eastAsia="lv-LV"/>
              </w:rPr>
              <w:t>m mācību organizācijām</w:t>
            </w:r>
            <w:r w:rsidRPr="00191A43" w:rsidR="002E6F73">
              <w:rPr>
                <w:lang w:eastAsia="lv-LV"/>
              </w:rPr>
              <w:t>, ir noteiktas regulā Nr.1178/2011</w:t>
            </w:r>
            <w:r w:rsidRPr="00191A43" w:rsidR="00866896">
              <w:rPr>
                <w:lang w:eastAsia="lv-LV"/>
              </w:rPr>
              <w:t>.</w:t>
            </w:r>
            <w:r w:rsidRPr="00191A43" w:rsidR="00516130">
              <w:rPr>
                <w:lang w:eastAsia="lv-LV"/>
              </w:rPr>
              <w:t xml:space="preserve"> Līdz ar to noteikumu projektā paredzēts noteikt </w:t>
            </w:r>
            <w:r w:rsidRPr="00191A43" w:rsidR="00C229B0">
              <w:rPr>
                <w:lang w:eastAsia="lv-LV"/>
              </w:rPr>
              <w:t xml:space="preserve">tikai </w:t>
            </w:r>
            <w:r w:rsidRPr="00191A43" w:rsidR="00F93AF5">
              <w:rPr>
                <w:lang w:eastAsia="lv-LV"/>
              </w:rPr>
              <w:t>nepieciešamo dokumentu</w:t>
            </w:r>
            <w:r w:rsidRPr="00191A43" w:rsidR="008A492C">
              <w:rPr>
                <w:lang w:eastAsia="lv-LV"/>
              </w:rPr>
              <w:t xml:space="preserve"> klāstu</w:t>
            </w:r>
            <w:r w:rsidRPr="00191A43" w:rsidR="00F93AF5">
              <w:rPr>
                <w:lang w:eastAsia="lv-LV"/>
              </w:rPr>
              <w:t>,</w:t>
            </w:r>
            <w:r w:rsidRPr="00191A43" w:rsidR="00516130">
              <w:rPr>
                <w:lang w:eastAsia="lv-LV"/>
              </w:rPr>
              <w:t xml:space="preserve"> kas jāiesniedz, lai pierādītu, ka apstiprināt</w:t>
            </w:r>
            <w:r w:rsidR="008A5D9F">
              <w:rPr>
                <w:lang w:eastAsia="lv-LV"/>
              </w:rPr>
              <w:t>ā</w:t>
            </w:r>
            <w:r w:rsidRPr="00191A43" w:rsidR="00516130">
              <w:rPr>
                <w:lang w:eastAsia="lv-LV"/>
              </w:rPr>
              <w:t xml:space="preserve"> mācību organizācija un deklarēt</w:t>
            </w:r>
            <w:r w:rsidR="008A5D9F">
              <w:rPr>
                <w:lang w:eastAsia="lv-LV"/>
              </w:rPr>
              <w:t>ā</w:t>
            </w:r>
            <w:r w:rsidRPr="00191A43" w:rsidR="00516130">
              <w:rPr>
                <w:lang w:eastAsia="lv-LV"/>
              </w:rPr>
              <w:t xml:space="preserve"> mācību organizācija atbilst regulā Nr.1178/2011 noteiktajām prasībām</w:t>
            </w:r>
            <w:r w:rsidRPr="00191A43" w:rsidR="008A492C">
              <w:rPr>
                <w:lang w:eastAsia="lv-LV"/>
              </w:rPr>
              <w:t>, kā arī procedūr</w:t>
            </w:r>
            <w:r w:rsidRPr="00191A43" w:rsidR="009A40BB">
              <w:rPr>
                <w:lang w:eastAsia="lv-LV"/>
              </w:rPr>
              <w:t>u</w:t>
            </w:r>
            <w:r w:rsidRPr="00191A43" w:rsidR="008A492C">
              <w:rPr>
                <w:lang w:eastAsia="lv-LV"/>
              </w:rPr>
              <w:t xml:space="preserve"> un termiņ</w:t>
            </w:r>
            <w:r w:rsidRPr="00191A43" w:rsidR="009A40BB">
              <w:rPr>
                <w:lang w:eastAsia="lv-LV"/>
              </w:rPr>
              <w:t>us</w:t>
            </w:r>
            <w:r w:rsidRPr="00191A43" w:rsidR="008A492C">
              <w:rPr>
                <w:lang w:eastAsia="lv-LV"/>
              </w:rPr>
              <w:t>, kādā</w:t>
            </w:r>
            <w:r w:rsidRPr="00191A43" w:rsidR="008A492C">
              <w:t xml:space="preserve"> </w:t>
            </w:r>
            <w:r w:rsidRPr="00191A43" w:rsidR="008A492C">
              <w:rPr>
                <w:lang w:eastAsia="lv-LV"/>
              </w:rPr>
              <w:t>apstiprinātas mācību organizācij</w:t>
            </w:r>
            <w:r w:rsidRPr="00191A43" w:rsidR="00F85239">
              <w:rPr>
                <w:lang w:eastAsia="lv-LV"/>
              </w:rPr>
              <w:t>as</w:t>
            </w:r>
            <w:r w:rsidRPr="00191A43" w:rsidR="008A492C">
              <w:rPr>
                <w:lang w:eastAsia="lv-LV"/>
              </w:rPr>
              <w:t xml:space="preserve"> un deklarētas mācību organizācij</w:t>
            </w:r>
            <w:r w:rsidRPr="00191A43" w:rsidR="00F85239">
              <w:rPr>
                <w:lang w:eastAsia="lv-LV"/>
              </w:rPr>
              <w:t>as</w:t>
            </w:r>
            <w:r w:rsidRPr="00191A43" w:rsidR="008A492C">
              <w:rPr>
                <w:lang w:eastAsia="lv-LV"/>
              </w:rPr>
              <w:t xml:space="preserve"> sertifikācija tiek veikta. </w:t>
            </w:r>
          </w:p>
          <w:p w:rsidRPr="00191A43" w:rsidR="003C396C" w:rsidP="009A40BB" w:rsidRDefault="003C396C" w14:paraId="5D290D32" w14:textId="44AC8582">
            <w:pPr>
              <w:spacing w:after="0"/>
              <w:jc w:val="both"/>
              <w:rPr>
                <w:lang w:eastAsia="lv-LV"/>
              </w:rPr>
            </w:pPr>
            <w:r w:rsidRPr="00191A43">
              <w:rPr>
                <w:lang w:eastAsia="lv-LV"/>
              </w:rPr>
              <w:t>Parlamenta un Padomes 2018.gada 4.jūlija Regulas Nr.2018/1139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Pr="00191A43" w:rsidR="00F85239">
              <w:rPr>
                <w:lang w:eastAsia="lv-LV"/>
              </w:rPr>
              <w:t>,</w:t>
            </w:r>
            <w:r w:rsidRPr="00191A43">
              <w:rPr>
                <w:lang w:eastAsia="lv-LV"/>
              </w:rPr>
              <w:t xml:space="preserve"> (turpmāk – regula Nr.2018/1139) 3.pant</w:t>
            </w:r>
            <w:r w:rsidRPr="00191A43" w:rsidR="00F85239">
              <w:rPr>
                <w:lang w:eastAsia="lv-LV"/>
              </w:rPr>
              <w:t>ā</w:t>
            </w:r>
            <w:r w:rsidRPr="00191A43">
              <w:rPr>
                <w:lang w:eastAsia="lv-LV"/>
              </w:rPr>
              <w:t xml:space="preserve"> ir dota definīcija terminam “sertifikācija”, tas ir</w:t>
            </w:r>
            <w:r w:rsidRPr="00191A43" w:rsidR="00E420B5">
              <w:rPr>
                <w:lang w:eastAsia="lv-LV"/>
              </w:rPr>
              <w:t>,</w:t>
            </w:r>
            <w:r w:rsidRPr="00191A43">
              <w:rPr>
                <w:lang w:eastAsia="lv-LV"/>
              </w:rPr>
              <w:t xml:space="preserve"> jebkāds veids, kādā saskaņā ar šo regulu, pamatojoties uz attiecīgu novērtējumu, atzīst, ka juridiska vai  fiziska persona atbilst šīs regulas un uz tās pamata pieņemto deleģēto un īstenošanas aktu piemērojamajām prasībām, šādā nolūkā izdodot sertifikātu, kas apliecina šādu atbilstību. Savukārt ar terminu </w:t>
            </w:r>
            <w:r w:rsidRPr="00191A43" w:rsidR="00F85239">
              <w:rPr>
                <w:lang w:eastAsia="lv-LV"/>
              </w:rPr>
              <w:t>“</w:t>
            </w:r>
            <w:r w:rsidRPr="00191A43">
              <w:rPr>
                <w:lang w:eastAsia="lv-LV"/>
              </w:rPr>
              <w:t>sertifikāts</w:t>
            </w:r>
            <w:r w:rsidRPr="00191A43" w:rsidR="00F85239">
              <w:rPr>
                <w:lang w:eastAsia="lv-LV"/>
              </w:rPr>
              <w:t>”</w:t>
            </w:r>
            <w:r w:rsidRPr="00191A43">
              <w:rPr>
                <w:lang w:eastAsia="lv-LV"/>
              </w:rPr>
              <w:t xml:space="preserve"> tiek saprasts jebkurš sertifikāts,  apstiprinājums, licence, atļauja, apliecība vai cits  dokuments, kas izdots sertifikācijas rezultātā un apliecina atbilstību piemērojamajām prasībām. Noteikumu projektā ir noteikts, ka apstiprinātai mācību organizācijai sertifikācijas rezultātā tiek izsniegts sertifikāts, bet deklarētai mācību organizācijai un nacionālai mācību organizācijai – apliecinājum</w:t>
            </w:r>
            <w:r w:rsidRPr="00191A43" w:rsidR="004747C6">
              <w:rPr>
                <w:lang w:eastAsia="lv-LV"/>
              </w:rPr>
              <w:t>s</w:t>
            </w:r>
            <w:r w:rsidRPr="00191A43">
              <w:rPr>
                <w:lang w:eastAsia="lv-LV"/>
              </w:rPr>
              <w:t xml:space="preserve"> par deklarācijas pieņemšanu. </w:t>
            </w:r>
            <w:r w:rsidRPr="00191A43" w:rsidR="00C769E0">
              <w:rPr>
                <w:lang w:eastAsia="lv-LV"/>
              </w:rPr>
              <w:t>Mācību kursu programmu apstiprināšana ir sertifikācijas sastāvdaļa. Apstiprināta mācību organizācija var pasniegt tikai tos mācību kursus, kuri sertifikācijas procesā ir apstiprināti. Savukārt deklarētai mācību organizācijai un nacionālai mācību organizācijai ir jāapstiprina tikai atsevišķas mācību kursu programmas</w:t>
            </w:r>
            <w:r w:rsidRPr="00191A43" w:rsidR="002366B4">
              <w:rPr>
                <w:lang w:eastAsia="lv-LV"/>
              </w:rPr>
              <w:t xml:space="preserve">. </w:t>
            </w:r>
            <w:r w:rsidRPr="00191A43" w:rsidR="00F85239">
              <w:rPr>
                <w:lang w:eastAsia="lv-LV"/>
              </w:rPr>
              <w:t xml:space="preserve">Vienlaikus </w:t>
            </w:r>
            <w:r w:rsidRPr="00191A43" w:rsidR="002366B4">
              <w:rPr>
                <w:lang w:eastAsia="lv-LV"/>
              </w:rPr>
              <w:t>sertifikācijas procesā ietilpst kompetentās iestādes</w:t>
            </w:r>
            <w:r w:rsidRPr="00191A43" w:rsidR="00F85239">
              <w:rPr>
                <w:lang w:eastAsia="lv-LV"/>
              </w:rPr>
              <w:t xml:space="preserve"> (Civilās aviācijas aģentūras) veiktā</w:t>
            </w:r>
            <w:r w:rsidRPr="00191A43" w:rsidR="002366B4">
              <w:rPr>
                <w:lang w:eastAsia="lv-LV"/>
              </w:rPr>
              <w:t xml:space="preserve"> uzraudzība</w:t>
            </w:r>
            <w:r w:rsidRPr="00191A43" w:rsidR="00F85239">
              <w:rPr>
                <w:lang w:eastAsia="lv-LV"/>
              </w:rPr>
              <w:t xml:space="preserve"> pār</w:t>
            </w:r>
            <w:r w:rsidRPr="00191A43" w:rsidR="00A010FA">
              <w:rPr>
                <w:lang w:eastAsia="lv-LV"/>
              </w:rPr>
              <w:t xml:space="preserve"> mācību organizācijām, kuras iesniegušas pieteikumu sertifikācijai un vēl nav sertificētas, kā arī pār deklarētam mācību organizācijām un nacionālām mācību organizācijām līdz ar deklarācijas iesniegšanu</w:t>
            </w:r>
            <w:r w:rsidRPr="00191A43" w:rsidR="002366B4">
              <w:rPr>
                <w:lang w:eastAsia="lv-LV"/>
              </w:rPr>
              <w:t>. Regulas Nr.1178/2011 VI pielikuma ARA.GEN.300.punkta a)apakšpunkta 1)punktā ir noteikts, ka kompetent</w:t>
            </w:r>
            <w:r w:rsidRPr="00191A43" w:rsidR="00F85239">
              <w:rPr>
                <w:lang w:eastAsia="lv-LV"/>
              </w:rPr>
              <w:t>aj</w:t>
            </w:r>
            <w:r w:rsidRPr="00191A43" w:rsidR="002366B4">
              <w:rPr>
                <w:lang w:eastAsia="lv-LV"/>
              </w:rPr>
              <w:t>ai iestādei ir jāpārbauda organizāciju un personu atbilstība prasībām, kas jāizpilda attiecīgi pirms organizācijas sertifikāta, apstiprinājuma saņemšanas</w:t>
            </w:r>
            <w:r w:rsidRPr="00191A43" w:rsidR="008567C0">
              <w:rPr>
                <w:lang w:eastAsia="lv-LV"/>
              </w:rPr>
              <w:t>. Civilās aviācijas aģentūra jau sertifikācijas procesā, konstatējot neatbilstības</w:t>
            </w:r>
            <w:r w:rsidRPr="00191A43" w:rsidR="00E420B5">
              <w:rPr>
                <w:lang w:eastAsia="lv-LV"/>
              </w:rPr>
              <w:t>,</w:t>
            </w:r>
            <w:r w:rsidRPr="00191A43" w:rsidR="008567C0">
              <w:rPr>
                <w:lang w:eastAsia="lv-LV"/>
              </w:rPr>
              <w:t xml:space="preserve"> klasificē tās kā 1. vai 2.līme</w:t>
            </w:r>
            <w:r w:rsidRPr="00191A43" w:rsidR="00F85239">
              <w:rPr>
                <w:lang w:eastAsia="lv-LV"/>
              </w:rPr>
              <w:t>ņa neatbilstības</w:t>
            </w:r>
            <w:r w:rsidRPr="00191A43" w:rsidR="008567C0">
              <w:rPr>
                <w:lang w:eastAsia="lv-LV"/>
              </w:rPr>
              <w:t>.</w:t>
            </w:r>
          </w:p>
          <w:p w:rsidRPr="00191A43" w:rsidR="003C396C" w:rsidP="00E420B5" w:rsidRDefault="00BE5EFE" w14:paraId="1F5F39AB" w14:textId="298AAE16">
            <w:pPr>
              <w:spacing w:after="0"/>
              <w:jc w:val="both"/>
              <w:rPr>
                <w:lang w:eastAsia="lv-LV"/>
              </w:rPr>
            </w:pPr>
            <w:r w:rsidRPr="00191A43">
              <w:rPr>
                <w:lang w:eastAsia="lv-LV"/>
              </w:rPr>
              <w:t>Atkarībā no tā</w:t>
            </w:r>
            <w:r w:rsidRPr="00191A43" w:rsidR="00F93AF5">
              <w:rPr>
                <w:lang w:eastAsia="lv-LV"/>
              </w:rPr>
              <w:t>,</w:t>
            </w:r>
            <w:r w:rsidRPr="00191A43">
              <w:rPr>
                <w:lang w:eastAsia="lv-LV"/>
              </w:rPr>
              <w:t xml:space="preserve"> kādus mācību kursus apstiprināt</w:t>
            </w:r>
            <w:r w:rsidRPr="00191A43" w:rsidR="003F1EB4">
              <w:rPr>
                <w:lang w:eastAsia="lv-LV"/>
              </w:rPr>
              <w:t>a</w:t>
            </w:r>
            <w:r w:rsidRPr="00191A43">
              <w:rPr>
                <w:lang w:eastAsia="lv-LV"/>
              </w:rPr>
              <w:t xml:space="preserve"> mācību organizācija plāno pasniegt, regul</w:t>
            </w:r>
            <w:r w:rsidRPr="00191A43" w:rsidR="00F85239">
              <w:rPr>
                <w:lang w:eastAsia="lv-LV"/>
              </w:rPr>
              <w:t>a</w:t>
            </w:r>
            <w:r w:rsidRPr="00191A43" w:rsidR="001C568E">
              <w:rPr>
                <w:lang w:eastAsia="lv-LV"/>
              </w:rPr>
              <w:t>s</w:t>
            </w:r>
            <w:r w:rsidRPr="00191A43">
              <w:rPr>
                <w:lang w:eastAsia="lv-LV"/>
              </w:rPr>
              <w:t xml:space="preserve"> Nr.1178/2011</w:t>
            </w:r>
            <w:r w:rsidRPr="00191A43">
              <w:t xml:space="preserve"> </w:t>
            </w:r>
            <w:r w:rsidRPr="00191A43">
              <w:rPr>
                <w:lang w:eastAsia="lv-LV"/>
              </w:rPr>
              <w:t xml:space="preserve">VII pielikuma ORA.GEN.210., ORA.ATO.110. un ORA.ATO.210.punktā ir noteikts, kādam </w:t>
            </w:r>
            <w:r w:rsidRPr="00191A43" w:rsidR="00566E66">
              <w:rPr>
                <w:lang w:eastAsia="lv-LV"/>
              </w:rPr>
              <w:t xml:space="preserve">un kādas kvalifikācijas </w:t>
            </w:r>
            <w:r w:rsidRPr="00191A43">
              <w:rPr>
                <w:lang w:eastAsia="lv-LV"/>
              </w:rPr>
              <w:t>personāla</w:t>
            </w:r>
            <w:r w:rsidRPr="00191A43" w:rsidR="00F93AF5">
              <w:rPr>
                <w:lang w:eastAsia="lv-LV"/>
              </w:rPr>
              <w:t>m</w:t>
            </w:r>
            <w:r w:rsidRPr="00191A43">
              <w:rPr>
                <w:lang w:eastAsia="lv-LV"/>
              </w:rPr>
              <w:t xml:space="preserve"> ir jābūt mācību organizācijā.</w:t>
            </w:r>
            <w:r w:rsidRPr="00191A43" w:rsidR="00DE00E6">
              <w:rPr>
                <w:lang w:eastAsia="lv-LV"/>
              </w:rPr>
              <w:t xml:space="preserve"> </w:t>
            </w:r>
            <w:r w:rsidRPr="00191A43" w:rsidR="0023550C">
              <w:rPr>
                <w:lang w:eastAsia="lv-LV"/>
              </w:rPr>
              <w:t>R</w:t>
            </w:r>
            <w:r w:rsidRPr="00191A43" w:rsidR="00DE00E6">
              <w:rPr>
                <w:lang w:eastAsia="lv-LV"/>
              </w:rPr>
              <w:t>egul</w:t>
            </w:r>
            <w:r w:rsidRPr="00191A43" w:rsidR="0023550C">
              <w:rPr>
                <w:lang w:eastAsia="lv-LV"/>
              </w:rPr>
              <w:t>as</w:t>
            </w:r>
            <w:r w:rsidRPr="00191A43" w:rsidR="00DE00E6">
              <w:rPr>
                <w:lang w:eastAsia="lv-LV"/>
              </w:rPr>
              <w:t xml:space="preserve"> Nr.1178/2011</w:t>
            </w:r>
            <w:r w:rsidRPr="00191A43" w:rsidR="00DE00E6">
              <w:t xml:space="preserve"> </w:t>
            </w:r>
            <w:r w:rsidRPr="00191A43" w:rsidR="00DE00E6">
              <w:rPr>
                <w:lang w:eastAsia="lv-LV"/>
              </w:rPr>
              <w:t xml:space="preserve">VII pielikuma ORA.GEN.210 b)punktā ir noteikts, ka </w:t>
            </w:r>
            <w:r w:rsidRPr="00191A43" w:rsidR="009A6B18">
              <w:rPr>
                <w:lang w:eastAsia="lv-LV"/>
              </w:rPr>
              <w:t xml:space="preserve">apstiprināta </w:t>
            </w:r>
            <w:r w:rsidRPr="00191A43" w:rsidR="00DE00E6">
              <w:rPr>
                <w:lang w:eastAsia="lv-LV"/>
              </w:rPr>
              <w:t>mācību organizācija norīko personu vai personu grupu, kas gādā par mācību organizācijas pastāvī</w:t>
            </w:r>
            <w:r w:rsidRPr="00191A43" w:rsidR="00F93AF5">
              <w:rPr>
                <w:lang w:eastAsia="lv-LV"/>
              </w:rPr>
              <w:t>g</w:t>
            </w:r>
            <w:r w:rsidRPr="00191A43" w:rsidR="00DE00E6">
              <w:rPr>
                <w:lang w:eastAsia="lv-LV"/>
              </w:rPr>
              <w:t xml:space="preserve">u atbilstību piemērojamām prasībām. </w:t>
            </w:r>
            <w:r w:rsidRPr="00191A43" w:rsidR="0023550C">
              <w:rPr>
                <w:lang w:eastAsia="lv-LV"/>
              </w:rPr>
              <w:t>N</w:t>
            </w:r>
            <w:r w:rsidRPr="00191A43" w:rsidR="00DE00E6">
              <w:rPr>
                <w:lang w:eastAsia="lv-LV"/>
              </w:rPr>
              <w:t>oteikumu projekt</w:t>
            </w:r>
            <w:r w:rsidRPr="00191A43" w:rsidR="0023550C">
              <w:rPr>
                <w:lang w:eastAsia="lv-LV"/>
              </w:rPr>
              <w:t>ā</w:t>
            </w:r>
            <w:r w:rsidRPr="00191A43" w:rsidR="00DE00E6">
              <w:rPr>
                <w:lang w:eastAsia="lv-LV"/>
              </w:rPr>
              <w:t xml:space="preserve"> tie</w:t>
            </w:r>
            <w:r w:rsidRPr="00191A43" w:rsidR="00E85C25">
              <w:rPr>
                <w:lang w:eastAsia="lv-LV"/>
              </w:rPr>
              <w:t>k</w:t>
            </w:r>
            <w:r w:rsidRPr="00191A43" w:rsidR="00DE00E6">
              <w:rPr>
                <w:lang w:eastAsia="lv-LV"/>
              </w:rPr>
              <w:t xml:space="preserve"> </w:t>
            </w:r>
            <w:r w:rsidRPr="00191A43" w:rsidR="0023550C">
              <w:rPr>
                <w:lang w:eastAsia="lv-LV"/>
              </w:rPr>
              <w:t xml:space="preserve">noteikts personāls, kas atbild par </w:t>
            </w:r>
            <w:r w:rsidRPr="00191A43" w:rsidR="0023550C">
              <w:rPr>
                <w:lang w:eastAsia="lv-LV"/>
              </w:rPr>
              <w:lastRenderedPageBreak/>
              <w:t>mācību organizācijas pastāvīgu atbilstību piemērojamām prasībām</w:t>
            </w:r>
            <w:r w:rsidRPr="00191A43" w:rsidR="00E420B5">
              <w:rPr>
                <w:lang w:eastAsia="lv-LV"/>
              </w:rPr>
              <w:t>,</w:t>
            </w:r>
            <w:r w:rsidRPr="00191A43" w:rsidR="0023550C">
              <w:rPr>
                <w:lang w:eastAsia="lv-LV"/>
              </w:rPr>
              <w:t xml:space="preserve"> </w:t>
            </w:r>
            <w:r w:rsidRPr="00191A43" w:rsidR="00DE00E6">
              <w:rPr>
                <w:lang w:eastAsia="lv-LV"/>
              </w:rPr>
              <w:t>tas ir</w:t>
            </w:r>
            <w:r w:rsidRPr="00191A43" w:rsidR="00E420B5">
              <w:rPr>
                <w:lang w:eastAsia="lv-LV"/>
              </w:rPr>
              <w:t>,</w:t>
            </w:r>
            <w:r w:rsidRPr="00191A43" w:rsidR="00DE00E6">
              <w:rPr>
                <w:lang w:eastAsia="lv-LV"/>
              </w:rPr>
              <w:t xml:space="preserve"> atbilstības uzraudzības vadītājs (</w:t>
            </w:r>
            <w:proofErr w:type="spellStart"/>
            <w:r w:rsidRPr="00191A43" w:rsidR="00DE00E6">
              <w:rPr>
                <w:i/>
                <w:lang w:eastAsia="lv-LV"/>
              </w:rPr>
              <w:t>compliance</w:t>
            </w:r>
            <w:proofErr w:type="spellEnd"/>
            <w:r w:rsidRPr="00191A43" w:rsidR="00DE00E6">
              <w:rPr>
                <w:i/>
                <w:lang w:eastAsia="lv-LV"/>
              </w:rPr>
              <w:t xml:space="preserve"> monitoring </w:t>
            </w:r>
            <w:proofErr w:type="spellStart"/>
            <w:r w:rsidRPr="00191A43" w:rsidR="00DE00E6">
              <w:rPr>
                <w:i/>
                <w:lang w:eastAsia="lv-LV"/>
              </w:rPr>
              <w:t>manager</w:t>
            </w:r>
            <w:proofErr w:type="spellEnd"/>
            <w:r w:rsidRPr="00191A43" w:rsidR="00DE00E6">
              <w:rPr>
                <w:lang w:eastAsia="lv-LV"/>
              </w:rPr>
              <w:t xml:space="preserve">), </w:t>
            </w:r>
            <w:r w:rsidRPr="00191A43" w:rsidR="00E85C25">
              <w:rPr>
                <w:lang w:eastAsia="lv-LV"/>
              </w:rPr>
              <w:t>drošības vadītājs (</w:t>
            </w:r>
            <w:proofErr w:type="spellStart"/>
            <w:r w:rsidRPr="00191A43" w:rsidR="00E85C25">
              <w:rPr>
                <w:i/>
                <w:lang w:eastAsia="lv-LV"/>
              </w:rPr>
              <w:t>safety</w:t>
            </w:r>
            <w:proofErr w:type="spellEnd"/>
            <w:r w:rsidRPr="00191A43" w:rsidR="00E85C25">
              <w:rPr>
                <w:i/>
                <w:lang w:eastAsia="lv-LV"/>
              </w:rPr>
              <w:t xml:space="preserve"> </w:t>
            </w:r>
            <w:proofErr w:type="spellStart"/>
            <w:r w:rsidRPr="00191A43" w:rsidR="00E85C25">
              <w:rPr>
                <w:i/>
                <w:lang w:eastAsia="lv-LV"/>
              </w:rPr>
              <w:t>manager</w:t>
            </w:r>
            <w:proofErr w:type="spellEnd"/>
            <w:r w:rsidRPr="00191A43" w:rsidR="00E85C25">
              <w:rPr>
                <w:lang w:eastAsia="lv-LV"/>
              </w:rPr>
              <w:t>) un mācību kursa vadītājs (</w:t>
            </w:r>
            <w:proofErr w:type="spellStart"/>
            <w:r w:rsidRPr="00191A43" w:rsidR="00E85C25">
              <w:rPr>
                <w:i/>
                <w:lang w:eastAsia="lv-LV"/>
              </w:rPr>
              <w:t>head</w:t>
            </w:r>
            <w:proofErr w:type="spellEnd"/>
            <w:r w:rsidRPr="00191A43" w:rsidR="00E85C25">
              <w:rPr>
                <w:i/>
                <w:lang w:eastAsia="lv-LV"/>
              </w:rPr>
              <w:t xml:space="preserve"> </w:t>
            </w:r>
            <w:proofErr w:type="spellStart"/>
            <w:r w:rsidRPr="00191A43" w:rsidR="00E85C25">
              <w:rPr>
                <w:i/>
                <w:lang w:eastAsia="lv-LV"/>
              </w:rPr>
              <w:t>of</w:t>
            </w:r>
            <w:proofErr w:type="spellEnd"/>
            <w:r w:rsidRPr="00191A43" w:rsidR="00E85C25">
              <w:rPr>
                <w:i/>
                <w:lang w:eastAsia="lv-LV"/>
              </w:rPr>
              <w:t xml:space="preserve"> </w:t>
            </w:r>
            <w:proofErr w:type="spellStart"/>
            <w:r w:rsidRPr="00191A43" w:rsidR="00E85C25">
              <w:rPr>
                <w:i/>
                <w:lang w:eastAsia="lv-LV"/>
              </w:rPr>
              <w:t>training</w:t>
            </w:r>
            <w:proofErr w:type="spellEnd"/>
            <w:r w:rsidRPr="00191A43" w:rsidR="00E85C25">
              <w:rPr>
                <w:lang w:eastAsia="lv-LV"/>
              </w:rPr>
              <w:t>).</w:t>
            </w:r>
            <w:r w:rsidRPr="00191A43" w:rsidR="00603650">
              <w:rPr>
                <w:lang w:eastAsia="lv-LV"/>
              </w:rPr>
              <w:t xml:space="preserve"> Noteikumu projektā arī ir noteikts, kādā</w:t>
            </w:r>
            <w:r w:rsidRPr="00191A43" w:rsidR="00F93AF5">
              <w:rPr>
                <w:lang w:eastAsia="lv-LV"/>
              </w:rPr>
              <w:t>m</w:t>
            </w:r>
            <w:r w:rsidRPr="00191A43" w:rsidR="00603650">
              <w:rPr>
                <w:lang w:eastAsia="lv-LV"/>
              </w:rPr>
              <w:t xml:space="preserve"> prasībām jāatbilst mācību organizācijas vadošajiem darbiniekiem. </w:t>
            </w:r>
          </w:p>
          <w:p w:rsidRPr="00191A43" w:rsidR="00603650" w:rsidP="00B8305C" w:rsidRDefault="00603650" w14:paraId="582E836C" w14:textId="4A23E584">
            <w:pPr>
              <w:spacing w:after="0"/>
              <w:jc w:val="both"/>
              <w:rPr>
                <w:lang w:eastAsia="lv-LV"/>
              </w:rPr>
            </w:pPr>
            <w:r w:rsidRPr="00191A43">
              <w:rPr>
                <w:lang w:eastAsia="lv-LV"/>
              </w:rPr>
              <w:t>Mācību organizācijas sertificēšana, jo īpaši ņemot vērā, kādus mācību kursus mācību organizācija plāno pasniegt, ir laikietilpīgs process.</w:t>
            </w:r>
            <w:r w:rsidRPr="00191A43" w:rsidR="002D5D56">
              <w:rPr>
                <w:lang w:eastAsia="lv-LV"/>
              </w:rPr>
              <w:t xml:space="preserve"> Noteikumu projektā mācību organizāciju sertificēšanas process ir noteikts, par pamatu ņemot EASA noteikto praksi</w:t>
            </w:r>
            <w:r w:rsidRPr="00191A43" w:rsidR="006A67CA">
              <w:rPr>
                <w:lang w:eastAsia="lv-LV"/>
              </w:rPr>
              <w:t xml:space="preserve"> </w:t>
            </w:r>
            <w:r w:rsidRPr="00191A43" w:rsidR="00C628FF">
              <w:rPr>
                <w:lang w:eastAsia="lv-LV"/>
              </w:rPr>
              <w:t>(detalizēta informācija ir atrodama EASA</w:t>
            </w:r>
            <w:r w:rsidRPr="00191A43" w:rsidR="00C628FF">
              <w:t xml:space="preserve"> </w:t>
            </w:r>
            <w:r w:rsidRPr="00191A43" w:rsidR="00C628FF">
              <w:rPr>
                <w:lang w:eastAsia="lv-LV"/>
              </w:rPr>
              <w:t>tīmekļvietn</w:t>
            </w:r>
            <w:r w:rsidR="007212B6">
              <w:rPr>
                <w:lang w:eastAsia="lv-LV"/>
              </w:rPr>
              <w:t>ē</w:t>
            </w:r>
            <w:r w:rsidRPr="00191A43" w:rsidR="00C628FF">
              <w:rPr>
                <w:lang w:eastAsia="lv-LV"/>
              </w:rPr>
              <w:t xml:space="preserve">: </w:t>
            </w:r>
            <w:hyperlink w:history="1" r:id="rId8">
              <w:r w:rsidRPr="00191A43" w:rsidR="00C628FF">
                <w:rPr>
                  <w:rStyle w:val="Hyperlink"/>
                  <w:u w:val="none"/>
                  <w:lang w:eastAsia="lv-LV"/>
                </w:rPr>
                <w:t>https://www.easa.europa.eu/sites/default/files/dfu/UG.FCTOA_.00003-000%20-%20Rev0%20-%20140415.pdf</w:t>
              </w:r>
            </w:hyperlink>
            <w:r w:rsidRPr="00191A43" w:rsidR="00C628FF">
              <w:rPr>
                <w:lang w:eastAsia="lv-LV"/>
              </w:rPr>
              <w:t>)</w:t>
            </w:r>
            <w:r w:rsidRPr="00191A43" w:rsidR="00492ED2">
              <w:rPr>
                <w:lang w:eastAsia="lv-LV"/>
              </w:rPr>
              <w:t xml:space="preserve">, divos posmos, tas ir, </w:t>
            </w:r>
            <w:proofErr w:type="spellStart"/>
            <w:r w:rsidRPr="00191A43" w:rsidR="00492ED2">
              <w:rPr>
                <w:lang w:eastAsia="lv-LV"/>
              </w:rPr>
              <w:t>pirmssertifikācijas</w:t>
            </w:r>
            <w:proofErr w:type="spellEnd"/>
            <w:r w:rsidRPr="00191A43" w:rsidR="00492ED2">
              <w:rPr>
                <w:lang w:eastAsia="lv-LV"/>
              </w:rPr>
              <w:t xml:space="preserve"> posms un sertifikācijas posms. </w:t>
            </w:r>
            <w:proofErr w:type="spellStart"/>
            <w:r w:rsidRPr="00191A43" w:rsidR="00492ED2">
              <w:rPr>
                <w:lang w:eastAsia="lv-LV"/>
              </w:rPr>
              <w:t>Pirmssertifikācijas</w:t>
            </w:r>
            <w:proofErr w:type="spellEnd"/>
            <w:r w:rsidRPr="00191A43" w:rsidR="00492ED2">
              <w:rPr>
                <w:lang w:eastAsia="lv-LV"/>
              </w:rPr>
              <w:t xml:space="preserve"> posmā Civilās aviācijas aģentūra izvērtē</w:t>
            </w:r>
            <w:r w:rsidRPr="00191A43" w:rsidR="00F93AF5">
              <w:rPr>
                <w:lang w:eastAsia="lv-LV"/>
              </w:rPr>
              <w:t>,</w:t>
            </w:r>
            <w:r w:rsidRPr="00191A43" w:rsidR="00492ED2">
              <w:rPr>
                <w:lang w:eastAsia="lv-LV"/>
              </w:rPr>
              <w:t xml:space="preserve"> vai mācību organizācija ir aizpildījusi </w:t>
            </w:r>
            <w:r w:rsidRPr="00191A43" w:rsidR="00B20352">
              <w:rPr>
                <w:lang w:eastAsia="lv-LV"/>
              </w:rPr>
              <w:t>iesniegumu</w:t>
            </w:r>
            <w:r w:rsidRPr="00191A43" w:rsidR="00492ED2">
              <w:rPr>
                <w:lang w:eastAsia="lv-LV"/>
              </w:rPr>
              <w:t xml:space="preserve"> atbilstoši noteiktajām prasībā</w:t>
            </w:r>
            <w:r w:rsidRPr="00191A43" w:rsidR="00E420B5">
              <w:rPr>
                <w:lang w:eastAsia="lv-LV"/>
              </w:rPr>
              <w:t>m</w:t>
            </w:r>
            <w:r w:rsidRPr="00191A43" w:rsidR="00492ED2">
              <w:rPr>
                <w:lang w:eastAsia="lv-LV"/>
              </w:rPr>
              <w:t xml:space="preserve">, vai tajā ir iekļauta visa nepieciešamā informācijai un vai pievienoti visi nepieciešamie dokumenti. </w:t>
            </w:r>
            <w:proofErr w:type="spellStart"/>
            <w:r w:rsidRPr="00191A43" w:rsidR="00492ED2">
              <w:rPr>
                <w:lang w:eastAsia="lv-LV"/>
              </w:rPr>
              <w:t>Pirmssertifikācijas</w:t>
            </w:r>
            <w:proofErr w:type="spellEnd"/>
            <w:r w:rsidRPr="00191A43" w:rsidR="00492ED2">
              <w:rPr>
                <w:lang w:eastAsia="lv-LV"/>
              </w:rPr>
              <w:t xml:space="preserve"> posm</w:t>
            </w:r>
            <w:r w:rsidRPr="00191A43" w:rsidR="00075222">
              <w:rPr>
                <w:lang w:eastAsia="lv-LV"/>
              </w:rPr>
              <w:t>ā</w:t>
            </w:r>
            <w:r w:rsidRPr="00191A43" w:rsidR="00492ED2">
              <w:rPr>
                <w:lang w:eastAsia="lv-LV"/>
              </w:rPr>
              <w:t xml:space="preserve"> netiek vērtēt</w:t>
            </w:r>
            <w:r w:rsidRPr="00191A43" w:rsidR="009C75CE">
              <w:rPr>
                <w:lang w:eastAsia="lv-LV"/>
              </w:rPr>
              <w:t>a</w:t>
            </w:r>
            <w:r w:rsidRPr="00191A43" w:rsidR="00492ED2">
              <w:rPr>
                <w:lang w:eastAsia="lv-LV"/>
              </w:rPr>
              <w:t xml:space="preserve"> dokumentu satura atbilstība piemērojamām prasībām. </w:t>
            </w:r>
            <w:proofErr w:type="spellStart"/>
            <w:r w:rsidRPr="00191A43" w:rsidR="00492ED2">
              <w:rPr>
                <w:lang w:eastAsia="lv-LV"/>
              </w:rPr>
              <w:t>Pirmssertifikācijas</w:t>
            </w:r>
            <w:proofErr w:type="spellEnd"/>
            <w:r w:rsidRPr="00191A43" w:rsidR="00492ED2">
              <w:rPr>
                <w:lang w:eastAsia="lv-LV"/>
              </w:rPr>
              <w:t xml:space="preserve"> </w:t>
            </w:r>
            <w:r w:rsidRPr="00191A43" w:rsidR="00075222">
              <w:rPr>
                <w:lang w:eastAsia="lv-LV"/>
              </w:rPr>
              <w:t xml:space="preserve">posms </w:t>
            </w:r>
            <w:r w:rsidRPr="00191A43" w:rsidR="00492ED2">
              <w:rPr>
                <w:lang w:eastAsia="lv-LV"/>
              </w:rPr>
              <w:t>ilgs</w:t>
            </w:r>
            <w:r w:rsidRPr="00191A43" w:rsidR="00075222">
              <w:rPr>
                <w:lang w:eastAsia="lv-LV"/>
              </w:rPr>
              <w:t>t</w:t>
            </w:r>
            <w:r w:rsidRPr="00191A43" w:rsidR="00492ED2">
              <w:rPr>
                <w:lang w:eastAsia="lv-LV"/>
              </w:rPr>
              <w:t xml:space="preserve"> ne vairāk par 40 dienā</w:t>
            </w:r>
            <w:r w:rsidRPr="00191A43" w:rsidR="00F93AF5">
              <w:rPr>
                <w:lang w:eastAsia="lv-LV"/>
              </w:rPr>
              <w:t>m</w:t>
            </w:r>
            <w:r w:rsidRPr="00191A43" w:rsidR="00492ED2">
              <w:rPr>
                <w:lang w:eastAsia="lv-LV"/>
              </w:rPr>
              <w:t>, kura laikā Civilās aviācijas aģentūra pieņem lēmumu uzsākt vai atteikt mācību organizācijas sertifikāciju</w:t>
            </w:r>
            <w:r w:rsidRPr="00191A43" w:rsidR="00012D9B">
              <w:rPr>
                <w:lang w:eastAsia="lv-LV"/>
              </w:rPr>
              <w:t>. Mācību organizācijas sertificēšanas procesā Civilās aviācijas aģentūra izvērtē iesniegto dokumentu saturisko atbilstību, nozīmēt</w:t>
            </w:r>
            <w:r w:rsidRPr="00191A43" w:rsidR="00075222">
              <w:rPr>
                <w:lang w:eastAsia="lv-LV"/>
              </w:rPr>
              <w:t>ā</w:t>
            </w:r>
            <w:r w:rsidRPr="00191A43" w:rsidR="00012D9B">
              <w:rPr>
                <w:lang w:eastAsia="lv-LV"/>
              </w:rPr>
              <w:t xml:space="preserve"> personāla atbilstību piemērojamajām prasībām. Civilās aviācijas aģentūras kompetencē ir izvērtēt</w:t>
            </w:r>
            <w:r w:rsidRPr="00191A43" w:rsidR="00F93AF5">
              <w:rPr>
                <w:lang w:eastAsia="lv-LV"/>
              </w:rPr>
              <w:t>,</w:t>
            </w:r>
            <w:r w:rsidRPr="00191A43" w:rsidR="00012D9B">
              <w:rPr>
                <w:lang w:eastAsia="lv-LV"/>
              </w:rPr>
              <w:t xml:space="preserve"> vai dokumentos ir iekļautas un atbilstoši aprakstītas </w:t>
            </w:r>
            <w:r w:rsidRPr="00191A43" w:rsidR="003A6E89">
              <w:rPr>
                <w:lang w:eastAsia="lv-LV"/>
              </w:rPr>
              <w:t xml:space="preserve">visas nepieciešamās procedūras, prasības un apmācību kārtība. Civilās aviācijas aģentūra neveic iesniegto mācību organizācijas dokumentu </w:t>
            </w:r>
            <w:r w:rsidRPr="00191A43" w:rsidR="00075222">
              <w:rPr>
                <w:lang w:eastAsia="lv-LV"/>
              </w:rPr>
              <w:t>precizēšanu</w:t>
            </w:r>
            <w:r w:rsidRPr="00191A43" w:rsidR="003A6E89">
              <w:rPr>
                <w:lang w:eastAsia="lv-LV"/>
              </w:rPr>
              <w:t>, bet gan tikai identificē</w:t>
            </w:r>
            <w:r w:rsidRPr="00191A43" w:rsidR="00F93AF5">
              <w:rPr>
                <w:lang w:eastAsia="lv-LV"/>
              </w:rPr>
              <w:t>,</w:t>
            </w:r>
            <w:r w:rsidRPr="00191A43" w:rsidR="003A6E89">
              <w:rPr>
                <w:lang w:eastAsia="lv-LV"/>
              </w:rPr>
              <w:t xml:space="preserve"> kādas procedūras, prasības vai kārtība nav aprakstīta dokumentos vai ir aprakstīta nepilnīgi vai neatbilstoši piemērojām prasībām. </w:t>
            </w:r>
            <w:r w:rsidRPr="00191A43" w:rsidR="00E82942">
              <w:rPr>
                <w:lang w:eastAsia="lv-LV"/>
              </w:rPr>
              <w:t>Ja mācību organizācij</w:t>
            </w:r>
            <w:r w:rsidRPr="00191A43" w:rsidR="00075222">
              <w:rPr>
                <w:lang w:eastAsia="lv-LV"/>
              </w:rPr>
              <w:t>as</w:t>
            </w:r>
            <w:r w:rsidRPr="00191A43" w:rsidR="00E82942">
              <w:rPr>
                <w:lang w:eastAsia="lv-LV"/>
              </w:rPr>
              <w:t xml:space="preserve"> dokumentos ti</w:t>
            </w:r>
            <w:r w:rsidRPr="00191A43" w:rsidR="00F93AF5">
              <w:rPr>
                <w:lang w:eastAsia="lv-LV"/>
              </w:rPr>
              <w:t>e</w:t>
            </w:r>
            <w:r w:rsidRPr="00191A43" w:rsidR="00E82942">
              <w:rPr>
                <w:lang w:eastAsia="lv-LV"/>
              </w:rPr>
              <w:t>k konstatētas neatbilstības, tās tiek noformētas ziņojum</w:t>
            </w:r>
            <w:r w:rsidRPr="00191A43" w:rsidR="00075222">
              <w:rPr>
                <w:lang w:eastAsia="lv-LV"/>
              </w:rPr>
              <w:t>a</w:t>
            </w:r>
            <w:r w:rsidRPr="00191A43" w:rsidR="00E82942">
              <w:rPr>
                <w:lang w:eastAsia="lv-LV"/>
              </w:rPr>
              <w:t xml:space="preserve"> formā un pamatotas ar attiecī</w:t>
            </w:r>
            <w:r w:rsidRPr="00191A43" w:rsidR="00F93AF5">
              <w:rPr>
                <w:lang w:eastAsia="lv-LV"/>
              </w:rPr>
              <w:t>g</w:t>
            </w:r>
            <w:r w:rsidRPr="00191A43" w:rsidR="00E82942">
              <w:rPr>
                <w:lang w:eastAsia="lv-LV"/>
              </w:rPr>
              <w:t xml:space="preserve">u normatīvā akta punktu. Mācību organizācijām, ņemot vērā konstatēto neatbilstību nozīmīgumu un daudzumu, maksimāli triju mēnešu laikā jāveic atbilstoši neatbilstību novēršanas pasākumi. Civilās aviācijas aģentūra mācību organizācijas klātienes (mācību telpu, inventāru, gaisa kuģu, </w:t>
            </w:r>
            <w:proofErr w:type="spellStart"/>
            <w:r w:rsidRPr="00191A43" w:rsidR="00E82942">
              <w:rPr>
                <w:lang w:eastAsia="lv-LV"/>
              </w:rPr>
              <w:t>simulator</w:t>
            </w:r>
            <w:r w:rsidRPr="00191A43" w:rsidR="00F93AF5">
              <w:rPr>
                <w:lang w:eastAsia="lv-LV"/>
              </w:rPr>
              <w:t>u</w:t>
            </w:r>
            <w:proofErr w:type="spellEnd"/>
            <w:r w:rsidRPr="00191A43" w:rsidR="00E82942">
              <w:rPr>
                <w:lang w:eastAsia="lv-LV"/>
              </w:rPr>
              <w:t>) apskati veic tikai tad, kad mācību organizācijas dokumentos nav konstatētas neatbilstības. Kopējais mācību organizācijas sertificēšanas posms nedrīkst pārsniegt septiņu</w:t>
            </w:r>
            <w:r w:rsidRPr="00191A43" w:rsidR="00F93AF5">
              <w:rPr>
                <w:lang w:eastAsia="lv-LV"/>
              </w:rPr>
              <w:t>s</w:t>
            </w:r>
            <w:r w:rsidRPr="00191A43" w:rsidR="00E82942">
              <w:rPr>
                <w:lang w:eastAsia="lv-LV"/>
              </w:rPr>
              <w:t xml:space="preserve"> mēnešu</w:t>
            </w:r>
            <w:r w:rsidRPr="00191A43" w:rsidR="00F93AF5">
              <w:rPr>
                <w:lang w:eastAsia="lv-LV"/>
              </w:rPr>
              <w:t>s</w:t>
            </w:r>
            <w:r w:rsidRPr="00191A43" w:rsidR="00E82942">
              <w:rPr>
                <w:lang w:eastAsia="lv-LV"/>
              </w:rPr>
              <w:t>.</w:t>
            </w:r>
            <w:r w:rsidRPr="00191A43" w:rsidR="00A010FA">
              <w:rPr>
                <w:lang w:eastAsia="lv-LV"/>
              </w:rPr>
              <w:t xml:space="preserve"> Šādu sertificēšanas termiņu ir </w:t>
            </w:r>
            <w:r w:rsidRPr="00191A43" w:rsidR="00C628FF">
              <w:rPr>
                <w:lang w:eastAsia="lv-LV"/>
              </w:rPr>
              <w:t>noteikusi EASA</w:t>
            </w:r>
            <w:r w:rsidRPr="00191A43" w:rsidR="00807BD3">
              <w:rPr>
                <w:lang w:eastAsia="lv-LV"/>
              </w:rPr>
              <w:t>,</w:t>
            </w:r>
            <w:r w:rsidRPr="00191A43" w:rsidR="00C628FF">
              <w:rPr>
                <w:lang w:eastAsia="lv-LV"/>
              </w:rPr>
              <w:t xml:space="preserve"> par pamatu ņemot regulas Nr.1178/2011 VI un VII pielikumos noteiktās prasības mācību organizācijas sertificēšanai. Tā piemēram</w:t>
            </w:r>
            <w:r w:rsidRPr="00191A43" w:rsidR="00602AF4">
              <w:rPr>
                <w:lang w:eastAsia="lv-LV"/>
              </w:rPr>
              <w:t>,</w:t>
            </w:r>
            <w:r w:rsidRPr="00191A43" w:rsidR="00B8305C">
              <w:rPr>
                <w:lang w:eastAsia="lv-LV"/>
              </w:rPr>
              <w:t xml:space="preserve"> regulas Nr.1178/2011 VI pielikuma ARA.GEN.350 punkta d) apakšpunkta 2) punkta i) apakšpunktā ir noteikts, ja ir 2. līmeņa neatbilstība, kompetentā iestāde, atbilstīgi neatbilstības būtībai nodrošina organizācijai piemērotu laik</w:t>
            </w:r>
            <w:r w:rsidRPr="00191A43" w:rsidR="0082745C">
              <w:rPr>
                <w:lang w:eastAsia="lv-LV"/>
              </w:rPr>
              <w:t>a</w:t>
            </w:r>
            <w:r w:rsidRPr="00191A43" w:rsidR="00B8305C">
              <w:rPr>
                <w:lang w:eastAsia="lv-LV"/>
              </w:rPr>
              <w:t xml:space="preserve"> periodu, lai tā veiktu koriģējošās darbības, bet šis laika periods jebkurā gadījumā sākotnēji nedrīkst būt ilgāks par 3 mēnešiem. No kā izriet, ja Civilās aviācijas aģentūra mācību organizācijas sertificēšanas procesā konstatē </w:t>
            </w:r>
            <w:r w:rsidRPr="00191A43" w:rsidR="0082745C">
              <w:rPr>
                <w:lang w:eastAsia="lv-LV"/>
              </w:rPr>
              <w:t xml:space="preserve">2.līmeņa </w:t>
            </w:r>
            <w:r w:rsidRPr="00191A43" w:rsidR="00B8305C">
              <w:rPr>
                <w:lang w:eastAsia="lv-LV"/>
              </w:rPr>
              <w:t>neatbilstības</w:t>
            </w:r>
            <w:r w:rsidRPr="00191A43" w:rsidR="008C04E2">
              <w:rPr>
                <w:lang w:eastAsia="lv-LV"/>
              </w:rPr>
              <w:t>, māc</w:t>
            </w:r>
            <w:r w:rsidRPr="00191A43" w:rsidR="00E9756F">
              <w:rPr>
                <w:lang w:eastAsia="lv-LV"/>
              </w:rPr>
              <w:t>ī</w:t>
            </w:r>
            <w:r w:rsidRPr="00191A43" w:rsidR="008C04E2">
              <w:rPr>
                <w:lang w:eastAsia="lv-LV"/>
              </w:rPr>
              <w:t xml:space="preserve">bu </w:t>
            </w:r>
            <w:r w:rsidRPr="00191A43" w:rsidR="00E9756F">
              <w:rPr>
                <w:lang w:eastAsia="lv-LV"/>
              </w:rPr>
              <w:t>o</w:t>
            </w:r>
            <w:r w:rsidRPr="00191A43" w:rsidR="008C04E2">
              <w:rPr>
                <w:lang w:eastAsia="lv-LV"/>
              </w:rPr>
              <w:t>rganizācijai ir jād</w:t>
            </w:r>
            <w:r w:rsidRPr="00191A43" w:rsidR="00E9756F">
              <w:rPr>
                <w:lang w:eastAsia="lv-LV"/>
              </w:rPr>
              <w:t>o</w:t>
            </w:r>
            <w:r w:rsidRPr="00191A43" w:rsidR="008C04E2">
              <w:rPr>
                <w:lang w:eastAsia="lv-LV"/>
              </w:rPr>
              <w:t xml:space="preserve">d līdz trim mēnešiem </w:t>
            </w:r>
            <w:r w:rsidRPr="00191A43" w:rsidR="00E9756F">
              <w:rPr>
                <w:lang w:eastAsia="lv-LV"/>
              </w:rPr>
              <w:t xml:space="preserve">laiku, konstatēto neatbilstību novēršanai. Turklāt tas pats punkts paredz, ka šo termiņu var vēl pagarināt līdz trim mēnešiem. Ņemot vērā minēto, </w:t>
            </w:r>
            <w:r w:rsidRPr="00191A43" w:rsidR="00E9756F">
              <w:rPr>
                <w:lang w:eastAsia="lv-LV"/>
              </w:rPr>
              <w:lastRenderedPageBreak/>
              <w:t>mācību organizācijas sertificēšanas procesa termiņš nav pretrunā ar Administratīvā procesa likuma 64.panta pirmo daļu, jo regulās</w:t>
            </w:r>
            <w:r w:rsidRPr="00191A43" w:rsidR="00975328">
              <w:rPr>
                <w:lang w:eastAsia="lv-LV"/>
              </w:rPr>
              <w:t xml:space="preserve"> </w:t>
            </w:r>
            <w:r w:rsidRPr="00191A43" w:rsidR="00E9756F">
              <w:rPr>
                <w:lang w:eastAsia="lv-LV"/>
              </w:rPr>
              <w:t xml:space="preserve">un uz to pamata izdotās EASA </w:t>
            </w:r>
            <w:r w:rsidRPr="00191A43" w:rsidR="00975328">
              <w:rPr>
                <w:lang w:eastAsia="lv-LV"/>
              </w:rPr>
              <w:t xml:space="preserve">vadlīnijās, </w:t>
            </w:r>
            <w:r w:rsidRPr="00191A43" w:rsidR="00E9756F">
              <w:rPr>
                <w:lang w:eastAsia="lv-LV"/>
              </w:rPr>
              <w:t xml:space="preserve"> noteiktie termi</w:t>
            </w:r>
            <w:r w:rsidRPr="00191A43" w:rsidR="00975328">
              <w:rPr>
                <w:lang w:eastAsia="lv-LV"/>
              </w:rPr>
              <w:t xml:space="preserve">ņi ir pielīdzināmi tam, </w:t>
            </w:r>
            <w:r w:rsidRPr="00191A43" w:rsidR="0082745C">
              <w:rPr>
                <w:lang w:eastAsia="lv-LV"/>
              </w:rPr>
              <w:t>k</w:t>
            </w:r>
            <w:r w:rsidR="008A5D9F">
              <w:rPr>
                <w:lang w:eastAsia="lv-LV"/>
              </w:rPr>
              <w:t>ā</w:t>
            </w:r>
            <w:r w:rsidRPr="00191A43" w:rsidR="00975328">
              <w:rPr>
                <w:lang w:eastAsia="lv-LV"/>
              </w:rPr>
              <w:t xml:space="preserve"> tas ir noteikts ar likumu.</w:t>
            </w:r>
            <w:r w:rsidRPr="00191A43" w:rsidR="00E9756F">
              <w:rPr>
                <w:lang w:eastAsia="lv-LV"/>
              </w:rPr>
              <w:t xml:space="preserve">  </w:t>
            </w:r>
            <w:r w:rsidRPr="00191A43" w:rsidR="008C04E2">
              <w:rPr>
                <w:lang w:eastAsia="lv-LV"/>
              </w:rPr>
              <w:t xml:space="preserve"> </w:t>
            </w:r>
          </w:p>
          <w:p w:rsidRPr="00191A43" w:rsidR="00E82942" w:rsidP="00E420B5" w:rsidRDefault="00E82942" w14:paraId="0B74AAB7" w14:textId="46D7DEBC">
            <w:pPr>
              <w:spacing w:after="0"/>
              <w:jc w:val="both"/>
              <w:rPr>
                <w:lang w:eastAsia="lv-LV"/>
              </w:rPr>
            </w:pPr>
            <w:r w:rsidRPr="00191A43">
              <w:rPr>
                <w:lang w:eastAsia="lv-LV"/>
              </w:rPr>
              <w:t xml:space="preserve">Ar 2018.gada otro pusi </w:t>
            </w:r>
            <w:r w:rsidRPr="00191A43" w:rsidR="00E42DB8">
              <w:rPr>
                <w:lang w:eastAsia="lv-LV"/>
              </w:rPr>
              <w:t>Eiropas Savienīb</w:t>
            </w:r>
            <w:r w:rsidRPr="00191A43" w:rsidR="00F93AF5">
              <w:rPr>
                <w:lang w:eastAsia="lv-LV"/>
              </w:rPr>
              <w:t>as tiesību aktos</w:t>
            </w:r>
            <w:r w:rsidRPr="00191A43" w:rsidR="00E42DB8">
              <w:rPr>
                <w:lang w:eastAsia="lv-LV"/>
              </w:rPr>
              <w:t xml:space="preserve"> tika ieviests tāds termins kā deklarētās mācību organizācijas. </w:t>
            </w:r>
            <w:r w:rsidRPr="00191A43" w:rsidR="00FC5CC7">
              <w:rPr>
                <w:lang w:eastAsia="lv-LV"/>
              </w:rPr>
              <w:t>Deklarēt</w:t>
            </w:r>
            <w:r w:rsidRPr="00191A43" w:rsidR="002368C5">
              <w:rPr>
                <w:lang w:eastAsia="lv-LV"/>
              </w:rPr>
              <w:t>as</w:t>
            </w:r>
            <w:r w:rsidRPr="00191A43" w:rsidR="00FC5CC7">
              <w:rPr>
                <w:lang w:eastAsia="lv-LV"/>
              </w:rPr>
              <w:t xml:space="preserve"> mācību organizācijas </w:t>
            </w:r>
            <w:r w:rsidRPr="00191A43" w:rsidR="002368C5">
              <w:rPr>
                <w:lang w:eastAsia="lv-LV"/>
              </w:rPr>
              <w:t xml:space="preserve">ieviešanas </w:t>
            </w:r>
            <w:r w:rsidRPr="00191A43" w:rsidR="00FC5CC7">
              <w:rPr>
                <w:lang w:eastAsia="lv-LV"/>
              </w:rPr>
              <w:t>mērķis ir atvieglot mācību organizāciju sertificēšanas procesu atsevišķu mācību kur</w:t>
            </w:r>
            <w:r w:rsidRPr="00191A43" w:rsidR="002368C5">
              <w:rPr>
                <w:lang w:eastAsia="lv-LV"/>
              </w:rPr>
              <w:t>s</w:t>
            </w:r>
            <w:r w:rsidRPr="00191A43" w:rsidR="00FC5CC7">
              <w:rPr>
                <w:lang w:eastAsia="lv-LV"/>
              </w:rPr>
              <w:t xml:space="preserve">u pasniegšanai, liekot uzsvaru uz to, ka mācību organizācijas pašas deklarē, ka atbilst piemērojamajām prasībām un var uzsākt mācību kursu, kas minēti regulas Nr.1178/2011 DTO.GEN.110, pasniegšanu, izņemot, kuru pasniegšanai ir jāsaņem </w:t>
            </w:r>
            <w:r w:rsidRPr="00191A43" w:rsidR="007B30C5">
              <w:rPr>
                <w:lang w:eastAsia="lv-LV"/>
              </w:rPr>
              <w:t>Civilās aviācijas aģentūras mācību programmas apstiprinājum</w:t>
            </w:r>
            <w:r w:rsidRPr="00191A43" w:rsidR="00F93AF5">
              <w:rPr>
                <w:lang w:eastAsia="lv-LV"/>
              </w:rPr>
              <w:t>s</w:t>
            </w:r>
            <w:r w:rsidRPr="00191A43" w:rsidR="007B30C5">
              <w:rPr>
                <w:lang w:eastAsia="lv-LV"/>
              </w:rPr>
              <w:t>. Civilās aviācijas aģentūra, saņemot deklarēt</w:t>
            </w:r>
            <w:r w:rsidRPr="00191A43" w:rsidR="00B20352">
              <w:rPr>
                <w:lang w:eastAsia="lv-LV"/>
              </w:rPr>
              <w:t>a</w:t>
            </w:r>
            <w:r w:rsidRPr="00191A43" w:rsidR="007B30C5">
              <w:rPr>
                <w:lang w:eastAsia="lv-LV"/>
              </w:rPr>
              <w:t>s mācību organizācijas deklarāciju</w:t>
            </w:r>
            <w:r w:rsidRPr="00191A43" w:rsidR="00F93AF5">
              <w:rPr>
                <w:lang w:eastAsia="lv-LV"/>
              </w:rPr>
              <w:t>,</w:t>
            </w:r>
            <w:r w:rsidRPr="00191A43" w:rsidR="007B30C5">
              <w:rPr>
                <w:lang w:eastAsia="lv-LV"/>
              </w:rPr>
              <w:t xml:space="preserve"> izvērtē</w:t>
            </w:r>
            <w:r w:rsidRPr="00191A43" w:rsidR="00F93AF5">
              <w:rPr>
                <w:lang w:eastAsia="lv-LV"/>
              </w:rPr>
              <w:t>,</w:t>
            </w:r>
            <w:r w:rsidRPr="00191A43" w:rsidR="007B30C5">
              <w:rPr>
                <w:lang w:eastAsia="lv-LV"/>
              </w:rPr>
              <w:t xml:space="preserve"> vai tajā ir iekļauta visa nepieciešamā informācija un pievienoti dokumenti un izsniedz apliecinājumu, ka deklarācija ir pieņemta. Deklarēt</w:t>
            </w:r>
            <w:r w:rsidRPr="00191A43" w:rsidR="00B20352">
              <w:rPr>
                <w:lang w:eastAsia="lv-LV"/>
              </w:rPr>
              <w:t>a</w:t>
            </w:r>
            <w:r w:rsidRPr="00191A43" w:rsidR="007B30C5">
              <w:rPr>
                <w:lang w:eastAsia="lv-LV"/>
              </w:rPr>
              <w:t>s mācību organizācijas mācību</w:t>
            </w:r>
            <w:r w:rsidRPr="00191A43" w:rsidR="00415AFA">
              <w:rPr>
                <w:lang w:eastAsia="lv-LV"/>
              </w:rPr>
              <w:t xml:space="preserve"> kursa</w:t>
            </w:r>
            <w:r w:rsidRPr="00191A43" w:rsidR="007B30C5">
              <w:rPr>
                <w:lang w:eastAsia="lv-LV"/>
              </w:rPr>
              <w:t xml:space="preserve"> programmas, kas ir jāapstiprina Civilās aviācijas aģentūrā, tiek apstiprinātas vai atteiktas apstiprināt ne</w:t>
            </w:r>
            <w:r w:rsidRPr="00191A43" w:rsidR="00F93AF5">
              <w:rPr>
                <w:lang w:eastAsia="lv-LV"/>
              </w:rPr>
              <w:t xml:space="preserve"> </w:t>
            </w:r>
            <w:r w:rsidRPr="00191A43" w:rsidR="007B30C5">
              <w:rPr>
                <w:lang w:eastAsia="lv-LV"/>
              </w:rPr>
              <w:t>ilgāk kā triju mēnešu laikā. Civilās aviācijas aģentūra deklarētās mācību organizācijas iekļauj uzraudzības plān</w:t>
            </w:r>
            <w:r w:rsidRPr="00191A43" w:rsidR="00F93AF5">
              <w:rPr>
                <w:lang w:eastAsia="lv-LV"/>
              </w:rPr>
              <w:t>ā</w:t>
            </w:r>
            <w:r w:rsidRPr="00191A43" w:rsidR="007B30C5">
              <w:rPr>
                <w:lang w:eastAsia="lv-LV"/>
              </w:rPr>
              <w:t xml:space="preserve"> </w:t>
            </w:r>
            <w:r w:rsidRPr="00191A43" w:rsidR="00E742BE">
              <w:rPr>
                <w:lang w:eastAsia="lv-LV"/>
              </w:rPr>
              <w:t>un saskaņā ar to veic deklarēt</w:t>
            </w:r>
            <w:r w:rsidRPr="00191A43" w:rsidR="00B20352">
              <w:rPr>
                <w:lang w:eastAsia="lv-LV"/>
              </w:rPr>
              <w:t>a</w:t>
            </w:r>
            <w:r w:rsidRPr="00191A43" w:rsidR="00E742BE">
              <w:rPr>
                <w:lang w:eastAsia="lv-LV"/>
              </w:rPr>
              <w:t>s mācību organizācijas uzraudzību</w:t>
            </w:r>
            <w:r w:rsidRPr="00191A43" w:rsidR="007B30C5">
              <w:rPr>
                <w:lang w:eastAsia="lv-LV"/>
              </w:rPr>
              <w:t xml:space="preserve"> </w:t>
            </w:r>
            <w:r w:rsidRPr="00191A43" w:rsidR="00E742BE">
              <w:rPr>
                <w:lang w:eastAsia="lv-LV"/>
              </w:rPr>
              <w:t>(plānotus/neplānotus auditus, inspekcijas, dokumentu pārbaudes).</w:t>
            </w:r>
          </w:p>
          <w:p w:rsidRPr="00191A43" w:rsidR="00E742BE" w:rsidP="00643318" w:rsidRDefault="00E742BE" w14:paraId="15C5F836" w14:textId="455E90B2">
            <w:pPr>
              <w:spacing w:after="0"/>
              <w:jc w:val="both"/>
              <w:rPr>
                <w:lang w:eastAsia="lv-LV"/>
              </w:rPr>
            </w:pPr>
            <w:r w:rsidRPr="00191A43">
              <w:rPr>
                <w:lang w:eastAsia="lv-LV"/>
              </w:rPr>
              <w:t xml:space="preserve">Nacionālās mācību organizācijas ir tās mācību organizācijas, kuras </w:t>
            </w:r>
            <w:r w:rsidRPr="00191A43" w:rsidR="00F93AF5">
              <w:rPr>
                <w:lang w:eastAsia="lv-LV"/>
              </w:rPr>
              <w:t>apmāca</w:t>
            </w:r>
            <w:r w:rsidRPr="00191A43">
              <w:rPr>
                <w:lang w:eastAsia="lv-LV"/>
              </w:rPr>
              <w:t xml:space="preserve"> pilotus </w:t>
            </w:r>
            <w:proofErr w:type="spellStart"/>
            <w:r w:rsidRPr="00191A43">
              <w:rPr>
                <w:lang w:eastAsia="lv-LV"/>
              </w:rPr>
              <w:t>amatierpilota</w:t>
            </w:r>
            <w:proofErr w:type="spellEnd"/>
            <w:r w:rsidRPr="00191A43">
              <w:rPr>
                <w:lang w:eastAsia="lv-LV"/>
              </w:rPr>
              <w:t xml:space="preserve"> apliecības vai gaisa kuģa kvalifikācijas iegūšanai, kas dod tiesības veikt lidojumus ar gaisa kuģiem, kuri minēti </w:t>
            </w:r>
            <w:r w:rsidRPr="00191A43" w:rsidR="00415AFA">
              <w:rPr>
                <w:lang w:eastAsia="lv-LV"/>
              </w:rPr>
              <w:t>r</w:t>
            </w:r>
            <w:r w:rsidRPr="00191A43">
              <w:rPr>
                <w:lang w:eastAsia="lv-LV"/>
              </w:rPr>
              <w:t xml:space="preserve">egulas Nr.2018/1139 I pielikumā. </w:t>
            </w:r>
            <w:r w:rsidRPr="00191A43" w:rsidR="001C5FC6">
              <w:rPr>
                <w:lang w:eastAsia="lv-LV"/>
              </w:rPr>
              <w:t>Prasības m</w:t>
            </w:r>
            <w:r w:rsidRPr="00191A43">
              <w:rPr>
                <w:lang w:eastAsia="lv-LV"/>
              </w:rPr>
              <w:t xml:space="preserve">inēto </w:t>
            </w:r>
            <w:r w:rsidRPr="00191A43" w:rsidR="001C5FC6">
              <w:rPr>
                <w:lang w:eastAsia="lv-LV"/>
              </w:rPr>
              <w:t xml:space="preserve">pilotu </w:t>
            </w:r>
            <w:r w:rsidRPr="00191A43">
              <w:rPr>
                <w:lang w:eastAsia="lv-LV"/>
              </w:rPr>
              <w:t xml:space="preserve">apliecību saņemšanai ir noteiktas Ministru kabineta 2018.gada 11.decembra noteikumos Nr.762 “Civilās aviācijas gaisa kuģa lidojumu apkalpes locekļu sertificēšanas noteikumi”. Noteikumu projektā nacionālās mācību organizācijas sertifikācija ir noteikta līdzīgi </w:t>
            </w:r>
            <w:r w:rsidRPr="00191A43" w:rsidR="00F93AF5">
              <w:rPr>
                <w:lang w:eastAsia="lv-LV"/>
              </w:rPr>
              <w:t xml:space="preserve">kā </w:t>
            </w:r>
            <w:r w:rsidRPr="00191A43">
              <w:rPr>
                <w:lang w:eastAsia="lv-LV"/>
              </w:rPr>
              <w:t>deklarēt</w:t>
            </w:r>
            <w:r w:rsidRPr="00191A43" w:rsidR="00415AFA">
              <w:rPr>
                <w:lang w:eastAsia="lv-LV"/>
              </w:rPr>
              <w:t>o</w:t>
            </w:r>
            <w:r w:rsidRPr="00191A43">
              <w:rPr>
                <w:lang w:eastAsia="lv-LV"/>
              </w:rPr>
              <w:t xml:space="preserve"> mācību organizācij</w:t>
            </w:r>
            <w:r w:rsidRPr="00191A43" w:rsidR="00415AFA">
              <w:rPr>
                <w:lang w:eastAsia="lv-LV"/>
              </w:rPr>
              <w:t>u</w:t>
            </w:r>
            <w:r w:rsidRPr="00191A43">
              <w:rPr>
                <w:lang w:eastAsia="lv-LV"/>
              </w:rPr>
              <w:t xml:space="preserve"> sertifikācija. </w:t>
            </w:r>
          </w:p>
          <w:p w:rsidRPr="00191A43" w:rsidR="00A010FA" w:rsidP="00643318" w:rsidRDefault="00E742BE" w14:paraId="5C16762B" w14:textId="2A55D98B">
            <w:pPr>
              <w:spacing w:after="0"/>
              <w:jc w:val="both"/>
              <w:rPr>
                <w:lang w:eastAsia="lv-LV"/>
              </w:rPr>
            </w:pPr>
            <w:r w:rsidRPr="00191A43">
              <w:rPr>
                <w:lang w:eastAsia="lv-LV"/>
              </w:rPr>
              <w:t>Noteikumu projekts paredz pārejas periodu</w:t>
            </w:r>
            <w:r w:rsidRPr="00191A43" w:rsidR="002A48A8">
              <w:rPr>
                <w:lang w:eastAsia="lv-LV"/>
              </w:rPr>
              <w:t xml:space="preserve"> vienu gadu</w:t>
            </w:r>
            <w:r w:rsidRPr="00191A43">
              <w:rPr>
                <w:lang w:eastAsia="lv-LV"/>
              </w:rPr>
              <w:t>, kur</w:t>
            </w:r>
            <w:r w:rsidRPr="00191A43" w:rsidR="002A48A8">
              <w:rPr>
                <w:lang w:eastAsia="lv-LV"/>
              </w:rPr>
              <w:t>a laikā</w:t>
            </w:r>
            <w:r w:rsidRPr="00191A43">
              <w:rPr>
                <w:lang w:eastAsia="lv-LV"/>
              </w:rPr>
              <w:t xml:space="preserve"> </w:t>
            </w:r>
            <w:r w:rsidRPr="00191A43" w:rsidR="002A48A8">
              <w:rPr>
                <w:lang w:eastAsia="lv-LV"/>
              </w:rPr>
              <w:t>visām</w:t>
            </w:r>
            <w:r w:rsidRPr="00191A43" w:rsidR="002A48A8">
              <w:t xml:space="preserve"> a</w:t>
            </w:r>
            <w:r w:rsidRPr="00191A43" w:rsidR="002A48A8">
              <w:rPr>
                <w:lang w:eastAsia="lv-LV"/>
              </w:rPr>
              <w:t>pstiprināt</w:t>
            </w:r>
            <w:r w:rsidRPr="00191A43" w:rsidR="00075222">
              <w:rPr>
                <w:lang w:eastAsia="lv-LV"/>
              </w:rPr>
              <w:t>ajā</w:t>
            </w:r>
            <w:r w:rsidRPr="00191A43" w:rsidR="001C5FC6">
              <w:rPr>
                <w:lang w:eastAsia="lv-LV"/>
              </w:rPr>
              <w:t>m</w:t>
            </w:r>
            <w:r w:rsidRPr="00191A43" w:rsidR="002A48A8">
              <w:rPr>
                <w:lang w:eastAsia="lv-LV"/>
              </w:rPr>
              <w:t xml:space="preserve"> mācību organizācijām, deklarēt</w:t>
            </w:r>
            <w:r w:rsidRPr="00191A43" w:rsidR="00075222">
              <w:rPr>
                <w:lang w:eastAsia="lv-LV"/>
              </w:rPr>
              <w:t>ajām</w:t>
            </w:r>
            <w:r w:rsidRPr="00191A43" w:rsidR="002A48A8">
              <w:rPr>
                <w:lang w:eastAsia="lv-LV"/>
              </w:rPr>
              <w:t xml:space="preserve"> mācību organizācijām un nacionāl</w:t>
            </w:r>
            <w:r w:rsidRPr="00191A43" w:rsidR="00075222">
              <w:rPr>
                <w:lang w:eastAsia="lv-LV"/>
              </w:rPr>
              <w:t>aj</w:t>
            </w:r>
            <w:r w:rsidRPr="00191A43" w:rsidR="002A48A8">
              <w:rPr>
                <w:lang w:eastAsia="lv-LV"/>
              </w:rPr>
              <w:t>ā</w:t>
            </w:r>
            <w:r w:rsidRPr="00191A43" w:rsidR="00F93AF5">
              <w:rPr>
                <w:lang w:eastAsia="lv-LV"/>
              </w:rPr>
              <w:t>m</w:t>
            </w:r>
            <w:r w:rsidRPr="00191A43" w:rsidR="002A48A8">
              <w:rPr>
                <w:lang w:eastAsia="lv-LV"/>
              </w:rPr>
              <w:t xml:space="preserve"> mācību organizācijām jānodrošina atbilstība šo noteikumu projekta prasībām. </w:t>
            </w:r>
            <w:r w:rsidRPr="00191A43" w:rsidR="001621F0">
              <w:rPr>
                <w:lang w:eastAsia="lv-LV"/>
              </w:rPr>
              <w:t>Būtiskāk</w:t>
            </w:r>
            <w:r w:rsidRPr="00191A43" w:rsidR="000718BF">
              <w:rPr>
                <w:lang w:eastAsia="lv-LV"/>
              </w:rPr>
              <w:t>ā</w:t>
            </w:r>
            <w:r w:rsidRPr="00191A43" w:rsidR="001621F0">
              <w:rPr>
                <w:lang w:eastAsia="lv-LV"/>
              </w:rPr>
              <w:t xml:space="preserve"> prasība ir nodrošināt apstiprināto mācību organizāciju, deklarēto mācību organizāciju un nacionālo mācību organizāciju personāla atbilstību. </w:t>
            </w:r>
            <w:r w:rsidRPr="00191A43" w:rsidR="00357846">
              <w:rPr>
                <w:lang w:eastAsia="lv-LV"/>
              </w:rPr>
              <w:t xml:space="preserve">Piemēram, šobrīd </w:t>
            </w:r>
            <w:r w:rsidR="008A5D9F">
              <w:rPr>
                <w:lang w:eastAsia="lv-LV"/>
              </w:rPr>
              <w:t xml:space="preserve">normatīvajos aktos </w:t>
            </w:r>
            <w:r w:rsidRPr="00191A43" w:rsidR="00357846">
              <w:rPr>
                <w:lang w:eastAsia="lv-LV"/>
              </w:rPr>
              <w:t>nav noteiktas skaidras prasībās, kādā</w:t>
            </w:r>
            <w:r w:rsidRPr="00191A43" w:rsidR="005A5B19">
              <w:rPr>
                <w:lang w:eastAsia="lv-LV"/>
              </w:rPr>
              <w:t>m</w:t>
            </w:r>
            <w:r w:rsidRPr="00191A43" w:rsidR="00357846">
              <w:rPr>
                <w:lang w:eastAsia="lv-LV"/>
              </w:rPr>
              <w:t xml:space="preserve"> jāatbilst atbilstības uzraudzības vadītājam un drošuma vadītājam. Šobrīd prakse </w:t>
            </w:r>
            <w:r w:rsidR="008A5D9F">
              <w:rPr>
                <w:lang w:eastAsia="lv-LV"/>
              </w:rPr>
              <w:t>ir tāda</w:t>
            </w:r>
            <w:r w:rsidRPr="00191A43" w:rsidR="00357846">
              <w:rPr>
                <w:lang w:eastAsia="lv-LV"/>
              </w:rPr>
              <w:t>, ka minētajos amatos ieceļ persona</w:t>
            </w:r>
            <w:r w:rsidRPr="00191A43" w:rsidR="000718BF">
              <w:rPr>
                <w:lang w:eastAsia="lv-LV"/>
              </w:rPr>
              <w:t>s</w:t>
            </w:r>
            <w:r w:rsidRPr="00191A43" w:rsidR="00357846">
              <w:rPr>
                <w:lang w:eastAsia="lv-LV"/>
              </w:rPr>
              <w:t>, kurām nav ne aviācijas izglītība, ne pabeigti specifiski mācību kursi, ne darba pieredze</w:t>
            </w:r>
            <w:r w:rsidRPr="00191A43" w:rsidR="005A5B19">
              <w:rPr>
                <w:lang w:eastAsia="lv-LV"/>
              </w:rPr>
              <w:t xml:space="preserve"> aviācijā</w:t>
            </w:r>
            <w:r w:rsidRPr="00191A43" w:rsidR="00357846">
              <w:rPr>
                <w:lang w:eastAsia="lv-LV"/>
              </w:rPr>
              <w:t xml:space="preserve">. </w:t>
            </w:r>
          </w:p>
          <w:p w:rsidRPr="00191A43" w:rsidR="001B0E65" w:rsidP="00643318" w:rsidRDefault="00357846" w14:paraId="66CFFF44" w14:textId="624A0CEC">
            <w:pPr>
              <w:spacing w:after="0"/>
              <w:jc w:val="both"/>
              <w:rPr>
                <w:lang w:eastAsia="lv-LV"/>
              </w:rPr>
            </w:pPr>
            <w:r w:rsidRPr="00191A43">
              <w:rPr>
                <w:lang w:eastAsia="lv-LV"/>
              </w:rPr>
              <w:t xml:space="preserve"> </w:t>
            </w:r>
            <w:r w:rsidRPr="00191A43" w:rsidR="00A010FA">
              <w:rPr>
                <w:lang w:eastAsia="lv-LV"/>
              </w:rPr>
              <w:t xml:space="preserve">Noteikumu projekts neparedz, ka apstiprinātajām mācību organizācijās un deklarētajām mācību organizācijām </w:t>
            </w:r>
            <w:r w:rsidRPr="00191A43" w:rsidR="00E757EB">
              <w:rPr>
                <w:lang w:eastAsia="lv-LV"/>
              </w:rPr>
              <w:t xml:space="preserve">pēc šo noteikumu spēkā stāšanās būs nepieciešams iziet jaunu sertifikācijas procesu. </w:t>
            </w:r>
            <w:r w:rsidRPr="00191A43" w:rsidR="00A010FA">
              <w:rPr>
                <w:lang w:eastAsia="lv-LV"/>
              </w:rPr>
              <w:t xml:space="preserve"> </w:t>
            </w:r>
            <w:r w:rsidRPr="00191A43" w:rsidR="001B0E65">
              <w:rPr>
                <w:lang w:eastAsia="lv-LV"/>
              </w:rPr>
              <w:t xml:space="preserve">Nacionālās mācību organizācijām šobrīd tiek sertificētas analoģiski kā apstiprinātās mācību organizācijas un </w:t>
            </w:r>
            <w:r w:rsidRPr="00191A43" w:rsidR="000718BF">
              <w:rPr>
                <w:lang w:eastAsia="lv-LV"/>
              </w:rPr>
              <w:t xml:space="preserve">šajos gadījumos </w:t>
            </w:r>
            <w:r w:rsidRPr="00191A43" w:rsidR="001B0E65">
              <w:rPr>
                <w:lang w:eastAsia="lv-LV"/>
              </w:rPr>
              <w:t>kā sertifikācijas gala apliecinājums tiek izsniegts sertifikāts. Pēc šo noteikumu spēkā stāšanās nacionāl</w:t>
            </w:r>
            <w:r w:rsidRPr="00191A43" w:rsidR="000718BF">
              <w:rPr>
                <w:lang w:eastAsia="lv-LV"/>
              </w:rPr>
              <w:t>aj</w:t>
            </w:r>
            <w:r w:rsidRPr="00191A43" w:rsidR="001B0E65">
              <w:rPr>
                <w:lang w:eastAsia="lv-LV"/>
              </w:rPr>
              <w:t xml:space="preserve">ām mācību organizācijām </w:t>
            </w:r>
            <w:r w:rsidRPr="00191A43" w:rsidR="000718BF">
              <w:rPr>
                <w:lang w:eastAsia="lv-LV"/>
              </w:rPr>
              <w:t>tiks</w:t>
            </w:r>
            <w:r w:rsidRPr="00191A43" w:rsidR="001B0E65">
              <w:rPr>
                <w:lang w:eastAsia="lv-LV"/>
              </w:rPr>
              <w:t xml:space="preserve"> atvieglots sertificēšanas process</w:t>
            </w:r>
            <w:r w:rsidRPr="00191A43" w:rsidR="000718BF">
              <w:rPr>
                <w:lang w:eastAsia="lv-LV"/>
              </w:rPr>
              <w:t xml:space="preserve"> un</w:t>
            </w:r>
            <w:r w:rsidRPr="00191A43" w:rsidR="001B0E65">
              <w:rPr>
                <w:lang w:eastAsia="lv-LV"/>
              </w:rPr>
              <w:t xml:space="preserve"> līdzīgi kā deklarētajām mācību organizācijām būs jāiesniedz deklarācija ar pavadošajiem dokumentiem un</w:t>
            </w:r>
            <w:r w:rsidRPr="00191A43" w:rsidR="000718BF">
              <w:rPr>
                <w:lang w:eastAsia="lv-LV"/>
              </w:rPr>
              <w:t>,</w:t>
            </w:r>
            <w:r w:rsidRPr="00191A43" w:rsidR="001B0E65">
              <w:rPr>
                <w:lang w:eastAsia="lv-LV"/>
              </w:rPr>
              <w:t xml:space="preserve"> negaidot </w:t>
            </w:r>
            <w:r w:rsidRPr="00191A43" w:rsidR="001B0E65">
              <w:rPr>
                <w:lang w:eastAsia="lv-LV"/>
              </w:rPr>
              <w:lastRenderedPageBreak/>
              <w:t>sertifikācijas procesa nobeigumu, var</w:t>
            </w:r>
            <w:r w:rsidRPr="00191A43" w:rsidR="000718BF">
              <w:rPr>
                <w:lang w:eastAsia="lv-LV"/>
              </w:rPr>
              <w:t>ēs</w:t>
            </w:r>
            <w:r w:rsidRPr="00191A43" w:rsidR="001B0E65">
              <w:rPr>
                <w:lang w:eastAsia="lv-LV"/>
              </w:rPr>
              <w:t xml:space="preserve"> uzsākt pieteikto apmācību kursa </w:t>
            </w:r>
            <w:r w:rsidRPr="00191A43" w:rsidR="000718BF">
              <w:rPr>
                <w:lang w:eastAsia="lv-LV"/>
              </w:rPr>
              <w:t>apmācību</w:t>
            </w:r>
            <w:r w:rsidRPr="00191A43" w:rsidR="001B0E65">
              <w:rPr>
                <w:lang w:eastAsia="lv-LV"/>
              </w:rPr>
              <w:t xml:space="preserve">. </w:t>
            </w:r>
            <w:r w:rsidRPr="00191A43" w:rsidR="001F33C8">
              <w:rPr>
                <w:lang w:eastAsia="lv-LV"/>
              </w:rPr>
              <w:t>Lai nacionāl</w:t>
            </w:r>
            <w:r w:rsidRPr="00191A43" w:rsidR="000718BF">
              <w:rPr>
                <w:lang w:eastAsia="lv-LV"/>
              </w:rPr>
              <w:t>aj</w:t>
            </w:r>
            <w:r w:rsidRPr="00191A43" w:rsidR="001F33C8">
              <w:rPr>
                <w:lang w:eastAsia="lv-LV"/>
              </w:rPr>
              <w:t>ām mācību organizācijām atvieglotu sertificēšanas procesu, bet tiktu nodrošināta atbilstoša nepārtraukta uzraudzība par nacionālās mācību organizācijas darbību, ir noteikt</w:t>
            </w:r>
            <w:r w:rsidRPr="00191A43" w:rsidR="000718BF">
              <w:rPr>
                <w:lang w:eastAsia="lv-LV"/>
              </w:rPr>
              <w:t>a prasība</w:t>
            </w:r>
            <w:r w:rsidRPr="00191A43" w:rsidR="001F33C8">
              <w:rPr>
                <w:lang w:eastAsia="lv-LV"/>
              </w:rPr>
              <w:t xml:space="preserve"> nacionālām mācību organizācijām sniegt ikgadējo darbības pārskatu.</w:t>
            </w:r>
          </w:p>
        </w:tc>
      </w:tr>
      <w:tr w:rsidRPr="00016692" w:rsidR="00C85C97" w:rsidTr="00C85C97" w14:paraId="7F19170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C85C97" w:rsidP="00C85C97" w:rsidRDefault="00C85C97" w14:paraId="680A199B" w14:textId="7777777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16692" w:rsidR="00C85C97" w:rsidP="00C85C97" w:rsidRDefault="00C85C97" w14:paraId="6685374F" w14:textId="7777777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tcPr>
          <w:p w:rsidRPr="00016692" w:rsidR="00C85C97" w:rsidP="00C85C97" w:rsidRDefault="00075222" w14:paraId="1FA7B009" w14:textId="4DDEB0F2">
            <w:pPr>
              <w:spacing w:after="0"/>
              <w:rPr>
                <w:rFonts w:eastAsia="Times New Roman"/>
                <w:lang w:eastAsia="lv-LV"/>
              </w:rPr>
            </w:pPr>
            <w:r>
              <w:rPr>
                <w:rFonts w:eastAsia="Times New Roman"/>
                <w:lang w:eastAsia="lv-LV"/>
              </w:rPr>
              <w:t>Civilās aviācijas aģentūra, Satiksmes ministrija</w:t>
            </w:r>
            <w:r w:rsidR="00DE00E6">
              <w:rPr>
                <w:rFonts w:eastAsia="Times New Roman"/>
                <w:lang w:eastAsia="lv-LV"/>
              </w:rPr>
              <w:t>.</w:t>
            </w:r>
          </w:p>
        </w:tc>
      </w:tr>
      <w:tr w:rsidRPr="00016692" w:rsidR="00C85C97" w:rsidTr="00C85C97" w14:paraId="55993F8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C85C97" w:rsidP="00C85C97" w:rsidRDefault="00C85C97" w14:paraId="0095EFAB" w14:textId="77777777">
            <w:pPr>
              <w:spacing w:before="100" w:beforeAutospacing="1" w:after="100" w:afterAutospacing="1"/>
              <w:jc w:val="center"/>
              <w:rPr>
                <w:rFonts w:eastAsia="Times New Roman"/>
                <w:lang w:eastAsia="lv-LV"/>
              </w:rPr>
            </w:pPr>
            <w:r w:rsidRPr="00016692">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16692" w:rsidR="00C85C97" w:rsidP="00C85C97" w:rsidRDefault="00C85C97" w14:paraId="1318318A" w14:textId="77777777">
            <w:pPr>
              <w:spacing w:after="0"/>
              <w:rPr>
                <w:rFonts w:eastAsia="Times New Roman"/>
                <w:lang w:eastAsia="lv-LV"/>
              </w:rPr>
            </w:pPr>
            <w:r w:rsidRPr="00016692">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6692" w:rsidR="00C85C97" w:rsidP="00430D8A" w:rsidRDefault="00B61F8E" w14:paraId="22313A60" w14:textId="4DF53FE3">
            <w:pPr>
              <w:spacing w:after="0"/>
              <w:jc w:val="both"/>
              <w:rPr>
                <w:rFonts w:eastAsia="Times New Roman"/>
                <w:lang w:eastAsia="lv-LV"/>
              </w:rPr>
            </w:pPr>
            <w:r>
              <w:rPr>
                <w:rFonts w:eastAsia="Times New Roman"/>
                <w:lang w:eastAsia="lv-LV"/>
              </w:rPr>
              <w:t>Noteikumu projekta 1.</w:t>
            </w:r>
            <w:r w:rsidRPr="00B61F8E">
              <w:rPr>
                <w:rFonts w:eastAsia="Times New Roman"/>
                <w:lang w:eastAsia="lv-LV"/>
              </w:rPr>
              <w:t>pielikums ir iesniegums apstiprinātas mācību organizācijas sertifikāta saņemšanai. Lai saņemtu minēto sertifikātu</w:t>
            </w:r>
            <w:r>
              <w:rPr>
                <w:rFonts w:eastAsia="Times New Roman"/>
                <w:lang w:eastAsia="lv-LV"/>
              </w:rPr>
              <w:t>,</w:t>
            </w:r>
            <w:r w:rsidR="006548A5">
              <w:rPr>
                <w:rFonts w:eastAsia="Times New Roman"/>
                <w:lang w:eastAsia="lv-LV"/>
              </w:rPr>
              <w:t xml:space="preserve"> mācību organizācijai ir </w:t>
            </w:r>
            <w:r w:rsidR="00B60425">
              <w:rPr>
                <w:rFonts w:eastAsia="Times New Roman"/>
                <w:lang w:eastAsia="lv-LV"/>
              </w:rPr>
              <w:t>jāpierāda, ka tai ir nokomplektēts kvalificēts personāls, atbilstoši</w:t>
            </w:r>
            <w:r w:rsidRPr="00B61F8E">
              <w:rPr>
                <w:rFonts w:eastAsia="Times New Roman"/>
                <w:lang w:eastAsia="lv-LV"/>
              </w:rPr>
              <w:t xml:space="preserve"> </w:t>
            </w:r>
            <w:r w:rsidRPr="00B61F8E">
              <w:t>regulas Nr.1178/2011 VII pielikuma ORA.GEN.210., ORA.ATO.110. un ORA.ATO.210.punkt</w:t>
            </w:r>
            <w:r w:rsidR="004B59BF">
              <w:t>ā un noteikumu projekta 12.2.apakšpunktā</w:t>
            </w:r>
            <w:r w:rsidR="00B60425">
              <w:t xml:space="preserve"> noteiktajam</w:t>
            </w:r>
            <w:r w:rsidR="004B59BF">
              <w:t xml:space="preserve">. Lai Civilās aviācijas aģentūra </w:t>
            </w:r>
            <w:r w:rsidR="003E4306">
              <w:t>varētu izvērtēt</w:t>
            </w:r>
            <w:r w:rsidR="007212B6">
              <w:t>, vai</w:t>
            </w:r>
            <w:r w:rsidR="003E4306">
              <w:t xml:space="preserve"> mācību organizācija atbilst minētajām regulas un noteikumu projekta prasībām, ir jānorāda konkrētā amatā nozīmētās personas vārds, uzvārds un atbilstošas kvalifikācijas apliecinoša informācija. Savukārt konkrētā amatā nozīmētās personas kontaktinformācija (tālrunis un e-pasts) ir nepieciešama, lai uzraudzības procesā Civilās aviācijas aģentūras inspektori varētu sazināties ar konkrēto personu.</w:t>
            </w:r>
          </w:p>
        </w:tc>
      </w:tr>
    </w:tbl>
    <w:p w:rsidRPr="00016692" w:rsidR="00202A46" w:rsidP="00016692" w:rsidRDefault="00016692" w14:paraId="29F210E5" w14:textId="73370D60">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6692" w:rsidR="00016692" w:rsidTr="00016692" w14:paraId="60A0DC5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4D26B2A9" w14:textId="77777777">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Pr="00016692" w:rsidR="00016692" w:rsidTr="00BF5F86" w14:paraId="22765F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163161AD" w14:textId="77777777">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7F7CF78B" w14:textId="77777777">
            <w:pPr>
              <w:spacing w:after="0"/>
              <w:rPr>
                <w:rFonts w:eastAsia="Times New Roman"/>
                <w:lang w:eastAsia="lv-LV"/>
              </w:rPr>
            </w:pPr>
            <w:r w:rsidRPr="00016692">
              <w:rPr>
                <w:rFonts w:eastAsia="Times New Roman"/>
                <w:lang w:eastAsia="lv-LV"/>
              </w:rPr>
              <w:t xml:space="preserve">Sabiedrības </w:t>
            </w:r>
            <w:proofErr w:type="spellStart"/>
            <w:r w:rsidRPr="00016692">
              <w:rPr>
                <w:rFonts w:eastAsia="Times New Roman"/>
                <w:lang w:eastAsia="lv-LV"/>
              </w:rPr>
              <w:t>mērķgrupas</w:t>
            </w:r>
            <w:proofErr w:type="spellEnd"/>
            <w:r w:rsidRPr="00016692">
              <w:rPr>
                <w:rFonts w:eastAsia="Times New Roman"/>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630978" w:rsidR="00016692" w:rsidP="001C5FC6" w:rsidRDefault="004352FD" w14:paraId="78319D8F" w14:textId="04242060">
            <w:pPr>
              <w:jc w:val="both"/>
            </w:pPr>
            <w:r>
              <w:t>Noteikumu projekts attie</w:t>
            </w:r>
            <w:r w:rsidR="00FA1311">
              <w:t>cas</w:t>
            </w:r>
            <w:r>
              <w:t xml:space="preserve"> uz šobrīd Latvijā sertificētajām mācību organizācijām, tas ir, </w:t>
            </w:r>
            <w:r w:rsidR="00E757EB">
              <w:rPr>
                <w:rFonts w:eastAsia="Times New Roman"/>
                <w:lang w:eastAsia="lv-LV"/>
              </w:rPr>
              <w:t xml:space="preserve">8 </w:t>
            </w:r>
            <w:r>
              <w:rPr>
                <w:rFonts w:eastAsia="Times New Roman"/>
                <w:lang w:eastAsia="lv-LV"/>
              </w:rPr>
              <w:t>apstiprinātā</w:t>
            </w:r>
            <w:r w:rsidR="00F93AF5">
              <w:rPr>
                <w:rFonts w:eastAsia="Times New Roman"/>
                <w:lang w:eastAsia="lv-LV"/>
              </w:rPr>
              <w:t>m</w:t>
            </w:r>
            <w:r>
              <w:rPr>
                <w:rFonts w:eastAsia="Times New Roman"/>
                <w:lang w:eastAsia="lv-LV"/>
              </w:rPr>
              <w:t xml:space="preserve"> mācību organizācijām, </w:t>
            </w:r>
            <w:r w:rsidR="00E757EB">
              <w:rPr>
                <w:rFonts w:eastAsia="Times New Roman"/>
                <w:lang w:eastAsia="lv-LV"/>
              </w:rPr>
              <w:t xml:space="preserve">2 </w:t>
            </w:r>
            <w:r>
              <w:rPr>
                <w:rFonts w:eastAsia="Times New Roman"/>
                <w:lang w:eastAsia="lv-LV"/>
              </w:rPr>
              <w:t>deklarēt</w:t>
            </w:r>
            <w:r w:rsidR="007212B6">
              <w:rPr>
                <w:rFonts w:eastAsia="Times New Roman"/>
                <w:lang w:eastAsia="lv-LV"/>
              </w:rPr>
              <w:t>aj</w:t>
            </w:r>
            <w:r>
              <w:rPr>
                <w:rFonts w:eastAsia="Times New Roman"/>
                <w:lang w:eastAsia="lv-LV"/>
              </w:rPr>
              <w:t>ā</w:t>
            </w:r>
            <w:r w:rsidR="00F93AF5">
              <w:rPr>
                <w:rFonts w:eastAsia="Times New Roman"/>
                <w:lang w:eastAsia="lv-LV"/>
              </w:rPr>
              <w:t>m</w:t>
            </w:r>
            <w:r>
              <w:rPr>
                <w:rFonts w:eastAsia="Times New Roman"/>
                <w:lang w:eastAsia="lv-LV"/>
              </w:rPr>
              <w:t xml:space="preserve"> mācību organizācijām un 2 nacionāl</w:t>
            </w:r>
            <w:r w:rsidR="007212B6">
              <w:rPr>
                <w:rFonts w:eastAsia="Times New Roman"/>
                <w:lang w:eastAsia="lv-LV"/>
              </w:rPr>
              <w:t>aj</w:t>
            </w:r>
            <w:r>
              <w:rPr>
                <w:rFonts w:eastAsia="Times New Roman"/>
                <w:lang w:eastAsia="lv-LV"/>
              </w:rPr>
              <w:t>ā</w:t>
            </w:r>
            <w:r w:rsidR="00F93AF5">
              <w:rPr>
                <w:rFonts w:eastAsia="Times New Roman"/>
                <w:lang w:eastAsia="lv-LV"/>
              </w:rPr>
              <w:t>m</w:t>
            </w:r>
            <w:r>
              <w:rPr>
                <w:rFonts w:eastAsia="Times New Roman"/>
                <w:lang w:eastAsia="lv-LV"/>
              </w:rPr>
              <w:t xml:space="preserve"> mācību organizācijām</w:t>
            </w:r>
            <w:r w:rsidR="001C5FC6">
              <w:rPr>
                <w:rFonts w:eastAsia="Times New Roman"/>
                <w:lang w:eastAsia="lv-LV"/>
              </w:rPr>
              <w:t>,</w:t>
            </w:r>
            <w:r>
              <w:rPr>
                <w:rFonts w:eastAsia="Times New Roman"/>
                <w:lang w:eastAsia="lv-LV"/>
              </w:rPr>
              <w:t xml:space="preserve"> </w:t>
            </w:r>
            <w:r w:rsidR="001C5FC6">
              <w:rPr>
                <w:rFonts w:eastAsia="Times New Roman"/>
                <w:lang w:eastAsia="lv-LV"/>
              </w:rPr>
              <w:t>k</w:t>
            </w:r>
            <w:r>
              <w:rPr>
                <w:rFonts w:eastAsia="Times New Roman"/>
                <w:lang w:eastAsia="lv-LV"/>
              </w:rPr>
              <w:t>ā arī uz jebkuru juridisko personu vai iestādi, k</w:t>
            </w:r>
            <w:r w:rsidR="00FA1311">
              <w:rPr>
                <w:rFonts w:eastAsia="Times New Roman"/>
                <w:lang w:eastAsia="lv-LV"/>
              </w:rPr>
              <w:t>as</w:t>
            </w:r>
            <w:r>
              <w:rPr>
                <w:rFonts w:eastAsia="Times New Roman"/>
                <w:lang w:eastAsia="lv-LV"/>
              </w:rPr>
              <w:t xml:space="preserve"> vēl</w:t>
            </w:r>
            <w:r w:rsidR="00FA1311">
              <w:rPr>
                <w:rFonts w:eastAsia="Times New Roman"/>
                <w:lang w:eastAsia="lv-LV"/>
              </w:rPr>
              <w:t>as</w:t>
            </w:r>
            <w:r>
              <w:rPr>
                <w:rFonts w:eastAsia="Times New Roman"/>
                <w:lang w:eastAsia="lv-LV"/>
              </w:rPr>
              <w:t xml:space="preserve"> iegūt </w:t>
            </w:r>
            <w:r w:rsidRPr="00643318">
              <w:rPr>
                <w:rFonts w:eastAsia="Times New Roman"/>
                <w:lang w:eastAsia="lv-LV"/>
              </w:rPr>
              <w:t xml:space="preserve">apstiprinātās mācību organizācijas sertifikātu, </w:t>
            </w:r>
            <w:r w:rsidR="00763933">
              <w:rPr>
                <w:rFonts w:eastAsia="Times New Roman"/>
                <w:lang w:eastAsia="lv-LV"/>
              </w:rPr>
              <w:t xml:space="preserve">un jebkuru juridisko personu, individuālo komersantu vai iestādi, kas vēlas iegūt </w:t>
            </w:r>
            <w:r w:rsidRPr="00643318">
              <w:rPr>
                <w:rFonts w:eastAsia="Times New Roman"/>
                <w:lang w:eastAsia="lv-LV"/>
              </w:rPr>
              <w:t>deklarētās</w:t>
            </w:r>
            <w:r>
              <w:rPr>
                <w:rFonts w:eastAsia="Times New Roman"/>
                <w:lang w:eastAsia="lv-LV"/>
              </w:rPr>
              <w:t xml:space="preserve"> mācību organizācijas statusu vai nacionālās mācību organizācijas statusu.</w:t>
            </w:r>
          </w:p>
        </w:tc>
      </w:tr>
      <w:tr w:rsidRPr="00016692" w:rsidR="00BF5F86" w:rsidTr="00BF5F86" w14:paraId="7CA21B9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32450D44" w14:textId="77777777">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1E1AB77B" w14:textId="77777777">
            <w:pPr>
              <w:spacing w:after="0"/>
              <w:rPr>
                <w:rFonts w:eastAsia="Times New Roman"/>
                <w:lang w:eastAsia="lv-LV"/>
              </w:rPr>
            </w:pPr>
            <w:r w:rsidRPr="00016692">
              <w:rPr>
                <w:rFonts w:eastAsia="Times New Roman"/>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00FF10A7" w:rsidP="00BF5F86" w:rsidRDefault="004352FD" w14:paraId="28195879" w14:textId="77777777">
            <w:pPr>
              <w:jc w:val="both"/>
            </w:pPr>
            <w:r w:rsidRPr="004352FD">
              <w:t xml:space="preserve">Tiesiskajam regulējumam nav paredzama ietekme uz tautsaimniecību, kā arī </w:t>
            </w:r>
            <w:r w:rsidRPr="00643318">
              <w:t>administratīvais slogs nemainās, jo jau šobrīd ir sertificētas gan apstiprinātās mācību organizācijas, gan deklarētās mācību</w:t>
            </w:r>
            <w:r w:rsidRPr="004352FD">
              <w:t xml:space="preserve"> organizācija</w:t>
            </w:r>
            <w:r w:rsidR="00F93AF5">
              <w:t>s</w:t>
            </w:r>
            <w:r>
              <w:t>, gan</w:t>
            </w:r>
            <w:r w:rsidRPr="004352FD">
              <w:t xml:space="preserve"> nacionālās mācību organizācijas.</w:t>
            </w:r>
            <w:r w:rsidR="001F33C8">
              <w:t xml:space="preserve"> </w:t>
            </w:r>
          </w:p>
          <w:p w:rsidRPr="002E7CBC" w:rsidR="001F33C8" w:rsidP="00BF5F86" w:rsidRDefault="001F33C8" w14:paraId="01FDB1FE" w14:textId="6114316E">
            <w:pPr>
              <w:jc w:val="both"/>
            </w:pPr>
            <w:r>
              <w:t>Nacionāl</w:t>
            </w:r>
            <w:r w:rsidR="000718BF">
              <w:t>aj</w:t>
            </w:r>
            <w:r>
              <w:t>ām mācību organizācijām administratīvai</w:t>
            </w:r>
            <w:r w:rsidR="000718BF">
              <w:t>s</w:t>
            </w:r>
            <w:r>
              <w:t xml:space="preserve"> slogs pat samazināsies, jo sertifikācijas procesā, kura rezultātā tiek izsniegts sertifikāts, ir lielāks administratīvais slogs nekā sagatavot ikgadējo darbības </w:t>
            </w:r>
            <w:r>
              <w:lastRenderedPageBreak/>
              <w:t>pārskatu</w:t>
            </w:r>
            <w:r w:rsidR="00D77DB4">
              <w:t>. Piemēram, 2019.gadā vienai nacionālajai mācību organizācijai nebija neviena studenta, līdz ar to ikgadēj</w:t>
            </w:r>
            <w:r w:rsidR="00472914">
              <w:t>ā</w:t>
            </w:r>
            <w:r w:rsidR="00D77DB4">
              <w:t xml:space="preserve"> darbības pārskatā nav sniedzama praktiski nekāda informācija, otrā nacionālai organizācijai bija ne vairāk par 5 studentiem – </w:t>
            </w:r>
            <w:r w:rsidRPr="00D77DB4" w:rsidR="00D77DB4">
              <w:t>ikgadēj</w:t>
            </w:r>
            <w:r w:rsidR="00472914">
              <w:t>ā</w:t>
            </w:r>
            <w:r w:rsidRPr="00D77DB4" w:rsidR="00D77DB4">
              <w:t xml:space="preserve"> darbības pārskatā</w:t>
            </w:r>
            <w:r w:rsidR="00D77DB4">
              <w:t xml:space="preserve"> būtu jāsniedz </w:t>
            </w:r>
            <w:r w:rsidR="007212B6">
              <w:t xml:space="preserve">informācija </w:t>
            </w:r>
            <w:r w:rsidR="00D77DB4">
              <w:t xml:space="preserve">par </w:t>
            </w:r>
            <w:r w:rsidR="007212B6">
              <w:t xml:space="preserve">apmācītajiem </w:t>
            </w:r>
            <w:r w:rsidR="00D77DB4">
              <w:t>studentiem. Savukārt mācību organizāciju sertifikācijas process, kura rezultātā izsniedz sertifikātus, ir vienāds kā mazām</w:t>
            </w:r>
            <w:r w:rsidR="000718BF">
              <w:t>,</w:t>
            </w:r>
            <w:r w:rsidR="00D77DB4">
              <w:t xml:space="preserve"> tā lielām mācību organizācijām.   </w:t>
            </w:r>
          </w:p>
        </w:tc>
      </w:tr>
      <w:tr w:rsidRPr="00016692" w:rsidR="00BF5F86" w:rsidTr="00BF5F86" w14:paraId="0CEF144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720A34AB" w14:textId="7777777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0C9384C7" w14:textId="77777777">
            <w:pPr>
              <w:spacing w:after="0"/>
              <w:rPr>
                <w:rFonts w:eastAsia="Times New Roman"/>
                <w:lang w:eastAsia="lv-LV"/>
              </w:rPr>
            </w:pPr>
            <w:r w:rsidRPr="00016692">
              <w:rPr>
                <w:rFonts w:eastAsia="Times New Roman"/>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16692" w:rsidR="00BF5F86" w:rsidP="004352FD" w:rsidRDefault="00772EF1" w14:paraId="12597520" w14:textId="77777777">
            <w:pPr>
              <w:spacing w:after="0"/>
              <w:jc w:val="both"/>
              <w:rPr>
                <w:rFonts w:eastAsia="Times New Roman"/>
                <w:lang w:eastAsia="lv-LV"/>
              </w:rPr>
            </w:pPr>
            <w:r w:rsidRPr="00772EF1">
              <w:rPr>
                <w:rFonts w:eastAsia="Times New Roman"/>
                <w:lang w:eastAsia="lv-LV"/>
              </w:rPr>
              <w:t>Projekts šo jomu neskar.</w:t>
            </w:r>
          </w:p>
        </w:tc>
      </w:tr>
      <w:tr w:rsidRPr="00016692" w:rsidR="00BF5F86" w:rsidTr="00BF5F86" w14:paraId="4FC0282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4AE8F454" w14:textId="77777777">
            <w:pPr>
              <w:spacing w:before="100" w:beforeAutospacing="1" w:after="100" w:afterAutospacing="1"/>
              <w:jc w:val="center"/>
              <w:rPr>
                <w:rFonts w:eastAsia="Times New Roman"/>
                <w:lang w:eastAsia="lv-LV"/>
              </w:rPr>
            </w:pPr>
            <w:r w:rsidRPr="00016692">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65F217E0" w14:textId="77777777">
            <w:pPr>
              <w:spacing w:after="0"/>
              <w:rPr>
                <w:rFonts w:eastAsia="Times New Roman"/>
                <w:lang w:eastAsia="lv-LV"/>
              </w:rPr>
            </w:pPr>
            <w:r w:rsidRPr="00016692">
              <w:rPr>
                <w:rFonts w:eastAsia="Times New Roman"/>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16692" w:rsidR="00BF5F86" w:rsidP="004F4147" w:rsidRDefault="00D77DB4" w14:paraId="138AD2A8" w14:textId="5C0E134D">
            <w:pPr>
              <w:spacing w:after="0"/>
              <w:jc w:val="both"/>
              <w:rPr>
                <w:rFonts w:eastAsia="Times New Roman"/>
                <w:lang w:eastAsia="lv-LV"/>
              </w:rPr>
            </w:pPr>
            <w:r>
              <w:rPr>
                <w:rFonts w:eastAsia="Times New Roman"/>
                <w:lang w:eastAsia="lv-LV"/>
              </w:rPr>
              <w:t>Nevar paredzēt</w:t>
            </w:r>
            <w:r w:rsidR="007212B6">
              <w:rPr>
                <w:rFonts w:eastAsia="Times New Roman"/>
                <w:lang w:eastAsia="lv-LV"/>
              </w:rPr>
              <w:t>,</w:t>
            </w:r>
            <w:r>
              <w:rPr>
                <w:rFonts w:eastAsia="Times New Roman"/>
                <w:lang w:eastAsia="lv-LV"/>
              </w:rPr>
              <w:t xml:space="preserve"> kādas administratīvās izmaksas var rasties, ja apstiprināt</w:t>
            </w:r>
            <w:r w:rsidR="000718BF">
              <w:rPr>
                <w:rFonts w:eastAsia="Times New Roman"/>
                <w:lang w:eastAsia="lv-LV"/>
              </w:rPr>
              <w:t>aj</w:t>
            </w:r>
            <w:r>
              <w:rPr>
                <w:rFonts w:eastAsia="Times New Roman"/>
                <w:lang w:eastAsia="lv-LV"/>
              </w:rPr>
              <w:t>ām mācību organizācijām, deklarētajām mācību organizācijām un nacionāl</w:t>
            </w:r>
            <w:r w:rsidR="000718BF">
              <w:rPr>
                <w:rFonts w:eastAsia="Times New Roman"/>
                <w:lang w:eastAsia="lv-LV"/>
              </w:rPr>
              <w:t>aj</w:t>
            </w:r>
            <w:r>
              <w:rPr>
                <w:rFonts w:eastAsia="Times New Roman"/>
                <w:lang w:eastAsia="lv-LV"/>
              </w:rPr>
              <w:t>ām mācību organizācijām sakarā ar šo noteikumu spēkā stāšanos būs nepieciešams pārkvalificēt personālu vai mainīt</w:t>
            </w:r>
            <w:r w:rsidR="00472914">
              <w:rPr>
                <w:rFonts w:eastAsia="Times New Roman"/>
                <w:lang w:eastAsia="lv-LV"/>
              </w:rPr>
              <w:t>, j</w:t>
            </w:r>
            <w:r w:rsidR="00B15011">
              <w:rPr>
                <w:rFonts w:eastAsia="Times New Roman"/>
                <w:lang w:eastAsia="lv-LV"/>
              </w:rPr>
              <w:t xml:space="preserve">o nodrošināt personāla atbilstību šo noteikumu prasībām var gan ieceļot amatā personu, kura atbilst prasībām, gan nosūtot personu uz kvalifikācijas celšanas kursiem.  </w:t>
            </w:r>
          </w:p>
        </w:tc>
      </w:tr>
      <w:tr w:rsidRPr="00016692" w:rsidR="00BF5F86" w:rsidTr="00BF5F86" w14:paraId="01173C6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19D272E9" w14:textId="77777777">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016692" w:rsidR="00BF5F86" w:rsidP="00BF5F86" w:rsidRDefault="00BF5F86" w14:paraId="398F1456" w14:textId="77777777">
            <w:pPr>
              <w:spacing w:after="0"/>
              <w:rPr>
                <w:rFonts w:eastAsia="Times New Roman"/>
                <w:lang w:eastAsia="lv-LV"/>
              </w:rPr>
            </w:pPr>
            <w:r w:rsidRPr="00016692">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6692" w:rsidR="00BF5F86" w:rsidP="00BF5F86" w:rsidRDefault="00772EF1" w14:paraId="410BE9DB" w14:textId="77777777">
            <w:pPr>
              <w:spacing w:after="0"/>
              <w:rPr>
                <w:rFonts w:eastAsia="Times New Roman"/>
                <w:lang w:eastAsia="lv-LV"/>
              </w:rPr>
            </w:pPr>
            <w:r>
              <w:rPr>
                <w:rFonts w:eastAsia="Times New Roman"/>
                <w:lang w:eastAsia="lv-LV"/>
              </w:rPr>
              <w:t>Nav.</w:t>
            </w:r>
          </w:p>
        </w:tc>
      </w:tr>
    </w:tbl>
    <w:p w:rsidRPr="00016692" w:rsidR="00016692" w:rsidP="00016692" w:rsidRDefault="00016692" w14:paraId="7374AD41" w14:textId="77777777">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16692" w:rsidR="00016692" w:rsidTr="00016692" w14:paraId="2DEBE2F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5E278A27" w14:textId="77777777">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Pr="00016692" w:rsidR="001F1B9B" w:rsidTr="00016692" w14:paraId="5E04369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16692" w:rsidR="001F1B9B" w:rsidP="00016692" w:rsidRDefault="001F1B9B" w14:paraId="4D700888" w14:textId="77777777">
            <w:pPr>
              <w:spacing w:before="100" w:beforeAutospacing="1" w:after="100" w:afterAutospacing="1"/>
              <w:jc w:val="center"/>
              <w:rPr>
                <w:rFonts w:eastAsia="Times New Roman"/>
                <w:b/>
                <w:bCs/>
                <w:lang w:eastAsia="lv-LV"/>
              </w:rPr>
            </w:pPr>
            <w:r>
              <w:t>Projekts šo jomu neskar.</w:t>
            </w:r>
          </w:p>
        </w:tc>
      </w:tr>
    </w:tbl>
    <w:p w:rsidRPr="00016692" w:rsidR="00016692" w:rsidP="00016692" w:rsidRDefault="00016692" w14:paraId="62AE9831" w14:textId="77777777">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16692" w:rsidR="00016692" w:rsidTr="00016692" w14:paraId="3BA0F82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5F117421" w14:textId="77777777">
            <w:pPr>
              <w:spacing w:before="100" w:beforeAutospacing="1" w:after="100" w:afterAutospacing="1"/>
              <w:jc w:val="center"/>
              <w:rPr>
                <w:rFonts w:eastAsia="Times New Roman"/>
                <w:b/>
                <w:bCs/>
                <w:lang w:eastAsia="lv-LV"/>
              </w:rPr>
            </w:pPr>
            <w:r w:rsidRPr="00016692">
              <w:rPr>
                <w:rFonts w:eastAsia="Times New Roman"/>
                <w:b/>
                <w:bCs/>
                <w:lang w:eastAsia="lv-LV"/>
              </w:rPr>
              <w:t>IV. Tiesību akta projekta ietekme uz spēkā esošo tiesību normu sistēmu</w:t>
            </w:r>
          </w:p>
        </w:tc>
      </w:tr>
      <w:tr w:rsidRPr="00016692" w:rsidR="005E77C6" w:rsidTr="00016692" w14:paraId="5BF4483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16692" w:rsidR="005E77C6" w:rsidP="00016692" w:rsidRDefault="005E77C6" w14:paraId="295C7B56" w14:textId="77777777">
            <w:pPr>
              <w:spacing w:before="100" w:beforeAutospacing="1" w:after="100" w:afterAutospacing="1"/>
              <w:jc w:val="center"/>
              <w:rPr>
                <w:rFonts w:eastAsia="Times New Roman"/>
                <w:b/>
                <w:bCs/>
                <w:lang w:eastAsia="lv-LV"/>
              </w:rPr>
            </w:pPr>
            <w:r>
              <w:t>Projekts šo jomu neskar.</w:t>
            </w:r>
          </w:p>
        </w:tc>
      </w:tr>
    </w:tbl>
    <w:p w:rsidRPr="00016692" w:rsidR="00016692" w:rsidP="00016692" w:rsidRDefault="00016692" w14:paraId="4582513F" w14:textId="77777777">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6692" w:rsidR="00016692" w:rsidTr="00016692" w14:paraId="7BE8AEE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3373C8BC" w14:textId="77777777">
            <w:pPr>
              <w:spacing w:before="100" w:beforeAutospacing="1" w:after="100" w:afterAutospacing="1"/>
              <w:jc w:val="center"/>
              <w:rPr>
                <w:rFonts w:eastAsia="Times New Roman"/>
                <w:b/>
                <w:bCs/>
                <w:lang w:eastAsia="lv-LV"/>
              </w:rPr>
            </w:pPr>
            <w:r w:rsidRPr="00016692">
              <w:rPr>
                <w:rFonts w:eastAsia="Times New Roman"/>
                <w:b/>
                <w:bCs/>
                <w:lang w:eastAsia="lv-LV"/>
              </w:rPr>
              <w:t>V. Tiesību akta projekta atbilstība Latvijas Republikas starptautiskajām saistībām</w:t>
            </w:r>
          </w:p>
        </w:tc>
      </w:tr>
      <w:tr w:rsidRPr="00016692" w:rsidR="00016692" w:rsidTr="000C2AC0" w14:paraId="066F7C7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288A0518" w14:textId="77777777">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51F24043" w14:textId="77777777">
            <w:pPr>
              <w:spacing w:after="0"/>
              <w:rPr>
                <w:rFonts w:eastAsia="Times New Roman"/>
                <w:lang w:eastAsia="lv-LV"/>
              </w:rPr>
            </w:pPr>
            <w:r w:rsidRPr="00016692">
              <w:rPr>
                <w:rFonts w:eastAsia="Times New Roman"/>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tcPr>
          <w:p w:rsidR="00B72715" w:rsidP="00643318" w:rsidRDefault="00B72715" w14:paraId="55981C4F" w14:textId="1073DC1C">
            <w:pPr>
              <w:spacing w:after="0"/>
              <w:jc w:val="both"/>
            </w:pPr>
            <w:r w:rsidRPr="00B72715">
              <w:t>Eiropas Parlamenta un Padomes 2018.gada 4.jūlija Regulas Nr.2018/1139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t xml:space="preserve"> </w:t>
            </w:r>
            <w:r w:rsidRPr="008374B6">
              <w:rPr>
                <w:rFonts w:eastAsia="Times New Roman"/>
                <w:lang w:eastAsia="lv-LV"/>
              </w:rPr>
              <w:t xml:space="preserve">(publicēta “Eiropas Savienības Oficiālajā Vēstnesī” L </w:t>
            </w:r>
            <w:r w:rsidRPr="00B72715">
              <w:rPr>
                <w:rFonts w:eastAsia="Times New Roman"/>
                <w:lang w:eastAsia="lv-LV"/>
              </w:rPr>
              <w:t>212, 22.</w:t>
            </w:r>
            <w:r>
              <w:rPr>
                <w:rFonts w:eastAsia="Times New Roman"/>
                <w:lang w:eastAsia="lv-LV"/>
              </w:rPr>
              <w:t>0</w:t>
            </w:r>
            <w:r w:rsidRPr="00B72715">
              <w:rPr>
                <w:rFonts w:eastAsia="Times New Roman"/>
                <w:lang w:eastAsia="lv-LV"/>
              </w:rPr>
              <w:t>8.2018</w:t>
            </w:r>
            <w:r w:rsidR="004335FD">
              <w:rPr>
                <w:rFonts w:eastAsia="Times New Roman"/>
                <w:lang w:eastAsia="lv-LV"/>
              </w:rPr>
              <w:t>.</w:t>
            </w:r>
            <w:r w:rsidRPr="008374B6">
              <w:rPr>
                <w:rFonts w:eastAsia="Times New Roman"/>
                <w:lang w:eastAsia="lv-LV"/>
              </w:rPr>
              <w:t>)</w:t>
            </w:r>
            <w:r w:rsidR="004335FD">
              <w:rPr>
                <w:rFonts w:eastAsia="Times New Roman"/>
                <w:lang w:eastAsia="lv-LV"/>
              </w:rPr>
              <w:t>.</w:t>
            </w:r>
          </w:p>
          <w:p w:rsidR="00016692" w:rsidP="00643318" w:rsidRDefault="004969E9" w14:paraId="2B9956FB" w14:textId="0D903D9D">
            <w:pPr>
              <w:spacing w:after="0"/>
              <w:jc w:val="both"/>
              <w:rPr>
                <w:rFonts w:eastAsia="Times New Roman"/>
                <w:lang w:eastAsia="lv-LV"/>
              </w:rPr>
            </w:pPr>
            <w:r w:rsidRPr="004969E9">
              <w:t>Komisijas 2011.gada 3.novembra Regulā (ES) Nr.1178/2011, ar ko nosaka tehniskās prasības un administratīvās procedūras attiecībā uz civilās aviācijas gaisa kuģa apkalpi atbilstīgi Eiropas Parlamenta un Padomes Regulai (EK) Nr.216/2008</w:t>
            </w:r>
            <w:r>
              <w:t xml:space="preserve"> </w:t>
            </w:r>
            <w:r w:rsidRPr="008374B6">
              <w:rPr>
                <w:rFonts w:eastAsia="Times New Roman"/>
                <w:lang w:eastAsia="lv-LV"/>
              </w:rPr>
              <w:t xml:space="preserve">(publicēta </w:t>
            </w:r>
            <w:r w:rsidRPr="008374B6">
              <w:rPr>
                <w:rFonts w:eastAsia="Times New Roman"/>
                <w:lang w:eastAsia="lv-LV"/>
              </w:rPr>
              <w:lastRenderedPageBreak/>
              <w:t xml:space="preserve">“Eiropas Savienības Oficiālajā Vēstnesī” L </w:t>
            </w:r>
            <w:r>
              <w:rPr>
                <w:rFonts w:eastAsia="Times New Roman"/>
                <w:lang w:eastAsia="lv-LV"/>
              </w:rPr>
              <w:t>311</w:t>
            </w:r>
            <w:r w:rsidRPr="008374B6">
              <w:rPr>
                <w:rFonts w:eastAsia="Times New Roman"/>
                <w:lang w:eastAsia="lv-LV"/>
              </w:rPr>
              <w:t xml:space="preserve">, </w:t>
            </w:r>
            <w:r>
              <w:rPr>
                <w:rFonts w:eastAsia="Times New Roman"/>
                <w:lang w:eastAsia="lv-LV"/>
              </w:rPr>
              <w:t>25.11.2011.</w:t>
            </w:r>
            <w:r w:rsidRPr="008374B6">
              <w:rPr>
                <w:rFonts w:eastAsia="Times New Roman"/>
                <w:lang w:eastAsia="lv-LV"/>
              </w:rPr>
              <w:t>)</w:t>
            </w:r>
            <w:r w:rsidR="004335FD">
              <w:rPr>
                <w:rFonts w:eastAsia="Times New Roman"/>
                <w:lang w:eastAsia="lv-LV"/>
              </w:rPr>
              <w:t>.</w:t>
            </w:r>
          </w:p>
          <w:p w:rsidRPr="00191A43" w:rsidR="004335FD" w:rsidP="004335FD" w:rsidRDefault="004335FD" w14:paraId="4782F7F6" w14:textId="379E729C">
            <w:pPr>
              <w:spacing w:after="0"/>
              <w:jc w:val="both"/>
            </w:pPr>
            <w:r w:rsidRPr="00191A43">
              <w:rPr>
                <w:rFonts w:eastAsia="Times New Roman"/>
                <w:lang w:eastAsia="lv-LV"/>
              </w:rPr>
              <w:t>Eiropas Parlamenta un Padomes 2014.gada 3.aprīļa regulas Nr.376/2014 par ziņošanu, analīzi un turpmākajiem pasākumiem attiecībā uz atgadījumiem civilajā aviācijā un ar ko groza Eiropas Parlamenta un Padomes Regulu (ES) Nr.996/2010 un atceļ Eiropas Parlamenta un Padomes Direktīvu 2003/42/EK, Komisijas Regulas (EK) Nr.1321/2007 un (EK) Nr.1330/2007 (publicēta “Eiropas Savienības Oficiālajā Vēstnesī” L</w:t>
            </w:r>
            <w:r w:rsidRPr="00191A43" w:rsidR="00054E8E">
              <w:rPr>
                <w:rFonts w:eastAsia="Times New Roman"/>
                <w:lang w:eastAsia="lv-LV"/>
              </w:rPr>
              <w:t xml:space="preserve"> 122</w:t>
            </w:r>
            <w:r w:rsidRPr="00191A43">
              <w:rPr>
                <w:rFonts w:eastAsia="Times New Roman"/>
                <w:lang w:eastAsia="lv-LV"/>
              </w:rPr>
              <w:t>, 2</w:t>
            </w:r>
            <w:r w:rsidRPr="00191A43" w:rsidR="00054E8E">
              <w:rPr>
                <w:rFonts w:eastAsia="Times New Roman"/>
                <w:lang w:eastAsia="lv-LV"/>
              </w:rPr>
              <w:t>4</w:t>
            </w:r>
            <w:r w:rsidRPr="00191A43">
              <w:rPr>
                <w:rFonts w:eastAsia="Times New Roman"/>
                <w:lang w:eastAsia="lv-LV"/>
              </w:rPr>
              <w:t>.0</w:t>
            </w:r>
            <w:r w:rsidRPr="00191A43" w:rsidR="00054E8E">
              <w:rPr>
                <w:rFonts w:eastAsia="Times New Roman"/>
                <w:lang w:eastAsia="lv-LV"/>
              </w:rPr>
              <w:t>4</w:t>
            </w:r>
            <w:r w:rsidRPr="00191A43">
              <w:rPr>
                <w:rFonts w:eastAsia="Times New Roman"/>
                <w:lang w:eastAsia="lv-LV"/>
              </w:rPr>
              <w:t>.201</w:t>
            </w:r>
            <w:r w:rsidRPr="00191A43" w:rsidR="00054E8E">
              <w:rPr>
                <w:rFonts w:eastAsia="Times New Roman"/>
                <w:lang w:eastAsia="lv-LV"/>
              </w:rPr>
              <w:t>4</w:t>
            </w:r>
            <w:r w:rsidRPr="00191A43">
              <w:rPr>
                <w:rFonts w:eastAsia="Times New Roman"/>
                <w:lang w:eastAsia="lv-LV"/>
              </w:rPr>
              <w:t>.).</w:t>
            </w:r>
          </w:p>
        </w:tc>
      </w:tr>
      <w:tr w:rsidRPr="00016692" w:rsidR="00016692" w:rsidTr="000C2AC0" w14:paraId="1D7CE0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7E06FB34" w14:textId="77777777">
            <w:pPr>
              <w:spacing w:before="100" w:beforeAutospacing="1" w:after="100" w:afterAutospacing="1"/>
              <w:jc w:val="center"/>
              <w:rPr>
                <w:rFonts w:eastAsia="Times New Roman"/>
                <w:lang w:eastAsia="lv-LV"/>
              </w:rPr>
            </w:pPr>
            <w:r w:rsidRPr="00016692">
              <w:rPr>
                <w:rFonts w:eastAsia="Times New Roman"/>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6CE00481" w14:textId="77777777">
            <w:pPr>
              <w:spacing w:after="0"/>
              <w:rPr>
                <w:rFonts w:eastAsia="Times New Roman"/>
                <w:lang w:eastAsia="lv-LV"/>
              </w:rPr>
            </w:pPr>
            <w:r w:rsidRPr="00016692">
              <w:rPr>
                <w:rFonts w:eastAsia="Times New Roman"/>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tcPr>
          <w:p w:rsidRPr="00016692" w:rsidR="00016692" w:rsidP="00A35968" w:rsidRDefault="004969E9" w14:paraId="6919CA90" w14:textId="77777777">
            <w:pPr>
              <w:spacing w:after="0"/>
              <w:jc w:val="both"/>
              <w:rPr>
                <w:rFonts w:eastAsia="Times New Roman"/>
                <w:lang w:eastAsia="lv-LV"/>
              </w:rPr>
            </w:pPr>
            <w:r>
              <w:rPr>
                <w:rFonts w:eastAsia="Times New Roman"/>
                <w:lang w:eastAsia="lv-LV"/>
              </w:rPr>
              <w:t>Nav.</w:t>
            </w:r>
          </w:p>
        </w:tc>
      </w:tr>
      <w:tr w:rsidRPr="00016692" w:rsidR="00016692" w:rsidTr="000C2AC0" w14:paraId="430FA73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5AB71DE7" w14:textId="77777777">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3E031EE1" w14:textId="77777777">
            <w:pPr>
              <w:spacing w:after="0"/>
              <w:rPr>
                <w:rFonts w:eastAsia="Times New Roman"/>
                <w:lang w:eastAsia="lv-LV"/>
              </w:rPr>
            </w:pPr>
            <w:r w:rsidRPr="00016692">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6692" w:rsidR="00016692" w:rsidP="00016692" w:rsidRDefault="00677DFA" w14:paraId="18C4702A" w14:textId="77777777">
            <w:pPr>
              <w:spacing w:after="0"/>
              <w:rPr>
                <w:rFonts w:eastAsia="Times New Roman"/>
                <w:lang w:eastAsia="lv-LV"/>
              </w:rPr>
            </w:pPr>
            <w:r>
              <w:rPr>
                <w:rFonts w:eastAsia="Times New Roman"/>
                <w:lang w:eastAsia="lv-LV"/>
              </w:rPr>
              <w:t>Nav.</w:t>
            </w:r>
          </w:p>
        </w:tc>
      </w:tr>
    </w:tbl>
    <w:p w:rsidRPr="00016692" w:rsidR="000C2AC0" w:rsidP="000C2AC0" w:rsidRDefault="000C2AC0" w14:paraId="4A8FC0E7" w14:textId="77777777">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16692" w:rsidR="0069403A" w:rsidTr="00590E8F" w14:paraId="53F4BB8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hideMark/>
          </w:tcPr>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369"/>
              <w:gridCol w:w="2115"/>
              <w:gridCol w:w="1837"/>
              <w:gridCol w:w="2568"/>
            </w:tblGrid>
            <w:tr w:rsidRPr="000477B4" w:rsidR="0069403A" w:rsidTr="001928EA" w14:paraId="712330FE"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0477B4" w:rsidR="0069403A" w:rsidP="0069403A" w:rsidRDefault="0069403A" w14:paraId="07E82D6C" w14:textId="77777777">
                  <w:pPr>
                    <w:spacing w:before="100" w:beforeAutospacing="1" w:after="100" w:afterAutospacing="1"/>
                    <w:jc w:val="center"/>
                    <w:rPr>
                      <w:rFonts w:eastAsia="Times New Roman"/>
                      <w:b/>
                      <w:bCs/>
                      <w:lang w:eastAsia="lv-LV"/>
                    </w:rPr>
                  </w:pPr>
                  <w:r w:rsidRPr="000477B4">
                    <w:rPr>
                      <w:rFonts w:eastAsia="Times New Roman"/>
                      <w:b/>
                      <w:bCs/>
                      <w:lang w:eastAsia="lv-LV"/>
                    </w:rPr>
                    <w:t>1. tabula</w:t>
                  </w:r>
                  <w:r w:rsidRPr="000477B4">
                    <w:rPr>
                      <w:rFonts w:eastAsia="Times New Roman"/>
                      <w:b/>
                      <w:bCs/>
                      <w:lang w:eastAsia="lv-LV"/>
                    </w:rPr>
                    <w:br/>
                    <w:t>Tiesību akta projekta atbilstība ES tiesību aktiem</w:t>
                  </w:r>
                </w:p>
              </w:tc>
            </w:tr>
            <w:tr w:rsidRPr="000477B4" w:rsidR="0069403A" w:rsidTr="00DB606E" w14:paraId="474F444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hideMark/>
                </w:tcPr>
                <w:p w:rsidRPr="000477B4" w:rsidR="0069403A" w:rsidP="0069403A" w:rsidRDefault="0069403A" w14:paraId="6E1B7948" w14:textId="77777777">
                  <w:pPr>
                    <w:spacing w:after="0"/>
                    <w:rPr>
                      <w:rFonts w:eastAsia="Times New Roman"/>
                      <w:lang w:eastAsia="lv-LV"/>
                    </w:rPr>
                  </w:pPr>
                  <w:r w:rsidRPr="000477B4">
                    <w:rPr>
                      <w:rFonts w:eastAsia="Times New Roman"/>
                      <w:lang w:eastAsia="lv-LV"/>
                    </w:rPr>
                    <w:t>Attiecīgā ES tiesību akta datums, numurs un nosaukums</w:t>
                  </w:r>
                </w:p>
              </w:tc>
              <w:tc>
                <w:tcPr>
                  <w:tcW w:w="3642" w:type="pct"/>
                  <w:gridSpan w:val="3"/>
                  <w:tcBorders>
                    <w:top w:val="outset" w:color="auto" w:sz="6" w:space="0"/>
                    <w:left w:val="outset" w:color="auto" w:sz="6" w:space="0"/>
                    <w:bottom w:val="outset" w:color="auto" w:sz="6" w:space="0"/>
                    <w:right w:val="outset" w:color="auto" w:sz="6" w:space="0"/>
                  </w:tcBorders>
                  <w:hideMark/>
                </w:tcPr>
                <w:p w:rsidR="00B72715" w:rsidP="0069403A" w:rsidRDefault="00B72715" w14:paraId="2F08A67C" w14:textId="20E80C87">
                  <w:pPr>
                    <w:spacing w:before="120" w:after="0"/>
                    <w:jc w:val="both"/>
                  </w:pPr>
                  <w:r w:rsidRPr="00B72715">
                    <w:t>Eiropas Parlamenta un Padomes 2018.gada 4.jūlija Regulas Nr.2018/1139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(publicēta “Eiropas Savienības Oficiālajā Vēstnesī” L 212, 22.08.2018</w:t>
                  </w:r>
                  <w:r w:rsidR="00054E8E">
                    <w:t>.</w:t>
                  </w:r>
                  <w:r w:rsidRPr="00B72715">
                    <w:t>)</w:t>
                  </w:r>
                  <w:r w:rsidR="00054E8E">
                    <w:t>.</w:t>
                  </w:r>
                </w:p>
                <w:p w:rsidR="0069403A" w:rsidP="0069403A" w:rsidRDefault="0069403A" w14:paraId="285A0DA9" w14:textId="0135546A">
                  <w:pPr>
                    <w:spacing w:before="120" w:after="0"/>
                    <w:jc w:val="both"/>
                    <w:rPr>
                      <w:rFonts w:eastAsia="Times New Roman"/>
                      <w:lang w:eastAsia="lv-LV"/>
                    </w:rPr>
                  </w:pPr>
                  <w:r w:rsidRPr="004969E9">
                    <w:t>Komisijas 2011.gada 3.novembra Regulā (ES) Nr.1178/2011, ar ko nosaka tehniskās prasības un administratīvās procedūras attiecībā uz civilās aviācijas gaisa kuģa apkalpi atbilstīgi Eiropas Parlamenta un Padomes Regulai (EK) Nr.216/2008</w:t>
                  </w:r>
                  <w:r>
                    <w:t xml:space="preserve"> </w:t>
                  </w:r>
                  <w:r w:rsidRPr="008374B6">
                    <w:rPr>
                      <w:rFonts w:eastAsia="Times New Roman"/>
                      <w:lang w:eastAsia="lv-LV"/>
                    </w:rPr>
                    <w:t xml:space="preserve">(publicēta “Eiropas Savienības Oficiālajā Vēstnesī” L </w:t>
                  </w:r>
                  <w:r>
                    <w:rPr>
                      <w:rFonts w:eastAsia="Times New Roman"/>
                      <w:lang w:eastAsia="lv-LV"/>
                    </w:rPr>
                    <w:t>311</w:t>
                  </w:r>
                  <w:r w:rsidRPr="008374B6">
                    <w:rPr>
                      <w:rFonts w:eastAsia="Times New Roman"/>
                      <w:lang w:eastAsia="lv-LV"/>
                    </w:rPr>
                    <w:t xml:space="preserve">, </w:t>
                  </w:r>
                  <w:r>
                    <w:rPr>
                      <w:rFonts w:eastAsia="Times New Roman"/>
                      <w:lang w:eastAsia="lv-LV"/>
                    </w:rPr>
                    <w:t>25.11.2011.</w:t>
                  </w:r>
                  <w:r w:rsidRPr="008374B6">
                    <w:rPr>
                      <w:rFonts w:eastAsia="Times New Roman"/>
                      <w:lang w:eastAsia="lv-LV"/>
                    </w:rPr>
                    <w:t>)</w:t>
                  </w:r>
                  <w:r w:rsidR="00054E8E">
                    <w:rPr>
                      <w:rFonts w:eastAsia="Times New Roman"/>
                      <w:lang w:eastAsia="lv-LV"/>
                    </w:rPr>
                    <w:t>.</w:t>
                  </w:r>
                </w:p>
                <w:p w:rsidRPr="00191A43" w:rsidR="00054E8E" w:rsidP="0069403A" w:rsidRDefault="00054E8E" w14:paraId="79E7A91A" w14:textId="1D94DA18">
                  <w:pPr>
                    <w:spacing w:before="120" w:after="0"/>
                    <w:jc w:val="both"/>
                    <w:rPr>
                      <w:rFonts w:eastAsia="Times New Roman"/>
                      <w:lang w:eastAsia="lv-LV"/>
                    </w:rPr>
                  </w:pPr>
                  <w:r w:rsidRPr="00191A43">
                    <w:rPr>
                      <w:rFonts w:eastAsia="Times New Roman"/>
                      <w:lang w:eastAsia="lv-LV"/>
                    </w:rPr>
                    <w:t>Eiropas Parlamenta un Padomes 2014.gada 3.aprīļa regulas Nr.376/2014 par ziņošanu, analīzi un turpmākajiem pasākumiem attiecībā uz atgadījumiem civilajā aviācijā un ar ko groza Eiropas Parlamenta un Padomes Regulu (ES) Nr.996/2010 un atceļ Eiropas Parlamenta un Padomes Direktīvu 2003/42/EK, Komisijas Regulas (EK) Nr.1321/2007 un (EK) Nr.1330/2007 (publicēta “Eiropas Savienības Oficiālajā Vēstnesī” L 122, 24.04.2014.).</w:t>
                  </w:r>
                </w:p>
              </w:tc>
            </w:tr>
            <w:tr w:rsidRPr="000477B4" w:rsidR="00EC444F" w:rsidTr="00853D83" w14:paraId="02B77061"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vAlign w:val="center"/>
                  <w:hideMark/>
                </w:tcPr>
                <w:p w:rsidRPr="000477B4" w:rsidR="0069403A" w:rsidP="0069403A" w:rsidRDefault="0069403A" w14:paraId="46FB3F1E" w14:textId="77777777">
                  <w:pPr>
                    <w:spacing w:before="100" w:beforeAutospacing="1" w:after="100" w:afterAutospacing="1"/>
                    <w:jc w:val="center"/>
                    <w:rPr>
                      <w:rFonts w:eastAsia="Times New Roman"/>
                      <w:lang w:eastAsia="lv-LV"/>
                    </w:rPr>
                  </w:pPr>
                  <w:r w:rsidRPr="000477B4">
                    <w:rPr>
                      <w:rFonts w:eastAsia="Times New Roman"/>
                      <w:lang w:eastAsia="lv-LV"/>
                    </w:rPr>
                    <w:t>A</w:t>
                  </w:r>
                </w:p>
              </w:tc>
              <w:tc>
                <w:tcPr>
                  <w:tcW w:w="1167" w:type="pct"/>
                  <w:tcBorders>
                    <w:top w:val="outset" w:color="auto" w:sz="6" w:space="0"/>
                    <w:left w:val="outset" w:color="auto" w:sz="6" w:space="0"/>
                    <w:bottom w:val="outset" w:color="auto" w:sz="6" w:space="0"/>
                    <w:right w:val="outset" w:color="auto" w:sz="6" w:space="0"/>
                  </w:tcBorders>
                  <w:vAlign w:val="center"/>
                  <w:hideMark/>
                </w:tcPr>
                <w:p w:rsidRPr="000477B4" w:rsidR="0069403A" w:rsidP="0069403A" w:rsidRDefault="0069403A" w14:paraId="2FB14E3F" w14:textId="77777777">
                  <w:pPr>
                    <w:spacing w:before="100" w:beforeAutospacing="1" w:after="100" w:afterAutospacing="1"/>
                    <w:jc w:val="center"/>
                    <w:rPr>
                      <w:rFonts w:eastAsia="Times New Roman"/>
                      <w:lang w:eastAsia="lv-LV"/>
                    </w:rPr>
                  </w:pPr>
                  <w:r w:rsidRPr="000477B4">
                    <w:rPr>
                      <w:rFonts w:eastAsia="Times New Roman"/>
                      <w:lang w:eastAsia="lv-LV"/>
                    </w:rPr>
                    <w:t>B</w:t>
                  </w:r>
                </w:p>
              </w:tc>
              <w:tc>
                <w:tcPr>
                  <w:tcW w:w="1027" w:type="pct"/>
                  <w:tcBorders>
                    <w:top w:val="outset" w:color="auto" w:sz="6" w:space="0"/>
                    <w:left w:val="outset" w:color="auto" w:sz="6" w:space="0"/>
                    <w:bottom w:val="outset" w:color="auto" w:sz="6" w:space="0"/>
                    <w:right w:val="outset" w:color="auto" w:sz="6" w:space="0"/>
                  </w:tcBorders>
                  <w:vAlign w:val="center"/>
                  <w:hideMark/>
                </w:tcPr>
                <w:p w:rsidRPr="000477B4" w:rsidR="0069403A" w:rsidP="0069403A" w:rsidRDefault="0069403A" w14:paraId="40139364" w14:textId="77777777">
                  <w:pPr>
                    <w:spacing w:before="100" w:beforeAutospacing="1" w:after="100" w:afterAutospacing="1"/>
                    <w:jc w:val="center"/>
                    <w:rPr>
                      <w:rFonts w:eastAsia="Times New Roman"/>
                      <w:lang w:eastAsia="lv-LV"/>
                    </w:rPr>
                  </w:pPr>
                  <w:r w:rsidRPr="000477B4">
                    <w:rPr>
                      <w:rFonts w:eastAsia="Times New Roman"/>
                      <w:lang w:eastAsia="lv-LV"/>
                    </w:rPr>
                    <w:t>C</w:t>
                  </w:r>
                </w:p>
              </w:tc>
              <w:tc>
                <w:tcPr>
                  <w:tcW w:w="1415" w:type="pct"/>
                  <w:tcBorders>
                    <w:top w:val="outset" w:color="auto" w:sz="6" w:space="0"/>
                    <w:left w:val="outset" w:color="auto" w:sz="6" w:space="0"/>
                    <w:bottom w:val="outset" w:color="auto" w:sz="6" w:space="0"/>
                    <w:right w:val="outset" w:color="auto" w:sz="6" w:space="0"/>
                  </w:tcBorders>
                  <w:vAlign w:val="center"/>
                  <w:hideMark/>
                </w:tcPr>
                <w:p w:rsidRPr="000477B4" w:rsidR="0069403A" w:rsidP="0069403A" w:rsidRDefault="0069403A" w14:paraId="4A0A2843" w14:textId="77777777">
                  <w:pPr>
                    <w:spacing w:before="100" w:beforeAutospacing="1" w:after="100" w:afterAutospacing="1"/>
                    <w:jc w:val="center"/>
                    <w:rPr>
                      <w:rFonts w:eastAsia="Times New Roman"/>
                      <w:lang w:eastAsia="lv-LV"/>
                    </w:rPr>
                  </w:pPr>
                  <w:r w:rsidRPr="000477B4">
                    <w:rPr>
                      <w:rFonts w:eastAsia="Times New Roman"/>
                      <w:lang w:eastAsia="lv-LV"/>
                    </w:rPr>
                    <w:t>D</w:t>
                  </w:r>
                </w:p>
              </w:tc>
            </w:tr>
            <w:tr w:rsidRPr="000477B4" w:rsidR="00EC444F" w:rsidTr="00853D83" w14:paraId="5EB082C9"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hideMark/>
                </w:tcPr>
                <w:p w:rsidRPr="000477B4" w:rsidR="0069403A" w:rsidP="0069403A" w:rsidRDefault="0069403A" w14:paraId="525EEB24" w14:textId="77777777">
                  <w:pPr>
                    <w:spacing w:after="0"/>
                    <w:rPr>
                      <w:rFonts w:eastAsia="Times New Roman"/>
                      <w:lang w:eastAsia="lv-LV"/>
                    </w:rPr>
                  </w:pPr>
                  <w:r w:rsidRPr="000477B4">
                    <w:rPr>
                      <w:rFonts w:eastAsia="Times New Roman"/>
                      <w:lang w:eastAsia="lv-LV"/>
                    </w:rPr>
                    <w:t>Attiecīgā ES tiesību akta panta numurs (uzskaitot katru tiesību akta vienību - pantu, daļu, punktu, apakšpunktu)</w:t>
                  </w:r>
                </w:p>
              </w:tc>
              <w:tc>
                <w:tcPr>
                  <w:tcW w:w="1167" w:type="pct"/>
                  <w:tcBorders>
                    <w:top w:val="outset" w:color="auto" w:sz="6" w:space="0"/>
                    <w:left w:val="outset" w:color="auto" w:sz="6" w:space="0"/>
                    <w:bottom w:val="outset" w:color="auto" w:sz="6" w:space="0"/>
                    <w:right w:val="outset" w:color="auto" w:sz="6" w:space="0"/>
                  </w:tcBorders>
                  <w:hideMark/>
                </w:tcPr>
                <w:p w:rsidRPr="000477B4" w:rsidR="0069403A" w:rsidP="0069403A" w:rsidRDefault="0069403A" w14:paraId="1E6F9CDF" w14:textId="77777777">
                  <w:pPr>
                    <w:spacing w:after="0"/>
                    <w:rPr>
                      <w:rFonts w:eastAsia="Times New Roman"/>
                      <w:lang w:eastAsia="lv-LV"/>
                    </w:rPr>
                  </w:pPr>
                  <w:r w:rsidRPr="000477B4">
                    <w:rPr>
                      <w:rFonts w:eastAsia="Times New Roman"/>
                      <w:lang w:eastAsia="lv-LV"/>
                    </w:rPr>
                    <w:t xml:space="preserve">Projekta vienība, kas pārņem vai ievieš katru šīs tabulas A ailē minēto ES tiesību akta vienību, vai tiesību akts, kur attiecīgā ES tiesību </w:t>
                  </w:r>
                  <w:r w:rsidRPr="000477B4">
                    <w:rPr>
                      <w:rFonts w:eastAsia="Times New Roman"/>
                      <w:lang w:eastAsia="lv-LV"/>
                    </w:rPr>
                    <w:lastRenderedPageBreak/>
                    <w:t>akta vienība pārņemta vai ieviesta</w:t>
                  </w:r>
                </w:p>
              </w:tc>
              <w:tc>
                <w:tcPr>
                  <w:tcW w:w="1027" w:type="pct"/>
                  <w:tcBorders>
                    <w:top w:val="outset" w:color="auto" w:sz="6" w:space="0"/>
                    <w:left w:val="outset" w:color="auto" w:sz="6" w:space="0"/>
                    <w:bottom w:val="outset" w:color="auto" w:sz="6" w:space="0"/>
                    <w:right w:val="outset" w:color="auto" w:sz="6" w:space="0"/>
                  </w:tcBorders>
                  <w:hideMark/>
                </w:tcPr>
                <w:p w:rsidRPr="000477B4" w:rsidR="0069403A" w:rsidP="0069403A" w:rsidRDefault="0069403A" w14:paraId="3AE1EADB" w14:textId="77777777">
                  <w:pPr>
                    <w:spacing w:after="0"/>
                    <w:rPr>
                      <w:rFonts w:eastAsia="Times New Roman"/>
                      <w:lang w:eastAsia="lv-LV"/>
                    </w:rPr>
                  </w:pPr>
                  <w:r w:rsidRPr="000477B4">
                    <w:rPr>
                      <w:rFonts w:eastAsia="Times New Roman"/>
                      <w:lang w:eastAsia="lv-LV"/>
                    </w:rPr>
                    <w:lastRenderedPageBreak/>
                    <w:t>Informācija par to, vai šīs tabulas A ailē minētās ES tiesību akta vienības tiek pārņemtas vai ieviestas pilnībā vai daļēji.</w:t>
                  </w:r>
                  <w:r w:rsidRPr="000477B4">
                    <w:rPr>
                      <w:rFonts w:eastAsia="Times New Roman"/>
                      <w:lang w:eastAsia="lv-LV"/>
                    </w:rPr>
                    <w:br/>
                  </w:r>
                  <w:r w:rsidRPr="000477B4">
                    <w:rPr>
                      <w:rFonts w:eastAsia="Times New Roman"/>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0477B4">
                    <w:rPr>
                      <w:rFonts w:eastAsia="Times New Roman"/>
                      <w:lang w:eastAsia="lv-LV"/>
                    </w:rPr>
                    <w:br/>
                    <w:t>Norāda institūciju, kas ir atbildīga par šo saistību izpildi pilnībā</w:t>
                  </w:r>
                </w:p>
              </w:tc>
              <w:tc>
                <w:tcPr>
                  <w:tcW w:w="1415" w:type="pct"/>
                  <w:tcBorders>
                    <w:top w:val="outset" w:color="auto" w:sz="6" w:space="0"/>
                    <w:left w:val="outset" w:color="auto" w:sz="6" w:space="0"/>
                    <w:bottom w:val="outset" w:color="auto" w:sz="6" w:space="0"/>
                    <w:right w:val="outset" w:color="auto" w:sz="6" w:space="0"/>
                  </w:tcBorders>
                  <w:hideMark/>
                </w:tcPr>
                <w:p w:rsidRPr="000477B4" w:rsidR="0069403A" w:rsidP="0069403A" w:rsidRDefault="0069403A" w14:paraId="07FBB738" w14:textId="77777777">
                  <w:pPr>
                    <w:spacing w:after="0"/>
                    <w:rPr>
                      <w:rFonts w:eastAsia="Times New Roman"/>
                      <w:lang w:eastAsia="lv-LV"/>
                    </w:rPr>
                  </w:pPr>
                  <w:r w:rsidRPr="000477B4">
                    <w:rPr>
                      <w:rFonts w:eastAsia="Times New Roman"/>
                      <w:lang w:eastAsia="lv-LV"/>
                    </w:rPr>
                    <w:lastRenderedPageBreak/>
                    <w:t>Informācija par to, vai šīs tabulas B ailē minētās projekta vienības paredz stingrākas prasības nekā šīs tabulas A ailē minētās ES tiesību akta vienības.</w:t>
                  </w:r>
                  <w:r w:rsidRPr="000477B4">
                    <w:rPr>
                      <w:rFonts w:eastAsia="Times New Roman"/>
                      <w:lang w:eastAsia="lv-LV"/>
                    </w:rPr>
                    <w:br/>
                    <w:t xml:space="preserve">Ja projekts satur </w:t>
                  </w:r>
                  <w:r w:rsidRPr="000477B4">
                    <w:rPr>
                      <w:rFonts w:eastAsia="Times New Roman"/>
                      <w:lang w:eastAsia="lv-LV"/>
                    </w:rPr>
                    <w:lastRenderedPageBreak/>
                    <w:t>stingrākas prasības nekā attiecīgais ES tiesību akts, norāda pamatojumu un samērīgumu.</w:t>
                  </w:r>
                  <w:r w:rsidRPr="000477B4">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0477B4" w:rsidR="00EC444F" w:rsidTr="00853D83" w14:paraId="49E636E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69403A" w:rsidR="0069403A" w:rsidP="0069403A" w:rsidRDefault="00516D0D" w14:paraId="34962FA3" w14:textId="37A5BF08">
                  <w:pPr>
                    <w:spacing w:after="0"/>
                    <w:rPr>
                      <w:rFonts w:eastAsia="Times New Roman"/>
                      <w:lang w:eastAsia="lv-LV"/>
                    </w:rPr>
                  </w:pPr>
                  <w:r>
                    <w:rPr>
                      <w:rFonts w:eastAsia="Times New Roman"/>
                      <w:lang w:eastAsia="lv-LV"/>
                    </w:rPr>
                    <w:lastRenderedPageBreak/>
                    <w:t xml:space="preserve">Regula Nr.2018/1139 </w:t>
                  </w:r>
                  <w:r w:rsidR="003D0BC0">
                    <w:rPr>
                      <w:rFonts w:eastAsia="Times New Roman"/>
                      <w:lang w:eastAsia="lv-LV"/>
                    </w:rPr>
                    <w:t xml:space="preserve">3.pants; </w:t>
                  </w:r>
                  <w:r w:rsidRPr="0069403A" w:rsidR="0069403A">
                    <w:rPr>
                      <w:rFonts w:eastAsia="Times New Roman"/>
                      <w:lang w:eastAsia="lv-LV"/>
                    </w:rPr>
                    <w:t>Regulas Nr.</w:t>
                  </w:r>
                  <w:r w:rsidR="0069403A">
                    <w:rPr>
                      <w:rFonts w:eastAsia="Times New Roman"/>
                      <w:lang w:eastAsia="lv-LV"/>
                    </w:rPr>
                    <w:t>1178/</w:t>
                  </w:r>
                  <w:r w:rsidRPr="0069403A" w:rsidR="0069403A">
                    <w:rPr>
                      <w:rFonts w:eastAsia="Times New Roman"/>
                      <w:lang w:eastAsia="lv-LV"/>
                    </w:rPr>
                    <w:t>20</w:t>
                  </w:r>
                  <w:r w:rsidR="0069403A">
                    <w:rPr>
                      <w:rFonts w:eastAsia="Times New Roman"/>
                      <w:lang w:eastAsia="lv-LV"/>
                    </w:rPr>
                    <w:t>11 2.pants</w:t>
                  </w:r>
                  <w:r w:rsidRPr="0069403A" w:rsidR="0069403A">
                    <w:rPr>
                      <w:rFonts w:eastAsia="Times New Roman"/>
                      <w:lang w:eastAsia="lv-LV"/>
                    </w:rPr>
                    <w:t>;</w:t>
                  </w:r>
                </w:p>
              </w:tc>
              <w:tc>
                <w:tcPr>
                  <w:tcW w:w="116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00AE5929" w14:textId="77777777">
                  <w:pPr>
                    <w:spacing w:after="0"/>
                    <w:rPr>
                      <w:rFonts w:eastAsia="Times New Roman"/>
                      <w:lang w:eastAsia="lv-LV"/>
                    </w:rPr>
                  </w:pPr>
                  <w:r w:rsidRPr="0069403A">
                    <w:rPr>
                      <w:rFonts w:eastAsia="Times New Roman"/>
                      <w:lang w:eastAsia="lv-LV"/>
                    </w:rPr>
                    <w:t xml:space="preserve">Projekta </w:t>
                  </w:r>
                  <w:r>
                    <w:rPr>
                      <w:rFonts w:eastAsia="Times New Roman"/>
                      <w:lang w:eastAsia="lv-LV"/>
                    </w:rPr>
                    <w:t>2.punkts</w:t>
                  </w:r>
                </w:p>
              </w:tc>
              <w:tc>
                <w:tcPr>
                  <w:tcW w:w="102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3B9F1E4F"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625AA12D" w14:textId="77777777">
                  <w:r w:rsidRPr="0069403A">
                    <w:t>Projekts stingrākas prasības neparedz</w:t>
                  </w:r>
                </w:p>
              </w:tc>
            </w:tr>
            <w:tr w:rsidRPr="000477B4" w:rsidR="00EC444F" w:rsidTr="00853D83" w14:paraId="194E6E58"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1FD529EA" w14:textId="77777777">
                  <w:pPr>
                    <w:spacing w:after="0"/>
                    <w:rPr>
                      <w:rFonts w:eastAsia="Times New Roman"/>
                      <w:lang w:eastAsia="lv-LV"/>
                    </w:rPr>
                  </w:pPr>
                  <w:r w:rsidRPr="0069403A">
                    <w:rPr>
                      <w:rFonts w:eastAsia="Times New Roman"/>
                      <w:lang w:eastAsia="lv-LV"/>
                    </w:rPr>
                    <w:t>Regulas Nr.</w:t>
                  </w:r>
                  <w:r>
                    <w:rPr>
                      <w:rFonts w:eastAsia="Times New Roman"/>
                      <w:lang w:eastAsia="lv-LV"/>
                    </w:rPr>
                    <w:t>1178/</w:t>
                  </w:r>
                  <w:r w:rsidRPr="0069403A">
                    <w:rPr>
                      <w:rFonts w:eastAsia="Times New Roman"/>
                      <w:lang w:eastAsia="lv-LV"/>
                    </w:rPr>
                    <w:t>20</w:t>
                  </w:r>
                  <w:r>
                    <w:rPr>
                      <w:rFonts w:eastAsia="Times New Roman"/>
                      <w:lang w:eastAsia="lv-LV"/>
                    </w:rPr>
                    <w:t>11 11.b</w:t>
                  </w:r>
                  <w:r w:rsidRPr="0069403A">
                    <w:rPr>
                      <w:rFonts w:eastAsia="Times New Roman"/>
                      <w:lang w:eastAsia="lv-LV"/>
                    </w:rPr>
                    <w:t>.pants;</w:t>
                  </w:r>
                  <w:r>
                    <w:rPr>
                      <w:rFonts w:eastAsia="Times New Roman"/>
                      <w:lang w:eastAsia="lv-LV"/>
                    </w:rPr>
                    <w:t xml:space="preserve"> </w:t>
                  </w:r>
                  <w:r w:rsidRPr="0069403A">
                    <w:rPr>
                      <w:rFonts w:eastAsia="Times New Roman"/>
                      <w:lang w:eastAsia="lv-LV"/>
                    </w:rPr>
                    <w:t>VII pielikuma ORA.GEN.105.punkt</w:t>
                  </w:r>
                  <w:r>
                    <w:rPr>
                      <w:rFonts w:eastAsia="Times New Roman"/>
                      <w:lang w:eastAsia="lv-LV"/>
                    </w:rPr>
                    <w:t>s</w:t>
                  </w:r>
                  <w:r w:rsidRPr="0069403A">
                    <w:rPr>
                      <w:rFonts w:eastAsia="Times New Roman"/>
                      <w:lang w:eastAsia="lv-LV"/>
                    </w:rPr>
                    <w:t xml:space="preserve"> un VIII pielikuma DTO.GEN.105.punkt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4FB5C25C" w14:textId="77777777">
                  <w:pPr>
                    <w:spacing w:after="0"/>
                    <w:rPr>
                      <w:rFonts w:eastAsia="Times New Roman"/>
                      <w:lang w:eastAsia="lv-LV"/>
                    </w:rPr>
                  </w:pPr>
                  <w:r w:rsidRPr="0069403A">
                    <w:rPr>
                      <w:rFonts w:eastAsia="Times New Roman"/>
                      <w:lang w:eastAsia="lv-LV"/>
                    </w:rPr>
                    <w:t xml:space="preserve">Projekta </w:t>
                  </w:r>
                  <w:r>
                    <w:rPr>
                      <w:rFonts w:eastAsia="Times New Roman"/>
                      <w:lang w:eastAsia="lv-LV"/>
                    </w:rPr>
                    <w:t>3</w:t>
                  </w:r>
                  <w:r w:rsidRPr="0069403A">
                    <w:rPr>
                      <w:rFonts w:eastAsia="Times New Roman"/>
                      <w:lang w:eastAsia="lv-LV"/>
                    </w:rPr>
                    <w:t>.punkts</w:t>
                  </w:r>
                </w:p>
              </w:tc>
              <w:tc>
                <w:tcPr>
                  <w:tcW w:w="102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0AEE20C9"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6C6C7EEE" w14:textId="77777777">
                  <w:r w:rsidRPr="0069403A">
                    <w:t>Projekts stingrākas prasības neparedz</w:t>
                  </w:r>
                </w:p>
              </w:tc>
            </w:tr>
            <w:tr w:rsidRPr="000477B4" w:rsidR="00EC444F" w:rsidTr="00853D83" w14:paraId="7F6D8476"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70EBDF70" w14:textId="77777777">
                  <w:pPr>
                    <w:spacing w:after="0"/>
                    <w:rPr>
                      <w:rFonts w:eastAsia="Times New Roman"/>
                      <w:lang w:eastAsia="lv-LV"/>
                    </w:rPr>
                  </w:pPr>
                  <w:r w:rsidRPr="0069403A">
                    <w:rPr>
                      <w:rFonts w:eastAsia="Times New Roman"/>
                      <w:lang w:eastAsia="lv-LV"/>
                    </w:rPr>
                    <w:t>Regulas Nr.</w:t>
                  </w:r>
                  <w:r>
                    <w:rPr>
                      <w:rFonts w:eastAsia="Times New Roman"/>
                      <w:lang w:eastAsia="lv-LV"/>
                    </w:rPr>
                    <w:t>1178/</w:t>
                  </w:r>
                  <w:r w:rsidRPr="0069403A">
                    <w:rPr>
                      <w:rFonts w:eastAsia="Times New Roman"/>
                      <w:lang w:eastAsia="lv-LV"/>
                    </w:rPr>
                    <w:t>20</w:t>
                  </w:r>
                  <w:r>
                    <w:rPr>
                      <w:rFonts w:eastAsia="Times New Roman"/>
                      <w:lang w:eastAsia="lv-LV"/>
                    </w:rPr>
                    <w:t>11 10.a</w:t>
                  </w:r>
                  <w:r w:rsidRPr="0069403A">
                    <w:rPr>
                      <w:rFonts w:eastAsia="Times New Roman"/>
                      <w:lang w:eastAsia="lv-LV"/>
                    </w:rPr>
                    <w:t>.pants;</w:t>
                  </w:r>
                  <w:r>
                    <w:rPr>
                      <w:rFonts w:eastAsia="Times New Roman"/>
                      <w:lang w:eastAsia="lv-LV"/>
                    </w:rPr>
                    <w:t xml:space="preserve"> </w:t>
                  </w:r>
                </w:p>
              </w:tc>
              <w:tc>
                <w:tcPr>
                  <w:tcW w:w="1167" w:type="pct"/>
                  <w:tcBorders>
                    <w:top w:val="outset" w:color="auto" w:sz="6" w:space="0"/>
                    <w:left w:val="outset" w:color="auto" w:sz="6" w:space="0"/>
                    <w:bottom w:val="outset" w:color="auto" w:sz="6" w:space="0"/>
                    <w:right w:val="outset" w:color="auto" w:sz="6" w:space="0"/>
                  </w:tcBorders>
                </w:tcPr>
                <w:p w:rsidR="0069403A" w:rsidP="0069403A" w:rsidRDefault="0069403A" w14:paraId="23E7B1BE" w14:textId="77777777">
                  <w:pPr>
                    <w:spacing w:after="0"/>
                    <w:rPr>
                      <w:rFonts w:eastAsia="Times New Roman"/>
                      <w:lang w:eastAsia="lv-LV"/>
                    </w:rPr>
                  </w:pPr>
                  <w:r w:rsidRPr="0069403A">
                    <w:rPr>
                      <w:rFonts w:eastAsia="Times New Roman"/>
                      <w:lang w:eastAsia="lv-LV"/>
                    </w:rPr>
                    <w:t>Projekta 4.1.apakšpunkts</w:t>
                  </w:r>
                </w:p>
                <w:p w:rsidRPr="0069403A" w:rsidR="0069403A" w:rsidP="0069403A" w:rsidRDefault="0069403A" w14:paraId="0A9A88CA" w14:textId="77777777">
                  <w:pPr>
                    <w:spacing w:after="0"/>
                    <w:rPr>
                      <w:rFonts w:eastAsia="Times New Roman"/>
                      <w:lang w:eastAsia="lv-LV"/>
                    </w:rPr>
                  </w:pPr>
                  <w:r>
                    <w:rPr>
                      <w:rFonts w:eastAsia="Times New Roman"/>
                      <w:lang w:eastAsia="lv-LV"/>
                    </w:rPr>
                    <w:t>4.2.apakšpunkts</w:t>
                  </w:r>
                </w:p>
              </w:tc>
              <w:tc>
                <w:tcPr>
                  <w:tcW w:w="102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657E5ACA"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3B6DD412" w14:textId="77777777">
                  <w:r w:rsidRPr="0069403A">
                    <w:t>Projekts stingrākas prasības neparedz</w:t>
                  </w:r>
                </w:p>
              </w:tc>
            </w:tr>
            <w:tr w:rsidRPr="000477B4" w:rsidR="00EC444F" w:rsidTr="00853D83" w14:paraId="05FA506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69403A" w:rsidR="0069403A" w:rsidP="0069403A" w:rsidRDefault="00B72715" w14:paraId="277F9F7A" w14:textId="77777777">
                  <w:pPr>
                    <w:spacing w:after="0"/>
                    <w:rPr>
                      <w:rFonts w:eastAsia="Times New Roman"/>
                      <w:lang w:eastAsia="lv-LV"/>
                    </w:rPr>
                  </w:pPr>
                  <w:r>
                    <w:rPr>
                      <w:rFonts w:eastAsia="Times New Roman"/>
                      <w:lang w:eastAsia="lv-LV"/>
                    </w:rPr>
                    <w:t>Regulas Nr.2018/1139 I pielikums</w:t>
                  </w:r>
                </w:p>
              </w:tc>
              <w:tc>
                <w:tcPr>
                  <w:tcW w:w="1167" w:type="pct"/>
                  <w:tcBorders>
                    <w:top w:val="outset" w:color="auto" w:sz="6" w:space="0"/>
                    <w:left w:val="outset" w:color="auto" w:sz="6" w:space="0"/>
                    <w:bottom w:val="outset" w:color="auto" w:sz="6" w:space="0"/>
                    <w:right w:val="outset" w:color="auto" w:sz="6" w:space="0"/>
                  </w:tcBorders>
                </w:tcPr>
                <w:p w:rsidR="0069403A" w:rsidP="0069403A" w:rsidRDefault="0069403A" w14:paraId="6615C17E" w14:textId="77777777">
                  <w:pPr>
                    <w:spacing w:after="0"/>
                    <w:rPr>
                      <w:rFonts w:eastAsia="Times New Roman"/>
                      <w:lang w:eastAsia="lv-LV"/>
                    </w:rPr>
                  </w:pPr>
                  <w:r w:rsidRPr="0069403A">
                    <w:rPr>
                      <w:rFonts w:eastAsia="Times New Roman"/>
                      <w:lang w:eastAsia="lv-LV"/>
                    </w:rPr>
                    <w:t xml:space="preserve">Projekta </w:t>
                  </w:r>
                  <w:r w:rsidR="00B72715">
                    <w:rPr>
                      <w:rFonts w:eastAsia="Times New Roman"/>
                      <w:lang w:eastAsia="lv-LV"/>
                    </w:rPr>
                    <w:t>4</w:t>
                  </w:r>
                  <w:r w:rsidRPr="0069403A">
                    <w:rPr>
                      <w:rFonts w:eastAsia="Times New Roman"/>
                      <w:lang w:eastAsia="lv-LV"/>
                    </w:rPr>
                    <w:t>.</w:t>
                  </w:r>
                  <w:r w:rsidR="00B72715">
                    <w:rPr>
                      <w:rFonts w:eastAsia="Times New Roman"/>
                      <w:lang w:eastAsia="lv-LV"/>
                    </w:rPr>
                    <w:t>3</w:t>
                  </w:r>
                  <w:r w:rsidRPr="0069403A">
                    <w:rPr>
                      <w:rFonts w:eastAsia="Times New Roman"/>
                      <w:lang w:eastAsia="lv-LV"/>
                    </w:rPr>
                    <w:t>.apakšpunkts</w:t>
                  </w:r>
                </w:p>
                <w:p w:rsidRPr="0069403A" w:rsidR="00465A06" w:rsidP="0069403A" w:rsidRDefault="00BE7F2A" w14:paraId="6BACE520" w14:textId="288B5319">
                  <w:pPr>
                    <w:spacing w:after="0"/>
                    <w:rPr>
                      <w:rFonts w:eastAsia="Times New Roman"/>
                      <w:lang w:eastAsia="lv-LV"/>
                    </w:rPr>
                  </w:pPr>
                  <w:r>
                    <w:rPr>
                      <w:rFonts w:eastAsia="Times New Roman"/>
                      <w:lang w:eastAsia="lv-LV"/>
                    </w:rPr>
                    <w:t>42</w:t>
                  </w:r>
                  <w:r w:rsidR="00465A06">
                    <w:rPr>
                      <w:rFonts w:eastAsia="Times New Roman"/>
                      <w:lang w:eastAsia="lv-LV"/>
                    </w:rPr>
                    <w:t>.punkts</w:t>
                  </w:r>
                </w:p>
              </w:tc>
              <w:tc>
                <w:tcPr>
                  <w:tcW w:w="102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62DEDB1C"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1A889CF6" w14:textId="77777777">
                  <w:r w:rsidRPr="0069403A">
                    <w:t>Projekts stingrākas prasības neparedz</w:t>
                  </w:r>
                </w:p>
              </w:tc>
            </w:tr>
            <w:tr w:rsidRPr="000477B4" w:rsidR="00EC444F" w:rsidTr="00853D83" w14:paraId="0A53F35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69403A" w:rsidR="0069403A" w:rsidP="0069403A" w:rsidRDefault="00B72715" w14:paraId="6EEB3A62" w14:textId="77777777">
                  <w:pPr>
                    <w:spacing w:after="0"/>
                    <w:rPr>
                      <w:rFonts w:eastAsia="Times New Roman"/>
                      <w:lang w:eastAsia="lv-LV"/>
                    </w:rPr>
                  </w:pPr>
                  <w:r w:rsidRPr="0069403A">
                    <w:rPr>
                      <w:rFonts w:eastAsia="Times New Roman"/>
                      <w:lang w:eastAsia="lv-LV"/>
                    </w:rPr>
                    <w:t>Regulas Nr.</w:t>
                  </w:r>
                  <w:r>
                    <w:rPr>
                      <w:rFonts w:eastAsia="Times New Roman"/>
                      <w:lang w:eastAsia="lv-LV"/>
                    </w:rPr>
                    <w:t>1178/</w:t>
                  </w:r>
                  <w:r w:rsidRPr="0069403A">
                    <w:rPr>
                      <w:rFonts w:eastAsia="Times New Roman"/>
                      <w:lang w:eastAsia="lv-LV"/>
                    </w:rPr>
                    <w:t>20</w:t>
                  </w:r>
                  <w:r>
                    <w:rPr>
                      <w:rFonts w:eastAsia="Times New Roman"/>
                      <w:lang w:eastAsia="lv-LV"/>
                    </w:rPr>
                    <w:t xml:space="preserve">11 </w:t>
                  </w:r>
                  <w:r w:rsidRPr="00B72715">
                    <w:rPr>
                      <w:rFonts w:eastAsia="Times New Roman"/>
                      <w:lang w:eastAsia="lv-LV"/>
                    </w:rPr>
                    <w:t>VI pielikuma ARA.GEN.</w:t>
                  </w:r>
                  <w:r>
                    <w:rPr>
                      <w:rFonts w:eastAsia="Times New Roman"/>
                      <w:lang w:eastAsia="lv-LV"/>
                    </w:rPr>
                    <w:t>220 punkts</w:t>
                  </w:r>
                  <w:r w:rsidRPr="0069403A">
                    <w:rPr>
                      <w:rFonts w:eastAsia="Times New Roman"/>
                      <w:lang w:eastAsia="lv-LV"/>
                    </w:rPr>
                    <w:t>;</w:t>
                  </w:r>
                </w:p>
              </w:tc>
              <w:tc>
                <w:tcPr>
                  <w:tcW w:w="116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512BBFEE" w14:textId="77777777">
                  <w:pPr>
                    <w:spacing w:after="0"/>
                    <w:rPr>
                      <w:rFonts w:eastAsia="Times New Roman"/>
                      <w:lang w:eastAsia="lv-LV"/>
                    </w:rPr>
                  </w:pPr>
                  <w:r w:rsidRPr="0069403A">
                    <w:rPr>
                      <w:rFonts w:eastAsia="Times New Roman"/>
                      <w:lang w:eastAsia="lv-LV"/>
                    </w:rPr>
                    <w:t xml:space="preserve">Projekta </w:t>
                  </w:r>
                  <w:r w:rsidR="00B72715">
                    <w:rPr>
                      <w:rFonts w:eastAsia="Times New Roman"/>
                      <w:lang w:eastAsia="lv-LV"/>
                    </w:rPr>
                    <w:t>5</w:t>
                  </w:r>
                  <w:r w:rsidRPr="0069403A">
                    <w:rPr>
                      <w:rFonts w:eastAsia="Times New Roman"/>
                      <w:lang w:eastAsia="lv-LV"/>
                    </w:rPr>
                    <w:t>.punkts</w:t>
                  </w:r>
                </w:p>
              </w:tc>
              <w:tc>
                <w:tcPr>
                  <w:tcW w:w="102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166EF0E5"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391C3617" w14:textId="77777777">
                  <w:r w:rsidRPr="0069403A">
                    <w:t>Projekts stingrākas prasības neparedz</w:t>
                  </w:r>
                </w:p>
              </w:tc>
            </w:tr>
            <w:tr w:rsidRPr="000477B4" w:rsidR="00EC444F" w:rsidTr="00853D83" w14:paraId="082B19FA"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69403A" w:rsidR="0069403A" w:rsidP="0069403A" w:rsidRDefault="00B72715" w14:paraId="51AB020F" w14:textId="77777777">
                  <w:pPr>
                    <w:spacing w:after="0"/>
                    <w:rPr>
                      <w:rFonts w:eastAsia="Times New Roman"/>
                      <w:lang w:eastAsia="lv-LV"/>
                    </w:rPr>
                  </w:pPr>
                  <w:r>
                    <w:rPr>
                      <w:rFonts w:eastAsia="Times New Roman"/>
                      <w:lang w:eastAsia="lv-LV"/>
                    </w:rPr>
                    <w:t xml:space="preserve">Regulas Nr.1178/2011 </w:t>
                  </w:r>
                  <w:r w:rsidRPr="00B72715">
                    <w:rPr>
                      <w:rFonts w:eastAsia="Times New Roman"/>
                      <w:lang w:eastAsia="lv-LV"/>
                    </w:rPr>
                    <w:t>VI pielikuma ARA.GEN.305</w:t>
                  </w:r>
                </w:p>
              </w:tc>
              <w:tc>
                <w:tcPr>
                  <w:tcW w:w="116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287ACECB" w14:textId="77777777">
                  <w:pPr>
                    <w:spacing w:after="0"/>
                    <w:rPr>
                      <w:rFonts w:eastAsia="Times New Roman"/>
                      <w:lang w:eastAsia="lv-LV"/>
                    </w:rPr>
                  </w:pPr>
                  <w:r w:rsidRPr="0069403A">
                    <w:rPr>
                      <w:rFonts w:eastAsia="Times New Roman"/>
                      <w:lang w:eastAsia="lv-LV"/>
                    </w:rPr>
                    <w:t xml:space="preserve">Projekta </w:t>
                  </w:r>
                  <w:r w:rsidR="00B72715">
                    <w:rPr>
                      <w:rFonts w:eastAsia="Times New Roman"/>
                      <w:lang w:eastAsia="lv-LV"/>
                    </w:rPr>
                    <w:t>6</w:t>
                  </w:r>
                  <w:r w:rsidRPr="0069403A">
                    <w:rPr>
                      <w:rFonts w:eastAsia="Times New Roman"/>
                      <w:lang w:eastAsia="lv-LV"/>
                    </w:rPr>
                    <w:t>.</w:t>
                  </w:r>
                  <w:r w:rsidR="00B72715">
                    <w:rPr>
                      <w:rFonts w:eastAsia="Times New Roman"/>
                      <w:lang w:eastAsia="lv-LV"/>
                    </w:rPr>
                    <w:t>1.apakš</w:t>
                  </w:r>
                  <w:r w:rsidRPr="0069403A">
                    <w:rPr>
                      <w:rFonts w:eastAsia="Times New Roman"/>
                      <w:lang w:eastAsia="lv-LV"/>
                    </w:rPr>
                    <w:t>punkts</w:t>
                  </w:r>
                </w:p>
                <w:p w:rsidRPr="0069403A" w:rsidR="0069403A" w:rsidP="0069403A" w:rsidRDefault="0069403A" w14:paraId="0A5C1751"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09F7428A"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69403A" w:rsidP="0069403A" w:rsidRDefault="0069403A" w14:paraId="6DC05FE1" w14:textId="77777777">
                  <w:r w:rsidRPr="0069403A">
                    <w:t>Projekts stingrākas prasības neparedz</w:t>
                  </w:r>
                </w:p>
              </w:tc>
            </w:tr>
            <w:tr w:rsidRPr="000477B4" w:rsidR="00DB606E" w:rsidTr="00853D83" w14:paraId="7AFE796B"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191A43" w:rsidR="00DB606E" w:rsidP="00DB606E" w:rsidRDefault="00DB606E" w14:paraId="47B202FE" w14:textId="4160E64E">
                  <w:pPr>
                    <w:spacing w:after="0"/>
                    <w:rPr>
                      <w:rFonts w:eastAsia="Times New Roman"/>
                      <w:lang w:eastAsia="lv-LV"/>
                    </w:rPr>
                  </w:pPr>
                  <w:r w:rsidRPr="00191A43">
                    <w:rPr>
                      <w:rFonts w:eastAsia="Times New Roman"/>
                      <w:lang w:eastAsia="lv-LV"/>
                    </w:rPr>
                    <w:t>Regulas Nr.1178/2011 I; VII un VIII pielikuma</w:t>
                  </w:r>
                </w:p>
              </w:tc>
              <w:tc>
                <w:tcPr>
                  <w:tcW w:w="1167" w:type="pct"/>
                  <w:tcBorders>
                    <w:top w:val="outset" w:color="auto" w:sz="6" w:space="0"/>
                    <w:left w:val="outset" w:color="auto" w:sz="6" w:space="0"/>
                    <w:bottom w:val="outset" w:color="auto" w:sz="6" w:space="0"/>
                    <w:right w:val="outset" w:color="auto" w:sz="6" w:space="0"/>
                  </w:tcBorders>
                </w:tcPr>
                <w:p w:rsidRPr="00191A43" w:rsidR="00DB606E" w:rsidP="00DB606E" w:rsidRDefault="00DB606E" w14:paraId="167B6927" w14:textId="2A5329DB">
                  <w:pPr>
                    <w:spacing w:after="0"/>
                    <w:rPr>
                      <w:rFonts w:eastAsia="Times New Roman"/>
                      <w:lang w:eastAsia="lv-LV"/>
                    </w:rPr>
                  </w:pPr>
                  <w:r w:rsidRPr="00191A43">
                    <w:rPr>
                      <w:rFonts w:eastAsia="Times New Roman"/>
                      <w:lang w:eastAsia="lv-LV"/>
                    </w:rPr>
                    <w:t>Projekta 9.punkts</w:t>
                  </w:r>
                </w:p>
                <w:p w:rsidRPr="00191A43" w:rsidR="00DB606E" w:rsidP="00DB606E" w:rsidRDefault="00DB606E" w14:paraId="1329B067"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191A43" w:rsidR="00DB606E" w:rsidP="00DB606E" w:rsidRDefault="00DB606E" w14:paraId="416128FF" w14:textId="177DB584">
                  <w:r w:rsidRPr="00191A43">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191A43" w:rsidR="00DB606E" w:rsidP="00DB606E" w:rsidRDefault="00DB606E" w14:paraId="476EA6B6" w14:textId="4CA95335">
                  <w:r w:rsidRPr="00191A43">
                    <w:t>Projekts stingrākas prasības neparedz</w:t>
                  </w:r>
                </w:p>
              </w:tc>
            </w:tr>
            <w:tr w:rsidRPr="000477B4" w:rsidR="00EC444F" w:rsidTr="00853D83" w14:paraId="73919AE6"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B72715" w:rsidP="00B72715" w:rsidRDefault="00B72715" w14:paraId="78903A33" w14:textId="77777777">
                  <w:pPr>
                    <w:spacing w:after="0"/>
                    <w:rPr>
                      <w:rFonts w:eastAsia="Times New Roman"/>
                      <w:lang w:eastAsia="lv-LV"/>
                    </w:rPr>
                  </w:pPr>
                  <w:r>
                    <w:rPr>
                      <w:rFonts w:eastAsia="Times New Roman"/>
                      <w:lang w:eastAsia="lv-LV"/>
                    </w:rPr>
                    <w:t xml:space="preserve">Regulas Nr.1178/2011 </w:t>
                  </w:r>
                  <w:r w:rsidRPr="00B72715">
                    <w:rPr>
                      <w:rFonts w:eastAsia="Times New Roman"/>
                      <w:lang w:eastAsia="lv-LV"/>
                    </w:rPr>
                    <w:t>VI</w:t>
                  </w:r>
                  <w:r>
                    <w:rPr>
                      <w:rFonts w:eastAsia="Times New Roman"/>
                      <w:lang w:eastAsia="lv-LV"/>
                    </w:rPr>
                    <w:t>I</w:t>
                  </w:r>
                  <w:r w:rsidRPr="00B72715">
                    <w:rPr>
                      <w:rFonts w:eastAsia="Times New Roman"/>
                      <w:lang w:eastAsia="lv-LV"/>
                    </w:rPr>
                    <w:t xml:space="preserve"> pielikuma ORA.GEN.105 punkta </w:t>
                  </w:r>
                  <w:r w:rsidRPr="00B72715">
                    <w:rPr>
                      <w:rFonts w:eastAsia="Times New Roman"/>
                      <w:lang w:eastAsia="lv-LV"/>
                    </w:rPr>
                    <w:lastRenderedPageBreak/>
                    <w:t>“a” apakšpunkta 1) punkta i) apakšpunkta</w:t>
                  </w:r>
                  <w:r>
                    <w:rPr>
                      <w:rFonts w:eastAsia="Times New Roman"/>
                      <w:lang w:eastAsia="lv-LV"/>
                    </w:rPr>
                    <w:t xml:space="preserve"> un </w:t>
                  </w:r>
                  <w:r w:rsidRPr="00B72715">
                    <w:rPr>
                      <w:rFonts w:eastAsia="Times New Roman"/>
                      <w:lang w:eastAsia="lv-LV"/>
                    </w:rPr>
                    <w:t>ORA.GEN.200</w:t>
                  </w:r>
                  <w:r>
                    <w:rPr>
                      <w:rFonts w:eastAsia="Times New Roman"/>
                      <w:lang w:eastAsia="lv-LV"/>
                    </w:rPr>
                    <w:t xml:space="preserve"> punkts</w:t>
                  </w:r>
                </w:p>
              </w:tc>
              <w:tc>
                <w:tcPr>
                  <w:tcW w:w="1167" w:type="pct"/>
                  <w:tcBorders>
                    <w:top w:val="outset" w:color="auto" w:sz="6" w:space="0"/>
                    <w:left w:val="outset" w:color="auto" w:sz="6" w:space="0"/>
                    <w:bottom w:val="outset" w:color="auto" w:sz="6" w:space="0"/>
                    <w:right w:val="outset" w:color="auto" w:sz="6" w:space="0"/>
                  </w:tcBorders>
                </w:tcPr>
                <w:p w:rsidRPr="0069403A" w:rsidR="00073390" w:rsidP="00073390" w:rsidRDefault="00B72715" w14:paraId="5015A113" w14:textId="77777777">
                  <w:pPr>
                    <w:spacing w:after="0"/>
                    <w:rPr>
                      <w:rFonts w:eastAsia="Times New Roman"/>
                      <w:lang w:eastAsia="lv-LV"/>
                    </w:rPr>
                  </w:pPr>
                  <w:r w:rsidRPr="0069403A">
                    <w:rPr>
                      <w:rFonts w:eastAsia="Times New Roman"/>
                      <w:lang w:eastAsia="lv-LV"/>
                    </w:rPr>
                    <w:lastRenderedPageBreak/>
                    <w:t xml:space="preserve">Projekta </w:t>
                  </w:r>
                  <w:r>
                    <w:rPr>
                      <w:rFonts w:eastAsia="Times New Roman"/>
                      <w:lang w:eastAsia="lv-LV"/>
                    </w:rPr>
                    <w:t>11</w:t>
                  </w:r>
                  <w:r w:rsidRPr="0069403A">
                    <w:rPr>
                      <w:rFonts w:eastAsia="Times New Roman"/>
                      <w:lang w:eastAsia="lv-LV"/>
                    </w:rPr>
                    <w:t>.punkts</w:t>
                  </w:r>
                  <w:r w:rsidR="00073390">
                    <w:rPr>
                      <w:rFonts w:eastAsia="Times New Roman"/>
                      <w:lang w:eastAsia="lv-LV"/>
                    </w:rPr>
                    <w:t xml:space="preserve">; </w:t>
                  </w:r>
                </w:p>
                <w:p w:rsidRPr="0069403A" w:rsidR="00073390" w:rsidP="00B72715" w:rsidRDefault="00073390" w14:paraId="68D13B21" w14:textId="77777777">
                  <w:pPr>
                    <w:spacing w:after="0"/>
                    <w:rPr>
                      <w:rFonts w:eastAsia="Times New Roman"/>
                      <w:lang w:eastAsia="lv-LV"/>
                    </w:rPr>
                  </w:pPr>
                </w:p>
                <w:p w:rsidRPr="0069403A" w:rsidR="00B72715" w:rsidP="00B72715" w:rsidRDefault="00B72715" w14:paraId="3DD64A0A"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B72715" w:rsidP="00B72715" w:rsidRDefault="00B72715" w14:paraId="60E32E6F"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B72715" w:rsidP="00B72715" w:rsidRDefault="00B72715" w14:paraId="06793923" w14:textId="77777777">
                  <w:r w:rsidRPr="0069403A">
                    <w:t>Projekts stingrākas prasības neparedz</w:t>
                  </w:r>
                </w:p>
              </w:tc>
            </w:tr>
            <w:tr w:rsidRPr="000477B4" w:rsidR="00EC444F" w:rsidTr="00853D83" w14:paraId="33BCC1DA"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B72715" w:rsidP="00B72715" w:rsidRDefault="00B72715" w14:paraId="33F069AF" w14:textId="77777777">
                  <w:pPr>
                    <w:spacing w:after="0"/>
                    <w:rPr>
                      <w:rFonts w:eastAsia="Times New Roman"/>
                      <w:lang w:eastAsia="lv-LV"/>
                    </w:rPr>
                  </w:pPr>
                  <w:r>
                    <w:rPr>
                      <w:rFonts w:eastAsia="Times New Roman"/>
                      <w:lang w:eastAsia="lv-LV"/>
                    </w:rPr>
                    <w:t>R</w:t>
                  </w:r>
                  <w:r w:rsidRPr="00B72715">
                    <w:rPr>
                      <w:rFonts w:eastAsia="Times New Roman"/>
                      <w:lang w:eastAsia="lv-LV"/>
                    </w:rPr>
                    <w:t>egulas Nr.1178/2011 VII pielikuma ORA.GEN.210., ORA.ATO.110. un ORA.ATO.210.punkt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B72715" w:rsidP="00B72715" w:rsidRDefault="00B72715" w14:paraId="2913296E" w14:textId="77777777">
                  <w:pPr>
                    <w:spacing w:after="0"/>
                    <w:rPr>
                      <w:rFonts w:eastAsia="Times New Roman"/>
                      <w:lang w:eastAsia="lv-LV"/>
                    </w:rPr>
                  </w:pPr>
                  <w:r w:rsidRPr="0069403A">
                    <w:rPr>
                      <w:rFonts w:eastAsia="Times New Roman"/>
                      <w:lang w:eastAsia="lv-LV"/>
                    </w:rPr>
                    <w:t xml:space="preserve">Projekta </w:t>
                  </w:r>
                  <w:r>
                    <w:rPr>
                      <w:rFonts w:eastAsia="Times New Roman"/>
                      <w:lang w:eastAsia="lv-LV"/>
                    </w:rPr>
                    <w:t>12.2</w:t>
                  </w:r>
                  <w:r w:rsidRPr="0069403A">
                    <w:rPr>
                      <w:rFonts w:eastAsia="Times New Roman"/>
                      <w:lang w:eastAsia="lv-LV"/>
                    </w:rPr>
                    <w:t>.</w:t>
                  </w:r>
                  <w:r>
                    <w:rPr>
                      <w:rFonts w:eastAsia="Times New Roman"/>
                      <w:lang w:eastAsia="lv-LV"/>
                    </w:rPr>
                    <w:t>apakš</w:t>
                  </w:r>
                  <w:r w:rsidRPr="0069403A">
                    <w:rPr>
                      <w:rFonts w:eastAsia="Times New Roman"/>
                      <w:lang w:eastAsia="lv-LV"/>
                    </w:rPr>
                    <w:t>punkts</w:t>
                  </w:r>
                </w:p>
                <w:p w:rsidR="00073390" w:rsidP="00073390" w:rsidRDefault="00073390" w14:paraId="5F29260B" w14:textId="77777777">
                  <w:pPr>
                    <w:spacing w:after="0"/>
                    <w:rPr>
                      <w:rFonts w:eastAsia="Times New Roman"/>
                      <w:lang w:eastAsia="lv-LV"/>
                    </w:rPr>
                  </w:pPr>
                  <w:r>
                    <w:rPr>
                      <w:rFonts w:eastAsia="Times New Roman"/>
                      <w:lang w:eastAsia="lv-LV"/>
                    </w:rPr>
                    <w:t>13.1.apakšpunkts; 13.2.apakšpunkts;</w:t>
                  </w:r>
                </w:p>
                <w:p w:rsidRPr="0069403A" w:rsidR="00B72715" w:rsidP="00073390" w:rsidRDefault="00073390" w14:paraId="48A55FF8" w14:textId="77777777">
                  <w:pPr>
                    <w:spacing w:after="0"/>
                    <w:rPr>
                      <w:rFonts w:eastAsia="Times New Roman"/>
                      <w:lang w:eastAsia="lv-LV"/>
                    </w:rPr>
                  </w:pPr>
                  <w:r>
                    <w:rPr>
                      <w:rFonts w:eastAsia="Times New Roman"/>
                      <w:lang w:eastAsia="lv-LV"/>
                    </w:rPr>
                    <w:t>13.3.apakšpunkts</w:t>
                  </w:r>
                </w:p>
              </w:tc>
              <w:tc>
                <w:tcPr>
                  <w:tcW w:w="1027" w:type="pct"/>
                  <w:tcBorders>
                    <w:top w:val="outset" w:color="auto" w:sz="6" w:space="0"/>
                    <w:left w:val="outset" w:color="auto" w:sz="6" w:space="0"/>
                    <w:bottom w:val="outset" w:color="auto" w:sz="6" w:space="0"/>
                    <w:right w:val="outset" w:color="auto" w:sz="6" w:space="0"/>
                  </w:tcBorders>
                </w:tcPr>
                <w:p w:rsidRPr="0069403A" w:rsidR="00B72715" w:rsidP="00B72715" w:rsidRDefault="00B72715" w14:paraId="0B5F7D1F"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B72715" w:rsidP="00B72715" w:rsidRDefault="00BE5EFE" w14:paraId="694FC170" w14:textId="77777777">
                  <w:r>
                    <w:t>Noteikumu projektā skaidri noteikti kritēriji, kādiem jāatbilst mācību organizāciju atbildīgajiem darbiniekiem</w:t>
                  </w:r>
                </w:p>
              </w:tc>
            </w:tr>
            <w:tr w:rsidRPr="000477B4" w:rsidR="00432F68" w:rsidTr="00853D83" w14:paraId="7E822730"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022C2A69" w14:textId="2F4AF6B1">
                  <w:pPr>
                    <w:spacing w:after="0"/>
                    <w:rPr>
                      <w:rFonts w:eastAsia="Times New Roman"/>
                      <w:lang w:eastAsia="lv-LV"/>
                    </w:rPr>
                  </w:pPr>
                  <w:r>
                    <w:rPr>
                      <w:rFonts w:eastAsia="Times New Roman"/>
                      <w:lang w:eastAsia="lv-LV"/>
                    </w:rPr>
                    <w:t>R</w:t>
                  </w:r>
                  <w:r w:rsidRPr="00073390">
                    <w:rPr>
                      <w:rFonts w:eastAsia="Times New Roman"/>
                      <w:lang w:eastAsia="lv-LV"/>
                    </w:rPr>
                    <w:t>egulas Nr.1178/2011 VII pielikuma ORA.ATO.125. un ORA.ATO.225.punkt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69E6A423" w14:textId="26B21920">
                  <w:pPr>
                    <w:spacing w:after="0"/>
                    <w:rPr>
                      <w:rFonts w:eastAsia="Times New Roman"/>
                      <w:lang w:eastAsia="lv-LV"/>
                    </w:rPr>
                  </w:pPr>
                  <w:r w:rsidRPr="0069403A">
                    <w:rPr>
                      <w:rFonts w:eastAsia="Times New Roman"/>
                      <w:lang w:eastAsia="lv-LV"/>
                    </w:rPr>
                    <w:t xml:space="preserve">Projekta </w:t>
                  </w:r>
                  <w:r>
                    <w:rPr>
                      <w:rFonts w:eastAsia="Times New Roman"/>
                      <w:lang w:eastAsia="lv-LV"/>
                    </w:rPr>
                    <w:t>12.3.apakš</w:t>
                  </w:r>
                  <w:r w:rsidRPr="0069403A">
                    <w:rPr>
                      <w:rFonts w:eastAsia="Times New Roman"/>
                      <w:lang w:eastAsia="lv-LV"/>
                    </w:rPr>
                    <w:t>punkts</w:t>
                  </w:r>
                </w:p>
                <w:p w:rsidRPr="0069403A" w:rsidR="00432F68" w:rsidP="00432F68" w:rsidRDefault="00432F68" w14:paraId="7363A10F"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5026AF04" w14:textId="5033C9A0">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71512E1" w14:textId="6DCAE314">
                  <w:r w:rsidRPr="0069403A">
                    <w:t>Projekts stingrākas prasības neparedz</w:t>
                  </w:r>
                </w:p>
              </w:tc>
            </w:tr>
            <w:tr w:rsidRPr="000477B4" w:rsidR="00432F68" w:rsidTr="00853D83" w14:paraId="1185B14C"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6B658BB4" w14:textId="3D012374">
                  <w:pPr>
                    <w:spacing w:after="0"/>
                    <w:rPr>
                      <w:rFonts w:eastAsia="Times New Roman"/>
                      <w:lang w:eastAsia="lv-LV"/>
                    </w:rPr>
                  </w:pPr>
                  <w:r>
                    <w:rPr>
                      <w:rFonts w:eastAsia="Times New Roman"/>
                      <w:lang w:eastAsia="lv-LV"/>
                    </w:rPr>
                    <w:t>R</w:t>
                  </w:r>
                  <w:r w:rsidRPr="00073390">
                    <w:rPr>
                      <w:rFonts w:eastAsia="Times New Roman"/>
                      <w:lang w:eastAsia="lv-LV"/>
                    </w:rPr>
                    <w:t>egulas Nr.1178/2011 VII pielikuma ORA.ATO.130. un ORA.ATO.230.punkt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6FB9F201" w14:textId="24E224B6">
                  <w:pPr>
                    <w:spacing w:after="0"/>
                    <w:rPr>
                      <w:rFonts w:eastAsia="Times New Roman"/>
                      <w:lang w:eastAsia="lv-LV"/>
                    </w:rPr>
                  </w:pPr>
                  <w:r w:rsidRPr="0069403A">
                    <w:rPr>
                      <w:rFonts w:eastAsia="Times New Roman"/>
                      <w:lang w:eastAsia="lv-LV"/>
                    </w:rPr>
                    <w:t xml:space="preserve">Projekta </w:t>
                  </w:r>
                  <w:r>
                    <w:rPr>
                      <w:rFonts w:eastAsia="Times New Roman"/>
                      <w:lang w:eastAsia="lv-LV"/>
                    </w:rPr>
                    <w:t>12.4.apakš</w:t>
                  </w:r>
                  <w:r w:rsidRPr="0069403A">
                    <w:rPr>
                      <w:rFonts w:eastAsia="Times New Roman"/>
                      <w:lang w:eastAsia="lv-LV"/>
                    </w:rPr>
                    <w:t>punkts</w:t>
                  </w:r>
                </w:p>
                <w:p w:rsidRPr="0069403A" w:rsidR="00432F68" w:rsidP="00432F68" w:rsidRDefault="00432F68" w14:paraId="65012785"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8561159" w14:textId="4B85FA89">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18E48316" w14:textId="6DE94271">
                  <w:r w:rsidRPr="0069403A">
                    <w:t>Projekts stingrākas prasības neparedz</w:t>
                  </w:r>
                </w:p>
              </w:tc>
            </w:tr>
            <w:tr w:rsidRPr="000477B4" w:rsidR="00432F68" w:rsidTr="00853D83" w14:paraId="577CF142"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50EF5CF7" w14:textId="2FD89F25">
                  <w:pPr>
                    <w:spacing w:after="0"/>
                    <w:rPr>
                      <w:rFonts w:eastAsia="Times New Roman"/>
                      <w:lang w:eastAsia="lv-LV"/>
                    </w:rPr>
                  </w:pPr>
                  <w:r>
                    <w:rPr>
                      <w:rFonts w:eastAsia="Times New Roman"/>
                      <w:lang w:eastAsia="lv-LV"/>
                    </w:rPr>
                    <w:t>R</w:t>
                  </w:r>
                  <w:r w:rsidRPr="00B72715">
                    <w:rPr>
                      <w:rFonts w:eastAsia="Times New Roman"/>
                      <w:lang w:eastAsia="lv-LV"/>
                    </w:rPr>
                    <w:t>egulas Nr.1178/2011 VII pielikuma ORA.GEN.215.punkt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245E0B96" w14:textId="33A07110">
                  <w:pPr>
                    <w:spacing w:after="0"/>
                    <w:rPr>
                      <w:rFonts w:eastAsia="Times New Roman"/>
                      <w:lang w:eastAsia="lv-LV"/>
                    </w:rPr>
                  </w:pPr>
                  <w:r w:rsidRPr="0069403A">
                    <w:rPr>
                      <w:rFonts w:eastAsia="Times New Roman"/>
                      <w:lang w:eastAsia="lv-LV"/>
                    </w:rPr>
                    <w:t xml:space="preserve">Projekta </w:t>
                  </w:r>
                  <w:r>
                    <w:rPr>
                      <w:rFonts w:eastAsia="Times New Roman"/>
                      <w:lang w:eastAsia="lv-LV"/>
                    </w:rPr>
                    <w:t>12.5.apakš</w:t>
                  </w:r>
                  <w:r w:rsidRPr="0069403A">
                    <w:rPr>
                      <w:rFonts w:eastAsia="Times New Roman"/>
                      <w:lang w:eastAsia="lv-LV"/>
                    </w:rPr>
                    <w:t>punkts</w:t>
                  </w:r>
                </w:p>
                <w:p w:rsidRPr="0069403A" w:rsidR="00432F68" w:rsidP="00432F68" w:rsidRDefault="00432F68" w14:paraId="4CF71489"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3DDB9CC4" w14:textId="46EF355C">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2D19F29B" w14:textId="61DEE948">
                  <w:r w:rsidRPr="0069403A">
                    <w:t>Projekts stingrākas prasības neparedz</w:t>
                  </w:r>
                </w:p>
              </w:tc>
            </w:tr>
            <w:tr w:rsidRPr="000477B4" w:rsidR="00432F68" w:rsidTr="00853D83" w14:paraId="008BCAF2"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5AB7691E" w14:textId="77777777">
                  <w:pPr>
                    <w:spacing w:after="0"/>
                    <w:jc w:val="both"/>
                    <w:rPr>
                      <w:rFonts w:eastAsia="Times New Roman"/>
                      <w:lang w:eastAsia="lv-LV"/>
                    </w:rPr>
                  </w:pPr>
                  <w:r>
                    <w:rPr>
                      <w:rFonts w:eastAsia="Times New Roman"/>
                      <w:lang w:eastAsia="lv-LV"/>
                    </w:rPr>
                    <w:t>R</w:t>
                  </w:r>
                  <w:r w:rsidRPr="00F66F73">
                    <w:rPr>
                      <w:rFonts w:eastAsia="Times New Roman"/>
                      <w:lang w:eastAsia="lv-LV"/>
                    </w:rPr>
                    <w:t>egulas Nr.1178/2011</w:t>
                  </w:r>
                  <w:r>
                    <w:rPr>
                      <w:rFonts w:eastAsia="Times New Roman"/>
                      <w:lang w:eastAsia="lv-LV"/>
                    </w:rPr>
                    <w:t xml:space="preserve"> </w:t>
                  </w:r>
                  <w:r w:rsidRPr="00F66F73">
                    <w:rPr>
                      <w:rFonts w:eastAsia="Times New Roman"/>
                      <w:lang w:eastAsia="lv-LV"/>
                    </w:rPr>
                    <w:t>I un VII pielikum</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465A06" w:rsidR="00432F68" w:rsidP="00432F68" w:rsidRDefault="00432F68" w14:paraId="49488801" w14:textId="03FFB330">
                  <w:pPr>
                    <w:spacing w:after="0"/>
                    <w:rPr>
                      <w:rFonts w:eastAsia="Times New Roman"/>
                      <w:lang w:eastAsia="lv-LV"/>
                    </w:rPr>
                  </w:pPr>
                  <w:r w:rsidRPr="00465A06">
                    <w:rPr>
                      <w:rFonts w:eastAsia="Times New Roman"/>
                      <w:lang w:eastAsia="lv-LV"/>
                    </w:rPr>
                    <w:t xml:space="preserve">Projekta </w:t>
                  </w:r>
                  <w:r w:rsidRPr="00465A06" w:rsidR="00BE7F2A">
                    <w:rPr>
                      <w:rFonts w:eastAsia="Times New Roman"/>
                      <w:lang w:eastAsia="lv-LV"/>
                    </w:rPr>
                    <w:t>1</w:t>
                  </w:r>
                  <w:r w:rsidR="00BE7F2A">
                    <w:rPr>
                      <w:rFonts w:eastAsia="Times New Roman"/>
                      <w:lang w:eastAsia="lv-LV"/>
                    </w:rPr>
                    <w:t>5</w:t>
                  </w:r>
                  <w:r w:rsidRPr="00465A06">
                    <w:rPr>
                      <w:rFonts w:eastAsia="Times New Roman"/>
                      <w:lang w:eastAsia="lv-LV"/>
                    </w:rPr>
                    <w:t>.2.1.punkts,</w:t>
                  </w:r>
                </w:p>
                <w:p w:rsidRPr="0069403A" w:rsidR="00432F68" w:rsidP="00432F68" w:rsidRDefault="00BE7F2A" w14:paraId="7E965B9C" w14:textId="6590EC08">
                  <w:pPr>
                    <w:spacing w:after="0"/>
                    <w:rPr>
                      <w:rFonts w:eastAsia="Times New Roman"/>
                      <w:lang w:eastAsia="lv-LV"/>
                    </w:rPr>
                  </w:pPr>
                  <w:r w:rsidRPr="00465A06">
                    <w:rPr>
                      <w:rFonts w:eastAsia="Times New Roman"/>
                      <w:lang w:eastAsia="lv-LV"/>
                    </w:rPr>
                    <w:t>2</w:t>
                  </w:r>
                  <w:r>
                    <w:rPr>
                      <w:rFonts w:eastAsia="Times New Roman"/>
                      <w:lang w:eastAsia="lv-LV"/>
                    </w:rPr>
                    <w:t>1</w:t>
                  </w:r>
                  <w:r w:rsidRPr="00465A06" w:rsidR="00432F68">
                    <w:rPr>
                      <w:rFonts w:eastAsia="Times New Roman"/>
                      <w:lang w:eastAsia="lv-LV"/>
                    </w:rPr>
                    <w:t xml:space="preserve">.punkts, </w:t>
                  </w:r>
                  <w:r w:rsidRPr="00465A06">
                    <w:rPr>
                      <w:rFonts w:eastAsia="Times New Roman"/>
                      <w:lang w:eastAsia="lv-LV"/>
                    </w:rPr>
                    <w:t>2</w:t>
                  </w:r>
                  <w:r>
                    <w:rPr>
                      <w:rFonts w:eastAsia="Times New Roman"/>
                      <w:lang w:eastAsia="lv-LV"/>
                    </w:rPr>
                    <w:t>4</w:t>
                  </w:r>
                  <w:r w:rsidRPr="00465A06" w:rsidR="00432F68">
                    <w:rPr>
                      <w:rFonts w:eastAsia="Times New Roman"/>
                      <w:lang w:eastAsia="lv-LV"/>
                    </w:rPr>
                    <w:t xml:space="preserve">.punkts. </w:t>
                  </w:r>
                  <w:r w:rsidRPr="00465A06">
                    <w:rPr>
                      <w:rFonts w:eastAsia="Times New Roman"/>
                      <w:lang w:eastAsia="lv-LV"/>
                    </w:rPr>
                    <w:t>2</w:t>
                  </w:r>
                  <w:r>
                    <w:rPr>
                      <w:rFonts w:eastAsia="Times New Roman"/>
                      <w:lang w:eastAsia="lv-LV"/>
                    </w:rPr>
                    <w:t>6</w:t>
                  </w:r>
                  <w:r w:rsidRPr="00465A06" w:rsidR="00432F68">
                    <w:rPr>
                      <w:rFonts w:eastAsia="Times New Roman"/>
                      <w:lang w:eastAsia="lv-LV"/>
                    </w:rPr>
                    <w:t>.punkts</w:t>
                  </w:r>
                </w:p>
                <w:p w:rsidRPr="0069403A" w:rsidR="00432F68" w:rsidP="00432F68" w:rsidRDefault="00432F68" w14:paraId="69457A49"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29714439"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953024A" w14:textId="77777777">
                  <w:r w:rsidRPr="0069403A">
                    <w:t>Projekts stingrākas prasības neparedz</w:t>
                  </w:r>
                </w:p>
              </w:tc>
            </w:tr>
            <w:tr w:rsidRPr="000477B4" w:rsidR="00432F68" w:rsidTr="00853D83" w14:paraId="4E51289B"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0DF55559" w14:textId="77777777">
                  <w:pPr>
                    <w:spacing w:after="0"/>
                    <w:rPr>
                      <w:rFonts w:eastAsia="Times New Roman"/>
                      <w:lang w:eastAsia="lv-LV"/>
                    </w:rPr>
                  </w:pPr>
                  <w:r>
                    <w:rPr>
                      <w:rFonts w:eastAsia="Times New Roman"/>
                      <w:lang w:eastAsia="lv-LV"/>
                    </w:rPr>
                    <w:t>R</w:t>
                  </w:r>
                  <w:r w:rsidRPr="00E803AB">
                    <w:rPr>
                      <w:rFonts w:eastAsia="Times New Roman"/>
                      <w:lang w:eastAsia="lv-LV"/>
                    </w:rPr>
                    <w:t>egulas Nr.1178/2011 VII pielikuma ORA.GEN.150.punkt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00432F68" w:rsidP="00432F68" w:rsidRDefault="00432F68" w14:paraId="17D7E9FD" w14:textId="03BBEAD7">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20</w:t>
                  </w:r>
                  <w:r>
                    <w:rPr>
                      <w:rFonts w:eastAsia="Times New Roman"/>
                      <w:lang w:eastAsia="lv-LV"/>
                    </w:rPr>
                    <w:t>.2.apakš</w:t>
                  </w:r>
                  <w:r w:rsidRPr="0069403A">
                    <w:rPr>
                      <w:rFonts w:eastAsia="Times New Roman"/>
                      <w:lang w:eastAsia="lv-LV"/>
                    </w:rPr>
                    <w:t>punkts</w:t>
                  </w:r>
                  <w:r>
                    <w:rPr>
                      <w:rFonts w:eastAsia="Times New Roman"/>
                      <w:lang w:eastAsia="lv-LV"/>
                    </w:rPr>
                    <w:t>;</w:t>
                  </w:r>
                </w:p>
                <w:p w:rsidRPr="0069403A" w:rsidR="00432F68" w:rsidP="00432F68" w:rsidRDefault="00BE7F2A" w14:paraId="513845CB" w14:textId="68216217">
                  <w:pPr>
                    <w:spacing w:after="0"/>
                    <w:rPr>
                      <w:rFonts w:eastAsia="Times New Roman"/>
                      <w:lang w:eastAsia="lv-LV"/>
                    </w:rPr>
                  </w:pPr>
                  <w:r>
                    <w:rPr>
                      <w:rFonts w:eastAsia="Times New Roman"/>
                      <w:lang w:eastAsia="lv-LV"/>
                    </w:rPr>
                    <w:t>23</w:t>
                  </w:r>
                  <w:r w:rsidR="00432F68">
                    <w:rPr>
                      <w:rFonts w:eastAsia="Times New Roman"/>
                      <w:lang w:eastAsia="lv-LV"/>
                    </w:rPr>
                    <w:t xml:space="preserve">.punkts; </w:t>
                  </w:r>
                  <w:r>
                    <w:rPr>
                      <w:rFonts w:eastAsia="Times New Roman"/>
                      <w:lang w:eastAsia="lv-LV"/>
                    </w:rPr>
                    <w:t>27</w:t>
                  </w:r>
                  <w:r w:rsidR="00432F68">
                    <w:rPr>
                      <w:rFonts w:eastAsia="Times New Roman"/>
                      <w:lang w:eastAsia="lv-LV"/>
                    </w:rPr>
                    <w:t>.punkts</w:t>
                  </w:r>
                </w:p>
                <w:p w:rsidRPr="0069403A" w:rsidR="00432F68" w:rsidP="00432F68" w:rsidRDefault="00432F68" w14:paraId="76DA6BC0"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34649598"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11CBB0FA" w14:textId="77777777">
                  <w:r w:rsidRPr="0069403A">
                    <w:t>Projekts stingrākas prasības neparedz</w:t>
                  </w:r>
                </w:p>
              </w:tc>
            </w:tr>
            <w:tr w:rsidRPr="000477B4" w:rsidR="00432F68" w:rsidTr="00853D83" w14:paraId="7CF3A1BB"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1A8FAE95" w14:textId="77777777">
                  <w:pPr>
                    <w:spacing w:after="0"/>
                    <w:rPr>
                      <w:rFonts w:eastAsia="Times New Roman"/>
                      <w:lang w:eastAsia="lv-LV"/>
                    </w:rPr>
                  </w:pPr>
                  <w:r>
                    <w:rPr>
                      <w:rFonts w:eastAsia="Times New Roman"/>
                      <w:lang w:eastAsia="lv-LV"/>
                    </w:rPr>
                    <w:t>R</w:t>
                  </w:r>
                  <w:r w:rsidRPr="00F66F73">
                    <w:rPr>
                      <w:rFonts w:eastAsia="Times New Roman"/>
                      <w:lang w:eastAsia="lv-LV"/>
                    </w:rPr>
                    <w:t>egulas Nr.1178/2011 VI pielikuma ARA.GEN.350. 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00432F68" w:rsidP="00432F68" w:rsidRDefault="00432F68" w14:paraId="15294FAA" w14:textId="63BCEB96">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22</w:t>
                  </w:r>
                  <w:r w:rsidRPr="0069403A">
                    <w:rPr>
                      <w:rFonts w:eastAsia="Times New Roman"/>
                      <w:lang w:eastAsia="lv-LV"/>
                    </w:rPr>
                    <w:t>.punkts</w:t>
                  </w:r>
                </w:p>
                <w:p w:rsidRPr="0069403A" w:rsidR="00432F68" w:rsidP="00432F68" w:rsidRDefault="00BE7F2A" w14:paraId="6CE1F5CF" w14:textId="61A6D486">
                  <w:pPr>
                    <w:spacing w:after="0"/>
                    <w:rPr>
                      <w:rFonts w:eastAsia="Times New Roman"/>
                      <w:lang w:eastAsia="lv-LV"/>
                    </w:rPr>
                  </w:pPr>
                  <w:r>
                    <w:rPr>
                      <w:rFonts w:eastAsia="Times New Roman"/>
                      <w:lang w:eastAsia="lv-LV"/>
                    </w:rPr>
                    <w:t>38</w:t>
                  </w:r>
                  <w:r w:rsidR="00432F68">
                    <w:rPr>
                      <w:rFonts w:eastAsia="Times New Roman"/>
                      <w:lang w:eastAsia="lv-LV"/>
                    </w:rPr>
                    <w:t>.punkts</w:t>
                  </w:r>
                </w:p>
                <w:p w:rsidRPr="0069403A" w:rsidR="00432F68" w:rsidP="00432F68" w:rsidRDefault="00432F68" w14:paraId="33A00A39"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1DB508A5"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451976E9" w14:textId="77777777">
                  <w:r w:rsidRPr="0069403A">
                    <w:t>Projekts stingrākas prasības neparedz</w:t>
                  </w:r>
                </w:p>
              </w:tc>
            </w:tr>
            <w:tr w:rsidRPr="000477B4" w:rsidR="00432F68" w:rsidTr="00853D83" w14:paraId="3F3F24D0"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29908203" w14:textId="77777777">
                  <w:pPr>
                    <w:spacing w:after="0"/>
                    <w:rPr>
                      <w:rFonts w:eastAsia="Times New Roman"/>
                      <w:lang w:eastAsia="lv-LV"/>
                    </w:rPr>
                  </w:pPr>
                  <w:r>
                    <w:rPr>
                      <w:rFonts w:eastAsia="Times New Roman"/>
                      <w:lang w:eastAsia="lv-LV"/>
                    </w:rPr>
                    <w:t>R</w:t>
                  </w:r>
                  <w:r w:rsidRPr="00F66F73">
                    <w:rPr>
                      <w:rFonts w:eastAsia="Times New Roman"/>
                      <w:lang w:eastAsia="lv-LV"/>
                    </w:rPr>
                    <w:t>egulas Nr.1178/2011</w:t>
                  </w:r>
                  <w:r>
                    <w:rPr>
                      <w:rFonts w:eastAsia="Times New Roman"/>
                      <w:lang w:eastAsia="lv-LV"/>
                    </w:rPr>
                    <w:t xml:space="preserve"> </w:t>
                  </w:r>
                  <w:r w:rsidRPr="00F66F73">
                    <w:rPr>
                      <w:rFonts w:eastAsia="Times New Roman"/>
                      <w:lang w:eastAsia="lv-LV"/>
                    </w:rPr>
                    <w:t>VI pielikum</w:t>
                  </w:r>
                  <w:r>
                    <w:rPr>
                      <w:rFonts w:eastAsia="Times New Roman"/>
                      <w:lang w:eastAsia="lv-LV"/>
                    </w:rPr>
                    <w:t>s III papildinājums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27D88954" w14:textId="5833FC42">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26</w:t>
                  </w:r>
                  <w:r w:rsidRPr="0069403A">
                    <w:rPr>
                      <w:rFonts w:eastAsia="Times New Roman"/>
                      <w:lang w:eastAsia="lv-LV"/>
                    </w:rPr>
                    <w:t>.punkts</w:t>
                  </w:r>
                </w:p>
                <w:p w:rsidRPr="0069403A" w:rsidR="00432F68" w:rsidP="00432F68" w:rsidRDefault="00432F68" w14:paraId="391925FF"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14D3703F"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0E85D4BE" w14:textId="77777777">
                  <w:r w:rsidRPr="0069403A">
                    <w:t>Projekts stingrākas prasības neparedz</w:t>
                  </w:r>
                </w:p>
              </w:tc>
            </w:tr>
            <w:tr w:rsidRPr="000477B4" w:rsidR="00432F68" w:rsidTr="00853D83" w14:paraId="62E96365"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132CFF25" w14:textId="77777777">
                  <w:pPr>
                    <w:spacing w:after="0"/>
                    <w:rPr>
                      <w:rFonts w:eastAsia="Times New Roman"/>
                      <w:lang w:eastAsia="lv-LV"/>
                    </w:rPr>
                  </w:pPr>
                  <w:r>
                    <w:rPr>
                      <w:rFonts w:eastAsia="Times New Roman"/>
                      <w:lang w:eastAsia="lv-LV"/>
                    </w:rPr>
                    <w:t>R</w:t>
                  </w:r>
                  <w:r w:rsidRPr="00377314">
                    <w:rPr>
                      <w:rFonts w:eastAsia="Times New Roman"/>
                      <w:lang w:eastAsia="lv-LV"/>
                    </w:rPr>
                    <w:t>egulas Nr.1178/2011 VIII pielikuma DTO.GEN.115.punkt</w:t>
                  </w:r>
                  <w:r>
                    <w:rPr>
                      <w:rFonts w:eastAsia="Times New Roman"/>
                      <w:lang w:eastAsia="lv-LV"/>
                    </w:rPr>
                    <w:t xml:space="preserve">s, </w:t>
                  </w:r>
                  <w:r w:rsidRPr="000F771A">
                    <w:rPr>
                      <w:rFonts w:eastAsia="Times New Roman"/>
                      <w:lang w:eastAsia="lv-LV"/>
                    </w:rPr>
                    <w:t>DTO.GEN.230.punkt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00432F68" w:rsidP="00432F68" w:rsidRDefault="00432F68" w14:paraId="4044E943" w14:textId="5D61592D">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29</w:t>
                  </w:r>
                  <w:r>
                    <w:rPr>
                      <w:rFonts w:eastAsia="Times New Roman"/>
                      <w:lang w:eastAsia="lv-LV"/>
                    </w:rPr>
                    <w:t>.1.apakš</w:t>
                  </w:r>
                  <w:r w:rsidRPr="0069403A">
                    <w:rPr>
                      <w:rFonts w:eastAsia="Times New Roman"/>
                      <w:lang w:eastAsia="lv-LV"/>
                    </w:rPr>
                    <w:t>punkts</w:t>
                  </w:r>
                  <w:r>
                    <w:rPr>
                      <w:rFonts w:eastAsia="Times New Roman"/>
                      <w:lang w:eastAsia="lv-LV"/>
                    </w:rPr>
                    <w:t>;</w:t>
                  </w:r>
                </w:p>
                <w:p w:rsidRPr="0069403A" w:rsidR="00432F68" w:rsidP="00432F68" w:rsidRDefault="00BE7F2A" w14:paraId="2EB5795F" w14:textId="7AA6EE15">
                  <w:pPr>
                    <w:spacing w:after="0"/>
                    <w:rPr>
                      <w:rFonts w:eastAsia="Times New Roman"/>
                      <w:lang w:eastAsia="lv-LV"/>
                    </w:rPr>
                  </w:pPr>
                  <w:r>
                    <w:rPr>
                      <w:rFonts w:eastAsia="Times New Roman"/>
                      <w:lang w:eastAsia="lv-LV"/>
                    </w:rPr>
                    <w:t>29</w:t>
                  </w:r>
                  <w:r w:rsidR="00432F68">
                    <w:rPr>
                      <w:rFonts w:eastAsia="Times New Roman"/>
                      <w:lang w:eastAsia="lv-LV"/>
                    </w:rPr>
                    <w:t>.2.apakšpunkts</w:t>
                  </w:r>
                </w:p>
                <w:p w:rsidRPr="0069403A" w:rsidR="00432F68" w:rsidP="00432F68" w:rsidRDefault="00432F68" w14:paraId="02FDF6AD"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63ECF10F"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13E8BEB8" w14:textId="77777777">
                  <w:r w:rsidRPr="0069403A">
                    <w:t>Projekts stingrākas prasības neparedz</w:t>
                  </w:r>
                </w:p>
              </w:tc>
            </w:tr>
            <w:tr w:rsidRPr="000477B4" w:rsidR="00432F68" w:rsidTr="00853D83" w14:paraId="0F7CCA74"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2E970FA1" w14:textId="77777777">
                  <w:pPr>
                    <w:spacing w:after="0"/>
                    <w:rPr>
                      <w:rFonts w:eastAsia="Times New Roman"/>
                      <w:lang w:eastAsia="lv-LV"/>
                    </w:rPr>
                  </w:pPr>
                  <w:r>
                    <w:rPr>
                      <w:rFonts w:eastAsia="Times New Roman"/>
                      <w:lang w:eastAsia="lv-LV"/>
                    </w:rPr>
                    <w:t>R</w:t>
                  </w:r>
                  <w:r w:rsidRPr="000F771A">
                    <w:rPr>
                      <w:rFonts w:eastAsia="Times New Roman"/>
                      <w:lang w:eastAsia="lv-LV"/>
                    </w:rPr>
                    <w:t>egulas Nr.1178/2011 VIII pielikuma DTO.GEN.210.punkt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00432F68" w:rsidP="00432F68" w:rsidRDefault="00432F68" w14:paraId="743F6994" w14:textId="71089A8E">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30</w:t>
                  </w:r>
                  <w:r>
                    <w:rPr>
                      <w:rFonts w:eastAsia="Times New Roman"/>
                      <w:lang w:eastAsia="lv-LV"/>
                    </w:rPr>
                    <w:t>.1.apakš</w:t>
                  </w:r>
                  <w:r w:rsidRPr="0069403A">
                    <w:rPr>
                      <w:rFonts w:eastAsia="Times New Roman"/>
                      <w:lang w:eastAsia="lv-LV"/>
                    </w:rPr>
                    <w:t>punkts</w:t>
                  </w:r>
                  <w:r>
                    <w:rPr>
                      <w:rFonts w:eastAsia="Times New Roman"/>
                      <w:lang w:eastAsia="lv-LV"/>
                    </w:rPr>
                    <w:t>;</w:t>
                  </w:r>
                </w:p>
                <w:p w:rsidRPr="0069403A" w:rsidR="00432F68" w:rsidP="00432F68" w:rsidRDefault="00BE7F2A" w14:paraId="3FC247A7" w14:textId="721E2E65">
                  <w:pPr>
                    <w:spacing w:after="0"/>
                    <w:rPr>
                      <w:rFonts w:eastAsia="Times New Roman"/>
                      <w:lang w:eastAsia="lv-LV"/>
                    </w:rPr>
                  </w:pPr>
                  <w:r>
                    <w:rPr>
                      <w:rFonts w:eastAsia="Times New Roman"/>
                      <w:lang w:eastAsia="lv-LV"/>
                    </w:rPr>
                    <w:t>31</w:t>
                  </w:r>
                  <w:r w:rsidR="00432F68">
                    <w:rPr>
                      <w:rFonts w:eastAsia="Times New Roman"/>
                      <w:lang w:eastAsia="lv-LV"/>
                    </w:rPr>
                    <w:t>.punkts</w:t>
                  </w:r>
                </w:p>
                <w:p w:rsidRPr="0069403A" w:rsidR="00432F68" w:rsidP="00432F68" w:rsidRDefault="00432F68" w14:paraId="1B43B94C"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1028541B" w14:textId="77777777">
                  <w:r w:rsidRPr="0069403A">
                    <w:lastRenderedPageBreak/>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62F4BD3" w14:textId="77777777">
                  <w:r w:rsidRPr="0069403A">
                    <w:t>Projekts stingrākas prasības neparedz</w:t>
                  </w:r>
                </w:p>
              </w:tc>
            </w:tr>
            <w:tr w:rsidRPr="000477B4" w:rsidR="00432F68" w:rsidTr="00853D83" w14:paraId="5258847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416F6DBA" w14:textId="77777777">
                  <w:pPr>
                    <w:spacing w:after="0"/>
                    <w:rPr>
                      <w:rFonts w:eastAsia="Times New Roman"/>
                      <w:lang w:eastAsia="lv-LV"/>
                    </w:rPr>
                  </w:pPr>
                  <w:r>
                    <w:rPr>
                      <w:rFonts w:eastAsia="Times New Roman"/>
                      <w:lang w:eastAsia="lv-LV"/>
                    </w:rPr>
                    <w:t>R</w:t>
                  </w:r>
                  <w:r w:rsidRPr="000F771A">
                    <w:rPr>
                      <w:rFonts w:eastAsia="Times New Roman"/>
                      <w:lang w:eastAsia="lv-LV"/>
                    </w:rPr>
                    <w:t>egulas Nr.1178/2011 VIII pielikuma DTO.GEN.215.punkt</w:t>
                  </w:r>
                  <w:r>
                    <w:rPr>
                      <w:rFonts w:eastAsia="Times New Roman"/>
                      <w:lang w:eastAsia="lv-LV"/>
                    </w:rPr>
                    <w:t xml:space="preserve">s; </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6AD14B24" w14:textId="0AE6DFCA">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30</w:t>
                  </w:r>
                  <w:r>
                    <w:rPr>
                      <w:rFonts w:eastAsia="Times New Roman"/>
                      <w:lang w:eastAsia="lv-LV"/>
                    </w:rPr>
                    <w:t>.2.apakš</w:t>
                  </w:r>
                  <w:r w:rsidRPr="0069403A">
                    <w:rPr>
                      <w:rFonts w:eastAsia="Times New Roman"/>
                      <w:lang w:eastAsia="lv-LV"/>
                    </w:rPr>
                    <w:t>punkts</w:t>
                  </w:r>
                </w:p>
                <w:p w:rsidRPr="0069403A" w:rsidR="00432F68" w:rsidP="00432F68" w:rsidRDefault="00432F68" w14:paraId="7A3C845C"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EAEA6FE"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0D495BEE" w14:textId="77777777">
                  <w:r w:rsidRPr="0069403A">
                    <w:t>Projekts stingrākas prasības neparedz</w:t>
                  </w:r>
                </w:p>
              </w:tc>
            </w:tr>
            <w:tr w:rsidRPr="000477B4" w:rsidR="00432F68" w:rsidTr="00853D83" w14:paraId="3BA92FF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28DE9C41" w14:textId="77777777">
                  <w:pPr>
                    <w:spacing w:after="0"/>
                    <w:rPr>
                      <w:rFonts w:eastAsia="Times New Roman"/>
                      <w:lang w:eastAsia="lv-LV"/>
                    </w:rPr>
                  </w:pPr>
                  <w:r>
                    <w:rPr>
                      <w:rFonts w:eastAsia="Times New Roman"/>
                      <w:lang w:eastAsia="lv-LV"/>
                    </w:rPr>
                    <w:t>R</w:t>
                  </w:r>
                  <w:r w:rsidRPr="000F771A">
                    <w:rPr>
                      <w:rFonts w:eastAsia="Times New Roman"/>
                      <w:lang w:eastAsia="lv-LV"/>
                    </w:rPr>
                    <w:t>egulas Nr.1178/2011 VIII pielikuma DTO.GEN.240.punkt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F1D26FA" w14:textId="56240F0A">
                  <w:pPr>
                    <w:spacing w:after="0"/>
                    <w:rPr>
                      <w:rFonts w:eastAsia="Times New Roman"/>
                      <w:lang w:eastAsia="lv-LV"/>
                    </w:rPr>
                  </w:pPr>
                  <w:r w:rsidRPr="0069403A">
                    <w:rPr>
                      <w:rFonts w:eastAsia="Times New Roman"/>
                      <w:lang w:eastAsia="lv-LV"/>
                    </w:rPr>
                    <w:t xml:space="preserve">Projekta </w:t>
                  </w:r>
                  <w:r w:rsidR="00BE7F2A">
                    <w:rPr>
                      <w:rFonts w:eastAsia="Times New Roman"/>
                      <w:lang w:eastAsia="lv-LV"/>
                    </w:rPr>
                    <w:t>30</w:t>
                  </w:r>
                  <w:r>
                    <w:rPr>
                      <w:rFonts w:eastAsia="Times New Roman"/>
                      <w:lang w:eastAsia="lv-LV"/>
                    </w:rPr>
                    <w:t>.3.apakš</w:t>
                  </w:r>
                  <w:r w:rsidRPr="0069403A">
                    <w:rPr>
                      <w:rFonts w:eastAsia="Times New Roman"/>
                      <w:lang w:eastAsia="lv-LV"/>
                    </w:rPr>
                    <w:t>punkts</w:t>
                  </w:r>
                </w:p>
                <w:p w:rsidRPr="0069403A" w:rsidR="00432F68" w:rsidP="00432F68" w:rsidRDefault="00432F68" w14:paraId="1C6D3BF5"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25A1F8A7"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51CCDF8E" w14:textId="77777777">
                  <w:r w:rsidRPr="0069403A">
                    <w:t>Projekts stingrākas prasības neparedz</w:t>
                  </w:r>
                </w:p>
              </w:tc>
            </w:tr>
            <w:tr w:rsidRPr="000477B4" w:rsidR="00054E8E" w:rsidTr="00853D83" w14:paraId="20BF7651"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Pr="00191A43" w:rsidR="00054E8E" w:rsidP="00054E8E" w:rsidRDefault="00054E8E" w14:paraId="232E3AD7" w14:textId="0EFDBF3E">
                  <w:pPr>
                    <w:spacing w:after="0"/>
                    <w:rPr>
                      <w:rFonts w:eastAsia="Times New Roman"/>
                      <w:lang w:eastAsia="lv-LV"/>
                    </w:rPr>
                  </w:pPr>
                  <w:r w:rsidRPr="00191A43">
                    <w:rPr>
                      <w:rFonts w:eastAsia="Times New Roman"/>
                      <w:lang w:eastAsia="lv-LV"/>
                    </w:rPr>
                    <w:t>Regula Nr.996/2010 4. un 5.pants</w:t>
                  </w:r>
                </w:p>
              </w:tc>
              <w:tc>
                <w:tcPr>
                  <w:tcW w:w="1167" w:type="pct"/>
                  <w:tcBorders>
                    <w:top w:val="outset" w:color="auto" w:sz="6" w:space="0"/>
                    <w:left w:val="outset" w:color="auto" w:sz="6" w:space="0"/>
                    <w:bottom w:val="outset" w:color="auto" w:sz="6" w:space="0"/>
                    <w:right w:val="outset" w:color="auto" w:sz="6" w:space="0"/>
                  </w:tcBorders>
                </w:tcPr>
                <w:p w:rsidRPr="00DE4C48" w:rsidR="00054E8E" w:rsidP="00054E8E" w:rsidRDefault="00BE7F2A" w14:paraId="3F94030D" w14:textId="04949C9F">
                  <w:pPr>
                    <w:spacing w:after="0"/>
                    <w:rPr>
                      <w:rFonts w:eastAsia="Times New Roman"/>
                      <w:lang w:eastAsia="lv-LV"/>
                    </w:rPr>
                  </w:pPr>
                  <w:r w:rsidRPr="00DE4C48">
                    <w:rPr>
                      <w:rFonts w:eastAsia="Times New Roman"/>
                      <w:lang w:eastAsia="lv-LV"/>
                    </w:rPr>
                    <w:t>Projekt</w:t>
                  </w:r>
                  <w:r>
                    <w:rPr>
                      <w:rFonts w:eastAsia="Times New Roman"/>
                      <w:lang w:eastAsia="lv-LV"/>
                    </w:rPr>
                    <w:t>a</w:t>
                  </w:r>
                  <w:r w:rsidRPr="00DE4C48">
                    <w:rPr>
                      <w:rFonts w:eastAsia="Times New Roman"/>
                      <w:lang w:eastAsia="lv-LV"/>
                    </w:rPr>
                    <w:t xml:space="preserve">  3</w:t>
                  </w:r>
                  <w:r>
                    <w:rPr>
                      <w:rFonts w:eastAsia="Times New Roman"/>
                      <w:lang w:eastAsia="lv-LV"/>
                    </w:rPr>
                    <w:t>0</w:t>
                  </w:r>
                  <w:r w:rsidRPr="00DE4C48" w:rsidR="00054E8E">
                    <w:rPr>
                      <w:rFonts w:eastAsia="Times New Roman"/>
                      <w:lang w:eastAsia="lv-LV"/>
                    </w:rPr>
                    <w:t>.4.apakšpunkts</w:t>
                  </w:r>
                </w:p>
              </w:tc>
              <w:tc>
                <w:tcPr>
                  <w:tcW w:w="1027" w:type="pct"/>
                  <w:tcBorders>
                    <w:top w:val="outset" w:color="auto" w:sz="6" w:space="0"/>
                    <w:left w:val="outset" w:color="auto" w:sz="6" w:space="0"/>
                    <w:bottom w:val="outset" w:color="auto" w:sz="6" w:space="0"/>
                    <w:right w:val="outset" w:color="auto" w:sz="6" w:space="0"/>
                  </w:tcBorders>
                </w:tcPr>
                <w:p w:rsidRPr="00191A43" w:rsidR="00054E8E" w:rsidP="00054E8E" w:rsidRDefault="00054E8E" w14:paraId="2C45E55D" w14:textId="26887771">
                  <w:r w:rsidRPr="00191A43">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191A43" w:rsidR="00054E8E" w:rsidP="00054E8E" w:rsidRDefault="00054E8E" w14:paraId="107CD9E2" w14:textId="5C5AF3C7">
                  <w:r w:rsidRPr="00191A43">
                    <w:t>Projekts stingrākas prasības neparedz</w:t>
                  </w:r>
                </w:p>
              </w:tc>
            </w:tr>
            <w:tr w:rsidRPr="000477B4" w:rsidR="00432F68" w:rsidTr="00853D83" w14:paraId="400CBEAD"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64A1E75A" w14:textId="048923F8">
                  <w:pPr>
                    <w:spacing w:after="0"/>
                    <w:rPr>
                      <w:rFonts w:eastAsia="Times New Roman"/>
                      <w:lang w:eastAsia="lv-LV"/>
                    </w:rPr>
                  </w:pPr>
                  <w:r>
                    <w:rPr>
                      <w:rFonts w:eastAsia="Times New Roman"/>
                      <w:lang w:eastAsia="lv-LV"/>
                    </w:rPr>
                    <w:t>R</w:t>
                  </w:r>
                  <w:r w:rsidRPr="00465A06">
                    <w:rPr>
                      <w:rFonts w:eastAsia="Times New Roman"/>
                      <w:lang w:eastAsia="lv-LV"/>
                    </w:rPr>
                    <w:t>egulas Nr.1178/2011 VIII pielikuma DTO.GEN.110.punkt</w:t>
                  </w:r>
                  <w:r w:rsidR="00B54F4C">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DE4C48" w:rsidR="00432F68" w:rsidP="00432F68" w:rsidRDefault="00432F68" w14:paraId="3235529F" w14:textId="1861CFC6">
                  <w:pPr>
                    <w:spacing w:after="0"/>
                    <w:rPr>
                      <w:rFonts w:eastAsia="Times New Roman"/>
                      <w:lang w:eastAsia="lv-LV"/>
                    </w:rPr>
                  </w:pPr>
                  <w:r w:rsidRPr="00DE4C48">
                    <w:rPr>
                      <w:rFonts w:eastAsia="Times New Roman"/>
                      <w:lang w:eastAsia="lv-LV"/>
                    </w:rPr>
                    <w:t>Projekta 3</w:t>
                  </w:r>
                  <w:r w:rsidR="00BE7F2A">
                    <w:rPr>
                      <w:rFonts w:eastAsia="Times New Roman"/>
                      <w:lang w:eastAsia="lv-LV"/>
                    </w:rPr>
                    <w:t>2</w:t>
                  </w:r>
                  <w:r w:rsidRPr="00DE4C48">
                    <w:rPr>
                      <w:rFonts w:eastAsia="Times New Roman"/>
                      <w:lang w:eastAsia="lv-LV"/>
                    </w:rPr>
                    <w:t>.punkts; 3</w:t>
                  </w:r>
                  <w:r w:rsidR="00853D83">
                    <w:rPr>
                      <w:rFonts w:eastAsia="Times New Roman"/>
                      <w:lang w:eastAsia="lv-LV"/>
                    </w:rPr>
                    <w:t>3</w:t>
                  </w:r>
                  <w:r w:rsidRPr="00DE4C48">
                    <w:rPr>
                      <w:rFonts w:eastAsia="Times New Roman"/>
                      <w:lang w:eastAsia="lv-LV"/>
                    </w:rPr>
                    <w:t>.punkts</w:t>
                  </w:r>
                </w:p>
                <w:p w:rsidRPr="00DE4C48" w:rsidR="00432F68" w:rsidP="00432F68" w:rsidRDefault="00432F68" w14:paraId="42AF58F5"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5BF47583"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4C4CF982" w14:textId="77777777">
                  <w:r w:rsidRPr="0069403A">
                    <w:t>Projekts stingrākas prasības neparedz</w:t>
                  </w:r>
                </w:p>
              </w:tc>
            </w:tr>
            <w:tr w:rsidRPr="000477B4" w:rsidR="00432F68" w:rsidTr="00853D83" w14:paraId="43C65C4D"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43FBD381" w14:textId="77777777">
                  <w:pPr>
                    <w:spacing w:after="0"/>
                    <w:jc w:val="both"/>
                    <w:rPr>
                      <w:rFonts w:eastAsia="Times New Roman"/>
                      <w:lang w:eastAsia="lv-LV"/>
                    </w:rPr>
                  </w:pPr>
                  <w:r>
                    <w:rPr>
                      <w:rFonts w:eastAsia="Times New Roman"/>
                      <w:lang w:eastAsia="lv-LV"/>
                    </w:rPr>
                    <w:t>R</w:t>
                  </w:r>
                  <w:r w:rsidRPr="00465A06">
                    <w:rPr>
                      <w:rFonts w:eastAsia="Times New Roman"/>
                      <w:lang w:eastAsia="lv-LV"/>
                    </w:rPr>
                    <w:t>egulas Nr.1178/2011 VIII pielikuma DTO.GEN.116.punkt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DE4C48" w:rsidR="00432F68" w:rsidP="00432F68" w:rsidRDefault="00432F68" w14:paraId="2EEDE1D8" w14:textId="10058846">
                  <w:pPr>
                    <w:spacing w:after="0"/>
                    <w:rPr>
                      <w:rFonts w:eastAsia="Times New Roman"/>
                      <w:lang w:eastAsia="lv-LV"/>
                    </w:rPr>
                  </w:pPr>
                  <w:r w:rsidRPr="00DE4C48">
                    <w:rPr>
                      <w:rFonts w:eastAsia="Times New Roman"/>
                      <w:lang w:eastAsia="lv-LV"/>
                    </w:rPr>
                    <w:t xml:space="preserve">Projekta </w:t>
                  </w:r>
                  <w:r w:rsidRPr="00DE4C48" w:rsidR="00853D83">
                    <w:rPr>
                      <w:rFonts w:eastAsia="Times New Roman"/>
                      <w:lang w:eastAsia="lv-LV"/>
                    </w:rPr>
                    <w:t>3</w:t>
                  </w:r>
                  <w:r w:rsidR="00853D83">
                    <w:rPr>
                      <w:rFonts w:eastAsia="Times New Roman"/>
                      <w:lang w:eastAsia="lv-LV"/>
                    </w:rPr>
                    <w:t>4</w:t>
                  </w:r>
                  <w:r w:rsidRPr="00DE4C48">
                    <w:rPr>
                      <w:rFonts w:eastAsia="Times New Roman"/>
                      <w:lang w:eastAsia="lv-LV"/>
                    </w:rPr>
                    <w:t>.punkts</w:t>
                  </w:r>
                </w:p>
                <w:p w:rsidRPr="00DE4C48" w:rsidR="00432F68" w:rsidP="00432F68" w:rsidRDefault="00432F68" w14:paraId="76FDD71C"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03323D7E"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396DC90A" w14:textId="77777777">
                  <w:r w:rsidRPr="0069403A">
                    <w:t>Projekts stingrākas prasības neparedz</w:t>
                  </w:r>
                </w:p>
              </w:tc>
            </w:tr>
            <w:tr w:rsidRPr="000477B4" w:rsidR="00432F68" w:rsidTr="00853D83" w14:paraId="591A09DC"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2BCFD462" w14:textId="2ACD6D8D">
                  <w:pPr>
                    <w:spacing w:after="0"/>
                    <w:rPr>
                      <w:rFonts w:eastAsia="Times New Roman"/>
                      <w:lang w:eastAsia="lv-LV"/>
                    </w:rPr>
                  </w:pPr>
                  <w:r>
                    <w:rPr>
                      <w:rFonts w:eastAsia="Times New Roman"/>
                      <w:lang w:eastAsia="lv-LV"/>
                    </w:rPr>
                    <w:t>R</w:t>
                  </w:r>
                  <w:r w:rsidRPr="00465A06">
                    <w:rPr>
                      <w:rFonts w:eastAsia="Times New Roman"/>
                      <w:lang w:eastAsia="lv-LV"/>
                    </w:rPr>
                    <w:t>egulas Nr.1178/2011 VII pielikuma ARA.DTO.100 punkt</w:t>
                  </w:r>
                  <w:r w:rsidR="00853D83">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00853D83" w:rsidP="00853D83" w:rsidRDefault="00432F68" w14:paraId="4E523556" w14:textId="77777777">
                  <w:pPr>
                    <w:spacing w:after="0"/>
                    <w:rPr>
                      <w:rFonts w:eastAsia="Times New Roman"/>
                      <w:lang w:eastAsia="lv-LV"/>
                    </w:rPr>
                  </w:pPr>
                  <w:r w:rsidRPr="0069403A">
                    <w:rPr>
                      <w:rFonts w:eastAsia="Times New Roman"/>
                      <w:lang w:eastAsia="lv-LV"/>
                    </w:rPr>
                    <w:t xml:space="preserve">Projekta </w:t>
                  </w:r>
                  <w:r w:rsidR="00853D83">
                    <w:rPr>
                      <w:rFonts w:eastAsia="Times New Roman"/>
                      <w:lang w:eastAsia="lv-LV"/>
                    </w:rPr>
                    <w:t>36</w:t>
                  </w:r>
                  <w:r>
                    <w:rPr>
                      <w:rFonts w:eastAsia="Times New Roman"/>
                      <w:lang w:eastAsia="lv-LV"/>
                    </w:rPr>
                    <w:t>.1.apakš</w:t>
                  </w:r>
                  <w:r w:rsidRPr="0069403A">
                    <w:rPr>
                      <w:rFonts w:eastAsia="Times New Roman"/>
                      <w:lang w:eastAsia="lv-LV"/>
                    </w:rPr>
                    <w:t>punkts</w:t>
                  </w:r>
                  <w:r w:rsidR="00853D83">
                    <w:rPr>
                      <w:rFonts w:eastAsia="Times New Roman"/>
                      <w:lang w:eastAsia="lv-LV"/>
                    </w:rPr>
                    <w:t>;</w:t>
                  </w:r>
                </w:p>
                <w:p w:rsidR="00853D83" w:rsidP="00853D83" w:rsidRDefault="00853D83" w14:paraId="296808A9" w14:textId="2BC8B847">
                  <w:pPr>
                    <w:spacing w:after="0"/>
                    <w:rPr>
                      <w:rFonts w:eastAsia="Times New Roman"/>
                      <w:lang w:eastAsia="lv-LV"/>
                    </w:rPr>
                  </w:pPr>
                  <w:r>
                    <w:rPr>
                      <w:rFonts w:eastAsia="Times New Roman"/>
                      <w:lang w:eastAsia="lv-LV"/>
                    </w:rPr>
                    <w:t>36.2.apakš</w:t>
                  </w:r>
                  <w:r w:rsidRPr="0069403A">
                    <w:rPr>
                      <w:rFonts w:eastAsia="Times New Roman"/>
                      <w:lang w:eastAsia="lv-LV"/>
                    </w:rPr>
                    <w:t>punkts</w:t>
                  </w:r>
                  <w:r>
                    <w:rPr>
                      <w:rFonts w:eastAsia="Times New Roman"/>
                      <w:lang w:eastAsia="lv-LV"/>
                    </w:rPr>
                    <w:t>;</w:t>
                  </w:r>
                </w:p>
                <w:p w:rsidRPr="0069403A" w:rsidR="00432F68" w:rsidP="00853D83" w:rsidRDefault="00853D83" w14:paraId="0B628285" w14:textId="0BDF5CA4">
                  <w:pPr>
                    <w:spacing w:after="0"/>
                    <w:rPr>
                      <w:rFonts w:eastAsia="Times New Roman"/>
                      <w:lang w:eastAsia="lv-LV"/>
                    </w:rPr>
                  </w:pPr>
                  <w:r>
                    <w:rPr>
                      <w:rFonts w:eastAsia="Times New Roman"/>
                      <w:lang w:eastAsia="lv-LV"/>
                    </w:rPr>
                    <w:t>36.3.apakšpunkts</w:t>
                  </w: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5D35E708"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7ECF904" w14:textId="77777777">
                  <w:r w:rsidRPr="0069403A">
                    <w:t>Projekts stingrākas prasības neparedz</w:t>
                  </w:r>
                </w:p>
              </w:tc>
            </w:tr>
            <w:tr w:rsidRPr="000477B4" w:rsidR="00432F68" w:rsidTr="00853D83" w14:paraId="267E91E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1809F5F2" w14:textId="77777777">
                  <w:pPr>
                    <w:spacing w:after="0"/>
                    <w:rPr>
                      <w:rFonts w:eastAsia="Times New Roman"/>
                      <w:lang w:eastAsia="lv-LV"/>
                    </w:rPr>
                  </w:pPr>
                  <w:r>
                    <w:rPr>
                      <w:rFonts w:eastAsia="Times New Roman"/>
                      <w:lang w:eastAsia="lv-LV"/>
                    </w:rPr>
                    <w:t>R</w:t>
                  </w:r>
                  <w:r w:rsidRPr="00465A06">
                    <w:rPr>
                      <w:rFonts w:eastAsia="Times New Roman"/>
                      <w:lang w:eastAsia="lv-LV"/>
                    </w:rPr>
                    <w:t>egulas Nr.1178/2011 VIII pielikuma DTO.GEN.270.punkt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512D0414" w14:textId="18C1D2B2">
                  <w:pPr>
                    <w:spacing w:after="0"/>
                    <w:rPr>
                      <w:rFonts w:eastAsia="Times New Roman"/>
                      <w:lang w:eastAsia="lv-LV"/>
                    </w:rPr>
                  </w:pPr>
                  <w:r w:rsidRPr="0069403A">
                    <w:rPr>
                      <w:rFonts w:eastAsia="Times New Roman"/>
                      <w:lang w:eastAsia="lv-LV"/>
                    </w:rPr>
                    <w:t xml:space="preserve">Projekta </w:t>
                  </w:r>
                  <w:r w:rsidR="00853D83">
                    <w:rPr>
                      <w:rFonts w:eastAsia="Times New Roman"/>
                      <w:lang w:eastAsia="lv-LV"/>
                    </w:rPr>
                    <w:t>37</w:t>
                  </w:r>
                  <w:r>
                    <w:rPr>
                      <w:rFonts w:eastAsia="Times New Roman"/>
                      <w:lang w:eastAsia="lv-LV"/>
                    </w:rPr>
                    <w:t>.</w:t>
                  </w:r>
                  <w:r w:rsidRPr="0069403A">
                    <w:rPr>
                      <w:rFonts w:eastAsia="Times New Roman"/>
                      <w:lang w:eastAsia="lv-LV"/>
                    </w:rPr>
                    <w:t>punkts</w:t>
                  </w:r>
                </w:p>
                <w:p w:rsidRPr="0069403A" w:rsidR="00432F68" w:rsidP="00432F68" w:rsidRDefault="00432F68" w14:paraId="470251D3"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3F09EE55"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7B09152E" w14:textId="77777777">
                  <w:r w:rsidRPr="0069403A">
                    <w:t>Projekts stingrākas prasības neparedz</w:t>
                  </w:r>
                </w:p>
              </w:tc>
            </w:tr>
            <w:tr w:rsidRPr="000477B4" w:rsidR="00432F68" w:rsidTr="00853D83" w14:paraId="7AEC97B7" w14:textId="77777777">
              <w:trPr>
                <w:tblCellSpacing w:w="15" w:type="dxa"/>
              </w:trPr>
              <w:tc>
                <w:tcPr>
                  <w:tcW w:w="1307" w:type="pct"/>
                  <w:tcBorders>
                    <w:top w:val="outset" w:color="auto" w:sz="6" w:space="0"/>
                    <w:left w:val="outset" w:color="auto" w:sz="6" w:space="0"/>
                    <w:bottom w:val="outset" w:color="auto" w:sz="6" w:space="0"/>
                    <w:right w:val="outset" w:color="auto" w:sz="6" w:space="0"/>
                  </w:tcBorders>
                </w:tcPr>
                <w:p w:rsidR="00432F68" w:rsidP="00432F68" w:rsidRDefault="00432F68" w14:paraId="60B01F10" w14:textId="77777777">
                  <w:pPr>
                    <w:spacing w:after="0"/>
                    <w:rPr>
                      <w:rFonts w:eastAsia="Times New Roman"/>
                      <w:lang w:eastAsia="lv-LV"/>
                    </w:rPr>
                  </w:pPr>
                  <w:r>
                    <w:rPr>
                      <w:rFonts w:eastAsia="Times New Roman"/>
                      <w:lang w:eastAsia="lv-LV"/>
                    </w:rPr>
                    <w:t>R</w:t>
                  </w:r>
                  <w:r w:rsidRPr="00465A06">
                    <w:rPr>
                      <w:rFonts w:eastAsia="Times New Roman"/>
                      <w:lang w:eastAsia="lv-LV"/>
                    </w:rPr>
                    <w:t>egulas Nr.1178/2011 VIII pielikuma DTO.GEN.135 punkt</w:t>
                  </w:r>
                  <w:r>
                    <w:rPr>
                      <w:rFonts w:eastAsia="Times New Roman"/>
                      <w:lang w:eastAsia="lv-LV"/>
                    </w:rPr>
                    <w:t>s</w:t>
                  </w:r>
                </w:p>
              </w:tc>
              <w:tc>
                <w:tcPr>
                  <w:tcW w:w="116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5FA481FA" w14:textId="5EBCBDD8">
                  <w:pPr>
                    <w:spacing w:after="0"/>
                    <w:rPr>
                      <w:rFonts w:eastAsia="Times New Roman"/>
                      <w:lang w:eastAsia="lv-LV"/>
                    </w:rPr>
                  </w:pPr>
                  <w:r w:rsidRPr="0069403A">
                    <w:rPr>
                      <w:rFonts w:eastAsia="Times New Roman"/>
                      <w:lang w:eastAsia="lv-LV"/>
                    </w:rPr>
                    <w:t xml:space="preserve">Projekta </w:t>
                  </w:r>
                  <w:r w:rsidR="00853D83">
                    <w:rPr>
                      <w:rFonts w:eastAsia="Times New Roman"/>
                      <w:lang w:eastAsia="lv-LV"/>
                    </w:rPr>
                    <w:t>38</w:t>
                  </w:r>
                  <w:r>
                    <w:rPr>
                      <w:rFonts w:eastAsia="Times New Roman"/>
                      <w:lang w:eastAsia="lv-LV"/>
                    </w:rPr>
                    <w:t>.</w:t>
                  </w:r>
                  <w:r w:rsidRPr="0069403A">
                    <w:rPr>
                      <w:rFonts w:eastAsia="Times New Roman"/>
                      <w:lang w:eastAsia="lv-LV"/>
                    </w:rPr>
                    <w:t>punkts</w:t>
                  </w:r>
                </w:p>
                <w:p w:rsidRPr="0069403A" w:rsidR="00432F68" w:rsidP="00432F68" w:rsidRDefault="00432F68" w14:paraId="451B3381" w14:textId="77777777">
                  <w:pPr>
                    <w:spacing w:after="0"/>
                    <w:rPr>
                      <w:rFonts w:eastAsia="Times New Roman"/>
                      <w:lang w:eastAsia="lv-LV"/>
                    </w:rPr>
                  </w:pPr>
                </w:p>
              </w:tc>
              <w:tc>
                <w:tcPr>
                  <w:tcW w:w="1027"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3F93B3FB" w14:textId="77777777">
                  <w:r w:rsidRPr="0069403A">
                    <w:t>Tiesību norma ieviesta pilnībā</w:t>
                  </w:r>
                </w:p>
              </w:tc>
              <w:tc>
                <w:tcPr>
                  <w:tcW w:w="1415" w:type="pct"/>
                  <w:tcBorders>
                    <w:top w:val="outset" w:color="auto" w:sz="6" w:space="0"/>
                    <w:left w:val="outset" w:color="auto" w:sz="6" w:space="0"/>
                    <w:bottom w:val="outset" w:color="auto" w:sz="6" w:space="0"/>
                    <w:right w:val="outset" w:color="auto" w:sz="6" w:space="0"/>
                  </w:tcBorders>
                </w:tcPr>
                <w:p w:rsidRPr="0069403A" w:rsidR="00432F68" w:rsidP="00432F68" w:rsidRDefault="00432F68" w14:paraId="206C6F0A" w14:textId="77777777">
                  <w:r w:rsidRPr="0069403A">
                    <w:t>Projekts stingrākas prasības neparedz</w:t>
                  </w:r>
                </w:p>
              </w:tc>
            </w:tr>
            <w:tr w:rsidRPr="000477B4" w:rsidR="00432F68" w:rsidTr="00853D83" w14:paraId="65B639AA" w14:textId="77777777">
              <w:trPr>
                <w:tblCellSpacing w:w="15" w:type="dxa"/>
              </w:trPr>
              <w:tc>
                <w:tcPr>
                  <w:tcW w:w="2491" w:type="pct"/>
                  <w:gridSpan w:val="2"/>
                  <w:tcBorders>
                    <w:top w:val="outset" w:color="auto" w:sz="6" w:space="0"/>
                    <w:left w:val="outset" w:color="auto" w:sz="6" w:space="0"/>
                    <w:bottom w:val="outset" w:color="auto" w:sz="6" w:space="0"/>
                    <w:right w:val="outset" w:color="auto" w:sz="6" w:space="0"/>
                  </w:tcBorders>
                  <w:hideMark/>
                </w:tcPr>
                <w:p w:rsidRPr="000477B4" w:rsidR="00432F68" w:rsidP="00432F68" w:rsidRDefault="00432F68" w14:paraId="61853373" w14:textId="77777777">
                  <w:pPr>
                    <w:spacing w:after="0"/>
                    <w:rPr>
                      <w:rFonts w:eastAsia="Times New Roman"/>
                      <w:lang w:eastAsia="lv-LV"/>
                    </w:rPr>
                  </w:pPr>
                  <w:r w:rsidRPr="000477B4">
                    <w:rPr>
                      <w:rFonts w:eastAsia="Times New Roman"/>
                      <w:lang w:eastAsia="lv-LV"/>
                    </w:rPr>
                    <w:t>Kā ir izmantota ES tiesību aktā paredzētā rīcības brīvība dalībvalstij pārņemt vai ieviest noteiktas ES tiesību akta normas? Kādēļ?</w:t>
                  </w:r>
                </w:p>
              </w:tc>
              <w:tc>
                <w:tcPr>
                  <w:tcW w:w="2459" w:type="pct"/>
                  <w:gridSpan w:val="2"/>
                  <w:tcBorders>
                    <w:top w:val="outset" w:color="auto" w:sz="6" w:space="0"/>
                    <w:left w:val="outset" w:color="auto" w:sz="6" w:space="0"/>
                    <w:bottom w:val="outset" w:color="auto" w:sz="6" w:space="0"/>
                    <w:right w:val="outset" w:color="auto" w:sz="6" w:space="0"/>
                  </w:tcBorders>
                </w:tcPr>
                <w:p w:rsidRPr="000477B4" w:rsidR="00432F68" w:rsidP="00432F68" w:rsidRDefault="00432F68" w14:paraId="4E13B93D" w14:textId="77777777">
                  <w:pPr>
                    <w:spacing w:after="0"/>
                    <w:rPr>
                      <w:rFonts w:eastAsia="Times New Roman"/>
                      <w:lang w:eastAsia="lv-LV"/>
                    </w:rPr>
                  </w:pPr>
                  <w:r w:rsidRPr="000477B4">
                    <w:rPr>
                      <w:rFonts w:eastAsia="Times New Roman"/>
                      <w:lang w:eastAsia="lv-LV"/>
                    </w:rPr>
                    <w:t>Projekts šo jomu neskar.</w:t>
                  </w:r>
                </w:p>
              </w:tc>
            </w:tr>
            <w:tr w:rsidRPr="000477B4" w:rsidR="00432F68" w:rsidTr="00853D83" w14:paraId="591C1CA5" w14:textId="77777777">
              <w:trPr>
                <w:tblCellSpacing w:w="15" w:type="dxa"/>
              </w:trPr>
              <w:tc>
                <w:tcPr>
                  <w:tcW w:w="2491" w:type="pct"/>
                  <w:gridSpan w:val="2"/>
                  <w:tcBorders>
                    <w:top w:val="outset" w:color="auto" w:sz="6" w:space="0"/>
                    <w:left w:val="outset" w:color="auto" w:sz="6" w:space="0"/>
                    <w:bottom w:val="outset" w:color="auto" w:sz="6" w:space="0"/>
                    <w:right w:val="outset" w:color="auto" w:sz="6" w:space="0"/>
                  </w:tcBorders>
                  <w:hideMark/>
                </w:tcPr>
                <w:p w:rsidRPr="000477B4" w:rsidR="00432F68" w:rsidP="00432F68" w:rsidRDefault="00432F68" w14:paraId="1ACF2D2A" w14:textId="77777777">
                  <w:pPr>
                    <w:spacing w:after="0"/>
                    <w:rPr>
                      <w:rFonts w:eastAsia="Times New Roman"/>
                      <w:lang w:eastAsia="lv-LV"/>
                    </w:rPr>
                  </w:pPr>
                  <w:r w:rsidRPr="000477B4">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59" w:type="pct"/>
                  <w:gridSpan w:val="2"/>
                  <w:tcBorders>
                    <w:top w:val="outset" w:color="auto" w:sz="6" w:space="0"/>
                    <w:left w:val="outset" w:color="auto" w:sz="6" w:space="0"/>
                    <w:bottom w:val="outset" w:color="auto" w:sz="6" w:space="0"/>
                    <w:right w:val="outset" w:color="auto" w:sz="6" w:space="0"/>
                  </w:tcBorders>
                </w:tcPr>
                <w:p w:rsidRPr="000477B4" w:rsidR="00432F68" w:rsidP="00432F68" w:rsidRDefault="00432F68" w14:paraId="19046825" w14:textId="77777777">
                  <w:pPr>
                    <w:spacing w:after="0"/>
                    <w:rPr>
                      <w:rFonts w:eastAsia="Times New Roman"/>
                      <w:lang w:eastAsia="lv-LV"/>
                    </w:rPr>
                  </w:pPr>
                  <w:r w:rsidRPr="000477B4">
                    <w:rPr>
                      <w:rFonts w:eastAsia="Times New Roman"/>
                      <w:lang w:eastAsia="lv-LV"/>
                    </w:rPr>
                    <w:t>Projekts šo jomu neskar.</w:t>
                  </w:r>
                </w:p>
              </w:tc>
            </w:tr>
            <w:tr w:rsidRPr="000477B4" w:rsidR="00432F68" w:rsidTr="00853D83" w14:paraId="6D44D0FD" w14:textId="77777777">
              <w:trPr>
                <w:tblCellSpacing w:w="15" w:type="dxa"/>
              </w:trPr>
              <w:tc>
                <w:tcPr>
                  <w:tcW w:w="2491" w:type="pct"/>
                  <w:gridSpan w:val="2"/>
                  <w:tcBorders>
                    <w:top w:val="outset" w:color="auto" w:sz="6" w:space="0"/>
                    <w:left w:val="outset" w:color="auto" w:sz="6" w:space="0"/>
                    <w:bottom w:val="outset" w:color="auto" w:sz="6" w:space="0"/>
                    <w:right w:val="outset" w:color="auto" w:sz="6" w:space="0"/>
                  </w:tcBorders>
                  <w:hideMark/>
                </w:tcPr>
                <w:p w:rsidRPr="000477B4" w:rsidR="00432F68" w:rsidP="00432F68" w:rsidRDefault="00432F68" w14:paraId="2683D18A" w14:textId="77777777">
                  <w:pPr>
                    <w:spacing w:after="0"/>
                    <w:rPr>
                      <w:rFonts w:eastAsia="Times New Roman"/>
                      <w:lang w:eastAsia="lv-LV"/>
                    </w:rPr>
                  </w:pPr>
                  <w:r w:rsidRPr="000477B4">
                    <w:rPr>
                      <w:rFonts w:eastAsia="Times New Roman"/>
                      <w:lang w:eastAsia="lv-LV"/>
                    </w:rPr>
                    <w:t>Cita informācija</w:t>
                  </w:r>
                </w:p>
              </w:tc>
              <w:tc>
                <w:tcPr>
                  <w:tcW w:w="2459" w:type="pct"/>
                  <w:gridSpan w:val="2"/>
                  <w:tcBorders>
                    <w:top w:val="outset" w:color="auto" w:sz="6" w:space="0"/>
                    <w:left w:val="outset" w:color="auto" w:sz="6" w:space="0"/>
                    <w:bottom w:val="outset" w:color="auto" w:sz="6" w:space="0"/>
                    <w:right w:val="outset" w:color="auto" w:sz="6" w:space="0"/>
                  </w:tcBorders>
                  <w:hideMark/>
                </w:tcPr>
                <w:p w:rsidRPr="000477B4" w:rsidR="00432F68" w:rsidP="00432F68" w:rsidRDefault="00432F68" w14:paraId="2A0A6EAE" w14:textId="77777777">
                  <w:pPr>
                    <w:spacing w:after="0"/>
                    <w:rPr>
                      <w:rFonts w:eastAsia="Times New Roman"/>
                      <w:lang w:eastAsia="lv-LV"/>
                    </w:rPr>
                  </w:pPr>
                  <w:r w:rsidRPr="000477B4">
                    <w:rPr>
                      <w:rFonts w:eastAsia="Times New Roman"/>
                      <w:lang w:eastAsia="lv-LV"/>
                    </w:rPr>
                    <w:t>Nav</w:t>
                  </w:r>
                </w:p>
              </w:tc>
            </w:tr>
          </w:tbl>
          <w:p w:rsidR="0069403A" w:rsidP="0069403A" w:rsidRDefault="0069403A" w14:paraId="04127A91" w14:textId="77777777">
            <w:r w:rsidRPr="000477B4">
              <w:rPr>
                <w:rFonts w:eastAsia="Times New Roman"/>
                <w:lang w:eastAsia="lv-LV"/>
              </w:rPr>
              <w:br w:type="textWrapping" w:clear="all"/>
            </w:r>
          </w:p>
        </w:tc>
      </w:tr>
      <w:tr w:rsidRPr="00016692" w:rsidR="000C2AC0" w:rsidTr="00FF59AA" w14:paraId="5DE7914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16692" w:rsidR="000C2AC0" w:rsidP="00FF59AA" w:rsidRDefault="000C2AC0" w14:paraId="6ECA31DB" w14:textId="77777777">
            <w:pPr>
              <w:spacing w:before="100" w:beforeAutospacing="1" w:after="100" w:afterAutospacing="1"/>
              <w:jc w:val="center"/>
              <w:rPr>
                <w:rFonts w:eastAsia="Times New Roman"/>
                <w:b/>
                <w:bCs/>
                <w:lang w:eastAsia="lv-LV"/>
              </w:rPr>
            </w:pPr>
            <w:r w:rsidRPr="00016692">
              <w:rPr>
                <w:rFonts w:eastAsia="Times New Roman"/>
                <w:b/>
                <w:bCs/>
                <w:lang w:eastAsia="lv-LV"/>
              </w:rPr>
              <w:lastRenderedPageBreak/>
              <w:t>2. tabula</w:t>
            </w:r>
            <w:r w:rsidRPr="00016692">
              <w:rPr>
                <w:rFonts w:eastAsia="Times New Roman"/>
                <w:b/>
                <w:bCs/>
                <w:lang w:eastAsia="lv-LV"/>
              </w:rPr>
              <w:br/>
              <w:t>Ar tiesību akta projektu izpildītās vai uzņemtās saistības, kas izriet no starptautiskajiem tiesību aktiem vai starptautiskas institūcijas vai organizācijas dokumentiem.</w:t>
            </w:r>
            <w:r w:rsidRPr="00016692">
              <w:rPr>
                <w:rFonts w:eastAsia="Times New Roman"/>
                <w:b/>
                <w:bCs/>
                <w:lang w:eastAsia="lv-LV"/>
              </w:rPr>
              <w:br/>
              <w:t>Pasākumi šo saistību izpildei</w:t>
            </w:r>
          </w:p>
        </w:tc>
      </w:tr>
      <w:tr w:rsidRPr="00016692" w:rsidR="000C2AC0" w:rsidTr="00FF59AA" w14:paraId="49E3968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16692" w:rsidR="000C2AC0" w:rsidP="00FF59AA" w:rsidRDefault="000C2AC0" w14:paraId="17BD07DE" w14:textId="77777777">
            <w:pPr>
              <w:spacing w:before="100" w:beforeAutospacing="1" w:after="100" w:afterAutospacing="1"/>
              <w:jc w:val="center"/>
              <w:rPr>
                <w:rFonts w:eastAsia="Times New Roman"/>
                <w:b/>
                <w:bCs/>
                <w:lang w:eastAsia="lv-LV"/>
              </w:rPr>
            </w:pPr>
            <w:r>
              <w:t>Projekts šo jomu neskar.</w:t>
            </w:r>
          </w:p>
        </w:tc>
      </w:tr>
    </w:tbl>
    <w:p w:rsidRPr="00016692" w:rsidR="00016692" w:rsidP="00016692" w:rsidRDefault="00016692" w14:paraId="3B12B2CD" w14:textId="77777777">
      <w:pPr>
        <w:spacing w:after="0"/>
        <w:rPr>
          <w:rFonts w:eastAsia="Times New Roman"/>
          <w:lang w:eastAsia="lv-LV"/>
        </w:rPr>
      </w:pPr>
      <w:r w:rsidRPr="00016692">
        <w:rPr>
          <w:rFonts w:eastAsia="Times New Roman"/>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6692" w:rsidR="00016692" w:rsidTr="00016692" w14:paraId="6FA4EFB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576242AE" w14:textId="77777777">
            <w:pPr>
              <w:spacing w:before="100" w:beforeAutospacing="1" w:after="100" w:afterAutospacing="1"/>
              <w:jc w:val="center"/>
              <w:rPr>
                <w:rFonts w:eastAsia="Times New Roman"/>
                <w:b/>
                <w:bCs/>
                <w:lang w:eastAsia="lv-LV"/>
              </w:rPr>
            </w:pPr>
            <w:r w:rsidRPr="00016692">
              <w:rPr>
                <w:rFonts w:eastAsia="Times New Roman"/>
                <w:b/>
                <w:bCs/>
                <w:lang w:eastAsia="lv-LV"/>
              </w:rPr>
              <w:t>VI. Sabiedrības līdzdalība un komunikācijas aktivitātes</w:t>
            </w:r>
          </w:p>
        </w:tc>
      </w:tr>
      <w:tr w:rsidRPr="00016692" w:rsidR="00016692" w:rsidTr="00016692" w14:paraId="1C7995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258E2065" w14:textId="77777777">
            <w:pPr>
              <w:spacing w:before="100" w:beforeAutospacing="1" w:after="100" w:afterAutospacing="1"/>
              <w:jc w:val="center"/>
              <w:rPr>
                <w:rFonts w:eastAsia="Times New Roman"/>
                <w:lang w:eastAsia="lv-LV"/>
              </w:rPr>
            </w:pPr>
            <w:r w:rsidRPr="00016692">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587D8A8C" w14:textId="77777777">
            <w:pPr>
              <w:spacing w:after="0"/>
              <w:rPr>
                <w:rFonts w:eastAsia="Times New Roman"/>
                <w:lang w:eastAsia="lv-LV"/>
              </w:rPr>
            </w:pPr>
            <w:r w:rsidRPr="00016692">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532A80" w:rsidR="00016692" w:rsidP="00532A80" w:rsidRDefault="00772EF1" w14:paraId="6338FE1D" w14:textId="77777777">
            <w:pPr>
              <w:jc w:val="both"/>
            </w:pPr>
            <w:r w:rsidRPr="00772EF1">
              <w:t>Atbilstoši Ministru kabineta 2009.gada 25.augusta noteikumu Nr.970 „Sabiedrības līdzdalības kārtība attīstības plānošanas procesā” 7.4.</w:t>
            </w:r>
            <w:r w:rsidRPr="00F93AF5">
              <w:rPr>
                <w:vertAlign w:val="superscript"/>
              </w:rPr>
              <w:t>1</w:t>
            </w:r>
            <w:r w:rsidRPr="00772EF1">
              <w:t xml:space="preserve"> apakšpunktam sabiedrībai tika dota iespēja rakstiski sniegt viedokli par noteikumu projektu tā izstrādes stadijā.</w:t>
            </w:r>
          </w:p>
        </w:tc>
      </w:tr>
      <w:tr w:rsidRPr="00016692" w:rsidR="00016692" w:rsidTr="00016692" w14:paraId="2E7C8C5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7F785997" w14:textId="77777777">
            <w:pPr>
              <w:spacing w:before="100" w:beforeAutospacing="1" w:after="100" w:afterAutospacing="1"/>
              <w:jc w:val="center"/>
              <w:rPr>
                <w:rFonts w:eastAsia="Times New Roman"/>
                <w:lang w:eastAsia="lv-LV"/>
              </w:rPr>
            </w:pPr>
            <w:r w:rsidRPr="00016692">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4711E92C" w14:textId="77777777">
            <w:pPr>
              <w:spacing w:after="0"/>
              <w:rPr>
                <w:rFonts w:eastAsia="Times New Roman"/>
                <w:lang w:eastAsia="lv-LV"/>
              </w:rPr>
            </w:pPr>
            <w:r w:rsidRPr="00016692">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643318" w:rsidR="006E27BF" w:rsidP="0065202C" w:rsidRDefault="00643318" w14:paraId="152B0571" w14:textId="31D8CC57">
            <w:pPr>
              <w:jc w:val="both"/>
              <w:rPr>
                <w:rFonts w:eastAsia="Times New Roman"/>
                <w:lang w:eastAsia="lv-LV"/>
              </w:rPr>
            </w:pPr>
            <w:r w:rsidRPr="00643318">
              <w:rPr>
                <w:rFonts w:eastAsia="Times New Roman"/>
                <w:lang w:eastAsia="lv-LV"/>
              </w:rPr>
              <w:t>Paziņojums par līdzdalības iespējām tiesību akta izstrādes procesā 2019.gada 1.</w:t>
            </w:r>
            <w:r>
              <w:rPr>
                <w:rFonts w:eastAsia="Times New Roman"/>
                <w:lang w:eastAsia="lv-LV"/>
              </w:rPr>
              <w:t>nove</w:t>
            </w:r>
            <w:r w:rsidRPr="00643318">
              <w:rPr>
                <w:rFonts w:eastAsia="Times New Roman"/>
                <w:lang w:eastAsia="lv-LV"/>
              </w:rPr>
              <w:t xml:space="preserve">mbrī ievietots Satiksmes ministrijas tīmekļa vietnē </w:t>
            </w:r>
            <w:hyperlink w:history="1" r:id="rId9">
              <w:r w:rsidRPr="00207939">
                <w:rPr>
                  <w:rStyle w:val="Hyperlink"/>
                  <w:rFonts w:eastAsia="Times New Roman"/>
                  <w:lang w:eastAsia="lv-LV"/>
                </w:rPr>
                <w:t>http://www.sam.gov.lv/sm/content/?cat=553</w:t>
              </w:r>
            </w:hyperlink>
          </w:p>
        </w:tc>
      </w:tr>
      <w:tr w:rsidRPr="00016692" w:rsidR="00016692" w:rsidTr="00016692" w14:paraId="14C068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7B2048E8" w14:textId="77777777">
            <w:pPr>
              <w:spacing w:before="100" w:beforeAutospacing="1" w:after="100" w:afterAutospacing="1"/>
              <w:jc w:val="center"/>
              <w:rPr>
                <w:rFonts w:eastAsia="Times New Roman"/>
                <w:lang w:eastAsia="lv-LV"/>
              </w:rPr>
            </w:pPr>
            <w:r w:rsidRPr="00016692">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2099D6AF" w14:textId="77777777">
            <w:pPr>
              <w:spacing w:after="0"/>
              <w:rPr>
                <w:rFonts w:eastAsia="Times New Roman"/>
                <w:lang w:eastAsia="lv-LV"/>
              </w:rPr>
            </w:pPr>
            <w:r w:rsidRPr="00016692">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016692" w:rsidR="00B64005" w:rsidP="00B64005" w:rsidRDefault="00E812AF" w14:paraId="48CDA85A" w14:textId="3612DD77">
            <w:pPr>
              <w:spacing w:after="0"/>
              <w:jc w:val="both"/>
              <w:rPr>
                <w:rFonts w:eastAsia="Times New Roman"/>
                <w:lang w:eastAsia="lv-LV"/>
              </w:rPr>
            </w:pPr>
            <w:r>
              <w:rPr>
                <w:rFonts w:eastAsia="Times New Roman"/>
                <w:lang w:eastAsia="lv-LV"/>
              </w:rPr>
              <w:t xml:space="preserve">Tika saņemti daži sabiedrības pārstāvju komentāri par </w:t>
            </w:r>
            <w:r w:rsidR="00643318">
              <w:rPr>
                <w:rFonts w:eastAsia="Times New Roman"/>
                <w:lang w:eastAsia="lv-LV"/>
              </w:rPr>
              <w:t>noteikumu</w:t>
            </w:r>
            <w:r>
              <w:rPr>
                <w:rFonts w:eastAsia="Times New Roman"/>
                <w:lang w:eastAsia="lv-LV"/>
              </w:rPr>
              <w:t xml:space="preserve"> projektu. Daļa komentāru bija redakcionāla rakstura, kas pamatā tika ņemti vērā. </w:t>
            </w:r>
            <w:r w:rsidR="00643318">
              <w:rPr>
                <w:rFonts w:eastAsia="Times New Roman"/>
                <w:lang w:eastAsia="lv-LV"/>
              </w:rPr>
              <w:t>Noteikumu p</w:t>
            </w:r>
            <w:r>
              <w:rPr>
                <w:rFonts w:eastAsia="Times New Roman"/>
                <w:lang w:eastAsia="lv-LV"/>
              </w:rPr>
              <w:t>rojektā sākotnēji tika paredzēt</w:t>
            </w:r>
            <w:r w:rsidR="00075222">
              <w:rPr>
                <w:rFonts w:eastAsia="Times New Roman"/>
                <w:lang w:eastAsia="lv-LV"/>
              </w:rPr>
              <w:t>s</w:t>
            </w:r>
            <w:r>
              <w:rPr>
                <w:rFonts w:eastAsia="Times New Roman"/>
                <w:lang w:eastAsia="lv-LV"/>
              </w:rPr>
              <w:t>, ka deklarētas mācību organizācijas un nacionālas mācību organizācijas statusu var iegūt tikai juridiskās personas un iestādes. Taču</w:t>
            </w:r>
            <w:r w:rsidR="00075222">
              <w:rPr>
                <w:rFonts w:eastAsia="Times New Roman"/>
                <w:lang w:eastAsia="lv-LV"/>
              </w:rPr>
              <w:t>,</w:t>
            </w:r>
            <w:r>
              <w:rPr>
                <w:rFonts w:eastAsia="Times New Roman"/>
                <w:lang w:eastAsia="lv-LV"/>
              </w:rPr>
              <w:t xml:space="preserve"> ņemot vērā sabiedrības pārstāvju sniegtos komentārus, </w:t>
            </w:r>
            <w:r w:rsidR="00643318">
              <w:rPr>
                <w:rFonts w:eastAsia="Times New Roman"/>
                <w:lang w:eastAsia="lv-LV"/>
              </w:rPr>
              <w:t xml:space="preserve">noteikumu </w:t>
            </w:r>
            <w:r>
              <w:rPr>
                <w:rFonts w:eastAsia="Times New Roman"/>
                <w:lang w:eastAsia="lv-LV"/>
              </w:rPr>
              <w:t>projekts tika precizēts, paredzot, ka deklarētas mācību organizācijas un nacionālas mācību organizācijas statusu varēs iegūt arī individuālie komersanti.</w:t>
            </w:r>
          </w:p>
        </w:tc>
      </w:tr>
      <w:tr w:rsidRPr="00016692" w:rsidR="00016692" w:rsidTr="00016692" w14:paraId="2ED5736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34648F05" w14:textId="77777777">
            <w:pPr>
              <w:spacing w:before="100" w:beforeAutospacing="1" w:after="100" w:afterAutospacing="1"/>
              <w:jc w:val="center"/>
              <w:rPr>
                <w:rFonts w:eastAsia="Times New Roman"/>
                <w:lang w:eastAsia="lv-LV"/>
              </w:rPr>
            </w:pPr>
            <w:r w:rsidRPr="00016692">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10CF738F" w14:textId="77777777">
            <w:pPr>
              <w:spacing w:after="0"/>
              <w:rPr>
                <w:rFonts w:eastAsia="Times New Roman"/>
                <w:lang w:eastAsia="lv-LV"/>
              </w:rPr>
            </w:pPr>
            <w:r w:rsidRPr="00016692">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016692" w:rsidR="00016692" w:rsidP="00016692" w:rsidRDefault="0065202C" w14:paraId="0190E608" w14:textId="49284AE6">
            <w:pPr>
              <w:spacing w:after="0"/>
              <w:rPr>
                <w:rFonts w:eastAsia="Times New Roman"/>
                <w:lang w:eastAsia="lv-LV"/>
              </w:rPr>
            </w:pPr>
            <w:r>
              <w:rPr>
                <w:rFonts w:eastAsia="Times New Roman"/>
                <w:lang w:eastAsia="lv-LV"/>
              </w:rPr>
              <w:t>Nav.</w:t>
            </w:r>
          </w:p>
        </w:tc>
      </w:tr>
    </w:tbl>
    <w:p w:rsidRPr="00016692" w:rsidR="00016692" w:rsidP="00016692" w:rsidRDefault="00016692" w14:paraId="4DB946F5" w14:textId="77777777">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6692" w:rsidR="00016692" w:rsidTr="00016692" w14:paraId="5EE43AF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6692" w:rsidR="00016692" w:rsidP="00016692" w:rsidRDefault="00016692" w14:paraId="57E3F2BE" w14:textId="77777777">
            <w:pPr>
              <w:spacing w:before="100" w:beforeAutospacing="1" w:after="100" w:afterAutospacing="1"/>
              <w:jc w:val="center"/>
              <w:rPr>
                <w:rFonts w:eastAsia="Times New Roman"/>
                <w:b/>
                <w:bCs/>
                <w:lang w:eastAsia="lv-LV"/>
              </w:rPr>
            </w:pPr>
            <w:r w:rsidRPr="00016692">
              <w:rPr>
                <w:rFonts w:eastAsia="Times New Roman"/>
                <w:b/>
                <w:bCs/>
                <w:lang w:eastAsia="lv-LV"/>
              </w:rPr>
              <w:t>VII. Tiesību akta projekta izpildes nodrošināšana un tās ietekme uz institūcijām</w:t>
            </w:r>
          </w:p>
        </w:tc>
      </w:tr>
      <w:tr w:rsidRPr="00016692" w:rsidR="00016692" w:rsidTr="00DD3959" w14:paraId="0991E1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74B7DF30" w14:textId="77777777">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6692" w:rsidR="00016692" w:rsidP="00016692" w:rsidRDefault="00016692" w14:paraId="4CFA2820" w14:textId="77777777">
            <w:pPr>
              <w:spacing w:after="0"/>
              <w:rPr>
                <w:rFonts w:eastAsia="Times New Roman"/>
                <w:lang w:eastAsia="lv-LV"/>
              </w:rPr>
            </w:pPr>
            <w:r w:rsidRPr="00016692">
              <w:rPr>
                <w:rFonts w:eastAsia="Times New Roman"/>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016692" w:rsidR="00016692" w:rsidP="00016692" w:rsidRDefault="00B10CA3" w14:paraId="33E23ED9" w14:textId="24E0C7E4">
            <w:pPr>
              <w:spacing w:after="0"/>
              <w:rPr>
                <w:rFonts w:eastAsia="Times New Roman"/>
                <w:lang w:eastAsia="lv-LV"/>
              </w:rPr>
            </w:pPr>
            <w:r>
              <w:rPr>
                <w:rFonts w:eastAsia="Times New Roman"/>
                <w:lang w:eastAsia="lv-LV"/>
              </w:rPr>
              <w:t>Valsts aģentūra “</w:t>
            </w:r>
            <w:r w:rsidR="00772EF1">
              <w:rPr>
                <w:rFonts w:eastAsia="Times New Roman"/>
                <w:lang w:eastAsia="lv-LV"/>
              </w:rPr>
              <w:t>Civilās aviācijas aģentūra</w:t>
            </w:r>
            <w:r>
              <w:rPr>
                <w:rFonts w:eastAsia="Times New Roman"/>
                <w:lang w:eastAsia="lv-LV"/>
              </w:rPr>
              <w:t>”</w:t>
            </w:r>
            <w:r w:rsidR="00772EF1">
              <w:rPr>
                <w:rFonts w:eastAsia="Times New Roman"/>
                <w:lang w:eastAsia="lv-LV"/>
              </w:rPr>
              <w:t>.</w:t>
            </w:r>
          </w:p>
        </w:tc>
      </w:tr>
      <w:tr w:rsidRPr="00016692" w:rsidR="00DD3959" w:rsidTr="00DD3959" w14:paraId="39B2127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DD3959" w:rsidP="00DD3959" w:rsidRDefault="00DD3959" w14:paraId="3C9410F1" w14:textId="77777777">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16692" w:rsidR="00DD3959" w:rsidP="00DD3959" w:rsidRDefault="00DD3959" w14:paraId="175AC5F8" w14:textId="77777777">
            <w:pPr>
              <w:spacing w:after="0"/>
              <w:rPr>
                <w:rFonts w:eastAsia="Times New Roman"/>
                <w:lang w:eastAsia="lv-LV"/>
              </w:rPr>
            </w:pPr>
            <w:r w:rsidRPr="00016692">
              <w:rPr>
                <w:rFonts w:eastAsia="Times New Roman"/>
                <w:lang w:eastAsia="lv-LV"/>
              </w:rPr>
              <w:t>Projekta izpildes ietekme uz pārvaldes funkcijām un institucionālo struktūru.</w:t>
            </w:r>
            <w:r w:rsidRPr="00016692">
              <w:rPr>
                <w:rFonts w:eastAsia="Times New Roman"/>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267E80" w:rsidR="00DD3959" w:rsidP="00F54E66" w:rsidRDefault="00772EF1" w14:paraId="10697B76" w14:textId="5EB93EAC">
            <w:pPr>
              <w:jc w:val="both"/>
            </w:pPr>
            <w:r w:rsidRPr="00772EF1">
              <w:t>Noteikumu projekt</w:t>
            </w:r>
            <w:r w:rsidR="007212B6">
              <w:t>ā ietvertā regulējuma</w:t>
            </w:r>
            <w:r w:rsidRPr="00772EF1">
              <w:t xml:space="preserve"> īstenošana tiks veikta esošo cilvēkresursu ietvaros. Saistībā ar projekta izpildi nebūs nepieciešams veidot jaunas institūcijas vai likvidēt vai reorganizēt esošās.</w:t>
            </w:r>
          </w:p>
        </w:tc>
      </w:tr>
      <w:tr w:rsidRPr="00016692" w:rsidR="00DD3959" w:rsidTr="00DD3959" w14:paraId="5A1B7E1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6692" w:rsidR="00DD3959" w:rsidP="00DD3959" w:rsidRDefault="00DD3959" w14:paraId="7F7B4CB2" w14:textId="77777777">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16692" w:rsidR="00DD3959" w:rsidP="00DD3959" w:rsidRDefault="00DD3959" w14:paraId="383A5754" w14:textId="77777777">
            <w:pPr>
              <w:spacing w:after="0"/>
              <w:rPr>
                <w:rFonts w:eastAsia="Times New Roman"/>
                <w:lang w:eastAsia="lv-LV"/>
              </w:rPr>
            </w:pPr>
            <w:r w:rsidRPr="00016692">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6692" w:rsidR="00DD3959" w:rsidP="00DD3959" w:rsidRDefault="00772EF1" w14:paraId="3135055D" w14:textId="77777777">
            <w:pPr>
              <w:spacing w:after="0"/>
              <w:rPr>
                <w:rFonts w:eastAsia="Times New Roman"/>
                <w:lang w:eastAsia="lv-LV"/>
              </w:rPr>
            </w:pPr>
            <w:r>
              <w:rPr>
                <w:rFonts w:eastAsia="Times New Roman"/>
                <w:lang w:eastAsia="lv-LV"/>
              </w:rPr>
              <w:t>Nav.</w:t>
            </w:r>
          </w:p>
        </w:tc>
      </w:tr>
    </w:tbl>
    <w:p w:rsidR="003C053E" w:rsidP="003C053E" w:rsidRDefault="003C053E" w14:paraId="6BC08F11" w14:textId="77777777">
      <w:pPr>
        <w:pStyle w:val="Signature"/>
        <w:widowControl/>
        <w:tabs>
          <w:tab w:val="left" w:pos="6120"/>
        </w:tabs>
        <w:spacing w:before="0"/>
        <w:rPr>
          <w:color w:val="000000"/>
          <w:szCs w:val="24"/>
        </w:rPr>
      </w:pPr>
    </w:p>
    <w:p w:rsidR="00F93AF5" w:rsidP="00B10CA3" w:rsidRDefault="00F93AF5" w14:paraId="32D0E379" w14:textId="77777777">
      <w:pPr>
        <w:pStyle w:val="Signature"/>
        <w:widowControl/>
        <w:tabs>
          <w:tab w:val="left" w:pos="6120"/>
        </w:tabs>
        <w:spacing w:before="0"/>
        <w:ind w:firstLine="0"/>
        <w:rPr>
          <w:color w:val="000000"/>
          <w:szCs w:val="24"/>
        </w:rPr>
      </w:pPr>
    </w:p>
    <w:p w:rsidRPr="00EC444F" w:rsidR="003C053E" w:rsidP="003C053E" w:rsidRDefault="003C053E" w14:paraId="12B363BD" w14:textId="77777777">
      <w:pPr>
        <w:pStyle w:val="Signature"/>
        <w:widowControl/>
        <w:tabs>
          <w:tab w:val="left" w:pos="6120"/>
        </w:tabs>
        <w:spacing w:before="0"/>
        <w:rPr>
          <w:color w:val="000000"/>
          <w:szCs w:val="24"/>
        </w:rPr>
      </w:pPr>
      <w:r w:rsidRPr="00EC444F">
        <w:rPr>
          <w:color w:val="000000"/>
          <w:szCs w:val="24"/>
        </w:rPr>
        <w:t>Satiksmes ministrs</w:t>
      </w:r>
      <w:r w:rsidRPr="00EC444F">
        <w:rPr>
          <w:color w:val="000000"/>
          <w:szCs w:val="24"/>
        </w:rPr>
        <w:tab/>
      </w:r>
      <w:r w:rsidRPr="00EC444F" w:rsidR="00EC444F">
        <w:rPr>
          <w:szCs w:val="24"/>
          <w:lang w:eastAsia="lv-LV"/>
        </w:rPr>
        <w:t xml:space="preserve">T. </w:t>
      </w:r>
      <w:proofErr w:type="spellStart"/>
      <w:r w:rsidRPr="00EC444F" w:rsidR="00EC444F">
        <w:rPr>
          <w:szCs w:val="24"/>
          <w:lang w:eastAsia="lv-LV"/>
        </w:rPr>
        <w:t>Linkaits</w:t>
      </w:r>
      <w:proofErr w:type="spellEnd"/>
    </w:p>
    <w:p w:rsidR="003C053E" w:rsidP="003C053E" w:rsidRDefault="003C053E" w14:paraId="070607C8" w14:textId="77777777">
      <w:pPr>
        <w:tabs>
          <w:tab w:val="left" w:pos="6120"/>
        </w:tabs>
        <w:ind w:firstLine="720"/>
        <w:jc w:val="both"/>
        <w:rPr>
          <w:color w:val="000000"/>
        </w:rPr>
      </w:pPr>
    </w:p>
    <w:p w:rsidRPr="00EC444F" w:rsidR="00EC444F" w:rsidP="00EC444F" w:rsidRDefault="00EC444F" w14:paraId="0D652707" w14:textId="77777777">
      <w:pPr>
        <w:tabs>
          <w:tab w:val="left" w:pos="6120"/>
        </w:tabs>
        <w:ind w:firstLine="720"/>
        <w:jc w:val="both"/>
        <w:rPr>
          <w:color w:val="000000"/>
        </w:rPr>
      </w:pPr>
      <w:r w:rsidRPr="00EC444F">
        <w:rPr>
          <w:color w:val="000000"/>
        </w:rPr>
        <w:t xml:space="preserve">Vīza: </w:t>
      </w:r>
    </w:p>
    <w:p w:rsidRPr="00C96DD7" w:rsidR="00A55A52" w:rsidP="00415AFA" w:rsidRDefault="00EC444F" w14:paraId="293371F6" w14:textId="367B78C7">
      <w:pPr>
        <w:tabs>
          <w:tab w:val="left" w:pos="6120"/>
        </w:tabs>
        <w:ind w:firstLine="720"/>
        <w:jc w:val="both"/>
        <w:rPr>
          <w:color w:val="000000"/>
          <w:sz w:val="22"/>
          <w:szCs w:val="22"/>
        </w:rPr>
      </w:pPr>
      <w:r w:rsidRPr="00EC444F">
        <w:rPr>
          <w:color w:val="000000"/>
        </w:rPr>
        <w:t>valsts sekretār</w:t>
      </w:r>
      <w:r w:rsidR="009A0E30">
        <w:rPr>
          <w:color w:val="000000"/>
        </w:rPr>
        <w:t>e</w:t>
      </w:r>
      <w:r w:rsidRPr="00EC444F">
        <w:rPr>
          <w:color w:val="000000"/>
        </w:rPr>
        <w:tab/>
      </w:r>
      <w:proofErr w:type="spellStart"/>
      <w:r w:rsidR="009A0E30">
        <w:rPr>
          <w:color w:val="000000"/>
        </w:rPr>
        <w:t>I</w:t>
      </w:r>
      <w:r w:rsidR="00B10CA3">
        <w:rPr>
          <w:color w:val="000000"/>
        </w:rPr>
        <w:t>.</w:t>
      </w:r>
      <w:r w:rsidR="009A0E30">
        <w:rPr>
          <w:color w:val="000000"/>
        </w:rPr>
        <w:t>Stepanova</w:t>
      </w:r>
      <w:proofErr w:type="spellEnd"/>
    </w:p>
    <w:sectPr w:rsidRPr="00C96DD7" w:rsidR="00A55A52" w:rsidSect="00E94017">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0FD3" w14:textId="77777777" w:rsidR="00851968" w:rsidRDefault="00851968" w:rsidP="003C053E">
      <w:pPr>
        <w:spacing w:after="0"/>
      </w:pPr>
      <w:r>
        <w:separator/>
      </w:r>
    </w:p>
  </w:endnote>
  <w:endnote w:type="continuationSeparator" w:id="0">
    <w:p w14:paraId="4D756B97" w14:textId="77777777" w:rsidR="00851968" w:rsidRDefault="00851968"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E34E" w14:textId="5DDACA46" w:rsidR="003C053E" w:rsidRDefault="003C053E">
    <w:pPr>
      <w:pStyle w:val="Footer"/>
    </w:pPr>
    <w:r>
      <w:t>SMAnot_</w:t>
    </w:r>
    <w:r w:rsidR="00D62139">
      <w:t>17</w:t>
    </w:r>
    <w:r w:rsidR="009A0E30">
      <w:t>0320</w:t>
    </w:r>
    <w:r>
      <w:t>_</w:t>
    </w:r>
    <w:r w:rsidR="00C534A3">
      <w:t>ATO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0291" w14:textId="75BE59CB" w:rsidR="003C053E" w:rsidRDefault="00B64005" w:rsidP="003C053E">
    <w:pPr>
      <w:pStyle w:val="Footer"/>
    </w:pPr>
    <w:r>
      <w:t>SMAnot_</w:t>
    </w:r>
    <w:r w:rsidR="00D62139">
      <w:t>17</w:t>
    </w:r>
    <w:r w:rsidR="009A0E30">
      <w:t>0320</w:t>
    </w:r>
    <w:r w:rsidR="003C053E">
      <w:t>_</w:t>
    </w:r>
    <w:r w:rsidR="00C534A3">
      <w: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BFFF" w14:textId="77777777" w:rsidR="00851968" w:rsidRDefault="00851968" w:rsidP="003C053E">
      <w:pPr>
        <w:spacing w:after="0"/>
      </w:pPr>
      <w:r>
        <w:separator/>
      </w:r>
    </w:p>
  </w:footnote>
  <w:footnote w:type="continuationSeparator" w:id="0">
    <w:p w14:paraId="40D0D8EC" w14:textId="77777777" w:rsidR="00851968" w:rsidRDefault="00851968"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31849"/>
      <w:docPartObj>
        <w:docPartGallery w:val="Page Numbers (Top of Page)"/>
        <w:docPartUnique/>
      </w:docPartObj>
    </w:sdtPr>
    <w:sdtEndPr>
      <w:rPr>
        <w:noProof/>
      </w:rPr>
    </w:sdtEndPr>
    <w:sdtContent>
      <w:p w:rsidR="003C053E" w:rsidRDefault="003C053E" w14:paraId="40683F8E" w14:textId="746B4615">
        <w:pPr>
          <w:pStyle w:val="Header"/>
          <w:jc w:val="center"/>
        </w:pPr>
        <w:r>
          <w:fldChar w:fldCharType="begin"/>
        </w:r>
        <w:r>
          <w:instrText xml:space="preserve"> PAGE   \* MERGEFORMAT </w:instrText>
        </w:r>
        <w:r>
          <w:fldChar w:fldCharType="separate"/>
        </w:r>
        <w:r w:rsidR="004B2775">
          <w:rPr>
            <w:noProof/>
          </w:rPr>
          <w:t>1</w:t>
        </w:r>
        <w:r w:rsidR="004B2775">
          <w:rPr>
            <w:noProof/>
          </w:rPr>
          <w:t>0</w:t>
        </w:r>
        <w:r>
          <w:rPr>
            <w:noProof/>
          </w:rPr>
          <w:fldChar w:fldCharType="end"/>
        </w:r>
      </w:p>
    </w:sdtContent>
  </w:sdt>
  <w:p w:rsidR="003C053E" w:rsidRDefault="003C053E" w14:paraId="7A5B03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47753"/>
    <w:rsid w:val="000477B1"/>
    <w:rsid w:val="0005336E"/>
    <w:rsid w:val="00054E8E"/>
    <w:rsid w:val="00057B08"/>
    <w:rsid w:val="00061663"/>
    <w:rsid w:val="000718BF"/>
    <w:rsid w:val="00073390"/>
    <w:rsid w:val="00075222"/>
    <w:rsid w:val="00075713"/>
    <w:rsid w:val="00080B65"/>
    <w:rsid w:val="00083C85"/>
    <w:rsid w:val="00086EE3"/>
    <w:rsid w:val="000904FD"/>
    <w:rsid w:val="0009582F"/>
    <w:rsid w:val="000B460F"/>
    <w:rsid w:val="000C2AC0"/>
    <w:rsid w:val="000F40CF"/>
    <w:rsid w:val="000F771A"/>
    <w:rsid w:val="001076DB"/>
    <w:rsid w:val="0011017F"/>
    <w:rsid w:val="00116679"/>
    <w:rsid w:val="001205EF"/>
    <w:rsid w:val="00130756"/>
    <w:rsid w:val="00140B2E"/>
    <w:rsid w:val="001522C8"/>
    <w:rsid w:val="00152D66"/>
    <w:rsid w:val="001550AF"/>
    <w:rsid w:val="001621F0"/>
    <w:rsid w:val="001812D3"/>
    <w:rsid w:val="00191A43"/>
    <w:rsid w:val="001A60DB"/>
    <w:rsid w:val="001B0E65"/>
    <w:rsid w:val="001B4EA8"/>
    <w:rsid w:val="001C044F"/>
    <w:rsid w:val="001C568E"/>
    <w:rsid w:val="001C5FC6"/>
    <w:rsid w:val="001F1B9B"/>
    <w:rsid w:val="001F33C8"/>
    <w:rsid w:val="001F7289"/>
    <w:rsid w:val="002017F2"/>
    <w:rsid w:val="00202A46"/>
    <w:rsid w:val="00207E57"/>
    <w:rsid w:val="0022172B"/>
    <w:rsid w:val="002332A5"/>
    <w:rsid w:val="0023550C"/>
    <w:rsid w:val="002366B4"/>
    <w:rsid w:val="002368C5"/>
    <w:rsid w:val="0026694E"/>
    <w:rsid w:val="00280050"/>
    <w:rsid w:val="002A1FD2"/>
    <w:rsid w:val="002A48A8"/>
    <w:rsid w:val="002B57BE"/>
    <w:rsid w:val="002B60BF"/>
    <w:rsid w:val="002C54C5"/>
    <w:rsid w:val="002D5D56"/>
    <w:rsid w:val="002E07A4"/>
    <w:rsid w:val="002E2125"/>
    <w:rsid w:val="002E6F73"/>
    <w:rsid w:val="003430E9"/>
    <w:rsid w:val="00355E83"/>
    <w:rsid w:val="00356636"/>
    <w:rsid w:val="00357846"/>
    <w:rsid w:val="00377314"/>
    <w:rsid w:val="003813FA"/>
    <w:rsid w:val="00392565"/>
    <w:rsid w:val="00395F1F"/>
    <w:rsid w:val="00396B6C"/>
    <w:rsid w:val="003A62B3"/>
    <w:rsid w:val="003A6E89"/>
    <w:rsid w:val="003B72B1"/>
    <w:rsid w:val="003C053E"/>
    <w:rsid w:val="003C396C"/>
    <w:rsid w:val="003D07E2"/>
    <w:rsid w:val="003D0956"/>
    <w:rsid w:val="003D0BC0"/>
    <w:rsid w:val="003E3599"/>
    <w:rsid w:val="003E4306"/>
    <w:rsid w:val="003F1EB4"/>
    <w:rsid w:val="003F4F3D"/>
    <w:rsid w:val="00402E65"/>
    <w:rsid w:val="00406A4F"/>
    <w:rsid w:val="00413557"/>
    <w:rsid w:val="00415AFA"/>
    <w:rsid w:val="004303C0"/>
    <w:rsid w:val="00430D8A"/>
    <w:rsid w:val="004321F6"/>
    <w:rsid w:val="00432F68"/>
    <w:rsid w:val="004335FD"/>
    <w:rsid w:val="004352FD"/>
    <w:rsid w:val="004368BA"/>
    <w:rsid w:val="0045146F"/>
    <w:rsid w:val="00461336"/>
    <w:rsid w:val="00465A06"/>
    <w:rsid w:val="00472914"/>
    <w:rsid w:val="004747C6"/>
    <w:rsid w:val="00477482"/>
    <w:rsid w:val="00480B03"/>
    <w:rsid w:val="00484C92"/>
    <w:rsid w:val="00490D9B"/>
    <w:rsid w:val="004921B8"/>
    <w:rsid w:val="00492ED2"/>
    <w:rsid w:val="00493C5E"/>
    <w:rsid w:val="004969E9"/>
    <w:rsid w:val="004B2775"/>
    <w:rsid w:val="004B441F"/>
    <w:rsid w:val="004B59BF"/>
    <w:rsid w:val="004D3BD8"/>
    <w:rsid w:val="004E6259"/>
    <w:rsid w:val="004F0122"/>
    <w:rsid w:val="004F1920"/>
    <w:rsid w:val="004F4147"/>
    <w:rsid w:val="00511440"/>
    <w:rsid w:val="00516130"/>
    <w:rsid w:val="00516D0D"/>
    <w:rsid w:val="00521471"/>
    <w:rsid w:val="00532A80"/>
    <w:rsid w:val="00536754"/>
    <w:rsid w:val="00551613"/>
    <w:rsid w:val="005544DB"/>
    <w:rsid w:val="0056071C"/>
    <w:rsid w:val="005612F4"/>
    <w:rsid w:val="0056240F"/>
    <w:rsid w:val="00566E66"/>
    <w:rsid w:val="005A5B19"/>
    <w:rsid w:val="005C53C9"/>
    <w:rsid w:val="005C5820"/>
    <w:rsid w:val="005D4555"/>
    <w:rsid w:val="005D77FB"/>
    <w:rsid w:val="005E77C6"/>
    <w:rsid w:val="00602AF4"/>
    <w:rsid w:val="00603650"/>
    <w:rsid w:val="00611D1E"/>
    <w:rsid w:val="00627E0E"/>
    <w:rsid w:val="00630978"/>
    <w:rsid w:val="0063239B"/>
    <w:rsid w:val="00643318"/>
    <w:rsid w:val="0065202C"/>
    <w:rsid w:val="006548A5"/>
    <w:rsid w:val="006608AE"/>
    <w:rsid w:val="00666DA9"/>
    <w:rsid w:val="00671714"/>
    <w:rsid w:val="00677DFA"/>
    <w:rsid w:val="0069181D"/>
    <w:rsid w:val="0069403A"/>
    <w:rsid w:val="006A3692"/>
    <w:rsid w:val="006A5DEF"/>
    <w:rsid w:val="006A67CA"/>
    <w:rsid w:val="006B6ED9"/>
    <w:rsid w:val="006C4A2E"/>
    <w:rsid w:val="006E0571"/>
    <w:rsid w:val="006E27BF"/>
    <w:rsid w:val="006E5685"/>
    <w:rsid w:val="0070186B"/>
    <w:rsid w:val="007212B6"/>
    <w:rsid w:val="007277A5"/>
    <w:rsid w:val="00731F78"/>
    <w:rsid w:val="0073232F"/>
    <w:rsid w:val="007408CB"/>
    <w:rsid w:val="007479F1"/>
    <w:rsid w:val="00763933"/>
    <w:rsid w:val="00771C2B"/>
    <w:rsid w:val="00772EF1"/>
    <w:rsid w:val="00773839"/>
    <w:rsid w:val="00776403"/>
    <w:rsid w:val="007841A6"/>
    <w:rsid w:val="007A17E9"/>
    <w:rsid w:val="007B30C5"/>
    <w:rsid w:val="007D05AE"/>
    <w:rsid w:val="007D4C41"/>
    <w:rsid w:val="007D4FFE"/>
    <w:rsid w:val="007F0284"/>
    <w:rsid w:val="007F2E38"/>
    <w:rsid w:val="0080717D"/>
    <w:rsid w:val="00807BD3"/>
    <w:rsid w:val="00817C43"/>
    <w:rsid w:val="0082745C"/>
    <w:rsid w:val="00831EE2"/>
    <w:rsid w:val="008501B7"/>
    <w:rsid w:val="00851968"/>
    <w:rsid w:val="00853D83"/>
    <w:rsid w:val="008567C0"/>
    <w:rsid w:val="00866896"/>
    <w:rsid w:val="0086690E"/>
    <w:rsid w:val="008720E8"/>
    <w:rsid w:val="00874B00"/>
    <w:rsid w:val="008904B3"/>
    <w:rsid w:val="008973F0"/>
    <w:rsid w:val="008A1C81"/>
    <w:rsid w:val="008A492C"/>
    <w:rsid w:val="008A5D9F"/>
    <w:rsid w:val="008C04E2"/>
    <w:rsid w:val="008C59EA"/>
    <w:rsid w:val="008E6C3F"/>
    <w:rsid w:val="008F4BA5"/>
    <w:rsid w:val="00911D59"/>
    <w:rsid w:val="00931AFA"/>
    <w:rsid w:val="00957849"/>
    <w:rsid w:val="00962001"/>
    <w:rsid w:val="0097086E"/>
    <w:rsid w:val="00975328"/>
    <w:rsid w:val="009820E7"/>
    <w:rsid w:val="00984FAB"/>
    <w:rsid w:val="00991D41"/>
    <w:rsid w:val="009A0E30"/>
    <w:rsid w:val="009A40BB"/>
    <w:rsid w:val="009A6B18"/>
    <w:rsid w:val="009B7909"/>
    <w:rsid w:val="009C4926"/>
    <w:rsid w:val="009C75CE"/>
    <w:rsid w:val="009E6229"/>
    <w:rsid w:val="009F4D82"/>
    <w:rsid w:val="00A010FA"/>
    <w:rsid w:val="00A01A7F"/>
    <w:rsid w:val="00A23662"/>
    <w:rsid w:val="00A35968"/>
    <w:rsid w:val="00A55A52"/>
    <w:rsid w:val="00A70BBF"/>
    <w:rsid w:val="00A868E1"/>
    <w:rsid w:val="00A94D37"/>
    <w:rsid w:val="00A976DA"/>
    <w:rsid w:val="00A97833"/>
    <w:rsid w:val="00AB3E7A"/>
    <w:rsid w:val="00AD79DC"/>
    <w:rsid w:val="00B10CA3"/>
    <w:rsid w:val="00B1265D"/>
    <w:rsid w:val="00B15011"/>
    <w:rsid w:val="00B20352"/>
    <w:rsid w:val="00B2156D"/>
    <w:rsid w:val="00B2497E"/>
    <w:rsid w:val="00B3000E"/>
    <w:rsid w:val="00B35460"/>
    <w:rsid w:val="00B40F9D"/>
    <w:rsid w:val="00B54F4C"/>
    <w:rsid w:val="00B60425"/>
    <w:rsid w:val="00B61F8E"/>
    <w:rsid w:val="00B64005"/>
    <w:rsid w:val="00B72715"/>
    <w:rsid w:val="00B744BB"/>
    <w:rsid w:val="00B8305C"/>
    <w:rsid w:val="00BB1C63"/>
    <w:rsid w:val="00BB36CB"/>
    <w:rsid w:val="00BC23DC"/>
    <w:rsid w:val="00BC706B"/>
    <w:rsid w:val="00BE5EFE"/>
    <w:rsid w:val="00BE7F2A"/>
    <w:rsid w:val="00BF1AC7"/>
    <w:rsid w:val="00BF5F86"/>
    <w:rsid w:val="00BF60FA"/>
    <w:rsid w:val="00C06E59"/>
    <w:rsid w:val="00C225AF"/>
    <w:rsid w:val="00C229B0"/>
    <w:rsid w:val="00C259CE"/>
    <w:rsid w:val="00C25EB1"/>
    <w:rsid w:val="00C435C2"/>
    <w:rsid w:val="00C44DC5"/>
    <w:rsid w:val="00C471DB"/>
    <w:rsid w:val="00C534A3"/>
    <w:rsid w:val="00C628FF"/>
    <w:rsid w:val="00C6642D"/>
    <w:rsid w:val="00C73919"/>
    <w:rsid w:val="00C769E0"/>
    <w:rsid w:val="00C76B2B"/>
    <w:rsid w:val="00C8401F"/>
    <w:rsid w:val="00C85C97"/>
    <w:rsid w:val="00C8723D"/>
    <w:rsid w:val="00C96DD7"/>
    <w:rsid w:val="00CC11B1"/>
    <w:rsid w:val="00CC7850"/>
    <w:rsid w:val="00CF0B47"/>
    <w:rsid w:val="00CF18CB"/>
    <w:rsid w:val="00D30CE1"/>
    <w:rsid w:val="00D401AE"/>
    <w:rsid w:val="00D422B4"/>
    <w:rsid w:val="00D57366"/>
    <w:rsid w:val="00D62139"/>
    <w:rsid w:val="00D70144"/>
    <w:rsid w:val="00D70F51"/>
    <w:rsid w:val="00D77DB4"/>
    <w:rsid w:val="00D92280"/>
    <w:rsid w:val="00DA3838"/>
    <w:rsid w:val="00DB5C4A"/>
    <w:rsid w:val="00DB606E"/>
    <w:rsid w:val="00DD3021"/>
    <w:rsid w:val="00DD3959"/>
    <w:rsid w:val="00DE00E6"/>
    <w:rsid w:val="00DE4C48"/>
    <w:rsid w:val="00DF14A8"/>
    <w:rsid w:val="00DF797F"/>
    <w:rsid w:val="00DF7B83"/>
    <w:rsid w:val="00E2042B"/>
    <w:rsid w:val="00E27B5E"/>
    <w:rsid w:val="00E40721"/>
    <w:rsid w:val="00E420B5"/>
    <w:rsid w:val="00E42DB8"/>
    <w:rsid w:val="00E5271D"/>
    <w:rsid w:val="00E742BE"/>
    <w:rsid w:val="00E74AD5"/>
    <w:rsid w:val="00E757EB"/>
    <w:rsid w:val="00E803AB"/>
    <w:rsid w:val="00E812AF"/>
    <w:rsid w:val="00E82942"/>
    <w:rsid w:val="00E85C25"/>
    <w:rsid w:val="00E94017"/>
    <w:rsid w:val="00E96C8C"/>
    <w:rsid w:val="00E9756F"/>
    <w:rsid w:val="00EB5279"/>
    <w:rsid w:val="00EC36E8"/>
    <w:rsid w:val="00EC444F"/>
    <w:rsid w:val="00EE1F8C"/>
    <w:rsid w:val="00EF13AE"/>
    <w:rsid w:val="00F01E80"/>
    <w:rsid w:val="00F0213F"/>
    <w:rsid w:val="00F06AF9"/>
    <w:rsid w:val="00F07918"/>
    <w:rsid w:val="00F30C45"/>
    <w:rsid w:val="00F31BC5"/>
    <w:rsid w:val="00F343D9"/>
    <w:rsid w:val="00F3714A"/>
    <w:rsid w:val="00F420E5"/>
    <w:rsid w:val="00F4413D"/>
    <w:rsid w:val="00F45DED"/>
    <w:rsid w:val="00F53EBC"/>
    <w:rsid w:val="00F54E66"/>
    <w:rsid w:val="00F60718"/>
    <w:rsid w:val="00F61C50"/>
    <w:rsid w:val="00F6405C"/>
    <w:rsid w:val="00F66F73"/>
    <w:rsid w:val="00F8486A"/>
    <w:rsid w:val="00F84E1F"/>
    <w:rsid w:val="00F85239"/>
    <w:rsid w:val="00F93AF5"/>
    <w:rsid w:val="00FA1311"/>
    <w:rsid w:val="00FC5CC7"/>
    <w:rsid w:val="00FE3E75"/>
    <w:rsid w:val="00FF10A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C1CF"/>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sites/default/files/dfu/UG.FCTOA_.00003-000%20-%20Rev0%20-%201404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sm/content/?cat=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C66D-FDCF-465F-9B69-5F1420B5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17616</Words>
  <Characters>10042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noteikumu projekta„ Civilās aviācijas gaisa kuģu lidojumu apkalpes locekļu apmācību sniedzēju sertificēšanas kārtība” sākotnējās ietekmes novērtējuma ziņojums (anotācija)</vt:lpstr>
    </vt:vector>
  </TitlesOfParts>
  <Company>Satiksmes ministrija</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kuģu lidojumu apkalpes locekļu apmācību sniedzēju sertificēšanas kārtība” sākotnējās ietekmes novērtējuma ziņojums (anotācija)</dc:title>
  <dc:subject>Anotācija</dc:subject>
  <dc:creator>Inese Lieģe</dc:creator>
  <cp:keywords/>
  <dc:description>I.Lieģe;  67507903; inese.liege@caa.gov.lv, VA "Civilās aviācijas aģentūra"</dc:description>
  <cp:lastModifiedBy>Baiba Jirgena</cp:lastModifiedBy>
  <cp:revision>4</cp:revision>
  <cp:lastPrinted>2020-04-08T05:10:00Z</cp:lastPrinted>
  <dcterms:created xsi:type="dcterms:W3CDTF">2020-04-16T04:56:00Z</dcterms:created>
  <dcterms:modified xsi:type="dcterms:W3CDTF">2020-04-23T06:17:00Z</dcterms:modified>
</cp:coreProperties>
</file>