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6AC4" w14:textId="77777777" w:rsidR="00B21F7B" w:rsidRPr="005D7A48" w:rsidRDefault="00B21F7B" w:rsidP="00D96AF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38B9BCFF" w14:textId="77777777" w:rsidR="00D96AF7" w:rsidRPr="005D7A48" w:rsidRDefault="00D96AF7" w:rsidP="00D96A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E679B20" w14:textId="108E28A3" w:rsidR="00B21F7B" w:rsidRPr="005D7A48" w:rsidRDefault="00B21F7B" w:rsidP="00D96A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7A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Grozījums </w:t>
      </w:r>
      <w:hyperlink r:id="rId7" w:tgtFrame="_blank" w:history="1">
        <w:r w:rsidRPr="005D7A4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Ventspils brīvostas likumā</w:t>
        </w:r>
      </w:hyperlink>
    </w:p>
    <w:p w14:paraId="7744DCCD" w14:textId="77777777" w:rsidR="00D96AF7" w:rsidRPr="005D7A48" w:rsidRDefault="00D96AF7" w:rsidP="00D96A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B6DDC3" w14:textId="59D3173F" w:rsidR="00B21F7B" w:rsidRPr="005D7A48" w:rsidRDefault="00B21F7B" w:rsidP="00D9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8" w:tgtFrame="_blank" w:history="1">
        <w:r w:rsidRPr="005D7A4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Ventspils brīvostas likumā</w:t>
        </w:r>
      </w:hyperlink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1997, 3. nr.; 2001, 17. nr</w:t>
      </w:r>
      <w:r w:rsidR="00491F4A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611A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2003, 13. nr.; Latvijas Vēstnesis, 2010, 170. nr.; 2019, 255A. nr.) šādu grozījumu:</w:t>
      </w:r>
    </w:p>
    <w:p w14:paraId="16AA3476" w14:textId="77777777" w:rsidR="00D96AF7" w:rsidRPr="005D7A48" w:rsidRDefault="00D96AF7" w:rsidP="00D9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665216" w14:textId="769E015C" w:rsidR="00B21F7B" w:rsidRPr="005D7A48" w:rsidRDefault="00405529" w:rsidP="00D9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3</w:t>
      </w:r>
      <w:r w:rsidR="00D96AF7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</w:t>
      </w:r>
      <w:r w:rsidR="002A73BE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B28E7F0" w14:textId="77777777" w:rsidR="00D96AF7" w:rsidRPr="005D7A48" w:rsidRDefault="00D96AF7" w:rsidP="00D96AF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1CBFDB" w14:textId="4FF260D5" w:rsidR="00CF35FF" w:rsidRPr="005D7A48" w:rsidRDefault="00D96AF7" w:rsidP="00D96AF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5529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B21F7B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71F2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ministrs Latvijas Republikas vārdā </w:t>
      </w:r>
      <w:r w:rsidR="0081611A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izsniedz </w:t>
      </w:r>
      <w:r w:rsidR="00CE71F2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aizdevumu Brīvostas pārvaldei kredītiestāžu izsniegto būvniecības kredītu pārkreditēšanai un uzsākto būvniecības projektu kreditēšanai, pamatojoties uz Ministru kabineta lēmumu, kurā noteikti valsts aizdevuma izsniegšanas nosacījumi</w:t>
      </w:r>
      <w:r w:rsidR="00CF35FF"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9868992" w14:textId="77777777" w:rsidR="00D96AF7" w:rsidRPr="005D7A48" w:rsidRDefault="00D96AF7" w:rsidP="00D9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149BC9" w14:textId="2B56BC67" w:rsidR="00B21F7B" w:rsidRPr="005D7A48" w:rsidRDefault="00B21F7B" w:rsidP="00D9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7A48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nākamajā dienā pēc tā izsludināšanas.</w:t>
      </w:r>
    </w:p>
    <w:p w14:paraId="58A94E4D" w14:textId="77777777" w:rsidR="00F01BC8" w:rsidRPr="005D7A48" w:rsidRDefault="00F01BC8" w:rsidP="00D9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119B20" w14:textId="77777777" w:rsidR="00D96AF7" w:rsidRPr="005D7A48" w:rsidRDefault="00D96AF7" w:rsidP="00D96AF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78D5E5" w14:textId="77777777" w:rsidR="00D96AF7" w:rsidRPr="005D7A48" w:rsidRDefault="00D96AF7" w:rsidP="00D96AF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87CE67" w14:textId="77777777" w:rsidR="00D96AF7" w:rsidRPr="005D7A48" w:rsidRDefault="00D96AF7" w:rsidP="00D96A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D7A48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3CB27FAB" w14:textId="60074FA8" w:rsidR="00D96AF7" w:rsidRPr="005D7A48" w:rsidRDefault="00D96AF7" w:rsidP="00D96A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D7A48">
        <w:rPr>
          <w:rFonts w:ascii="Times New Roman" w:hAnsi="Times New Roman"/>
          <w:color w:val="auto"/>
          <w:sz w:val="28"/>
          <w:lang w:val="de-DE"/>
        </w:rPr>
        <w:t>T. Linkaits</w:t>
      </w:r>
    </w:p>
    <w:p w14:paraId="21257B40" w14:textId="765EA109" w:rsidR="00EC4C3A" w:rsidRPr="005D7A48" w:rsidRDefault="00EC4C3A" w:rsidP="00D96AF7">
      <w:pPr>
        <w:tabs>
          <w:tab w:val="left" w:pos="2191"/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  <w:bookmarkStart w:id="0" w:name="_GoBack"/>
      <w:bookmarkEnd w:id="0"/>
    </w:p>
    <w:sectPr w:rsidR="00EC4C3A" w:rsidRPr="005D7A48" w:rsidSect="00477251"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21DE" w14:textId="77777777" w:rsidR="008B282A" w:rsidRDefault="008B282A" w:rsidP="008B282A">
      <w:pPr>
        <w:spacing w:after="0" w:line="240" w:lineRule="auto"/>
      </w:pPr>
      <w:r>
        <w:separator/>
      </w:r>
    </w:p>
  </w:endnote>
  <w:endnote w:type="continuationSeparator" w:id="0">
    <w:p w14:paraId="21CDD8E8" w14:textId="77777777" w:rsidR="008B282A" w:rsidRDefault="008B282A" w:rsidP="008B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FC24" w14:textId="00A5169C" w:rsidR="008B282A" w:rsidRPr="00D96AF7" w:rsidRDefault="00D96AF7" w:rsidP="00D96AF7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 w:rsidRPr="00D96AF7">
      <w:rPr>
        <w:rFonts w:ascii="Times New Roman" w:hAnsi="Times New Roman" w:cs="Times New Roman"/>
        <w:sz w:val="16"/>
        <w:szCs w:val="16"/>
        <w:lang w:val="en-US"/>
      </w:rPr>
      <w:t>L1044_0</w:t>
    </w:r>
    <w:bookmarkStart w:id="1" w:name="_Hlk26364611"/>
    <w:r w:rsidRPr="00D96AF7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5A2C8C">
      <w:rPr>
        <w:rFonts w:ascii="Times New Roman" w:hAnsi="Times New Roman"/>
        <w:noProof/>
        <w:sz w:val="16"/>
        <w:szCs w:val="16"/>
      </w:rPr>
      <w:t>87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B1FA" w14:textId="77777777" w:rsidR="008B282A" w:rsidRDefault="008B282A" w:rsidP="008B282A">
      <w:pPr>
        <w:spacing w:after="0" w:line="240" w:lineRule="auto"/>
      </w:pPr>
      <w:r>
        <w:separator/>
      </w:r>
    </w:p>
  </w:footnote>
  <w:footnote w:type="continuationSeparator" w:id="0">
    <w:p w14:paraId="31BFD5C4" w14:textId="77777777" w:rsidR="008B282A" w:rsidRDefault="008B282A" w:rsidP="008B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486D"/>
    <w:multiLevelType w:val="hybridMultilevel"/>
    <w:tmpl w:val="91B4401E"/>
    <w:lvl w:ilvl="0" w:tplc="9CC47F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7B"/>
    <w:rsid w:val="0016671C"/>
    <w:rsid w:val="00254B14"/>
    <w:rsid w:val="002A73BE"/>
    <w:rsid w:val="003F6C3D"/>
    <w:rsid w:val="00405529"/>
    <w:rsid w:val="00477251"/>
    <w:rsid w:val="00491F4A"/>
    <w:rsid w:val="0052721F"/>
    <w:rsid w:val="005A2C8C"/>
    <w:rsid w:val="005D7A48"/>
    <w:rsid w:val="00667279"/>
    <w:rsid w:val="00784CA7"/>
    <w:rsid w:val="0081611A"/>
    <w:rsid w:val="008B282A"/>
    <w:rsid w:val="008C35FD"/>
    <w:rsid w:val="00AD77E8"/>
    <w:rsid w:val="00B21F7B"/>
    <w:rsid w:val="00C35F9F"/>
    <w:rsid w:val="00C6181C"/>
    <w:rsid w:val="00CE71F2"/>
    <w:rsid w:val="00CF35FF"/>
    <w:rsid w:val="00D96AF7"/>
    <w:rsid w:val="00E307B1"/>
    <w:rsid w:val="00EC4C3A"/>
    <w:rsid w:val="00F01BC8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ABB6"/>
  <w15:chartTrackingRefBased/>
  <w15:docId w15:val="{EA716648-2BBB-40BA-B378-88F3A3DF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F7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F7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B21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2A"/>
  </w:style>
  <w:style w:type="paragraph" w:styleId="Footer">
    <w:name w:val="footer"/>
    <w:basedOn w:val="Normal"/>
    <w:link w:val="FooterChar"/>
    <w:uiPriority w:val="99"/>
    <w:unhideWhenUsed/>
    <w:rsid w:val="008B2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2A"/>
  </w:style>
  <w:style w:type="paragraph" w:customStyle="1" w:styleId="Body">
    <w:name w:val="Body"/>
    <w:rsid w:val="00D96AF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1737-ventspils-brivost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1737-ventspils-brivost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618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“Grozījums Ventspils brīvostas likumā” un tā sākotnējās ietekmes novērtējuma ziņojumu (anotācija)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“Grozījums Ventspils brīvostas likumā” un tā sākotnējās ietekmes novērtējuma ziņojumu (anotācija)</dc:title>
  <dc:subject/>
  <dc:creator>Inguna Strautmane</dc:creator>
  <cp:keywords/>
  <dc:description/>
  <cp:lastModifiedBy>Aija Talmane</cp:lastModifiedBy>
  <cp:revision>11</cp:revision>
  <cp:lastPrinted>2020-06-09T08:03:00Z</cp:lastPrinted>
  <dcterms:created xsi:type="dcterms:W3CDTF">2020-06-01T06:14:00Z</dcterms:created>
  <dcterms:modified xsi:type="dcterms:W3CDTF">2020-06-09T08:04:00Z</dcterms:modified>
</cp:coreProperties>
</file>