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558C" w14:textId="77777777" w:rsidR="00894C55" w:rsidRPr="00EA5692" w:rsidRDefault="00237D22" w:rsidP="00894C55">
      <w:pPr>
        <w:shd w:val="clear" w:color="auto" w:fill="FFFFFF"/>
        <w:spacing w:after="0" w:line="240" w:lineRule="auto"/>
        <w:jc w:val="center"/>
        <w:rPr>
          <w:rFonts w:ascii="Times New Roman" w:eastAsia="Times New Roman" w:hAnsi="Times New Roman"/>
          <w:b/>
          <w:bCs/>
          <w:sz w:val="24"/>
          <w:szCs w:val="24"/>
          <w:lang w:eastAsia="lv-LV"/>
        </w:rPr>
      </w:pPr>
      <w:r w:rsidRPr="00EA5692">
        <w:rPr>
          <w:rFonts w:ascii="Times New Roman" w:eastAsia="Times New Roman" w:hAnsi="Times New Roman"/>
          <w:b/>
          <w:bCs/>
          <w:sz w:val="24"/>
          <w:szCs w:val="24"/>
          <w:lang w:eastAsia="lv-LV"/>
        </w:rPr>
        <w:t xml:space="preserve">Likumprojekta “Grozījumi likumā “Par piesārņojumu”” </w:t>
      </w:r>
      <w:r w:rsidR="00894C55" w:rsidRPr="00EA5692">
        <w:rPr>
          <w:rFonts w:ascii="Times New Roman" w:eastAsia="Times New Roman" w:hAnsi="Times New Roman"/>
          <w:b/>
          <w:bCs/>
          <w:sz w:val="24"/>
          <w:szCs w:val="24"/>
          <w:lang w:eastAsia="lv-LV"/>
        </w:rPr>
        <w:t>sākotnējās ietekmes novērtējuma ziņojums (anotācija)</w:t>
      </w:r>
    </w:p>
    <w:p w14:paraId="0FDFCFA0" w14:textId="77777777" w:rsidR="00206BFB" w:rsidRPr="003D7F0C" w:rsidRDefault="00206BF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06BFB" w:rsidRPr="00C16C53" w14:paraId="10577B97" w14:textId="77777777" w:rsidTr="007537F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CF8F5" w14:textId="77777777" w:rsidR="00206BFB" w:rsidRPr="00206BFB" w:rsidRDefault="00206BFB" w:rsidP="007537FB">
            <w:pPr>
              <w:spacing w:after="0" w:line="240" w:lineRule="auto"/>
              <w:jc w:val="center"/>
              <w:rPr>
                <w:rFonts w:ascii="Times New Roman" w:eastAsia="Times New Roman" w:hAnsi="Times New Roman"/>
                <w:b/>
                <w:bCs/>
                <w:iCs/>
                <w:sz w:val="24"/>
                <w:szCs w:val="24"/>
                <w:lang w:val="sv-SE" w:eastAsia="lv-LV"/>
              </w:rPr>
            </w:pPr>
            <w:r w:rsidRPr="00206BFB">
              <w:rPr>
                <w:rFonts w:ascii="Times New Roman" w:eastAsia="Times New Roman" w:hAnsi="Times New Roman"/>
                <w:b/>
                <w:bCs/>
                <w:iCs/>
                <w:sz w:val="24"/>
                <w:szCs w:val="24"/>
                <w:lang w:val="sv-SE" w:eastAsia="lv-LV"/>
              </w:rPr>
              <w:t>Tiesību akta projekta anotācijas kopsavilkums</w:t>
            </w:r>
          </w:p>
        </w:tc>
      </w:tr>
      <w:tr w:rsidR="00206BFB" w:rsidRPr="00C16C53" w14:paraId="6057EC2B" w14:textId="77777777" w:rsidTr="007537F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2D0642" w14:textId="77777777" w:rsidR="00206BFB" w:rsidRPr="00206BFB" w:rsidRDefault="00206BFB" w:rsidP="007537FB">
            <w:pPr>
              <w:spacing w:after="0" w:line="240" w:lineRule="auto"/>
              <w:rPr>
                <w:rFonts w:ascii="Times New Roman" w:eastAsia="Times New Roman" w:hAnsi="Times New Roman"/>
                <w:iCs/>
                <w:sz w:val="24"/>
                <w:szCs w:val="24"/>
                <w:lang w:eastAsia="lv-LV"/>
              </w:rPr>
            </w:pPr>
            <w:r w:rsidRPr="00206BFB">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555C081" w14:textId="77777777" w:rsidR="00770CBC" w:rsidRPr="00252F31" w:rsidRDefault="00237D22" w:rsidP="00770CB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Likumprojekta</w:t>
            </w:r>
            <w:r w:rsidRPr="00237D22">
              <w:rPr>
                <w:rFonts w:ascii="Times New Roman" w:eastAsia="Times New Roman" w:hAnsi="Times New Roman"/>
                <w:iCs/>
                <w:sz w:val="24"/>
                <w:szCs w:val="24"/>
                <w:lang w:eastAsia="lv-LV"/>
              </w:rPr>
              <w:t xml:space="preserve"> “Grozījumi likumā “Par piesārņojumu</w:t>
            </w:r>
            <w:r w:rsidR="00EB1470">
              <w:rPr>
                <w:rFonts w:ascii="Times New Roman" w:eastAsia="Times New Roman" w:hAnsi="Times New Roman"/>
                <w:iCs/>
                <w:sz w:val="24"/>
                <w:szCs w:val="24"/>
                <w:lang w:eastAsia="lv-LV"/>
              </w:rPr>
              <w:t>”</w:t>
            </w:r>
            <w:r w:rsidRPr="00237D22">
              <w:rPr>
                <w:rFonts w:ascii="Times New Roman" w:eastAsia="Times New Roman" w:hAnsi="Times New Roman"/>
                <w:iCs/>
                <w:sz w:val="24"/>
                <w:szCs w:val="24"/>
                <w:lang w:eastAsia="lv-LV"/>
              </w:rPr>
              <w:t>” (turpmāk</w:t>
            </w:r>
            <w:r w:rsidR="005B22BC">
              <w:rPr>
                <w:rFonts w:ascii="Times New Roman" w:eastAsia="Times New Roman" w:hAnsi="Times New Roman"/>
                <w:iCs/>
                <w:sz w:val="24"/>
                <w:szCs w:val="24"/>
                <w:lang w:eastAsia="lv-LV"/>
              </w:rPr>
              <w:t> </w:t>
            </w:r>
            <w:r w:rsidRPr="00237D22">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L</w:t>
            </w:r>
            <w:r w:rsidRPr="00237D22">
              <w:rPr>
                <w:rFonts w:ascii="Times New Roman" w:eastAsia="Times New Roman" w:hAnsi="Times New Roman"/>
                <w:iCs/>
                <w:sz w:val="24"/>
                <w:szCs w:val="24"/>
                <w:lang w:eastAsia="lv-LV"/>
              </w:rPr>
              <w:t>ikumprojekts)</w:t>
            </w:r>
            <w:r>
              <w:rPr>
                <w:rFonts w:ascii="Times New Roman" w:eastAsia="Times New Roman" w:hAnsi="Times New Roman"/>
                <w:iCs/>
                <w:sz w:val="24"/>
                <w:szCs w:val="24"/>
                <w:lang w:eastAsia="lv-LV"/>
              </w:rPr>
              <w:t xml:space="preserve"> </w:t>
            </w:r>
            <w:r w:rsidR="00770CBC" w:rsidRPr="00252F31">
              <w:rPr>
                <w:rFonts w:ascii="Times New Roman" w:eastAsia="Times New Roman" w:hAnsi="Times New Roman"/>
                <w:iCs/>
                <w:sz w:val="24"/>
                <w:szCs w:val="24"/>
                <w:lang w:eastAsia="lv-LV"/>
              </w:rPr>
              <w:t>mērķis ir nodrošināt Eiropas Parlamenta un Padomes 2018.</w:t>
            </w:r>
            <w:r w:rsidR="00817008">
              <w:rPr>
                <w:rFonts w:ascii="Times New Roman" w:eastAsia="Times New Roman" w:hAnsi="Times New Roman"/>
                <w:iCs/>
                <w:sz w:val="24"/>
                <w:szCs w:val="24"/>
                <w:lang w:eastAsia="lv-LV"/>
              </w:rPr>
              <w:t> </w:t>
            </w:r>
            <w:r w:rsidR="00770CBC" w:rsidRPr="00252F31">
              <w:rPr>
                <w:rFonts w:ascii="Times New Roman" w:eastAsia="Times New Roman" w:hAnsi="Times New Roman"/>
                <w:iCs/>
                <w:sz w:val="24"/>
                <w:szCs w:val="24"/>
                <w:lang w:eastAsia="lv-LV"/>
              </w:rPr>
              <w:t>gada 19.</w:t>
            </w:r>
            <w:r w:rsidR="00817008">
              <w:rPr>
                <w:rFonts w:ascii="Times New Roman" w:eastAsia="Times New Roman" w:hAnsi="Times New Roman"/>
                <w:iCs/>
                <w:sz w:val="24"/>
                <w:szCs w:val="24"/>
                <w:lang w:eastAsia="lv-LV"/>
              </w:rPr>
              <w:t> </w:t>
            </w:r>
            <w:r w:rsidR="00770CBC" w:rsidRPr="00252F31">
              <w:rPr>
                <w:rFonts w:ascii="Times New Roman" w:eastAsia="Times New Roman" w:hAnsi="Times New Roman"/>
                <w:iCs/>
                <w:sz w:val="24"/>
                <w:szCs w:val="24"/>
                <w:lang w:eastAsia="lv-LV"/>
              </w:rPr>
              <w:t xml:space="preserve">marta </w:t>
            </w:r>
            <w:r w:rsidR="00770CBC">
              <w:rPr>
                <w:rFonts w:ascii="Times New Roman" w:eastAsia="Times New Roman" w:hAnsi="Times New Roman"/>
                <w:iCs/>
                <w:sz w:val="24"/>
                <w:szCs w:val="24"/>
                <w:lang w:eastAsia="lv-LV"/>
              </w:rPr>
              <w:t>D</w:t>
            </w:r>
            <w:r w:rsidR="00770CBC" w:rsidRPr="00252F31">
              <w:rPr>
                <w:rFonts w:ascii="Times New Roman" w:eastAsia="Times New Roman" w:hAnsi="Times New Roman"/>
                <w:iCs/>
                <w:sz w:val="24"/>
                <w:szCs w:val="24"/>
                <w:lang w:eastAsia="lv-LV"/>
              </w:rPr>
              <w:t>irektīvas Nr.</w:t>
            </w:r>
            <w:r w:rsidR="00817008">
              <w:rPr>
                <w:rFonts w:ascii="Times New Roman" w:eastAsia="Times New Roman" w:hAnsi="Times New Roman"/>
                <w:iCs/>
                <w:sz w:val="24"/>
                <w:szCs w:val="24"/>
                <w:lang w:eastAsia="lv-LV"/>
              </w:rPr>
              <w:t> </w:t>
            </w:r>
            <w:r w:rsidR="00770CBC" w:rsidRPr="00252F31">
              <w:rPr>
                <w:rFonts w:ascii="Times New Roman" w:eastAsia="Times New Roman" w:hAnsi="Times New Roman"/>
                <w:iCs/>
                <w:sz w:val="24"/>
                <w:szCs w:val="24"/>
                <w:lang w:eastAsia="lv-LV"/>
              </w:rPr>
              <w:t xml:space="preserve">2018/410, ar ko groza Direktīvu </w:t>
            </w:r>
            <w:r w:rsidR="009316AF">
              <w:rPr>
                <w:rFonts w:ascii="Times New Roman" w:eastAsia="Times New Roman" w:hAnsi="Times New Roman"/>
                <w:iCs/>
                <w:sz w:val="24"/>
                <w:szCs w:val="24"/>
                <w:lang w:eastAsia="lv-LV"/>
              </w:rPr>
              <w:t xml:space="preserve">Nr. </w:t>
            </w:r>
            <w:r w:rsidR="00770CBC" w:rsidRPr="00252F31">
              <w:rPr>
                <w:rFonts w:ascii="Times New Roman" w:eastAsia="Times New Roman" w:hAnsi="Times New Roman"/>
                <w:iCs/>
                <w:sz w:val="24"/>
                <w:szCs w:val="24"/>
                <w:lang w:eastAsia="lv-LV"/>
              </w:rPr>
              <w:t xml:space="preserve">2003/87/EK, lai sekmētu emisiju </w:t>
            </w:r>
            <w:proofErr w:type="spellStart"/>
            <w:r w:rsidR="00770CBC" w:rsidRPr="00252F31">
              <w:rPr>
                <w:rFonts w:ascii="Times New Roman" w:eastAsia="Times New Roman" w:hAnsi="Times New Roman"/>
                <w:iCs/>
                <w:sz w:val="24"/>
                <w:szCs w:val="24"/>
                <w:lang w:eastAsia="lv-LV"/>
              </w:rPr>
              <w:t>izmaksefektīvu</w:t>
            </w:r>
            <w:proofErr w:type="spellEnd"/>
            <w:r w:rsidR="00770CBC" w:rsidRPr="00252F31">
              <w:rPr>
                <w:rFonts w:ascii="Times New Roman" w:eastAsia="Times New Roman" w:hAnsi="Times New Roman"/>
                <w:iCs/>
                <w:sz w:val="24"/>
                <w:szCs w:val="24"/>
                <w:lang w:eastAsia="lv-LV"/>
              </w:rPr>
              <w:t xml:space="preserve"> samazināšanu un investīcijas </w:t>
            </w:r>
            <w:proofErr w:type="spellStart"/>
            <w:r w:rsidR="00770CBC" w:rsidRPr="00252F31">
              <w:rPr>
                <w:rFonts w:ascii="Times New Roman" w:eastAsia="Times New Roman" w:hAnsi="Times New Roman"/>
                <w:iCs/>
                <w:sz w:val="24"/>
                <w:szCs w:val="24"/>
                <w:lang w:eastAsia="lv-LV"/>
              </w:rPr>
              <w:t>mazogle</w:t>
            </w:r>
            <w:r w:rsidR="00770CBC">
              <w:rPr>
                <w:rFonts w:ascii="Times New Roman" w:eastAsia="Times New Roman" w:hAnsi="Times New Roman"/>
                <w:iCs/>
                <w:sz w:val="24"/>
                <w:szCs w:val="24"/>
                <w:lang w:eastAsia="lv-LV"/>
              </w:rPr>
              <w:t>kļa</w:t>
            </w:r>
            <w:proofErr w:type="spellEnd"/>
            <w:r w:rsidR="00770CBC">
              <w:rPr>
                <w:rFonts w:ascii="Times New Roman" w:eastAsia="Times New Roman" w:hAnsi="Times New Roman"/>
                <w:iCs/>
                <w:sz w:val="24"/>
                <w:szCs w:val="24"/>
                <w:lang w:eastAsia="lv-LV"/>
              </w:rPr>
              <w:t xml:space="preserve"> risinājumos, un Lēmumu (ES) </w:t>
            </w:r>
            <w:r w:rsidR="009316AF">
              <w:rPr>
                <w:rFonts w:ascii="Times New Roman" w:eastAsia="Times New Roman" w:hAnsi="Times New Roman"/>
                <w:iCs/>
                <w:sz w:val="24"/>
                <w:szCs w:val="24"/>
                <w:lang w:eastAsia="lv-LV"/>
              </w:rPr>
              <w:t xml:space="preserve">Nr. </w:t>
            </w:r>
            <w:r w:rsidR="00770CBC" w:rsidRPr="00252F31">
              <w:rPr>
                <w:rFonts w:ascii="Times New Roman" w:eastAsia="Times New Roman" w:hAnsi="Times New Roman"/>
                <w:iCs/>
                <w:sz w:val="24"/>
                <w:szCs w:val="24"/>
                <w:lang w:eastAsia="lv-LV"/>
              </w:rPr>
              <w:t>2015/1814</w:t>
            </w:r>
            <w:r w:rsidR="00676C40">
              <w:rPr>
                <w:rFonts w:ascii="Times New Roman" w:eastAsia="Times New Roman" w:hAnsi="Times New Roman"/>
                <w:iCs/>
                <w:sz w:val="24"/>
                <w:szCs w:val="24"/>
                <w:lang w:eastAsia="lv-LV"/>
              </w:rPr>
              <w:t xml:space="preserve"> (turpmāk</w:t>
            </w:r>
            <w:r w:rsidR="005B22BC">
              <w:rPr>
                <w:rFonts w:ascii="Times New Roman" w:eastAsia="Times New Roman" w:hAnsi="Times New Roman"/>
                <w:iCs/>
                <w:sz w:val="24"/>
                <w:szCs w:val="24"/>
                <w:lang w:eastAsia="lv-LV"/>
              </w:rPr>
              <w:t> </w:t>
            </w:r>
            <w:r w:rsidR="00676C40">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sidR="00676C40">
              <w:rPr>
                <w:rFonts w:ascii="Times New Roman" w:eastAsia="Times New Roman" w:hAnsi="Times New Roman"/>
                <w:iCs/>
                <w:sz w:val="24"/>
                <w:szCs w:val="24"/>
                <w:lang w:eastAsia="lv-LV"/>
              </w:rPr>
              <w:t>Direktīva 2018/410)</w:t>
            </w:r>
            <w:r w:rsidR="00770CBC" w:rsidRPr="00252F31">
              <w:rPr>
                <w:rFonts w:ascii="Times New Roman" w:eastAsia="Times New Roman" w:hAnsi="Times New Roman"/>
                <w:iCs/>
                <w:sz w:val="24"/>
                <w:szCs w:val="24"/>
                <w:lang w:eastAsia="lv-LV"/>
              </w:rPr>
              <w:t xml:space="preserve"> prasību</w:t>
            </w:r>
            <w:r w:rsidR="00E95095">
              <w:rPr>
                <w:rFonts w:ascii="Times New Roman" w:eastAsia="Times New Roman" w:hAnsi="Times New Roman"/>
                <w:iCs/>
                <w:sz w:val="24"/>
                <w:szCs w:val="24"/>
                <w:lang w:eastAsia="lv-LV"/>
              </w:rPr>
              <w:t>, attiecībā uz emisijas kvotu derīgumu termiņiem,</w:t>
            </w:r>
            <w:r w:rsidR="00770CBC" w:rsidRPr="00252F31">
              <w:rPr>
                <w:rFonts w:ascii="Times New Roman" w:eastAsia="Times New Roman" w:hAnsi="Times New Roman"/>
                <w:iCs/>
                <w:sz w:val="24"/>
                <w:szCs w:val="24"/>
                <w:lang w:eastAsia="lv-LV"/>
              </w:rPr>
              <w:t xml:space="preserve"> pārņemša</w:t>
            </w:r>
            <w:r w:rsidR="002C45B2">
              <w:rPr>
                <w:rFonts w:ascii="Times New Roman" w:eastAsia="Times New Roman" w:hAnsi="Times New Roman"/>
                <w:iCs/>
                <w:sz w:val="24"/>
                <w:szCs w:val="24"/>
                <w:lang w:eastAsia="lv-LV"/>
              </w:rPr>
              <w:t>nu Latvijas normatīvajos aktos,</w:t>
            </w:r>
            <w:r w:rsidR="001F303A">
              <w:rPr>
                <w:rFonts w:ascii="Times New Roman" w:eastAsia="Times New Roman" w:hAnsi="Times New Roman"/>
                <w:iCs/>
                <w:sz w:val="24"/>
                <w:szCs w:val="24"/>
                <w:lang w:eastAsia="lv-LV"/>
              </w:rPr>
              <w:t xml:space="preserve"> kā arī precizēt prasības, kas saistītas ar pašvaldību gaisa kvalitātes rīcības programmu izstrādi</w:t>
            </w:r>
            <w:r w:rsidR="001F303A" w:rsidRPr="00252F31">
              <w:rPr>
                <w:rFonts w:ascii="Times New Roman" w:eastAsia="Times New Roman" w:hAnsi="Times New Roman"/>
                <w:iCs/>
                <w:sz w:val="24"/>
                <w:szCs w:val="24"/>
                <w:lang w:eastAsia="lv-LV"/>
              </w:rPr>
              <w:t>.</w:t>
            </w:r>
          </w:p>
          <w:p w14:paraId="25C70D5A" w14:textId="77777777" w:rsidR="00206BFB" w:rsidRPr="00206BFB" w:rsidRDefault="00237D22" w:rsidP="00CC7C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961C6" w:rsidRPr="00593648">
              <w:rPr>
                <w:rFonts w:ascii="Times New Roman" w:eastAsia="Times New Roman" w:hAnsi="Times New Roman"/>
                <w:iCs/>
                <w:sz w:val="24"/>
                <w:szCs w:val="24"/>
                <w:lang w:eastAsia="lv-LV"/>
              </w:rPr>
              <w:t>projekts stā</w:t>
            </w:r>
            <w:r w:rsidR="00676C40">
              <w:rPr>
                <w:rFonts w:ascii="Times New Roman" w:eastAsia="Times New Roman" w:hAnsi="Times New Roman"/>
                <w:iCs/>
                <w:sz w:val="24"/>
                <w:szCs w:val="24"/>
                <w:lang w:eastAsia="lv-LV"/>
              </w:rPr>
              <w:t>sie</w:t>
            </w:r>
            <w:r w:rsidR="009961C6" w:rsidRPr="00593648">
              <w:rPr>
                <w:rFonts w:ascii="Times New Roman" w:eastAsia="Times New Roman" w:hAnsi="Times New Roman"/>
                <w:iCs/>
                <w:sz w:val="24"/>
                <w:szCs w:val="24"/>
                <w:lang w:eastAsia="lv-LV"/>
              </w:rPr>
              <w:t>s</w:t>
            </w:r>
            <w:r w:rsidR="009961C6" w:rsidRPr="009961C6">
              <w:rPr>
                <w:rFonts w:ascii="Times New Roman" w:eastAsia="Times New Roman" w:hAnsi="Times New Roman"/>
                <w:iCs/>
                <w:sz w:val="24"/>
                <w:szCs w:val="24"/>
                <w:lang w:eastAsia="lv-LV"/>
              </w:rPr>
              <w:t xml:space="preserve"> spēkā </w:t>
            </w:r>
            <w:r w:rsidR="00CC7C69">
              <w:rPr>
                <w:rFonts w:ascii="Times New Roman" w:eastAsia="Times New Roman" w:hAnsi="Times New Roman"/>
                <w:iCs/>
                <w:sz w:val="24"/>
                <w:szCs w:val="24"/>
                <w:lang w:eastAsia="lv-LV"/>
              </w:rPr>
              <w:t>Latvijas Republikas Satversmes 69. pantā noteiktajā kārtībā.</w:t>
            </w:r>
            <w:r w:rsidR="00992A16">
              <w:rPr>
                <w:rFonts w:ascii="Times New Roman" w:eastAsia="Times New Roman" w:hAnsi="Times New Roman"/>
                <w:iCs/>
                <w:sz w:val="24"/>
                <w:szCs w:val="24"/>
                <w:lang w:eastAsia="lv-LV"/>
              </w:rPr>
              <w:t xml:space="preserve"> Direktīvas 2018/410 prasību pārņemšanas termiņš ir 2019. gada 9. oktobris. </w:t>
            </w:r>
          </w:p>
        </w:tc>
      </w:tr>
    </w:tbl>
    <w:p w14:paraId="280C097C" w14:textId="77777777" w:rsidR="00E5323B"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p w14:paraId="70D4A80B" w14:textId="77777777" w:rsidR="00206BFB" w:rsidRPr="003D7F0C" w:rsidRDefault="00206BF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0B8C0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FB192" w14:textId="77777777" w:rsidR="00655F2C" w:rsidRPr="003D7F0C" w:rsidRDefault="00E5323B" w:rsidP="00B514A0">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 Tiesību akta projekta izstrādes nepieciešamība</w:t>
            </w:r>
          </w:p>
        </w:tc>
      </w:tr>
      <w:tr w:rsidR="009470CF" w:rsidRPr="00C16C53" w14:paraId="64E171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9700"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F693B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8DE6F1" w14:textId="77777777" w:rsidR="009470CF" w:rsidRPr="00C16C53" w:rsidRDefault="00237D22" w:rsidP="00676C40">
            <w:pPr>
              <w:tabs>
                <w:tab w:val="left" w:pos="2910"/>
              </w:tabs>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Likum</w:t>
            </w:r>
            <w:r w:rsidR="008C49C3" w:rsidRPr="00C16C53">
              <w:rPr>
                <w:rFonts w:ascii="Times New Roman" w:hAnsi="Times New Roman"/>
                <w:sz w:val="24"/>
                <w:szCs w:val="24"/>
              </w:rPr>
              <w:t xml:space="preserve">projekts </w:t>
            </w:r>
            <w:r w:rsidR="00C32D62" w:rsidRPr="00C16C53">
              <w:rPr>
                <w:rFonts w:ascii="Times New Roman" w:hAnsi="Times New Roman"/>
                <w:sz w:val="24"/>
                <w:szCs w:val="24"/>
              </w:rPr>
              <w:t xml:space="preserve">sagatavots </w:t>
            </w:r>
            <w:r w:rsidR="0000141A" w:rsidRPr="00C16C53">
              <w:rPr>
                <w:rFonts w:ascii="Times New Roman" w:hAnsi="Times New Roman"/>
                <w:sz w:val="24"/>
                <w:szCs w:val="24"/>
              </w:rPr>
              <w:t xml:space="preserve">pēc Vides aizsardzības un reģionālās attīstības ministrijas </w:t>
            </w:r>
            <w:r w:rsidR="00E42763">
              <w:rPr>
                <w:rFonts w:ascii="Times New Roman" w:eastAsia="Times New Roman" w:hAnsi="Times New Roman"/>
                <w:iCs/>
                <w:sz w:val="24"/>
                <w:szCs w:val="24"/>
                <w:lang w:eastAsia="lv-LV"/>
              </w:rPr>
              <w:t>(turpmāk</w:t>
            </w:r>
            <w:r w:rsidR="005B22BC">
              <w:rPr>
                <w:rFonts w:ascii="Times New Roman" w:eastAsia="Times New Roman" w:hAnsi="Times New Roman"/>
                <w:iCs/>
                <w:sz w:val="24"/>
                <w:szCs w:val="24"/>
                <w:lang w:eastAsia="lv-LV"/>
              </w:rPr>
              <w:t> – </w:t>
            </w:r>
            <w:r w:rsidR="00E42763">
              <w:rPr>
                <w:rFonts w:ascii="Times New Roman" w:eastAsia="Times New Roman" w:hAnsi="Times New Roman"/>
                <w:iCs/>
                <w:sz w:val="24"/>
                <w:szCs w:val="24"/>
                <w:lang w:eastAsia="lv-LV"/>
              </w:rPr>
              <w:t xml:space="preserve">VARAM) </w:t>
            </w:r>
            <w:r w:rsidR="0000141A" w:rsidRPr="00C16C53">
              <w:rPr>
                <w:rFonts w:ascii="Times New Roman" w:hAnsi="Times New Roman"/>
                <w:sz w:val="24"/>
                <w:szCs w:val="24"/>
              </w:rPr>
              <w:t xml:space="preserve">iniciatīvas, lai </w:t>
            </w:r>
            <w:r w:rsidR="00C32D62" w:rsidRPr="00C16C53">
              <w:rPr>
                <w:rFonts w:ascii="Times New Roman" w:hAnsi="Times New Roman"/>
                <w:sz w:val="24"/>
                <w:szCs w:val="24"/>
              </w:rPr>
              <w:t xml:space="preserve">nodrošinātu </w:t>
            </w:r>
            <w:r w:rsidR="0056647B" w:rsidRPr="00C16C53">
              <w:rPr>
                <w:rFonts w:ascii="Times New Roman" w:hAnsi="Times New Roman"/>
                <w:sz w:val="24"/>
                <w:szCs w:val="24"/>
              </w:rPr>
              <w:t>atsevišķ</w:t>
            </w:r>
            <w:r w:rsidR="0071427D">
              <w:rPr>
                <w:rFonts w:ascii="Times New Roman" w:hAnsi="Times New Roman"/>
                <w:sz w:val="24"/>
                <w:szCs w:val="24"/>
              </w:rPr>
              <w:t>as</w:t>
            </w:r>
            <w:r w:rsidR="0056647B" w:rsidRPr="00C16C53">
              <w:rPr>
                <w:rFonts w:ascii="Times New Roman" w:hAnsi="Times New Roman"/>
                <w:sz w:val="24"/>
                <w:szCs w:val="24"/>
              </w:rPr>
              <w:t xml:space="preserve"> </w:t>
            </w:r>
            <w:r w:rsidR="00C32D62">
              <w:rPr>
                <w:rFonts w:ascii="Times New Roman" w:eastAsia="Times New Roman" w:hAnsi="Times New Roman"/>
                <w:iCs/>
                <w:sz w:val="24"/>
                <w:szCs w:val="24"/>
                <w:lang w:eastAsia="lv-LV"/>
              </w:rPr>
              <w:t>Direktīva</w:t>
            </w:r>
            <w:r w:rsidR="004C3C34">
              <w:rPr>
                <w:rFonts w:ascii="Times New Roman" w:eastAsia="Times New Roman" w:hAnsi="Times New Roman"/>
                <w:iCs/>
                <w:sz w:val="24"/>
                <w:szCs w:val="24"/>
                <w:lang w:eastAsia="lv-LV"/>
              </w:rPr>
              <w:t>s</w:t>
            </w:r>
            <w:r w:rsidR="00C32D62">
              <w:rPr>
                <w:rFonts w:ascii="Times New Roman" w:eastAsia="Times New Roman" w:hAnsi="Times New Roman"/>
                <w:iCs/>
                <w:sz w:val="24"/>
                <w:szCs w:val="24"/>
                <w:lang w:eastAsia="lv-LV"/>
              </w:rPr>
              <w:t xml:space="preserve"> 2018/410 prasību pārņemš</w:t>
            </w:r>
            <w:r w:rsidR="001F303A">
              <w:rPr>
                <w:rFonts w:ascii="Times New Roman" w:eastAsia="Times New Roman" w:hAnsi="Times New Roman"/>
                <w:iCs/>
                <w:sz w:val="24"/>
                <w:szCs w:val="24"/>
                <w:lang w:eastAsia="lv-LV"/>
              </w:rPr>
              <w:t xml:space="preserve">anu Latvijas normatīvajos aktos, kā arī precizēt prasības, kas saistītas ar pašvaldību gaisa kvalitātes rīcības programmu izstrādi un </w:t>
            </w:r>
            <w:r w:rsidR="005075E2" w:rsidRPr="005075E2">
              <w:rPr>
                <w:rFonts w:ascii="Times New Roman" w:eastAsia="Times New Roman" w:hAnsi="Times New Roman"/>
                <w:iCs/>
                <w:sz w:val="24"/>
                <w:szCs w:val="24"/>
                <w:lang w:eastAsia="lv-LV"/>
              </w:rPr>
              <w:t>nepieciešamās informācijas apkopošan</w:t>
            </w:r>
            <w:r w:rsidR="005075E2">
              <w:rPr>
                <w:rFonts w:ascii="Times New Roman" w:eastAsia="Times New Roman" w:hAnsi="Times New Roman"/>
                <w:iCs/>
                <w:sz w:val="24"/>
                <w:szCs w:val="24"/>
                <w:lang w:eastAsia="lv-LV"/>
              </w:rPr>
              <w:t xml:space="preserve">u. </w:t>
            </w:r>
          </w:p>
        </w:tc>
      </w:tr>
      <w:tr w:rsidR="009470CF" w:rsidRPr="00C16C53" w14:paraId="716881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9422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2C9A21" w14:textId="77777777" w:rsidR="00D47D76"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1F21BF67" w14:textId="77777777" w:rsidR="00D47D76" w:rsidRPr="00D47D76" w:rsidRDefault="00D47D76" w:rsidP="00D47D76">
            <w:pPr>
              <w:rPr>
                <w:rFonts w:ascii="Times New Roman" w:eastAsia="Times New Roman" w:hAnsi="Times New Roman"/>
                <w:sz w:val="24"/>
                <w:szCs w:val="24"/>
                <w:lang w:eastAsia="lv-LV"/>
              </w:rPr>
            </w:pPr>
          </w:p>
          <w:p w14:paraId="6CB89CF8" w14:textId="77777777" w:rsidR="00D47D76" w:rsidRPr="00D47D76" w:rsidRDefault="00D47D76" w:rsidP="00D47D76">
            <w:pPr>
              <w:rPr>
                <w:rFonts w:ascii="Times New Roman" w:eastAsia="Times New Roman" w:hAnsi="Times New Roman"/>
                <w:sz w:val="24"/>
                <w:szCs w:val="24"/>
                <w:lang w:eastAsia="lv-LV"/>
              </w:rPr>
            </w:pPr>
          </w:p>
          <w:p w14:paraId="016ACC09" w14:textId="77777777" w:rsidR="00D47D76" w:rsidRPr="00D47D76" w:rsidRDefault="00D47D76" w:rsidP="00D47D76">
            <w:pPr>
              <w:rPr>
                <w:rFonts w:ascii="Times New Roman" w:eastAsia="Times New Roman" w:hAnsi="Times New Roman"/>
                <w:sz w:val="24"/>
                <w:szCs w:val="24"/>
                <w:lang w:eastAsia="lv-LV"/>
              </w:rPr>
            </w:pPr>
          </w:p>
          <w:p w14:paraId="79222525" w14:textId="77777777" w:rsidR="00D47D76" w:rsidRPr="00D47D76" w:rsidRDefault="00D47D76" w:rsidP="00D47D76">
            <w:pPr>
              <w:rPr>
                <w:rFonts w:ascii="Times New Roman" w:eastAsia="Times New Roman" w:hAnsi="Times New Roman"/>
                <w:sz w:val="24"/>
                <w:szCs w:val="24"/>
                <w:lang w:eastAsia="lv-LV"/>
              </w:rPr>
            </w:pPr>
          </w:p>
          <w:p w14:paraId="2DF7FF45" w14:textId="77777777" w:rsidR="00E5323B" w:rsidRPr="00D47D76" w:rsidRDefault="00E5323B" w:rsidP="00D47D76">
            <w:pPr>
              <w:jc w:val="cente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E08BEA1" w14:textId="77777777" w:rsidR="005B22BC" w:rsidRDefault="009C6DAC"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Eiropas Savienības emisijas kvotu tirdzniecības sistēmas (turpmāk</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ES ETS) </w:t>
            </w:r>
            <w:r w:rsidR="00E33FCD">
              <w:rPr>
                <w:rFonts w:ascii="Times New Roman" w:eastAsia="Times New Roman" w:hAnsi="Times New Roman"/>
                <w:iCs/>
                <w:sz w:val="24"/>
                <w:szCs w:val="24"/>
                <w:lang w:eastAsia="lv-LV"/>
              </w:rPr>
              <w:t xml:space="preserve">darbība </w:t>
            </w:r>
            <w:r w:rsidR="007148BD">
              <w:rPr>
                <w:rFonts w:ascii="Times New Roman" w:eastAsia="Times New Roman" w:hAnsi="Times New Roman"/>
                <w:iCs/>
                <w:sz w:val="24"/>
                <w:szCs w:val="24"/>
                <w:lang w:eastAsia="lv-LV"/>
              </w:rPr>
              <w:t>Eiropas Savienības (</w:t>
            </w:r>
            <w:r w:rsidR="00676C40">
              <w:rPr>
                <w:rFonts w:ascii="Times New Roman" w:eastAsia="Times New Roman" w:hAnsi="Times New Roman"/>
                <w:iCs/>
                <w:sz w:val="24"/>
                <w:szCs w:val="24"/>
                <w:lang w:eastAsia="lv-LV"/>
              </w:rPr>
              <w:t>turpmāk – </w:t>
            </w:r>
            <w:r w:rsidR="007148BD">
              <w:rPr>
                <w:rFonts w:ascii="Times New Roman" w:eastAsia="Times New Roman" w:hAnsi="Times New Roman"/>
                <w:iCs/>
                <w:sz w:val="24"/>
                <w:szCs w:val="24"/>
                <w:lang w:eastAsia="lv-LV"/>
              </w:rPr>
              <w:t xml:space="preserve">ES) līmenī </w:t>
            </w:r>
            <w:r w:rsidR="00E33FCD">
              <w:rPr>
                <w:rFonts w:ascii="Times New Roman" w:eastAsia="Times New Roman" w:hAnsi="Times New Roman"/>
                <w:iCs/>
                <w:sz w:val="24"/>
                <w:szCs w:val="24"/>
                <w:lang w:eastAsia="lv-LV"/>
              </w:rPr>
              <w:t>ir noteikta</w:t>
            </w:r>
            <w:r w:rsidR="008721FB">
              <w:rPr>
                <w:rFonts w:ascii="Times New Roman" w:eastAsia="Times New Roman" w:hAnsi="Times New Roman"/>
                <w:iCs/>
                <w:sz w:val="24"/>
                <w:szCs w:val="24"/>
                <w:lang w:eastAsia="lv-LV"/>
              </w:rPr>
              <w:t xml:space="preserve"> 2003. gada 13. oktobra</w:t>
            </w:r>
            <w:r w:rsidR="00E33FCD">
              <w:rPr>
                <w:rFonts w:ascii="Times New Roman" w:eastAsia="Times New Roman" w:hAnsi="Times New Roman"/>
                <w:iCs/>
                <w:sz w:val="24"/>
                <w:szCs w:val="24"/>
                <w:lang w:eastAsia="lv-LV"/>
              </w:rPr>
              <w:t xml:space="preserve"> </w:t>
            </w:r>
            <w:r w:rsidR="007148BD">
              <w:rPr>
                <w:rFonts w:ascii="Times New Roman" w:eastAsia="Times New Roman" w:hAnsi="Times New Roman"/>
                <w:iCs/>
                <w:sz w:val="24"/>
                <w:szCs w:val="24"/>
                <w:lang w:eastAsia="lv-LV"/>
              </w:rPr>
              <w:t>Eiropas Parlamenta un Padomes D</w:t>
            </w:r>
            <w:r w:rsidR="00E33FCD" w:rsidRPr="00E33FCD">
              <w:rPr>
                <w:rFonts w:ascii="Times New Roman" w:eastAsia="Times New Roman" w:hAnsi="Times New Roman"/>
                <w:iCs/>
                <w:sz w:val="24"/>
                <w:szCs w:val="24"/>
                <w:lang w:eastAsia="lv-LV"/>
              </w:rPr>
              <w:t>irektīv</w:t>
            </w:r>
            <w:r w:rsidR="00E33FCD">
              <w:rPr>
                <w:rFonts w:ascii="Times New Roman" w:eastAsia="Times New Roman" w:hAnsi="Times New Roman"/>
                <w:iCs/>
                <w:sz w:val="24"/>
                <w:szCs w:val="24"/>
                <w:lang w:eastAsia="lv-LV"/>
              </w:rPr>
              <w:t>ā</w:t>
            </w:r>
            <w:r w:rsidR="00E33FCD" w:rsidRPr="00E33FCD">
              <w:rPr>
                <w:rFonts w:ascii="Times New Roman" w:eastAsia="Times New Roman" w:hAnsi="Times New Roman"/>
                <w:iCs/>
                <w:sz w:val="24"/>
                <w:szCs w:val="24"/>
                <w:lang w:eastAsia="lv-LV"/>
              </w:rPr>
              <w:t xml:space="preserve"> 2003/87/EK</w:t>
            </w:r>
            <w:r w:rsidR="00A651F8">
              <w:rPr>
                <w:rFonts w:ascii="Times New Roman" w:eastAsia="Times New Roman" w:hAnsi="Times New Roman"/>
                <w:iCs/>
                <w:sz w:val="24"/>
                <w:szCs w:val="24"/>
                <w:lang w:eastAsia="lv-LV"/>
              </w:rPr>
              <w:t xml:space="preserve">, </w:t>
            </w:r>
            <w:r w:rsidR="00A651F8" w:rsidRPr="00A651F8">
              <w:rPr>
                <w:rFonts w:ascii="Times New Roman" w:eastAsia="Times New Roman" w:hAnsi="Times New Roman"/>
                <w:iCs/>
                <w:sz w:val="24"/>
                <w:szCs w:val="24"/>
                <w:lang w:eastAsia="lv-LV"/>
              </w:rPr>
              <w:t>ar kuru nosaka sistēmu siltumnīcas efektu izraisošo gāzu emisijas kvotu tirdzniecībai Kopienā un groza Padomes Direktīvu 96/61/EK</w:t>
            </w:r>
            <w:r w:rsidR="00A651F8">
              <w:rPr>
                <w:rFonts w:ascii="Times New Roman" w:eastAsia="Times New Roman" w:hAnsi="Times New Roman"/>
                <w:iCs/>
                <w:sz w:val="24"/>
                <w:szCs w:val="24"/>
                <w:lang w:eastAsia="lv-LV"/>
              </w:rPr>
              <w:t xml:space="preserve"> </w:t>
            </w:r>
            <w:r w:rsidR="00E33FCD">
              <w:rPr>
                <w:rFonts w:ascii="Times New Roman" w:eastAsia="Times New Roman" w:hAnsi="Times New Roman"/>
                <w:iCs/>
                <w:sz w:val="24"/>
                <w:szCs w:val="24"/>
                <w:lang w:eastAsia="lv-LV"/>
              </w:rPr>
              <w:t>(turpmāk</w:t>
            </w:r>
            <w:r w:rsidR="005B22BC">
              <w:rPr>
                <w:rFonts w:ascii="Times New Roman" w:eastAsia="Times New Roman" w:hAnsi="Times New Roman"/>
                <w:iCs/>
                <w:sz w:val="24"/>
                <w:szCs w:val="24"/>
                <w:lang w:eastAsia="lv-LV"/>
              </w:rPr>
              <w:t> </w:t>
            </w:r>
            <w:r w:rsidR="00E33FCD">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sidR="00E33FCD">
              <w:rPr>
                <w:rFonts w:ascii="Times New Roman" w:eastAsia="Times New Roman" w:hAnsi="Times New Roman"/>
                <w:iCs/>
                <w:sz w:val="24"/>
                <w:szCs w:val="24"/>
                <w:lang w:eastAsia="lv-LV"/>
              </w:rPr>
              <w:t xml:space="preserve">Direktīva 2003/87/EK). </w:t>
            </w:r>
            <w:r w:rsidR="00C13496">
              <w:rPr>
                <w:rFonts w:ascii="Times New Roman" w:eastAsia="Times New Roman" w:hAnsi="Times New Roman"/>
                <w:iCs/>
                <w:sz w:val="24"/>
                <w:szCs w:val="24"/>
                <w:lang w:eastAsia="lv-LV"/>
              </w:rPr>
              <w:t>Eiropadome 2014.</w:t>
            </w:r>
            <w:r w:rsidR="005B22BC">
              <w:rPr>
                <w:rFonts w:ascii="Times New Roman" w:eastAsia="Times New Roman" w:hAnsi="Times New Roman"/>
                <w:iCs/>
                <w:sz w:val="24"/>
                <w:szCs w:val="24"/>
                <w:lang w:eastAsia="lv-LV"/>
              </w:rPr>
              <w:t> </w:t>
            </w:r>
            <w:r w:rsidR="00C13496">
              <w:rPr>
                <w:rFonts w:ascii="Times New Roman" w:eastAsia="Times New Roman" w:hAnsi="Times New Roman"/>
                <w:iCs/>
                <w:sz w:val="24"/>
                <w:szCs w:val="24"/>
                <w:lang w:eastAsia="lv-LV"/>
              </w:rPr>
              <w:t>gada 24.</w:t>
            </w:r>
            <w:r w:rsidR="005B22BC">
              <w:rPr>
                <w:rFonts w:ascii="Times New Roman" w:eastAsia="Times New Roman" w:hAnsi="Times New Roman"/>
                <w:iCs/>
                <w:sz w:val="24"/>
                <w:szCs w:val="24"/>
                <w:lang w:eastAsia="lv-LV"/>
              </w:rPr>
              <w:t> </w:t>
            </w:r>
            <w:r w:rsidR="00C13496">
              <w:rPr>
                <w:rFonts w:ascii="Times New Roman" w:eastAsia="Times New Roman" w:hAnsi="Times New Roman"/>
                <w:iCs/>
                <w:sz w:val="24"/>
                <w:szCs w:val="24"/>
                <w:lang w:eastAsia="lv-LV"/>
              </w:rPr>
              <w:t>oktobrī pieņēma secinājumus “Par klimata un enerģētikas politikas satvaru laikposmam no 2020.</w:t>
            </w:r>
            <w:r w:rsidR="00E23675">
              <w:rPr>
                <w:rFonts w:ascii="Times New Roman" w:eastAsia="Times New Roman" w:hAnsi="Times New Roman"/>
                <w:iCs/>
                <w:sz w:val="24"/>
                <w:szCs w:val="24"/>
                <w:lang w:eastAsia="lv-LV"/>
              </w:rPr>
              <w:t xml:space="preserve"> </w:t>
            </w:r>
            <w:r w:rsidR="00C13496">
              <w:rPr>
                <w:rFonts w:ascii="Times New Roman" w:eastAsia="Times New Roman" w:hAnsi="Times New Roman"/>
                <w:iCs/>
                <w:sz w:val="24"/>
                <w:szCs w:val="24"/>
                <w:lang w:eastAsia="lv-LV"/>
              </w:rPr>
              <w:t>gada līdz 2030.</w:t>
            </w:r>
            <w:r w:rsidR="00E23675">
              <w:rPr>
                <w:rFonts w:ascii="Times New Roman" w:eastAsia="Times New Roman" w:hAnsi="Times New Roman"/>
                <w:iCs/>
                <w:sz w:val="24"/>
                <w:szCs w:val="24"/>
                <w:lang w:eastAsia="lv-LV"/>
              </w:rPr>
              <w:t xml:space="preserve"> </w:t>
            </w:r>
            <w:r w:rsidR="00C13496">
              <w:rPr>
                <w:rFonts w:ascii="Times New Roman" w:eastAsia="Times New Roman" w:hAnsi="Times New Roman"/>
                <w:iCs/>
                <w:sz w:val="24"/>
                <w:szCs w:val="24"/>
                <w:lang w:eastAsia="lv-LV"/>
              </w:rPr>
              <w:t>gadam” (turpmāk</w:t>
            </w:r>
            <w:r w:rsidR="005B22BC">
              <w:rPr>
                <w:rFonts w:ascii="Times New Roman" w:eastAsia="Times New Roman" w:hAnsi="Times New Roman"/>
                <w:iCs/>
                <w:sz w:val="24"/>
                <w:szCs w:val="24"/>
                <w:lang w:eastAsia="lv-LV"/>
              </w:rPr>
              <w:t> </w:t>
            </w:r>
            <w:r w:rsidR="00C13496">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sidR="00C13496">
              <w:rPr>
                <w:rFonts w:ascii="Times New Roman" w:eastAsia="Times New Roman" w:hAnsi="Times New Roman"/>
                <w:iCs/>
                <w:sz w:val="24"/>
                <w:szCs w:val="24"/>
                <w:lang w:eastAsia="lv-LV"/>
              </w:rPr>
              <w:t>Eiropadomes secinājumi)</w:t>
            </w:r>
            <w:r w:rsidR="004C3C34">
              <w:rPr>
                <w:rFonts w:ascii="Times New Roman" w:eastAsia="Times New Roman" w:hAnsi="Times New Roman"/>
                <w:iCs/>
                <w:sz w:val="24"/>
                <w:szCs w:val="24"/>
                <w:lang w:eastAsia="lv-LV"/>
              </w:rPr>
              <w:t>,</w:t>
            </w:r>
            <w:r w:rsidR="00C13496">
              <w:rPr>
                <w:rFonts w:ascii="Times New Roman" w:eastAsia="Times New Roman" w:hAnsi="Times New Roman"/>
                <w:iCs/>
                <w:sz w:val="24"/>
                <w:szCs w:val="24"/>
                <w:lang w:eastAsia="lv-LV"/>
              </w:rPr>
              <w:t xml:space="preserve"> no</w:t>
            </w:r>
            <w:r w:rsidR="004C3C34">
              <w:rPr>
                <w:rFonts w:ascii="Times New Roman" w:eastAsia="Times New Roman" w:hAnsi="Times New Roman"/>
                <w:iCs/>
                <w:sz w:val="24"/>
                <w:szCs w:val="24"/>
                <w:lang w:eastAsia="lv-LV"/>
              </w:rPr>
              <w:t>sakot</w:t>
            </w:r>
            <w:r w:rsidR="00C13496">
              <w:rPr>
                <w:rFonts w:ascii="Times New Roman" w:eastAsia="Times New Roman" w:hAnsi="Times New Roman"/>
                <w:iCs/>
                <w:sz w:val="24"/>
                <w:szCs w:val="24"/>
                <w:lang w:eastAsia="lv-LV"/>
              </w:rPr>
              <w:t xml:space="preserve"> nosacījumus KEPS2030 noteikto mērķu īstenošanai</w:t>
            </w:r>
            <w:r w:rsidR="00FE68B9">
              <w:rPr>
                <w:rFonts w:ascii="Times New Roman" w:eastAsia="Times New Roman" w:hAnsi="Times New Roman"/>
                <w:iCs/>
                <w:sz w:val="24"/>
                <w:szCs w:val="24"/>
                <w:lang w:eastAsia="lv-LV"/>
              </w:rPr>
              <w:t xml:space="preserve">, </w:t>
            </w:r>
            <w:r w:rsidR="00676C40">
              <w:rPr>
                <w:rFonts w:ascii="Times New Roman" w:eastAsia="Times New Roman" w:hAnsi="Times New Roman"/>
                <w:iCs/>
                <w:sz w:val="24"/>
                <w:szCs w:val="24"/>
                <w:lang w:eastAsia="lv-LV"/>
              </w:rPr>
              <w:t>t.sk. nosacījumu</w:t>
            </w:r>
            <w:r w:rsidR="00FE68B9">
              <w:rPr>
                <w:rFonts w:ascii="Times New Roman" w:eastAsia="Times New Roman" w:hAnsi="Times New Roman"/>
                <w:iCs/>
                <w:sz w:val="24"/>
                <w:szCs w:val="24"/>
                <w:lang w:eastAsia="lv-LV"/>
              </w:rPr>
              <w:t>, ka ES ETS jāreformē</w:t>
            </w:r>
            <w:r w:rsidR="00972E6A">
              <w:rPr>
                <w:rFonts w:ascii="Times New Roman" w:eastAsia="Times New Roman" w:hAnsi="Times New Roman"/>
                <w:iCs/>
                <w:sz w:val="24"/>
                <w:szCs w:val="24"/>
                <w:lang w:eastAsia="lv-LV"/>
              </w:rPr>
              <w:t>,</w:t>
            </w:r>
            <w:r w:rsidR="00FE68B9">
              <w:rPr>
                <w:rFonts w:ascii="Times New Roman" w:eastAsia="Times New Roman" w:hAnsi="Times New Roman"/>
                <w:iCs/>
                <w:sz w:val="24"/>
                <w:szCs w:val="24"/>
                <w:lang w:eastAsia="lv-LV"/>
              </w:rPr>
              <w:t xml:space="preserve"> jānodrošina </w:t>
            </w:r>
            <w:r w:rsidR="00972E6A">
              <w:rPr>
                <w:rFonts w:ascii="Times New Roman" w:eastAsia="Times New Roman" w:hAnsi="Times New Roman"/>
                <w:iCs/>
                <w:sz w:val="24"/>
                <w:szCs w:val="24"/>
                <w:lang w:eastAsia="lv-LV"/>
              </w:rPr>
              <w:t>tā</w:t>
            </w:r>
            <w:r w:rsidR="00FE68B9">
              <w:rPr>
                <w:rFonts w:ascii="Times New Roman" w:eastAsia="Times New Roman" w:hAnsi="Times New Roman"/>
                <w:iCs/>
                <w:sz w:val="24"/>
                <w:szCs w:val="24"/>
                <w:lang w:eastAsia="lv-LV"/>
              </w:rPr>
              <w:t xml:space="preserve"> lab</w:t>
            </w:r>
            <w:r w:rsidR="00972E6A">
              <w:rPr>
                <w:rFonts w:ascii="Times New Roman" w:eastAsia="Times New Roman" w:hAnsi="Times New Roman"/>
                <w:iCs/>
                <w:sz w:val="24"/>
                <w:szCs w:val="24"/>
                <w:lang w:eastAsia="lv-LV"/>
              </w:rPr>
              <w:t>a</w:t>
            </w:r>
            <w:r w:rsidR="00FE68B9">
              <w:rPr>
                <w:rFonts w:ascii="Times New Roman" w:eastAsia="Times New Roman" w:hAnsi="Times New Roman"/>
                <w:iCs/>
                <w:sz w:val="24"/>
                <w:szCs w:val="24"/>
                <w:lang w:eastAsia="lv-LV"/>
              </w:rPr>
              <w:t xml:space="preserve"> un efektīv</w:t>
            </w:r>
            <w:r w:rsidR="00972E6A">
              <w:rPr>
                <w:rFonts w:ascii="Times New Roman" w:eastAsia="Times New Roman" w:hAnsi="Times New Roman"/>
                <w:iCs/>
                <w:sz w:val="24"/>
                <w:szCs w:val="24"/>
                <w:lang w:eastAsia="lv-LV"/>
              </w:rPr>
              <w:t>a</w:t>
            </w:r>
            <w:r w:rsidR="00FE68B9">
              <w:rPr>
                <w:rFonts w:ascii="Times New Roman" w:eastAsia="Times New Roman" w:hAnsi="Times New Roman"/>
                <w:iCs/>
                <w:sz w:val="24"/>
                <w:szCs w:val="24"/>
                <w:lang w:eastAsia="lv-LV"/>
              </w:rPr>
              <w:t xml:space="preserve"> funkcionēšan</w:t>
            </w:r>
            <w:r w:rsidR="00972E6A">
              <w:rPr>
                <w:rFonts w:ascii="Times New Roman" w:eastAsia="Times New Roman" w:hAnsi="Times New Roman"/>
                <w:iCs/>
                <w:sz w:val="24"/>
                <w:szCs w:val="24"/>
                <w:lang w:eastAsia="lv-LV"/>
              </w:rPr>
              <w:t>a, kā arī nosaukti elementi, kas jāiekļauj reformā</w:t>
            </w:r>
            <w:r w:rsidR="00FE68B9">
              <w:rPr>
                <w:rFonts w:ascii="Times New Roman" w:eastAsia="Times New Roman" w:hAnsi="Times New Roman"/>
                <w:iCs/>
                <w:sz w:val="24"/>
                <w:szCs w:val="24"/>
                <w:lang w:eastAsia="lv-LV"/>
              </w:rPr>
              <w:t>.</w:t>
            </w:r>
            <w:r w:rsidR="00C13496">
              <w:rPr>
                <w:rFonts w:ascii="Times New Roman" w:eastAsia="Times New Roman" w:hAnsi="Times New Roman"/>
                <w:iCs/>
                <w:sz w:val="24"/>
                <w:szCs w:val="24"/>
                <w:lang w:eastAsia="lv-LV"/>
              </w:rPr>
              <w:t xml:space="preserve"> </w:t>
            </w:r>
          </w:p>
          <w:p w14:paraId="5085E1AE" w14:textId="77777777" w:rsidR="005B22BC" w:rsidRDefault="005B22BC" w:rsidP="00ED5394">
            <w:pPr>
              <w:spacing w:after="0" w:line="240" w:lineRule="auto"/>
              <w:jc w:val="both"/>
              <w:rPr>
                <w:rFonts w:ascii="Times New Roman" w:eastAsia="Times New Roman" w:hAnsi="Times New Roman"/>
                <w:iCs/>
                <w:sz w:val="24"/>
                <w:szCs w:val="24"/>
                <w:lang w:eastAsia="lv-LV"/>
              </w:rPr>
            </w:pPr>
          </w:p>
          <w:p w14:paraId="3B2FBD15" w14:textId="77777777" w:rsidR="00EC607F" w:rsidRDefault="007148BD"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VARAM </w:t>
            </w:r>
            <w:r w:rsidRPr="007148BD">
              <w:rPr>
                <w:rFonts w:ascii="Times New Roman" w:eastAsia="Times New Roman" w:hAnsi="Times New Roman"/>
                <w:iCs/>
                <w:sz w:val="24"/>
                <w:szCs w:val="24"/>
                <w:lang w:eastAsia="lv-LV"/>
              </w:rPr>
              <w:t xml:space="preserve">ir atbildīga par ES </w:t>
            </w:r>
            <w:r w:rsidR="00676C40">
              <w:rPr>
                <w:rFonts w:ascii="Times New Roman" w:eastAsia="Times New Roman" w:hAnsi="Times New Roman"/>
                <w:iCs/>
                <w:sz w:val="24"/>
                <w:szCs w:val="24"/>
                <w:lang w:eastAsia="lv-LV"/>
              </w:rPr>
              <w:t>ETS</w:t>
            </w:r>
            <w:r w:rsidRPr="007148BD">
              <w:rPr>
                <w:rFonts w:ascii="Times New Roman" w:eastAsia="Times New Roman" w:hAnsi="Times New Roman"/>
                <w:iCs/>
                <w:sz w:val="24"/>
                <w:szCs w:val="24"/>
                <w:lang w:eastAsia="lv-LV"/>
              </w:rPr>
              <w:t xml:space="preserve"> darbību Latvijā</w:t>
            </w:r>
            <w:r w:rsidR="0000141A">
              <w:rPr>
                <w:rFonts w:ascii="Times New Roman" w:eastAsia="Times New Roman" w:hAnsi="Times New Roman"/>
                <w:iCs/>
                <w:sz w:val="24"/>
                <w:szCs w:val="24"/>
                <w:lang w:eastAsia="lv-LV"/>
              </w:rPr>
              <w:t xml:space="preserve"> atbilstoši likuma “Par piesārņojumu” </w:t>
            </w:r>
            <w:r w:rsidR="006C35B6">
              <w:rPr>
                <w:rFonts w:ascii="Times New Roman" w:eastAsia="Times New Roman" w:hAnsi="Times New Roman"/>
                <w:iCs/>
                <w:sz w:val="24"/>
                <w:szCs w:val="24"/>
                <w:lang w:eastAsia="lv-LV"/>
              </w:rPr>
              <w:t>32.</w:t>
            </w:r>
            <w:r w:rsidR="006C35B6" w:rsidRPr="00C83E85">
              <w:rPr>
                <w:rFonts w:ascii="Times New Roman" w:eastAsia="Times New Roman" w:hAnsi="Times New Roman"/>
                <w:iCs/>
                <w:sz w:val="24"/>
                <w:szCs w:val="24"/>
                <w:vertAlign w:val="superscript"/>
                <w:lang w:eastAsia="lv-LV"/>
              </w:rPr>
              <w:t>1</w:t>
            </w:r>
            <w:r w:rsidR="006C35B6">
              <w:rPr>
                <w:rFonts w:ascii="Times New Roman" w:eastAsia="Times New Roman" w:hAnsi="Times New Roman"/>
                <w:iCs/>
                <w:sz w:val="24"/>
                <w:szCs w:val="24"/>
                <w:lang w:eastAsia="lv-LV"/>
              </w:rPr>
              <w:t> pantā ietvertajam regulējumam.</w:t>
            </w:r>
          </w:p>
          <w:p w14:paraId="3175A58C" w14:textId="77777777" w:rsidR="00914880" w:rsidRDefault="00C13496"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Lai veicinātu emisiju samazināšanu visā </w:t>
            </w:r>
            <w:r w:rsidR="00676C40">
              <w:rPr>
                <w:rFonts w:ascii="Times New Roman" w:eastAsia="Times New Roman" w:hAnsi="Times New Roman"/>
                <w:iCs/>
                <w:sz w:val="24"/>
                <w:szCs w:val="24"/>
                <w:lang w:eastAsia="lv-LV"/>
              </w:rPr>
              <w:t>ES</w:t>
            </w:r>
            <w:r>
              <w:rPr>
                <w:rFonts w:ascii="Times New Roman" w:eastAsia="Times New Roman" w:hAnsi="Times New Roman"/>
                <w:iCs/>
                <w:sz w:val="24"/>
                <w:szCs w:val="24"/>
                <w:lang w:eastAsia="lv-LV"/>
              </w:rPr>
              <w:t xml:space="preserve">, Eiropas Komisija </w:t>
            </w:r>
            <w:r w:rsidR="00EC607F">
              <w:rPr>
                <w:rFonts w:ascii="Times New Roman" w:eastAsia="Times New Roman" w:hAnsi="Times New Roman"/>
                <w:iCs/>
                <w:sz w:val="24"/>
                <w:szCs w:val="24"/>
                <w:lang w:eastAsia="lv-LV"/>
              </w:rPr>
              <w:t xml:space="preserve">ES ETS </w:t>
            </w:r>
            <w:r w:rsidR="00AA59DE">
              <w:rPr>
                <w:rFonts w:ascii="Times New Roman" w:eastAsia="Times New Roman" w:hAnsi="Times New Roman"/>
                <w:iCs/>
                <w:sz w:val="24"/>
                <w:szCs w:val="24"/>
                <w:lang w:eastAsia="lv-LV"/>
              </w:rPr>
              <w:t>4.</w:t>
            </w:r>
            <w:r w:rsidR="005B22BC">
              <w:rPr>
                <w:rFonts w:ascii="Times New Roman" w:eastAsia="Times New Roman" w:hAnsi="Times New Roman"/>
                <w:iCs/>
                <w:sz w:val="24"/>
                <w:szCs w:val="24"/>
                <w:lang w:eastAsia="lv-LV"/>
              </w:rPr>
              <w:t> </w:t>
            </w:r>
            <w:r w:rsidR="00EC607F">
              <w:rPr>
                <w:rFonts w:ascii="Times New Roman" w:eastAsia="Times New Roman" w:hAnsi="Times New Roman"/>
                <w:iCs/>
                <w:sz w:val="24"/>
                <w:szCs w:val="24"/>
                <w:lang w:eastAsia="lv-LV"/>
              </w:rPr>
              <w:t>periodam (2021.</w:t>
            </w:r>
            <w:r w:rsidR="00C121E2">
              <w:rPr>
                <w:rFonts w:ascii="Times New Roman" w:eastAsia="Times New Roman" w:hAnsi="Times New Roman"/>
                <w:iCs/>
                <w:sz w:val="24"/>
                <w:szCs w:val="24"/>
                <w:lang w:eastAsia="lv-LV"/>
              </w:rPr>
              <w:t xml:space="preserve"> </w:t>
            </w:r>
            <w:r w:rsidR="00EC607F">
              <w:rPr>
                <w:rFonts w:ascii="Times New Roman" w:eastAsia="Times New Roman" w:hAnsi="Times New Roman"/>
                <w:iCs/>
                <w:sz w:val="24"/>
                <w:szCs w:val="24"/>
                <w:lang w:eastAsia="lv-LV"/>
              </w:rPr>
              <w:t>-</w:t>
            </w:r>
            <w:r w:rsidR="00C121E2">
              <w:rPr>
                <w:rFonts w:ascii="Times New Roman" w:eastAsia="Times New Roman" w:hAnsi="Times New Roman"/>
                <w:iCs/>
                <w:sz w:val="24"/>
                <w:szCs w:val="24"/>
                <w:lang w:eastAsia="lv-LV"/>
              </w:rPr>
              <w:t xml:space="preserve"> </w:t>
            </w:r>
            <w:r w:rsidR="00EC607F">
              <w:rPr>
                <w:rFonts w:ascii="Times New Roman" w:eastAsia="Times New Roman" w:hAnsi="Times New Roman"/>
                <w:iCs/>
                <w:sz w:val="24"/>
                <w:szCs w:val="24"/>
                <w:lang w:eastAsia="lv-LV"/>
              </w:rPr>
              <w:t>2030.</w:t>
            </w:r>
            <w:r w:rsidR="005B22BC">
              <w:rPr>
                <w:rFonts w:ascii="Times New Roman" w:eastAsia="Times New Roman" w:hAnsi="Times New Roman"/>
                <w:iCs/>
                <w:sz w:val="24"/>
                <w:szCs w:val="24"/>
                <w:lang w:eastAsia="lv-LV"/>
              </w:rPr>
              <w:t> </w:t>
            </w:r>
            <w:r w:rsidR="00EC607F">
              <w:rPr>
                <w:rFonts w:ascii="Times New Roman" w:eastAsia="Times New Roman" w:hAnsi="Times New Roman"/>
                <w:iCs/>
                <w:sz w:val="24"/>
                <w:szCs w:val="24"/>
                <w:lang w:eastAsia="lv-LV"/>
              </w:rPr>
              <w:t>gads) izstrādāja</w:t>
            </w:r>
            <w:r>
              <w:rPr>
                <w:rFonts w:ascii="Times New Roman" w:eastAsia="Times New Roman" w:hAnsi="Times New Roman"/>
                <w:iCs/>
                <w:sz w:val="24"/>
                <w:szCs w:val="24"/>
                <w:lang w:eastAsia="lv-LV"/>
              </w:rPr>
              <w:t xml:space="preserve"> jaunas prasības,</w:t>
            </w:r>
            <w:r w:rsidR="00EC607F">
              <w:rPr>
                <w:rFonts w:ascii="Times New Roman" w:eastAsia="Times New Roman" w:hAnsi="Times New Roman"/>
                <w:iCs/>
                <w:sz w:val="24"/>
                <w:szCs w:val="24"/>
                <w:lang w:eastAsia="lv-LV"/>
              </w:rPr>
              <w:t xml:space="preserve"> ko noteica ar </w:t>
            </w:r>
            <w:r w:rsidR="00EC5056">
              <w:rPr>
                <w:rFonts w:ascii="Times New Roman" w:eastAsia="Times New Roman" w:hAnsi="Times New Roman"/>
                <w:iCs/>
                <w:sz w:val="24"/>
                <w:szCs w:val="24"/>
                <w:lang w:eastAsia="lv-LV"/>
              </w:rPr>
              <w:t>Direkt</w:t>
            </w:r>
            <w:r w:rsidR="00EC607F">
              <w:rPr>
                <w:rFonts w:ascii="Times New Roman" w:eastAsia="Times New Roman" w:hAnsi="Times New Roman"/>
                <w:iCs/>
                <w:sz w:val="24"/>
                <w:szCs w:val="24"/>
                <w:lang w:eastAsia="lv-LV"/>
              </w:rPr>
              <w:t>īvu</w:t>
            </w:r>
            <w:r w:rsidR="007148BD">
              <w:rPr>
                <w:rFonts w:ascii="Times New Roman" w:eastAsia="Times New Roman" w:hAnsi="Times New Roman"/>
                <w:iCs/>
                <w:sz w:val="24"/>
                <w:szCs w:val="24"/>
                <w:lang w:eastAsia="lv-LV"/>
              </w:rPr>
              <w:t xml:space="preserve"> </w:t>
            </w:r>
            <w:r w:rsidR="00EC5056">
              <w:rPr>
                <w:rFonts w:ascii="Times New Roman" w:eastAsia="Times New Roman" w:hAnsi="Times New Roman"/>
                <w:iCs/>
                <w:sz w:val="24"/>
                <w:szCs w:val="24"/>
                <w:lang w:eastAsia="lv-LV"/>
              </w:rPr>
              <w:t>2018/410</w:t>
            </w:r>
            <w:r w:rsidR="00FE68B9">
              <w:rPr>
                <w:rFonts w:ascii="Times New Roman" w:eastAsia="Times New Roman" w:hAnsi="Times New Roman"/>
                <w:iCs/>
                <w:sz w:val="24"/>
                <w:szCs w:val="24"/>
                <w:lang w:eastAsia="lv-LV"/>
              </w:rPr>
              <w:t xml:space="preserve">, lai nodrošinātu, ka labi funkcionējoša un reformēta ES ETS ir galvenais </w:t>
            </w:r>
            <w:r w:rsidR="00676C40">
              <w:rPr>
                <w:rFonts w:ascii="Times New Roman" w:eastAsia="Times New Roman" w:hAnsi="Times New Roman"/>
                <w:iCs/>
                <w:sz w:val="24"/>
                <w:szCs w:val="24"/>
                <w:lang w:eastAsia="lv-LV"/>
              </w:rPr>
              <w:t xml:space="preserve">ES </w:t>
            </w:r>
            <w:r w:rsidR="00FE68B9">
              <w:rPr>
                <w:rFonts w:ascii="Times New Roman" w:eastAsia="Times New Roman" w:hAnsi="Times New Roman"/>
                <w:iCs/>
                <w:sz w:val="24"/>
                <w:szCs w:val="24"/>
                <w:lang w:eastAsia="lv-LV"/>
              </w:rPr>
              <w:t>instruments siltumnīcefekta gāzu emisiju samazināšanas mērķa sasniegšanai</w:t>
            </w:r>
            <w:r w:rsidR="00EC607F">
              <w:rPr>
                <w:rFonts w:ascii="Times New Roman" w:eastAsia="Times New Roman" w:hAnsi="Times New Roman"/>
                <w:iCs/>
                <w:sz w:val="24"/>
                <w:szCs w:val="24"/>
                <w:lang w:eastAsia="lv-LV"/>
              </w:rPr>
              <w:t xml:space="preserve">. </w:t>
            </w:r>
            <w:r w:rsidR="00E42763">
              <w:rPr>
                <w:rFonts w:ascii="Times New Roman" w:eastAsia="Times New Roman" w:hAnsi="Times New Roman"/>
                <w:iCs/>
                <w:sz w:val="24"/>
                <w:szCs w:val="24"/>
                <w:lang w:eastAsia="lv-LV"/>
              </w:rPr>
              <w:t xml:space="preserve">Ar </w:t>
            </w:r>
            <w:r w:rsidR="00EC607F">
              <w:rPr>
                <w:rFonts w:ascii="Times New Roman" w:eastAsia="Times New Roman" w:hAnsi="Times New Roman"/>
                <w:iCs/>
                <w:sz w:val="24"/>
                <w:szCs w:val="24"/>
                <w:lang w:eastAsia="lv-LV"/>
              </w:rPr>
              <w:t>Direktīv</w:t>
            </w:r>
            <w:r w:rsidR="00E42763">
              <w:rPr>
                <w:rFonts w:ascii="Times New Roman" w:eastAsia="Times New Roman" w:hAnsi="Times New Roman"/>
                <w:iCs/>
                <w:sz w:val="24"/>
                <w:szCs w:val="24"/>
                <w:lang w:eastAsia="lv-LV"/>
              </w:rPr>
              <w:t>u</w:t>
            </w:r>
            <w:r w:rsidR="00EC607F">
              <w:rPr>
                <w:rFonts w:ascii="Times New Roman" w:eastAsia="Times New Roman" w:hAnsi="Times New Roman"/>
                <w:iCs/>
                <w:sz w:val="24"/>
                <w:szCs w:val="24"/>
                <w:lang w:eastAsia="lv-LV"/>
              </w:rPr>
              <w:t xml:space="preserve"> 2018/410 </w:t>
            </w:r>
            <w:r w:rsidR="00E42763">
              <w:rPr>
                <w:rFonts w:ascii="Times New Roman" w:eastAsia="Times New Roman" w:hAnsi="Times New Roman"/>
                <w:iCs/>
                <w:sz w:val="24"/>
                <w:szCs w:val="24"/>
                <w:lang w:eastAsia="lv-LV"/>
              </w:rPr>
              <w:t xml:space="preserve">veikti grozījumi Direktīvā 2003/87/EK, kas attiecināmi uz ES ETS </w:t>
            </w:r>
            <w:r w:rsidR="00E95095">
              <w:rPr>
                <w:rFonts w:ascii="Times New Roman" w:eastAsia="Times New Roman" w:hAnsi="Times New Roman"/>
                <w:iCs/>
                <w:sz w:val="24"/>
                <w:szCs w:val="24"/>
                <w:lang w:eastAsia="lv-LV"/>
              </w:rPr>
              <w:t>4.</w:t>
            </w:r>
            <w:r w:rsidR="005B22BC">
              <w:rPr>
                <w:rFonts w:ascii="Times New Roman" w:eastAsia="Times New Roman" w:hAnsi="Times New Roman"/>
                <w:iCs/>
                <w:sz w:val="24"/>
                <w:szCs w:val="24"/>
                <w:lang w:eastAsia="lv-LV"/>
              </w:rPr>
              <w:t> </w:t>
            </w:r>
            <w:r w:rsidR="00E42763">
              <w:rPr>
                <w:rFonts w:ascii="Times New Roman" w:eastAsia="Times New Roman" w:hAnsi="Times New Roman"/>
                <w:iCs/>
                <w:sz w:val="24"/>
                <w:szCs w:val="24"/>
                <w:lang w:eastAsia="lv-LV"/>
              </w:rPr>
              <w:t>perioda regulējumu</w:t>
            </w:r>
            <w:r w:rsidR="00100AFA">
              <w:rPr>
                <w:rFonts w:ascii="Times New Roman" w:eastAsia="Times New Roman" w:hAnsi="Times New Roman"/>
                <w:iCs/>
                <w:sz w:val="24"/>
                <w:szCs w:val="24"/>
                <w:lang w:eastAsia="lv-LV"/>
              </w:rPr>
              <w:t>:</w:t>
            </w:r>
            <w:r w:rsidR="00914880">
              <w:rPr>
                <w:rFonts w:ascii="Times New Roman" w:eastAsia="Times New Roman" w:hAnsi="Times New Roman"/>
                <w:iCs/>
                <w:sz w:val="24"/>
                <w:szCs w:val="24"/>
                <w:lang w:eastAsia="lv-LV"/>
              </w:rPr>
              <w:t xml:space="preserve"> nosakot</w:t>
            </w:r>
            <w:r w:rsidR="00100AFA">
              <w:rPr>
                <w:rFonts w:ascii="Times New Roman" w:eastAsia="Times New Roman" w:hAnsi="Times New Roman"/>
                <w:iCs/>
                <w:sz w:val="24"/>
                <w:szCs w:val="24"/>
                <w:lang w:eastAsia="lv-LV"/>
              </w:rPr>
              <w:t xml:space="preserve"> </w:t>
            </w:r>
            <w:r w:rsidR="00EC607F" w:rsidRPr="00914880">
              <w:rPr>
                <w:rFonts w:ascii="Times New Roman" w:eastAsia="Times New Roman" w:hAnsi="Times New Roman"/>
                <w:iCs/>
                <w:sz w:val="24"/>
                <w:szCs w:val="24"/>
                <w:lang w:eastAsia="lv-LV"/>
              </w:rPr>
              <w:t xml:space="preserve">jaunas definīcijas </w:t>
            </w:r>
            <w:r w:rsidR="004A2D2C">
              <w:rPr>
                <w:rFonts w:ascii="Times New Roman" w:eastAsia="Times New Roman" w:hAnsi="Times New Roman"/>
                <w:iCs/>
                <w:sz w:val="24"/>
                <w:szCs w:val="24"/>
                <w:lang w:eastAsia="lv-LV"/>
              </w:rPr>
              <w:t>ES ETS esošām un</w:t>
            </w:r>
            <w:r w:rsidR="00C258F1" w:rsidRPr="00914880">
              <w:rPr>
                <w:rFonts w:ascii="Times New Roman" w:eastAsia="Times New Roman" w:hAnsi="Times New Roman"/>
                <w:iCs/>
                <w:sz w:val="24"/>
                <w:szCs w:val="24"/>
                <w:lang w:eastAsia="lv-LV"/>
              </w:rPr>
              <w:t xml:space="preserve"> jaunām iekārt</w:t>
            </w:r>
            <w:r w:rsidR="00100AFA">
              <w:rPr>
                <w:rFonts w:ascii="Times New Roman" w:eastAsia="Times New Roman" w:hAnsi="Times New Roman"/>
                <w:iCs/>
                <w:sz w:val="24"/>
                <w:szCs w:val="24"/>
                <w:lang w:eastAsia="lv-LV"/>
              </w:rPr>
              <w:t>ām, nosakot j</w:t>
            </w:r>
            <w:r w:rsidR="00914880" w:rsidRPr="00914880">
              <w:rPr>
                <w:rFonts w:ascii="Times New Roman" w:eastAsia="Times New Roman" w:hAnsi="Times New Roman"/>
                <w:iCs/>
                <w:sz w:val="24"/>
                <w:szCs w:val="24"/>
                <w:lang w:eastAsia="lv-LV"/>
              </w:rPr>
              <w:t>aunu kārtību</w:t>
            </w:r>
            <w:r w:rsidR="00E42763">
              <w:rPr>
                <w:rFonts w:ascii="Times New Roman" w:eastAsia="Times New Roman" w:hAnsi="Times New Roman"/>
                <w:iCs/>
                <w:sz w:val="24"/>
                <w:szCs w:val="24"/>
                <w:lang w:eastAsia="lv-LV"/>
              </w:rPr>
              <w:t>,</w:t>
            </w:r>
            <w:r w:rsidR="00914880" w:rsidRPr="00914880">
              <w:rPr>
                <w:rFonts w:ascii="Times New Roman" w:eastAsia="Times New Roman" w:hAnsi="Times New Roman"/>
                <w:iCs/>
                <w:sz w:val="24"/>
                <w:szCs w:val="24"/>
                <w:lang w:eastAsia="lv-LV"/>
              </w:rPr>
              <w:t xml:space="preserve"> kā groza</w:t>
            </w:r>
            <w:r w:rsidR="007148BD">
              <w:rPr>
                <w:rFonts w:ascii="Times New Roman" w:eastAsia="Times New Roman" w:hAnsi="Times New Roman"/>
                <w:iCs/>
                <w:sz w:val="24"/>
                <w:szCs w:val="24"/>
                <w:lang w:eastAsia="lv-LV"/>
              </w:rPr>
              <w:t xml:space="preserve"> piešķirto</w:t>
            </w:r>
            <w:r w:rsidR="00914880" w:rsidRPr="00914880">
              <w:rPr>
                <w:rFonts w:ascii="Times New Roman" w:eastAsia="Times New Roman" w:hAnsi="Times New Roman"/>
                <w:iCs/>
                <w:sz w:val="24"/>
                <w:szCs w:val="24"/>
                <w:lang w:eastAsia="lv-LV"/>
              </w:rPr>
              <w:t xml:space="preserve"> bezmaksas </w:t>
            </w:r>
            <w:r w:rsidR="007148BD">
              <w:rPr>
                <w:rFonts w:ascii="Times New Roman" w:eastAsia="Times New Roman" w:hAnsi="Times New Roman"/>
                <w:iCs/>
                <w:sz w:val="24"/>
                <w:szCs w:val="24"/>
                <w:lang w:eastAsia="lv-LV"/>
              </w:rPr>
              <w:t xml:space="preserve">emisiju kvotu apjomu </w:t>
            </w:r>
            <w:r w:rsidR="00914880" w:rsidRPr="00914880">
              <w:rPr>
                <w:rFonts w:ascii="Times New Roman" w:eastAsia="Times New Roman" w:hAnsi="Times New Roman"/>
                <w:iCs/>
                <w:sz w:val="24"/>
                <w:szCs w:val="24"/>
                <w:lang w:eastAsia="lv-LV"/>
              </w:rPr>
              <w:t>esošai iek</w:t>
            </w:r>
            <w:r w:rsidR="00100AFA">
              <w:rPr>
                <w:rFonts w:ascii="Times New Roman" w:eastAsia="Times New Roman" w:hAnsi="Times New Roman"/>
                <w:iCs/>
                <w:sz w:val="24"/>
                <w:szCs w:val="24"/>
                <w:lang w:eastAsia="lv-LV"/>
              </w:rPr>
              <w:t xml:space="preserve">ārtai, </w:t>
            </w:r>
            <w:r w:rsidR="00FE68B9">
              <w:rPr>
                <w:rFonts w:ascii="Times New Roman" w:eastAsia="Times New Roman" w:hAnsi="Times New Roman"/>
                <w:iCs/>
                <w:sz w:val="24"/>
                <w:szCs w:val="24"/>
                <w:lang w:eastAsia="lv-LV"/>
              </w:rPr>
              <w:t>iekļaujot jaunus nosacījumus attiecībā uz ES ETS ietvaros izveidojamajiem finansēšanas mehānismiem (t.i.</w:t>
            </w:r>
            <w:r w:rsidR="00E23675">
              <w:rPr>
                <w:rFonts w:ascii="Times New Roman" w:eastAsia="Times New Roman" w:hAnsi="Times New Roman"/>
                <w:iCs/>
                <w:sz w:val="24"/>
                <w:szCs w:val="24"/>
                <w:lang w:eastAsia="lv-LV"/>
              </w:rPr>
              <w:t>,</w:t>
            </w:r>
            <w:r w:rsidR="00FE68B9">
              <w:rPr>
                <w:rFonts w:ascii="Times New Roman" w:eastAsia="Times New Roman" w:hAnsi="Times New Roman"/>
                <w:iCs/>
                <w:sz w:val="24"/>
                <w:szCs w:val="24"/>
                <w:lang w:eastAsia="lv-LV"/>
              </w:rPr>
              <w:t xml:space="preserve"> inovācijas un modernizācijas fondi), </w:t>
            </w:r>
            <w:r w:rsidR="00F676B8">
              <w:rPr>
                <w:rFonts w:ascii="Times New Roman" w:eastAsia="Times New Roman" w:hAnsi="Times New Roman"/>
                <w:iCs/>
                <w:sz w:val="24"/>
                <w:szCs w:val="24"/>
                <w:lang w:eastAsia="lv-LV"/>
              </w:rPr>
              <w:t xml:space="preserve">kā arī </w:t>
            </w:r>
            <w:r w:rsidR="00100AFA">
              <w:rPr>
                <w:rFonts w:ascii="Times New Roman" w:eastAsia="Times New Roman" w:hAnsi="Times New Roman"/>
                <w:iCs/>
                <w:sz w:val="24"/>
                <w:szCs w:val="24"/>
                <w:lang w:eastAsia="lv-LV"/>
              </w:rPr>
              <w:t xml:space="preserve">piemērojot </w:t>
            </w:r>
            <w:r w:rsidR="00FE68B9">
              <w:rPr>
                <w:rFonts w:ascii="Times New Roman" w:eastAsia="Times New Roman" w:hAnsi="Times New Roman"/>
                <w:iCs/>
                <w:sz w:val="24"/>
                <w:szCs w:val="24"/>
                <w:lang w:eastAsia="lv-LV"/>
              </w:rPr>
              <w:t>Eiropadomes secinājumos noteikto ikgadējo</w:t>
            </w:r>
            <w:r w:rsidR="00100AFA">
              <w:rPr>
                <w:rFonts w:ascii="Times New Roman" w:eastAsia="Times New Roman" w:hAnsi="Times New Roman"/>
                <w:iCs/>
                <w:sz w:val="24"/>
                <w:szCs w:val="24"/>
                <w:lang w:eastAsia="lv-LV"/>
              </w:rPr>
              <w:t xml:space="preserve"> </w:t>
            </w:r>
            <w:r w:rsidR="007148BD">
              <w:rPr>
                <w:rFonts w:ascii="Times New Roman" w:eastAsia="Times New Roman" w:hAnsi="Times New Roman"/>
                <w:iCs/>
                <w:sz w:val="24"/>
                <w:szCs w:val="24"/>
                <w:lang w:eastAsia="lv-LV"/>
              </w:rPr>
              <w:t>koeficientu</w:t>
            </w:r>
            <w:r w:rsidR="00100AFA">
              <w:rPr>
                <w:rFonts w:ascii="Times New Roman" w:eastAsia="Times New Roman" w:hAnsi="Times New Roman"/>
                <w:iCs/>
                <w:sz w:val="24"/>
                <w:szCs w:val="24"/>
                <w:lang w:eastAsia="lv-LV"/>
              </w:rPr>
              <w:t xml:space="preserve"> </w:t>
            </w:r>
            <w:r w:rsidR="00FE68B9">
              <w:rPr>
                <w:rFonts w:ascii="Times New Roman" w:eastAsia="Times New Roman" w:hAnsi="Times New Roman"/>
                <w:iCs/>
                <w:sz w:val="24"/>
                <w:szCs w:val="24"/>
                <w:lang w:eastAsia="lv-LV"/>
              </w:rPr>
              <w:t>maksimālo pieļaujamo emisiju robežvērtību samazināšanai</w:t>
            </w:r>
            <w:r w:rsidR="00100AFA">
              <w:rPr>
                <w:rFonts w:ascii="Times New Roman" w:eastAsia="Times New Roman" w:hAnsi="Times New Roman"/>
                <w:iCs/>
                <w:sz w:val="24"/>
                <w:szCs w:val="24"/>
                <w:lang w:eastAsia="lv-LV"/>
              </w:rPr>
              <w:t>.</w:t>
            </w:r>
            <w:r w:rsidR="007148BD">
              <w:rPr>
                <w:rFonts w:ascii="Times New Roman" w:eastAsia="Times New Roman" w:hAnsi="Times New Roman"/>
                <w:iCs/>
                <w:sz w:val="24"/>
                <w:szCs w:val="24"/>
                <w:lang w:eastAsia="lv-LV"/>
              </w:rPr>
              <w:t xml:space="preserve"> </w:t>
            </w:r>
          </w:p>
          <w:p w14:paraId="095CBA50" w14:textId="77777777" w:rsidR="000F1061" w:rsidRDefault="000F1061" w:rsidP="00ED5394">
            <w:pPr>
              <w:spacing w:after="0" w:line="240" w:lineRule="auto"/>
              <w:jc w:val="both"/>
              <w:rPr>
                <w:rFonts w:ascii="Times New Roman" w:eastAsia="Times New Roman" w:hAnsi="Times New Roman"/>
                <w:iCs/>
                <w:sz w:val="24"/>
                <w:szCs w:val="24"/>
                <w:lang w:eastAsia="lv-LV"/>
              </w:rPr>
            </w:pPr>
          </w:p>
          <w:p w14:paraId="4564495B" w14:textId="77777777" w:rsidR="000F1061" w:rsidRDefault="00DF5A14" w:rsidP="000F106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Pastāvošais </w:t>
            </w:r>
            <w:r w:rsidR="00E95095">
              <w:rPr>
                <w:rFonts w:ascii="Times New Roman" w:eastAsia="Times New Roman" w:hAnsi="Times New Roman"/>
                <w:iCs/>
                <w:sz w:val="24"/>
                <w:szCs w:val="24"/>
                <w:lang w:eastAsia="lv-LV"/>
              </w:rPr>
              <w:t>Latvijas normatīvo aktu</w:t>
            </w:r>
            <w:r>
              <w:rPr>
                <w:rFonts w:ascii="Times New Roman" w:eastAsia="Times New Roman" w:hAnsi="Times New Roman"/>
                <w:iCs/>
                <w:sz w:val="24"/>
                <w:szCs w:val="24"/>
                <w:lang w:eastAsia="lv-LV"/>
              </w:rPr>
              <w:t xml:space="preserve"> regulēju</w:t>
            </w:r>
            <w:r w:rsidR="00AA59DE">
              <w:rPr>
                <w:rFonts w:ascii="Times New Roman" w:eastAsia="Times New Roman" w:hAnsi="Times New Roman"/>
                <w:iCs/>
                <w:sz w:val="24"/>
                <w:szCs w:val="24"/>
                <w:lang w:eastAsia="lv-LV"/>
              </w:rPr>
              <w:t xml:space="preserve">ms </w:t>
            </w:r>
            <w:r w:rsidR="00893B07">
              <w:rPr>
                <w:rFonts w:ascii="Times New Roman" w:eastAsia="Times New Roman" w:hAnsi="Times New Roman"/>
                <w:iCs/>
                <w:sz w:val="24"/>
                <w:szCs w:val="24"/>
                <w:lang w:eastAsia="lv-LV"/>
              </w:rPr>
              <w:t>no</w:t>
            </w:r>
            <w:r w:rsidR="002E6280">
              <w:rPr>
                <w:rFonts w:ascii="Times New Roman" w:eastAsia="Times New Roman" w:hAnsi="Times New Roman"/>
                <w:iCs/>
                <w:sz w:val="24"/>
                <w:szCs w:val="24"/>
                <w:lang w:eastAsia="lv-LV"/>
              </w:rPr>
              <w:t xml:space="preserve">saka </w:t>
            </w:r>
            <w:r w:rsidR="00AA59DE">
              <w:rPr>
                <w:rFonts w:ascii="Times New Roman" w:eastAsia="Times New Roman" w:hAnsi="Times New Roman"/>
                <w:iCs/>
                <w:sz w:val="24"/>
                <w:szCs w:val="24"/>
                <w:lang w:eastAsia="lv-LV"/>
              </w:rPr>
              <w:t>ES ETS funkcionēšanu 3.</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periodā (2013.</w:t>
            </w:r>
            <w:r w:rsidR="00C121E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w:t>
            </w:r>
            <w:r w:rsidR="00C121E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2020.</w:t>
            </w:r>
            <w:r w:rsidR="004C3C3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gads), bet ne </w:t>
            </w:r>
            <w:r w:rsidR="00E95095">
              <w:rPr>
                <w:rFonts w:ascii="Times New Roman" w:eastAsia="Times New Roman" w:hAnsi="Times New Roman"/>
                <w:iCs/>
                <w:sz w:val="24"/>
                <w:szCs w:val="24"/>
                <w:lang w:eastAsia="lv-LV"/>
              </w:rPr>
              <w:t>4.</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periodā. </w:t>
            </w:r>
            <w:r w:rsidR="00EC0C6F" w:rsidRPr="003D7F0C">
              <w:rPr>
                <w:rFonts w:ascii="Times New Roman" w:eastAsia="Times New Roman" w:hAnsi="Times New Roman"/>
                <w:iCs/>
                <w:sz w:val="24"/>
                <w:szCs w:val="24"/>
                <w:lang w:eastAsia="lv-LV"/>
              </w:rPr>
              <w:t xml:space="preserve">Latvijas tiesību aktos </w:t>
            </w:r>
            <w:r w:rsidR="00E44494">
              <w:rPr>
                <w:rFonts w:ascii="Times New Roman" w:eastAsia="Times New Roman" w:hAnsi="Times New Roman"/>
                <w:iCs/>
                <w:sz w:val="24"/>
                <w:szCs w:val="24"/>
                <w:lang w:eastAsia="lv-LV"/>
              </w:rPr>
              <w:t xml:space="preserve">ir </w:t>
            </w:r>
            <w:r w:rsidR="00AE3D23">
              <w:rPr>
                <w:rFonts w:ascii="Times New Roman" w:eastAsia="Times New Roman" w:hAnsi="Times New Roman"/>
                <w:iCs/>
                <w:sz w:val="24"/>
                <w:szCs w:val="24"/>
                <w:lang w:eastAsia="lv-LV"/>
              </w:rPr>
              <w:t xml:space="preserve">jāpārņem </w:t>
            </w:r>
            <w:r w:rsidR="00E44494">
              <w:rPr>
                <w:rFonts w:ascii="Times New Roman" w:eastAsia="Times New Roman" w:hAnsi="Times New Roman"/>
                <w:iCs/>
                <w:sz w:val="24"/>
                <w:szCs w:val="24"/>
                <w:lang w:eastAsia="lv-LV"/>
              </w:rPr>
              <w:t xml:space="preserve">atsevišķas </w:t>
            </w:r>
            <w:r w:rsidR="000E129A" w:rsidRPr="003D7F0C">
              <w:rPr>
                <w:rFonts w:ascii="Times New Roman" w:eastAsia="Times New Roman" w:hAnsi="Times New Roman"/>
                <w:iCs/>
                <w:sz w:val="24"/>
                <w:szCs w:val="24"/>
                <w:lang w:eastAsia="lv-LV"/>
              </w:rPr>
              <w:t>D</w:t>
            </w:r>
            <w:r w:rsidR="00EC0C6F" w:rsidRPr="003D7F0C">
              <w:rPr>
                <w:rFonts w:ascii="Times New Roman" w:eastAsia="Times New Roman" w:hAnsi="Times New Roman"/>
                <w:iCs/>
                <w:sz w:val="24"/>
                <w:szCs w:val="24"/>
                <w:lang w:eastAsia="lv-LV"/>
              </w:rPr>
              <w:t xml:space="preserve">irektīvas </w:t>
            </w:r>
            <w:r w:rsidR="003120A1">
              <w:rPr>
                <w:rFonts w:ascii="Times New Roman" w:eastAsia="Times New Roman" w:hAnsi="Times New Roman"/>
                <w:iCs/>
                <w:sz w:val="24"/>
                <w:szCs w:val="24"/>
                <w:lang w:eastAsia="lv-LV"/>
              </w:rPr>
              <w:t>2018/410</w:t>
            </w:r>
            <w:r w:rsidR="00100AFA">
              <w:rPr>
                <w:rFonts w:ascii="Times New Roman" w:eastAsia="Times New Roman" w:hAnsi="Times New Roman"/>
                <w:iCs/>
                <w:sz w:val="24"/>
                <w:szCs w:val="24"/>
                <w:lang w:eastAsia="lv-LV"/>
              </w:rPr>
              <w:t xml:space="preserve"> </w:t>
            </w:r>
            <w:r w:rsidR="0056647B">
              <w:rPr>
                <w:rFonts w:ascii="Times New Roman" w:eastAsia="Times New Roman" w:hAnsi="Times New Roman"/>
                <w:iCs/>
                <w:sz w:val="24"/>
                <w:szCs w:val="24"/>
                <w:lang w:eastAsia="lv-LV"/>
              </w:rPr>
              <w:t>normas</w:t>
            </w:r>
            <w:r w:rsidR="00E44494">
              <w:rPr>
                <w:rFonts w:ascii="Times New Roman" w:eastAsia="Times New Roman" w:hAnsi="Times New Roman"/>
                <w:iCs/>
                <w:sz w:val="24"/>
                <w:szCs w:val="24"/>
                <w:lang w:eastAsia="lv-LV"/>
              </w:rPr>
              <w:t xml:space="preserve">, </w:t>
            </w:r>
            <w:r w:rsidR="00A01EE1">
              <w:rPr>
                <w:rFonts w:ascii="Times New Roman" w:eastAsia="Times New Roman" w:hAnsi="Times New Roman"/>
                <w:iCs/>
                <w:sz w:val="24"/>
                <w:szCs w:val="24"/>
                <w:lang w:eastAsia="lv-LV"/>
              </w:rPr>
              <w:t xml:space="preserve">kas vēl līdz šim nav pārņemtas </w:t>
            </w:r>
            <w:r w:rsidR="00E44494">
              <w:rPr>
                <w:rFonts w:ascii="Times New Roman" w:eastAsia="Times New Roman" w:hAnsi="Times New Roman"/>
                <w:iCs/>
                <w:sz w:val="24"/>
                <w:szCs w:val="24"/>
                <w:lang w:eastAsia="lv-LV"/>
              </w:rPr>
              <w:t xml:space="preserve"> lai </w:t>
            </w:r>
            <w:r w:rsidR="005915B7">
              <w:rPr>
                <w:rFonts w:ascii="Times New Roman" w:eastAsia="Times New Roman" w:hAnsi="Times New Roman"/>
                <w:iCs/>
                <w:sz w:val="24"/>
                <w:szCs w:val="24"/>
                <w:lang w:eastAsia="lv-LV"/>
              </w:rPr>
              <w:t xml:space="preserve">Latvijā ES ETS </w:t>
            </w:r>
            <w:r w:rsidR="00AA59DE">
              <w:rPr>
                <w:rFonts w:ascii="Times New Roman" w:eastAsia="Times New Roman" w:hAnsi="Times New Roman"/>
                <w:iCs/>
                <w:sz w:val="24"/>
                <w:szCs w:val="24"/>
                <w:lang w:eastAsia="lv-LV"/>
              </w:rPr>
              <w:t>4.</w:t>
            </w:r>
            <w:r w:rsidR="00E44494">
              <w:rPr>
                <w:rFonts w:ascii="Times New Roman" w:eastAsia="Times New Roman" w:hAnsi="Times New Roman"/>
                <w:iCs/>
                <w:sz w:val="24"/>
                <w:szCs w:val="24"/>
                <w:lang w:eastAsia="lv-LV"/>
              </w:rPr>
              <w:t> </w:t>
            </w:r>
            <w:r w:rsidR="00444C3B">
              <w:rPr>
                <w:rFonts w:ascii="Times New Roman" w:eastAsia="Times New Roman" w:hAnsi="Times New Roman"/>
                <w:iCs/>
                <w:sz w:val="24"/>
                <w:szCs w:val="24"/>
                <w:lang w:eastAsia="lv-LV"/>
              </w:rPr>
              <w:t>periodā funkcionē</w:t>
            </w:r>
            <w:r w:rsidR="00E44494">
              <w:rPr>
                <w:rFonts w:ascii="Times New Roman" w:eastAsia="Times New Roman" w:hAnsi="Times New Roman"/>
                <w:iCs/>
                <w:sz w:val="24"/>
                <w:szCs w:val="24"/>
                <w:lang w:eastAsia="lv-LV"/>
              </w:rPr>
              <w:t>tu</w:t>
            </w:r>
            <w:r w:rsidR="00444C3B">
              <w:rPr>
                <w:rFonts w:ascii="Times New Roman" w:eastAsia="Times New Roman" w:hAnsi="Times New Roman"/>
                <w:iCs/>
                <w:sz w:val="24"/>
                <w:szCs w:val="24"/>
                <w:lang w:eastAsia="lv-LV"/>
              </w:rPr>
              <w:t xml:space="preserve"> sinhroni ar ES ETS pārējās </w:t>
            </w:r>
            <w:r w:rsidR="00E95095">
              <w:rPr>
                <w:rFonts w:ascii="Times New Roman" w:eastAsia="Times New Roman" w:hAnsi="Times New Roman"/>
                <w:iCs/>
                <w:sz w:val="24"/>
                <w:szCs w:val="24"/>
                <w:lang w:eastAsia="lv-LV"/>
              </w:rPr>
              <w:t>ES</w:t>
            </w:r>
            <w:r w:rsidR="00444C3B">
              <w:rPr>
                <w:rFonts w:ascii="Times New Roman" w:eastAsia="Times New Roman" w:hAnsi="Times New Roman"/>
                <w:iCs/>
                <w:sz w:val="24"/>
                <w:szCs w:val="24"/>
                <w:lang w:eastAsia="lv-LV"/>
              </w:rPr>
              <w:t xml:space="preserve"> valstīs</w:t>
            </w:r>
            <w:r w:rsidR="005915B7">
              <w:rPr>
                <w:rFonts w:ascii="Times New Roman" w:eastAsia="Times New Roman" w:hAnsi="Times New Roman"/>
                <w:iCs/>
                <w:sz w:val="24"/>
                <w:szCs w:val="24"/>
                <w:lang w:eastAsia="lv-LV"/>
              </w:rPr>
              <w:t>.</w:t>
            </w:r>
          </w:p>
          <w:p w14:paraId="335F0E09" w14:textId="77777777" w:rsidR="00F676B8" w:rsidRDefault="00F676B8" w:rsidP="000F1061">
            <w:pPr>
              <w:spacing w:after="0" w:line="240" w:lineRule="auto"/>
              <w:jc w:val="both"/>
              <w:rPr>
                <w:rFonts w:ascii="Times New Roman" w:eastAsia="Times New Roman" w:hAnsi="Times New Roman"/>
                <w:iCs/>
                <w:sz w:val="24"/>
                <w:szCs w:val="24"/>
                <w:lang w:eastAsia="lv-LV"/>
              </w:rPr>
            </w:pPr>
          </w:p>
          <w:p w14:paraId="60AA5146" w14:textId="77777777" w:rsidR="00F676B8" w:rsidRDefault="00F676B8"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Likumprojekts nosaka </w:t>
            </w:r>
            <w:r w:rsidR="0026571D">
              <w:rPr>
                <w:rFonts w:ascii="Times New Roman" w:eastAsia="Times New Roman" w:hAnsi="Times New Roman"/>
                <w:iCs/>
                <w:sz w:val="24"/>
                <w:szCs w:val="24"/>
                <w:lang w:eastAsia="lv-LV"/>
              </w:rPr>
              <w:t>emisijas kvotu derīgumu, balstoties uz emisijas kvotu izdošanas datumu.</w:t>
            </w:r>
          </w:p>
          <w:p w14:paraId="00FCDAC0" w14:textId="77777777" w:rsidR="0026571D" w:rsidRDefault="0026571D" w:rsidP="00ED5394">
            <w:pPr>
              <w:spacing w:after="0" w:line="240" w:lineRule="auto"/>
              <w:jc w:val="both"/>
              <w:rPr>
                <w:rFonts w:ascii="Times New Roman" w:eastAsia="Times New Roman" w:hAnsi="Times New Roman"/>
                <w:iCs/>
                <w:sz w:val="24"/>
                <w:szCs w:val="24"/>
                <w:lang w:eastAsia="lv-LV"/>
              </w:rPr>
            </w:pPr>
          </w:p>
          <w:p w14:paraId="7F60B5F0" w14:textId="77777777" w:rsidR="00C935C7" w:rsidRDefault="00E8695A"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Ar </w:t>
            </w:r>
            <w:r w:rsidR="00E44494">
              <w:rPr>
                <w:rFonts w:ascii="Times New Roman" w:eastAsia="Times New Roman" w:hAnsi="Times New Roman"/>
                <w:iCs/>
                <w:sz w:val="24"/>
                <w:szCs w:val="24"/>
                <w:lang w:eastAsia="lv-LV"/>
              </w:rPr>
              <w:t>L</w:t>
            </w:r>
            <w:r w:rsidR="001F303A">
              <w:rPr>
                <w:rFonts w:ascii="Times New Roman" w:eastAsia="Times New Roman" w:hAnsi="Times New Roman"/>
                <w:iCs/>
                <w:sz w:val="24"/>
                <w:szCs w:val="24"/>
                <w:lang w:eastAsia="lv-LV"/>
              </w:rPr>
              <w:t>ikumprojekta 2</w:t>
            </w:r>
            <w:r>
              <w:rPr>
                <w:rFonts w:ascii="Times New Roman" w:eastAsia="Times New Roman" w:hAnsi="Times New Roman"/>
                <w:iCs/>
                <w:sz w:val="24"/>
                <w:szCs w:val="24"/>
                <w:lang w:eastAsia="lv-LV"/>
              </w:rPr>
              <w:t>.</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punkt</w:t>
            </w:r>
            <w:r w:rsidR="00E95095">
              <w:rPr>
                <w:rFonts w:ascii="Times New Roman" w:eastAsia="Times New Roman" w:hAnsi="Times New Roman"/>
                <w:iCs/>
                <w:sz w:val="24"/>
                <w:szCs w:val="24"/>
                <w:lang w:eastAsia="lv-LV"/>
              </w:rPr>
              <w:t>u</w:t>
            </w:r>
            <w:r>
              <w:rPr>
                <w:rFonts w:ascii="Times New Roman" w:eastAsia="Times New Roman" w:hAnsi="Times New Roman"/>
                <w:iCs/>
                <w:sz w:val="24"/>
                <w:szCs w:val="24"/>
                <w:lang w:eastAsia="lv-LV"/>
              </w:rPr>
              <w:t xml:space="preserve"> jaunā redakcijā izteikta</w:t>
            </w:r>
            <w:r w:rsidRPr="00345EC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spēkā esošā likuma “Par piesārņojumu” </w:t>
            </w:r>
            <w:r w:rsidRPr="00C16C53">
              <w:rPr>
                <w:rFonts w:ascii="Times New Roman" w:hAnsi="Times New Roman"/>
                <w:sz w:val="24"/>
                <w:szCs w:val="24"/>
              </w:rPr>
              <w:t>32.</w:t>
            </w:r>
            <w:r w:rsidRPr="00C16C53">
              <w:rPr>
                <w:rFonts w:ascii="Times New Roman" w:hAnsi="Times New Roman"/>
                <w:sz w:val="24"/>
                <w:szCs w:val="24"/>
                <w:vertAlign w:val="superscript"/>
              </w:rPr>
              <w:t>2</w:t>
            </w:r>
            <w:r w:rsidRPr="00C16C53">
              <w:rPr>
                <w:rFonts w:ascii="Times New Roman" w:hAnsi="Times New Roman"/>
                <w:sz w:val="24"/>
                <w:szCs w:val="24"/>
              </w:rPr>
              <w:t xml:space="preserve"> panta otrā daļa</w:t>
            </w:r>
            <w:r w:rsidRPr="00C16C53">
              <w:rPr>
                <w:rFonts w:ascii="Times New Roman" w:hAnsi="Times New Roman"/>
                <w:b/>
                <w:sz w:val="24"/>
                <w:szCs w:val="24"/>
              </w:rPr>
              <w:t xml:space="preserve"> </w:t>
            </w:r>
            <w:r w:rsidRPr="00345EC7">
              <w:rPr>
                <w:rFonts w:ascii="Times New Roman" w:eastAsia="Times New Roman" w:hAnsi="Times New Roman"/>
                <w:iCs/>
                <w:sz w:val="24"/>
                <w:szCs w:val="24"/>
                <w:lang w:eastAsia="lv-LV"/>
              </w:rPr>
              <w:t>attiec</w:t>
            </w:r>
            <w:r>
              <w:rPr>
                <w:rFonts w:ascii="Times New Roman" w:eastAsia="Times New Roman" w:hAnsi="Times New Roman"/>
                <w:iCs/>
                <w:sz w:val="24"/>
                <w:szCs w:val="24"/>
                <w:lang w:eastAsia="lv-LV"/>
              </w:rPr>
              <w:t>a</w:t>
            </w:r>
            <w:r w:rsidRPr="00345EC7">
              <w:rPr>
                <w:rFonts w:ascii="Times New Roman" w:eastAsia="Times New Roman" w:hAnsi="Times New Roman"/>
                <w:iCs/>
                <w:sz w:val="24"/>
                <w:szCs w:val="24"/>
                <w:lang w:eastAsia="lv-LV"/>
              </w:rPr>
              <w:t xml:space="preserve">s uz </w:t>
            </w:r>
            <w:r w:rsidR="00C935C7">
              <w:rPr>
                <w:rFonts w:ascii="Times New Roman" w:eastAsia="Times New Roman" w:hAnsi="Times New Roman"/>
                <w:iCs/>
                <w:sz w:val="24"/>
                <w:szCs w:val="24"/>
                <w:lang w:eastAsia="lv-LV"/>
              </w:rPr>
              <w:t xml:space="preserve">emisijas kvotām, kas ir izdotas ES ETS </w:t>
            </w:r>
            <w:r w:rsidR="00E95095">
              <w:rPr>
                <w:rFonts w:ascii="Times New Roman" w:eastAsia="Times New Roman" w:hAnsi="Times New Roman"/>
                <w:iCs/>
                <w:sz w:val="24"/>
                <w:szCs w:val="24"/>
                <w:lang w:eastAsia="lv-LV"/>
              </w:rPr>
              <w:t>3</w:t>
            </w:r>
            <w:r w:rsidR="00444C3B">
              <w:rPr>
                <w:rFonts w:ascii="Times New Roman" w:eastAsia="Times New Roman" w:hAnsi="Times New Roman"/>
                <w:iCs/>
                <w:sz w:val="24"/>
                <w:szCs w:val="24"/>
                <w:lang w:eastAsia="lv-LV"/>
              </w:rPr>
              <w:t>.</w:t>
            </w:r>
            <w:r w:rsidR="00E44494">
              <w:rPr>
                <w:rFonts w:ascii="Times New Roman" w:eastAsia="Times New Roman" w:hAnsi="Times New Roman"/>
                <w:iCs/>
                <w:sz w:val="24"/>
                <w:szCs w:val="24"/>
                <w:lang w:eastAsia="lv-LV"/>
              </w:rPr>
              <w:t> </w:t>
            </w:r>
            <w:r w:rsidR="00C935C7">
              <w:rPr>
                <w:rFonts w:ascii="Times New Roman" w:eastAsia="Times New Roman" w:hAnsi="Times New Roman"/>
                <w:iCs/>
                <w:sz w:val="24"/>
                <w:szCs w:val="24"/>
                <w:lang w:eastAsia="lv-LV"/>
              </w:rPr>
              <w:t>periodā un tiks izdotas nākošajos ES ETS periodos.</w:t>
            </w:r>
          </w:p>
          <w:p w14:paraId="3C30AF40" w14:textId="77777777" w:rsidR="00F676B8" w:rsidRPr="00F676B8" w:rsidRDefault="00F676B8" w:rsidP="00ED5394">
            <w:pPr>
              <w:spacing w:after="0" w:line="240" w:lineRule="auto"/>
              <w:jc w:val="both"/>
              <w:rPr>
                <w:rFonts w:ascii="Times New Roman" w:eastAsia="Times New Roman" w:hAnsi="Times New Roman"/>
                <w:iCs/>
                <w:sz w:val="24"/>
                <w:szCs w:val="24"/>
                <w:lang w:eastAsia="lv-LV"/>
              </w:rPr>
            </w:pPr>
          </w:p>
          <w:p w14:paraId="32C00165" w14:textId="77777777" w:rsidR="0026571D" w:rsidRDefault="0026571D" w:rsidP="0026571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Direktīva 2018/410 ietekmē ES ETS operatorus tiešā veidā, ja tiem ES ETS </w:t>
            </w:r>
            <w:r w:rsidR="00444C3B">
              <w:rPr>
                <w:rFonts w:ascii="Times New Roman" w:eastAsia="Times New Roman" w:hAnsi="Times New Roman"/>
                <w:iCs/>
                <w:sz w:val="24"/>
                <w:szCs w:val="24"/>
                <w:lang w:eastAsia="lv-LV"/>
              </w:rPr>
              <w:t>4.</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periodā</w:t>
            </w:r>
            <w:r w:rsidR="00444C3B">
              <w:rPr>
                <w:rFonts w:ascii="Times New Roman" w:eastAsia="Times New Roman" w:hAnsi="Times New Roman"/>
                <w:iCs/>
                <w:sz w:val="24"/>
                <w:szCs w:val="24"/>
                <w:lang w:eastAsia="lv-LV"/>
              </w:rPr>
              <w:t xml:space="preserve"> emisijas reģistra kontā atrastos emisijas kvotas kas tika izdotas ES ETS 3.</w:t>
            </w:r>
            <w:r w:rsidR="00E44494">
              <w:rPr>
                <w:rFonts w:ascii="Times New Roman" w:eastAsia="Times New Roman" w:hAnsi="Times New Roman"/>
                <w:iCs/>
                <w:sz w:val="24"/>
                <w:szCs w:val="24"/>
                <w:lang w:eastAsia="lv-LV"/>
              </w:rPr>
              <w:t> </w:t>
            </w:r>
            <w:r w:rsidR="00444C3B">
              <w:rPr>
                <w:rFonts w:ascii="Times New Roman" w:eastAsia="Times New Roman" w:hAnsi="Times New Roman"/>
                <w:iCs/>
                <w:sz w:val="24"/>
                <w:szCs w:val="24"/>
                <w:lang w:eastAsia="lv-LV"/>
              </w:rPr>
              <w:t xml:space="preserve">periodā, </w:t>
            </w:r>
            <w:r>
              <w:rPr>
                <w:rFonts w:ascii="Times New Roman" w:eastAsia="Times New Roman" w:hAnsi="Times New Roman"/>
                <w:iCs/>
                <w:sz w:val="24"/>
                <w:szCs w:val="24"/>
                <w:lang w:eastAsia="lv-LV"/>
              </w:rPr>
              <w:t>jo tiks mainīti emisijas kvotu derīguma termiņi.</w:t>
            </w:r>
          </w:p>
          <w:p w14:paraId="0B023CB0" w14:textId="77777777" w:rsidR="008922BC" w:rsidRDefault="008922BC" w:rsidP="0026571D">
            <w:pPr>
              <w:spacing w:after="0" w:line="240" w:lineRule="auto"/>
              <w:jc w:val="both"/>
              <w:rPr>
                <w:rFonts w:ascii="Times New Roman" w:eastAsia="Times New Roman" w:hAnsi="Times New Roman"/>
                <w:iCs/>
                <w:sz w:val="24"/>
                <w:szCs w:val="24"/>
                <w:lang w:eastAsia="lv-LV"/>
              </w:rPr>
            </w:pPr>
          </w:p>
          <w:p w14:paraId="6FDED9DE" w14:textId="77777777" w:rsidR="00981F80" w:rsidRDefault="008922BC" w:rsidP="0026571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Šobrīd </w:t>
            </w:r>
            <w:r w:rsidR="005B22BC">
              <w:rPr>
                <w:rFonts w:ascii="Times New Roman" w:eastAsia="Times New Roman" w:hAnsi="Times New Roman"/>
                <w:iCs/>
                <w:sz w:val="24"/>
                <w:szCs w:val="24"/>
                <w:lang w:eastAsia="lv-LV"/>
              </w:rPr>
              <w:t xml:space="preserve">emisijas </w:t>
            </w:r>
            <w:r>
              <w:rPr>
                <w:rFonts w:ascii="Times New Roman" w:eastAsia="Times New Roman" w:hAnsi="Times New Roman"/>
                <w:iCs/>
                <w:sz w:val="24"/>
                <w:szCs w:val="24"/>
                <w:lang w:eastAsia="lv-LV"/>
              </w:rPr>
              <w:t>kvotas, kas tika piešķirtas</w:t>
            </w:r>
            <w:r w:rsidR="00EA5692">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sākot ar 2013.</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gada 1.</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janvāri, balstoties uz Latvijas normatīvo regulējumu, ir derīgas asto</w:t>
            </w:r>
            <w:r w:rsidR="00444C3B">
              <w:rPr>
                <w:rFonts w:ascii="Times New Roman" w:eastAsia="Times New Roman" w:hAnsi="Times New Roman"/>
                <w:iCs/>
                <w:sz w:val="24"/>
                <w:szCs w:val="24"/>
                <w:lang w:eastAsia="lv-LV"/>
              </w:rPr>
              <w:t>ņu gadu ilgos</w:t>
            </w:r>
            <w:r>
              <w:rPr>
                <w:rFonts w:ascii="Times New Roman" w:eastAsia="Times New Roman" w:hAnsi="Times New Roman"/>
                <w:iCs/>
                <w:sz w:val="24"/>
                <w:szCs w:val="24"/>
                <w:lang w:eastAsia="lv-LV"/>
              </w:rPr>
              <w:t xml:space="preserve"> periodos. Šis derīguma termiņš tika noteikts </w:t>
            </w:r>
            <w:r w:rsidR="00AA59DE">
              <w:rPr>
                <w:rFonts w:ascii="Times New Roman" w:eastAsia="Times New Roman" w:hAnsi="Times New Roman"/>
                <w:iCs/>
                <w:sz w:val="24"/>
                <w:szCs w:val="24"/>
                <w:lang w:eastAsia="lv-LV"/>
              </w:rPr>
              <w:t>ar 2009.</w:t>
            </w:r>
            <w:r w:rsidR="00E44494">
              <w:rPr>
                <w:rFonts w:ascii="Times New Roman" w:eastAsia="Times New Roman" w:hAnsi="Times New Roman"/>
                <w:iCs/>
                <w:sz w:val="24"/>
                <w:szCs w:val="24"/>
                <w:lang w:eastAsia="lv-LV"/>
              </w:rPr>
              <w:t> </w:t>
            </w:r>
            <w:r w:rsidR="00AA59DE">
              <w:rPr>
                <w:rFonts w:ascii="Times New Roman" w:eastAsia="Times New Roman" w:hAnsi="Times New Roman"/>
                <w:iCs/>
                <w:sz w:val="24"/>
                <w:szCs w:val="24"/>
                <w:lang w:eastAsia="lv-LV"/>
              </w:rPr>
              <w:t>gada 23.</w:t>
            </w:r>
            <w:r w:rsidR="00E44494">
              <w:rPr>
                <w:rFonts w:ascii="Times New Roman" w:eastAsia="Times New Roman" w:hAnsi="Times New Roman"/>
                <w:iCs/>
                <w:sz w:val="24"/>
                <w:szCs w:val="24"/>
                <w:lang w:eastAsia="lv-LV"/>
              </w:rPr>
              <w:t> </w:t>
            </w:r>
            <w:r w:rsidR="00AA59DE">
              <w:rPr>
                <w:rFonts w:ascii="Times New Roman" w:eastAsia="Times New Roman" w:hAnsi="Times New Roman"/>
                <w:iCs/>
                <w:sz w:val="24"/>
                <w:szCs w:val="24"/>
                <w:lang w:eastAsia="lv-LV"/>
              </w:rPr>
              <w:t xml:space="preserve">aprīļa </w:t>
            </w:r>
            <w:r w:rsidR="00AA59DE" w:rsidRPr="00AA59DE">
              <w:rPr>
                <w:rFonts w:ascii="Times New Roman" w:eastAsia="Times New Roman" w:hAnsi="Times New Roman"/>
                <w:iCs/>
                <w:sz w:val="24"/>
                <w:szCs w:val="24"/>
                <w:lang w:eastAsia="lv-LV"/>
              </w:rPr>
              <w:t xml:space="preserve">Eiropas Parlamenta </w:t>
            </w:r>
            <w:r w:rsidR="00AA59DE">
              <w:rPr>
                <w:rFonts w:ascii="Times New Roman" w:eastAsia="Times New Roman" w:hAnsi="Times New Roman"/>
                <w:iCs/>
                <w:sz w:val="24"/>
                <w:szCs w:val="24"/>
                <w:lang w:eastAsia="lv-LV"/>
              </w:rPr>
              <w:t xml:space="preserve">un Padomes Direktīvu 2009/29/EK, </w:t>
            </w:r>
            <w:r w:rsidR="00AA59DE" w:rsidRPr="00AA59DE">
              <w:rPr>
                <w:rFonts w:ascii="Times New Roman" w:eastAsia="Times New Roman" w:hAnsi="Times New Roman"/>
                <w:iCs/>
                <w:sz w:val="24"/>
                <w:szCs w:val="24"/>
                <w:lang w:eastAsia="lv-LV"/>
              </w:rPr>
              <w:t>ar ko Direktīvu 2003/87/EK groza, lai uzlabotu un paplašinātu Kopienas siltumnīcas efektu izraisošo gāzu emisiju kvotu tirdzniecības sistēmu</w:t>
            </w:r>
            <w:r w:rsidR="00AA59DE">
              <w:rPr>
                <w:rFonts w:ascii="Times New Roman" w:eastAsia="Times New Roman" w:hAnsi="Times New Roman"/>
                <w:iCs/>
                <w:sz w:val="24"/>
                <w:szCs w:val="24"/>
                <w:lang w:eastAsia="lv-LV"/>
              </w:rPr>
              <w:t xml:space="preserve">. Direktīva 2018/410 noteica jaunu </w:t>
            </w:r>
            <w:r w:rsidR="00E44494">
              <w:rPr>
                <w:rFonts w:ascii="Times New Roman" w:eastAsia="Times New Roman" w:hAnsi="Times New Roman"/>
                <w:iCs/>
                <w:sz w:val="24"/>
                <w:szCs w:val="24"/>
                <w:lang w:eastAsia="lv-LV"/>
              </w:rPr>
              <w:t xml:space="preserve">emisijas </w:t>
            </w:r>
            <w:r w:rsidR="00AA59DE">
              <w:rPr>
                <w:rFonts w:ascii="Times New Roman" w:eastAsia="Times New Roman" w:hAnsi="Times New Roman"/>
                <w:iCs/>
                <w:sz w:val="24"/>
                <w:szCs w:val="24"/>
                <w:lang w:eastAsia="lv-LV"/>
              </w:rPr>
              <w:t xml:space="preserve">kvotu </w:t>
            </w:r>
            <w:r w:rsidR="00AA59DE">
              <w:rPr>
                <w:rFonts w:ascii="Times New Roman" w:eastAsia="Times New Roman" w:hAnsi="Times New Roman"/>
                <w:iCs/>
                <w:sz w:val="24"/>
                <w:szCs w:val="24"/>
                <w:lang w:eastAsia="lv-LV"/>
              </w:rPr>
              <w:lastRenderedPageBreak/>
              <w:t xml:space="preserve">derīgumu termiņu, gan ES ETS </w:t>
            </w:r>
            <w:r w:rsidR="00444C3B">
              <w:rPr>
                <w:rFonts w:ascii="Times New Roman" w:eastAsia="Times New Roman" w:hAnsi="Times New Roman"/>
                <w:iCs/>
                <w:sz w:val="24"/>
                <w:szCs w:val="24"/>
                <w:lang w:eastAsia="lv-LV"/>
              </w:rPr>
              <w:t>3.</w:t>
            </w:r>
            <w:r w:rsidR="00E44494">
              <w:rPr>
                <w:rFonts w:ascii="Times New Roman" w:eastAsia="Times New Roman" w:hAnsi="Times New Roman"/>
                <w:iCs/>
                <w:sz w:val="24"/>
                <w:szCs w:val="24"/>
                <w:lang w:eastAsia="lv-LV"/>
              </w:rPr>
              <w:t> </w:t>
            </w:r>
            <w:r w:rsidR="00AA59DE">
              <w:rPr>
                <w:rFonts w:ascii="Times New Roman" w:eastAsia="Times New Roman" w:hAnsi="Times New Roman"/>
                <w:iCs/>
                <w:sz w:val="24"/>
                <w:szCs w:val="24"/>
                <w:lang w:eastAsia="lv-LV"/>
              </w:rPr>
              <w:t xml:space="preserve">periodam, gan periodiem, kas sekos. Balstoties uz izmaiņām emisijas kvotu derīguma termiņos, kas tika veiktas ar Direktīvu 2018/410, </w:t>
            </w:r>
            <w:r w:rsidR="00E44494">
              <w:rPr>
                <w:rFonts w:ascii="Times New Roman" w:eastAsia="Times New Roman" w:hAnsi="Times New Roman"/>
                <w:iCs/>
                <w:sz w:val="24"/>
                <w:szCs w:val="24"/>
                <w:lang w:eastAsia="lv-LV"/>
              </w:rPr>
              <w:t xml:space="preserve">emisijas </w:t>
            </w:r>
            <w:r w:rsidR="00AA59DE">
              <w:rPr>
                <w:rFonts w:ascii="Times New Roman" w:eastAsia="Times New Roman" w:hAnsi="Times New Roman"/>
                <w:iCs/>
                <w:sz w:val="24"/>
                <w:szCs w:val="24"/>
                <w:lang w:eastAsia="lv-LV"/>
              </w:rPr>
              <w:t>kvotas, kas tika piešķirtas</w:t>
            </w:r>
            <w:r w:rsidR="0096140D">
              <w:rPr>
                <w:rFonts w:ascii="Times New Roman" w:eastAsia="Times New Roman" w:hAnsi="Times New Roman"/>
                <w:iCs/>
                <w:sz w:val="24"/>
                <w:szCs w:val="24"/>
                <w:lang w:eastAsia="lv-LV"/>
              </w:rPr>
              <w:t>,</w:t>
            </w:r>
            <w:r w:rsidR="00AA59DE">
              <w:rPr>
                <w:rFonts w:ascii="Times New Roman" w:eastAsia="Times New Roman" w:hAnsi="Times New Roman"/>
                <w:iCs/>
                <w:sz w:val="24"/>
                <w:szCs w:val="24"/>
                <w:lang w:eastAsia="lv-LV"/>
              </w:rPr>
              <w:t xml:space="preserve"> sākot ar 2013.</w:t>
            </w:r>
            <w:r w:rsidR="00E44494">
              <w:rPr>
                <w:rFonts w:ascii="Times New Roman" w:eastAsia="Times New Roman" w:hAnsi="Times New Roman"/>
                <w:iCs/>
                <w:sz w:val="24"/>
                <w:szCs w:val="24"/>
                <w:lang w:eastAsia="lv-LV"/>
              </w:rPr>
              <w:t> </w:t>
            </w:r>
            <w:r w:rsidR="00AA59DE">
              <w:rPr>
                <w:rFonts w:ascii="Times New Roman" w:eastAsia="Times New Roman" w:hAnsi="Times New Roman"/>
                <w:iCs/>
                <w:sz w:val="24"/>
                <w:szCs w:val="24"/>
                <w:lang w:eastAsia="lv-LV"/>
              </w:rPr>
              <w:t>gada 1.</w:t>
            </w:r>
            <w:r w:rsidR="00E44494">
              <w:rPr>
                <w:rFonts w:ascii="Times New Roman" w:eastAsia="Times New Roman" w:hAnsi="Times New Roman"/>
                <w:iCs/>
                <w:sz w:val="24"/>
                <w:szCs w:val="24"/>
                <w:lang w:eastAsia="lv-LV"/>
              </w:rPr>
              <w:t> </w:t>
            </w:r>
            <w:r w:rsidR="00AA59DE">
              <w:rPr>
                <w:rFonts w:ascii="Times New Roman" w:eastAsia="Times New Roman" w:hAnsi="Times New Roman"/>
                <w:iCs/>
                <w:sz w:val="24"/>
                <w:szCs w:val="24"/>
                <w:lang w:eastAsia="lv-LV"/>
              </w:rPr>
              <w:t>janvāri</w:t>
            </w:r>
            <w:r w:rsidR="0096140D">
              <w:rPr>
                <w:rFonts w:ascii="Times New Roman" w:eastAsia="Times New Roman" w:hAnsi="Times New Roman"/>
                <w:iCs/>
                <w:sz w:val="24"/>
                <w:szCs w:val="24"/>
                <w:lang w:eastAsia="lv-LV"/>
              </w:rPr>
              <w:t>,</w:t>
            </w:r>
            <w:r w:rsidR="00AA59DE">
              <w:rPr>
                <w:rFonts w:ascii="Times New Roman" w:eastAsia="Times New Roman" w:hAnsi="Times New Roman"/>
                <w:iCs/>
                <w:sz w:val="24"/>
                <w:szCs w:val="24"/>
                <w:lang w:eastAsia="lv-LV"/>
              </w:rPr>
              <w:t xml:space="preserve"> ir beztermiņa</w:t>
            </w:r>
            <w:r w:rsidR="0096140D">
              <w:rPr>
                <w:rFonts w:ascii="Times New Roman" w:eastAsia="Times New Roman" w:hAnsi="Times New Roman"/>
                <w:iCs/>
                <w:sz w:val="24"/>
                <w:szCs w:val="24"/>
                <w:lang w:eastAsia="lv-LV"/>
              </w:rPr>
              <w:t>,</w:t>
            </w:r>
            <w:r w:rsidR="00AA59DE">
              <w:rPr>
                <w:rFonts w:ascii="Times New Roman" w:eastAsia="Times New Roman" w:hAnsi="Times New Roman"/>
                <w:iCs/>
                <w:sz w:val="24"/>
                <w:szCs w:val="24"/>
                <w:lang w:eastAsia="lv-LV"/>
              </w:rPr>
              <w:t xml:space="preserve"> un ES ETS </w:t>
            </w:r>
            <w:r w:rsidR="00E44494">
              <w:rPr>
                <w:rFonts w:ascii="Times New Roman" w:eastAsia="Times New Roman" w:hAnsi="Times New Roman"/>
                <w:iCs/>
                <w:sz w:val="24"/>
                <w:szCs w:val="24"/>
                <w:lang w:eastAsia="lv-LV"/>
              </w:rPr>
              <w:t>emisijas</w:t>
            </w:r>
            <w:r w:rsidR="00AA59DE">
              <w:rPr>
                <w:rFonts w:ascii="Times New Roman" w:eastAsia="Times New Roman" w:hAnsi="Times New Roman"/>
                <w:iCs/>
                <w:sz w:val="24"/>
                <w:szCs w:val="24"/>
                <w:lang w:eastAsia="lv-LV"/>
              </w:rPr>
              <w:t xml:space="preserve"> kvotas</w:t>
            </w:r>
            <w:r w:rsidR="00981F80">
              <w:rPr>
                <w:rFonts w:ascii="Times New Roman" w:eastAsia="Times New Roman" w:hAnsi="Times New Roman"/>
                <w:iCs/>
                <w:sz w:val="24"/>
                <w:szCs w:val="24"/>
                <w:lang w:eastAsia="lv-LV"/>
              </w:rPr>
              <w:t>, kas izsniegtas pēc 2021. gada 1. janvāra</w:t>
            </w:r>
            <w:r w:rsidR="00AA59DE">
              <w:rPr>
                <w:rFonts w:ascii="Times New Roman" w:eastAsia="Times New Roman" w:hAnsi="Times New Roman"/>
                <w:iCs/>
                <w:sz w:val="24"/>
                <w:szCs w:val="24"/>
                <w:lang w:eastAsia="lv-LV"/>
              </w:rPr>
              <w:t xml:space="preserve"> </w:t>
            </w:r>
            <w:r w:rsidR="00981F80">
              <w:rPr>
                <w:rFonts w:ascii="Times New Roman" w:eastAsia="Times New Roman" w:hAnsi="Times New Roman"/>
                <w:iCs/>
                <w:sz w:val="24"/>
                <w:szCs w:val="24"/>
                <w:lang w:eastAsia="lv-LV"/>
              </w:rPr>
              <w:t xml:space="preserve">arī </w:t>
            </w:r>
            <w:r w:rsidR="00AA59DE">
              <w:rPr>
                <w:rFonts w:ascii="Times New Roman" w:eastAsia="Times New Roman" w:hAnsi="Times New Roman"/>
                <w:iCs/>
                <w:sz w:val="24"/>
                <w:szCs w:val="24"/>
                <w:lang w:eastAsia="lv-LV"/>
              </w:rPr>
              <w:t>būs</w:t>
            </w:r>
            <w:r w:rsidR="00981F80">
              <w:rPr>
                <w:rFonts w:ascii="Times New Roman" w:eastAsia="Times New Roman" w:hAnsi="Times New Roman"/>
                <w:iCs/>
                <w:sz w:val="24"/>
                <w:szCs w:val="24"/>
                <w:lang w:eastAsia="lv-LV"/>
              </w:rPr>
              <w:t xml:space="preserve"> beztermiņa, iekļaujot norādi, kurā 10-gadu periodā tās ir tikušas izdotas. </w:t>
            </w:r>
            <w:r w:rsidR="00AA59DE">
              <w:rPr>
                <w:rFonts w:ascii="Times New Roman" w:eastAsia="Times New Roman" w:hAnsi="Times New Roman"/>
                <w:iCs/>
                <w:sz w:val="24"/>
                <w:szCs w:val="24"/>
                <w:lang w:eastAsia="lv-LV"/>
              </w:rPr>
              <w:t xml:space="preserve"> </w:t>
            </w:r>
            <w:r w:rsidR="00981F80">
              <w:rPr>
                <w:rFonts w:ascii="Times New Roman" w:eastAsia="Times New Roman" w:hAnsi="Times New Roman"/>
                <w:iCs/>
                <w:sz w:val="24"/>
                <w:szCs w:val="24"/>
                <w:lang w:eastAsia="lv-LV"/>
              </w:rPr>
              <w:t xml:space="preserve">Atšķirība starp kvotām, kas izdotas pirms un pēc 2021. gada 1. janvāra ir izstrādāta, </w:t>
            </w:r>
            <w:r w:rsidR="00981F80" w:rsidRPr="00981F80">
              <w:rPr>
                <w:rFonts w:ascii="Times New Roman" w:hAnsi="Times New Roman"/>
                <w:sz w:val="24"/>
                <w:szCs w:val="24"/>
              </w:rPr>
              <w:t xml:space="preserve">lai novērstu to, ka emisijas kvotas, kuras par 2021. gadu ir piešķirtas saskaņā ar direktīvas </w:t>
            </w:r>
            <w:r w:rsidR="00981F80" w:rsidRPr="00CF7FAF">
              <w:rPr>
                <w:rFonts w:ascii="Times New Roman" w:hAnsi="Times New Roman"/>
                <w:sz w:val="24"/>
                <w:szCs w:val="24"/>
              </w:rPr>
              <w:t>2003/87/EK</w:t>
            </w:r>
            <w:r w:rsidR="00981F80" w:rsidRPr="00981F80">
              <w:rPr>
                <w:rFonts w:ascii="Times New Roman" w:hAnsi="Times New Roman"/>
                <w:sz w:val="24"/>
                <w:szCs w:val="24"/>
              </w:rPr>
              <w:t xml:space="preserve"> 11. panta 2. punktu, tiek izmantotas 2020.</w:t>
            </w:r>
            <w:r w:rsidR="007D752B">
              <w:rPr>
                <w:rFonts w:ascii="Times New Roman" w:hAnsi="Times New Roman"/>
                <w:sz w:val="24"/>
                <w:szCs w:val="24"/>
              </w:rPr>
              <w:t xml:space="preserve"> </w:t>
            </w:r>
            <w:r w:rsidR="00981F80" w:rsidRPr="00981F80">
              <w:rPr>
                <w:rFonts w:ascii="Times New Roman" w:hAnsi="Times New Roman"/>
                <w:sz w:val="24"/>
                <w:szCs w:val="24"/>
              </w:rPr>
              <w:t>gada saistību izpildei – emisijas kvotu nodošanai par 2020.</w:t>
            </w:r>
            <w:r w:rsidR="007D752B">
              <w:rPr>
                <w:rFonts w:ascii="Times New Roman" w:hAnsi="Times New Roman"/>
                <w:sz w:val="24"/>
                <w:szCs w:val="24"/>
              </w:rPr>
              <w:t xml:space="preserve"> </w:t>
            </w:r>
            <w:r w:rsidR="00981F80" w:rsidRPr="00981F80">
              <w:rPr>
                <w:rFonts w:ascii="Times New Roman" w:hAnsi="Times New Roman"/>
                <w:sz w:val="24"/>
                <w:szCs w:val="24"/>
              </w:rPr>
              <w:t>gadā radītajām emisijām, jo konkrētā gada emisijas kvotas tiek piešķirtas ātrāk nekā ir jāveic emisijas kvotu nodošana par iepriekšējā gadā radīto emisiju apjomu.</w:t>
            </w:r>
          </w:p>
          <w:p w14:paraId="535900C0" w14:textId="77777777" w:rsidR="00AA59DE" w:rsidRDefault="00AA59DE" w:rsidP="0026571D">
            <w:pPr>
              <w:spacing w:after="0" w:line="240" w:lineRule="auto"/>
              <w:jc w:val="both"/>
              <w:rPr>
                <w:rFonts w:ascii="Times New Roman" w:eastAsia="Times New Roman" w:hAnsi="Times New Roman"/>
                <w:iCs/>
                <w:sz w:val="24"/>
                <w:szCs w:val="24"/>
                <w:lang w:eastAsia="lv-LV"/>
              </w:rPr>
            </w:pPr>
          </w:p>
          <w:p w14:paraId="187E9D32" w14:textId="77777777" w:rsidR="00EC621F" w:rsidRDefault="00EC621F" w:rsidP="00EC621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Grozījumi </w:t>
            </w:r>
            <w:r w:rsidR="00013F85">
              <w:rPr>
                <w:rFonts w:ascii="Times New Roman" w:eastAsia="Times New Roman" w:hAnsi="Times New Roman"/>
                <w:iCs/>
                <w:sz w:val="24"/>
                <w:szCs w:val="24"/>
                <w:lang w:eastAsia="lv-LV"/>
              </w:rPr>
              <w:t xml:space="preserve">nodrošinās </w:t>
            </w:r>
            <w:r>
              <w:rPr>
                <w:rFonts w:ascii="Times New Roman" w:eastAsia="Times New Roman" w:hAnsi="Times New Roman"/>
                <w:iCs/>
                <w:sz w:val="24"/>
                <w:szCs w:val="24"/>
                <w:lang w:eastAsia="lv-LV"/>
              </w:rPr>
              <w:t xml:space="preserve">ES ETS operatorus </w:t>
            </w:r>
            <w:r w:rsidR="00013F85">
              <w:rPr>
                <w:rFonts w:ascii="Times New Roman" w:eastAsia="Times New Roman" w:hAnsi="Times New Roman"/>
                <w:iCs/>
                <w:sz w:val="24"/>
                <w:szCs w:val="24"/>
                <w:lang w:eastAsia="lv-LV"/>
              </w:rPr>
              <w:t>pret</w:t>
            </w:r>
            <w:r>
              <w:rPr>
                <w:rFonts w:ascii="Times New Roman" w:eastAsia="Times New Roman" w:hAnsi="Times New Roman"/>
                <w:iCs/>
                <w:sz w:val="24"/>
                <w:szCs w:val="24"/>
                <w:lang w:eastAsia="lv-LV"/>
              </w:rPr>
              <w:t xml:space="preserve"> iespējamiem ilgtermiņa zaudējumiem</w:t>
            </w:r>
            <w:r w:rsidR="00981F80">
              <w:rPr>
                <w:rFonts w:ascii="Times New Roman" w:eastAsia="Times New Roman" w:hAnsi="Times New Roman"/>
                <w:iCs/>
                <w:sz w:val="24"/>
                <w:szCs w:val="24"/>
                <w:lang w:eastAsia="lv-LV"/>
              </w:rPr>
              <w:t xml:space="preserve">, un aizsargās komersantu tiesības </w:t>
            </w:r>
            <w:r w:rsidR="00981F80" w:rsidRPr="00981F80">
              <w:rPr>
                <w:rFonts w:ascii="Times New Roman" w:eastAsia="Times New Roman" w:hAnsi="Times New Roman"/>
                <w:iCs/>
                <w:sz w:val="24"/>
                <w:szCs w:val="24"/>
                <w:lang w:eastAsia="lv-LV"/>
              </w:rPr>
              <w:t>un iespējas darbībām Eiropas Savienības emisijas kvotu tirdzniecības sistēmā</w:t>
            </w:r>
            <w:r>
              <w:rPr>
                <w:rFonts w:ascii="Times New Roman" w:eastAsia="Times New Roman" w:hAnsi="Times New Roman"/>
                <w:iCs/>
                <w:sz w:val="24"/>
                <w:szCs w:val="24"/>
                <w:lang w:eastAsia="lv-LV"/>
              </w:rPr>
              <w:t>. Balstoties uz esošo regulējumu, līdz 2021.</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gada aprīlim, </w:t>
            </w:r>
            <w:r w:rsidRPr="00310620">
              <w:rPr>
                <w:rFonts w:ascii="Times New Roman" w:eastAsia="Times New Roman" w:hAnsi="Times New Roman"/>
                <w:iCs/>
                <w:sz w:val="24"/>
                <w:szCs w:val="24"/>
                <w:lang w:eastAsia="lv-LV"/>
              </w:rPr>
              <w:t>valsts sabiedrība ar ierobežotu atbildību "Latvijas Vides, ģeoloģijas un meteoroloģijas centrs"</w:t>
            </w:r>
            <w:r w:rsidR="00E44494">
              <w:rPr>
                <w:rFonts w:ascii="Times New Roman" w:eastAsia="Times New Roman" w:hAnsi="Times New Roman"/>
                <w:iCs/>
                <w:sz w:val="24"/>
                <w:szCs w:val="24"/>
                <w:lang w:eastAsia="lv-LV"/>
              </w:rPr>
              <w:t xml:space="preserve"> (turpmāk – LVĢMC)</w:t>
            </w:r>
            <w:r>
              <w:rPr>
                <w:rFonts w:ascii="Times New Roman" w:eastAsia="Times New Roman" w:hAnsi="Times New Roman"/>
                <w:iCs/>
                <w:sz w:val="24"/>
                <w:szCs w:val="24"/>
                <w:lang w:eastAsia="lv-LV"/>
              </w:rPr>
              <w:t xml:space="preserve"> nodrošinās 3.</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periodā (2013.</w:t>
            </w:r>
            <w:r w:rsidR="00C121E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2020.</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gads) izsniegto</w:t>
            </w:r>
            <w:r w:rsidR="00E44494">
              <w:rPr>
                <w:rFonts w:ascii="Times New Roman" w:eastAsia="Times New Roman" w:hAnsi="Times New Roman"/>
                <w:iCs/>
                <w:sz w:val="24"/>
                <w:szCs w:val="24"/>
                <w:lang w:eastAsia="lv-LV"/>
              </w:rPr>
              <w:t xml:space="preserve"> emisijas</w:t>
            </w:r>
            <w:r>
              <w:rPr>
                <w:rFonts w:ascii="Times New Roman" w:eastAsia="Times New Roman" w:hAnsi="Times New Roman"/>
                <w:iCs/>
                <w:sz w:val="24"/>
                <w:szCs w:val="24"/>
                <w:lang w:eastAsia="lv-LV"/>
              </w:rPr>
              <w:t xml:space="preserve"> kvotu anulēšanu un aizstāšanu ar 4.</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perioda </w:t>
            </w:r>
            <w:r w:rsidR="00E44494">
              <w:rPr>
                <w:rFonts w:ascii="Times New Roman" w:eastAsia="Times New Roman" w:hAnsi="Times New Roman"/>
                <w:iCs/>
                <w:sz w:val="24"/>
                <w:szCs w:val="24"/>
                <w:lang w:eastAsia="lv-LV"/>
              </w:rPr>
              <w:t xml:space="preserve">emisijas </w:t>
            </w:r>
            <w:r>
              <w:rPr>
                <w:rFonts w:ascii="Times New Roman" w:eastAsia="Times New Roman" w:hAnsi="Times New Roman"/>
                <w:iCs/>
                <w:sz w:val="24"/>
                <w:szCs w:val="24"/>
                <w:lang w:eastAsia="lv-LV"/>
              </w:rPr>
              <w:t>kvotām. Ja 3.</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perioda</w:t>
            </w:r>
            <w:r w:rsidR="00E44494">
              <w:rPr>
                <w:rFonts w:ascii="Times New Roman" w:eastAsia="Times New Roman" w:hAnsi="Times New Roman"/>
                <w:iCs/>
                <w:sz w:val="24"/>
                <w:szCs w:val="24"/>
                <w:lang w:eastAsia="lv-LV"/>
              </w:rPr>
              <w:t xml:space="preserve"> emisijas</w:t>
            </w:r>
            <w:r>
              <w:rPr>
                <w:rFonts w:ascii="Times New Roman" w:eastAsia="Times New Roman" w:hAnsi="Times New Roman"/>
                <w:iCs/>
                <w:sz w:val="24"/>
                <w:szCs w:val="24"/>
                <w:lang w:eastAsia="lv-LV"/>
              </w:rPr>
              <w:t xml:space="preserve"> kvotām tiktu mainīts derīguma termiņš uz fiksētu astoņu gadu periodu</w:t>
            </w:r>
            <w:r w:rsidR="00317EFE">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sākot ar 2021.</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gadu, tas veidotu situāciju, ka 4.</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perioda</w:t>
            </w:r>
            <w:r w:rsidR="00E44494">
              <w:rPr>
                <w:rFonts w:ascii="Times New Roman" w:eastAsia="Times New Roman" w:hAnsi="Times New Roman"/>
                <w:iCs/>
                <w:sz w:val="24"/>
                <w:szCs w:val="24"/>
                <w:lang w:eastAsia="lv-LV"/>
              </w:rPr>
              <w:t xml:space="preserve"> emisijas</w:t>
            </w:r>
            <w:r>
              <w:rPr>
                <w:rFonts w:ascii="Times New Roman" w:eastAsia="Times New Roman" w:hAnsi="Times New Roman"/>
                <w:iCs/>
                <w:sz w:val="24"/>
                <w:szCs w:val="24"/>
                <w:lang w:eastAsia="lv-LV"/>
              </w:rPr>
              <w:t xml:space="preserve"> kvotas, kas tiktu izsniegtas, netiktu izdotas</w:t>
            </w:r>
            <w:r w:rsidR="00493EB9">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saskaņā ar ES ETS funkcionēšanu</w:t>
            </w:r>
            <w:r w:rsidR="00493EB9">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visā </w:t>
            </w:r>
            <w:r w:rsidR="00E95095">
              <w:rPr>
                <w:rFonts w:ascii="Times New Roman" w:eastAsia="Times New Roman" w:hAnsi="Times New Roman"/>
                <w:iCs/>
                <w:sz w:val="24"/>
                <w:szCs w:val="24"/>
                <w:lang w:eastAsia="lv-LV"/>
              </w:rPr>
              <w:t>ES</w:t>
            </w:r>
            <w:r>
              <w:rPr>
                <w:rFonts w:ascii="Times New Roman" w:eastAsia="Times New Roman" w:hAnsi="Times New Roman"/>
                <w:iCs/>
                <w:sz w:val="24"/>
                <w:szCs w:val="24"/>
                <w:lang w:eastAsia="lv-LV"/>
              </w:rPr>
              <w:t xml:space="preserve">. Papildus, tas ilgtermiņā varētu nest zaudējumus Latvijas ES ETS operatoriem, jo šādas </w:t>
            </w:r>
            <w:r w:rsidR="00E44494">
              <w:rPr>
                <w:rFonts w:ascii="Times New Roman" w:eastAsia="Times New Roman" w:hAnsi="Times New Roman"/>
                <w:iCs/>
                <w:sz w:val="24"/>
                <w:szCs w:val="24"/>
                <w:lang w:eastAsia="lv-LV"/>
              </w:rPr>
              <w:t xml:space="preserve">emisijas </w:t>
            </w:r>
            <w:r>
              <w:rPr>
                <w:rFonts w:ascii="Times New Roman" w:eastAsia="Times New Roman" w:hAnsi="Times New Roman"/>
                <w:iCs/>
                <w:sz w:val="24"/>
                <w:szCs w:val="24"/>
                <w:lang w:eastAsia="lv-LV"/>
              </w:rPr>
              <w:t>kvotas varētu izmantot tikai attiecīgajā periodā, bet</w:t>
            </w:r>
            <w:r w:rsidR="00317EFE">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ja 3.</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perioda </w:t>
            </w:r>
            <w:r w:rsidR="00E44494">
              <w:rPr>
                <w:rFonts w:ascii="Times New Roman" w:eastAsia="Times New Roman" w:hAnsi="Times New Roman"/>
                <w:iCs/>
                <w:sz w:val="24"/>
                <w:szCs w:val="24"/>
                <w:lang w:eastAsia="lv-LV"/>
              </w:rPr>
              <w:t xml:space="preserve">emisijas </w:t>
            </w:r>
            <w:r>
              <w:rPr>
                <w:rFonts w:ascii="Times New Roman" w:eastAsia="Times New Roman" w:hAnsi="Times New Roman"/>
                <w:iCs/>
                <w:sz w:val="24"/>
                <w:szCs w:val="24"/>
                <w:lang w:eastAsia="lv-LV"/>
              </w:rPr>
              <w:t>kvotām derīguma termiņš tiktu grozīts uz beztermiņa, operatori šīs</w:t>
            </w:r>
            <w:r w:rsidR="00E44494">
              <w:rPr>
                <w:rFonts w:ascii="Times New Roman" w:eastAsia="Times New Roman" w:hAnsi="Times New Roman"/>
                <w:iCs/>
                <w:sz w:val="24"/>
                <w:szCs w:val="24"/>
                <w:lang w:eastAsia="lv-LV"/>
              </w:rPr>
              <w:t xml:space="preserve"> emisijas</w:t>
            </w:r>
            <w:r>
              <w:rPr>
                <w:rFonts w:ascii="Times New Roman" w:eastAsia="Times New Roman" w:hAnsi="Times New Roman"/>
                <w:iCs/>
                <w:sz w:val="24"/>
                <w:szCs w:val="24"/>
                <w:lang w:eastAsia="lv-LV"/>
              </w:rPr>
              <w:t xml:space="preserve"> kvotas varētu izmantot arī pēc 4.</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perioda beigām, piemēram, ES ETS 5.</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periodā (2031.</w:t>
            </w:r>
            <w:r w:rsidR="00C121E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w:t>
            </w:r>
            <w:r w:rsidR="00C121E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2040.</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gads).</w:t>
            </w:r>
            <w:r w:rsidR="00DE362B">
              <w:rPr>
                <w:rFonts w:ascii="Times New Roman" w:eastAsia="Times New Roman" w:hAnsi="Times New Roman"/>
                <w:iCs/>
                <w:sz w:val="24"/>
                <w:szCs w:val="24"/>
                <w:lang w:eastAsia="lv-LV"/>
              </w:rPr>
              <w:t xml:space="preserve"> Papildus, pastāv iespēja, ka operatoriem būtu ierobežotas iespējas pārdot emisijas kvotas ar astoņu gadu termiņu ārpus Latvijas, jo operatori, kuri tās nopirktu, nevarētu tās izmantot ES ETS 4.</w:t>
            </w:r>
            <w:r w:rsidR="00E44494">
              <w:rPr>
                <w:rFonts w:ascii="Times New Roman" w:eastAsia="Times New Roman" w:hAnsi="Times New Roman"/>
                <w:iCs/>
                <w:sz w:val="24"/>
                <w:szCs w:val="24"/>
                <w:lang w:eastAsia="lv-LV"/>
              </w:rPr>
              <w:t> </w:t>
            </w:r>
            <w:r w:rsidR="00DE362B">
              <w:rPr>
                <w:rFonts w:ascii="Times New Roman" w:eastAsia="Times New Roman" w:hAnsi="Times New Roman"/>
                <w:iCs/>
                <w:sz w:val="24"/>
                <w:szCs w:val="24"/>
                <w:lang w:eastAsia="lv-LV"/>
              </w:rPr>
              <w:t>perioda pēdējos divos gados (2029. un 2030.</w:t>
            </w:r>
            <w:r w:rsidR="00E44494">
              <w:rPr>
                <w:rFonts w:ascii="Times New Roman" w:eastAsia="Times New Roman" w:hAnsi="Times New Roman"/>
                <w:iCs/>
                <w:sz w:val="24"/>
                <w:szCs w:val="24"/>
                <w:lang w:eastAsia="lv-LV"/>
              </w:rPr>
              <w:t> </w:t>
            </w:r>
            <w:r w:rsidR="00DE362B">
              <w:rPr>
                <w:rFonts w:ascii="Times New Roman" w:eastAsia="Times New Roman" w:hAnsi="Times New Roman"/>
                <w:iCs/>
                <w:sz w:val="24"/>
                <w:szCs w:val="24"/>
                <w:lang w:eastAsia="lv-LV"/>
              </w:rPr>
              <w:t>gads), lai norēķinātos par savām saistībām.</w:t>
            </w:r>
          </w:p>
          <w:p w14:paraId="4C6139AA" w14:textId="77777777" w:rsidR="00AA59DE" w:rsidRDefault="00AA59DE" w:rsidP="0026571D">
            <w:pPr>
              <w:spacing w:after="0" w:line="240" w:lineRule="auto"/>
              <w:jc w:val="both"/>
              <w:rPr>
                <w:rFonts w:ascii="Times New Roman" w:eastAsia="Times New Roman" w:hAnsi="Times New Roman"/>
                <w:iCs/>
                <w:sz w:val="24"/>
                <w:szCs w:val="24"/>
                <w:lang w:eastAsia="lv-LV"/>
              </w:rPr>
            </w:pPr>
          </w:p>
          <w:p w14:paraId="48EE18EE" w14:textId="77777777" w:rsidR="005F2018" w:rsidRDefault="00EC621F" w:rsidP="00EC621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Ar </w:t>
            </w:r>
            <w:r w:rsidR="00E44494">
              <w:rPr>
                <w:rFonts w:ascii="Times New Roman" w:eastAsia="Times New Roman" w:hAnsi="Times New Roman"/>
                <w:iCs/>
                <w:sz w:val="24"/>
                <w:szCs w:val="24"/>
                <w:lang w:eastAsia="lv-LV"/>
              </w:rPr>
              <w:t>L</w:t>
            </w:r>
            <w:r w:rsidR="001F303A">
              <w:rPr>
                <w:rFonts w:ascii="Times New Roman" w:eastAsia="Times New Roman" w:hAnsi="Times New Roman"/>
                <w:iCs/>
                <w:sz w:val="24"/>
                <w:szCs w:val="24"/>
                <w:lang w:eastAsia="lv-LV"/>
              </w:rPr>
              <w:t>ikumprojekta 3</w:t>
            </w:r>
            <w:r>
              <w:rPr>
                <w:rFonts w:ascii="Times New Roman" w:eastAsia="Times New Roman" w:hAnsi="Times New Roman"/>
                <w:iCs/>
                <w:sz w:val="24"/>
                <w:szCs w:val="24"/>
                <w:lang w:eastAsia="lv-LV"/>
              </w:rPr>
              <w:t>.</w:t>
            </w:r>
            <w:r w:rsidR="00E44494">
              <w:rPr>
                <w:rFonts w:ascii="Times New Roman" w:eastAsia="Times New Roman" w:hAnsi="Times New Roman"/>
                <w:iCs/>
                <w:sz w:val="24"/>
                <w:szCs w:val="24"/>
                <w:lang w:eastAsia="lv-LV"/>
              </w:rPr>
              <w:t> </w:t>
            </w:r>
            <w:r w:rsidR="001F303A">
              <w:rPr>
                <w:rFonts w:ascii="Times New Roman" w:eastAsia="Times New Roman" w:hAnsi="Times New Roman"/>
                <w:iCs/>
                <w:sz w:val="24"/>
                <w:szCs w:val="24"/>
                <w:lang w:eastAsia="lv-LV"/>
              </w:rPr>
              <w:t>punktu</w:t>
            </w:r>
            <w:r>
              <w:rPr>
                <w:rFonts w:ascii="Times New Roman" w:eastAsia="Times New Roman" w:hAnsi="Times New Roman"/>
                <w:iCs/>
                <w:sz w:val="24"/>
                <w:szCs w:val="24"/>
                <w:lang w:eastAsia="lv-LV"/>
              </w:rPr>
              <w:t xml:space="preserve"> jaunā redakcijā izteikta</w:t>
            </w:r>
            <w:r w:rsidRPr="00345EC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spēkā esošā likuma “Par piesārņojumu” </w:t>
            </w:r>
            <w:r w:rsidRPr="00C16C53">
              <w:rPr>
                <w:rFonts w:ascii="Times New Roman" w:hAnsi="Times New Roman"/>
                <w:sz w:val="24"/>
                <w:szCs w:val="24"/>
              </w:rPr>
              <w:t>32.</w:t>
            </w:r>
            <w:r w:rsidRPr="00C16C53">
              <w:rPr>
                <w:rFonts w:ascii="Times New Roman" w:hAnsi="Times New Roman"/>
                <w:sz w:val="24"/>
                <w:szCs w:val="24"/>
                <w:vertAlign w:val="superscript"/>
              </w:rPr>
              <w:t>3</w:t>
            </w:r>
            <w:r w:rsidRPr="00C16C53">
              <w:rPr>
                <w:rFonts w:ascii="Times New Roman" w:hAnsi="Times New Roman"/>
                <w:sz w:val="24"/>
                <w:szCs w:val="24"/>
              </w:rPr>
              <w:t xml:space="preserve"> panta ceturtā daļa</w:t>
            </w:r>
            <w:r w:rsidRPr="00C16C53">
              <w:rPr>
                <w:rFonts w:ascii="Times New Roman" w:hAnsi="Times New Roman"/>
                <w:b/>
                <w:sz w:val="24"/>
                <w:szCs w:val="24"/>
              </w:rPr>
              <w:t xml:space="preserve"> </w:t>
            </w:r>
            <w:r w:rsidRPr="00345EC7">
              <w:rPr>
                <w:rFonts w:ascii="Times New Roman" w:eastAsia="Times New Roman" w:hAnsi="Times New Roman"/>
                <w:iCs/>
                <w:sz w:val="24"/>
                <w:szCs w:val="24"/>
                <w:lang w:eastAsia="lv-LV"/>
              </w:rPr>
              <w:t>attiec</w:t>
            </w:r>
            <w:r>
              <w:rPr>
                <w:rFonts w:ascii="Times New Roman" w:eastAsia="Times New Roman" w:hAnsi="Times New Roman"/>
                <w:iCs/>
                <w:sz w:val="24"/>
                <w:szCs w:val="24"/>
                <w:lang w:eastAsia="lv-LV"/>
              </w:rPr>
              <w:t>a</w:t>
            </w:r>
            <w:r w:rsidRPr="00345EC7">
              <w:rPr>
                <w:rFonts w:ascii="Times New Roman" w:eastAsia="Times New Roman" w:hAnsi="Times New Roman"/>
                <w:iCs/>
                <w:sz w:val="24"/>
                <w:szCs w:val="24"/>
                <w:lang w:eastAsia="lv-LV"/>
              </w:rPr>
              <w:t xml:space="preserve">s uz </w:t>
            </w:r>
            <w:r>
              <w:rPr>
                <w:rFonts w:ascii="Times New Roman" w:eastAsia="Times New Roman" w:hAnsi="Times New Roman"/>
                <w:iCs/>
                <w:sz w:val="24"/>
                <w:szCs w:val="24"/>
                <w:lang w:eastAsia="lv-LV"/>
              </w:rPr>
              <w:t>emisijas kvotām, kas ir izdotas ES ETS 3.</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periodā. Grozījumi paredz šīs panta daļas izslēgšanu, jo normatīvais regulējums par emisijas </w:t>
            </w:r>
            <w:r>
              <w:rPr>
                <w:rFonts w:ascii="Times New Roman" w:eastAsia="Times New Roman" w:hAnsi="Times New Roman"/>
                <w:iCs/>
                <w:sz w:val="24"/>
                <w:szCs w:val="24"/>
                <w:lang w:eastAsia="lv-LV"/>
              </w:rPr>
              <w:lastRenderedPageBreak/>
              <w:t xml:space="preserve">kvotu derīguma termiņu tiek pielāgots Direktīvā 2018/410 noteiktajiem termiņiem, </w:t>
            </w:r>
            <w:r w:rsidR="00317EFE">
              <w:rPr>
                <w:rFonts w:ascii="Times New Roman" w:eastAsia="Times New Roman" w:hAnsi="Times New Roman"/>
                <w:iCs/>
                <w:sz w:val="24"/>
                <w:szCs w:val="24"/>
                <w:lang w:eastAsia="lv-LV"/>
              </w:rPr>
              <w:t xml:space="preserve">LVĢMC </w:t>
            </w:r>
            <w:r>
              <w:rPr>
                <w:rFonts w:ascii="Times New Roman" w:eastAsia="Times New Roman" w:hAnsi="Times New Roman"/>
                <w:iCs/>
                <w:sz w:val="24"/>
                <w:szCs w:val="24"/>
                <w:lang w:eastAsia="lv-LV"/>
              </w:rPr>
              <w:t>nebūs nepieciešamība nodrošināt 3.</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periodā izsniegto</w:t>
            </w:r>
            <w:r w:rsidR="00E44494">
              <w:rPr>
                <w:rFonts w:ascii="Times New Roman" w:eastAsia="Times New Roman" w:hAnsi="Times New Roman"/>
                <w:iCs/>
                <w:sz w:val="24"/>
                <w:szCs w:val="24"/>
                <w:lang w:eastAsia="lv-LV"/>
              </w:rPr>
              <w:t xml:space="preserve"> emisijas</w:t>
            </w:r>
            <w:r>
              <w:rPr>
                <w:rFonts w:ascii="Times New Roman" w:eastAsia="Times New Roman" w:hAnsi="Times New Roman"/>
                <w:iCs/>
                <w:sz w:val="24"/>
                <w:szCs w:val="24"/>
                <w:lang w:eastAsia="lv-LV"/>
              </w:rPr>
              <w:t xml:space="preserve"> kvotu anulēšanu un aizstāšanu ar 4.</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perioda </w:t>
            </w:r>
            <w:r w:rsidR="00E44494">
              <w:rPr>
                <w:rFonts w:ascii="Times New Roman" w:eastAsia="Times New Roman" w:hAnsi="Times New Roman"/>
                <w:iCs/>
                <w:sz w:val="24"/>
                <w:szCs w:val="24"/>
                <w:lang w:eastAsia="lv-LV"/>
              </w:rPr>
              <w:t xml:space="preserve">emisijas </w:t>
            </w:r>
            <w:r>
              <w:rPr>
                <w:rFonts w:ascii="Times New Roman" w:eastAsia="Times New Roman" w:hAnsi="Times New Roman"/>
                <w:iCs/>
                <w:sz w:val="24"/>
                <w:szCs w:val="24"/>
                <w:lang w:eastAsia="lv-LV"/>
              </w:rPr>
              <w:t>kvotām.</w:t>
            </w:r>
          </w:p>
          <w:p w14:paraId="713F4B0F" w14:textId="77777777" w:rsidR="001F303A" w:rsidRDefault="001F303A" w:rsidP="00EC621F">
            <w:pPr>
              <w:spacing w:after="0" w:line="240" w:lineRule="auto"/>
              <w:jc w:val="both"/>
              <w:rPr>
                <w:rFonts w:ascii="Times New Roman" w:eastAsia="Times New Roman" w:hAnsi="Times New Roman"/>
                <w:iCs/>
                <w:sz w:val="24"/>
                <w:szCs w:val="24"/>
                <w:lang w:eastAsia="lv-LV"/>
              </w:rPr>
            </w:pPr>
          </w:p>
          <w:p w14:paraId="242F6E2B" w14:textId="77777777" w:rsidR="001F303A" w:rsidRDefault="001F303A" w:rsidP="001F303A">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Savukārt, Likumprojekta 1. punktā noteikta prasība, kas</w:t>
            </w:r>
            <w:r w:rsidR="00013F85">
              <w:rPr>
                <w:rFonts w:ascii="Times New Roman" w:eastAsia="Times New Roman" w:hAnsi="Times New Roman"/>
                <w:iCs/>
                <w:sz w:val="24"/>
                <w:szCs w:val="24"/>
                <w:lang w:eastAsia="lv-LV"/>
              </w:rPr>
              <w:t xml:space="preserve"> </w:t>
            </w:r>
            <w:r w:rsidR="0049301B">
              <w:rPr>
                <w:rFonts w:ascii="Times New Roman" w:eastAsia="Times New Roman" w:hAnsi="Times New Roman"/>
                <w:iCs/>
                <w:sz w:val="24"/>
                <w:szCs w:val="24"/>
                <w:lang w:eastAsia="lv-LV"/>
              </w:rPr>
              <w:t>noteic</w:t>
            </w:r>
            <w:r>
              <w:rPr>
                <w:rFonts w:ascii="Times New Roman" w:eastAsia="Times New Roman" w:hAnsi="Times New Roman"/>
                <w:iCs/>
                <w:sz w:val="24"/>
                <w:szCs w:val="24"/>
                <w:lang w:eastAsia="lv-LV"/>
              </w:rPr>
              <w:t>, ka tām pašvaldībām, kuru teritorijā konstatēts paaugstināts gaisa piesārņojuma līmenis</w:t>
            </w:r>
            <w:r w:rsidR="007245B9">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ir tiesības apkopot un ievākt informāciju par šajās teritorijās esošajām apkures iekārtām.</w:t>
            </w:r>
          </w:p>
          <w:p w14:paraId="4AA23ADE" w14:textId="77777777" w:rsidR="001F303A" w:rsidRDefault="001F303A" w:rsidP="001F303A">
            <w:pPr>
              <w:spacing w:after="0" w:line="240" w:lineRule="auto"/>
              <w:jc w:val="both"/>
              <w:rPr>
                <w:rFonts w:ascii="Times New Roman" w:eastAsia="Times New Roman" w:hAnsi="Times New Roman"/>
                <w:iCs/>
                <w:sz w:val="24"/>
                <w:szCs w:val="24"/>
                <w:lang w:eastAsia="lv-LV"/>
              </w:rPr>
            </w:pPr>
          </w:p>
          <w:p w14:paraId="4CB928EB" w14:textId="77777777" w:rsidR="001F303A" w:rsidRPr="00375F54" w:rsidRDefault="001F303A" w:rsidP="001F303A">
            <w:pPr>
              <w:spacing w:after="0" w:line="240" w:lineRule="auto"/>
              <w:jc w:val="both"/>
              <w:rPr>
                <w:rFonts w:ascii="Times New Roman" w:eastAsia="Times New Roman" w:hAnsi="Times New Roman"/>
                <w:iCs/>
                <w:sz w:val="24"/>
                <w:szCs w:val="24"/>
                <w:lang w:eastAsia="lv-LV"/>
              </w:rPr>
            </w:pPr>
            <w:r w:rsidRPr="00375F54">
              <w:rPr>
                <w:rFonts w:ascii="Times New Roman" w:eastAsia="Times New Roman" w:hAnsi="Times New Roman"/>
                <w:iCs/>
                <w:sz w:val="24"/>
                <w:szCs w:val="24"/>
                <w:lang w:eastAsia="lv-LV"/>
              </w:rPr>
              <w:t>Gaisa kvalitātes normatīvie akti</w:t>
            </w:r>
            <w:r w:rsidR="008B21DA">
              <w:rPr>
                <w:rFonts w:ascii="Times New Roman" w:eastAsia="Times New Roman" w:hAnsi="Times New Roman"/>
                <w:iCs/>
                <w:sz w:val="24"/>
                <w:szCs w:val="24"/>
                <w:lang w:eastAsia="lv-LV"/>
              </w:rPr>
              <w:t xml:space="preserve"> noteic</w:t>
            </w:r>
            <w:r w:rsidRPr="00375F54">
              <w:rPr>
                <w:rFonts w:ascii="Times New Roman" w:eastAsia="Times New Roman" w:hAnsi="Times New Roman"/>
                <w:iCs/>
                <w:sz w:val="24"/>
                <w:szCs w:val="24"/>
                <w:lang w:eastAsia="lv-LV"/>
              </w:rPr>
              <w:t xml:space="preserve">, ka tām pašvaldībām, kuru teritorijā ir augsts gaisa piesārņojuma līmenis ir jānosaka galvenie gaisa piesārņojuma </w:t>
            </w:r>
            <w:r>
              <w:rPr>
                <w:rFonts w:ascii="Times New Roman" w:eastAsia="Times New Roman" w:hAnsi="Times New Roman"/>
                <w:iCs/>
                <w:sz w:val="24"/>
                <w:szCs w:val="24"/>
                <w:lang w:eastAsia="lv-LV"/>
              </w:rPr>
              <w:t xml:space="preserve">avoti </w:t>
            </w:r>
            <w:r w:rsidRPr="00375F54">
              <w:rPr>
                <w:rFonts w:ascii="Times New Roman" w:eastAsia="Times New Roman" w:hAnsi="Times New Roman"/>
                <w:iCs/>
                <w:sz w:val="24"/>
                <w:szCs w:val="24"/>
                <w:lang w:eastAsia="lv-LV"/>
              </w:rPr>
              <w:t>un</w:t>
            </w:r>
            <w:r w:rsidR="00583854">
              <w:rPr>
                <w:rFonts w:ascii="Times New Roman" w:eastAsia="Times New Roman" w:hAnsi="Times New Roman"/>
                <w:iCs/>
                <w:sz w:val="24"/>
                <w:szCs w:val="24"/>
                <w:lang w:eastAsia="lv-LV"/>
              </w:rPr>
              <w:t>,</w:t>
            </w:r>
            <w:r w:rsidRPr="00375F54">
              <w:rPr>
                <w:rFonts w:ascii="Times New Roman" w:eastAsia="Times New Roman" w:hAnsi="Times New Roman"/>
                <w:iCs/>
                <w:sz w:val="24"/>
                <w:szCs w:val="24"/>
                <w:lang w:eastAsia="lv-LV"/>
              </w:rPr>
              <w:t xml:space="preserve"> balstoties uz šo informāciju</w:t>
            </w:r>
            <w:r w:rsidR="00583854">
              <w:rPr>
                <w:rFonts w:ascii="Times New Roman" w:eastAsia="Times New Roman" w:hAnsi="Times New Roman"/>
                <w:iCs/>
                <w:sz w:val="24"/>
                <w:szCs w:val="24"/>
                <w:lang w:eastAsia="lv-LV"/>
              </w:rPr>
              <w:t>,</w:t>
            </w:r>
            <w:r w:rsidRPr="00375F54">
              <w:rPr>
                <w:rFonts w:ascii="Times New Roman" w:eastAsia="Times New Roman" w:hAnsi="Times New Roman"/>
                <w:iCs/>
                <w:sz w:val="24"/>
                <w:szCs w:val="24"/>
                <w:lang w:eastAsia="lv-LV"/>
              </w:rPr>
              <w:t xml:space="preserve"> jāplāno tālākie pasākumi piesārņojuma ierobežošanai, kā arī jāizstrādā </w:t>
            </w:r>
            <w:r>
              <w:rPr>
                <w:rFonts w:ascii="Times New Roman" w:eastAsia="Times New Roman" w:hAnsi="Times New Roman"/>
                <w:iCs/>
                <w:sz w:val="24"/>
                <w:szCs w:val="24"/>
                <w:lang w:eastAsia="lv-LV"/>
              </w:rPr>
              <w:t>atbilstoša</w:t>
            </w:r>
            <w:r w:rsidRPr="00375F54">
              <w:rPr>
                <w:rFonts w:ascii="Times New Roman" w:eastAsia="Times New Roman" w:hAnsi="Times New Roman"/>
                <w:iCs/>
                <w:sz w:val="24"/>
                <w:szCs w:val="24"/>
                <w:lang w:eastAsia="lv-LV"/>
              </w:rPr>
              <w:t xml:space="preserve"> rīcības p</w:t>
            </w:r>
            <w:r>
              <w:rPr>
                <w:rFonts w:ascii="Times New Roman" w:eastAsia="Times New Roman" w:hAnsi="Times New Roman"/>
                <w:iCs/>
                <w:sz w:val="24"/>
                <w:szCs w:val="24"/>
                <w:lang w:eastAsia="lv-LV"/>
              </w:rPr>
              <w:t>rogramma</w:t>
            </w:r>
            <w:r w:rsidRPr="00375F54">
              <w:rPr>
                <w:rFonts w:ascii="Times New Roman" w:eastAsia="Times New Roman" w:hAnsi="Times New Roman"/>
                <w:iCs/>
                <w:sz w:val="24"/>
                <w:szCs w:val="24"/>
                <w:lang w:eastAsia="lv-LV"/>
              </w:rPr>
              <w:t>.</w:t>
            </w:r>
          </w:p>
          <w:p w14:paraId="7663AA24" w14:textId="77777777" w:rsidR="001F303A" w:rsidRPr="00375F54" w:rsidRDefault="001F303A" w:rsidP="001F303A">
            <w:pPr>
              <w:spacing w:after="0" w:line="240" w:lineRule="auto"/>
              <w:jc w:val="both"/>
              <w:rPr>
                <w:rFonts w:ascii="Times New Roman" w:eastAsia="Times New Roman" w:hAnsi="Times New Roman"/>
                <w:iCs/>
                <w:sz w:val="24"/>
                <w:szCs w:val="24"/>
                <w:lang w:eastAsia="lv-LV"/>
              </w:rPr>
            </w:pPr>
          </w:p>
          <w:p w14:paraId="6883210F" w14:textId="77777777" w:rsidR="001F303A" w:rsidRPr="00375F54" w:rsidRDefault="001F303A" w:rsidP="001F303A">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375F54">
              <w:rPr>
                <w:rFonts w:ascii="Times New Roman" w:eastAsia="Times New Roman" w:hAnsi="Times New Roman"/>
                <w:iCs/>
                <w:sz w:val="24"/>
                <w:szCs w:val="24"/>
                <w:lang w:eastAsia="lv-LV"/>
              </w:rPr>
              <w:t xml:space="preserve">ašvaldības </w:t>
            </w:r>
            <w:r>
              <w:rPr>
                <w:rFonts w:ascii="Times New Roman" w:eastAsia="Times New Roman" w:hAnsi="Times New Roman"/>
                <w:iCs/>
                <w:sz w:val="24"/>
                <w:szCs w:val="24"/>
                <w:lang w:eastAsia="lv-LV"/>
              </w:rPr>
              <w:t>nevar kvalitatīvi izstrādāt rīcības programmu un plānot tālākus veicamos pasākumus</w:t>
            </w:r>
            <w:r w:rsidRPr="00375F54">
              <w:rPr>
                <w:rFonts w:ascii="Times New Roman" w:eastAsia="Times New Roman" w:hAnsi="Times New Roman"/>
                <w:iCs/>
                <w:sz w:val="24"/>
                <w:szCs w:val="24"/>
                <w:lang w:eastAsia="lv-LV"/>
              </w:rPr>
              <w:t>, ja tām nav pieejama pilnīga informācija par tās teritorijā esošajiem piesārņojuma avotiem. Lielākā daļa informācijas par uzņēmumu veiktajām darbībām jau šobrīd tiek ievākta, bet trūkst precīzas informācijas par mājsaimniecībās izmantoto apkures iekārtu radīto piesārņojumu (informācija par apkures iekārtas veidu, izmantoto kurināmo un apkures iekārtas vecumu). Līdz ar to ir sarežģīti plānot tālākos pasākumus un nepieciešamo finansējumu šī avota ietekmes mazināšanai.</w:t>
            </w:r>
          </w:p>
          <w:p w14:paraId="09983191" w14:textId="77777777" w:rsidR="001F303A" w:rsidRPr="00375F54" w:rsidRDefault="001F303A" w:rsidP="001F303A">
            <w:pPr>
              <w:spacing w:after="0" w:line="240" w:lineRule="auto"/>
              <w:jc w:val="both"/>
              <w:rPr>
                <w:rFonts w:ascii="Times New Roman" w:eastAsia="Times New Roman" w:hAnsi="Times New Roman"/>
                <w:iCs/>
                <w:sz w:val="24"/>
                <w:szCs w:val="24"/>
                <w:lang w:eastAsia="lv-LV"/>
              </w:rPr>
            </w:pPr>
          </w:p>
          <w:p w14:paraId="2EB2377B" w14:textId="77777777" w:rsidR="001F303A" w:rsidRPr="00375F54" w:rsidRDefault="001F303A" w:rsidP="001F303A">
            <w:pPr>
              <w:spacing w:after="0" w:line="240" w:lineRule="auto"/>
              <w:jc w:val="both"/>
              <w:rPr>
                <w:rFonts w:ascii="Times New Roman" w:eastAsia="Times New Roman" w:hAnsi="Times New Roman"/>
                <w:iCs/>
                <w:sz w:val="24"/>
                <w:szCs w:val="24"/>
                <w:lang w:eastAsia="lv-LV"/>
              </w:rPr>
            </w:pPr>
            <w:r w:rsidRPr="00375F54">
              <w:rPr>
                <w:rFonts w:ascii="Times New Roman" w:eastAsia="Times New Roman" w:hAnsi="Times New Roman"/>
                <w:iCs/>
                <w:sz w:val="24"/>
                <w:szCs w:val="24"/>
                <w:lang w:eastAsia="lv-LV"/>
              </w:rPr>
              <w:t xml:space="preserve">Lai ievāktu informāciju </w:t>
            </w:r>
            <w:r>
              <w:rPr>
                <w:rFonts w:ascii="Times New Roman" w:eastAsia="Times New Roman" w:hAnsi="Times New Roman"/>
                <w:iCs/>
                <w:sz w:val="24"/>
                <w:szCs w:val="24"/>
                <w:lang w:eastAsia="lv-LV"/>
              </w:rPr>
              <w:t xml:space="preserve">par izmantotajām apkures iekārtām, </w:t>
            </w:r>
            <w:r w:rsidRPr="00375F54">
              <w:rPr>
                <w:rFonts w:ascii="Times New Roman" w:eastAsia="Times New Roman" w:hAnsi="Times New Roman"/>
                <w:iCs/>
                <w:sz w:val="24"/>
                <w:szCs w:val="24"/>
                <w:lang w:eastAsia="lv-LV"/>
              </w:rPr>
              <w:t>pašvaldīb</w:t>
            </w:r>
            <w:r>
              <w:rPr>
                <w:rFonts w:ascii="Times New Roman" w:eastAsia="Times New Roman" w:hAnsi="Times New Roman"/>
                <w:iCs/>
                <w:sz w:val="24"/>
                <w:szCs w:val="24"/>
                <w:lang w:eastAsia="lv-LV"/>
              </w:rPr>
              <w:t xml:space="preserve">ām ir </w:t>
            </w:r>
            <w:r w:rsidRPr="00375F54">
              <w:rPr>
                <w:rFonts w:ascii="Times New Roman" w:eastAsia="Times New Roman" w:hAnsi="Times New Roman"/>
                <w:iCs/>
                <w:sz w:val="24"/>
                <w:szCs w:val="24"/>
                <w:lang w:eastAsia="lv-LV"/>
              </w:rPr>
              <w:t xml:space="preserve">nepieciešams atbilstošs deleģējums </w:t>
            </w:r>
            <w:r>
              <w:rPr>
                <w:rFonts w:ascii="Times New Roman" w:eastAsia="Times New Roman" w:hAnsi="Times New Roman"/>
                <w:iCs/>
                <w:sz w:val="24"/>
                <w:szCs w:val="24"/>
                <w:lang w:eastAsia="lv-LV"/>
              </w:rPr>
              <w:t>šādas informācijas</w:t>
            </w:r>
            <w:r w:rsidR="00583854">
              <w:rPr>
                <w:rFonts w:ascii="Times New Roman" w:eastAsia="Times New Roman" w:hAnsi="Times New Roman"/>
                <w:iCs/>
                <w:sz w:val="24"/>
                <w:szCs w:val="24"/>
                <w:lang w:eastAsia="lv-LV"/>
              </w:rPr>
              <w:t xml:space="preserve"> ievākšanai un</w:t>
            </w:r>
            <w:r>
              <w:rPr>
                <w:rFonts w:ascii="Times New Roman" w:eastAsia="Times New Roman" w:hAnsi="Times New Roman"/>
                <w:iCs/>
                <w:sz w:val="24"/>
                <w:szCs w:val="24"/>
                <w:lang w:eastAsia="lv-LV"/>
              </w:rPr>
              <w:t xml:space="preserve"> apkopošanai</w:t>
            </w:r>
            <w:r w:rsidR="00583854">
              <w:rPr>
                <w:rFonts w:ascii="Times New Roman" w:eastAsia="Times New Roman" w:hAnsi="Times New Roman"/>
                <w:iCs/>
                <w:sz w:val="24"/>
                <w:szCs w:val="24"/>
                <w:lang w:eastAsia="lv-LV"/>
              </w:rPr>
              <w:t>.</w:t>
            </w:r>
          </w:p>
          <w:p w14:paraId="06073F2E" w14:textId="77777777" w:rsidR="001F303A" w:rsidRDefault="001F303A" w:rsidP="001F303A">
            <w:pPr>
              <w:spacing w:after="0" w:line="240" w:lineRule="auto"/>
              <w:jc w:val="both"/>
              <w:rPr>
                <w:rFonts w:ascii="Times New Roman" w:eastAsia="Times New Roman" w:hAnsi="Times New Roman"/>
                <w:iCs/>
                <w:sz w:val="24"/>
                <w:szCs w:val="24"/>
                <w:lang w:eastAsia="lv-LV"/>
              </w:rPr>
            </w:pPr>
          </w:p>
          <w:p w14:paraId="5F0F84DA" w14:textId="77777777" w:rsidR="001F303A" w:rsidRPr="000F1061" w:rsidRDefault="001F303A" w:rsidP="001F303A">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Šāda uzdevuma veikšana noteikta arī “Gaisa piesārņojuma samazināšanas rīcības plāna 2020.-2030. gadam” 8.2. sadaļas 3.1. punktā (Izsludināts </w:t>
            </w:r>
            <w:r w:rsidRPr="00C16C53">
              <w:rPr>
                <w:rFonts w:ascii="Times New Roman" w:hAnsi="Times New Roman"/>
                <w:sz w:val="24"/>
                <w:szCs w:val="24"/>
              </w:rPr>
              <w:t>Valsts sekretāru 2019. gada 6. jūnija sanāksmē (protokola Nr. 22 35.§, VSS-528).</w:t>
            </w:r>
          </w:p>
        </w:tc>
      </w:tr>
      <w:tr w:rsidR="009470CF" w:rsidRPr="00C16C53" w14:paraId="7FDCC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A117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BC8DD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773A" w14:textId="77777777" w:rsidR="009E44FB" w:rsidRPr="003D7F0C" w:rsidRDefault="009E44FB"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r w:rsidR="00E44494">
              <w:rPr>
                <w:rFonts w:ascii="Times New Roman" w:eastAsia="Times New Roman" w:hAnsi="Times New Roman"/>
                <w:iCs/>
                <w:sz w:val="24"/>
                <w:szCs w:val="24"/>
                <w:lang w:eastAsia="lv-LV"/>
              </w:rPr>
              <w:t xml:space="preserve"> un </w:t>
            </w:r>
            <w:r>
              <w:rPr>
                <w:rFonts w:ascii="Times New Roman" w:eastAsia="Times New Roman" w:hAnsi="Times New Roman"/>
                <w:iCs/>
                <w:sz w:val="24"/>
                <w:szCs w:val="24"/>
                <w:lang w:eastAsia="lv-LV"/>
              </w:rPr>
              <w:t>LVĢMC</w:t>
            </w:r>
            <w:r w:rsidR="00A23D25">
              <w:rPr>
                <w:rFonts w:ascii="Times New Roman" w:eastAsia="Times New Roman" w:hAnsi="Times New Roman"/>
                <w:iCs/>
                <w:sz w:val="24"/>
                <w:szCs w:val="24"/>
                <w:lang w:eastAsia="lv-LV"/>
              </w:rPr>
              <w:t>.</w:t>
            </w:r>
          </w:p>
        </w:tc>
      </w:tr>
      <w:tr w:rsidR="009470CF" w:rsidRPr="00C16C53" w14:paraId="30CD8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A8443"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60EA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40F58" w14:textId="77777777" w:rsidR="00E5323B" w:rsidRPr="003D7F0C" w:rsidRDefault="008C49C3"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Nav</w:t>
            </w:r>
            <w:r w:rsidR="00A23D25">
              <w:rPr>
                <w:rFonts w:ascii="Times New Roman" w:eastAsia="Times New Roman" w:hAnsi="Times New Roman"/>
                <w:iCs/>
                <w:sz w:val="24"/>
                <w:szCs w:val="24"/>
                <w:lang w:eastAsia="lv-LV"/>
              </w:rPr>
              <w:t>.</w:t>
            </w:r>
          </w:p>
        </w:tc>
      </w:tr>
    </w:tbl>
    <w:p w14:paraId="576A95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43E89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E936D0"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9470CF" w:rsidRPr="00C16C53" w14:paraId="0C031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7A9CF"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14A38B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6EF8D6" w14:textId="77777777" w:rsidR="0068404E" w:rsidRDefault="0068404E" w:rsidP="00C02089">
            <w:pPr>
              <w:pStyle w:val="ListParagraph"/>
              <w:numPr>
                <w:ilvl w:val="0"/>
                <w:numId w:val="4"/>
              </w:numPr>
              <w:spacing w:line="240" w:lineRule="auto"/>
              <w:ind w:left="714" w:hanging="357"/>
              <w:jc w:val="both"/>
              <w:rPr>
                <w:rFonts w:ascii="Times New Roman" w:eastAsia="Times New Roman" w:hAnsi="Times New Roman"/>
                <w:iCs/>
                <w:sz w:val="24"/>
                <w:szCs w:val="24"/>
                <w:lang w:eastAsia="lv-LV"/>
              </w:rPr>
            </w:pPr>
            <w:r w:rsidRPr="0068404E">
              <w:rPr>
                <w:rFonts w:ascii="Times New Roman" w:eastAsia="Times New Roman" w:hAnsi="Times New Roman"/>
                <w:iCs/>
                <w:sz w:val="24"/>
                <w:szCs w:val="24"/>
                <w:lang w:eastAsia="lv-LV"/>
              </w:rPr>
              <w:t xml:space="preserve">Latvijas </w:t>
            </w:r>
            <w:r w:rsidR="005B22BC">
              <w:rPr>
                <w:rFonts w:ascii="Times New Roman" w:eastAsia="Times New Roman" w:hAnsi="Times New Roman"/>
                <w:iCs/>
                <w:sz w:val="24"/>
                <w:szCs w:val="24"/>
                <w:lang w:eastAsia="lv-LV"/>
              </w:rPr>
              <w:t>ES ETS</w:t>
            </w:r>
            <w:r w:rsidR="00C041A4">
              <w:rPr>
                <w:rFonts w:ascii="Times New Roman" w:eastAsia="Times New Roman" w:hAnsi="Times New Roman"/>
                <w:iCs/>
                <w:sz w:val="24"/>
                <w:szCs w:val="24"/>
                <w:lang w:eastAsia="lv-LV"/>
              </w:rPr>
              <w:t xml:space="preserve"> operatori</w:t>
            </w:r>
            <w:r w:rsidRPr="0068404E">
              <w:rPr>
                <w:rFonts w:ascii="Times New Roman" w:eastAsia="Times New Roman" w:hAnsi="Times New Roman"/>
                <w:iCs/>
                <w:sz w:val="24"/>
                <w:szCs w:val="24"/>
                <w:lang w:eastAsia="lv-LV"/>
              </w:rPr>
              <w:t>, kuri veic kādu no likuma „Par piesārņojumu” 2.</w:t>
            </w:r>
            <w:r w:rsidR="004C3C34">
              <w:rPr>
                <w:rFonts w:ascii="Times New Roman" w:eastAsia="Times New Roman" w:hAnsi="Times New Roman"/>
                <w:iCs/>
                <w:sz w:val="24"/>
                <w:szCs w:val="24"/>
                <w:lang w:eastAsia="lv-LV"/>
              </w:rPr>
              <w:t> </w:t>
            </w:r>
            <w:r w:rsidRPr="0068404E">
              <w:rPr>
                <w:rFonts w:ascii="Times New Roman" w:eastAsia="Times New Roman" w:hAnsi="Times New Roman"/>
                <w:iCs/>
                <w:sz w:val="24"/>
                <w:szCs w:val="24"/>
                <w:lang w:eastAsia="lv-LV"/>
              </w:rPr>
              <w:t>pielikumā minētajām darbībām un kuriem ir izsniegtas siltumnīcefekta gāzu emisijas atļaujas;</w:t>
            </w:r>
          </w:p>
          <w:p w14:paraId="674CE53C" w14:textId="77777777" w:rsidR="00F071F1" w:rsidRPr="003D7F0C" w:rsidRDefault="00C041A4" w:rsidP="00237D22">
            <w:pPr>
              <w:pStyle w:val="ListParagraph"/>
              <w:numPr>
                <w:ilvl w:val="0"/>
                <w:numId w:val="4"/>
              </w:numPr>
              <w:spacing w:after="0" w:line="240" w:lineRule="auto"/>
              <w:ind w:left="714" w:hanging="357"/>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r w:rsidR="003F11FA">
              <w:rPr>
                <w:rFonts w:ascii="Times New Roman" w:eastAsia="Times New Roman" w:hAnsi="Times New Roman"/>
                <w:iCs/>
                <w:sz w:val="24"/>
                <w:szCs w:val="24"/>
                <w:lang w:eastAsia="lv-LV"/>
              </w:rPr>
              <w:t xml:space="preserve">, </w:t>
            </w:r>
            <w:r w:rsidR="00237D22">
              <w:rPr>
                <w:rFonts w:ascii="Times New Roman" w:eastAsia="Times New Roman" w:hAnsi="Times New Roman"/>
                <w:iCs/>
                <w:sz w:val="24"/>
                <w:szCs w:val="24"/>
                <w:lang w:eastAsia="lv-LV"/>
              </w:rPr>
              <w:t>V</w:t>
            </w:r>
            <w:r w:rsidR="00E95095">
              <w:rPr>
                <w:rFonts w:ascii="Times New Roman" w:eastAsia="Times New Roman" w:hAnsi="Times New Roman"/>
                <w:iCs/>
                <w:sz w:val="24"/>
                <w:szCs w:val="24"/>
                <w:lang w:eastAsia="lv-LV"/>
              </w:rPr>
              <w:t xml:space="preserve">alsts </w:t>
            </w:r>
            <w:r w:rsidR="001F303A">
              <w:rPr>
                <w:rFonts w:ascii="Times New Roman" w:eastAsia="Times New Roman" w:hAnsi="Times New Roman"/>
                <w:iCs/>
                <w:sz w:val="24"/>
                <w:szCs w:val="24"/>
                <w:lang w:eastAsia="lv-LV"/>
              </w:rPr>
              <w:t>v</w:t>
            </w:r>
            <w:r w:rsidR="00E95095">
              <w:rPr>
                <w:rFonts w:ascii="Times New Roman" w:eastAsia="Times New Roman" w:hAnsi="Times New Roman"/>
                <w:iCs/>
                <w:sz w:val="24"/>
                <w:szCs w:val="24"/>
                <w:lang w:eastAsia="lv-LV"/>
              </w:rPr>
              <w:t xml:space="preserve">ides </w:t>
            </w:r>
            <w:r w:rsidR="001F303A">
              <w:rPr>
                <w:rFonts w:ascii="Times New Roman" w:eastAsia="Times New Roman" w:hAnsi="Times New Roman"/>
                <w:iCs/>
                <w:sz w:val="24"/>
                <w:szCs w:val="24"/>
                <w:lang w:eastAsia="lv-LV"/>
              </w:rPr>
              <w:t>d</w:t>
            </w:r>
            <w:r w:rsidR="00E95095">
              <w:rPr>
                <w:rFonts w:ascii="Times New Roman" w:eastAsia="Times New Roman" w:hAnsi="Times New Roman"/>
                <w:iCs/>
                <w:sz w:val="24"/>
                <w:szCs w:val="24"/>
                <w:lang w:eastAsia="lv-LV"/>
              </w:rPr>
              <w:t>ienests</w:t>
            </w:r>
            <w:r w:rsidR="00B514A0">
              <w:rPr>
                <w:rFonts w:ascii="Times New Roman" w:eastAsia="Times New Roman" w:hAnsi="Times New Roman"/>
                <w:iCs/>
                <w:sz w:val="24"/>
                <w:szCs w:val="24"/>
                <w:lang w:eastAsia="lv-LV"/>
              </w:rPr>
              <w:t xml:space="preserve"> (turpmāk – VVD)</w:t>
            </w:r>
            <w:r w:rsidR="00237D22">
              <w:rPr>
                <w:rFonts w:ascii="Times New Roman" w:eastAsia="Times New Roman" w:hAnsi="Times New Roman"/>
                <w:iCs/>
                <w:sz w:val="24"/>
                <w:szCs w:val="24"/>
                <w:lang w:eastAsia="lv-LV"/>
              </w:rPr>
              <w:t xml:space="preserve"> un LVĢMC.</w:t>
            </w:r>
          </w:p>
        </w:tc>
      </w:tr>
      <w:tr w:rsidR="009470CF" w:rsidRPr="00C16C53" w14:paraId="48CA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6D824"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8ED364"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5075FA" w14:textId="77777777" w:rsidR="001A5D71" w:rsidRPr="003D7F0C" w:rsidRDefault="00C83E85" w:rsidP="00F3603F">
            <w:pPr>
              <w:spacing w:after="0" w:line="240" w:lineRule="auto"/>
              <w:jc w:val="both"/>
              <w:rPr>
                <w:rFonts w:ascii="Times New Roman" w:eastAsia="Times New Roman" w:hAnsi="Times New Roman"/>
                <w:iCs/>
                <w:sz w:val="24"/>
                <w:szCs w:val="24"/>
                <w:lang w:eastAsia="lv-LV"/>
              </w:rPr>
            </w:pPr>
            <w:r w:rsidRPr="004A2D2C">
              <w:rPr>
                <w:rFonts w:ascii="Times New Roman" w:eastAsia="Times New Roman" w:hAnsi="Times New Roman"/>
                <w:iCs/>
                <w:sz w:val="24"/>
                <w:szCs w:val="24"/>
                <w:lang w:eastAsia="lv-LV"/>
              </w:rPr>
              <w:t xml:space="preserve">Vērtējot </w:t>
            </w:r>
            <w:r w:rsidR="00237D22">
              <w:rPr>
                <w:rFonts w:ascii="Times New Roman" w:eastAsia="Times New Roman" w:hAnsi="Times New Roman"/>
                <w:iCs/>
                <w:sz w:val="24"/>
                <w:szCs w:val="24"/>
                <w:lang w:eastAsia="lv-LV"/>
              </w:rPr>
              <w:t>Likum</w:t>
            </w:r>
            <w:r w:rsidRPr="004A2D2C">
              <w:rPr>
                <w:rFonts w:ascii="Times New Roman" w:eastAsia="Times New Roman" w:hAnsi="Times New Roman"/>
                <w:iCs/>
                <w:sz w:val="24"/>
                <w:szCs w:val="24"/>
                <w:lang w:eastAsia="lv-LV"/>
              </w:rPr>
              <w:t>projekta īstenošanas ietekmi uz administratīvajām procedūrām un to izmaksām, nav identificēts administratīvā sloga palielinājums.</w:t>
            </w:r>
          </w:p>
        </w:tc>
      </w:tr>
      <w:tr w:rsidR="009470CF" w:rsidRPr="00C16C53" w14:paraId="6AAC5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CDD22"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C31F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F60862" w14:textId="77777777" w:rsidR="00E5323B" w:rsidRPr="003D7F0C" w:rsidRDefault="001B0F84"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r w:rsidR="00F3603F">
              <w:rPr>
                <w:rFonts w:ascii="Times New Roman" w:eastAsia="Times New Roman" w:hAnsi="Times New Roman"/>
                <w:iCs/>
                <w:sz w:val="24"/>
                <w:szCs w:val="24"/>
                <w:lang w:eastAsia="lv-LV"/>
              </w:rPr>
              <w:t>.</w:t>
            </w:r>
          </w:p>
        </w:tc>
      </w:tr>
      <w:tr w:rsidR="009470CF" w:rsidRPr="00C16C53" w14:paraId="74F05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139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569D"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9462" w14:textId="77777777" w:rsidR="00E5323B" w:rsidRPr="003D7F0C" w:rsidRDefault="000179DE"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r w:rsidR="00F3603F">
              <w:rPr>
                <w:rFonts w:ascii="Times New Roman" w:eastAsia="Times New Roman" w:hAnsi="Times New Roman"/>
                <w:iCs/>
                <w:sz w:val="24"/>
                <w:szCs w:val="24"/>
                <w:lang w:eastAsia="lv-LV"/>
              </w:rPr>
              <w:t>.</w:t>
            </w:r>
          </w:p>
        </w:tc>
      </w:tr>
      <w:tr w:rsidR="009470CF" w:rsidRPr="00C16C53" w14:paraId="718C5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C20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5279A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123BC8" w14:textId="77777777" w:rsidR="00E5323B" w:rsidRPr="003D7F0C" w:rsidRDefault="003D7F0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r w:rsidR="00A23D25">
              <w:rPr>
                <w:rFonts w:ascii="Times New Roman" w:eastAsia="Times New Roman" w:hAnsi="Times New Roman"/>
                <w:iCs/>
                <w:sz w:val="24"/>
                <w:szCs w:val="24"/>
                <w:lang w:eastAsia="lv-LV"/>
              </w:rPr>
              <w:t>.</w:t>
            </w:r>
          </w:p>
        </w:tc>
      </w:tr>
    </w:tbl>
    <w:p w14:paraId="30E6C6B3"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70CF" w:rsidRPr="00C16C53" w14:paraId="5BAD0640"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9C11" w14:textId="77777777" w:rsidR="009470CF" w:rsidRPr="003D7F0C" w:rsidRDefault="009470CF" w:rsidP="007537FB">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III.</w:t>
            </w:r>
            <w:r w:rsidR="00F3603F">
              <w:rPr>
                <w:rFonts w:ascii="Times New Roman" w:eastAsia="Times New Roman" w:hAnsi="Times New Roman"/>
                <w:b/>
                <w:bCs/>
                <w:iCs/>
                <w:sz w:val="24"/>
                <w:szCs w:val="24"/>
                <w:lang w:eastAsia="lv-LV"/>
              </w:rPr>
              <w:t> </w:t>
            </w:r>
            <w:r w:rsidRPr="003D7F0C">
              <w:rPr>
                <w:rFonts w:ascii="Times New Roman" w:eastAsia="Times New Roman" w:hAnsi="Times New Roman"/>
                <w:b/>
                <w:bCs/>
                <w:iCs/>
                <w:sz w:val="24"/>
                <w:szCs w:val="24"/>
                <w:lang w:eastAsia="lv-LV"/>
              </w:rPr>
              <w:t>Tiesību akta projekta ietekme uz valsts budžetu un pašvaldību budžetiem</w:t>
            </w:r>
          </w:p>
        </w:tc>
      </w:tr>
      <w:tr w:rsidR="009470CF" w:rsidRPr="00C16C53" w14:paraId="7AD1B52D"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5A96F" w14:textId="77777777" w:rsidR="009470CF" w:rsidRPr="003D7F0C" w:rsidRDefault="009470CF" w:rsidP="007537FB">
            <w:pPr>
              <w:spacing w:after="0" w:line="240" w:lineRule="auto"/>
              <w:jc w:val="center"/>
              <w:rPr>
                <w:rFonts w:ascii="Times New Roman" w:eastAsia="Times New Roman" w:hAnsi="Times New Roman"/>
                <w:bCs/>
                <w:iCs/>
                <w:sz w:val="24"/>
                <w:szCs w:val="24"/>
                <w:lang w:eastAsia="lv-LV"/>
              </w:rPr>
            </w:pPr>
            <w:r w:rsidRPr="003D7F0C">
              <w:rPr>
                <w:rFonts w:ascii="Times New Roman" w:eastAsia="Times New Roman" w:hAnsi="Times New Roman"/>
                <w:bCs/>
                <w:iCs/>
                <w:sz w:val="24"/>
                <w:szCs w:val="24"/>
                <w:lang w:eastAsia="lv-LV"/>
              </w:rPr>
              <w:t>Projekts šo jomu neskar</w:t>
            </w:r>
            <w:r w:rsidR="00F3603F">
              <w:rPr>
                <w:rFonts w:ascii="Times New Roman" w:eastAsia="Times New Roman" w:hAnsi="Times New Roman"/>
                <w:bCs/>
                <w:iCs/>
                <w:sz w:val="24"/>
                <w:szCs w:val="24"/>
                <w:lang w:eastAsia="lv-LV"/>
              </w:rPr>
              <w:t>.</w:t>
            </w:r>
          </w:p>
        </w:tc>
      </w:tr>
    </w:tbl>
    <w:p w14:paraId="5A2085D8" w14:textId="77777777" w:rsidR="009470CF" w:rsidRPr="003D7F0C" w:rsidRDefault="009470CF" w:rsidP="00E5323B">
      <w:pPr>
        <w:spacing w:after="0" w:line="240" w:lineRule="auto"/>
        <w:rPr>
          <w:rFonts w:ascii="Times New Roman" w:eastAsia="Times New Roman" w:hAnsi="Times New Roman"/>
          <w:iCs/>
          <w:sz w:val="24"/>
          <w:szCs w:val="24"/>
          <w:lang w:eastAsia="lv-LV"/>
        </w:rPr>
      </w:pPr>
    </w:p>
    <w:p w14:paraId="2CBB8B1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3CFD9C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D46A45"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IV. Tiesību akta projekta ietekme uz spēkā esošo tiesību normu sistēmu</w:t>
            </w:r>
          </w:p>
        </w:tc>
      </w:tr>
      <w:tr w:rsidR="009470CF" w:rsidRPr="00C16C53" w14:paraId="7ADA6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12702"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22620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C185CE6" w14:textId="77777777" w:rsidR="007D116E" w:rsidRDefault="00A90C4D"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Ar </w:t>
            </w:r>
            <w:r w:rsidR="00F3603F">
              <w:rPr>
                <w:rFonts w:ascii="Times New Roman" w:eastAsia="Times New Roman" w:hAnsi="Times New Roman"/>
                <w:iCs/>
                <w:sz w:val="24"/>
                <w:szCs w:val="24"/>
                <w:lang w:eastAsia="lv-LV"/>
              </w:rPr>
              <w:t>Ministru kabinet</w:t>
            </w:r>
            <w:r>
              <w:rPr>
                <w:rFonts w:ascii="Times New Roman" w:eastAsia="Times New Roman" w:hAnsi="Times New Roman"/>
                <w:iCs/>
                <w:sz w:val="24"/>
                <w:szCs w:val="24"/>
                <w:lang w:eastAsia="lv-LV"/>
              </w:rPr>
              <w:t>a</w:t>
            </w:r>
            <w:r w:rsidR="00433EDE">
              <w:rPr>
                <w:rFonts w:ascii="Times New Roman" w:eastAsia="Times New Roman" w:hAnsi="Times New Roman"/>
                <w:iCs/>
                <w:sz w:val="24"/>
                <w:szCs w:val="24"/>
                <w:lang w:eastAsia="lv-LV"/>
              </w:rPr>
              <w:t xml:space="preserve"> 2019. gada 1</w:t>
            </w:r>
            <w:r w:rsidR="00AB3B37">
              <w:rPr>
                <w:rFonts w:ascii="Times New Roman" w:eastAsia="Times New Roman" w:hAnsi="Times New Roman"/>
                <w:iCs/>
                <w:sz w:val="24"/>
                <w:szCs w:val="24"/>
                <w:lang w:eastAsia="lv-LV"/>
              </w:rPr>
              <w:t>7</w:t>
            </w:r>
            <w:r w:rsidR="00433EDE">
              <w:rPr>
                <w:rFonts w:ascii="Times New Roman" w:eastAsia="Times New Roman" w:hAnsi="Times New Roman"/>
                <w:iCs/>
                <w:sz w:val="24"/>
                <w:szCs w:val="24"/>
                <w:lang w:eastAsia="lv-LV"/>
              </w:rPr>
              <w:t>. jūlija</w:t>
            </w:r>
            <w:r>
              <w:rPr>
                <w:rFonts w:ascii="Times New Roman" w:eastAsia="Times New Roman" w:hAnsi="Times New Roman"/>
                <w:iCs/>
                <w:sz w:val="24"/>
                <w:szCs w:val="24"/>
                <w:lang w:eastAsia="lv-LV"/>
              </w:rPr>
              <w:t xml:space="preserve"> rīkojuma </w:t>
            </w:r>
            <w:r w:rsidR="00433EDE">
              <w:rPr>
                <w:rFonts w:ascii="Times New Roman" w:eastAsia="Times New Roman" w:hAnsi="Times New Roman"/>
                <w:iCs/>
                <w:sz w:val="24"/>
                <w:szCs w:val="24"/>
                <w:lang w:eastAsia="lv-LV"/>
              </w:rPr>
              <w:t>N</w:t>
            </w:r>
            <w:r>
              <w:rPr>
                <w:rFonts w:ascii="Times New Roman" w:eastAsia="Times New Roman" w:hAnsi="Times New Roman"/>
                <w:iCs/>
                <w:sz w:val="24"/>
                <w:szCs w:val="24"/>
                <w:lang w:eastAsia="lv-LV"/>
              </w:rPr>
              <w:t>r.</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381 “</w:t>
            </w:r>
            <w:r w:rsidRPr="00A90C4D">
              <w:rPr>
                <w:rFonts w:ascii="Times New Roman" w:eastAsia="Times New Roman" w:hAnsi="Times New Roman"/>
                <w:iCs/>
                <w:sz w:val="24"/>
                <w:szCs w:val="24"/>
                <w:lang w:eastAsia="lv-LV"/>
              </w:rPr>
              <w:t xml:space="preserve">Par konceptuālo ziņojumu </w:t>
            </w:r>
            <w:r w:rsidR="00F14F2F" w:rsidRPr="00F14F2F">
              <w:rPr>
                <w:rFonts w:ascii="Times New Roman" w:eastAsia="Times New Roman" w:hAnsi="Times New Roman"/>
                <w:iCs/>
                <w:sz w:val="24"/>
                <w:szCs w:val="24"/>
                <w:lang w:eastAsia="lv-LV"/>
              </w:rPr>
              <w:t xml:space="preserve">“Par bezmaksas emisijas kvotu piešķiršanu elektroenerģijas ražotājiem Eiropas Savienības emisiju tirdzniecības sistēmas </w:t>
            </w:r>
            <w:r w:rsidR="00F14F2F">
              <w:rPr>
                <w:rFonts w:ascii="Times New Roman" w:eastAsia="Times New Roman" w:hAnsi="Times New Roman"/>
                <w:iCs/>
                <w:sz w:val="24"/>
                <w:szCs w:val="24"/>
                <w:lang w:eastAsia="lv-LV"/>
              </w:rPr>
              <w:t>2021.</w:t>
            </w:r>
            <w:r w:rsidR="005741A8">
              <w:rPr>
                <w:rFonts w:ascii="Times New Roman" w:eastAsia="Times New Roman" w:hAnsi="Times New Roman"/>
                <w:iCs/>
                <w:sz w:val="24"/>
                <w:szCs w:val="24"/>
                <w:lang w:eastAsia="lv-LV"/>
              </w:rPr>
              <w:t xml:space="preserve"> </w:t>
            </w:r>
            <w:r w:rsidR="00F14F2F">
              <w:rPr>
                <w:rFonts w:ascii="Times New Roman" w:eastAsia="Times New Roman" w:hAnsi="Times New Roman"/>
                <w:iCs/>
                <w:sz w:val="24"/>
                <w:szCs w:val="24"/>
                <w:lang w:eastAsia="lv-LV"/>
              </w:rPr>
              <w:t>-</w:t>
            </w:r>
            <w:r w:rsidR="005741A8">
              <w:rPr>
                <w:rFonts w:ascii="Times New Roman" w:eastAsia="Times New Roman" w:hAnsi="Times New Roman"/>
                <w:iCs/>
                <w:sz w:val="24"/>
                <w:szCs w:val="24"/>
                <w:lang w:eastAsia="lv-LV"/>
              </w:rPr>
              <w:t xml:space="preserve"> </w:t>
            </w:r>
            <w:r w:rsidR="00F14F2F">
              <w:rPr>
                <w:rFonts w:ascii="Times New Roman" w:eastAsia="Times New Roman" w:hAnsi="Times New Roman"/>
                <w:iCs/>
                <w:sz w:val="24"/>
                <w:szCs w:val="24"/>
                <w:lang w:eastAsia="lv-LV"/>
              </w:rPr>
              <w:t>2030.</w:t>
            </w:r>
            <w:r w:rsidR="00E42763">
              <w:rPr>
                <w:rFonts w:ascii="Times New Roman" w:eastAsia="Times New Roman" w:hAnsi="Times New Roman"/>
                <w:iCs/>
                <w:sz w:val="24"/>
                <w:szCs w:val="24"/>
                <w:lang w:eastAsia="lv-LV"/>
              </w:rPr>
              <w:t> </w:t>
            </w:r>
            <w:r w:rsidR="00F14F2F">
              <w:rPr>
                <w:rFonts w:ascii="Times New Roman" w:eastAsia="Times New Roman" w:hAnsi="Times New Roman"/>
                <w:iCs/>
                <w:sz w:val="24"/>
                <w:szCs w:val="24"/>
                <w:lang w:eastAsia="lv-LV"/>
              </w:rPr>
              <w:t>gada periodā”</w:t>
            </w:r>
            <w:r>
              <w:rPr>
                <w:rFonts w:ascii="Times New Roman" w:eastAsia="Times New Roman" w:hAnsi="Times New Roman"/>
                <w:iCs/>
                <w:sz w:val="24"/>
                <w:szCs w:val="24"/>
                <w:lang w:eastAsia="lv-LV"/>
              </w:rPr>
              <w:t>” (turpmāk</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rīkojums </w:t>
            </w:r>
            <w:r w:rsidR="00433EDE">
              <w:rPr>
                <w:rFonts w:ascii="Times New Roman" w:eastAsia="Times New Roman" w:hAnsi="Times New Roman"/>
                <w:iCs/>
                <w:sz w:val="24"/>
                <w:szCs w:val="24"/>
                <w:lang w:eastAsia="lv-LV"/>
              </w:rPr>
              <w:t>N</w:t>
            </w:r>
            <w:r>
              <w:rPr>
                <w:rFonts w:ascii="Times New Roman" w:eastAsia="Times New Roman" w:hAnsi="Times New Roman"/>
                <w:iCs/>
                <w:sz w:val="24"/>
                <w:szCs w:val="24"/>
                <w:lang w:eastAsia="lv-LV"/>
              </w:rPr>
              <w:t>r.</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381) 2.</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punktu tika pieņemts lēmums </w:t>
            </w:r>
            <w:r w:rsidRPr="00A90C4D">
              <w:rPr>
                <w:rFonts w:ascii="Times New Roman" w:eastAsia="Times New Roman" w:hAnsi="Times New Roman"/>
                <w:iCs/>
                <w:sz w:val="24"/>
                <w:szCs w:val="24"/>
                <w:lang w:eastAsia="lv-LV"/>
              </w:rPr>
              <w:t>neatbalstīt bezmaksas emisijas kvotu piešķiršanu elektroenerģijas ražošanai 2021.</w:t>
            </w:r>
            <w:r w:rsidR="00FC1F98">
              <w:rPr>
                <w:rFonts w:ascii="Times New Roman" w:eastAsia="Times New Roman" w:hAnsi="Times New Roman"/>
                <w:iCs/>
                <w:sz w:val="24"/>
                <w:szCs w:val="24"/>
                <w:lang w:eastAsia="lv-LV"/>
              </w:rPr>
              <w:t xml:space="preserve"> </w:t>
            </w:r>
            <w:r w:rsidRPr="00A90C4D">
              <w:rPr>
                <w:rFonts w:ascii="Times New Roman" w:eastAsia="Times New Roman" w:hAnsi="Times New Roman"/>
                <w:iCs/>
                <w:sz w:val="24"/>
                <w:szCs w:val="24"/>
                <w:lang w:eastAsia="lv-LV"/>
              </w:rPr>
              <w:t>-</w:t>
            </w:r>
            <w:r w:rsidR="00FC1F98">
              <w:rPr>
                <w:rFonts w:ascii="Times New Roman" w:eastAsia="Times New Roman" w:hAnsi="Times New Roman"/>
                <w:iCs/>
                <w:sz w:val="24"/>
                <w:szCs w:val="24"/>
                <w:lang w:eastAsia="lv-LV"/>
              </w:rPr>
              <w:t xml:space="preserve"> </w:t>
            </w:r>
            <w:r w:rsidRPr="00A90C4D">
              <w:rPr>
                <w:rFonts w:ascii="Times New Roman" w:eastAsia="Times New Roman" w:hAnsi="Times New Roman"/>
                <w:iCs/>
                <w:sz w:val="24"/>
                <w:szCs w:val="24"/>
                <w:lang w:eastAsia="lv-LV"/>
              </w:rPr>
              <w:t>2030.</w:t>
            </w:r>
            <w:r w:rsidR="005B22BC">
              <w:rPr>
                <w:rFonts w:ascii="Times New Roman" w:eastAsia="Times New Roman" w:hAnsi="Times New Roman"/>
                <w:iCs/>
                <w:sz w:val="24"/>
                <w:szCs w:val="24"/>
                <w:lang w:eastAsia="lv-LV"/>
              </w:rPr>
              <w:t> </w:t>
            </w:r>
            <w:r w:rsidRPr="00A90C4D">
              <w:rPr>
                <w:rFonts w:ascii="Times New Roman" w:eastAsia="Times New Roman" w:hAnsi="Times New Roman"/>
                <w:iCs/>
                <w:sz w:val="24"/>
                <w:szCs w:val="24"/>
                <w:lang w:eastAsia="lv-LV"/>
              </w:rPr>
              <w:t>gadā</w:t>
            </w:r>
            <w:r>
              <w:rPr>
                <w:rFonts w:ascii="Times New Roman" w:eastAsia="Times New Roman" w:hAnsi="Times New Roman"/>
                <w:iCs/>
                <w:sz w:val="24"/>
                <w:szCs w:val="24"/>
                <w:lang w:eastAsia="lv-LV"/>
              </w:rPr>
              <w:t xml:space="preserve">. Ar rīkojumu </w:t>
            </w:r>
            <w:r w:rsidR="00433EDE">
              <w:rPr>
                <w:rFonts w:ascii="Times New Roman" w:eastAsia="Times New Roman" w:hAnsi="Times New Roman"/>
                <w:iCs/>
                <w:sz w:val="24"/>
                <w:szCs w:val="24"/>
                <w:lang w:eastAsia="lv-LV"/>
              </w:rPr>
              <w:t>N</w:t>
            </w:r>
            <w:r>
              <w:rPr>
                <w:rFonts w:ascii="Times New Roman" w:eastAsia="Times New Roman" w:hAnsi="Times New Roman"/>
                <w:iCs/>
                <w:sz w:val="24"/>
                <w:szCs w:val="24"/>
                <w:lang w:eastAsia="lv-LV"/>
              </w:rPr>
              <w:t>r.</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381 tika </w:t>
            </w:r>
            <w:r w:rsidR="00F14F2F">
              <w:rPr>
                <w:rFonts w:ascii="Times New Roman" w:eastAsia="Times New Roman" w:hAnsi="Times New Roman"/>
                <w:iCs/>
                <w:sz w:val="24"/>
                <w:szCs w:val="24"/>
                <w:lang w:eastAsia="lv-LV"/>
              </w:rPr>
              <w:t xml:space="preserve"> pieņemts lēmums par Direktīvas 2018/410 1.</w:t>
            </w:r>
            <w:r w:rsidR="003320EE">
              <w:rPr>
                <w:rFonts w:ascii="Times New Roman" w:eastAsia="Times New Roman" w:hAnsi="Times New Roman"/>
                <w:iCs/>
                <w:sz w:val="24"/>
                <w:szCs w:val="24"/>
                <w:lang w:eastAsia="lv-LV"/>
              </w:rPr>
              <w:t> </w:t>
            </w:r>
            <w:r w:rsidR="00F14F2F">
              <w:rPr>
                <w:rFonts w:ascii="Times New Roman" w:eastAsia="Times New Roman" w:hAnsi="Times New Roman"/>
                <w:iCs/>
                <w:sz w:val="24"/>
                <w:szCs w:val="24"/>
                <w:lang w:eastAsia="lv-LV"/>
              </w:rPr>
              <w:t>panta 15.</w:t>
            </w:r>
            <w:r w:rsidR="003320EE">
              <w:rPr>
                <w:rFonts w:ascii="Times New Roman" w:eastAsia="Times New Roman" w:hAnsi="Times New Roman"/>
                <w:iCs/>
                <w:sz w:val="24"/>
                <w:szCs w:val="24"/>
                <w:lang w:eastAsia="lv-LV"/>
              </w:rPr>
              <w:t> </w:t>
            </w:r>
            <w:r w:rsidR="00F14F2F">
              <w:rPr>
                <w:rFonts w:ascii="Times New Roman" w:eastAsia="Times New Roman" w:hAnsi="Times New Roman"/>
                <w:iCs/>
                <w:sz w:val="24"/>
                <w:szCs w:val="24"/>
                <w:lang w:eastAsia="lv-LV"/>
              </w:rPr>
              <w:t xml:space="preserve">punktā izteiktā Direktīvas </w:t>
            </w:r>
            <w:r w:rsidR="00F14F2F" w:rsidRPr="00CF7FAF">
              <w:rPr>
                <w:rFonts w:ascii="Times New Roman" w:eastAsia="Times New Roman" w:hAnsi="Times New Roman"/>
                <w:iCs/>
                <w:sz w:val="24"/>
                <w:szCs w:val="24"/>
                <w:lang w:eastAsia="lv-LV"/>
              </w:rPr>
              <w:t>2003/87/EK</w:t>
            </w:r>
            <w:r w:rsidR="00F14F2F">
              <w:rPr>
                <w:rFonts w:ascii="Times New Roman" w:eastAsia="Times New Roman" w:hAnsi="Times New Roman"/>
                <w:iCs/>
                <w:sz w:val="24"/>
                <w:szCs w:val="24"/>
                <w:lang w:eastAsia="lv-LV"/>
              </w:rPr>
              <w:t xml:space="preserve"> 10.c</w:t>
            </w:r>
            <w:r w:rsidR="003320EE">
              <w:rPr>
                <w:rFonts w:ascii="Times New Roman" w:eastAsia="Times New Roman" w:hAnsi="Times New Roman"/>
                <w:iCs/>
                <w:sz w:val="24"/>
                <w:szCs w:val="24"/>
                <w:lang w:eastAsia="lv-LV"/>
              </w:rPr>
              <w:t> </w:t>
            </w:r>
            <w:r w:rsidR="00F14F2F" w:rsidRPr="003D7F0C">
              <w:rPr>
                <w:rFonts w:ascii="Times New Roman" w:eastAsia="Times New Roman" w:hAnsi="Times New Roman"/>
                <w:iCs/>
                <w:sz w:val="24"/>
                <w:szCs w:val="24"/>
                <w:lang w:eastAsia="lv-LV"/>
              </w:rPr>
              <w:t xml:space="preserve">panta </w:t>
            </w:r>
            <w:r w:rsidR="00F14F2F">
              <w:rPr>
                <w:rFonts w:ascii="Times New Roman" w:eastAsia="Times New Roman" w:hAnsi="Times New Roman"/>
                <w:iCs/>
                <w:sz w:val="24"/>
                <w:szCs w:val="24"/>
                <w:lang w:eastAsia="lv-LV"/>
              </w:rPr>
              <w:t>prasībām, kur</w:t>
            </w:r>
            <w:r w:rsidR="003320EE">
              <w:rPr>
                <w:rFonts w:ascii="Times New Roman" w:eastAsia="Times New Roman" w:hAnsi="Times New Roman"/>
                <w:iCs/>
                <w:sz w:val="24"/>
                <w:szCs w:val="24"/>
                <w:lang w:eastAsia="lv-LV"/>
              </w:rPr>
              <w:t>u</w:t>
            </w:r>
            <w:r w:rsidR="00F14F2F">
              <w:rPr>
                <w:rFonts w:ascii="Times New Roman" w:eastAsia="Times New Roman" w:hAnsi="Times New Roman"/>
                <w:iCs/>
                <w:sz w:val="24"/>
                <w:szCs w:val="24"/>
                <w:lang w:eastAsia="lv-LV"/>
              </w:rPr>
              <w:t xml:space="preserve"> ietvaros </w:t>
            </w:r>
            <w:r w:rsidR="003320EE">
              <w:rPr>
                <w:rFonts w:ascii="Times New Roman" w:eastAsia="Times New Roman" w:hAnsi="Times New Roman"/>
                <w:iCs/>
                <w:sz w:val="24"/>
                <w:szCs w:val="24"/>
                <w:lang w:eastAsia="lv-LV"/>
              </w:rPr>
              <w:t xml:space="preserve">ES </w:t>
            </w:r>
            <w:r w:rsidR="00F14F2F">
              <w:rPr>
                <w:rFonts w:ascii="Times New Roman" w:eastAsia="Times New Roman" w:hAnsi="Times New Roman"/>
                <w:iCs/>
                <w:sz w:val="24"/>
                <w:szCs w:val="24"/>
                <w:lang w:eastAsia="lv-LV"/>
              </w:rPr>
              <w:t>dalībvalstīm ir rīcības brīvība.</w:t>
            </w:r>
          </w:p>
          <w:p w14:paraId="3DB0A4D1" w14:textId="77777777" w:rsidR="00F14F2F" w:rsidRDefault="00F14F2F" w:rsidP="00E44494">
            <w:pPr>
              <w:spacing w:after="0" w:line="240" w:lineRule="auto"/>
              <w:jc w:val="both"/>
              <w:rPr>
                <w:rFonts w:ascii="Times New Roman" w:eastAsia="Times New Roman" w:hAnsi="Times New Roman"/>
                <w:iCs/>
                <w:sz w:val="24"/>
                <w:szCs w:val="24"/>
                <w:lang w:eastAsia="lv-LV"/>
              </w:rPr>
            </w:pPr>
          </w:p>
          <w:p w14:paraId="3CAFC7C8" w14:textId="77777777" w:rsidR="00B1663D" w:rsidRDefault="00D52354"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VARAM </w:t>
            </w:r>
            <w:r w:rsidR="00E42763">
              <w:rPr>
                <w:rFonts w:ascii="Times New Roman" w:eastAsia="Times New Roman" w:hAnsi="Times New Roman"/>
                <w:iCs/>
                <w:sz w:val="24"/>
                <w:szCs w:val="24"/>
                <w:lang w:eastAsia="lv-LV"/>
              </w:rPr>
              <w:t>izstrādā</w:t>
            </w:r>
            <w:r w:rsidR="00DA4887">
              <w:rPr>
                <w:rFonts w:ascii="Times New Roman" w:eastAsia="Times New Roman" w:hAnsi="Times New Roman"/>
                <w:iCs/>
                <w:sz w:val="24"/>
                <w:szCs w:val="24"/>
                <w:lang w:eastAsia="lv-LV"/>
              </w:rPr>
              <w:t xml:space="preserve"> likumprojekt</w:t>
            </w:r>
            <w:r w:rsidR="00E42763">
              <w:rPr>
                <w:rFonts w:ascii="Times New Roman" w:eastAsia="Times New Roman" w:hAnsi="Times New Roman"/>
                <w:iCs/>
                <w:sz w:val="24"/>
                <w:szCs w:val="24"/>
                <w:lang w:eastAsia="lv-LV"/>
              </w:rPr>
              <w:t>u</w:t>
            </w:r>
            <w:r w:rsidR="008A069D">
              <w:rPr>
                <w:rFonts w:ascii="Times New Roman" w:eastAsia="Times New Roman" w:hAnsi="Times New Roman"/>
                <w:iCs/>
                <w:sz w:val="24"/>
                <w:szCs w:val="24"/>
                <w:lang w:eastAsia="lv-LV"/>
              </w:rPr>
              <w:t xml:space="preserve"> “Klimata likums</w:t>
            </w:r>
            <w:r w:rsidR="00FB2A2B">
              <w:rPr>
                <w:rFonts w:ascii="Times New Roman" w:eastAsia="Times New Roman" w:hAnsi="Times New Roman"/>
                <w:iCs/>
                <w:sz w:val="24"/>
                <w:szCs w:val="24"/>
                <w:lang w:eastAsia="lv-LV"/>
              </w:rPr>
              <w:t>”</w:t>
            </w:r>
            <w:r w:rsidR="000179DE">
              <w:rPr>
                <w:rFonts w:ascii="Times New Roman" w:eastAsia="Times New Roman" w:hAnsi="Times New Roman"/>
                <w:iCs/>
                <w:sz w:val="24"/>
                <w:szCs w:val="24"/>
                <w:lang w:eastAsia="lv-LV"/>
              </w:rPr>
              <w:t xml:space="preserve">, </w:t>
            </w:r>
            <w:r w:rsidR="007537FB">
              <w:rPr>
                <w:rFonts w:ascii="Times New Roman" w:eastAsia="Times New Roman" w:hAnsi="Times New Roman"/>
                <w:iCs/>
                <w:sz w:val="24"/>
                <w:szCs w:val="24"/>
                <w:lang w:eastAsia="lv-LV"/>
              </w:rPr>
              <w:t>ar kuru</w:t>
            </w:r>
            <w:r w:rsidR="000179DE">
              <w:rPr>
                <w:rFonts w:ascii="Times New Roman" w:eastAsia="Times New Roman" w:hAnsi="Times New Roman"/>
                <w:iCs/>
                <w:sz w:val="24"/>
                <w:szCs w:val="24"/>
                <w:lang w:eastAsia="lv-LV"/>
              </w:rPr>
              <w:t xml:space="preserve"> tiks pārņemtas Direktīvas 2018/410</w:t>
            </w:r>
            <w:r w:rsidR="00DA4887">
              <w:rPr>
                <w:rFonts w:ascii="Times New Roman" w:eastAsia="Times New Roman" w:hAnsi="Times New Roman"/>
                <w:iCs/>
                <w:sz w:val="24"/>
                <w:szCs w:val="24"/>
                <w:lang w:eastAsia="lv-LV"/>
              </w:rPr>
              <w:t xml:space="preserve"> 1.</w:t>
            </w:r>
            <w:r w:rsidR="007537FB">
              <w:rPr>
                <w:rFonts w:ascii="Times New Roman" w:eastAsia="Times New Roman" w:hAnsi="Times New Roman"/>
                <w:iCs/>
                <w:sz w:val="24"/>
                <w:szCs w:val="24"/>
                <w:lang w:eastAsia="lv-LV"/>
              </w:rPr>
              <w:t> </w:t>
            </w:r>
            <w:r w:rsidR="00DA4887">
              <w:rPr>
                <w:rFonts w:ascii="Times New Roman" w:eastAsia="Times New Roman" w:hAnsi="Times New Roman"/>
                <w:iCs/>
                <w:sz w:val="24"/>
                <w:szCs w:val="24"/>
                <w:lang w:eastAsia="lv-LV"/>
              </w:rPr>
              <w:t>panta</w:t>
            </w:r>
            <w:r w:rsidR="00E8488C">
              <w:rPr>
                <w:rFonts w:ascii="Times New Roman" w:eastAsia="Times New Roman" w:hAnsi="Times New Roman"/>
                <w:iCs/>
                <w:sz w:val="24"/>
                <w:szCs w:val="24"/>
                <w:lang w:eastAsia="lv-LV"/>
              </w:rPr>
              <w:t xml:space="preserve"> </w:t>
            </w:r>
            <w:r w:rsidR="00A94A72">
              <w:rPr>
                <w:rFonts w:ascii="Times New Roman" w:eastAsia="Times New Roman" w:hAnsi="Times New Roman"/>
                <w:iCs/>
                <w:sz w:val="24"/>
                <w:szCs w:val="24"/>
                <w:lang w:eastAsia="lv-LV"/>
              </w:rPr>
              <w:t xml:space="preserve">13., </w:t>
            </w:r>
            <w:r w:rsidR="00DA4887">
              <w:rPr>
                <w:rFonts w:ascii="Times New Roman" w:eastAsia="Times New Roman" w:hAnsi="Times New Roman"/>
                <w:iCs/>
                <w:sz w:val="24"/>
                <w:szCs w:val="24"/>
                <w:lang w:eastAsia="lv-LV"/>
              </w:rPr>
              <w:t>16. un 39.</w:t>
            </w:r>
            <w:r w:rsidR="007537FB">
              <w:rPr>
                <w:rFonts w:ascii="Times New Roman" w:eastAsia="Times New Roman" w:hAnsi="Times New Roman"/>
                <w:iCs/>
                <w:sz w:val="24"/>
                <w:szCs w:val="24"/>
                <w:lang w:eastAsia="lv-LV"/>
              </w:rPr>
              <w:t> </w:t>
            </w:r>
            <w:r w:rsidR="00DA4887">
              <w:rPr>
                <w:rFonts w:ascii="Times New Roman" w:eastAsia="Times New Roman" w:hAnsi="Times New Roman"/>
                <w:iCs/>
                <w:sz w:val="24"/>
                <w:szCs w:val="24"/>
                <w:lang w:eastAsia="lv-LV"/>
              </w:rPr>
              <w:t>punkt</w:t>
            </w:r>
            <w:r w:rsidR="003320EE">
              <w:rPr>
                <w:rFonts w:ascii="Times New Roman" w:eastAsia="Times New Roman" w:hAnsi="Times New Roman"/>
                <w:iCs/>
                <w:sz w:val="24"/>
                <w:szCs w:val="24"/>
                <w:lang w:eastAsia="lv-LV"/>
              </w:rPr>
              <w:t>a</w:t>
            </w:r>
            <w:r w:rsidR="000179DE">
              <w:rPr>
                <w:rFonts w:ascii="Times New Roman" w:eastAsia="Times New Roman" w:hAnsi="Times New Roman"/>
                <w:iCs/>
                <w:sz w:val="24"/>
                <w:szCs w:val="24"/>
                <w:lang w:eastAsia="lv-LV"/>
              </w:rPr>
              <w:t xml:space="preserve"> prasības</w:t>
            </w:r>
            <w:r w:rsidR="00DA4887">
              <w:rPr>
                <w:rFonts w:ascii="Times New Roman" w:eastAsia="Times New Roman" w:hAnsi="Times New Roman"/>
                <w:iCs/>
                <w:sz w:val="24"/>
                <w:szCs w:val="24"/>
                <w:lang w:eastAsia="lv-LV"/>
              </w:rPr>
              <w:t>.</w:t>
            </w:r>
            <w:r w:rsidR="00EB7938">
              <w:rPr>
                <w:rFonts w:ascii="Times New Roman" w:eastAsia="Times New Roman" w:hAnsi="Times New Roman"/>
                <w:iCs/>
                <w:sz w:val="24"/>
                <w:szCs w:val="24"/>
                <w:lang w:eastAsia="lv-LV"/>
              </w:rPr>
              <w:t xml:space="preserve"> </w:t>
            </w:r>
            <w:r w:rsidR="00A94A72">
              <w:rPr>
                <w:rFonts w:ascii="Times New Roman" w:eastAsia="Times New Roman" w:hAnsi="Times New Roman"/>
                <w:iCs/>
                <w:sz w:val="24"/>
                <w:szCs w:val="24"/>
                <w:lang w:eastAsia="lv-LV"/>
              </w:rPr>
              <w:t>Iekļaušanās Direktīvas 2018/410 3.</w:t>
            </w:r>
            <w:r w:rsidR="00FC1F98">
              <w:rPr>
                <w:rFonts w:ascii="Times New Roman" w:eastAsia="Times New Roman" w:hAnsi="Times New Roman"/>
                <w:iCs/>
                <w:sz w:val="24"/>
                <w:szCs w:val="24"/>
                <w:lang w:eastAsia="lv-LV"/>
              </w:rPr>
              <w:t xml:space="preserve"> </w:t>
            </w:r>
            <w:r w:rsidR="00A94A72">
              <w:rPr>
                <w:rFonts w:ascii="Times New Roman" w:eastAsia="Times New Roman" w:hAnsi="Times New Roman"/>
                <w:iCs/>
                <w:sz w:val="24"/>
                <w:szCs w:val="24"/>
                <w:lang w:eastAsia="lv-LV"/>
              </w:rPr>
              <w:t xml:space="preserve">panta </w:t>
            </w:r>
            <w:r w:rsidR="00E44494">
              <w:rPr>
                <w:rFonts w:ascii="Times New Roman" w:eastAsia="Times New Roman" w:hAnsi="Times New Roman"/>
                <w:iCs/>
                <w:sz w:val="24"/>
                <w:szCs w:val="24"/>
                <w:lang w:eastAsia="lv-LV"/>
              </w:rPr>
              <w:t xml:space="preserve">noteiktajos </w:t>
            </w:r>
            <w:r w:rsidR="00A94A72">
              <w:rPr>
                <w:rFonts w:ascii="Times New Roman" w:eastAsia="Times New Roman" w:hAnsi="Times New Roman"/>
                <w:iCs/>
                <w:sz w:val="24"/>
                <w:szCs w:val="24"/>
                <w:lang w:eastAsia="lv-LV"/>
              </w:rPr>
              <w:t xml:space="preserve">termiņos ir atkarīga no likumprojekta </w:t>
            </w:r>
            <w:r w:rsidR="00C93483">
              <w:rPr>
                <w:rFonts w:ascii="Times New Roman" w:eastAsia="Times New Roman" w:hAnsi="Times New Roman"/>
                <w:iCs/>
                <w:sz w:val="24"/>
                <w:szCs w:val="24"/>
                <w:lang w:eastAsia="lv-LV"/>
              </w:rPr>
              <w:t>izstrādes un saskaņošanas ilguma</w:t>
            </w:r>
            <w:r w:rsidR="00A94A72">
              <w:rPr>
                <w:rFonts w:ascii="Times New Roman" w:eastAsia="Times New Roman" w:hAnsi="Times New Roman"/>
                <w:iCs/>
                <w:sz w:val="24"/>
                <w:szCs w:val="24"/>
                <w:lang w:eastAsia="lv-LV"/>
              </w:rPr>
              <w:t>.</w:t>
            </w:r>
          </w:p>
          <w:p w14:paraId="3E90260A" w14:textId="77777777" w:rsidR="004E2F28" w:rsidRDefault="004E2F28" w:rsidP="00E44494">
            <w:pPr>
              <w:spacing w:after="0" w:line="240" w:lineRule="auto"/>
              <w:jc w:val="both"/>
              <w:rPr>
                <w:rFonts w:ascii="Times New Roman" w:eastAsia="Times New Roman" w:hAnsi="Times New Roman"/>
                <w:iCs/>
                <w:sz w:val="24"/>
                <w:szCs w:val="24"/>
                <w:lang w:eastAsia="lv-LV"/>
              </w:rPr>
            </w:pPr>
          </w:p>
          <w:p w14:paraId="3B101411" w14:textId="77777777" w:rsidR="00B1710C" w:rsidRPr="00C16C53" w:rsidRDefault="004E2F28" w:rsidP="00E44494">
            <w:pPr>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Ar Ministru kabineta 2019.</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gada 8.</w:t>
            </w:r>
            <w:r w:rsidR="00E44494">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oktobra noteikumiem Nr</w:t>
            </w:r>
            <w:r w:rsidRPr="004E2F28">
              <w:rPr>
                <w:rFonts w:ascii="Times New Roman" w:eastAsia="Times New Roman" w:hAnsi="Times New Roman"/>
                <w:iCs/>
                <w:sz w:val="24"/>
                <w:szCs w:val="24"/>
                <w:lang w:eastAsia="lv-LV"/>
              </w:rPr>
              <w:t>.</w:t>
            </w:r>
            <w:r w:rsidR="00E44494">
              <w:rPr>
                <w:rFonts w:ascii="Times New Roman" w:eastAsia="Times New Roman" w:hAnsi="Times New Roman"/>
                <w:iCs/>
                <w:sz w:val="24"/>
                <w:szCs w:val="24"/>
                <w:lang w:eastAsia="lv-LV"/>
              </w:rPr>
              <w:t> </w:t>
            </w:r>
            <w:r w:rsidRPr="004E2F28">
              <w:rPr>
                <w:rFonts w:ascii="Times New Roman" w:eastAsia="Times New Roman" w:hAnsi="Times New Roman"/>
                <w:iCs/>
                <w:sz w:val="24"/>
                <w:szCs w:val="24"/>
                <w:lang w:eastAsia="lv-LV"/>
              </w:rPr>
              <w:t>468 “</w:t>
            </w:r>
            <w:r w:rsidRPr="00C16C53">
              <w:rPr>
                <w:rFonts w:ascii="Times New Roman" w:hAnsi="Times New Roman"/>
                <w:bCs/>
                <w:iCs/>
                <w:sz w:val="24"/>
                <w:szCs w:val="24"/>
              </w:rPr>
              <w:t>Grozījumi Ministru kabineta 2013. gada 26. februāra noteikumos Nr.</w:t>
            </w:r>
            <w:r w:rsidR="00E44494" w:rsidRPr="00C16C53">
              <w:rPr>
                <w:rFonts w:ascii="Times New Roman" w:hAnsi="Times New Roman"/>
                <w:bCs/>
                <w:iCs/>
                <w:sz w:val="24"/>
                <w:szCs w:val="24"/>
              </w:rPr>
              <w:t> </w:t>
            </w:r>
            <w:r w:rsidRPr="00C16C53">
              <w:rPr>
                <w:rFonts w:ascii="Times New Roman" w:hAnsi="Times New Roman"/>
                <w:bCs/>
                <w:iCs/>
                <w:sz w:val="24"/>
                <w:szCs w:val="24"/>
              </w:rPr>
              <w:t>112 "Emisijas kvotu piešķiršanas kārtība stacionāro tehnoloģisko iekārtu operatoriem" tika grozīti Ministru kabineta 2013.</w:t>
            </w:r>
            <w:r w:rsidR="00E44494" w:rsidRPr="00C16C53">
              <w:rPr>
                <w:rFonts w:ascii="Times New Roman" w:hAnsi="Times New Roman"/>
                <w:bCs/>
                <w:iCs/>
                <w:sz w:val="24"/>
                <w:szCs w:val="24"/>
              </w:rPr>
              <w:t> </w:t>
            </w:r>
            <w:r w:rsidRPr="00C16C53">
              <w:rPr>
                <w:rFonts w:ascii="Times New Roman" w:hAnsi="Times New Roman"/>
                <w:bCs/>
                <w:iCs/>
                <w:sz w:val="24"/>
                <w:szCs w:val="24"/>
              </w:rPr>
              <w:t>gada 26.</w:t>
            </w:r>
            <w:r w:rsidR="00E44494" w:rsidRPr="00C16C53">
              <w:rPr>
                <w:rFonts w:ascii="Times New Roman" w:hAnsi="Times New Roman"/>
                <w:bCs/>
                <w:iCs/>
                <w:sz w:val="24"/>
                <w:szCs w:val="24"/>
              </w:rPr>
              <w:t> </w:t>
            </w:r>
            <w:r w:rsidRPr="00C16C53">
              <w:rPr>
                <w:rFonts w:ascii="Times New Roman" w:hAnsi="Times New Roman"/>
                <w:bCs/>
                <w:iCs/>
                <w:sz w:val="24"/>
                <w:szCs w:val="24"/>
              </w:rPr>
              <w:t>februāra noteikumi Nr.</w:t>
            </w:r>
            <w:r w:rsidR="00E44494" w:rsidRPr="00C16C53">
              <w:rPr>
                <w:rFonts w:ascii="Times New Roman" w:hAnsi="Times New Roman"/>
                <w:bCs/>
                <w:iCs/>
                <w:sz w:val="24"/>
                <w:szCs w:val="24"/>
              </w:rPr>
              <w:t> </w:t>
            </w:r>
            <w:r w:rsidRPr="00C16C53">
              <w:rPr>
                <w:rFonts w:ascii="Times New Roman" w:hAnsi="Times New Roman"/>
                <w:bCs/>
                <w:iCs/>
                <w:sz w:val="24"/>
                <w:szCs w:val="24"/>
              </w:rPr>
              <w:t>112 “Emisijas kvotu piešķiršanas kārtība stacionāro tehnoloģisko iekārtu operatoriem”</w:t>
            </w:r>
            <w:r w:rsidR="00224A25" w:rsidRPr="00C16C53">
              <w:rPr>
                <w:rFonts w:ascii="Times New Roman" w:hAnsi="Times New Roman"/>
                <w:bCs/>
                <w:iCs/>
                <w:sz w:val="24"/>
                <w:szCs w:val="24"/>
              </w:rPr>
              <w:t xml:space="preserve"> (turpmāk</w:t>
            </w:r>
            <w:r w:rsidR="00E44494" w:rsidRPr="00C16C53">
              <w:rPr>
                <w:rFonts w:ascii="Times New Roman" w:hAnsi="Times New Roman"/>
                <w:bCs/>
                <w:iCs/>
                <w:sz w:val="24"/>
                <w:szCs w:val="24"/>
              </w:rPr>
              <w:t> </w:t>
            </w:r>
            <w:r w:rsidR="00224A25" w:rsidRPr="00C16C53">
              <w:rPr>
                <w:rFonts w:ascii="Times New Roman" w:hAnsi="Times New Roman"/>
                <w:bCs/>
                <w:iCs/>
                <w:sz w:val="24"/>
                <w:szCs w:val="24"/>
              </w:rPr>
              <w:t>–</w:t>
            </w:r>
            <w:r w:rsidR="00E44494" w:rsidRPr="00C16C53">
              <w:rPr>
                <w:rFonts w:ascii="Times New Roman" w:hAnsi="Times New Roman"/>
                <w:bCs/>
                <w:iCs/>
                <w:sz w:val="24"/>
                <w:szCs w:val="24"/>
              </w:rPr>
              <w:t> </w:t>
            </w:r>
            <w:r w:rsidR="00224A25" w:rsidRPr="00C16C53">
              <w:rPr>
                <w:rFonts w:ascii="Times New Roman" w:hAnsi="Times New Roman"/>
                <w:bCs/>
                <w:iCs/>
                <w:sz w:val="24"/>
                <w:szCs w:val="24"/>
              </w:rPr>
              <w:t>noteikumi Nr.</w:t>
            </w:r>
            <w:r w:rsidR="00E44494" w:rsidRPr="00C16C53">
              <w:rPr>
                <w:rFonts w:ascii="Times New Roman" w:hAnsi="Times New Roman"/>
                <w:bCs/>
                <w:iCs/>
                <w:sz w:val="24"/>
                <w:szCs w:val="24"/>
              </w:rPr>
              <w:t> </w:t>
            </w:r>
            <w:r w:rsidR="00224A25" w:rsidRPr="00C16C53">
              <w:rPr>
                <w:rFonts w:ascii="Times New Roman" w:hAnsi="Times New Roman"/>
                <w:bCs/>
                <w:iCs/>
                <w:sz w:val="24"/>
                <w:szCs w:val="24"/>
              </w:rPr>
              <w:t xml:space="preserve">112), </w:t>
            </w:r>
            <w:r w:rsidR="00224A25" w:rsidRPr="00C16C53">
              <w:rPr>
                <w:rFonts w:ascii="Times New Roman" w:hAnsi="Times New Roman"/>
                <w:bCs/>
                <w:iCs/>
                <w:sz w:val="24"/>
                <w:szCs w:val="24"/>
              </w:rPr>
              <w:lastRenderedPageBreak/>
              <w:t>lai Latvijas normatīvajos aktos tiktu pārņemtas Direktīvas 2018/410 prasības. Būs arī nepieciešami papildus grozījumi noteikumos Nr.</w:t>
            </w:r>
            <w:r w:rsidR="00E44494" w:rsidRPr="00C16C53">
              <w:rPr>
                <w:rFonts w:ascii="Times New Roman" w:hAnsi="Times New Roman"/>
                <w:bCs/>
                <w:iCs/>
                <w:sz w:val="24"/>
                <w:szCs w:val="24"/>
              </w:rPr>
              <w:t> </w:t>
            </w:r>
            <w:r w:rsidR="00224A25" w:rsidRPr="00C16C53">
              <w:rPr>
                <w:rFonts w:ascii="Times New Roman" w:hAnsi="Times New Roman"/>
                <w:bCs/>
                <w:iCs/>
                <w:sz w:val="24"/>
                <w:szCs w:val="24"/>
              </w:rPr>
              <w:t>112, jo</w:t>
            </w:r>
            <w:r w:rsidR="00B95107">
              <w:rPr>
                <w:rFonts w:ascii="Times New Roman" w:hAnsi="Times New Roman"/>
                <w:bCs/>
                <w:iCs/>
                <w:sz w:val="24"/>
                <w:szCs w:val="24"/>
              </w:rPr>
              <w:t>,</w:t>
            </w:r>
            <w:r w:rsidR="00224A25" w:rsidRPr="00C16C53">
              <w:rPr>
                <w:rFonts w:ascii="Times New Roman" w:hAnsi="Times New Roman"/>
                <w:bCs/>
                <w:iCs/>
                <w:sz w:val="24"/>
                <w:szCs w:val="24"/>
              </w:rPr>
              <w:t xml:space="preserve"> </w:t>
            </w:r>
            <w:r w:rsidR="00224A25" w:rsidRPr="00C16C53">
              <w:rPr>
                <w:rFonts w:ascii="Times New Roman" w:hAnsi="Times New Roman"/>
                <w:sz w:val="24"/>
                <w:szCs w:val="24"/>
              </w:rPr>
              <w:t xml:space="preserve">balstoties uz Direktīvas 2018/410 pilnvarām, Eiropas Komisija ir pieņēmusi dažādus deleģētos aktus, lai noteiktu kārtību </w:t>
            </w:r>
            <w:r w:rsidR="00015203" w:rsidRPr="00C16C53">
              <w:rPr>
                <w:rFonts w:ascii="Times New Roman" w:hAnsi="Times New Roman"/>
                <w:sz w:val="24"/>
                <w:szCs w:val="24"/>
              </w:rPr>
              <w:t>kādā funkcionēs ES ETS 4.</w:t>
            </w:r>
            <w:r w:rsidR="00E44494" w:rsidRPr="00C16C53">
              <w:rPr>
                <w:rFonts w:ascii="Times New Roman" w:hAnsi="Times New Roman"/>
                <w:sz w:val="24"/>
                <w:szCs w:val="24"/>
              </w:rPr>
              <w:t> </w:t>
            </w:r>
            <w:r w:rsidR="00224A25" w:rsidRPr="00C16C53">
              <w:rPr>
                <w:rFonts w:ascii="Times New Roman" w:hAnsi="Times New Roman"/>
                <w:sz w:val="24"/>
                <w:szCs w:val="24"/>
              </w:rPr>
              <w:t>periodā.</w:t>
            </w:r>
            <w:r w:rsidR="0032787A" w:rsidRPr="00C16C53">
              <w:rPr>
                <w:rFonts w:ascii="Times New Roman" w:hAnsi="Times New Roman"/>
                <w:sz w:val="24"/>
                <w:szCs w:val="24"/>
              </w:rPr>
              <w:t xml:space="preserve"> Saistībā ar bezmaksas emisijas kvotu piešķiršanu 2018.</w:t>
            </w:r>
            <w:r w:rsidR="00E44494" w:rsidRPr="00C16C53">
              <w:rPr>
                <w:rFonts w:ascii="Times New Roman" w:hAnsi="Times New Roman"/>
                <w:sz w:val="24"/>
                <w:szCs w:val="24"/>
              </w:rPr>
              <w:t> </w:t>
            </w:r>
            <w:r w:rsidR="0032787A" w:rsidRPr="00C16C53">
              <w:rPr>
                <w:rFonts w:ascii="Times New Roman" w:hAnsi="Times New Roman"/>
                <w:sz w:val="24"/>
                <w:szCs w:val="24"/>
              </w:rPr>
              <w:t>gada 19.</w:t>
            </w:r>
            <w:r w:rsidR="00E44494" w:rsidRPr="00C16C53">
              <w:rPr>
                <w:rFonts w:ascii="Times New Roman" w:hAnsi="Times New Roman"/>
                <w:sz w:val="24"/>
                <w:szCs w:val="24"/>
              </w:rPr>
              <w:t> </w:t>
            </w:r>
            <w:r w:rsidR="0032787A" w:rsidRPr="00C16C53">
              <w:rPr>
                <w:rFonts w:ascii="Times New Roman" w:hAnsi="Times New Roman"/>
                <w:sz w:val="24"/>
                <w:szCs w:val="24"/>
              </w:rPr>
              <w:t>decembrī tika izdota Komisijas Deleģētā regula</w:t>
            </w:r>
            <w:r w:rsidR="005741A8">
              <w:rPr>
                <w:rFonts w:ascii="Times New Roman" w:hAnsi="Times New Roman"/>
                <w:sz w:val="24"/>
                <w:szCs w:val="24"/>
              </w:rPr>
              <w:t xml:space="preserve"> Nr. </w:t>
            </w:r>
            <w:r w:rsidR="0032787A" w:rsidRPr="00C16C53">
              <w:rPr>
                <w:rFonts w:ascii="Times New Roman" w:hAnsi="Times New Roman"/>
                <w:sz w:val="24"/>
                <w:szCs w:val="24"/>
              </w:rPr>
              <w:t xml:space="preserve">2019/331, ar ko nosaka mēroga pārejas noteikumus saskaņotai </w:t>
            </w:r>
            <w:r w:rsidR="00A57EAA">
              <w:rPr>
                <w:rFonts w:ascii="Times New Roman" w:hAnsi="Times New Roman"/>
                <w:sz w:val="24"/>
                <w:szCs w:val="24"/>
              </w:rPr>
              <w:t>ES</w:t>
            </w:r>
            <w:r w:rsidR="00A57EAA" w:rsidRPr="00C16C53">
              <w:rPr>
                <w:rFonts w:ascii="Times New Roman" w:hAnsi="Times New Roman"/>
                <w:sz w:val="24"/>
                <w:szCs w:val="24"/>
              </w:rPr>
              <w:t xml:space="preserve"> </w:t>
            </w:r>
            <w:r w:rsidR="0032787A" w:rsidRPr="00C16C53">
              <w:rPr>
                <w:rFonts w:ascii="Times New Roman" w:hAnsi="Times New Roman"/>
                <w:sz w:val="24"/>
                <w:szCs w:val="24"/>
              </w:rPr>
              <w:t xml:space="preserve">emisijas kvotu iedalei saskaņā ar </w:t>
            </w:r>
            <w:r w:rsidR="0032787A" w:rsidRPr="00AF1A22">
              <w:rPr>
                <w:rFonts w:ascii="Times New Roman" w:hAnsi="Times New Roman"/>
                <w:sz w:val="24"/>
                <w:szCs w:val="24"/>
              </w:rPr>
              <w:t>Direktīvas 2003/87/EK 10.a pantu un 2019.</w:t>
            </w:r>
            <w:r w:rsidR="00E44494" w:rsidRPr="00AF1A22">
              <w:rPr>
                <w:rFonts w:ascii="Times New Roman" w:hAnsi="Times New Roman"/>
                <w:sz w:val="24"/>
                <w:szCs w:val="24"/>
              </w:rPr>
              <w:t> </w:t>
            </w:r>
            <w:r w:rsidR="0032787A" w:rsidRPr="00AF1A22">
              <w:rPr>
                <w:rFonts w:ascii="Times New Roman" w:hAnsi="Times New Roman"/>
                <w:sz w:val="24"/>
                <w:szCs w:val="24"/>
              </w:rPr>
              <w:t>gada 31.</w:t>
            </w:r>
            <w:r w:rsidR="00E44494" w:rsidRPr="00AF1A22">
              <w:rPr>
                <w:rFonts w:ascii="Times New Roman" w:hAnsi="Times New Roman"/>
                <w:sz w:val="24"/>
                <w:szCs w:val="24"/>
              </w:rPr>
              <w:t> </w:t>
            </w:r>
            <w:r w:rsidR="0032787A" w:rsidRPr="00AF1A22">
              <w:rPr>
                <w:rFonts w:ascii="Times New Roman" w:hAnsi="Times New Roman"/>
                <w:sz w:val="24"/>
                <w:szCs w:val="24"/>
              </w:rPr>
              <w:t>oktobrī tika izdota Komisijas Īstenošanas regula</w:t>
            </w:r>
            <w:r w:rsidR="005741A8" w:rsidRPr="00AF1A22">
              <w:rPr>
                <w:rFonts w:ascii="Times New Roman" w:hAnsi="Times New Roman"/>
                <w:sz w:val="24"/>
                <w:szCs w:val="24"/>
              </w:rPr>
              <w:t xml:space="preserve"> Nr.</w:t>
            </w:r>
            <w:r w:rsidR="0032787A" w:rsidRPr="00AF1A22">
              <w:rPr>
                <w:rFonts w:ascii="Times New Roman" w:hAnsi="Times New Roman"/>
                <w:sz w:val="24"/>
                <w:szCs w:val="24"/>
              </w:rPr>
              <w:t xml:space="preserve"> 2019/1842, ar ko nosaka noteikumus Direktīvas 2003/87/EK piemērošanai attiecībā uz sīkāku kārtību, kā izdarāmi bezmaksas emisijas kvotu iedales pielāgojumi sakarā ar darbības līmeņa izmaiņām. Attiecīgi grozījumi noteikumos Nr.</w:t>
            </w:r>
            <w:r w:rsidR="00E44494" w:rsidRPr="00AF1A22">
              <w:rPr>
                <w:rFonts w:ascii="Times New Roman" w:hAnsi="Times New Roman"/>
                <w:sz w:val="24"/>
                <w:szCs w:val="24"/>
              </w:rPr>
              <w:t> </w:t>
            </w:r>
            <w:r w:rsidR="0032787A" w:rsidRPr="00AF1A22">
              <w:rPr>
                <w:rFonts w:ascii="Times New Roman" w:hAnsi="Times New Roman"/>
                <w:sz w:val="24"/>
                <w:szCs w:val="24"/>
              </w:rPr>
              <w:t>112 būtu nepieciešami, lai nacionālā normatīvo aktu bāze korekti un pareizi īstenotu</w:t>
            </w:r>
            <w:r w:rsidR="0032787A" w:rsidRPr="00C16C53">
              <w:rPr>
                <w:rFonts w:ascii="Times New Roman" w:hAnsi="Times New Roman"/>
                <w:sz w:val="24"/>
                <w:szCs w:val="24"/>
              </w:rPr>
              <w:t xml:space="preserve"> regulu prasības.</w:t>
            </w:r>
          </w:p>
          <w:p w14:paraId="72DEA01F" w14:textId="77777777" w:rsidR="00E24F56" w:rsidRPr="00C16C53" w:rsidRDefault="00E24F56" w:rsidP="00E44494">
            <w:pPr>
              <w:spacing w:after="0" w:line="240" w:lineRule="auto"/>
              <w:jc w:val="both"/>
              <w:rPr>
                <w:rFonts w:ascii="Times New Roman" w:hAnsi="Times New Roman"/>
                <w:sz w:val="24"/>
                <w:szCs w:val="24"/>
              </w:rPr>
            </w:pPr>
          </w:p>
          <w:p w14:paraId="61B1BE32" w14:textId="77777777" w:rsidR="00C474F3" w:rsidRPr="00F24808" w:rsidRDefault="00F24808" w:rsidP="00E44494">
            <w:pPr>
              <w:spacing w:after="0" w:line="240" w:lineRule="auto"/>
              <w:jc w:val="both"/>
              <w:rPr>
                <w:rFonts w:ascii="Times New Roman" w:eastAsia="Times New Roman" w:hAnsi="Times New Roman"/>
                <w:b/>
                <w:bCs/>
                <w:iCs/>
                <w:sz w:val="24"/>
                <w:szCs w:val="24"/>
                <w:lang w:eastAsia="lv-LV"/>
              </w:rPr>
            </w:pPr>
            <w:r>
              <w:rPr>
                <w:rFonts w:ascii="Times New Roman" w:eastAsia="Times New Roman" w:hAnsi="Times New Roman"/>
                <w:iCs/>
                <w:sz w:val="24"/>
                <w:szCs w:val="24"/>
                <w:lang w:eastAsia="lv-LV"/>
              </w:rPr>
              <w:t>Ar Ministru Kabineta 2019.</w:t>
            </w:r>
            <w:r w:rsidR="00E24F56">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gada 24.</w:t>
            </w:r>
            <w:r w:rsidR="00E24F56">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septembra rīkojuma Nr.</w:t>
            </w:r>
            <w:r w:rsidR="00E24F56">
              <w:rPr>
                <w:rFonts w:ascii="Times New Roman" w:eastAsia="Times New Roman" w:hAnsi="Times New Roman"/>
                <w:iCs/>
                <w:sz w:val="24"/>
                <w:szCs w:val="24"/>
                <w:lang w:eastAsia="lv-LV"/>
              </w:rPr>
              <w:t> </w:t>
            </w:r>
            <w:r w:rsidRPr="00F24808">
              <w:rPr>
                <w:rFonts w:ascii="Times New Roman" w:eastAsia="Times New Roman" w:hAnsi="Times New Roman"/>
                <w:iCs/>
                <w:sz w:val="24"/>
                <w:szCs w:val="24"/>
                <w:lang w:eastAsia="lv-LV"/>
              </w:rPr>
              <w:t>458</w:t>
            </w:r>
            <w:r>
              <w:rPr>
                <w:rFonts w:ascii="Times New Roman" w:eastAsia="Times New Roman" w:hAnsi="Times New Roman"/>
                <w:iCs/>
                <w:sz w:val="24"/>
                <w:szCs w:val="24"/>
                <w:lang w:eastAsia="lv-LV"/>
              </w:rPr>
              <w:t xml:space="preserve"> </w:t>
            </w:r>
            <w:r w:rsidRPr="00F24808">
              <w:rPr>
                <w:rFonts w:ascii="Times New Roman" w:eastAsia="Times New Roman" w:hAnsi="Times New Roman"/>
                <w:iCs/>
                <w:sz w:val="24"/>
                <w:szCs w:val="24"/>
                <w:lang w:eastAsia="lv-LV"/>
              </w:rPr>
              <w:t>“</w:t>
            </w:r>
            <w:r w:rsidRPr="00F24808">
              <w:rPr>
                <w:rFonts w:ascii="Times New Roman" w:eastAsia="Times New Roman" w:hAnsi="Times New Roman"/>
                <w:bCs/>
                <w:iCs/>
                <w:sz w:val="24"/>
                <w:szCs w:val="24"/>
                <w:lang w:eastAsia="lv-LV"/>
              </w:rPr>
              <w:t>Par iekārtu sarakstu emisijas kvotu sadalei 2021.</w:t>
            </w:r>
            <w:r w:rsidR="000753D0">
              <w:rPr>
                <w:rFonts w:ascii="Times New Roman" w:eastAsia="Times New Roman" w:hAnsi="Times New Roman"/>
                <w:bCs/>
                <w:iCs/>
                <w:sz w:val="24"/>
                <w:szCs w:val="24"/>
                <w:lang w:eastAsia="lv-LV"/>
              </w:rPr>
              <w:t xml:space="preserve"> </w:t>
            </w:r>
            <w:r w:rsidRPr="00F24808">
              <w:rPr>
                <w:rFonts w:ascii="Times New Roman" w:eastAsia="Times New Roman" w:hAnsi="Times New Roman"/>
                <w:bCs/>
                <w:iCs/>
                <w:sz w:val="24"/>
                <w:szCs w:val="24"/>
                <w:lang w:eastAsia="lv-LV"/>
              </w:rPr>
              <w:t>-</w:t>
            </w:r>
            <w:r w:rsidR="000753D0">
              <w:rPr>
                <w:rFonts w:ascii="Times New Roman" w:eastAsia="Times New Roman" w:hAnsi="Times New Roman"/>
                <w:bCs/>
                <w:iCs/>
                <w:sz w:val="24"/>
                <w:szCs w:val="24"/>
                <w:lang w:eastAsia="lv-LV"/>
              </w:rPr>
              <w:t xml:space="preserve"> </w:t>
            </w:r>
            <w:r w:rsidRPr="00F24808">
              <w:rPr>
                <w:rFonts w:ascii="Times New Roman" w:eastAsia="Times New Roman" w:hAnsi="Times New Roman"/>
                <w:bCs/>
                <w:iCs/>
                <w:sz w:val="24"/>
                <w:szCs w:val="24"/>
                <w:lang w:eastAsia="lv-LV"/>
              </w:rPr>
              <w:t>2025. gadam”</w:t>
            </w:r>
            <w:r>
              <w:rPr>
                <w:rFonts w:ascii="Times New Roman" w:eastAsia="Times New Roman" w:hAnsi="Times New Roman"/>
                <w:bCs/>
                <w:iCs/>
                <w:sz w:val="24"/>
                <w:szCs w:val="24"/>
                <w:lang w:eastAsia="lv-LV"/>
              </w:rPr>
              <w:t xml:space="preserve"> 1.</w:t>
            </w:r>
            <w:r w:rsidR="00E24F56">
              <w:rPr>
                <w:rFonts w:ascii="Times New Roman" w:eastAsia="Times New Roman" w:hAnsi="Times New Roman"/>
                <w:bCs/>
                <w:iCs/>
                <w:sz w:val="24"/>
                <w:szCs w:val="24"/>
                <w:lang w:eastAsia="lv-LV"/>
              </w:rPr>
              <w:t> </w:t>
            </w:r>
            <w:r>
              <w:rPr>
                <w:rFonts w:ascii="Times New Roman" w:eastAsia="Times New Roman" w:hAnsi="Times New Roman"/>
                <w:bCs/>
                <w:iCs/>
                <w:sz w:val="24"/>
                <w:szCs w:val="24"/>
                <w:lang w:eastAsia="lv-LV"/>
              </w:rPr>
              <w:t xml:space="preserve">punktu, atbilstoši </w:t>
            </w:r>
            <w:r w:rsidR="007537FB">
              <w:rPr>
                <w:rFonts w:ascii="Times New Roman" w:eastAsia="Times New Roman" w:hAnsi="Times New Roman"/>
                <w:iCs/>
                <w:sz w:val="24"/>
                <w:szCs w:val="24"/>
                <w:lang w:eastAsia="lv-LV"/>
              </w:rPr>
              <w:t>likuma “Par piesārņojumu” 32.</w:t>
            </w:r>
            <w:r w:rsidR="007537FB" w:rsidRPr="00C83E85">
              <w:rPr>
                <w:rFonts w:ascii="Times New Roman" w:eastAsia="Times New Roman" w:hAnsi="Times New Roman"/>
                <w:iCs/>
                <w:sz w:val="24"/>
                <w:szCs w:val="24"/>
                <w:vertAlign w:val="superscript"/>
                <w:lang w:eastAsia="lv-LV"/>
              </w:rPr>
              <w:t>1</w:t>
            </w:r>
            <w:r w:rsidR="007537FB">
              <w:rPr>
                <w:rFonts w:ascii="Times New Roman" w:eastAsia="Times New Roman" w:hAnsi="Times New Roman"/>
                <w:iCs/>
                <w:sz w:val="24"/>
                <w:szCs w:val="24"/>
                <w:lang w:eastAsia="lv-LV"/>
              </w:rPr>
              <w:t xml:space="preserve"> panta piektās daļas un pieci </w:t>
            </w:r>
            <w:proofErr w:type="spellStart"/>
            <w:r w:rsidR="007537FB">
              <w:rPr>
                <w:rFonts w:ascii="Times New Roman" w:eastAsia="Times New Roman" w:hAnsi="Times New Roman"/>
                <w:iCs/>
                <w:sz w:val="24"/>
                <w:szCs w:val="24"/>
                <w:lang w:eastAsia="lv-LV"/>
              </w:rPr>
              <w:t>prim</w:t>
            </w:r>
            <w:proofErr w:type="spellEnd"/>
            <w:r w:rsidR="007537FB">
              <w:rPr>
                <w:rFonts w:ascii="Times New Roman" w:eastAsia="Times New Roman" w:hAnsi="Times New Roman"/>
                <w:iCs/>
                <w:sz w:val="24"/>
                <w:szCs w:val="24"/>
                <w:lang w:eastAsia="lv-LV"/>
              </w:rPr>
              <w:t xml:space="preserve"> daļas noteiktajam deleģējumam</w:t>
            </w:r>
            <w:r>
              <w:rPr>
                <w:rFonts w:ascii="Times New Roman" w:eastAsia="Times New Roman" w:hAnsi="Times New Roman"/>
                <w:iCs/>
                <w:sz w:val="24"/>
                <w:szCs w:val="24"/>
                <w:lang w:eastAsia="lv-LV"/>
              </w:rPr>
              <w:t xml:space="preserve">, tika pārņemtas </w:t>
            </w:r>
            <w:r w:rsidR="00AB18A5">
              <w:rPr>
                <w:rFonts w:ascii="Times New Roman" w:eastAsia="Times New Roman" w:hAnsi="Times New Roman"/>
                <w:iCs/>
                <w:sz w:val="24"/>
                <w:szCs w:val="24"/>
                <w:lang w:eastAsia="lv-LV"/>
              </w:rPr>
              <w:t>Direktīvas 2018/410 1.</w:t>
            </w:r>
            <w:r w:rsidR="007537FB">
              <w:rPr>
                <w:rFonts w:ascii="Times New Roman" w:eastAsia="Times New Roman" w:hAnsi="Times New Roman"/>
                <w:iCs/>
                <w:sz w:val="24"/>
                <w:szCs w:val="24"/>
                <w:lang w:eastAsia="lv-LV"/>
              </w:rPr>
              <w:t> </w:t>
            </w:r>
            <w:r w:rsidR="00AB18A5">
              <w:rPr>
                <w:rFonts w:ascii="Times New Roman" w:eastAsia="Times New Roman" w:hAnsi="Times New Roman"/>
                <w:iCs/>
                <w:sz w:val="24"/>
                <w:szCs w:val="24"/>
                <w:lang w:eastAsia="lv-LV"/>
              </w:rPr>
              <w:t>panta 17.</w:t>
            </w:r>
            <w:r w:rsidR="007537FB">
              <w:rPr>
                <w:rFonts w:ascii="Times New Roman" w:eastAsia="Times New Roman" w:hAnsi="Times New Roman"/>
                <w:iCs/>
                <w:sz w:val="24"/>
                <w:szCs w:val="24"/>
                <w:lang w:eastAsia="lv-LV"/>
              </w:rPr>
              <w:t> </w:t>
            </w:r>
            <w:r w:rsidR="00AB18A5">
              <w:rPr>
                <w:rFonts w:ascii="Times New Roman" w:eastAsia="Times New Roman" w:hAnsi="Times New Roman"/>
                <w:iCs/>
                <w:sz w:val="24"/>
                <w:szCs w:val="24"/>
                <w:lang w:eastAsia="lv-LV"/>
              </w:rPr>
              <w:t>punk</w:t>
            </w:r>
            <w:r w:rsidR="007537FB">
              <w:rPr>
                <w:rFonts w:ascii="Times New Roman" w:eastAsia="Times New Roman" w:hAnsi="Times New Roman"/>
                <w:iCs/>
                <w:sz w:val="24"/>
                <w:szCs w:val="24"/>
                <w:lang w:eastAsia="lv-LV"/>
              </w:rPr>
              <w:t>ta prasības.</w:t>
            </w:r>
          </w:p>
        </w:tc>
      </w:tr>
      <w:tr w:rsidR="009470CF" w:rsidRPr="00C16C53" w14:paraId="44E450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212A8"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2A27F31"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F62B33" w14:textId="77777777" w:rsidR="00EC607F" w:rsidRPr="003D7F0C" w:rsidRDefault="00C474F3"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r w:rsidR="005B22BC">
              <w:rPr>
                <w:rFonts w:ascii="Times New Roman" w:eastAsia="Times New Roman" w:hAnsi="Times New Roman"/>
                <w:iCs/>
                <w:sz w:val="24"/>
                <w:szCs w:val="24"/>
                <w:lang w:eastAsia="lv-LV"/>
              </w:rPr>
              <w:t xml:space="preserve"> un</w:t>
            </w:r>
            <w:r>
              <w:rPr>
                <w:rFonts w:ascii="Times New Roman" w:eastAsia="Times New Roman" w:hAnsi="Times New Roman"/>
                <w:iCs/>
                <w:sz w:val="24"/>
                <w:szCs w:val="24"/>
                <w:lang w:eastAsia="lv-LV"/>
              </w:rPr>
              <w:t xml:space="preserve"> LVĢMC</w:t>
            </w:r>
            <w:r w:rsidR="00A23D25">
              <w:rPr>
                <w:rFonts w:ascii="Times New Roman" w:eastAsia="Times New Roman" w:hAnsi="Times New Roman"/>
                <w:iCs/>
                <w:sz w:val="24"/>
                <w:szCs w:val="24"/>
                <w:lang w:eastAsia="lv-LV"/>
              </w:rPr>
              <w:t>.</w:t>
            </w:r>
          </w:p>
        </w:tc>
      </w:tr>
      <w:tr w:rsidR="009470CF" w:rsidRPr="00C16C53" w14:paraId="176E89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FB582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72A28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D2936D" w14:textId="77777777" w:rsidR="00E5323B" w:rsidRPr="003D7F0C" w:rsidRDefault="009C6DA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r w:rsidR="00A23D25">
              <w:rPr>
                <w:rFonts w:ascii="Times New Roman" w:eastAsia="Times New Roman" w:hAnsi="Times New Roman"/>
                <w:iCs/>
                <w:sz w:val="24"/>
                <w:szCs w:val="24"/>
                <w:lang w:eastAsia="lv-LV"/>
              </w:rPr>
              <w:t>.</w:t>
            </w:r>
          </w:p>
        </w:tc>
      </w:tr>
    </w:tbl>
    <w:p w14:paraId="06A84E3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41CCB9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CD734B"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 Tiesību akta projekta atbilstība Latvijas Republikas starptautiskajām saistībām</w:t>
            </w:r>
          </w:p>
        </w:tc>
      </w:tr>
      <w:tr w:rsidR="009470CF" w:rsidRPr="00C16C53" w14:paraId="3F86E9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F602C7"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D56682"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ACA5760" w14:textId="77777777" w:rsidR="00E5323B" w:rsidRPr="003D7F0C" w:rsidRDefault="009349B3" w:rsidP="00456C2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470CF" w:rsidRPr="003D7F0C">
              <w:rPr>
                <w:rFonts w:ascii="Times New Roman" w:eastAsia="Times New Roman" w:hAnsi="Times New Roman"/>
                <w:iCs/>
                <w:sz w:val="24"/>
                <w:szCs w:val="24"/>
                <w:lang w:eastAsia="lv-LV"/>
              </w:rPr>
              <w:t xml:space="preserve">projekts sagatavots, </w:t>
            </w:r>
            <w:r w:rsidR="004A2D2C">
              <w:rPr>
                <w:rFonts w:ascii="Times New Roman" w:eastAsia="Times New Roman" w:hAnsi="Times New Roman"/>
                <w:iCs/>
                <w:sz w:val="24"/>
                <w:szCs w:val="24"/>
                <w:lang w:eastAsia="lv-LV"/>
              </w:rPr>
              <w:t xml:space="preserve">lai nodrošinātu </w:t>
            </w:r>
            <w:r w:rsidR="00710C6A">
              <w:rPr>
                <w:rFonts w:ascii="Times New Roman" w:eastAsia="Times New Roman" w:hAnsi="Times New Roman"/>
                <w:iCs/>
                <w:sz w:val="24"/>
                <w:szCs w:val="24"/>
                <w:lang w:eastAsia="lv-LV"/>
              </w:rPr>
              <w:t>Direktīv</w:t>
            </w:r>
            <w:r w:rsidR="004A2D2C">
              <w:rPr>
                <w:rFonts w:ascii="Times New Roman" w:eastAsia="Times New Roman" w:hAnsi="Times New Roman"/>
                <w:iCs/>
                <w:sz w:val="24"/>
                <w:szCs w:val="24"/>
                <w:lang w:eastAsia="lv-LV"/>
              </w:rPr>
              <w:t>as</w:t>
            </w:r>
            <w:r w:rsidR="009470CF" w:rsidRPr="003D7F0C">
              <w:rPr>
                <w:rFonts w:ascii="Times New Roman" w:eastAsia="Times New Roman" w:hAnsi="Times New Roman"/>
                <w:iCs/>
                <w:sz w:val="24"/>
                <w:szCs w:val="24"/>
                <w:lang w:eastAsia="lv-LV"/>
              </w:rPr>
              <w:t xml:space="preserve"> 2018/410</w:t>
            </w:r>
            <w:r w:rsidR="008A069D">
              <w:rPr>
                <w:rFonts w:ascii="Times New Roman" w:eastAsia="Times New Roman" w:hAnsi="Times New Roman"/>
                <w:iCs/>
                <w:sz w:val="24"/>
                <w:szCs w:val="24"/>
                <w:lang w:eastAsia="lv-LV"/>
              </w:rPr>
              <w:t xml:space="preserve"> </w:t>
            </w:r>
            <w:r w:rsidR="004A2D2C">
              <w:rPr>
                <w:rFonts w:ascii="Times New Roman" w:eastAsia="Times New Roman" w:hAnsi="Times New Roman"/>
                <w:iCs/>
                <w:sz w:val="24"/>
                <w:szCs w:val="24"/>
                <w:lang w:eastAsia="lv-LV"/>
              </w:rPr>
              <w:t>pārņemšanu Latvijas normatīvajos aktos</w:t>
            </w:r>
            <w:r w:rsidR="00C474F3">
              <w:rPr>
                <w:rFonts w:ascii="Times New Roman" w:eastAsia="Times New Roman" w:hAnsi="Times New Roman"/>
                <w:iCs/>
                <w:sz w:val="24"/>
                <w:szCs w:val="24"/>
                <w:lang w:eastAsia="lv-LV"/>
              </w:rPr>
              <w:t>.</w:t>
            </w:r>
          </w:p>
        </w:tc>
      </w:tr>
      <w:tr w:rsidR="009470CF" w:rsidRPr="00C16C53" w14:paraId="3A5002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65B6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0E530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2949CCC" w14:textId="77777777" w:rsidR="00E5323B" w:rsidRPr="003D7F0C" w:rsidRDefault="00C121E2"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5B22BC">
              <w:rPr>
                <w:rFonts w:ascii="Times New Roman" w:eastAsia="Times New Roman" w:hAnsi="Times New Roman"/>
                <w:iCs/>
                <w:sz w:val="24"/>
                <w:szCs w:val="24"/>
                <w:lang w:eastAsia="lv-LV"/>
              </w:rPr>
              <w:t>rojekts</w:t>
            </w:r>
            <w:r w:rsidR="003D7F0C" w:rsidRPr="003D7F0C">
              <w:rPr>
                <w:rFonts w:ascii="Times New Roman" w:eastAsia="Times New Roman" w:hAnsi="Times New Roman"/>
                <w:iCs/>
                <w:sz w:val="24"/>
                <w:szCs w:val="24"/>
                <w:lang w:eastAsia="lv-LV"/>
              </w:rPr>
              <w:t xml:space="preserve"> šo jomu neskar</w:t>
            </w:r>
            <w:r w:rsidR="00F90C54">
              <w:rPr>
                <w:rFonts w:ascii="Times New Roman" w:eastAsia="Times New Roman" w:hAnsi="Times New Roman"/>
                <w:iCs/>
                <w:sz w:val="24"/>
                <w:szCs w:val="24"/>
                <w:lang w:eastAsia="lv-LV"/>
              </w:rPr>
              <w:t>.</w:t>
            </w:r>
          </w:p>
        </w:tc>
      </w:tr>
      <w:tr w:rsidR="009470CF" w:rsidRPr="00C16C53" w14:paraId="616C8B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61B8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DBB29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5FE1F8" w14:textId="77777777" w:rsidR="00E5323B" w:rsidRPr="003D7F0C" w:rsidRDefault="003D7F0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r w:rsidR="00A23D25">
              <w:rPr>
                <w:rFonts w:ascii="Times New Roman" w:eastAsia="Times New Roman" w:hAnsi="Times New Roman"/>
                <w:iCs/>
                <w:sz w:val="24"/>
                <w:szCs w:val="24"/>
                <w:lang w:eastAsia="lv-LV"/>
              </w:rPr>
              <w:t>.</w:t>
            </w:r>
          </w:p>
        </w:tc>
      </w:tr>
    </w:tbl>
    <w:p w14:paraId="1C397E52"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0"/>
        <w:gridCol w:w="1939"/>
        <w:gridCol w:w="1519"/>
        <w:gridCol w:w="3917"/>
      </w:tblGrid>
      <w:tr w:rsidR="009470CF" w:rsidRPr="00C16C53" w14:paraId="475E484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4AFCD27"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1. tabula</w:t>
            </w:r>
            <w:r w:rsidRPr="003D7F0C">
              <w:rPr>
                <w:rFonts w:ascii="Times New Roman" w:eastAsia="Times New Roman" w:hAnsi="Times New Roman"/>
                <w:b/>
                <w:bCs/>
                <w:iCs/>
                <w:sz w:val="24"/>
                <w:szCs w:val="24"/>
                <w:lang w:eastAsia="lv-LV"/>
              </w:rPr>
              <w:br/>
              <w:t>Tiesību akta projekta atbilstība ES tiesību aktiem</w:t>
            </w:r>
          </w:p>
        </w:tc>
      </w:tr>
      <w:tr w:rsidR="009470CF" w:rsidRPr="00C16C53" w14:paraId="60D221EB" w14:textId="77777777" w:rsidTr="00C474F3">
        <w:trPr>
          <w:tblCellSpacing w:w="15" w:type="dxa"/>
        </w:trPr>
        <w:tc>
          <w:tcPr>
            <w:tcW w:w="912" w:type="pct"/>
            <w:tcBorders>
              <w:top w:val="outset" w:sz="6" w:space="0" w:color="auto"/>
              <w:left w:val="outset" w:sz="6" w:space="0" w:color="auto"/>
              <w:bottom w:val="outset" w:sz="6" w:space="0" w:color="auto"/>
              <w:right w:val="outset" w:sz="6" w:space="0" w:color="auto"/>
            </w:tcBorders>
            <w:hideMark/>
          </w:tcPr>
          <w:p w14:paraId="0708AAD6"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Attiecīgā ES tiesību akta datums, numurs un nosaukums</w:t>
            </w:r>
          </w:p>
        </w:tc>
        <w:tc>
          <w:tcPr>
            <w:tcW w:w="4039" w:type="pct"/>
            <w:gridSpan w:val="3"/>
            <w:tcBorders>
              <w:top w:val="outset" w:sz="6" w:space="0" w:color="auto"/>
              <w:left w:val="outset" w:sz="6" w:space="0" w:color="auto"/>
              <w:bottom w:val="outset" w:sz="6" w:space="0" w:color="auto"/>
              <w:right w:val="outset" w:sz="6" w:space="0" w:color="auto"/>
            </w:tcBorders>
            <w:hideMark/>
          </w:tcPr>
          <w:p w14:paraId="728E86B1" w14:textId="77777777" w:rsidR="00E5323B" w:rsidRPr="003D7F0C" w:rsidRDefault="00493F97" w:rsidP="00C02089">
            <w:pPr>
              <w:spacing w:after="0" w:line="240" w:lineRule="auto"/>
              <w:jc w:val="both"/>
              <w:rPr>
                <w:rFonts w:ascii="Times New Roman" w:eastAsia="Times New Roman" w:hAnsi="Times New Roman"/>
                <w:iCs/>
                <w:sz w:val="24"/>
                <w:szCs w:val="24"/>
                <w:lang w:eastAsia="lv-LV"/>
              </w:rPr>
            </w:pPr>
            <w:r w:rsidRPr="00493F97">
              <w:rPr>
                <w:rFonts w:ascii="Times New Roman" w:eastAsia="Times New Roman" w:hAnsi="Times New Roman"/>
                <w:iCs/>
                <w:sz w:val="24"/>
                <w:szCs w:val="24"/>
                <w:lang w:eastAsia="lv-LV"/>
              </w:rPr>
              <w:t>Eiropas Pa</w:t>
            </w:r>
            <w:r>
              <w:rPr>
                <w:rFonts w:ascii="Times New Roman" w:eastAsia="Times New Roman" w:hAnsi="Times New Roman"/>
                <w:iCs/>
                <w:sz w:val="24"/>
                <w:szCs w:val="24"/>
                <w:lang w:eastAsia="lv-LV"/>
              </w:rPr>
              <w:t>rlamenta un Padomes 2018.</w:t>
            </w:r>
            <w:r w:rsidR="003320EE">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gada 14</w:t>
            </w:r>
            <w:r w:rsidRPr="00493F97">
              <w:rPr>
                <w:rFonts w:ascii="Times New Roman" w:eastAsia="Times New Roman" w:hAnsi="Times New Roman"/>
                <w:iCs/>
                <w:sz w:val="24"/>
                <w:szCs w:val="24"/>
                <w:lang w:eastAsia="lv-LV"/>
              </w:rPr>
              <w:t>.</w:t>
            </w:r>
            <w:r w:rsidR="003320EE">
              <w:rPr>
                <w:rFonts w:ascii="Times New Roman" w:eastAsia="Times New Roman" w:hAnsi="Times New Roman"/>
                <w:iCs/>
                <w:sz w:val="24"/>
                <w:szCs w:val="24"/>
                <w:lang w:eastAsia="lv-LV"/>
              </w:rPr>
              <w:t> </w:t>
            </w:r>
            <w:r w:rsidRPr="00493F97">
              <w:rPr>
                <w:rFonts w:ascii="Times New Roman" w:eastAsia="Times New Roman" w:hAnsi="Times New Roman"/>
                <w:iCs/>
                <w:sz w:val="24"/>
                <w:szCs w:val="24"/>
                <w:lang w:eastAsia="lv-LV"/>
              </w:rPr>
              <w:t xml:space="preserve">marta </w:t>
            </w:r>
            <w:r w:rsidR="009B02EF">
              <w:rPr>
                <w:rFonts w:ascii="Times New Roman" w:eastAsia="Times New Roman" w:hAnsi="Times New Roman"/>
                <w:iCs/>
                <w:sz w:val="24"/>
                <w:szCs w:val="24"/>
                <w:lang w:eastAsia="lv-LV"/>
              </w:rPr>
              <w:t>D</w:t>
            </w:r>
            <w:r w:rsidRPr="00493F97">
              <w:rPr>
                <w:rFonts w:ascii="Times New Roman" w:eastAsia="Times New Roman" w:hAnsi="Times New Roman"/>
                <w:iCs/>
                <w:sz w:val="24"/>
                <w:szCs w:val="24"/>
                <w:lang w:eastAsia="lv-LV"/>
              </w:rPr>
              <w:t>irektīva Nr.</w:t>
            </w:r>
            <w:r w:rsidR="009B02EF">
              <w:rPr>
                <w:rFonts w:ascii="Times New Roman" w:eastAsia="Times New Roman" w:hAnsi="Times New Roman"/>
                <w:iCs/>
                <w:sz w:val="24"/>
                <w:szCs w:val="24"/>
                <w:lang w:eastAsia="lv-LV"/>
              </w:rPr>
              <w:t> </w:t>
            </w:r>
            <w:r w:rsidRPr="00493F97">
              <w:rPr>
                <w:rFonts w:ascii="Times New Roman" w:eastAsia="Times New Roman" w:hAnsi="Times New Roman"/>
                <w:iCs/>
                <w:sz w:val="24"/>
                <w:szCs w:val="24"/>
                <w:lang w:eastAsia="lv-LV"/>
              </w:rPr>
              <w:t>2018/410</w:t>
            </w:r>
            <w:r w:rsidR="009B02EF">
              <w:rPr>
                <w:rFonts w:ascii="Times New Roman" w:eastAsia="Times New Roman" w:hAnsi="Times New Roman"/>
                <w:iCs/>
                <w:sz w:val="24"/>
                <w:szCs w:val="24"/>
                <w:lang w:eastAsia="lv-LV"/>
              </w:rPr>
              <w:t>/ES</w:t>
            </w:r>
            <w:r w:rsidRPr="00493F97">
              <w:rPr>
                <w:rFonts w:ascii="Times New Roman" w:eastAsia="Times New Roman" w:hAnsi="Times New Roman"/>
                <w:iCs/>
                <w:sz w:val="24"/>
                <w:szCs w:val="24"/>
                <w:lang w:eastAsia="lv-LV"/>
              </w:rPr>
              <w:t xml:space="preserve">, ar </w:t>
            </w:r>
            <w:r w:rsidRPr="00AF1A22">
              <w:rPr>
                <w:rFonts w:ascii="Times New Roman" w:eastAsia="Times New Roman" w:hAnsi="Times New Roman"/>
                <w:iCs/>
                <w:sz w:val="24"/>
                <w:szCs w:val="24"/>
                <w:lang w:eastAsia="lv-LV"/>
              </w:rPr>
              <w:t>ko groza Direktīvu 2003/87/EK, lai sekmētu</w:t>
            </w:r>
            <w:r w:rsidRPr="00493F97">
              <w:rPr>
                <w:rFonts w:ascii="Times New Roman" w:eastAsia="Times New Roman" w:hAnsi="Times New Roman"/>
                <w:iCs/>
                <w:sz w:val="24"/>
                <w:szCs w:val="24"/>
                <w:lang w:eastAsia="lv-LV"/>
              </w:rPr>
              <w:t xml:space="preserve"> emisiju </w:t>
            </w:r>
            <w:proofErr w:type="spellStart"/>
            <w:r w:rsidRPr="00493F97">
              <w:rPr>
                <w:rFonts w:ascii="Times New Roman" w:eastAsia="Times New Roman" w:hAnsi="Times New Roman"/>
                <w:iCs/>
                <w:sz w:val="24"/>
                <w:szCs w:val="24"/>
                <w:lang w:eastAsia="lv-LV"/>
              </w:rPr>
              <w:t>izmaksefektīvu</w:t>
            </w:r>
            <w:proofErr w:type="spellEnd"/>
            <w:r w:rsidRPr="00493F97">
              <w:rPr>
                <w:rFonts w:ascii="Times New Roman" w:eastAsia="Times New Roman" w:hAnsi="Times New Roman"/>
                <w:iCs/>
                <w:sz w:val="24"/>
                <w:szCs w:val="24"/>
                <w:lang w:eastAsia="lv-LV"/>
              </w:rPr>
              <w:t xml:space="preserve"> samazināšanu un investīcijas </w:t>
            </w:r>
            <w:proofErr w:type="spellStart"/>
            <w:r w:rsidRPr="00493F97">
              <w:rPr>
                <w:rFonts w:ascii="Times New Roman" w:eastAsia="Times New Roman" w:hAnsi="Times New Roman"/>
                <w:iCs/>
                <w:sz w:val="24"/>
                <w:szCs w:val="24"/>
                <w:lang w:eastAsia="lv-LV"/>
              </w:rPr>
              <w:t>mazoglekļa</w:t>
            </w:r>
            <w:proofErr w:type="spellEnd"/>
            <w:r w:rsidRPr="00493F97">
              <w:rPr>
                <w:rFonts w:ascii="Times New Roman" w:eastAsia="Times New Roman" w:hAnsi="Times New Roman"/>
                <w:iCs/>
                <w:sz w:val="24"/>
                <w:szCs w:val="24"/>
                <w:lang w:eastAsia="lv-LV"/>
              </w:rPr>
              <w:t xml:space="preserve"> risinājumos, un Lēmumu (ES) </w:t>
            </w:r>
            <w:r w:rsidR="005741A8">
              <w:rPr>
                <w:rFonts w:ascii="Times New Roman" w:eastAsia="Times New Roman" w:hAnsi="Times New Roman"/>
                <w:iCs/>
                <w:sz w:val="24"/>
                <w:szCs w:val="24"/>
                <w:lang w:eastAsia="lv-LV"/>
              </w:rPr>
              <w:t xml:space="preserve">Nr. </w:t>
            </w:r>
            <w:r w:rsidRPr="00493F97">
              <w:rPr>
                <w:rFonts w:ascii="Times New Roman" w:eastAsia="Times New Roman" w:hAnsi="Times New Roman"/>
                <w:iCs/>
                <w:sz w:val="24"/>
                <w:szCs w:val="24"/>
                <w:lang w:eastAsia="lv-LV"/>
              </w:rPr>
              <w:t>2015/1814</w:t>
            </w:r>
            <w:r w:rsidR="00A23D25">
              <w:rPr>
                <w:rFonts w:ascii="Times New Roman" w:eastAsia="Times New Roman" w:hAnsi="Times New Roman"/>
                <w:iCs/>
                <w:sz w:val="24"/>
                <w:szCs w:val="24"/>
                <w:lang w:eastAsia="lv-LV"/>
              </w:rPr>
              <w:t>.</w:t>
            </w:r>
          </w:p>
        </w:tc>
      </w:tr>
      <w:tr w:rsidR="009470CF" w:rsidRPr="00C16C53" w14:paraId="0F5026CA" w14:textId="77777777" w:rsidTr="00C474F3">
        <w:trPr>
          <w:tblCellSpacing w:w="15" w:type="dxa"/>
        </w:trPr>
        <w:tc>
          <w:tcPr>
            <w:tcW w:w="912" w:type="pct"/>
            <w:tcBorders>
              <w:top w:val="outset" w:sz="6" w:space="0" w:color="auto"/>
              <w:left w:val="outset" w:sz="6" w:space="0" w:color="auto"/>
              <w:bottom w:val="outset" w:sz="6" w:space="0" w:color="auto"/>
              <w:right w:val="outset" w:sz="6" w:space="0" w:color="auto"/>
            </w:tcBorders>
            <w:vAlign w:val="center"/>
            <w:hideMark/>
          </w:tcPr>
          <w:p w14:paraId="786C2AA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w:t>
            </w:r>
          </w:p>
        </w:tc>
        <w:tc>
          <w:tcPr>
            <w:tcW w:w="1065" w:type="pct"/>
            <w:tcBorders>
              <w:top w:val="outset" w:sz="6" w:space="0" w:color="auto"/>
              <w:left w:val="outset" w:sz="6" w:space="0" w:color="auto"/>
              <w:bottom w:val="outset" w:sz="6" w:space="0" w:color="auto"/>
              <w:right w:val="outset" w:sz="6" w:space="0" w:color="auto"/>
            </w:tcBorders>
            <w:vAlign w:val="center"/>
            <w:hideMark/>
          </w:tcPr>
          <w:p w14:paraId="68AE4E2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B</w:t>
            </w:r>
          </w:p>
        </w:tc>
        <w:tc>
          <w:tcPr>
            <w:tcW w:w="830" w:type="pct"/>
            <w:tcBorders>
              <w:top w:val="outset" w:sz="6" w:space="0" w:color="auto"/>
              <w:left w:val="outset" w:sz="6" w:space="0" w:color="auto"/>
              <w:bottom w:val="outset" w:sz="6" w:space="0" w:color="auto"/>
              <w:right w:val="outset" w:sz="6" w:space="0" w:color="auto"/>
            </w:tcBorders>
            <w:vAlign w:val="center"/>
            <w:hideMark/>
          </w:tcPr>
          <w:p w14:paraId="01F8C1E1"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w:t>
            </w:r>
          </w:p>
        </w:tc>
        <w:tc>
          <w:tcPr>
            <w:tcW w:w="2110" w:type="pct"/>
            <w:tcBorders>
              <w:top w:val="outset" w:sz="6" w:space="0" w:color="auto"/>
              <w:left w:val="outset" w:sz="6" w:space="0" w:color="auto"/>
              <w:bottom w:val="outset" w:sz="6" w:space="0" w:color="auto"/>
              <w:right w:val="outset" w:sz="6" w:space="0" w:color="auto"/>
            </w:tcBorders>
            <w:vAlign w:val="center"/>
            <w:hideMark/>
          </w:tcPr>
          <w:p w14:paraId="3F327F73"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D</w:t>
            </w:r>
          </w:p>
        </w:tc>
      </w:tr>
      <w:tr w:rsidR="0021180E" w:rsidRPr="00C16C53" w14:paraId="316879D4" w14:textId="77777777" w:rsidTr="00C474F3">
        <w:trPr>
          <w:tblCellSpacing w:w="15" w:type="dxa"/>
        </w:trPr>
        <w:tc>
          <w:tcPr>
            <w:tcW w:w="912" w:type="pct"/>
            <w:tcBorders>
              <w:top w:val="outset" w:sz="6" w:space="0" w:color="auto"/>
              <w:left w:val="outset" w:sz="6" w:space="0" w:color="auto"/>
              <w:bottom w:val="outset" w:sz="6" w:space="0" w:color="auto"/>
              <w:right w:val="outset" w:sz="6" w:space="0" w:color="auto"/>
            </w:tcBorders>
          </w:tcPr>
          <w:p w14:paraId="10ECCCDB" w14:textId="77777777" w:rsidR="0021180E" w:rsidRPr="0021180E" w:rsidRDefault="0021180E" w:rsidP="0021180E">
            <w:pPr>
              <w:spacing w:after="0" w:line="240" w:lineRule="auto"/>
              <w:rPr>
                <w:rFonts w:ascii="Times New Roman" w:eastAsia="Times New Roman" w:hAnsi="Times New Roman"/>
                <w:iCs/>
                <w:sz w:val="24"/>
                <w:szCs w:val="24"/>
                <w:lang w:eastAsia="lv-LV"/>
              </w:rPr>
            </w:pPr>
            <w:r w:rsidRPr="0021180E">
              <w:rPr>
                <w:rFonts w:ascii="Times New Roman" w:eastAsia="Times New Roman" w:hAnsi="Times New Roman"/>
                <w:iCs/>
                <w:sz w:val="24"/>
                <w:szCs w:val="24"/>
                <w:lang w:eastAsia="lv-LV"/>
              </w:rPr>
              <w:t xml:space="preserve">Attiecīgā ES tiesību akta panta numurs </w:t>
            </w:r>
            <w:r w:rsidRPr="0021180E">
              <w:rPr>
                <w:rFonts w:ascii="Times New Roman" w:eastAsia="Times New Roman" w:hAnsi="Times New Roman"/>
                <w:iCs/>
                <w:sz w:val="24"/>
                <w:szCs w:val="24"/>
                <w:lang w:eastAsia="lv-LV"/>
              </w:rPr>
              <w:lastRenderedPageBreak/>
              <w:t>(uzskaitot katru tiesību akta vienību – pantu, daļu, punktu, apakšpunktu)</w:t>
            </w:r>
          </w:p>
        </w:tc>
        <w:tc>
          <w:tcPr>
            <w:tcW w:w="1065" w:type="pct"/>
            <w:tcBorders>
              <w:top w:val="outset" w:sz="6" w:space="0" w:color="auto"/>
              <w:left w:val="outset" w:sz="6" w:space="0" w:color="auto"/>
              <w:bottom w:val="outset" w:sz="6" w:space="0" w:color="auto"/>
              <w:right w:val="outset" w:sz="6" w:space="0" w:color="auto"/>
            </w:tcBorders>
          </w:tcPr>
          <w:p w14:paraId="677BAD3F" w14:textId="77777777" w:rsidR="0021180E" w:rsidRPr="0021180E" w:rsidRDefault="0021180E" w:rsidP="00A23D25">
            <w:pPr>
              <w:spacing w:after="0" w:line="240" w:lineRule="auto"/>
              <w:jc w:val="both"/>
              <w:rPr>
                <w:rFonts w:ascii="Times New Roman" w:eastAsia="Times New Roman" w:hAnsi="Times New Roman"/>
                <w:iCs/>
                <w:sz w:val="24"/>
                <w:szCs w:val="24"/>
                <w:lang w:eastAsia="lv-LV"/>
              </w:rPr>
            </w:pPr>
            <w:r w:rsidRPr="0021180E">
              <w:rPr>
                <w:rFonts w:ascii="Times New Roman" w:eastAsia="Times New Roman" w:hAnsi="Times New Roman"/>
                <w:iCs/>
                <w:sz w:val="24"/>
                <w:szCs w:val="24"/>
                <w:lang w:eastAsia="lv-LV"/>
              </w:rPr>
              <w:lastRenderedPageBreak/>
              <w:t xml:space="preserve">Projekta vienība, kas pārņem vai ievieš katru šīs </w:t>
            </w:r>
            <w:r w:rsidRPr="0021180E">
              <w:rPr>
                <w:rFonts w:ascii="Times New Roman" w:eastAsia="Times New Roman" w:hAnsi="Times New Roman"/>
                <w:iCs/>
                <w:sz w:val="24"/>
                <w:szCs w:val="24"/>
                <w:lang w:eastAsia="lv-LV"/>
              </w:rPr>
              <w:lastRenderedPageBreak/>
              <w:t>tabulas A ailē minēto ES tiesību akta vienību, vai tiesību akts, kur attiecīgā ES tiesību akta vienība pārņemta vai ieviesta</w:t>
            </w:r>
          </w:p>
        </w:tc>
        <w:tc>
          <w:tcPr>
            <w:tcW w:w="830" w:type="pct"/>
            <w:tcBorders>
              <w:top w:val="outset" w:sz="6" w:space="0" w:color="auto"/>
              <w:left w:val="outset" w:sz="6" w:space="0" w:color="auto"/>
              <w:bottom w:val="outset" w:sz="6" w:space="0" w:color="auto"/>
              <w:right w:val="outset" w:sz="6" w:space="0" w:color="auto"/>
            </w:tcBorders>
          </w:tcPr>
          <w:p w14:paraId="0EB232DD" w14:textId="77777777" w:rsidR="0021180E" w:rsidRPr="0021180E" w:rsidRDefault="0021180E" w:rsidP="00A23D25">
            <w:pPr>
              <w:spacing w:after="0" w:line="240" w:lineRule="auto"/>
              <w:jc w:val="both"/>
              <w:rPr>
                <w:rFonts w:ascii="Times New Roman" w:eastAsia="Times New Roman" w:hAnsi="Times New Roman"/>
                <w:iCs/>
                <w:sz w:val="24"/>
                <w:szCs w:val="24"/>
                <w:lang w:eastAsia="lv-LV"/>
              </w:rPr>
            </w:pPr>
            <w:r w:rsidRPr="00593648">
              <w:rPr>
                <w:rFonts w:ascii="Times New Roman" w:eastAsia="Times New Roman" w:hAnsi="Times New Roman"/>
                <w:iCs/>
                <w:sz w:val="24"/>
                <w:szCs w:val="24"/>
                <w:lang w:eastAsia="lv-LV"/>
              </w:rPr>
              <w:lastRenderedPageBreak/>
              <w:t xml:space="preserve">Informācija par to, vai šīs tabulas A ailē </w:t>
            </w:r>
            <w:r w:rsidRPr="00593648">
              <w:rPr>
                <w:rFonts w:ascii="Times New Roman" w:eastAsia="Times New Roman" w:hAnsi="Times New Roman"/>
                <w:iCs/>
                <w:sz w:val="24"/>
                <w:szCs w:val="24"/>
                <w:lang w:eastAsia="lv-LV"/>
              </w:rPr>
              <w:lastRenderedPageBreak/>
              <w:t>minētās ES tiesību akta vienības tiek pārņemtas vai ieviestas pilnībā vai daļēji.</w:t>
            </w:r>
            <w:r w:rsidRPr="00593648">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93648">
              <w:rPr>
                <w:rFonts w:ascii="Times New Roman" w:eastAsia="Times New Roman" w:hAnsi="Times New Roman"/>
                <w:iCs/>
                <w:sz w:val="24"/>
                <w:szCs w:val="24"/>
                <w:lang w:eastAsia="lv-LV"/>
              </w:rPr>
              <w:br/>
              <w:t>Norāda institūciju, kas ir atbildīga par šo saistību izpildi pilnībā</w:t>
            </w:r>
          </w:p>
        </w:tc>
        <w:tc>
          <w:tcPr>
            <w:tcW w:w="2110" w:type="pct"/>
            <w:tcBorders>
              <w:top w:val="outset" w:sz="6" w:space="0" w:color="auto"/>
              <w:left w:val="outset" w:sz="6" w:space="0" w:color="auto"/>
              <w:bottom w:val="outset" w:sz="6" w:space="0" w:color="auto"/>
              <w:right w:val="outset" w:sz="6" w:space="0" w:color="auto"/>
            </w:tcBorders>
          </w:tcPr>
          <w:p w14:paraId="65560E1E" w14:textId="77777777" w:rsidR="0021180E" w:rsidRPr="0021180E" w:rsidRDefault="0021180E" w:rsidP="0049301B">
            <w:pPr>
              <w:spacing w:after="0" w:line="240" w:lineRule="auto"/>
              <w:jc w:val="both"/>
              <w:rPr>
                <w:rFonts w:ascii="Times New Roman" w:eastAsia="Times New Roman" w:hAnsi="Times New Roman"/>
                <w:iCs/>
                <w:sz w:val="24"/>
                <w:szCs w:val="24"/>
                <w:lang w:eastAsia="lv-LV"/>
              </w:rPr>
            </w:pPr>
            <w:r w:rsidRPr="00593648">
              <w:rPr>
                <w:rFonts w:ascii="Times New Roman" w:eastAsia="Times New Roman" w:hAnsi="Times New Roman"/>
                <w:iCs/>
                <w:sz w:val="24"/>
                <w:szCs w:val="24"/>
                <w:lang w:eastAsia="lv-LV"/>
              </w:rPr>
              <w:lastRenderedPageBreak/>
              <w:t xml:space="preserve">Informācija par to, vai šīs tabulas B ailē minētās projekta vienības </w:t>
            </w:r>
            <w:proofErr w:type="spellStart"/>
            <w:r w:rsidR="002E6280">
              <w:rPr>
                <w:rFonts w:ascii="Times New Roman" w:eastAsia="Times New Roman" w:hAnsi="Times New Roman"/>
                <w:iCs/>
                <w:sz w:val="24"/>
                <w:szCs w:val="24"/>
                <w:lang w:eastAsia="lv-LV"/>
              </w:rPr>
              <w:t>nosaka</w:t>
            </w:r>
            <w:r w:rsidRPr="00593648">
              <w:rPr>
                <w:rFonts w:ascii="Times New Roman" w:eastAsia="Times New Roman" w:hAnsi="Times New Roman"/>
                <w:iCs/>
                <w:sz w:val="24"/>
                <w:szCs w:val="24"/>
                <w:lang w:eastAsia="lv-LV"/>
              </w:rPr>
              <w:t>stingrākas</w:t>
            </w:r>
            <w:proofErr w:type="spellEnd"/>
            <w:r w:rsidRPr="00593648">
              <w:rPr>
                <w:rFonts w:ascii="Times New Roman" w:eastAsia="Times New Roman" w:hAnsi="Times New Roman"/>
                <w:iCs/>
                <w:sz w:val="24"/>
                <w:szCs w:val="24"/>
                <w:lang w:eastAsia="lv-LV"/>
              </w:rPr>
              <w:t xml:space="preserve"> prasības nekā šīs </w:t>
            </w:r>
            <w:r w:rsidRPr="00593648">
              <w:rPr>
                <w:rFonts w:ascii="Times New Roman" w:eastAsia="Times New Roman" w:hAnsi="Times New Roman"/>
                <w:iCs/>
                <w:sz w:val="24"/>
                <w:szCs w:val="24"/>
                <w:lang w:eastAsia="lv-LV"/>
              </w:rPr>
              <w:lastRenderedPageBreak/>
              <w:t>tabulas A ailē minētās ES tiesību akta vienības.</w:t>
            </w:r>
            <w:r w:rsidRPr="00593648">
              <w:rPr>
                <w:rFonts w:ascii="Times New Roman" w:eastAsia="Times New Roman" w:hAnsi="Times New Roman"/>
                <w:iCs/>
                <w:sz w:val="24"/>
                <w:szCs w:val="24"/>
                <w:lang w:eastAsia="lv-LV"/>
              </w:rPr>
              <w:br/>
              <w:t>Ja projekts satur stingrākas prasības nekā attiecīgais ES tiesību akts, norāda pamatojumu un samērīgumu.</w:t>
            </w:r>
            <w:r w:rsidRPr="00593648">
              <w:rPr>
                <w:rFonts w:ascii="Times New Roman" w:eastAsia="Times New Roman" w:hAnsi="Times New Roman"/>
                <w:iCs/>
                <w:sz w:val="24"/>
                <w:szCs w:val="24"/>
                <w:lang w:eastAsia="lv-LV"/>
              </w:rPr>
              <w:br/>
              <w:t>Norāda iespējamās alternatīvas (t. sk. alternatīvas, kas</w:t>
            </w:r>
            <w:r w:rsidR="002E6280">
              <w:rPr>
                <w:rFonts w:ascii="Times New Roman" w:eastAsia="Times New Roman" w:hAnsi="Times New Roman"/>
                <w:iCs/>
                <w:sz w:val="24"/>
                <w:szCs w:val="24"/>
                <w:lang w:eastAsia="lv-LV"/>
              </w:rPr>
              <w:t xml:space="preserve"> nenosaka</w:t>
            </w:r>
            <w:r w:rsidRPr="00593648">
              <w:rPr>
                <w:rFonts w:ascii="Times New Roman" w:eastAsia="Times New Roman" w:hAnsi="Times New Roman"/>
                <w:iCs/>
                <w:sz w:val="24"/>
                <w:szCs w:val="24"/>
                <w:lang w:eastAsia="lv-LV"/>
              </w:rPr>
              <w:t xml:space="preserve"> tiesiskā regulējuma izstrādi) – kādos gadījumos būtu iespējams izvairīties no stingrāku prasību noteikšanas, nekā </w:t>
            </w:r>
            <w:r w:rsidR="0049301B">
              <w:rPr>
                <w:rFonts w:ascii="Times New Roman" w:eastAsia="Times New Roman" w:hAnsi="Times New Roman"/>
                <w:iCs/>
                <w:sz w:val="24"/>
                <w:szCs w:val="24"/>
                <w:lang w:eastAsia="lv-LV"/>
              </w:rPr>
              <w:t xml:space="preserve">noteikts </w:t>
            </w:r>
            <w:r w:rsidRPr="00593648">
              <w:rPr>
                <w:rFonts w:ascii="Times New Roman" w:eastAsia="Times New Roman" w:hAnsi="Times New Roman"/>
                <w:iCs/>
                <w:sz w:val="24"/>
                <w:szCs w:val="24"/>
                <w:lang w:eastAsia="lv-LV"/>
              </w:rPr>
              <w:t>attiecīgajos ES tiesību aktos</w:t>
            </w:r>
          </w:p>
        </w:tc>
      </w:tr>
      <w:tr w:rsidR="009470CF" w:rsidRPr="00C16C53" w14:paraId="68F1F434" w14:textId="77777777" w:rsidTr="00C474F3">
        <w:trPr>
          <w:tblCellSpacing w:w="15" w:type="dxa"/>
        </w:trPr>
        <w:tc>
          <w:tcPr>
            <w:tcW w:w="912" w:type="pct"/>
            <w:tcBorders>
              <w:top w:val="outset" w:sz="6" w:space="0" w:color="auto"/>
              <w:left w:val="outset" w:sz="6" w:space="0" w:color="auto"/>
              <w:bottom w:val="outset" w:sz="6" w:space="0" w:color="auto"/>
              <w:right w:val="outset" w:sz="6" w:space="0" w:color="auto"/>
            </w:tcBorders>
            <w:hideMark/>
          </w:tcPr>
          <w:p w14:paraId="10168732" w14:textId="77777777" w:rsidR="00E5323B" w:rsidRPr="003D7F0C" w:rsidRDefault="00F337D1"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1.</w:t>
            </w:r>
            <w:r w:rsidR="003320EE">
              <w:rPr>
                <w:rFonts w:ascii="Times New Roman" w:eastAsia="Times New Roman" w:hAnsi="Times New Roman"/>
                <w:iCs/>
                <w:sz w:val="24"/>
                <w:szCs w:val="24"/>
                <w:lang w:eastAsia="lv-LV"/>
              </w:rPr>
              <w:t> </w:t>
            </w:r>
            <w:r w:rsidR="00C474F3">
              <w:rPr>
                <w:rFonts w:ascii="Times New Roman" w:eastAsia="Times New Roman" w:hAnsi="Times New Roman"/>
                <w:iCs/>
                <w:sz w:val="24"/>
                <w:szCs w:val="24"/>
                <w:lang w:eastAsia="lv-LV"/>
              </w:rPr>
              <w:t>panta 21</w:t>
            </w:r>
            <w:r>
              <w:rPr>
                <w:rFonts w:ascii="Times New Roman" w:eastAsia="Times New Roman" w:hAnsi="Times New Roman"/>
                <w:iCs/>
                <w:sz w:val="24"/>
                <w:szCs w:val="24"/>
                <w:lang w:eastAsia="lv-LV"/>
              </w:rPr>
              <w:t>.</w:t>
            </w:r>
            <w:r w:rsidR="003320EE">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punktā izteiktais </w:t>
            </w:r>
            <w:r w:rsidR="00C474F3">
              <w:rPr>
                <w:rFonts w:ascii="Times New Roman" w:eastAsia="Times New Roman" w:hAnsi="Times New Roman"/>
                <w:iCs/>
                <w:sz w:val="24"/>
                <w:szCs w:val="24"/>
                <w:lang w:eastAsia="lv-LV"/>
              </w:rPr>
              <w:t>1</w:t>
            </w:r>
            <w:r w:rsidR="0054667D" w:rsidRPr="003D7F0C">
              <w:rPr>
                <w:rFonts w:ascii="Times New Roman" w:eastAsia="Times New Roman" w:hAnsi="Times New Roman"/>
                <w:iCs/>
                <w:sz w:val="24"/>
                <w:szCs w:val="24"/>
                <w:lang w:eastAsia="lv-LV"/>
              </w:rPr>
              <w:t>3.</w:t>
            </w:r>
            <w:r w:rsidR="003320EE">
              <w:rPr>
                <w:rFonts w:ascii="Times New Roman" w:eastAsia="Times New Roman" w:hAnsi="Times New Roman"/>
                <w:iCs/>
                <w:sz w:val="24"/>
                <w:szCs w:val="24"/>
                <w:lang w:eastAsia="lv-LV"/>
              </w:rPr>
              <w:t> </w:t>
            </w:r>
            <w:r w:rsidR="0054667D" w:rsidRPr="003D7F0C">
              <w:rPr>
                <w:rFonts w:ascii="Times New Roman" w:eastAsia="Times New Roman" w:hAnsi="Times New Roman"/>
                <w:iCs/>
                <w:sz w:val="24"/>
                <w:szCs w:val="24"/>
                <w:lang w:eastAsia="lv-LV"/>
              </w:rPr>
              <w:t>pant</w:t>
            </w:r>
            <w:r w:rsidR="00C474F3">
              <w:rPr>
                <w:rFonts w:ascii="Times New Roman" w:eastAsia="Times New Roman" w:hAnsi="Times New Roman"/>
                <w:iCs/>
                <w:sz w:val="24"/>
                <w:szCs w:val="24"/>
                <w:lang w:eastAsia="lv-LV"/>
              </w:rPr>
              <w:t>s</w:t>
            </w:r>
          </w:p>
        </w:tc>
        <w:tc>
          <w:tcPr>
            <w:tcW w:w="1065" w:type="pct"/>
            <w:tcBorders>
              <w:top w:val="outset" w:sz="6" w:space="0" w:color="auto"/>
              <w:left w:val="outset" w:sz="6" w:space="0" w:color="auto"/>
              <w:bottom w:val="outset" w:sz="6" w:space="0" w:color="auto"/>
              <w:right w:val="outset" w:sz="6" w:space="0" w:color="auto"/>
            </w:tcBorders>
            <w:hideMark/>
          </w:tcPr>
          <w:p w14:paraId="4B4D4016" w14:textId="77777777" w:rsidR="00E5323B" w:rsidRPr="003D7F0C" w:rsidRDefault="00C474F3"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7903EC" w:rsidRPr="00BB50FB">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1. un 2.</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punkts</w:t>
            </w:r>
          </w:p>
        </w:tc>
        <w:tc>
          <w:tcPr>
            <w:tcW w:w="830" w:type="pct"/>
            <w:tcBorders>
              <w:top w:val="outset" w:sz="6" w:space="0" w:color="auto"/>
              <w:left w:val="outset" w:sz="6" w:space="0" w:color="auto"/>
              <w:bottom w:val="outset" w:sz="6" w:space="0" w:color="auto"/>
              <w:right w:val="outset" w:sz="6" w:space="0" w:color="auto"/>
            </w:tcBorders>
            <w:hideMark/>
          </w:tcPr>
          <w:p w14:paraId="6DA06B4C" w14:textId="77777777" w:rsidR="00E5323B" w:rsidRPr="003D7F0C" w:rsidRDefault="003D7F0C"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Pārņemts pilnībā</w:t>
            </w:r>
          </w:p>
        </w:tc>
        <w:tc>
          <w:tcPr>
            <w:tcW w:w="2110" w:type="pct"/>
            <w:tcBorders>
              <w:top w:val="outset" w:sz="6" w:space="0" w:color="auto"/>
              <w:left w:val="outset" w:sz="6" w:space="0" w:color="auto"/>
              <w:bottom w:val="outset" w:sz="6" w:space="0" w:color="auto"/>
              <w:right w:val="outset" w:sz="6" w:space="0" w:color="auto"/>
            </w:tcBorders>
            <w:hideMark/>
          </w:tcPr>
          <w:p w14:paraId="3E41449C" w14:textId="77777777" w:rsidR="00E5323B" w:rsidRPr="003D7F0C" w:rsidRDefault="00710C6A" w:rsidP="0049301B">
            <w:pPr>
              <w:spacing w:after="0" w:line="240" w:lineRule="auto"/>
              <w:rPr>
                <w:rFonts w:ascii="Times New Roman" w:eastAsia="Times New Roman" w:hAnsi="Times New Roman"/>
                <w:iCs/>
                <w:sz w:val="24"/>
                <w:szCs w:val="24"/>
                <w:lang w:eastAsia="lv-LV"/>
              </w:rPr>
            </w:pPr>
            <w:r w:rsidRPr="00C16C53">
              <w:rPr>
                <w:rFonts w:ascii="Times New Roman" w:hAnsi="Times New Roman"/>
                <w:sz w:val="24"/>
                <w:szCs w:val="24"/>
              </w:rPr>
              <w:t>Projekts ne</w:t>
            </w:r>
            <w:r w:rsidR="0049301B">
              <w:rPr>
                <w:rFonts w:ascii="Times New Roman" w:hAnsi="Times New Roman"/>
                <w:sz w:val="24"/>
                <w:szCs w:val="24"/>
              </w:rPr>
              <w:t>nosaka</w:t>
            </w:r>
            <w:r w:rsidRPr="00C16C53">
              <w:rPr>
                <w:rFonts w:ascii="Times New Roman" w:hAnsi="Times New Roman"/>
                <w:sz w:val="24"/>
                <w:szCs w:val="24"/>
              </w:rPr>
              <w:t xml:space="preserve"> stingrākas prasības </w:t>
            </w:r>
          </w:p>
        </w:tc>
      </w:tr>
      <w:tr w:rsidR="00EA60DF" w:rsidRPr="00C16C53" w14:paraId="19DE0B92" w14:textId="77777777" w:rsidTr="00C474F3">
        <w:trPr>
          <w:tblCellSpacing w:w="15" w:type="dxa"/>
        </w:trPr>
        <w:tc>
          <w:tcPr>
            <w:tcW w:w="912" w:type="pct"/>
            <w:tcBorders>
              <w:top w:val="outset" w:sz="6" w:space="0" w:color="auto"/>
              <w:left w:val="outset" w:sz="6" w:space="0" w:color="auto"/>
              <w:bottom w:val="outset" w:sz="6" w:space="0" w:color="auto"/>
              <w:right w:val="outset" w:sz="6" w:space="0" w:color="auto"/>
            </w:tcBorders>
            <w:hideMark/>
          </w:tcPr>
          <w:p w14:paraId="25325F6F"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4039" w:type="pct"/>
            <w:gridSpan w:val="3"/>
            <w:tcBorders>
              <w:top w:val="outset" w:sz="6" w:space="0" w:color="auto"/>
              <w:left w:val="outset" w:sz="6" w:space="0" w:color="auto"/>
              <w:bottom w:val="outset" w:sz="6" w:space="0" w:color="auto"/>
              <w:right w:val="outset" w:sz="6" w:space="0" w:color="auto"/>
            </w:tcBorders>
            <w:hideMark/>
          </w:tcPr>
          <w:p w14:paraId="1883F86C" w14:textId="77777777" w:rsidR="00EC2EDF" w:rsidRPr="003D7F0C" w:rsidRDefault="006A582D" w:rsidP="00981F80">
            <w:pPr>
              <w:spacing w:after="0" w:line="240" w:lineRule="auto"/>
              <w:jc w:val="both"/>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Projekts šo jomu neskar</w:t>
            </w:r>
            <w:r>
              <w:rPr>
                <w:rFonts w:ascii="Times New Roman" w:eastAsia="Times New Roman" w:hAnsi="Times New Roman"/>
                <w:iCs/>
                <w:sz w:val="24"/>
                <w:szCs w:val="24"/>
                <w:lang w:eastAsia="lv-LV"/>
              </w:rPr>
              <w:t>.</w:t>
            </w:r>
          </w:p>
        </w:tc>
      </w:tr>
      <w:tr w:rsidR="00EA60DF" w:rsidRPr="00C16C53" w14:paraId="5575CEED" w14:textId="77777777" w:rsidTr="00C474F3">
        <w:trPr>
          <w:tblCellSpacing w:w="15" w:type="dxa"/>
        </w:trPr>
        <w:tc>
          <w:tcPr>
            <w:tcW w:w="912" w:type="pct"/>
            <w:tcBorders>
              <w:top w:val="outset" w:sz="6" w:space="0" w:color="auto"/>
              <w:left w:val="outset" w:sz="6" w:space="0" w:color="auto"/>
              <w:bottom w:val="outset" w:sz="6" w:space="0" w:color="auto"/>
              <w:right w:val="outset" w:sz="6" w:space="0" w:color="auto"/>
            </w:tcBorders>
            <w:hideMark/>
          </w:tcPr>
          <w:p w14:paraId="766EACB0"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Saistības sniegt paziņojumu ES institūcijām un ES dalībvalstīm atbilstoši normatīvajiem </w:t>
            </w:r>
            <w:r w:rsidRPr="003D7F0C">
              <w:rPr>
                <w:rFonts w:ascii="Times New Roman" w:eastAsia="Times New Roman" w:hAnsi="Times New Roman"/>
                <w:iCs/>
                <w:sz w:val="24"/>
                <w:szCs w:val="24"/>
                <w:lang w:eastAsia="lv-LV"/>
              </w:rPr>
              <w:lastRenderedPageBreak/>
              <w:t>aktiem, kas regulē informācijas sniegšanu par tehnisko noteikumu, valsts atbalsta piešķiršanas un finanšu noteikumu (attiecībā uz monetāro politiku) projektiem</w:t>
            </w:r>
          </w:p>
        </w:tc>
        <w:tc>
          <w:tcPr>
            <w:tcW w:w="4039" w:type="pct"/>
            <w:gridSpan w:val="3"/>
            <w:tcBorders>
              <w:top w:val="outset" w:sz="6" w:space="0" w:color="auto"/>
              <w:left w:val="outset" w:sz="6" w:space="0" w:color="auto"/>
              <w:bottom w:val="outset" w:sz="6" w:space="0" w:color="auto"/>
              <w:right w:val="outset" w:sz="6" w:space="0" w:color="auto"/>
            </w:tcBorders>
            <w:hideMark/>
          </w:tcPr>
          <w:p w14:paraId="0EE3D52D" w14:textId="77777777" w:rsidR="00EA60DF" w:rsidRPr="003D7F0C" w:rsidRDefault="0067601A"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Projekts šo jomu neskar</w:t>
            </w:r>
            <w:r w:rsidR="002932F9">
              <w:rPr>
                <w:rFonts w:ascii="Times New Roman" w:eastAsia="Times New Roman" w:hAnsi="Times New Roman"/>
                <w:iCs/>
                <w:sz w:val="24"/>
                <w:szCs w:val="24"/>
                <w:lang w:eastAsia="lv-LV"/>
              </w:rPr>
              <w:t>.</w:t>
            </w:r>
          </w:p>
        </w:tc>
      </w:tr>
      <w:tr w:rsidR="00EA60DF" w:rsidRPr="00C16C53" w14:paraId="0A97E72E" w14:textId="77777777" w:rsidTr="00C474F3">
        <w:trPr>
          <w:tblCellSpacing w:w="15" w:type="dxa"/>
        </w:trPr>
        <w:tc>
          <w:tcPr>
            <w:tcW w:w="912" w:type="pct"/>
            <w:tcBorders>
              <w:top w:val="outset" w:sz="6" w:space="0" w:color="auto"/>
              <w:left w:val="outset" w:sz="6" w:space="0" w:color="auto"/>
              <w:bottom w:val="outset" w:sz="6" w:space="0" w:color="auto"/>
              <w:right w:val="outset" w:sz="6" w:space="0" w:color="auto"/>
            </w:tcBorders>
            <w:hideMark/>
          </w:tcPr>
          <w:p w14:paraId="2390410D"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4039" w:type="pct"/>
            <w:gridSpan w:val="3"/>
            <w:tcBorders>
              <w:top w:val="outset" w:sz="6" w:space="0" w:color="auto"/>
              <w:left w:val="outset" w:sz="6" w:space="0" w:color="auto"/>
              <w:bottom w:val="outset" w:sz="6" w:space="0" w:color="auto"/>
              <w:right w:val="outset" w:sz="6" w:space="0" w:color="auto"/>
            </w:tcBorders>
            <w:hideMark/>
          </w:tcPr>
          <w:p w14:paraId="701C593A" w14:textId="77777777" w:rsidR="00EA60DF" w:rsidRPr="003D7F0C" w:rsidRDefault="002D0914" w:rsidP="00EA60D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EA60DF" w:rsidRPr="00C16C53" w14:paraId="2BE77F36"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08C92C7" w14:textId="77777777" w:rsidR="00EA60DF" w:rsidRPr="003D7F0C" w:rsidRDefault="00EA60DF" w:rsidP="00EA60DF">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2. tabula</w:t>
            </w:r>
            <w:r w:rsidRPr="003D7F0C">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D7F0C">
              <w:rPr>
                <w:rFonts w:ascii="Times New Roman" w:eastAsia="Times New Roman" w:hAnsi="Times New Roman"/>
                <w:b/>
                <w:bCs/>
                <w:iCs/>
                <w:sz w:val="24"/>
                <w:szCs w:val="24"/>
                <w:lang w:eastAsia="lv-LV"/>
              </w:rPr>
              <w:br/>
              <w:t>Pasākumi šo saistību izpildei</w:t>
            </w:r>
          </w:p>
        </w:tc>
      </w:tr>
      <w:tr w:rsidR="00EA60DF" w:rsidRPr="00C16C53" w14:paraId="2DFA8137" w14:textId="77777777" w:rsidTr="00346F2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6B0806D1" w14:textId="77777777" w:rsidR="00EA60DF" w:rsidRPr="003D7F0C" w:rsidRDefault="00EA60DF" w:rsidP="00593648">
            <w:pPr>
              <w:spacing w:after="0" w:line="240" w:lineRule="auto"/>
              <w:jc w:val="center"/>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Projekts šo jomu neskar</w:t>
            </w:r>
            <w:r w:rsidR="002932F9">
              <w:rPr>
                <w:rFonts w:ascii="Times New Roman" w:eastAsia="Times New Roman" w:hAnsi="Times New Roman"/>
                <w:iCs/>
                <w:sz w:val="24"/>
                <w:szCs w:val="24"/>
                <w:lang w:eastAsia="lv-LV"/>
              </w:rPr>
              <w:t>.</w:t>
            </w:r>
          </w:p>
        </w:tc>
      </w:tr>
    </w:tbl>
    <w:p w14:paraId="7E3BF1D2" w14:textId="77777777" w:rsidR="00E5323B" w:rsidRPr="003D7F0C"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3E5444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8F322"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 Sabiedrības līdzdalība un komunikācijas aktivitātes</w:t>
            </w:r>
          </w:p>
        </w:tc>
      </w:tr>
      <w:tr w:rsidR="009470CF" w:rsidRPr="00C16C53" w14:paraId="11B639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C4B5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2D9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01FF91" w14:textId="77777777" w:rsidR="00E5323B" w:rsidRPr="003D7F0C" w:rsidRDefault="00194B23" w:rsidP="009C4475">
            <w:pPr>
              <w:spacing w:after="0" w:line="240" w:lineRule="auto"/>
              <w:jc w:val="both"/>
              <w:rPr>
                <w:rFonts w:ascii="Times New Roman" w:eastAsia="Times New Roman" w:hAnsi="Times New Roman"/>
                <w:iCs/>
                <w:sz w:val="24"/>
                <w:szCs w:val="24"/>
                <w:lang w:eastAsia="lv-LV"/>
              </w:rPr>
            </w:pPr>
            <w:r w:rsidRPr="00194B23">
              <w:rPr>
                <w:rFonts w:ascii="Times New Roman" w:eastAsia="Times New Roman" w:hAnsi="Times New Roman"/>
                <w:iCs/>
                <w:sz w:val="24"/>
                <w:szCs w:val="24"/>
                <w:lang w:eastAsia="lv-LV"/>
              </w:rPr>
              <w:t>S</w:t>
            </w:r>
            <w:r w:rsidR="004829C0">
              <w:rPr>
                <w:rFonts w:ascii="Times New Roman" w:eastAsia="Times New Roman" w:hAnsi="Times New Roman"/>
                <w:iCs/>
                <w:sz w:val="24"/>
                <w:szCs w:val="24"/>
                <w:lang w:eastAsia="lv-LV"/>
              </w:rPr>
              <w:t>abiedrības līdzdalība ir nodrošināta s</w:t>
            </w:r>
            <w:r w:rsidRPr="00194B23">
              <w:rPr>
                <w:rFonts w:ascii="Times New Roman" w:eastAsia="Times New Roman" w:hAnsi="Times New Roman"/>
                <w:iCs/>
                <w:sz w:val="24"/>
                <w:szCs w:val="24"/>
                <w:lang w:eastAsia="lv-LV"/>
              </w:rPr>
              <w:t>askaņā ar Ministru kabineta 2009.</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gada 25.</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augusta noteikumu Nr.</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 xml:space="preserve">970 </w:t>
            </w:r>
            <w:r w:rsidR="009825C3">
              <w:rPr>
                <w:rFonts w:ascii="Times New Roman" w:eastAsia="Times New Roman" w:hAnsi="Times New Roman"/>
                <w:iCs/>
                <w:sz w:val="24"/>
                <w:szCs w:val="24"/>
                <w:lang w:eastAsia="lv-LV"/>
              </w:rPr>
              <w:t>“</w:t>
            </w:r>
            <w:r w:rsidRPr="00194B23">
              <w:rPr>
                <w:rFonts w:ascii="Times New Roman" w:eastAsia="Times New Roman" w:hAnsi="Times New Roman"/>
                <w:iCs/>
                <w:sz w:val="24"/>
                <w:szCs w:val="24"/>
                <w:lang w:eastAsia="lv-LV"/>
              </w:rPr>
              <w:t>Sabiedrības līdzdalības kārtība attīstības plānošanas procesā” 7.4.</w:t>
            </w:r>
            <w:r w:rsidRPr="00194B23">
              <w:rPr>
                <w:rFonts w:ascii="Times New Roman" w:eastAsia="Times New Roman" w:hAnsi="Times New Roman"/>
                <w:iCs/>
                <w:sz w:val="24"/>
                <w:szCs w:val="24"/>
                <w:vertAlign w:val="superscript"/>
                <w:lang w:eastAsia="lv-LV"/>
              </w:rPr>
              <w:t>1</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apakšpunktu</w:t>
            </w:r>
            <w:r w:rsidR="000C756B">
              <w:rPr>
                <w:rFonts w:ascii="Times New Roman" w:eastAsia="Times New Roman" w:hAnsi="Times New Roman"/>
                <w:iCs/>
                <w:sz w:val="24"/>
                <w:szCs w:val="24"/>
                <w:lang w:eastAsia="lv-LV"/>
              </w:rPr>
              <w:t>,</w:t>
            </w:r>
            <w:r w:rsidRPr="00194B23">
              <w:rPr>
                <w:rFonts w:ascii="Times New Roman" w:eastAsia="Times New Roman" w:hAnsi="Times New Roman"/>
                <w:iCs/>
                <w:sz w:val="24"/>
                <w:szCs w:val="24"/>
                <w:lang w:eastAsia="lv-LV"/>
              </w:rPr>
              <w:t xml:space="preserve"> sabiedrības pārstāvj</w:t>
            </w:r>
            <w:r w:rsidR="000C756B">
              <w:rPr>
                <w:rFonts w:ascii="Times New Roman" w:eastAsia="Times New Roman" w:hAnsi="Times New Roman"/>
                <w:iCs/>
                <w:sz w:val="24"/>
                <w:szCs w:val="24"/>
                <w:lang w:eastAsia="lv-LV"/>
              </w:rPr>
              <w:t>us</w:t>
            </w:r>
            <w:r w:rsidRPr="00194B23">
              <w:rPr>
                <w:rFonts w:ascii="Times New Roman" w:eastAsia="Times New Roman" w:hAnsi="Times New Roman"/>
                <w:iCs/>
                <w:sz w:val="24"/>
                <w:szCs w:val="24"/>
                <w:lang w:eastAsia="lv-LV"/>
              </w:rPr>
              <w:t xml:space="preserve"> </w:t>
            </w:r>
            <w:r w:rsidR="002932F9">
              <w:rPr>
                <w:rFonts w:ascii="Times New Roman" w:eastAsia="Times New Roman" w:hAnsi="Times New Roman"/>
                <w:iCs/>
                <w:sz w:val="24"/>
                <w:szCs w:val="24"/>
                <w:lang w:eastAsia="lv-LV"/>
              </w:rPr>
              <w:t>aicinot</w:t>
            </w:r>
            <w:r w:rsidRPr="00194B23">
              <w:rPr>
                <w:rFonts w:ascii="Times New Roman" w:eastAsia="Times New Roman" w:hAnsi="Times New Roman"/>
                <w:iCs/>
                <w:sz w:val="24"/>
                <w:szCs w:val="24"/>
                <w:lang w:eastAsia="lv-LV"/>
              </w:rPr>
              <w:t xml:space="preserve"> līdzdarboties, rakstiski sniedzot viedokli par </w:t>
            </w:r>
            <w:r w:rsidR="005B22BC">
              <w:rPr>
                <w:rFonts w:ascii="Times New Roman" w:eastAsia="Times New Roman" w:hAnsi="Times New Roman"/>
                <w:iCs/>
                <w:sz w:val="24"/>
                <w:szCs w:val="24"/>
                <w:lang w:eastAsia="lv-LV"/>
              </w:rPr>
              <w:t>L</w:t>
            </w:r>
            <w:r w:rsidR="009C4475">
              <w:rPr>
                <w:rFonts w:ascii="Times New Roman" w:eastAsia="Times New Roman" w:hAnsi="Times New Roman"/>
                <w:iCs/>
                <w:sz w:val="24"/>
                <w:szCs w:val="24"/>
                <w:lang w:eastAsia="lv-LV"/>
              </w:rPr>
              <w:t>ikum</w:t>
            </w:r>
            <w:r w:rsidRPr="00194B23">
              <w:rPr>
                <w:rFonts w:ascii="Times New Roman" w:eastAsia="Times New Roman" w:hAnsi="Times New Roman"/>
                <w:iCs/>
                <w:sz w:val="24"/>
                <w:szCs w:val="24"/>
                <w:lang w:eastAsia="lv-LV"/>
              </w:rPr>
              <w:t xml:space="preserve">projektu tā izstrādes stadijā. Sabiedrības pārstāvji ir informēti par iespēju līdzdarboties, publicējot paziņojumu par līdzdalības procesu VARAM </w:t>
            </w:r>
            <w:r w:rsidR="00237D22">
              <w:rPr>
                <w:rFonts w:ascii="Times New Roman" w:eastAsia="Times New Roman" w:hAnsi="Times New Roman"/>
                <w:iCs/>
                <w:sz w:val="24"/>
                <w:szCs w:val="24"/>
                <w:lang w:eastAsia="lv-LV"/>
              </w:rPr>
              <w:t xml:space="preserve">un Valsts </w:t>
            </w:r>
            <w:r w:rsidR="005B22BC">
              <w:rPr>
                <w:rFonts w:ascii="Times New Roman" w:eastAsia="Times New Roman" w:hAnsi="Times New Roman"/>
                <w:iCs/>
                <w:sz w:val="24"/>
                <w:szCs w:val="24"/>
                <w:lang w:eastAsia="lv-LV"/>
              </w:rPr>
              <w:t>k</w:t>
            </w:r>
            <w:r w:rsidR="00237D22">
              <w:rPr>
                <w:rFonts w:ascii="Times New Roman" w:eastAsia="Times New Roman" w:hAnsi="Times New Roman"/>
                <w:iCs/>
                <w:sz w:val="24"/>
                <w:szCs w:val="24"/>
                <w:lang w:eastAsia="lv-LV"/>
              </w:rPr>
              <w:t xml:space="preserve">ancelejas </w:t>
            </w:r>
            <w:r w:rsidRPr="00194B23">
              <w:rPr>
                <w:rFonts w:ascii="Times New Roman" w:eastAsia="Times New Roman" w:hAnsi="Times New Roman"/>
                <w:iCs/>
                <w:sz w:val="24"/>
                <w:szCs w:val="24"/>
                <w:lang w:eastAsia="lv-LV"/>
              </w:rPr>
              <w:t>tīmekļvietnē</w:t>
            </w:r>
            <w:r w:rsidR="00237D22">
              <w:rPr>
                <w:rFonts w:ascii="Times New Roman" w:eastAsia="Times New Roman" w:hAnsi="Times New Roman"/>
                <w:iCs/>
                <w:sz w:val="24"/>
                <w:szCs w:val="24"/>
                <w:lang w:eastAsia="lv-LV"/>
              </w:rPr>
              <w:t>s</w:t>
            </w:r>
            <w:r w:rsidRPr="00194B23">
              <w:rPr>
                <w:rFonts w:ascii="Times New Roman" w:eastAsia="Times New Roman" w:hAnsi="Times New Roman"/>
                <w:iCs/>
                <w:sz w:val="24"/>
                <w:szCs w:val="24"/>
                <w:lang w:eastAsia="lv-LV"/>
              </w:rPr>
              <w:t>.</w:t>
            </w:r>
          </w:p>
        </w:tc>
      </w:tr>
      <w:tr w:rsidR="009470CF" w:rsidRPr="00C16C53" w14:paraId="1801E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19186"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F884E5"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B0EF60B" w14:textId="77777777" w:rsidR="00DB5BC3" w:rsidRPr="00C16C53" w:rsidRDefault="00FC57E5" w:rsidP="00237D22">
            <w:pPr>
              <w:spacing w:after="0" w:line="240" w:lineRule="auto"/>
              <w:jc w:val="both"/>
              <w:rPr>
                <w:rFonts w:ascii="Times New Roman" w:hAnsi="Times New Roman"/>
                <w:sz w:val="24"/>
                <w:szCs w:val="24"/>
              </w:rPr>
            </w:pPr>
            <w:r w:rsidRPr="00C16C53">
              <w:rPr>
                <w:rFonts w:ascii="Times New Roman" w:hAnsi="Times New Roman"/>
                <w:sz w:val="24"/>
                <w:szCs w:val="24"/>
              </w:rPr>
              <w:t>Likumprojekts publicēts VARAM tīmekļvietnē 2020. gada 11. martā. (</w:t>
            </w:r>
            <w:hyperlink r:id="rId8" w:history="1">
              <w:r w:rsidRPr="00C16C53">
                <w:rPr>
                  <w:rStyle w:val="Hyperlink"/>
                  <w:rFonts w:ascii="Times New Roman" w:hAnsi="Times New Roman"/>
                  <w:sz w:val="24"/>
                  <w:szCs w:val="24"/>
                </w:rPr>
                <w:t>www.varam.gov.lv</w:t>
              </w:r>
            </w:hyperlink>
            <w:r w:rsidRPr="00C16C53">
              <w:rPr>
                <w:rFonts w:ascii="Times New Roman" w:hAnsi="Times New Roman"/>
                <w:sz w:val="24"/>
                <w:szCs w:val="24"/>
              </w:rPr>
              <w:t>) un Valsts kancelejas tīmekļvietnē 2020. gada 12. martā (</w:t>
            </w:r>
            <w:hyperlink r:id="rId9" w:history="1">
              <w:r w:rsidR="005741A8" w:rsidRPr="001C6D4A">
                <w:rPr>
                  <w:rStyle w:val="Hyperlink"/>
                  <w:rFonts w:ascii="Times New Roman" w:hAnsi="Times New Roman"/>
                  <w:sz w:val="24"/>
                  <w:szCs w:val="24"/>
                </w:rPr>
                <w:t>https://www.mk.gov.lv/content/ministru-kabineta-diskusiju-dokumenti</w:t>
              </w:r>
            </w:hyperlink>
            <w:r w:rsidR="005741A8">
              <w:rPr>
                <w:rFonts w:ascii="Times New Roman" w:hAnsi="Times New Roman"/>
                <w:sz w:val="24"/>
                <w:szCs w:val="24"/>
              </w:rPr>
              <w:t xml:space="preserve"> </w:t>
            </w:r>
            <w:r w:rsidRPr="00C16C53">
              <w:rPr>
                <w:rFonts w:ascii="Times New Roman" w:hAnsi="Times New Roman"/>
                <w:sz w:val="24"/>
                <w:szCs w:val="24"/>
              </w:rPr>
              <w:t>).</w:t>
            </w:r>
          </w:p>
        </w:tc>
      </w:tr>
      <w:tr w:rsidR="009470CF" w:rsidRPr="00C16C53" w14:paraId="62149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08FF7"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3FB7D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7CAD63" w14:textId="77777777" w:rsidR="00E5323B" w:rsidRPr="003D7F0C" w:rsidRDefault="00AA4A92" w:rsidP="00ED5394">
            <w:pPr>
              <w:spacing w:after="0" w:line="240" w:lineRule="auto"/>
              <w:jc w:val="both"/>
              <w:rPr>
                <w:rFonts w:ascii="Times New Roman" w:eastAsia="Times New Roman" w:hAnsi="Times New Roman"/>
                <w:iCs/>
                <w:sz w:val="24"/>
                <w:szCs w:val="24"/>
                <w:lang w:eastAsia="lv-LV"/>
              </w:rPr>
            </w:pPr>
            <w:r w:rsidRPr="00C16C53">
              <w:rPr>
                <w:rFonts w:ascii="Times New Roman" w:hAnsi="Times New Roman"/>
                <w:sz w:val="24"/>
                <w:szCs w:val="24"/>
              </w:rPr>
              <w:t>Ieteikumi vai komentāri netika saņemti.</w:t>
            </w:r>
          </w:p>
        </w:tc>
      </w:tr>
      <w:tr w:rsidR="009470CF" w:rsidRPr="00C16C53" w14:paraId="16EBA3BD" w14:textId="77777777" w:rsidTr="005915B7">
        <w:trPr>
          <w:trHeight w:val="45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FB9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45940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B6EF0" w14:textId="77777777" w:rsidR="0033211C" w:rsidRPr="003D7F0C" w:rsidRDefault="009349B3" w:rsidP="00520938">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496AC0" w:rsidRPr="00496AC0">
              <w:rPr>
                <w:rFonts w:ascii="Times New Roman" w:eastAsia="Times New Roman" w:hAnsi="Times New Roman"/>
                <w:iCs/>
                <w:sz w:val="24"/>
                <w:szCs w:val="24"/>
                <w:lang w:eastAsia="lv-LV"/>
              </w:rPr>
              <w:t xml:space="preserve">projekts </w:t>
            </w:r>
            <w:r w:rsidR="00520938">
              <w:rPr>
                <w:rFonts w:ascii="Times New Roman" w:eastAsia="Times New Roman" w:hAnsi="Times New Roman"/>
                <w:iCs/>
                <w:sz w:val="24"/>
                <w:szCs w:val="24"/>
                <w:lang w:eastAsia="lv-LV"/>
              </w:rPr>
              <w:t>ir</w:t>
            </w:r>
            <w:r w:rsidR="0033211C">
              <w:rPr>
                <w:rFonts w:ascii="Times New Roman" w:eastAsia="Times New Roman" w:hAnsi="Times New Roman"/>
                <w:iCs/>
                <w:sz w:val="24"/>
                <w:szCs w:val="24"/>
                <w:lang w:eastAsia="lv-LV"/>
              </w:rPr>
              <w:t xml:space="preserve"> saskaņots ar</w:t>
            </w:r>
            <w:r w:rsidR="00496AC0" w:rsidRPr="00272D62">
              <w:rPr>
                <w:rFonts w:ascii="Times New Roman" w:eastAsia="Times New Roman" w:hAnsi="Times New Roman"/>
                <w:iCs/>
                <w:sz w:val="24"/>
                <w:szCs w:val="24"/>
                <w:lang w:eastAsia="lv-LV"/>
              </w:rPr>
              <w:t xml:space="preserve"> VVD un</w:t>
            </w:r>
            <w:r w:rsidR="00496AC0">
              <w:rPr>
                <w:rFonts w:ascii="Times New Roman" w:eastAsia="Times New Roman" w:hAnsi="Times New Roman"/>
                <w:iCs/>
                <w:sz w:val="24"/>
                <w:szCs w:val="24"/>
                <w:lang w:eastAsia="lv-LV"/>
              </w:rPr>
              <w:t xml:space="preserve"> LVĢMC</w:t>
            </w:r>
            <w:r w:rsidR="00496AC0" w:rsidRPr="00496AC0">
              <w:rPr>
                <w:rFonts w:ascii="Times New Roman" w:eastAsia="Times New Roman" w:hAnsi="Times New Roman"/>
                <w:iCs/>
                <w:sz w:val="24"/>
                <w:szCs w:val="24"/>
                <w:lang w:eastAsia="lv-LV"/>
              </w:rPr>
              <w:t>.</w:t>
            </w:r>
          </w:p>
        </w:tc>
      </w:tr>
    </w:tbl>
    <w:p w14:paraId="68F5462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49A307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029DF"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VII. Tiesību akta projekta izpildes nodrošināšana un tās ietekme uz institūcijām</w:t>
            </w:r>
          </w:p>
        </w:tc>
      </w:tr>
      <w:tr w:rsidR="009470CF" w:rsidRPr="00C16C53" w14:paraId="065B8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95D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69418E"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049F2F" w14:textId="77777777" w:rsidR="004829C0" w:rsidRPr="003D7F0C" w:rsidRDefault="004829C0" w:rsidP="00237D2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 VVD, L</w:t>
            </w:r>
            <w:r w:rsidR="00237D22">
              <w:rPr>
                <w:rFonts w:ascii="Times New Roman" w:eastAsia="Times New Roman" w:hAnsi="Times New Roman"/>
                <w:iCs/>
                <w:sz w:val="24"/>
                <w:szCs w:val="24"/>
                <w:lang w:eastAsia="lv-LV"/>
              </w:rPr>
              <w:t>VĢMC</w:t>
            </w:r>
            <w:r w:rsidR="00A23D25">
              <w:rPr>
                <w:rFonts w:ascii="Times New Roman" w:eastAsia="Times New Roman" w:hAnsi="Times New Roman"/>
                <w:iCs/>
                <w:sz w:val="24"/>
                <w:szCs w:val="24"/>
                <w:lang w:eastAsia="lv-LV"/>
              </w:rPr>
              <w:t>.</w:t>
            </w:r>
          </w:p>
        </w:tc>
      </w:tr>
      <w:tr w:rsidR="009470CF" w:rsidRPr="00C16C53" w14:paraId="27A11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50D0C"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928E2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izpildes ietekme uz pārvaldes funkcijām un institucionālo struktūru.</w:t>
            </w:r>
            <w:r w:rsidRPr="003D7F0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264EC40" w14:textId="77777777" w:rsidR="009D56A1" w:rsidRDefault="009349B3"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projektā iekļautie nosacījumi var radīt ietekmi uz pārvaldes funkcijām, tomēr tas neietekmēs institucionālo sistēmu.</w:t>
            </w:r>
          </w:p>
          <w:p w14:paraId="14C82AEB" w14:textId="77777777" w:rsidR="004829C0" w:rsidRPr="009D56A1" w:rsidRDefault="004829C0" w:rsidP="00ED5394">
            <w:pPr>
              <w:spacing w:after="0" w:line="240" w:lineRule="auto"/>
              <w:jc w:val="both"/>
              <w:rPr>
                <w:rFonts w:ascii="Times New Roman" w:eastAsia="Times New Roman" w:hAnsi="Times New Roman"/>
                <w:iCs/>
                <w:sz w:val="24"/>
                <w:szCs w:val="24"/>
                <w:lang w:eastAsia="lv-LV"/>
              </w:rPr>
            </w:pPr>
          </w:p>
          <w:p w14:paraId="5E2340C7" w14:textId="77777777" w:rsidR="009D56A1" w:rsidRDefault="009349B3"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 xml:space="preserve">projektā iekļauto nosacījumu izpildei nav nepieciešams veidot jaunas institūcijas, likvidēt vai reorganizēt esošās institūcijas. </w:t>
            </w:r>
          </w:p>
          <w:p w14:paraId="0978F01B" w14:textId="77777777" w:rsidR="004829C0" w:rsidRPr="009D56A1" w:rsidRDefault="004829C0" w:rsidP="00ED5394">
            <w:pPr>
              <w:spacing w:after="0" w:line="240" w:lineRule="auto"/>
              <w:jc w:val="both"/>
              <w:rPr>
                <w:rFonts w:ascii="Times New Roman" w:eastAsia="Times New Roman" w:hAnsi="Times New Roman"/>
                <w:iCs/>
                <w:sz w:val="24"/>
                <w:szCs w:val="24"/>
                <w:lang w:eastAsia="lv-LV"/>
              </w:rPr>
            </w:pPr>
          </w:p>
          <w:p w14:paraId="7F9FFF2A" w14:textId="77777777" w:rsidR="009D56A1" w:rsidRDefault="009349B3"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projektā iekļauto nosacījumu izpilde neatstās ietekmi uz cilvēkresursiem.</w:t>
            </w:r>
          </w:p>
          <w:p w14:paraId="380CF9C6" w14:textId="77777777" w:rsidR="004829C0" w:rsidRPr="009D56A1" w:rsidRDefault="004829C0" w:rsidP="00ED5394">
            <w:pPr>
              <w:spacing w:after="0" w:line="240" w:lineRule="auto"/>
              <w:jc w:val="both"/>
              <w:rPr>
                <w:rFonts w:ascii="Times New Roman" w:eastAsia="Times New Roman" w:hAnsi="Times New Roman"/>
                <w:iCs/>
                <w:sz w:val="24"/>
                <w:szCs w:val="24"/>
                <w:lang w:eastAsia="lv-LV"/>
              </w:rPr>
            </w:pPr>
          </w:p>
          <w:p w14:paraId="64D70329" w14:textId="77777777" w:rsidR="00E5323B" w:rsidRPr="003D7F0C" w:rsidRDefault="009349B3" w:rsidP="009C447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 xml:space="preserve">projekta izpildē iesaistītās institūcijas </w:t>
            </w:r>
            <w:r w:rsidR="005B22BC">
              <w:rPr>
                <w:rFonts w:ascii="Times New Roman" w:eastAsia="Times New Roman" w:hAnsi="Times New Roman"/>
                <w:iCs/>
                <w:sz w:val="24"/>
                <w:szCs w:val="24"/>
                <w:lang w:eastAsia="lv-LV"/>
              </w:rPr>
              <w:t>L</w:t>
            </w:r>
            <w:r w:rsidR="009C4475">
              <w:rPr>
                <w:rFonts w:ascii="Times New Roman" w:eastAsia="Times New Roman" w:hAnsi="Times New Roman"/>
                <w:iCs/>
                <w:sz w:val="24"/>
                <w:szCs w:val="24"/>
                <w:lang w:eastAsia="lv-LV"/>
              </w:rPr>
              <w:t>ikum</w:t>
            </w:r>
            <w:r w:rsidR="009D56A1" w:rsidRPr="009D56A1">
              <w:rPr>
                <w:rFonts w:ascii="Times New Roman" w:eastAsia="Times New Roman" w:hAnsi="Times New Roman"/>
                <w:iCs/>
                <w:sz w:val="24"/>
                <w:szCs w:val="24"/>
                <w:lang w:eastAsia="lv-LV"/>
              </w:rPr>
              <w:t>projektā iekļautos pasākumu nodrošinās piešķirto valsts budžeta līdzekļu ietvaros.</w:t>
            </w:r>
          </w:p>
        </w:tc>
      </w:tr>
      <w:tr w:rsidR="009470CF" w:rsidRPr="00C16C53" w14:paraId="3C2E0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C364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C20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A85DC" w14:textId="77777777" w:rsidR="00E5323B" w:rsidRPr="003D7F0C" w:rsidRDefault="009D56A1"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DA82CAA" w14:textId="6C7D68EF" w:rsidR="00EE787C" w:rsidRDefault="00EE787C" w:rsidP="00015DBB">
      <w:pPr>
        <w:pStyle w:val="Body"/>
        <w:spacing w:after="0" w:line="240" w:lineRule="auto"/>
        <w:ind w:firstLine="709"/>
        <w:jc w:val="both"/>
        <w:rPr>
          <w:rFonts w:ascii="Times New Roman" w:hAnsi="Times New Roman"/>
          <w:color w:val="auto"/>
          <w:sz w:val="28"/>
          <w:lang w:val="de-DE"/>
        </w:rPr>
      </w:pPr>
    </w:p>
    <w:p w14:paraId="222F88C5" w14:textId="77777777" w:rsidR="00EE787C" w:rsidRPr="00A860F7" w:rsidRDefault="00EE787C" w:rsidP="00015DBB">
      <w:pPr>
        <w:pStyle w:val="Body"/>
        <w:spacing w:after="0" w:line="240" w:lineRule="auto"/>
        <w:ind w:firstLine="709"/>
        <w:jc w:val="both"/>
        <w:rPr>
          <w:rFonts w:ascii="Times New Roman" w:hAnsi="Times New Roman"/>
          <w:color w:val="auto"/>
          <w:sz w:val="28"/>
          <w:lang w:val="de-DE"/>
        </w:rPr>
      </w:pPr>
    </w:p>
    <w:p w14:paraId="67C66C38" w14:textId="77777777" w:rsidR="00EE787C" w:rsidRPr="00A860F7" w:rsidRDefault="00EE787C" w:rsidP="00015DBB">
      <w:pPr>
        <w:pStyle w:val="Body"/>
        <w:spacing w:after="0" w:line="240" w:lineRule="auto"/>
        <w:ind w:firstLine="709"/>
        <w:jc w:val="both"/>
        <w:rPr>
          <w:rFonts w:ascii="Times New Roman" w:hAnsi="Times New Roman"/>
          <w:color w:val="auto"/>
          <w:sz w:val="28"/>
          <w:lang w:val="de-DE"/>
        </w:rPr>
      </w:pPr>
    </w:p>
    <w:p w14:paraId="423280ED" w14:textId="77777777" w:rsidR="00EE787C" w:rsidRPr="00A860F7" w:rsidRDefault="00EE787C"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2688E31C" w14:textId="77777777" w:rsidR="00EE787C" w:rsidRPr="00A860F7" w:rsidRDefault="00EE787C" w:rsidP="00EE787C">
      <w:pPr>
        <w:pStyle w:val="Body"/>
        <w:tabs>
          <w:tab w:val="left" w:pos="6804"/>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775C341C" w14:textId="474881E8" w:rsidR="00760F08" w:rsidRDefault="00760F08" w:rsidP="00894C55">
      <w:pPr>
        <w:tabs>
          <w:tab w:val="left" w:pos="6237"/>
        </w:tabs>
        <w:spacing w:after="0" w:line="240" w:lineRule="auto"/>
        <w:rPr>
          <w:rFonts w:ascii="Times New Roman" w:hAnsi="Times New Roman"/>
          <w:sz w:val="20"/>
          <w:szCs w:val="20"/>
        </w:rPr>
      </w:pPr>
    </w:p>
    <w:p w14:paraId="2748157A" w14:textId="5070D020" w:rsidR="00A23D25" w:rsidRDefault="00A23D25" w:rsidP="00894C55">
      <w:pPr>
        <w:tabs>
          <w:tab w:val="left" w:pos="6237"/>
        </w:tabs>
        <w:spacing w:after="0" w:line="240" w:lineRule="auto"/>
        <w:rPr>
          <w:rFonts w:ascii="Times New Roman" w:hAnsi="Times New Roman"/>
          <w:sz w:val="20"/>
          <w:szCs w:val="20"/>
        </w:rPr>
      </w:pPr>
    </w:p>
    <w:p w14:paraId="12ED395D" w14:textId="77777777" w:rsidR="00EE787C" w:rsidRDefault="00EE787C" w:rsidP="00894C55">
      <w:pPr>
        <w:tabs>
          <w:tab w:val="left" w:pos="6237"/>
        </w:tabs>
        <w:spacing w:after="0" w:line="240" w:lineRule="auto"/>
        <w:rPr>
          <w:rFonts w:ascii="Times New Roman" w:hAnsi="Times New Roman"/>
          <w:sz w:val="20"/>
          <w:szCs w:val="20"/>
        </w:rPr>
      </w:pPr>
      <w:bookmarkStart w:id="0" w:name="_GoBack"/>
      <w:bookmarkEnd w:id="0"/>
    </w:p>
    <w:p w14:paraId="136CB42D" w14:textId="77777777" w:rsidR="00A23D25" w:rsidRDefault="00A23D25" w:rsidP="00894C55">
      <w:pPr>
        <w:tabs>
          <w:tab w:val="left" w:pos="6237"/>
        </w:tabs>
        <w:spacing w:after="0" w:line="240" w:lineRule="auto"/>
        <w:rPr>
          <w:rFonts w:ascii="Times New Roman" w:hAnsi="Times New Roman"/>
          <w:sz w:val="20"/>
          <w:szCs w:val="20"/>
        </w:rPr>
      </w:pPr>
    </w:p>
    <w:p w14:paraId="4C48E76E" w14:textId="77777777" w:rsidR="00894C55" w:rsidRPr="005915B7" w:rsidRDefault="00194B23" w:rsidP="00894C55">
      <w:pPr>
        <w:tabs>
          <w:tab w:val="left" w:pos="6237"/>
        </w:tabs>
        <w:spacing w:after="0" w:line="240" w:lineRule="auto"/>
        <w:rPr>
          <w:rFonts w:ascii="Times New Roman" w:hAnsi="Times New Roman"/>
          <w:sz w:val="20"/>
          <w:szCs w:val="20"/>
        </w:rPr>
      </w:pPr>
      <w:r w:rsidRPr="005915B7">
        <w:rPr>
          <w:rFonts w:ascii="Times New Roman" w:hAnsi="Times New Roman"/>
          <w:sz w:val="20"/>
          <w:szCs w:val="20"/>
        </w:rPr>
        <w:t>Leimane</w:t>
      </w:r>
      <w:r w:rsidR="00D133F8" w:rsidRPr="005915B7">
        <w:rPr>
          <w:rFonts w:ascii="Times New Roman" w:hAnsi="Times New Roman"/>
          <w:sz w:val="20"/>
          <w:szCs w:val="20"/>
        </w:rPr>
        <w:t xml:space="preserve"> </w:t>
      </w:r>
      <w:r w:rsidRPr="005915B7">
        <w:rPr>
          <w:rFonts w:ascii="Times New Roman" w:hAnsi="Times New Roman"/>
          <w:sz w:val="20"/>
          <w:szCs w:val="20"/>
        </w:rPr>
        <w:t>67026528</w:t>
      </w:r>
    </w:p>
    <w:p w14:paraId="23E352EF" w14:textId="2C547606" w:rsidR="00894C55" w:rsidRDefault="00A23D25" w:rsidP="00894C55">
      <w:pPr>
        <w:tabs>
          <w:tab w:val="left" w:pos="6237"/>
        </w:tabs>
        <w:spacing w:after="0" w:line="240" w:lineRule="auto"/>
        <w:rPr>
          <w:rStyle w:val="Hyperlink"/>
          <w:rFonts w:ascii="Times New Roman" w:hAnsi="Times New Roman"/>
          <w:sz w:val="20"/>
          <w:szCs w:val="20"/>
        </w:rPr>
      </w:pPr>
      <w:r w:rsidRPr="00EE787C">
        <w:rPr>
          <w:rFonts w:ascii="Times New Roman" w:hAnsi="Times New Roman"/>
          <w:sz w:val="20"/>
          <w:szCs w:val="20"/>
        </w:rPr>
        <w:t>Liza.Leimane@varam.gov.lv</w:t>
      </w:r>
      <w:r>
        <w:rPr>
          <w:rFonts w:ascii="Times New Roman" w:hAnsi="Times New Roman"/>
          <w:sz w:val="20"/>
          <w:szCs w:val="20"/>
        </w:rPr>
        <w:t xml:space="preserve"> </w:t>
      </w:r>
    </w:p>
    <w:p w14:paraId="6FA2E49F" w14:textId="57298978" w:rsidR="00EE787C" w:rsidRDefault="00EE787C" w:rsidP="00EE787C">
      <w:pPr>
        <w:rPr>
          <w:rStyle w:val="Hyperlink"/>
          <w:rFonts w:ascii="Times New Roman" w:hAnsi="Times New Roman"/>
          <w:sz w:val="20"/>
          <w:szCs w:val="20"/>
        </w:rPr>
      </w:pPr>
    </w:p>
    <w:p w14:paraId="6F8B9509" w14:textId="34BE2D83" w:rsidR="00EE787C" w:rsidRPr="00EE787C" w:rsidRDefault="00EE787C" w:rsidP="00EE787C">
      <w:pPr>
        <w:rPr>
          <w:rFonts w:ascii="Times New Roman" w:hAnsi="Times New Roman"/>
          <w:sz w:val="20"/>
          <w:szCs w:val="20"/>
        </w:rPr>
      </w:pPr>
      <w:proofErr w:type="spellStart"/>
      <w:r>
        <w:rPr>
          <w:rFonts w:ascii="Times New Roman" w:hAnsi="Times New Roman"/>
          <w:sz w:val="20"/>
          <w:szCs w:val="20"/>
        </w:rPr>
        <w:t>v_sk</w:t>
      </w:r>
      <w:proofErr w:type="spellEnd"/>
      <w:r>
        <w:rPr>
          <w:rFonts w:ascii="Times New Roman" w:hAnsi="Times New Roman"/>
          <w:sz w:val="20"/>
          <w:szCs w:val="20"/>
        </w:rPr>
        <w:t xml:space="preserve"> = 2224</w:t>
      </w:r>
    </w:p>
    <w:sectPr w:rsidR="00EE787C" w:rsidRPr="00EE787C" w:rsidSect="001928C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389E" w14:textId="77777777" w:rsidR="00D607B2" w:rsidRDefault="00D607B2" w:rsidP="00894C55">
      <w:pPr>
        <w:spacing w:after="0" w:line="240" w:lineRule="auto"/>
      </w:pPr>
      <w:r>
        <w:separator/>
      </w:r>
    </w:p>
  </w:endnote>
  <w:endnote w:type="continuationSeparator" w:id="0">
    <w:p w14:paraId="0FE4FBD3" w14:textId="77777777" w:rsidR="00D607B2" w:rsidRDefault="00D607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0AF0" w14:textId="0EF0CD47" w:rsidR="00F3603F" w:rsidRPr="00520938" w:rsidRDefault="00655FF6" w:rsidP="003D7F0C">
    <w:pPr>
      <w:pStyle w:val="Footer"/>
      <w:rPr>
        <w:rFonts w:ascii="Times New Roman" w:hAnsi="Times New Roman"/>
        <w:sz w:val="20"/>
        <w:szCs w:val="20"/>
      </w:rPr>
    </w:pPr>
    <w:r>
      <w:rPr>
        <w:rFonts w:ascii="Times New Roman" w:hAnsi="Times New Roman"/>
        <w:sz w:val="20"/>
        <w:szCs w:val="20"/>
      </w:rPr>
      <w:t xml:space="preserve"> </w:t>
    </w:r>
    <w:r w:rsidR="00520938" w:rsidRPr="003D7F0C">
      <w:rPr>
        <w:rFonts w:ascii="Times New Roman" w:hAnsi="Times New Roman"/>
        <w:sz w:val="20"/>
        <w:szCs w:val="20"/>
      </w:rPr>
      <w:fldChar w:fldCharType="begin"/>
    </w:r>
    <w:r w:rsidR="00520938" w:rsidRPr="003D7F0C">
      <w:rPr>
        <w:rFonts w:ascii="Times New Roman" w:hAnsi="Times New Roman"/>
        <w:sz w:val="20"/>
        <w:szCs w:val="20"/>
      </w:rPr>
      <w:instrText xml:space="preserve"> FILENAME \* MERGEFORMAT </w:instrText>
    </w:r>
    <w:r w:rsidR="00520938" w:rsidRPr="003D7F0C">
      <w:rPr>
        <w:rFonts w:ascii="Times New Roman" w:hAnsi="Times New Roman"/>
        <w:sz w:val="20"/>
        <w:szCs w:val="20"/>
      </w:rPr>
      <w:fldChar w:fldCharType="separate"/>
    </w:r>
    <w:r w:rsidR="00660C21">
      <w:rPr>
        <w:rFonts w:ascii="Times New Roman" w:hAnsi="Times New Roman"/>
        <w:noProof/>
        <w:sz w:val="20"/>
        <w:szCs w:val="20"/>
      </w:rPr>
      <w:t>VARAMAnot_120520_Groz_ParPiesarn.docx</w:t>
    </w:r>
    <w:r w:rsidR="00520938" w:rsidRPr="003D7F0C">
      <w:rPr>
        <w:rFonts w:ascii="Times New Roman" w:hAnsi="Times New Roman"/>
        <w:sz w:val="20"/>
        <w:szCs w:val="20"/>
      </w:rPr>
      <w:fldChar w:fldCharType="end"/>
    </w:r>
    <w:r w:rsidR="00EE787C">
      <w:rPr>
        <w:rFonts w:ascii="Times New Roman" w:hAnsi="Times New Roman"/>
        <w:sz w:val="20"/>
        <w:szCs w:val="20"/>
      </w:rPr>
      <w:t xml:space="preserve"> </w:t>
    </w:r>
    <w:r w:rsidR="00EE787C">
      <w:rPr>
        <w:rFonts w:ascii="Times New Roman" w:hAnsi="Times New Roman"/>
        <w:sz w:val="20"/>
        <w:szCs w:val="20"/>
      </w:rPr>
      <w:t>(TA-901)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A3D" w14:textId="4C0FD718" w:rsidR="00F3603F" w:rsidRPr="003D7F0C" w:rsidRDefault="00DF74E9" w:rsidP="003D7F0C">
    <w:pPr>
      <w:pStyle w:val="Footer"/>
      <w:rPr>
        <w:rFonts w:ascii="Times New Roman" w:hAnsi="Times New Roman"/>
        <w:sz w:val="20"/>
        <w:szCs w:val="20"/>
      </w:rPr>
    </w:pPr>
    <w:r w:rsidRPr="003D7F0C">
      <w:rPr>
        <w:rFonts w:ascii="Times New Roman" w:hAnsi="Times New Roman"/>
        <w:sz w:val="20"/>
        <w:szCs w:val="20"/>
      </w:rPr>
      <w:fldChar w:fldCharType="begin"/>
    </w:r>
    <w:r w:rsidR="00F3603F" w:rsidRPr="003D7F0C">
      <w:rPr>
        <w:rFonts w:ascii="Times New Roman" w:hAnsi="Times New Roman"/>
        <w:sz w:val="20"/>
        <w:szCs w:val="20"/>
      </w:rPr>
      <w:instrText xml:space="preserve"> FILENAME \* MERGEFORMAT </w:instrText>
    </w:r>
    <w:r w:rsidRPr="003D7F0C">
      <w:rPr>
        <w:rFonts w:ascii="Times New Roman" w:hAnsi="Times New Roman"/>
        <w:sz w:val="20"/>
        <w:szCs w:val="20"/>
      </w:rPr>
      <w:fldChar w:fldCharType="separate"/>
    </w:r>
    <w:r w:rsidR="00660C21">
      <w:rPr>
        <w:rFonts w:ascii="Times New Roman" w:hAnsi="Times New Roman"/>
        <w:noProof/>
        <w:sz w:val="20"/>
        <w:szCs w:val="20"/>
      </w:rPr>
      <w:t>VARAMAnot_120520_Groz_ParPiesarn.docx</w:t>
    </w:r>
    <w:r w:rsidRPr="003D7F0C">
      <w:rPr>
        <w:rFonts w:ascii="Times New Roman" w:hAnsi="Times New Roman"/>
        <w:sz w:val="20"/>
        <w:szCs w:val="20"/>
      </w:rPr>
      <w:fldChar w:fldCharType="end"/>
    </w:r>
    <w:r w:rsidR="00EE787C">
      <w:rPr>
        <w:rFonts w:ascii="Times New Roman" w:hAnsi="Times New Roman"/>
        <w:sz w:val="20"/>
        <w:szCs w:val="20"/>
      </w:rPr>
      <w:t xml:space="preserve"> (TA-901)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78AD" w14:textId="77777777" w:rsidR="00D607B2" w:rsidRDefault="00D607B2" w:rsidP="00894C55">
      <w:pPr>
        <w:spacing w:after="0" w:line="240" w:lineRule="auto"/>
      </w:pPr>
      <w:r>
        <w:separator/>
      </w:r>
    </w:p>
  </w:footnote>
  <w:footnote w:type="continuationSeparator" w:id="0">
    <w:p w14:paraId="0356BE27" w14:textId="77777777" w:rsidR="00D607B2" w:rsidRDefault="00D607B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F6C2" w14:textId="77777777" w:rsidR="00F3603F" w:rsidRPr="00C25B49" w:rsidRDefault="00DF74E9">
    <w:pPr>
      <w:pStyle w:val="Header"/>
      <w:jc w:val="center"/>
      <w:rPr>
        <w:rFonts w:ascii="Times New Roman" w:hAnsi="Times New Roman"/>
        <w:sz w:val="24"/>
        <w:szCs w:val="20"/>
      </w:rPr>
    </w:pPr>
    <w:r w:rsidRPr="00C25B49">
      <w:rPr>
        <w:rFonts w:ascii="Times New Roman" w:hAnsi="Times New Roman"/>
        <w:sz w:val="24"/>
        <w:szCs w:val="20"/>
      </w:rPr>
      <w:fldChar w:fldCharType="begin"/>
    </w:r>
    <w:r w:rsidR="00F3603F"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E67389">
      <w:rPr>
        <w:rFonts w:ascii="Times New Roman" w:hAnsi="Times New Roman"/>
        <w:noProof/>
        <w:sz w:val="24"/>
        <w:szCs w:val="20"/>
      </w:rPr>
      <w:t>9</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03B"/>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92EBF"/>
    <w:multiLevelType w:val="hybridMultilevel"/>
    <w:tmpl w:val="0460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257096"/>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758CF"/>
    <w:multiLevelType w:val="hybridMultilevel"/>
    <w:tmpl w:val="6A1C434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41A"/>
    <w:rsid w:val="00010556"/>
    <w:rsid w:val="00011533"/>
    <w:rsid w:val="00013F85"/>
    <w:rsid w:val="00015203"/>
    <w:rsid w:val="000179DE"/>
    <w:rsid w:val="00042AC3"/>
    <w:rsid w:val="00047154"/>
    <w:rsid w:val="00070A69"/>
    <w:rsid w:val="000753D0"/>
    <w:rsid w:val="000763E2"/>
    <w:rsid w:val="00096FBC"/>
    <w:rsid w:val="000C023D"/>
    <w:rsid w:val="000C756B"/>
    <w:rsid w:val="000D32A5"/>
    <w:rsid w:val="000E129A"/>
    <w:rsid w:val="000F103A"/>
    <w:rsid w:val="000F1061"/>
    <w:rsid w:val="00100AFA"/>
    <w:rsid w:val="00101D96"/>
    <w:rsid w:val="00117EE3"/>
    <w:rsid w:val="00126FA2"/>
    <w:rsid w:val="00142B71"/>
    <w:rsid w:val="00153148"/>
    <w:rsid w:val="00164BFE"/>
    <w:rsid w:val="001667CF"/>
    <w:rsid w:val="00170515"/>
    <w:rsid w:val="001719F1"/>
    <w:rsid w:val="0018220C"/>
    <w:rsid w:val="00191430"/>
    <w:rsid w:val="001928C8"/>
    <w:rsid w:val="00194B23"/>
    <w:rsid w:val="001A5D71"/>
    <w:rsid w:val="001B0F84"/>
    <w:rsid w:val="001D65FC"/>
    <w:rsid w:val="001F303A"/>
    <w:rsid w:val="001F4C80"/>
    <w:rsid w:val="001F7795"/>
    <w:rsid w:val="00206BFB"/>
    <w:rsid w:val="002106ED"/>
    <w:rsid w:val="0021180E"/>
    <w:rsid w:val="00215D7E"/>
    <w:rsid w:val="002177C8"/>
    <w:rsid w:val="00224A25"/>
    <w:rsid w:val="00224D1B"/>
    <w:rsid w:val="00237D22"/>
    <w:rsid w:val="00243426"/>
    <w:rsid w:val="00246D07"/>
    <w:rsid w:val="0025179B"/>
    <w:rsid w:val="002520C3"/>
    <w:rsid w:val="00252F31"/>
    <w:rsid w:val="00255699"/>
    <w:rsid w:val="0026571D"/>
    <w:rsid w:val="00272D62"/>
    <w:rsid w:val="00276591"/>
    <w:rsid w:val="002932F9"/>
    <w:rsid w:val="00294A11"/>
    <w:rsid w:val="002A12EA"/>
    <w:rsid w:val="002B081E"/>
    <w:rsid w:val="002B5197"/>
    <w:rsid w:val="002C45B2"/>
    <w:rsid w:val="002D0914"/>
    <w:rsid w:val="002E1C05"/>
    <w:rsid w:val="002E6280"/>
    <w:rsid w:val="003057CF"/>
    <w:rsid w:val="003120A1"/>
    <w:rsid w:val="00314348"/>
    <w:rsid w:val="00317EFE"/>
    <w:rsid w:val="00317F3A"/>
    <w:rsid w:val="0032787A"/>
    <w:rsid w:val="00327F55"/>
    <w:rsid w:val="003320EE"/>
    <w:rsid w:val="0033211C"/>
    <w:rsid w:val="003435B6"/>
    <w:rsid w:val="003458E3"/>
    <w:rsid w:val="00345EC7"/>
    <w:rsid w:val="00346F2D"/>
    <w:rsid w:val="0035124F"/>
    <w:rsid w:val="00351836"/>
    <w:rsid w:val="00394A57"/>
    <w:rsid w:val="00396CFF"/>
    <w:rsid w:val="003A2A58"/>
    <w:rsid w:val="003A30F7"/>
    <w:rsid w:val="003B0BF9"/>
    <w:rsid w:val="003B3253"/>
    <w:rsid w:val="003D7F0C"/>
    <w:rsid w:val="003E0791"/>
    <w:rsid w:val="003F11FA"/>
    <w:rsid w:val="003F28AC"/>
    <w:rsid w:val="003F44E1"/>
    <w:rsid w:val="00400C5C"/>
    <w:rsid w:val="00433EDE"/>
    <w:rsid w:val="0044229B"/>
    <w:rsid w:val="00444C3B"/>
    <w:rsid w:val="004454FE"/>
    <w:rsid w:val="00447232"/>
    <w:rsid w:val="00450CC4"/>
    <w:rsid w:val="00454B08"/>
    <w:rsid w:val="00456C2C"/>
    <w:rsid w:val="00456E40"/>
    <w:rsid w:val="00460FE2"/>
    <w:rsid w:val="00471F27"/>
    <w:rsid w:val="004829C0"/>
    <w:rsid w:val="00485495"/>
    <w:rsid w:val="0049301B"/>
    <w:rsid w:val="00493EB9"/>
    <w:rsid w:val="00493F97"/>
    <w:rsid w:val="004959E6"/>
    <w:rsid w:val="00496AC0"/>
    <w:rsid w:val="004A2D2C"/>
    <w:rsid w:val="004B1EE6"/>
    <w:rsid w:val="004C3C34"/>
    <w:rsid w:val="004E2F28"/>
    <w:rsid w:val="0050178F"/>
    <w:rsid w:val="005075E2"/>
    <w:rsid w:val="00520938"/>
    <w:rsid w:val="00524C59"/>
    <w:rsid w:val="0052506D"/>
    <w:rsid w:val="0054667D"/>
    <w:rsid w:val="0055307A"/>
    <w:rsid w:val="0056647B"/>
    <w:rsid w:val="005741A8"/>
    <w:rsid w:val="005759E5"/>
    <w:rsid w:val="00576DF3"/>
    <w:rsid w:val="00583854"/>
    <w:rsid w:val="005868C4"/>
    <w:rsid w:val="005915B7"/>
    <w:rsid w:val="005923DC"/>
    <w:rsid w:val="00593648"/>
    <w:rsid w:val="005950E7"/>
    <w:rsid w:val="005B1AA2"/>
    <w:rsid w:val="005B22BC"/>
    <w:rsid w:val="005C2353"/>
    <w:rsid w:val="005F2018"/>
    <w:rsid w:val="005F25E4"/>
    <w:rsid w:val="00602EE5"/>
    <w:rsid w:val="0061627A"/>
    <w:rsid w:val="00620D01"/>
    <w:rsid w:val="006340F7"/>
    <w:rsid w:val="0063612F"/>
    <w:rsid w:val="006475BD"/>
    <w:rsid w:val="00653D90"/>
    <w:rsid w:val="00655F2C"/>
    <w:rsid w:val="00655FF6"/>
    <w:rsid w:val="00660C21"/>
    <w:rsid w:val="00670300"/>
    <w:rsid w:val="0067601A"/>
    <w:rsid w:val="00676C40"/>
    <w:rsid w:val="00680562"/>
    <w:rsid w:val="006823B6"/>
    <w:rsid w:val="0068302D"/>
    <w:rsid w:val="0068404E"/>
    <w:rsid w:val="006860E9"/>
    <w:rsid w:val="006870F7"/>
    <w:rsid w:val="006A582D"/>
    <w:rsid w:val="006B3AFD"/>
    <w:rsid w:val="006B4FB9"/>
    <w:rsid w:val="006B64B6"/>
    <w:rsid w:val="006B7D5D"/>
    <w:rsid w:val="006C35B6"/>
    <w:rsid w:val="006C7A23"/>
    <w:rsid w:val="006D3A27"/>
    <w:rsid w:val="006E1081"/>
    <w:rsid w:val="006F2C83"/>
    <w:rsid w:val="00706D13"/>
    <w:rsid w:val="00710C6A"/>
    <w:rsid w:val="0071233B"/>
    <w:rsid w:val="00713AC1"/>
    <w:rsid w:val="0071427D"/>
    <w:rsid w:val="007148BD"/>
    <w:rsid w:val="00720585"/>
    <w:rsid w:val="00722880"/>
    <w:rsid w:val="007245B9"/>
    <w:rsid w:val="00727865"/>
    <w:rsid w:val="007302FD"/>
    <w:rsid w:val="007420BF"/>
    <w:rsid w:val="0074693B"/>
    <w:rsid w:val="00747884"/>
    <w:rsid w:val="00750FE3"/>
    <w:rsid w:val="007537FB"/>
    <w:rsid w:val="0075620E"/>
    <w:rsid w:val="00760F08"/>
    <w:rsid w:val="00762052"/>
    <w:rsid w:val="00770CBC"/>
    <w:rsid w:val="00770E38"/>
    <w:rsid w:val="00773AF6"/>
    <w:rsid w:val="00784088"/>
    <w:rsid w:val="0078599A"/>
    <w:rsid w:val="007903EC"/>
    <w:rsid w:val="007909E1"/>
    <w:rsid w:val="0079163A"/>
    <w:rsid w:val="00795F71"/>
    <w:rsid w:val="0079718A"/>
    <w:rsid w:val="007A09D2"/>
    <w:rsid w:val="007B1F37"/>
    <w:rsid w:val="007B783A"/>
    <w:rsid w:val="007C47A1"/>
    <w:rsid w:val="007C5594"/>
    <w:rsid w:val="007C768C"/>
    <w:rsid w:val="007C776C"/>
    <w:rsid w:val="007D116E"/>
    <w:rsid w:val="007D59ED"/>
    <w:rsid w:val="007D752B"/>
    <w:rsid w:val="007E1D60"/>
    <w:rsid w:val="007E5F7A"/>
    <w:rsid w:val="007E6B7D"/>
    <w:rsid w:val="007E73AB"/>
    <w:rsid w:val="007F555F"/>
    <w:rsid w:val="00815966"/>
    <w:rsid w:val="00816C11"/>
    <w:rsid w:val="00817008"/>
    <w:rsid w:val="00843463"/>
    <w:rsid w:val="008457F9"/>
    <w:rsid w:val="008468EB"/>
    <w:rsid w:val="00852EF3"/>
    <w:rsid w:val="0086778B"/>
    <w:rsid w:val="008721FB"/>
    <w:rsid w:val="00876B1A"/>
    <w:rsid w:val="00877144"/>
    <w:rsid w:val="008922BC"/>
    <w:rsid w:val="00893B07"/>
    <w:rsid w:val="00894C55"/>
    <w:rsid w:val="008A069D"/>
    <w:rsid w:val="008A428C"/>
    <w:rsid w:val="008B21DA"/>
    <w:rsid w:val="008B3674"/>
    <w:rsid w:val="008B44D4"/>
    <w:rsid w:val="008C49C3"/>
    <w:rsid w:val="00914880"/>
    <w:rsid w:val="00922BC4"/>
    <w:rsid w:val="009316AF"/>
    <w:rsid w:val="009321FA"/>
    <w:rsid w:val="009349B3"/>
    <w:rsid w:val="00940BC4"/>
    <w:rsid w:val="00942818"/>
    <w:rsid w:val="009470CF"/>
    <w:rsid w:val="0096140D"/>
    <w:rsid w:val="00963C01"/>
    <w:rsid w:val="00966AD3"/>
    <w:rsid w:val="00970CE4"/>
    <w:rsid w:val="00972E6A"/>
    <w:rsid w:val="00981F80"/>
    <w:rsid w:val="009825C3"/>
    <w:rsid w:val="00992A16"/>
    <w:rsid w:val="00992A4A"/>
    <w:rsid w:val="009961C6"/>
    <w:rsid w:val="00996D13"/>
    <w:rsid w:val="009A179C"/>
    <w:rsid w:val="009A2654"/>
    <w:rsid w:val="009B02EF"/>
    <w:rsid w:val="009B10C0"/>
    <w:rsid w:val="009B532C"/>
    <w:rsid w:val="009C16F9"/>
    <w:rsid w:val="009C4475"/>
    <w:rsid w:val="009C6DAC"/>
    <w:rsid w:val="009D1165"/>
    <w:rsid w:val="009D56A1"/>
    <w:rsid w:val="009E0E51"/>
    <w:rsid w:val="009E4216"/>
    <w:rsid w:val="009E44FB"/>
    <w:rsid w:val="009F4859"/>
    <w:rsid w:val="00A01C1E"/>
    <w:rsid w:val="00A01EE1"/>
    <w:rsid w:val="00A10FC3"/>
    <w:rsid w:val="00A1355A"/>
    <w:rsid w:val="00A13807"/>
    <w:rsid w:val="00A23D25"/>
    <w:rsid w:val="00A25B68"/>
    <w:rsid w:val="00A52900"/>
    <w:rsid w:val="00A55D56"/>
    <w:rsid w:val="00A57EAA"/>
    <w:rsid w:val="00A6073E"/>
    <w:rsid w:val="00A651F8"/>
    <w:rsid w:val="00A6548F"/>
    <w:rsid w:val="00A71CF7"/>
    <w:rsid w:val="00A71D4D"/>
    <w:rsid w:val="00A90C4D"/>
    <w:rsid w:val="00A94A72"/>
    <w:rsid w:val="00A9591D"/>
    <w:rsid w:val="00AA248E"/>
    <w:rsid w:val="00AA4A92"/>
    <w:rsid w:val="00AA59DE"/>
    <w:rsid w:val="00AB18A5"/>
    <w:rsid w:val="00AB3B37"/>
    <w:rsid w:val="00AD5183"/>
    <w:rsid w:val="00AE3D23"/>
    <w:rsid w:val="00AE5567"/>
    <w:rsid w:val="00AF1239"/>
    <w:rsid w:val="00AF1A22"/>
    <w:rsid w:val="00B02BC4"/>
    <w:rsid w:val="00B030A3"/>
    <w:rsid w:val="00B16480"/>
    <w:rsid w:val="00B1663D"/>
    <w:rsid w:val="00B1710C"/>
    <w:rsid w:val="00B2165C"/>
    <w:rsid w:val="00B22C2E"/>
    <w:rsid w:val="00B305E2"/>
    <w:rsid w:val="00B514A0"/>
    <w:rsid w:val="00B52191"/>
    <w:rsid w:val="00B54597"/>
    <w:rsid w:val="00B95107"/>
    <w:rsid w:val="00BA0718"/>
    <w:rsid w:val="00BA20AA"/>
    <w:rsid w:val="00BB50FB"/>
    <w:rsid w:val="00BC6C27"/>
    <w:rsid w:val="00BD4425"/>
    <w:rsid w:val="00BD6E58"/>
    <w:rsid w:val="00BE597E"/>
    <w:rsid w:val="00BF27FB"/>
    <w:rsid w:val="00BF7134"/>
    <w:rsid w:val="00C02089"/>
    <w:rsid w:val="00C041A4"/>
    <w:rsid w:val="00C11AFB"/>
    <w:rsid w:val="00C121E2"/>
    <w:rsid w:val="00C13496"/>
    <w:rsid w:val="00C16C53"/>
    <w:rsid w:val="00C17F58"/>
    <w:rsid w:val="00C233F3"/>
    <w:rsid w:val="00C258F1"/>
    <w:rsid w:val="00C25B49"/>
    <w:rsid w:val="00C271F0"/>
    <w:rsid w:val="00C32D62"/>
    <w:rsid w:val="00C3623F"/>
    <w:rsid w:val="00C42200"/>
    <w:rsid w:val="00C474F3"/>
    <w:rsid w:val="00C54BD8"/>
    <w:rsid w:val="00C71EBA"/>
    <w:rsid w:val="00C83E85"/>
    <w:rsid w:val="00C93170"/>
    <w:rsid w:val="00C93483"/>
    <w:rsid w:val="00C935C7"/>
    <w:rsid w:val="00C96D19"/>
    <w:rsid w:val="00CA24E0"/>
    <w:rsid w:val="00CA4A51"/>
    <w:rsid w:val="00CB110B"/>
    <w:rsid w:val="00CB690A"/>
    <w:rsid w:val="00CC0D2D"/>
    <w:rsid w:val="00CC5EA5"/>
    <w:rsid w:val="00CC7C69"/>
    <w:rsid w:val="00CD20D3"/>
    <w:rsid w:val="00CE5657"/>
    <w:rsid w:val="00CF31D3"/>
    <w:rsid w:val="00CF38FF"/>
    <w:rsid w:val="00CF7FAF"/>
    <w:rsid w:val="00D12742"/>
    <w:rsid w:val="00D12F1D"/>
    <w:rsid w:val="00D133F8"/>
    <w:rsid w:val="00D14A3E"/>
    <w:rsid w:val="00D1656F"/>
    <w:rsid w:val="00D305BA"/>
    <w:rsid w:val="00D46BE6"/>
    <w:rsid w:val="00D47D76"/>
    <w:rsid w:val="00D52354"/>
    <w:rsid w:val="00D607B2"/>
    <w:rsid w:val="00D637D9"/>
    <w:rsid w:val="00D64296"/>
    <w:rsid w:val="00D64F55"/>
    <w:rsid w:val="00D774A0"/>
    <w:rsid w:val="00DA028F"/>
    <w:rsid w:val="00DA4887"/>
    <w:rsid w:val="00DA6E04"/>
    <w:rsid w:val="00DB5BC3"/>
    <w:rsid w:val="00DB5C5D"/>
    <w:rsid w:val="00DB6E7F"/>
    <w:rsid w:val="00DC6B91"/>
    <w:rsid w:val="00DD05FC"/>
    <w:rsid w:val="00DE362B"/>
    <w:rsid w:val="00DF5A14"/>
    <w:rsid w:val="00DF74E9"/>
    <w:rsid w:val="00E1711A"/>
    <w:rsid w:val="00E23675"/>
    <w:rsid w:val="00E24F56"/>
    <w:rsid w:val="00E33FCD"/>
    <w:rsid w:val="00E3405E"/>
    <w:rsid w:val="00E34194"/>
    <w:rsid w:val="00E34A7F"/>
    <w:rsid w:val="00E34DF6"/>
    <w:rsid w:val="00E3716B"/>
    <w:rsid w:val="00E42763"/>
    <w:rsid w:val="00E44494"/>
    <w:rsid w:val="00E5323B"/>
    <w:rsid w:val="00E5418F"/>
    <w:rsid w:val="00E67389"/>
    <w:rsid w:val="00E8488C"/>
    <w:rsid w:val="00E8695A"/>
    <w:rsid w:val="00E8749E"/>
    <w:rsid w:val="00E904BF"/>
    <w:rsid w:val="00E90C01"/>
    <w:rsid w:val="00E92F81"/>
    <w:rsid w:val="00E95095"/>
    <w:rsid w:val="00EA486E"/>
    <w:rsid w:val="00EA5692"/>
    <w:rsid w:val="00EA60DF"/>
    <w:rsid w:val="00EB1470"/>
    <w:rsid w:val="00EB7938"/>
    <w:rsid w:val="00EC0C6F"/>
    <w:rsid w:val="00EC2EDF"/>
    <w:rsid w:val="00EC5056"/>
    <w:rsid w:val="00EC607F"/>
    <w:rsid w:val="00EC621F"/>
    <w:rsid w:val="00ED1568"/>
    <w:rsid w:val="00ED5394"/>
    <w:rsid w:val="00EE787C"/>
    <w:rsid w:val="00EF5167"/>
    <w:rsid w:val="00EF6349"/>
    <w:rsid w:val="00F05C2F"/>
    <w:rsid w:val="00F071F1"/>
    <w:rsid w:val="00F14F2F"/>
    <w:rsid w:val="00F24808"/>
    <w:rsid w:val="00F249CF"/>
    <w:rsid w:val="00F337D1"/>
    <w:rsid w:val="00F3603F"/>
    <w:rsid w:val="00F57B0C"/>
    <w:rsid w:val="00F665BF"/>
    <w:rsid w:val="00F676B8"/>
    <w:rsid w:val="00F75AA3"/>
    <w:rsid w:val="00F809DE"/>
    <w:rsid w:val="00F90C54"/>
    <w:rsid w:val="00F9193A"/>
    <w:rsid w:val="00F96E5B"/>
    <w:rsid w:val="00FA6183"/>
    <w:rsid w:val="00FA6DCD"/>
    <w:rsid w:val="00FB2A2B"/>
    <w:rsid w:val="00FC1F98"/>
    <w:rsid w:val="00FC23A7"/>
    <w:rsid w:val="00FC57E5"/>
    <w:rsid w:val="00FE68B9"/>
    <w:rsid w:val="00FE696E"/>
    <w:rsid w:val="00FF3078"/>
    <w:rsid w:val="00FF65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0363228"/>
  <w15:chartTrackingRefBased/>
  <w15:docId w15:val="{E568CD3A-4C7C-0A4E-868E-C447942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pPr>
      <w:spacing w:after="160" w:line="259" w:lineRule="auto"/>
    </w:pPr>
    <w:rPr>
      <w:sz w:val="22"/>
      <w:szCs w:val="22"/>
      <w:lang w:val="lv-LV" w:eastAsia="en-US"/>
    </w:rPr>
  </w:style>
  <w:style w:type="paragraph" w:styleId="Heading3">
    <w:name w:val="heading 3"/>
    <w:basedOn w:val="Normal"/>
    <w:link w:val="Heading3Char"/>
    <w:uiPriority w:val="9"/>
    <w:qFormat/>
    <w:rsid w:val="00F2480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70CF"/>
    <w:pPr>
      <w:ind w:left="720"/>
      <w:contextualSpacing/>
    </w:pPr>
  </w:style>
  <w:style w:type="paragraph" w:customStyle="1" w:styleId="naiskr">
    <w:name w:val="naiskr"/>
    <w:basedOn w:val="Normal"/>
    <w:uiPriority w:val="99"/>
    <w:rsid w:val="008C49C3"/>
    <w:pPr>
      <w:spacing w:before="75" w:after="75"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B50FB"/>
    <w:rPr>
      <w:sz w:val="16"/>
      <w:szCs w:val="16"/>
    </w:rPr>
  </w:style>
  <w:style w:type="paragraph" w:styleId="CommentText">
    <w:name w:val="annotation text"/>
    <w:basedOn w:val="Normal"/>
    <w:link w:val="CommentTextChar"/>
    <w:uiPriority w:val="99"/>
    <w:semiHidden/>
    <w:unhideWhenUsed/>
    <w:rsid w:val="00BB50FB"/>
    <w:pPr>
      <w:spacing w:line="240" w:lineRule="auto"/>
    </w:pPr>
    <w:rPr>
      <w:sz w:val="20"/>
      <w:szCs w:val="20"/>
    </w:rPr>
  </w:style>
  <w:style w:type="character" w:customStyle="1" w:styleId="CommentTextChar">
    <w:name w:val="Comment Text Char"/>
    <w:link w:val="CommentText"/>
    <w:uiPriority w:val="99"/>
    <w:semiHidden/>
    <w:rsid w:val="00BB50FB"/>
    <w:rPr>
      <w:sz w:val="20"/>
      <w:szCs w:val="20"/>
    </w:rPr>
  </w:style>
  <w:style w:type="paragraph" w:styleId="CommentSubject">
    <w:name w:val="annotation subject"/>
    <w:basedOn w:val="CommentText"/>
    <w:next w:val="CommentText"/>
    <w:link w:val="CommentSubjectChar"/>
    <w:uiPriority w:val="99"/>
    <w:semiHidden/>
    <w:unhideWhenUsed/>
    <w:rsid w:val="00BB50FB"/>
    <w:rPr>
      <w:b/>
      <w:bCs/>
    </w:rPr>
  </w:style>
  <w:style w:type="character" w:customStyle="1" w:styleId="CommentSubjectChar">
    <w:name w:val="Comment Subject Char"/>
    <w:link w:val="CommentSubject"/>
    <w:uiPriority w:val="99"/>
    <w:semiHidden/>
    <w:rsid w:val="00BB50FB"/>
    <w:rPr>
      <w:b/>
      <w:bCs/>
      <w:sz w:val="20"/>
      <w:szCs w:val="20"/>
    </w:rPr>
  </w:style>
  <w:style w:type="paragraph" w:styleId="NormalWeb">
    <w:name w:val="Normal (Web)"/>
    <w:basedOn w:val="Normal"/>
    <w:uiPriority w:val="99"/>
    <w:semiHidden/>
    <w:unhideWhenUsed/>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A6183"/>
    <w:rPr>
      <w:i/>
      <w:iCs/>
    </w:rPr>
  </w:style>
  <w:style w:type="paragraph" w:customStyle="1" w:styleId="forceindicator">
    <w:name w:val="forceindicator"/>
    <w:basedOn w:val="Normal"/>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F24808"/>
    <w:rPr>
      <w:rFonts w:ascii="Times New Roman" w:eastAsia="Times New Roman" w:hAnsi="Times New Roman" w:cs="Times New Roman"/>
      <w:b/>
      <w:bCs/>
      <w:sz w:val="27"/>
      <w:szCs w:val="27"/>
      <w:lang w:eastAsia="lv-LV"/>
    </w:rPr>
  </w:style>
  <w:style w:type="paragraph" w:customStyle="1" w:styleId="likdat">
    <w:name w:val="lik_dat"/>
    <w:basedOn w:val="Normal"/>
    <w:rsid w:val="00F2480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4E2F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A23D25"/>
    <w:rPr>
      <w:color w:val="605E5C"/>
      <w:shd w:val="clear" w:color="auto" w:fill="E1DFDD"/>
    </w:rPr>
  </w:style>
  <w:style w:type="paragraph" w:customStyle="1" w:styleId="Body">
    <w:name w:val="Body"/>
    <w:rsid w:val="00EE787C"/>
    <w:pPr>
      <w:spacing w:after="200" w:line="276" w:lineRule="auto"/>
    </w:pPr>
    <w:rPr>
      <w:rFonts w:eastAsia="Arial Unicode MS"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851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9423312">
      <w:bodyDiv w:val="1"/>
      <w:marLeft w:val="0"/>
      <w:marRight w:val="0"/>
      <w:marTop w:val="0"/>
      <w:marBottom w:val="0"/>
      <w:divBdr>
        <w:top w:val="none" w:sz="0" w:space="0" w:color="auto"/>
        <w:left w:val="none" w:sz="0" w:space="0" w:color="auto"/>
        <w:bottom w:val="none" w:sz="0" w:space="0" w:color="auto"/>
        <w:right w:val="none" w:sz="0" w:space="0" w:color="auto"/>
      </w:divBdr>
    </w:div>
    <w:div w:id="524251847">
      <w:bodyDiv w:val="1"/>
      <w:marLeft w:val="0"/>
      <w:marRight w:val="0"/>
      <w:marTop w:val="0"/>
      <w:marBottom w:val="0"/>
      <w:divBdr>
        <w:top w:val="none" w:sz="0" w:space="0" w:color="auto"/>
        <w:left w:val="none" w:sz="0" w:space="0" w:color="auto"/>
        <w:bottom w:val="none" w:sz="0" w:space="0" w:color="auto"/>
        <w:right w:val="none" w:sz="0" w:space="0" w:color="auto"/>
      </w:divBdr>
    </w:div>
    <w:div w:id="554852055">
      <w:bodyDiv w:val="1"/>
      <w:marLeft w:val="0"/>
      <w:marRight w:val="0"/>
      <w:marTop w:val="0"/>
      <w:marBottom w:val="0"/>
      <w:divBdr>
        <w:top w:val="none" w:sz="0" w:space="0" w:color="auto"/>
        <w:left w:val="none" w:sz="0" w:space="0" w:color="auto"/>
        <w:bottom w:val="none" w:sz="0" w:space="0" w:color="auto"/>
        <w:right w:val="none" w:sz="0" w:space="0" w:color="auto"/>
      </w:divBdr>
    </w:div>
    <w:div w:id="791359827">
      <w:bodyDiv w:val="1"/>
      <w:marLeft w:val="0"/>
      <w:marRight w:val="0"/>
      <w:marTop w:val="0"/>
      <w:marBottom w:val="0"/>
      <w:divBdr>
        <w:top w:val="none" w:sz="0" w:space="0" w:color="auto"/>
        <w:left w:val="none" w:sz="0" w:space="0" w:color="auto"/>
        <w:bottom w:val="none" w:sz="0" w:space="0" w:color="auto"/>
        <w:right w:val="none" w:sz="0" w:space="0" w:color="auto"/>
      </w:divBdr>
    </w:div>
    <w:div w:id="882521327">
      <w:bodyDiv w:val="1"/>
      <w:marLeft w:val="0"/>
      <w:marRight w:val="0"/>
      <w:marTop w:val="0"/>
      <w:marBottom w:val="0"/>
      <w:divBdr>
        <w:top w:val="none" w:sz="0" w:space="0" w:color="auto"/>
        <w:left w:val="none" w:sz="0" w:space="0" w:color="auto"/>
        <w:bottom w:val="none" w:sz="0" w:space="0" w:color="auto"/>
        <w:right w:val="none" w:sz="0" w:space="0" w:color="auto"/>
      </w:divBdr>
    </w:div>
    <w:div w:id="9236121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72580441">
      <w:bodyDiv w:val="1"/>
      <w:marLeft w:val="0"/>
      <w:marRight w:val="0"/>
      <w:marTop w:val="0"/>
      <w:marBottom w:val="0"/>
      <w:divBdr>
        <w:top w:val="none" w:sz="0" w:space="0" w:color="auto"/>
        <w:left w:val="none" w:sz="0" w:space="0" w:color="auto"/>
        <w:bottom w:val="none" w:sz="0" w:space="0" w:color="auto"/>
        <w:right w:val="none" w:sz="0" w:space="0" w:color="auto"/>
      </w:divBdr>
    </w:div>
    <w:div w:id="1777822041">
      <w:bodyDiv w:val="1"/>
      <w:marLeft w:val="0"/>
      <w:marRight w:val="0"/>
      <w:marTop w:val="0"/>
      <w:marBottom w:val="0"/>
      <w:divBdr>
        <w:top w:val="none" w:sz="0" w:space="0" w:color="auto"/>
        <w:left w:val="none" w:sz="0" w:space="0" w:color="auto"/>
        <w:bottom w:val="none" w:sz="0" w:space="0" w:color="auto"/>
        <w:right w:val="none" w:sz="0" w:space="0" w:color="auto"/>
      </w:divBdr>
    </w:div>
    <w:div w:id="2018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klimata_parmainu_joma/?doc=275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B828-011B-430C-AB97-8A698F93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14687</Characters>
  <Application>Microsoft Office Word</Application>
  <DocSecurity>0</DocSecurity>
  <Lines>407</Lines>
  <Paragraphs>162</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Manager/>
  <Company>Vides aizsardzības un reģionālās attīstības ministrija</Company>
  <LinksUpToDate>false</LinksUpToDate>
  <CharactersWithSpaces>17092</CharactersWithSpaces>
  <SharedDoc>false</SharedDoc>
  <HyperlinkBase/>
  <HLinks>
    <vt:vector size="18" baseType="variant">
      <vt:variant>
        <vt:i4>6619223</vt:i4>
      </vt:variant>
      <vt:variant>
        <vt:i4>6</vt:i4>
      </vt:variant>
      <vt:variant>
        <vt:i4>0</vt:i4>
      </vt:variant>
      <vt:variant>
        <vt:i4>5</vt:i4>
      </vt:variant>
      <vt:variant>
        <vt:lpwstr>mailto:Liza.Leimane@varam.gov.lv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5439561</vt:i4>
      </vt:variant>
      <vt:variant>
        <vt:i4>0</vt:i4>
      </vt:variant>
      <vt:variant>
        <vt:i4>0</vt:i4>
      </vt:variant>
      <vt:variant>
        <vt:i4>5</vt:i4>
      </vt:variant>
      <vt:variant>
        <vt:lpwstr>http://www.varam.gov.lv/lat/likumdosana/normativo_aktu_projekti/klimata_parmainu_joma/?doc=27525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sākotnējās ietekmes novērtējuma ziņojums (anotācija)</dc:subject>
  <dc:creator>Līza Leimane</dc:creator>
  <cp:keywords/>
  <dc:description>67026528;
Liza.Leimane@varam.gov.lv</dc:description>
  <cp:lastModifiedBy>Anna Putane</cp:lastModifiedBy>
  <cp:revision>4</cp:revision>
  <dcterms:created xsi:type="dcterms:W3CDTF">2020-05-12T06:13:00Z</dcterms:created>
  <dcterms:modified xsi:type="dcterms:W3CDTF">2020-05-15T10:30:00Z</dcterms:modified>
  <cp:category/>
</cp:coreProperties>
</file>