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48DE" w14:textId="47778CD4" w:rsidR="00B83E42" w:rsidRPr="00AB46EC" w:rsidRDefault="00B83E42" w:rsidP="00B83E42">
      <w:pPr>
        <w:jc w:val="center"/>
        <w:rPr>
          <w:rFonts w:ascii="Times New Roman" w:hAnsi="Times New Roman" w:cs="Times New Roman"/>
          <w:b/>
          <w:sz w:val="24"/>
          <w:szCs w:val="24"/>
        </w:rPr>
      </w:pPr>
      <w:r w:rsidRPr="00AB46EC">
        <w:rPr>
          <w:rFonts w:ascii="Times New Roman" w:hAnsi="Times New Roman" w:cs="Times New Roman"/>
          <w:b/>
          <w:sz w:val="24"/>
          <w:szCs w:val="24"/>
        </w:rPr>
        <w:t>Ministru kabineta noteikumu “Grozījumi Ministru kabineta 2002.</w:t>
      </w:r>
      <w:r w:rsidR="00C2513D">
        <w:rPr>
          <w:rFonts w:ascii="Times New Roman" w:hAnsi="Times New Roman" w:cs="Times New Roman"/>
          <w:b/>
          <w:sz w:val="24"/>
          <w:szCs w:val="24"/>
        </w:rPr>
        <w:t> </w:t>
      </w:r>
      <w:r w:rsidRPr="00AB46EC">
        <w:rPr>
          <w:rFonts w:ascii="Times New Roman" w:hAnsi="Times New Roman" w:cs="Times New Roman"/>
          <w:b/>
          <w:sz w:val="24"/>
          <w:szCs w:val="24"/>
        </w:rPr>
        <w:t>gada 22.</w:t>
      </w:r>
      <w:r w:rsidR="00C2513D">
        <w:rPr>
          <w:rFonts w:ascii="Times New Roman" w:hAnsi="Times New Roman" w:cs="Times New Roman"/>
          <w:b/>
          <w:sz w:val="24"/>
          <w:szCs w:val="24"/>
        </w:rPr>
        <w:t> </w:t>
      </w:r>
      <w:r w:rsidRPr="00AB46EC">
        <w:rPr>
          <w:rFonts w:ascii="Times New Roman" w:hAnsi="Times New Roman" w:cs="Times New Roman"/>
          <w:b/>
          <w:sz w:val="24"/>
          <w:szCs w:val="24"/>
        </w:rPr>
        <w:t>janvāra noteikumos Nr.</w:t>
      </w:r>
      <w:r w:rsidR="00C2513D">
        <w:rPr>
          <w:rFonts w:ascii="Times New Roman" w:hAnsi="Times New Roman" w:cs="Times New Roman"/>
          <w:b/>
          <w:sz w:val="24"/>
          <w:szCs w:val="24"/>
        </w:rPr>
        <w:t> </w:t>
      </w:r>
      <w:r w:rsidRPr="00AB46EC">
        <w:rPr>
          <w:rFonts w:ascii="Times New Roman" w:hAnsi="Times New Roman" w:cs="Times New Roman"/>
          <w:b/>
          <w:sz w:val="24"/>
          <w:szCs w:val="24"/>
        </w:rPr>
        <w:t xml:space="preserve">34 </w:t>
      </w:r>
      <w:r w:rsidR="0046774B">
        <w:rPr>
          <w:rFonts w:ascii="Times New Roman" w:hAnsi="Times New Roman" w:cs="Times New Roman"/>
          <w:b/>
          <w:sz w:val="24"/>
          <w:szCs w:val="24"/>
        </w:rPr>
        <w:t>“</w:t>
      </w:r>
      <w:r w:rsidRPr="00AB46EC">
        <w:rPr>
          <w:rFonts w:ascii="Times New Roman" w:hAnsi="Times New Roman" w:cs="Times New Roman"/>
          <w:b/>
          <w:sz w:val="24"/>
          <w:szCs w:val="24"/>
        </w:rPr>
        <w:t xml:space="preserve">Noteikumi par piesārņojošo vielu emisiju ūdenī”” sākotnējās ietekmes novērtējuma </w:t>
      </w:r>
      <w:smartTag w:uri="schemas-tilde-lv/tildestengine" w:element="veidnes">
        <w:smartTagPr>
          <w:attr w:name="id" w:val="-1"/>
          <w:attr w:name="baseform" w:val="ziņojums"/>
          <w:attr w:name="text" w:val="ziņojums"/>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4CA29D38"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 xml:space="preserve">“Grozījumi Ministru kabineta 2002. gada 22. janvāra noteikumos Nr. 34 </w:t>
            </w:r>
            <w:r w:rsidR="00D30769">
              <w:rPr>
                <w:rFonts w:ascii="Times New Roman" w:hAnsi="Times New Roman" w:cs="Times New Roman"/>
                <w:sz w:val="24"/>
                <w:szCs w:val="24"/>
              </w:rPr>
              <w:t>“</w:t>
            </w:r>
            <w:r w:rsidRPr="00AB46EC">
              <w:rPr>
                <w:rFonts w:ascii="Times New Roman" w:hAnsi="Times New Roman" w:cs="Times New Roman"/>
                <w:sz w:val="24"/>
                <w:szCs w:val="24"/>
              </w:rPr>
              <w:t>Noteikumi par piesārņojošo vielu emisiju ūdenī”</w:t>
            </w:r>
            <w:r w:rsidR="001872AB" w:rsidRPr="00AB46EC">
              <w:rPr>
                <w:rFonts w:ascii="Times New Roman" w:hAnsi="Times New Roman" w:cs="Times New Roman"/>
                <w:sz w:val="24"/>
                <w:szCs w:val="24"/>
              </w:rPr>
              <w:t>”</w:t>
            </w:r>
            <w:r w:rsidRPr="00AB46EC">
              <w:rPr>
                <w:rFonts w:ascii="Times New Roman" w:hAnsi="Times New Roman" w:cs="Times New Roman"/>
                <w:sz w:val="24"/>
                <w:szCs w:val="24"/>
              </w:rPr>
              <w:t xml:space="preserve"> (turpmāk – noteikumu projekts) mērķis – aktualizēt minētos </w:t>
            </w:r>
            <w:r w:rsidR="00082FF9">
              <w:rPr>
                <w:rFonts w:ascii="Times New Roman" w:hAnsi="Times New Roman" w:cs="Times New Roman"/>
                <w:sz w:val="24"/>
                <w:szCs w:val="24"/>
              </w:rPr>
              <w:t>M</w:t>
            </w:r>
            <w:r w:rsidR="004537D8" w:rsidRPr="00AB46EC">
              <w:rPr>
                <w:rFonts w:ascii="Times New Roman" w:hAnsi="Times New Roman" w:cs="Times New Roman"/>
                <w:sz w:val="24"/>
                <w:szCs w:val="24"/>
              </w:rPr>
              <w:t>inistru kabineta noteikumus</w:t>
            </w:r>
            <w:r w:rsidR="00650011" w:rsidRPr="00AB46EC">
              <w:rPr>
                <w:rFonts w:ascii="Times New Roman" w:hAnsi="Times New Roman" w:cs="Times New Roman"/>
                <w:sz w:val="24"/>
                <w:szCs w:val="24"/>
              </w:rPr>
              <w:t>, nodrošinot ūdeņu aizsardzības tiesību aktu savstarpējo saskaņotību</w:t>
            </w:r>
            <w:r w:rsidR="00B808BE" w:rsidRPr="00AB46EC">
              <w:rPr>
                <w:rFonts w:ascii="Times New Roman" w:hAnsi="Times New Roman" w:cs="Times New Roman"/>
                <w:sz w:val="24"/>
                <w:szCs w:val="24"/>
              </w:rPr>
              <w:t xml:space="preserve"> un atbilstību spēkā esošajam tiesiskajam regulējumam</w:t>
            </w:r>
            <w:r w:rsidR="00655205">
              <w:rPr>
                <w:rFonts w:ascii="Times New Roman" w:hAnsi="Times New Roman" w:cs="Times New Roman"/>
                <w:sz w:val="24"/>
                <w:szCs w:val="24"/>
              </w:rPr>
              <w:t xml:space="preserve"> ūdeņu aizsardzībai</w:t>
            </w:r>
            <w:r w:rsidR="00B808BE" w:rsidRPr="00AB46EC">
              <w:rPr>
                <w:rFonts w:ascii="Times New Roman" w:hAnsi="Times New Roman" w:cs="Times New Roman"/>
                <w:sz w:val="24"/>
                <w:szCs w:val="24"/>
              </w:rPr>
              <w:t>.</w:t>
            </w:r>
          </w:p>
          <w:p w14:paraId="399972E3" w14:textId="5DB55EC0" w:rsidR="00B808BE" w:rsidRPr="00AB46EC" w:rsidRDefault="00650011" w:rsidP="00B808BE">
            <w:pPr>
              <w:jc w:val="both"/>
              <w:rPr>
                <w:rFonts w:ascii="Times New Roman" w:eastAsia="Times New Roman" w:hAnsi="Times New Roman"/>
                <w:sz w:val="24"/>
                <w:szCs w:val="24"/>
              </w:rPr>
            </w:pPr>
            <w:r w:rsidRPr="00AB46EC">
              <w:rPr>
                <w:rFonts w:ascii="Times New Roman" w:hAnsi="Times New Roman" w:cs="Times New Roman"/>
                <w:sz w:val="24"/>
                <w:szCs w:val="24"/>
              </w:rPr>
              <w:t>Noteikumu projekts aktualizē prioritāro un bīstamo vielu sarakstus, prasības</w:t>
            </w:r>
            <w:r w:rsidR="00655205">
              <w:rPr>
                <w:rFonts w:ascii="Times New Roman" w:hAnsi="Times New Roman" w:cs="Times New Roman"/>
                <w:sz w:val="24"/>
                <w:szCs w:val="24"/>
              </w:rPr>
              <w:t xml:space="preserve"> </w:t>
            </w:r>
            <w:r w:rsidRPr="00AB46EC">
              <w:rPr>
                <w:rFonts w:ascii="Times New Roman" w:hAnsi="Times New Roman" w:cs="Times New Roman"/>
                <w:sz w:val="24"/>
                <w:szCs w:val="24"/>
              </w:rPr>
              <w:t>sabiedrības informēšanai un ziņošanai Eiropas Komisijai,</w:t>
            </w:r>
            <w:r w:rsidR="002E1722">
              <w:rPr>
                <w:rFonts w:ascii="Times New Roman" w:hAnsi="Times New Roman" w:cs="Times New Roman"/>
                <w:sz w:val="24"/>
                <w:szCs w:val="24"/>
              </w:rPr>
              <w:t xml:space="preserve"> </w:t>
            </w:r>
            <w:r w:rsidR="00655205">
              <w:rPr>
                <w:rFonts w:ascii="Times New Roman" w:hAnsi="Times New Roman" w:cs="Times New Roman"/>
                <w:sz w:val="24"/>
                <w:szCs w:val="24"/>
              </w:rPr>
              <w:t xml:space="preserve">nosacījumus par </w:t>
            </w:r>
            <w:r w:rsidR="00655205" w:rsidRPr="004517E7">
              <w:rPr>
                <w:rFonts w:ascii="Times New Roman" w:hAnsi="Times New Roman" w:cs="Times New Roman"/>
                <w:sz w:val="24"/>
                <w:szCs w:val="24"/>
                <w:shd w:val="clear" w:color="auto" w:fill="FFFFFF"/>
              </w:rPr>
              <w:t>rīcības programm</w:t>
            </w:r>
            <w:r w:rsidR="00655205">
              <w:rPr>
                <w:rFonts w:ascii="Times New Roman" w:hAnsi="Times New Roman" w:cs="Times New Roman"/>
                <w:sz w:val="24"/>
                <w:szCs w:val="24"/>
                <w:shd w:val="clear" w:color="auto" w:fill="FFFFFF"/>
              </w:rPr>
              <w:t>u izstrādi un</w:t>
            </w:r>
            <w:r w:rsidRPr="00AB46EC">
              <w:rPr>
                <w:rFonts w:ascii="Times New Roman" w:hAnsi="Times New Roman" w:cs="Times New Roman"/>
                <w:sz w:val="24"/>
                <w:szCs w:val="24"/>
              </w:rPr>
              <w:t xml:space="preserve"> informāciju par sadzīves notekūdeņiem</w:t>
            </w:r>
            <w:r w:rsidR="00B808BE" w:rsidRPr="00AB46EC">
              <w:rPr>
                <w:rFonts w:ascii="Times New Roman" w:hAnsi="Times New Roman" w:cs="Times New Roman"/>
                <w:sz w:val="24"/>
                <w:szCs w:val="24"/>
              </w:rPr>
              <w:t xml:space="preserve"> raksturīgo parametru koncentrācijām</w:t>
            </w:r>
            <w:r w:rsidRPr="00AB46EC">
              <w:rPr>
                <w:rFonts w:ascii="Times New Roman" w:hAnsi="Times New Roman" w:cs="Times New Roman"/>
                <w:sz w:val="24"/>
                <w:szCs w:val="24"/>
              </w:rPr>
              <w:t xml:space="preserve">, precizē prasības </w:t>
            </w:r>
            <w:r w:rsidR="002E1722">
              <w:rPr>
                <w:rFonts w:ascii="Times New Roman" w:hAnsi="Times New Roman" w:cs="Times New Roman"/>
                <w:sz w:val="24"/>
                <w:szCs w:val="24"/>
              </w:rPr>
              <w:t xml:space="preserve">attiecībā uz </w:t>
            </w:r>
            <w:r w:rsidRPr="00AB46EC">
              <w:rPr>
                <w:rFonts w:ascii="Times New Roman" w:eastAsia="Times New Roman" w:hAnsi="Times New Roman"/>
                <w:sz w:val="24"/>
                <w:szCs w:val="24"/>
                <w:lang w:eastAsia="lv-LV"/>
              </w:rPr>
              <w:t>mazajām notekūdeņu attīrīšanas iekārtām, kuras atrodas aglomerācijās</w:t>
            </w:r>
            <w:r w:rsidR="002E1722">
              <w:rPr>
                <w:rFonts w:ascii="Times New Roman" w:eastAsia="Times New Roman" w:hAnsi="Times New Roman"/>
                <w:sz w:val="24"/>
                <w:szCs w:val="24"/>
                <w:lang w:eastAsia="lv-LV"/>
              </w:rPr>
              <w:t xml:space="preserve"> ar</w:t>
            </w:r>
            <w:r w:rsidRPr="00AB46EC">
              <w:rPr>
                <w:rFonts w:ascii="Times New Roman" w:eastAsia="Times New Roman" w:hAnsi="Times New Roman"/>
                <w:sz w:val="24"/>
                <w:szCs w:val="24"/>
                <w:lang w:eastAsia="lv-LV"/>
              </w:rPr>
              <w:t xml:space="preserve"> </w:t>
            </w:r>
            <w:r w:rsidRPr="00AB46EC">
              <w:rPr>
                <w:rFonts w:ascii="Times New Roman" w:eastAsia="Times New Roman" w:hAnsi="Times New Roman"/>
                <w:sz w:val="28"/>
                <w:szCs w:val="28"/>
              </w:rPr>
              <w:t xml:space="preserve"> </w:t>
            </w:r>
            <w:r w:rsidRPr="00AB46EC">
              <w:rPr>
                <w:rFonts w:ascii="Times New Roman" w:eastAsia="Times New Roman" w:hAnsi="Times New Roman"/>
                <w:sz w:val="24"/>
                <w:szCs w:val="24"/>
              </w:rPr>
              <w:t>cilvēku ekvivalent</w:t>
            </w:r>
            <w:r w:rsidR="002E1722">
              <w:rPr>
                <w:rFonts w:ascii="Times New Roman" w:eastAsia="Times New Roman" w:hAnsi="Times New Roman"/>
                <w:sz w:val="24"/>
                <w:szCs w:val="24"/>
              </w:rPr>
              <w:t>u</w:t>
            </w:r>
            <w:r w:rsidRPr="00AB46EC">
              <w:rPr>
                <w:rFonts w:ascii="Times New Roman" w:eastAsia="Times New Roman" w:hAnsi="Times New Roman"/>
                <w:sz w:val="24"/>
                <w:szCs w:val="24"/>
              </w:rPr>
              <w:t xml:space="preserve"> </w:t>
            </w:r>
            <w:r w:rsidR="002E1722">
              <w:rPr>
                <w:rFonts w:ascii="Times New Roman" w:eastAsia="Times New Roman" w:hAnsi="Times New Roman"/>
                <w:sz w:val="24"/>
                <w:szCs w:val="24"/>
              </w:rPr>
              <w:t>l</w:t>
            </w:r>
            <w:r w:rsidRPr="00AB46EC">
              <w:rPr>
                <w:rFonts w:ascii="Times New Roman" w:eastAsia="Times New Roman" w:hAnsi="Times New Roman"/>
                <w:sz w:val="24"/>
                <w:szCs w:val="24"/>
              </w:rPr>
              <w:t>ielāk</w:t>
            </w:r>
            <w:r w:rsidR="002E1722">
              <w:rPr>
                <w:rFonts w:ascii="Times New Roman" w:eastAsia="Times New Roman" w:hAnsi="Times New Roman"/>
                <w:sz w:val="24"/>
                <w:szCs w:val="24"/>
              </w:rPr>
              <w:t xml:space="preserve">u </w:t>
            </w:r>
            <w:r w:rsidRPr="00AB46EC">
              <w:rPr>
                <w:rFonts w:ascii="Times New Roman" w:eastAsia="Times New Roman" w:hAnsi="Times New Roman"/>
                <w:sz w:val="24"/>
                <w:szCs w:val="24"/>
              </w:rPr>
              <w:t>par 2000</w:t>
            </w:r>
            <w:r w:rsidR="00B808BE" w:rsidRPr="00AB46EC">
              <w:rPr>
                <w:rFonts w:ascii="Times New Roman" w:eastAsia="Times New Roman" w:hAnsi="Times New Roman"/>
                <w:sz w:val="24"/>
                <w:szCs w:val="24"/>
              </w:rPr>
              <w:t>, kā arī veic vairākus tehniskus precizējumus.</w:t>
            </w:r>
          </w:p>
          <w:p w14:paraId="3F68E4D9" w14:textId="6146ADCD" w:rsidR="00A50BB5" w:rsidRPr="00AB46EC" w:rsidRDefault="00A50BB5" w:rsidP="00B808BE">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41A9B2F1" w14:textId="5DCA494E" w:rsidR="001872AB" w:rsidRPr="00AB46EC" w:rsidRDefault="001872AB" w:rsidP="001872AB">
            <w:pPr>
              <w:tabs>
                <w:tab w:val="left" w:pos="0"/>
              </w:tabs>
              <w:spacing w:after="0" w:line="240" w:lineRule="auto"/>
              <w:ind w:left="-39" w:firstLine="141"/>
              <w:jc w:val="both"/>
              <w:rPr>
                <w:rFonts w:ascii="Times New Roman" w:hAnsi="Times New Roman" w:cs="Times New Roman"/>
                <w:sz w:val="24"/>
                <w:szCs w:val="24"/>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 lai</w:t>
            </w:r>
            <w:r w:rsidRPr="00AB46EC">
              <w:rPr>
                <w:rFonts w:ascii="Times New Roman" w:hAnsi="Times New Roman" w:cs="Times New Roman"/>
                <w:sz w:val="24"/>
                <w:szCs w:val="24"/>
              </w:rPr>
              <w:t xml:space="preserve"> Ministru kabineta 2002. gada 22. janvāra noteikumos Nr. 34 </w:t>
            </w:r>
            <w:r w:rsidR="0046774B">
              <w:rPr>
                <w:rFonts w:ascii="Times New Roman" w:hAnsi="Times New Roman" w:cs="Times New Roman"/>
                <w:sz w:val="24"/>
                <w:szCs w:val="24"/>
              </w:rPr>
              <w:t>“</w:t>
            </w:r>
            <w:r w:rsidRPr="00AB46EC">
              <w:rPr>
                <w:rFonts w:ascii="Times New Roman" w:hAnsi="Times New Roman" w:cs="Times New Roman"/>
                <w:sz w:val="24"/>
                <w:szCs w:val="24"/>
              </w:rPr>
              <w:t>Noteikumi par piesārņojošo vielu emisiju ūdenī” (turpmāk</w:t>
            </w:r>
            <w:r w:rsidR="00BA382C">
              <w:rPr>
                <w:rFonts w:ascii="Times New Roman" w:hAnsi="Times New Roman" w:cs="Times New Roman"/>
                <w:sz w:val="24"/>
                <w:szCs w:val="24"/>
              </w:rPr>
              <w:t> -</w:t>
            </w:r>
            <w:r w:rsidRPr="00AB46EC">
              <w:rPr>
                <w:rFonts w:ascii="Times New Roman" w:hAnsi="Times New Roman" w:cs="Times New Roman"/>
                <w:sz w:val="24"/>
                <w:szCs w:val="24"/>
              </w:rPr>
              <w:t xml:space="preserve"> MK noteikumi Nr. 34) </w:t>
            </w:r>
            <w:r w:rsidR="00F23632">
              <w:rPr>
                <w:rFonts w:ascii="Times New Roman" w:hAnsi="Times New Roman" w:cs="Times New Roman"/>
                <w:sz w:val="24"/>
                <w:szCs w:val="24"/>
              </w:rPr>
              <w:t xml:space="preserve">aktualizētu </w:t>
            </w:r>
            <w:r w:rsidR="009E4E38">
              <w:rPr>
                <w:rFonts w:ascii="Times New Roman" w:hAnsi="Times New Roman" w:cs="Times New Roman"/>
                <w:sz w:val="24"/>
                <w:szCs w:val="24"/>
              </w:rPr>
              <w:t>šādas</w:t>
            </w:r>
            <w:r w:rsidR="00175DB7">
              <w:rPr>
                <w:rFonts w:ascii="Times New Roman" w:hAnsi="Times New Roman" w:cs="Times New Roman"/>
                <w:sz w:val="24"/>
                <w:szCs w:val="24"/>
              </w:rPr>
              <w:t xml:space="preserve"> prasības</w:t>
            </w:r>
            <w:r w:rsidR="00F23632">
              <w:rPr>
                <w:rFonts w:ascii="Times New Roman" w:hAnsi="Times New Roman" w:cs="Times New Roman"/>
                <w:sz w:val="24"/>
                <w:szCs w:val="24"/>
              </w:rPr>
              <w:t>:</w:t>
            </w:r>
          </w:p>
          <w:p w14:paraId="7039CFAA" w14:textId="49F6A4A4" w:rsidR="00B83E42" w:rsidRPr="00AB46EC" w:rsidRDefault="00F23632" w:rsidP="00D30769">
            <w:pPr>
              <w:pStyle w:val="ListParagraph"/>
              <w:numPr>
                <w:ilvl w:val="0"/>
                <w:numId w:val="34"/>
              </w:numPr>
              <w:tabs>
                <w:tab w:val="left" w:pos="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prioritāro un </w:t>
            </w:r>
            <w:r w:rsidR="00B83E42" w:rsidRPr="00AB46EC">
              <w:rPr>
                <w:rFonts w:ascii="Times New Roman" w:eastAsia="Times New Roman" w:hAnsi="Times New Roman"/>
                <w:sz w:val="24"/>
                <w:szCs w:val="24"/>
                <w:lang w:eastAsia="lv-LV"/>
              </w:rPr>
              <w:t>bīstamo vielu sarakstu</w:t>
            </w:r>
            <w:r>
              <w:rPr>
                <w:rFonts w:ascii="Times New Roman" w:eastAsia="Times New Roman" w:hAnsi="Times New Roman"/>
                <w:sz w:val="24"/>
                <w:szCs w:val="24"/>
                <w:lang w:eastAsia="lv-LV"/>
              </w:rPr>
              <w:t>s</w:t>
            </w:r>
            <w:r w:rsidR="00B83E42" w:rsidRPr="00AB46EC">
              <w:rPr>
                <w:rFonts w:ascii="Times New Roman" w:eastAsia="Times New Roman" w:hAnsi="Times New Roman"/>
                <w:sz w:val="24"/>
                <w:szCs w:val="24"/>
                <w:lang w:eastAsia="lv-LV"/>
              </w:rPr>
              <w:t>;</w:t>
            </w:r>
          </w:p>
          <w:p w14:paraId="3BA60074" w14:textId="6749E564" w:rsidR="00B83E42" w:rsidRPr="00AB46EC" w:rsidRDefault="003C1DD3" w:rsidP="00D30769">
            <w:pPr>
              <w:pStyle w:val="ListParagraph"/>
              <w:numPr>
                <w:ilvl w:val="0"/>
                <w:numId w:val="34"/>
              </w:numPr>
              <w:tabs>
                <w:tab w:val="left" w:pos="0"/>
              </w:tabs>
              <w:spacing w:after="0" w:line="240" w:lineRule="auto"/>
              <w:jc w:val="both"/>
              <w:rPr>
                <w:rFonts w:ascii="Times New Roman" w:eastAsia="Times New Roman" w:hAnsi="Times New Roman"/>
                <w:sz w:val="24"/>
                <w:szCs w:val="24"/>
                <w:lang w:eastAsia="lv-LV"/>
              </w:rPr>
            </w:pPr>
            <w:r w:rsidRPr="00AB46EC">
              <w:rPr>
                <w:rFonts w:ascii="Times New Roman" w:eastAsia="Times New Roman" w:hAnsi="Times New Roman"/>
                <w:sz w:val="24"/>
                <w:szCs w:val="24"/>
                <w:lang w:eastAsia="lv-LV"/>
              </w:rPr>
              <w:t>prasības  attiecībā uz sabiedrības informēšanu un ziņojumu sagatavošanu Eiropas Komisijai</w:t>
            </w:r>
            <w:r w:rsidR="006F1C65" w:rsidRPr="00AB46EC">
              <w:rPr>
                <w:rFonts w:ascii="Times New Roman" w:eastAsia="Times New Roman" w:hAnsi="Times New Roman"/>
                <w:sz w:val="24"/>
                <w:szCs w:val="24"/>
                <w:lang w:eastAsia="lv-LV"/>
              </w:rPr>
              <w:t>;</w:t>
            </w:r>
          </w:p>
          <w:p w14:paraId="302044CC" w14:textId="77777777" w:rsidR="00C74AC4" w:rsidRDefault="003C1DD3" w:rsidP="00D30769">
            <w:pPr>
              <w:pStyle w:val="ListParagraph"/>
              <w:numPr>
                <w:ilvl w:val="0"/>
                <w:numId w:val="34"/>
              </w:numPr>
              <w:tabs>
                <w:tab w:val="left" w:pos="0"/>
              </w:tabs>
              <w:spacing w:after="0" w:line="240" w:lineRule="auto"/>
              <w:jc w:val="both"/>
              <w:rPr>
                <w:rFonts w:ascii="Times New Roman" w:eastAsia="Times New Roman" w:hAnsi="Times New Roman"/>
                <w:sz w:val="24"/>
                <w:szCs w:val="24"/>
                <w:lang w:eastAsia="lv-LV"/>
              </w:rPr>
            </w:pPr>
            <w:r w:rsidRPr="00AB46EC">
              <w:rPr>
                <w:rFonts w:ascii="Times New Roman" w:eastAsia="Times New Roman" w:hAnsi="Times New Roman"/>
                <w:sz w:val="24"/>
                <w:szCs w:val="24"/>
                <w:lang w:eastAsia="lv-LV"/>
              </w:rPr>
              <w:t xml:space="preserve">informāciju par </w:t>
            </w:r>
            <w:r w:rsidR="003E6EBB" w:rsidRPr="00AB46EC">
              <w:rPr>
                <w:rFonts w:ascii="Times New Roman" w:eastAsia="Times New Roman" w:hAnsi="Times New Roman"/>
                <w:sz w:val="24"/>
                <w:szCs w:val="24"/>
                <w:lang w:eastAsia="lv-LV"/>
              </w:rPr>
              <w:t xml:space="preserve">tipiskus sadzīves notekūdeņus raksturojošo parametru koncentrācijām, </w:t>
            </w:r>
          </w:p>
          <w:p w14:paraId="12647D25" w14:textId="0C72EDFA" w:rsidR="003C1DD3" w:rsidRPr="00AB46EC" w:rsidRDefault="003E6EBB" w:rsidP="00D30769">
            <w:pPr>
              <w:pStyle w:val="ListParagraph"/>
              <w:numPr>
                <w:ilvl w:val="0"/>
                <w:numId w:val="34"/>
              </w:numPr>
              <w:tabs>
                <w:tab w:val="left" w:pos="0"/>
              </w:tabs>
              <w:spacing w:after="0" w:line="240" w:lineRule="auto"/>
              <w:jc w:val="both"/>
              <w:rPr>
                <w:rFonts w:ascii="Times New Roman" w:eastAsia="Times New Roman" w:hAnsi="Times New Roman"/>
                <w:sz w:val="24"/>
                <w:szCs w:val="24"/>
                <w:lang w:eastAsia="lv-LV"/>
              </w:rPr>
            </w:pPr>
            <w:r w:rsidRPr="00AB46EC">
              <w:rPr>
                <w:rFonts w:ascii="Times New Roman" w:eastAsia="Times New Roman" w:hAnsi="Times New Roman"/>
                <w:sz w:val="24"/>
                <w:szCs w:val="24"/>
                <w:lang w:eastAsia="lv-LV"/>
              </w:rPr>
              <w:t>prasības mazajām notekūdeņu attīrīšanas iekārtām (ar jaudu mazāku par 5 m</w:t>
            </w:r>
            <w:r w:rsidRPr="00AB46EC">
              <w:rPr>
                <w:rFonts w:ascii="Times New Roman" w:eastAsia="Times New Roman" w:hAnsi="Times New Roman"/>
                <w:sz w:val="24"/>
                <w:szCs w:val="24"/>
                <w:vertAlign w:val="superscript"/>
                <w:lang w:eastAsia="lv-LV"/>
              </w:rPr>
              <w:t>3</w:t>
            </w:r>
            <w:r w:rsidRPr="00AB46EC">
              <w:rPr>
                <w:rFonts w:ascii="Times New Roman" w:eastAsia="Times New Roman" w:hAnsi="Times New Roman"/>
                <w:sz w:val="24"/>
                <w:szCs w:val="24"/>
                <w:lang w:eastAsia="lv-LV"/>
              </w:rPr>
              <w:t>/diennaktī</w:t>
            </w:r>
            <w:r w:rsidR="00E10E04" w:rsidRPr="00AB46EC">
              <w:rPr>
                <w:rFonts w:ascii="Times New Roman" w:eastAsia="Times New Roman" w:hAnsi="Times New Roman"/>
                <w:sz w:val="24"/>
                <w:szCs w:val="24"/>
                <w:lang w:eastAsia="lv-LV"/>
              </w:rPr>
              <w:t>)</w:t>
            </w:r>
            <w:r w:rsidRPr="00AB46EC">
              <w:rPr>
                <w:rFonts w:ascii="Times New Roman" w:eastAsia="Times New Roman" w:hAnsi="Times New Roman"/>
                <w:sz w:val="24"/>
                <w:szCs w:val="24"/>
                <w:lang w:eastAsia="lv-LV"/>
              </w:rPr>
              <w:t>, kuras atrodas aglomerācijās, kur</w:t>
            </w:r>
            <w:r w:rsidR="00E10E04" w:rsidRPr="00AB46EC">
              <w:rPr>
                <w:rFonts w:ascii="Times New Roman" w:eastAsia="Times New Roman" w:hAnsi="Times New Roman"/>
                <w:sz w:val="24"/>
                <w:szCs w:val="24"/>
                <w:lang w:eastAsia="lv-LV"/>
              </w:rPr>
              <w:t xml:space="preserve">ās </w:t>
            </w:r>
            <w:r w:rsidR="00E10E04" w:rsidRPr="00AB46EC">
              <w:rPr>
                <w:rFonts w:ascii="Times New Roman" w:eastAsia="Times New Roman" w:hAnsi="Times New Roman"/>
                <w:sz w:val="28"/>
                <w:szCs w:val="28"/>
              </w:rPr>
              <w:t xml:space="preserve"> </w:t>
            </w:r>
            <w:r w:rsidR="00E10E04" w:rsidRPr="00AB46EC">
              <w:rPr>
                <w:rFonts w:ascii="Times New Roman" w:eastAsia="Times New Roman" w:hAnsi="Times New Roman"/>
                <w:sz w:val="24"/>
                <w:szCs w:val="24"/>
              </w:rPr>
              <w:t>cilvēku ekvivalents ir lielāks par 2000</w:t>
            </w:r>
            <w:r w:rsidR="006F1C65" w:rsidRPr="00AB46EC">
              <w:rPr>
                <w:rFonts w:ascii="Times New Roman" w:eastAsia="Times New Roman" w:hAnsi="Times New Roman"/>
                <w:sz w:val="24"/>
                <w:szCs w:val="24"/>
              </w:rPr>
              <w:t>;</w:t>
            </w:r>
          </w:p>
          <w:p w14:paraId="21B99119" w14:textId="336DACD6" w:rsidR="006F1C65" w:rsidRPr="00AB46EC" w:rsidRDefault="006F1C65" w:rsidP="00D30769">
            <w:pPr>
              <w:pStyle w:val="ListParagraph"/>
              <w:numPr>
                <w:ilvl w:val="0"/>
                <w:numId w:val="34"/>
              </w:numPr>
              <w:tabs>
                <w:tab w:val="left" w:pos="0"/>
              </w:tabs>
              <w:spacing w:after="0" w:line="240" w:lineRule="auto"/>
              <w:jc w:val="both"/>
              <w:rPr>
                <w:rFonts w:ascii="Times New Roman" w:eastAsia="Times New Roman" w:hAnsi="Times New Roman"/>
                <w:sz w:val="24"/>
                <w:szCs w:val="24"/>
                <w:lang w:eastAsia="lv-LV"/>
              </w:rPr>
            </w:pPr>
            <w:r w:rsidRPr="00AB46EC">
              <w:rPr>
                <w:rFonts w:ascii="Times New Roman" w:eastAsia="Times New Roman" w:hAnsi="Times New Roman"/>
                <w:sz w:val="24"/>
                <w:szCs w:val="24"/>
                <w:lang w:eastAsia="lv-LV"/>
              </w:rPr>
              <w:t>veiktu vairākus tehniskus precizējumus</w:t>
            </w:r>
            <w:r w:rsidR="001872AB" w:rsidRPr="00AB46EC">
              <w:rPr>
                <w:rFonts w:ascii="Times New Roman" w:eastAsia="Times New Roman" w:hAnsi="Times New Roman"/>
                <w:sz w:val="24"/>
                <w:szCs w:val="24"/>
                <w:lang w:eastAsia="lv-LV"/>
              </w:rPr>
              <w:t>.</w:t>
            </w:r>
          </w:p>
        </w:tc>
      </w:tr>
      <w:tr w:rsidR="00A26C08" w:rsidRPr="00AB46EC" w14:paraId="29A10D58" w14:textId="77777777" w:rsidTr="00886473">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tcPr>
          <w:p w14:paraId="454FB322" w14:textId="46F01FB5" w:rsidR="006D6273" w:rsidRPr="00772B54" w:rsidRDefault="00F23632" w:rsidP="006D6273">
            <w:pPr>
              <w:pStyle w:val="tv213"/>
              <w:spacing w:before="0" w:beforeAutospacing="0" w:after="0" w:afterAutospacing="0"/>
              <w:ind w:firstLine="300"/>
              <w:jc w:val="both"/>
              <w:rPr>
                <w:lang w:val="lv-LV"/>
              </w:rPr>
            </w:pPr>
            <w:r w:rsidRPr="00772B54">
              <w:rPr>
                <w:lang w:val="lv-LV"/>
              </w:rPr>
              <w:t>MK noteikumos Nr. 34 noteikts regulējums, lai iespējami ierobežotu vai novēr</w:t>
            </w:r>
            <w:r w:rsidR="008931C0" w:rsidRPr="00772B54">
              <w:rPr>
                <w:lang w:val="lv-LV"/>
              </w:rPr>
              <w:t>s</w:t>
            </w:r>
            <w:r w:rsidRPr="00772B54">
              <w:rPr>
                <w:lang w:val="lv-LV"/>
              </w:rPr>
              <w:t>tu</w:t>
            </w:r>
            <w:r w:rsidR="008931C0" w:rsidRPr="00772B54">
              <w:rPr>
                <w:lang w:val="lv-LV"/>
              </w:rPr>
              <w:t xml:space="preserve"> ar notekūdeņu emisijām radīto piesārņojošo vielu </w:t>
            </w:r>
            <w:r w:rsidRPr="00772B54">
              <w:rPr>
                <w:lang w:val="lv-LV"/>
              </w:rPr>
              <w:t>ietekmi uz ūdeņiem un vidi kopumā</w:t>
            </w:r>
            <w:r w:rsidR="008931C0" w:rsidRPr="00772B54">
              <w:rPr>
                <w:lang w:val="lv-LV"/>
              </w:rPr>
              <w:t>.</w:t>
            </w:r>
            <w:r w:rsidR="006D6273" w:rsidRPr="00772B54">
              <w:rPr>
                <w:lang w:val="lv-LV"/>
              </w:rPr>
              <w:t xml:space="preserve"> Prasības attiecībā uz notekūdeņu attīrīšanu, kā arī dažādu piesārņojošo vielu kontroli attīrīto notekūdeņu izplūdēs ir iekļautas minēto noteikumu III, IV, V, VI, VII nodaļā, kā arī 1., 2., un 5. pielikumā. Savukārt</w:t>
            </w:r>
            <w:r w:rsidR="00A05C5F" w:rsidRPr="00772B54">
              <w:rPr>
                <w:lang w:val="lv-LV"/>
              </w:rPr>
              <w:t>,</w:t>
            </w:r>
            <w:r w:rsidR="006D6273" w:rsidRPr="00772B54">
              <w:rPr>
                <w:lang w:val="lv-LV"/>
              </w:rPr>
              <w:t xml:space="preserve"> minēto noteikumu VIII nodaļa noteic prasības informācijas sniegšanai sabiedrībai un Eiropas Komisijai.</w:t>
            </w:r>
          </w:p>
          <w:p w14:paraId="6E83DEC1" w14:textId="1549A51B" w:rsidR="00F23632" w:rsidRPr="00772B54" w:rsidRDefault="00F23632" w:rsidP="00213E4A">
            <w:pPr>
              <w:pStyle w:val="tv213"/>
              <w:spacing w:before="0" w:beforeAutospacing="0" w:after="0" w:afterAutospacing="0"/>
              <w:ind w:firstLine="300"/>
              <w:jc w:val="both"/>
              <w:rPr>
                <w:lang w:val="lv-LV"/>
              </w:rPr>
            </w:pPr>
          </w:p>
          <w:p w14:paraId="5C2271D4" w14:textId="04FD3747" w:rsidR="002255E1" w:rsidRPr="00772B54" w:rsidRDefault="007906F3" w:rsidP="00213E4A">
            <w:pPr>
              <w:pStyle w:val="tv213"/>
              <w:spacing w:before="0" w:beforeAutospacing="0" w:after="0" w:afterAutospacing="0"/>
              <w:ind w:firstLine="300"/>
              <w:jc w:val="both"/>
              <w:rPr>
                <w:lang w:val="lv-LV"/>
              </w:rPr>
            </w:pPr>
            <w:r w:rsidRPr="00772B54">
              <w:rPr>
                <w:lang w:val="lv-LV"/>
              </w:rPr>
              <w:t>Virszemes ū</w:t>
            </w:r>
            <w:r w:rsidR="00CE7F2E" w:rsidRPr="00772B54">
              <w:rPr>
                <w:lang w:val="lv-LV"/>
              </w:rPr>
              <w:t>deņu bagātināšanās ar a</w:t>
            </w:r>
            <w:r w:rsidRPr="00772B54">
              <w:rPr>
                <w:lang w:val="lv-LV"/>
              </w:rPr>
              <w:t>ugu barības viel</w:t>
            </w:r>
            <w:r w:rsidR="00CE7F2E" w:rsidRPr="00772B54">
              <w:rPr>
                <w:lang w:val="lv-LV"/>
              </w:rPr>
              <w:t>ām</w:t>
            </w:r>
            <w:r w:rsidRPr="00772B54">
              <w:rPr>
                <w:lang w:val="lv-LV"/>
              </w:rPr>
              <w:t xml:space="preserve"> (pamatā slāpekļa un fosfora savienojum</w:t>
            </w:r>
            <w:r w:rsidR="00CE7F2E" w:rsidRPr="00772B54">
              <w:rPr>
                <w:lang w:val="lv-LV"/>
              </w:rPr>
              <w:t>i</w:t>
            </w:r>
            <w:r w:rsidR="008931C0" w:rsidRPr="00772B54">
              <w:rPr>
                <w:lang w:val="lv-LV"/>
              </w:rPr>
              <w:t>em</w:t>
            </w:r>
            <w:r w:rsidRPr="00772B54">
              <w:rPr>
                <w:lang w:val="lv-LV"/>
              </w:rPr>
              <w:t>)</w:t>
            </w:r>
            <w:r w:rsidR="00CE7F2E" w:rsidRPr="00772B54">
              <w:rPr>
                <w:lang w:val="lv-LV"/>
              </w:rPr>
              <w:t xml:space="preserve"> veicina ūdeņu pastiprinātu aizaugšanu</w:t>
            </w:r>
            <w:r w:rsidR="007460DA" w:rsidRPr="00772B54">
              <w:rPr>
                <w:lang w:val="lv-LV"/>
              </w:rPr>
              <w:t>, izmaiņas to dabiskajos apstākļos</w:t>
            </w:r>
            <w:r w:rsidR="00CE7F2E" w:rsidRPr="00772B54">
              <w:rPr>
                <w:lang w:val="lv-LV"/>
              </w:rPr>
              <w:t xml:space="preserve"> un līdz ar to ūdeņu ekoloģiskās kvalitātes pasliktināšanos un bioloģiskās daudzveidības samazināšanos. Savukārt, nekontrolēta dažādu ķīmisko savienojumu ienese ūdeņos </w:t>
            </w:r>
            <w:r w:rsidR="007460DA" w:rsidRPr="00772B54">
              <w:rPr>
                <w:lang w:val="lv-LV"/>
              </w:rPr>
              <w:t>pasliktina ūdeņu ķīmisko kvalitāti un r</w:t>
            </w:r>
            <w:r w:rsidR="00CE7F2E" w:rsidRPr="00772B54">
              <w:rPr>
                <w:lang w:val="lv-LV"/>
              </w:rPr>
              <w:t xml:space="preserve">ada draudus ne tikai </w:t>
            </w:r>
            <w:r w:rsidR="008931C0" w:rsidRPr="00772B54">
              <w:rPr>
                <w:lang w:val="lv-LV"/>
              </w:rPr>
              <w:t>sīkajiem</w:t>
            </w:r>
            <w:r w:rsidR="00CE7F2E" w:rsidRPr="00772B54">
              <w:rPr>
                <w:lang w:val="lv-LV"/>
              </w:rPr>
              <w:t xml:space="preserve"> ūdens organismiem, zivīm un augiem, bet arī cilvēku veselībai</w:t>
            </w:r>
            <w:r w:rsidR="007460DA" w:rsidRPr="00772B54">
              <w:rPr>
                <w:lang w:val="lv-LV"/>
              </w:rPr>
              <w:t>.</w:t>
            </w:r>
            <w:r w:rsidR="008931C0" w:rsidRPr="00772B54">
              <w:rPr>
                <w:lang w:val="lv-LV"/>
              </w:rPr>
              <w:t xml:space="preserve"> </w:t>
            </w:r>
            <w:r w:rsidR="007460DA" w:rsidRPr="00772B54">
              <w:rPr>
                <w:lang w:val="lv-LV"/>
              </w:rPr>
              <w:t xml:space="preserve"> Notekūdeņu emisijas ūdens objektos ir v</w:t>
            </w:r>
            <w:r w:rsidR="00CF77FE" w:rsidRPr="00772B54">
              <w:rPr>
                <w:lang w:val="lv-LV"/>
              </w:rPr>
              <w:t xml:space="preserve">iens no </w:t>
            </w:r>
            <w:r w:rsidR="002255E1" w:rsidRPr="00772B54">
              <w:rPr>
                <w:lang w:val="lv-LV"/>
              </w:rPr>
              <w:t>minētā</w:t>
            </w:r>
            <w:r w:rsidR="00E31BE1" w:rsidRPr="00772B54">
              <w:rPr>
                <w:lang w:val="lv-LV"/>
              </w:rPr>
              <w:t xml:space="preserve"> piesārņojuma</w:t>
            </w:r>
            <w:r w:rsidR="00CF77FE" w:rsidRPr="00772B54">
              <w:rPr>
                <w:lang w:val="lv-LV"/>
              </w:rPr>
              <w:t xml:space="preserve"> avotiem</w:t>
            </w:r>
            <w:r w:rsidR="007460DA" w:rsidRPr="00772B54">
              <w:rPr>
                <w:lang w:val="lv-LV"/>
              </w:rPr>
              <w:t xml:space="preserve">. </w:t>
            </w:r>
          </w:p>
          <w:p w14:paraId="14AA578E" w14:textId="78E980C5" w:rsidR="00AE4A16" w:rsidRPr="00772B54" w:rsidRDefault="006D6273" w:rsidP="00213E4A">
            <w:pPr>
              <w:pStyle w:val="tv213"/>
              <w:spacing w:before="0" w:beforeAutospacing="0" w:after="0" w:afterAutospacing="0"/>
              <w:ind w:firstLine="300"/>
              <w:jc w:val="both"/>
              <w:rPr>
                <w:shd w:val="clear" w:color="auto" w:fill="FFFFFF"/>
                <w:lang w:val="lv-LV"/>
              </w:rPr>
            </w:pPr>
            <w:r w:rsidRPr="00772B54">
              <w:rPr>
                <w:lang w:val="lv-LV"/>
              </w:rPr>
              <w:t xml:space="preserve">MK noteikumu Nr. 34 </w:t>
            </w:r>
            <w:r w:rsidR="005E56AF" w:rsidRPr="00772B54">
              <w:rPr>
                <w:lang w:val="lv-LV"/>
              </w:rPr>
              <w:t>7. punkts no</w:t>
            </w:r>
            <w:r w:rsidR="00E06014" w:rsidRPr="00772B54">
              <w:rPr>
                <w:lang w:val="lv-LV"/>
              </w:rPr>
              <w:t>teic</w:t>
            </w:r>
            <w:r w:rsidR="005E56AF" w:rsidRPr="00772B54">
              <w:rPr>
                <w:lang w:val="lv-LV"/>
              </w:rPr>
              <w:t>, ka</w:t>
            </w:r>
            <w:r w:rsidR="005E56AF" w:rsidRPr="00772B54">
              <w:rPr>
                <w:shd w:val="clear" w:color="auto" w:fill="FFFFFF"/>
                <w:lang w:val="lv-LV"/>
              </w:rPr>
              <w:t xml:space="preserve"> prioritārās vielas, arī ūdens videi īpaši bīstamās vielas ir ķīmiskas vielas, kas rada būtisku risku ūdens videi (turpmāk – prioritārās vielas).</w:t>
            </w:r>
            <w:r w:rsidR="00E20BF3" w:rsidRPr="00772B54">
              <w:rPr>
                <w:shd w:val="clear" w:color="auto" w:fill="FFFFFF"/>
                <w:lang w:val="lv-LV"/>
              </w:rPr>
              <w:t xml:space="preserve"> </w:t>
            </w:r>
            <w:r w:rsidR="00B95F57" w:rsidRPr="00772B54">
              <w:rPr>
                <w:shd w:val="clear" w:color="auto" w:fill="FFFFFF"/>
                <w:lang w:val="lv-LV"/>
              </w:rPr>
              <w:t>Par ī</w:t>
            </w:r>
            <w:r w:rsidR="005E56AF" w:rsidRPr="00772B54">
              <w:rPr>
                <w:shd w:val="clear" w:color="auto" w:fill="FFFFFF"/>
                <w:lang w:val="lv-LV"/>
              </w:rPr>
              <w:t>paši bīstam</w:t>
            </w:r>
            <w:r w:rsidR="00B95F57" w:rsidRPr="00772B54">
              <w:rPr>
                <w:shd w:val="clear" w:color="auto" w:fill="FFFFFF"/>
                <w:lang w:val="lv-LV"/>
              </w:rPr>
              <w:t>ām vielām tiek uzskatītas tādas</w:t>
            </w:r>
            <w:r w:rsidR="005E56AF" w:rsidRPr="00772B54">
              <w:rPr>
                <w:shd w:val="clear" w:color="auto" w:fill="FFFFFF"/>
                <w:lang w:val="lv-LV"/>
              </w:rPr>
              <w:t xml:space="preserve"> vielas, kas ir toksiskas, stabilas ūdens vidē un spēj uzkrāties dzīvajos organismos.</w:t>
            </w:r>
            <w:r w:rsidR="005E56AF" w:rsidRPr="00772B54">
              <w:rPr>
                <w:lang w:val="lv-LV"/>
              </w:rPr>
              <w:t xml:space="preserve"> </w:t>
            </w:r>
            <w:r w:rsidR="005C5502" w:rsidRPr="00772B54">
              <w:rPr>
                <w:lang w:val="lv-LV"/>
              </w:rPr>
              <w:t xml:space="preserve"> </w:t>
            </w:r>
            <w:r w:rsidR="005E56AF" w:rsidRPr="00772B54">
              <w:rPr>
                <w:lang w:val="lv-LV"/>
              </w:rPr>
              <w:t xml:space="preserve">Savukārt,  MK noteikumu Nr. 34 </w:t>
            </w:r>
            <w:r w:rsidR="003235B1" w:rsidRPr="00772B54">
              <w:rPr>
                <w:lang w:val="lv-LV"/>
              </w:rPr>
              <w:t>8</w:t>
            </w:r>
            <w:r w:rsidR="005E56AF" w:rsidRPr="00772B54">
              <w:rPr>
                <w:lang w:val="lv-LV"/>
              </w:rPr>
              <w:t>. punkt</w:t>
            </w:r>
            <w:r w:rsidR="003235B1" w:rsidRPr="00772B54">
              <w:rPr>
                <w:lang w:val="lv-LV"/>
              </w:rPr>
              <w:t>ā</w:t>
            </w:r>
            <w:r w:rsidR="005E56AF" w:rsidRPr="00772B54">
              <w:rPr>
                <w:lang w:val="lv-LV"/>
              </w:rPr>
              <w:t xml:space="preserve"> </w:t>
            </w:r>
            <w:r w:rsidR="00B95F57" w:rsidRPr="00772B54">
              <w:rPr>
                <w:lang w:val="lv-LV"/>
              </w:rPr>
              <w:t xml:space="preserve">ir </w:t>
            </w:r>
            <w:r w:rsidR="005E56AF" w:rsidRPr="00772B54">
              <w:rPr>
                <w:lang w:val="lv-LV"/>
              </w:rPr>
              <w:t>no</w:t>
            </w:r>
            <w:r w:rsidR="003235B1" w:rsidRPr="00772B54">
              <w:rPr>
                <w:lang w:val="lv-LV"/>
              </w:rPr>
              <w:t xml:space="preserve">teiktas </w:t>
            </w:r>
            <w:r w:rsidR="00C74AC4" w:rsidRPr="00772B54">
              <w:rPr>
                <w:lang w:val="lv-LV"/>
              </w:rPr>
              <w:t xml:space="preserve">to </w:t>
            </w:r>
            <w:r w:rsidR="003235B1" w:rsidRPr="00772B54">
              <w:rPr>
                <w:lang w:val="lv-LV"/>
              </w:rPr>
              <w:t>ķīmisko vielu grupas</w:t>
            </w:r>
            <w:r w:rsidR="00C74AC4" w:rsidRPr="00772B54">
              <w:rPr>
                <w:lang w:val="lv-LV"/>
              </w:rPr>
              <w:t xml:space="preserve">, no kurām izvēlas </w:t>
            </w:r>
            <w:r w:rsidR="00E06014" w:rsidRPr="00772B54">
              <w:rPr>
                <w:lang w:val="lv-LV"/>
              </w:rPr>
              <w:t xml:space="preserve">konkrētas </w:t>
            </w:r>
            <w:r w:rsidR="00C74AC4" w:rsidRPr="00772B54">
              <w:rPr>
                <w:lang w:val="lv-LV"/>
              </w:rPr>
              <w:t>vielas prioritāro vielu sarakstam.</w:t>
            </w:r>
            <w:r w:rsidR="003235B1" w:rsidRPr="00772B54">
              <w:rPr>
                <w:lang w:val="lv-LV"/>
              </w:rPr>
              <w:t xml:space="preserve"> Jāatzīmē, ka prioritāro vielu saraksts</w:t>
            </w:r>
            <w:r w:rsidR="00C74AC4" w:rsidRPr="00772B54">
              <w:rPr>
                <w:lang w:val="lv-LV"/>
              </w:rPr>
              <w:t xml:space="preserve"> tiek </w:t>
            </w:r>
            <w:r w:rsidR="003235B1" w:rsidRPr="00772B54">
              <w:rPr>
                <w:lang w:val="lv-LV"/>
              </w:rPr>
              <w:t xml:space="preserve">izveidots, lai īstenotu  Eiropas </w:t>
            </w:r>
            <w:r w:rsidR="00B95F57" w:rsidRPr="00772B54">
              <w:rPr>
                <w:lang w:val="lv-LV"/>
              </w:rPr>
              <w:t>P</w:t>
            </w:r>
            <w:r w:rsidR="003235B1" w:rsidRPr="00772B54">
              <w:rPr>
                <w:lang w:val="lv-LV"/>
              </w:rPr>
              <w:t>arlamenta un Padomes 2000.</w:t>
            </w:r>
            <w:r w:rsidR="00E20BF3" w:rsidRPr="00772B54">
              <w:rPr>
                <w:lang w:val="lv-LV"/>
              </w:rPr>
              <w:t> </w:t>
            </w:r>
            <w:r w:rsidR="003235B1" w:rsidRPr="00772B54">
              <w:rPr>
                <w:lang w:val="lv-LV"/>
              </w:rPr>
              <w:t>gada 23.</w:t>
            </w:r>
            <w:r w:rsidR="00E20BF3" w:rsidRPr="00772B54">
              <w:rPr>
                <w:lang w:val="lv-LV"/>
              </w:rPr>
              <w:t> </w:t>
            </w:r>
            <w:r w:rsidR="003235B1" w:rsidRPr="00772B54">
              <w:rPr>
                <w:lang w:val="lv-LV"/>
              </w:rPr>
              <w:t xml:space="preserve">oktobra </w:t>
            </w:r>
            <w:r w:rsidR="00B96CDA" w:rsidRPr="00772B54">
              <w:rPr>
                <w:lang w:val="lv-LV"/>
              </w:rPr>
              <w:t>D</w:t>
            </w:r>
            <w:r w:rsidR="003235B1" w:rsidRPr="00772B54">
              <w:rPr>
                <w:lang w:val="lv-LV"/>
              </w:rPr>
              <w:t>irektīv</w:t>
            </w:r>
            <w:r w:rsidR="00E20BF3" w:rsidRPr="00772B54">
              <w:rPr>
                <w:lang w:val="lv-LV"/>
              </w:rPr>
              <w:t>ā</w:t>
            </w:r>
            <w:r w:rsidR="003235B1" w:rsidRPr="00772B54">
              <w:rPr>
                <w:lang w:val="lv-LV"/>
              </w:rPr>
              <w:t xml:space="preserve"> 2000/60/EK, ar ko izveido sistēmu Kopienas rīcībai ūdens resursu politikas</w:t>
            </w:r>
            <w:r w:rsidR="00E20BF3" w:rsidRPr="00772B54">
              <w:rPr>
                <w:lang w:val="lv-LV"/>
              </w:rPr>
              <w:t xml:space="preserve"> jomā</w:t>
            </w:r>
            <w:r w:rsidR="004A31B8" w:rsidRPr="00772B54">
              <w:rPr>
                <w:lang w:val="lv-LV"/>
              </w:rPr>
              <w:t xml:space="preserve"> (turp</w:t>
            </w:r>
            <w:r w:rsidR="005E4E2A" w:rsidRPr="00772B54">
              <w:rPr>
                <w:lang w:val="lv-LV"/>
              </w:rPr>
              <w:t>m</w:t>
            </w:r>
            <w:r w:rsidR="004A31B8" w:rsidRPr="00772B54">
              <w:rPr>
                <w:lang w:val="lv-LV"/>
              </w:rPr>
              <w:t xml:space="preserve">āk – </w:t>
            </w:r>
            <w:r w:rsidR="005E4E2A" w:rsidRPr="00772B54">
              <w:rPr>
                <w:lang w:val="lv-LV"/>
              </w:rPr>
              <w:t>Ūdens struktūr</w:t>
            </w:r>
            <w:r w:rsidR="005C4D45" w:rsidRPr="00772B54">
              <w:rPr>
                <w:lang w:val="lv-LV"/>
              </w:rPr>
              <w:t>d</w:t>
            </w:r>
            <w:r w:rsidR="004A31B8" w:rsidRPr="00772B54">
              <w:rPr>
                <w:lang w:val="lv-LV"/>
              </w:rPr>
              <w:t>irektīva 2000/60/EK)</w:t>
            </w:r>
            <w:r w:rsidR="00E20BF3" w:rsidRPr="00772B54">
              <w:rPr>
                <w:lang w:val="lv-LV"/>
              </w:rPr>
              <w:t>,</w:t>
            </w:r>
            <w:r w:rsidR="003235B1" w:rsidRPr="00772B54">
              <w:rPr>
                <w:lang w:val="lv-LV"/>
              </w:rPr>
              <w:t xml:space="preserve"> </w:t>
            </w:r>
            <w:r w:rsidR="00E20BF3" w:rsidRPr="00772B54">
              <w:rPr>
                <w:lang w:val="lv-LV"/>
              </w:rPr>
              <w:t xml:space="preserve">noteikto stratēģiju </w:t>
            </w:r>
            <w:r w:rsidR="003235B1" w:rsidRPr="00772B54">
              <w:rPr>
                <w:lang w:val="lv-LV"/>
              </w:rPr>
              <w:t>ūdeņu aizsardzībai pret ķīmisko piesārņojumu</w:t>
            </w:r>
            <w:r w:rsidR="005C4D45" w:rsidRPr="00772B54">
              <w:rPr>
                <w:lang w:val="lv-LV"/>
              </w:rPr>
              <w:t>. M</w:t>
            </w:r>
            <w:r w:rsidR="00B51A56" w:rsidRPr="00772B54">
              <w:rPr>
                <w:lang w:val="lv-LV"/>
              </w:rPr>
              <w:t xml:space="preserve">inēto </w:t>
            </w:r>
            <w:r w:rsidR="002255E1" w:rsidRPr="00772B54">
              <w:rPr>
                <w:lang w:val="lv-LV"/>
              </w:rPr>
              <w:t xml:space="preserve">vielu </w:t>
            </w:r>
            <w:r w:rsidR="00B51A56" w:rsidRPr="00772B54">
              <w:rPr>
                <w:lang w:val="lv-LV"/>
              </w:rPr>
              <w:t>sarakstu</w:t>
            </w:r>
            <w:r w:rsidR="00C74AC4" w:rsidRPr="00772B54">
              <w:rPr>
                <w:lang w:val="lv-LV"/>
              </w:rPr>
              <w:t>, kā arī prasības to uzraudzībai</w:t>
            </w:r>
            <w:r w:rsidR="00B95F57" w:rsidRPr="00772B54">
              <w:rPr>
                <w:lang w:val="lv-LV"/>
              </w:rPr>
              <w:t xml:space="preserve"> nosaka ar direktīvu</w:t>
            </w:r>
            <w:r w:rsidR="00C74AC4" w:rsidRPr="00772B54">
              <w:rPr>
                <w:lang w:val="lv-LV"/>
              </w:rPr>
              <w:t>, pamatojoties uz Eiropas Komisijas izstrādāto priekšlikumu.</w:t>
            </w:r>
            <w:r w:rsidR="00B95F57" w:rsidRPr="00772B54">
              <w:rPr>
                <w:lang w:val="lv-LV"/>
              </w:rPr>
              <w:t xml:space="preserve"> </w:t>
            </w:r>
            <w:r w:rsidR="00B96CDA" w:rsidRPr="00772B54">
              <w:rPr>
                <w:lang w:val="lv-LV"/>
              </w:rPr>
              <w:t>Spēkā esošo</w:t>
            </w:r>
            <w:r w:rsidR="00B95F57" w:rsidRPr="00772B54">
              <w:rPr>
                <w:lang w:val="lv-LV"/>
              </w:rPr>
              <w:t xml:space="preserve"> MK noteikumu</w:t>
            </w:r>
            <w:r w:rsidR="004A31B8" w:rsidRPr="00772B54">
              <w:rPr>
                <w:lang w:val="lv-LV"/>
              </w:rPr>
              <w:t xml:space="preserve"> Nr.</w:t>
            </w:r>
            <w:r w:rsidR="005C4D45" w:rsidRPr="00772B54">
              <w:rPr>
                <w:lang w:val="lv-LV"/>
              </w:rPr>
              <w:t> </w:t>
            </w:r>
            <w:r w:rsidR="004A31B8" w:rsidRPr="00772B54">
              <w:rPr>
                <w:lang w:val="lv-LV"/>
              </w:rPr>
              <w:t>34</w:t>
            </w:r>
            <w:r w:rsidR="00B95F57" w:rsidRPr="00772B54">
              <w:rPr>
                <w:lang w:val="lv-LV"/>
              </w:rPr>
              <w:t xml:space="preserve"> 1. pielikumā noteikto prioritāro vielu sarakstu noteica Eiropas Parlamenta un Padomes 2008. gada 16. decembra Direktīvas 2008/105/EK par vides kvalitātes standartiem ūdens resursu politikas jomā, un ar ko groza un sekojoši atceļ Padomes Direktīvas 82/176/EEK, 83/513/EEK, 84/156/EEK, 84/491/EEK, 86/280/EEK, un ar ko groza Direktīvu 2000/60/EK, II pielikums.</w:t>
            </w:r>
            <w:r w:rsidR="00B51A56" w:rsidRPr="00772B54">
              <w:rPr>
                <w:lang w:val="lv-LV"/>
              </w:rPr>
              <w:t xml:space="preserve"> Prioritāro vielu </w:t>
            </w:r>
            <w:r w:rsidR="004A31B8" w:rsidRPr="00772B54">
              <w:rPr>
                <w:lang w:val="lv-LV"/>
              </w:rPr>
              <w:t xml:space="preserve">saraksts regulāri tiek </w:t>
            </w:r>
            <w:r w:rsidR="00B51A56" w:rsidRPr="00772B54">
              <w:rPr>
                <w:lang w:val="lv-LV"/>
              </w:rPr>
              <w:t xml:space="preserve">pārskatīts, un jauno šo vielu sarakstu nosaka Eiropas Parlamenta un Padomes 2013. gada 12. augusta Direktīvas </w:t>
            </w:r>
            <w:hyperlink r:id="rId8" w:tgtFrame="_blank" w:history="1">
              <w:r w:rsidR="00B51A56" w:rsidRPr="00772B54">
                <w:rPr>
                  <w:lang w:val="lv-LV"/>
                </w:rPr>
                <w:t>2013/39/E</w:t>
              </w:r>
            </w:hyperlink>
            <w:r w:rsidR="00BA382C" w:rsidRPr="00772B54">
              <w:rPr>
                <w:lang w:val="lv-LV"/>
              </w:rPr>
              <w:t>K</w:t>
            </w:r>
            <w:r w:rsidR="00B51A56" w:rsidRPr="00772B54">
              <w:rPr>
                <w:lang w:val="lv-LV"/>
              </w:rPr>
              <w:t xml:space="preserve">, ar ko groza Direktīvu 2000/60/EK un </w:t>
            </w:r>
            <w:bookmarkStart w:id="0" w:name="OLE_LINK1"/>
            <w:r w:rsidR="00B51A56" w:rsidRPr="00772B54">
              <w:rPr>
                <w:lang w:val="lv-LV"/>
              </w:rPr>
              <w:t xml:space="preserve">Direktīvu 2008/105/EK </w:t>
            </w:r>
            <w:bookmarkEnd w:id="0"/>
            <w:r w:rsidR="00B51A56" w:rsidRPr="00772B54">
              <w:rPr>
                <w:lang w:val="lv-LV"/>
              </w:rPr>
              <w:t>attiecībā uz prioritārajām vielām ūdens resursu politikas jomā</w:t>
            </w:r>
            <w:r w:rsidR="00E16D04" w:rsidRPr="00772B54">
              <w:rPr>
                <w:lang w:val="lv-LV"/>
              </w:rPr>
              <w:t xml:space="preserve"> (turpmāk – </w:t>
            </w:r>
            <w:r w:rsidR="00BA382C" w:rsidRPr="00772B54">
              <w:rPr>
                <w:lang w:val="lv-LV"/>
              </w:rPr>
              <w:t xml:space="preserve"> Direktīva </w:t>
            </w:r>
            <w:hyperlink r:id="rId9" w:tgtFrame="_blank" w:history="1">
              <w:r w:rsidR="00BA382C" w:rsidRPr="00772B54">
                <w:rPr>
                  <w:lang w:val="lv-LV"/>
                </w:rPr>
                <w:t>2013/39/E</w:t>
              </w:r>
            </w:hyperlink>
            <w:r w:rsidR="00BA382C" w:rsidRPr="00772B54">
              <w:rPr>
                <w:lang w:val="lv-LV"/>
              </w:rPr>
              <w:t xml:space="preserve">K </w:t>
            </w:r>
            <w:r w:rsidR="00E16D04" w:rsidRPr="00772B54">
              <w:rPr>
                <w:lang w:val="lv-LV"/>
              </w:rPr>
              <w:t>)</w:t>
            </w:r>
            <w:r w:rsidR="00B51A56" w:rsidRPr="00772B54">
              <w:rPr>
                <w:lang w:val="lv-LV"/>
              </w:rPr>
              <w:t xml:space="preserve"> </w:t>
            </w:r>
            <w:r w:rsidR="001D74A4" w:rsidRPr="00772B54">
              <w:rPr>
                <w:lang w:val="lv-LV"/>
              </w:rPr>
              <w:t>I pielikums</w:t>
            </w:r>
            <w:r w:rsidR="004A31B8" w:rsidRPr="00772B54">
              <w:rPr>
                <w:lang w:val="lv-LV"/>
              </w:rPr>
              <w:t xml:space="preserve"> un arī II pielikums</w:t>
            </w:r>
            <w:r w:rsidR="00C74AC4" w:rsidRPr="00772B54">
              <w:rPr>
                <w:lang w:val="lv-LV"/>
              </w:rPr>
              <w:t xml:space="preserve">, kurā </w:t>
            </w:r>
            <w:r w:rsidR="004A31B8" w:rsidRPr="00772B54">
              <w:rPr>
                <w:lang w:val="lv-LV"/>
              </w:rPr>
              <w:t>noteikt</w:t>
            </w:r>
            <w:r w:rsidR="00CA020B" w:rsidRPr="00772B54">
              <w:rPr>
                <w:lang w:val="lv-LV"/>
              </w:rPr>
              <w:t>as prioritārās vielas un tām piemērojamie</w:t>
            </w:r>
            <w:r w:rsidR="004A31B8" w:rsidRPr="00772B54">
              <w:rPr>
                <w:lang w:val="lv-LV"/>
              </w:rPr>
              <w:t xml:space="preserve"> vides kvalitātes normatīvi</w:t>
            </w:r>
            <w:r w:rsidR="001D74A4" w:rsidRPr="00772B54">
              <w:rPr>
                <w:lang w:val="lv-LV"/>
              </w:rPr>
              <w:t xml:space="preserve">. Jaunais prioritāro vielu saraksts ir iekļauts Ministru kabineta </w:t>
            </w:r>
            <w:r w:rsidR="001C3AA3" w:rsidRPr="00772B54">
              <w:rPr>
                <w:lang w:val="lv-LV"/>
              </w:rPr>
              <w:t>2004. gada 17. februāra noteikumos Nr. 92 “</w:t>
            </w:r>
            <w:r w:rsidR="001C3AA3" w:rsidRPr="00772B54">
              <w:rPr>
                <w:shd w:val="clear" w:color="auto" w:fill="FFFFFF"/>
                <w:lang w:val="lv-LV"/>
              </w:rPr>
              <w:t xml:space="preserve">Prasības virszemes ūdeņu, pazemes ūdeņu un aizsargājamo teritoriju monitoringam un monitoringa programmu izstrādei” (3.pielikumā) un </w:t>
            </w:r>
            <w:r w:rsidR="001C3AA3" w:rsidRPr="00772B54">
              <w:rPr>
                <w:lang w:val="lv-LV"/>
              </w:rPr>
              <w:t>Ministru kabineta 2002. gada 12. marta noteikumos Nr. 118 “</w:t>
            </w:r>
            <w:r w:rsidR="001C3AA3" w:rsidRPr="00772B54">
              <w:rPr>
                <w:shd w:val="clear" w:color="auto" w:fill="FFFFFF"/>
                <w:lang w:val="lv-LV"/>
              </w:rPr>
              <w:t xml:space="preserve">Noteikumi par virszemes </w:t>
            </w:r>
            <w:r w:rsidR="001C3AA3" w:rsidRPr="00772B54">
              <w:rPr>
                <w:shd w:val="clear" w:color="auto" w:fill="FFFFFF"/>
                <w:lang w:val="lv-LV"/>
              </w:rPr>
              <w:lastRenderedPageBreak/>
              <w:t>un pazemes ūdeņu kvalitāti” (1.pielikumā). Līdz</w:t>
            </w:r>
            <w:r w:rsidR="004A31B8" w:rsidRPr="00772B54">
              <w:rPr>
                <w:shd w:val="clear" w:color="auto" w:fill="FFFFFF"/>
                <w:lang w:val="lv-LV"/>
              </w:rPr>
              <w:t xml:space="preserve"> a</w:t>
            </w:r>
            <w:r w:rsidR="001C3AA3" w:rsidRPr="00772B54">
              <w:rPr>
                <w:shd w:val="clear" w:color="auto" w:fill="FFFFFF"/>
                <w:lang w:val="lv-LV"/>
              </w:rPr>
              <w:t xml:space="preserve">r to ir nepieciešams atbilstoši aktualizēt MK noteikumu Nr. </w:t>
            </w:r>
            <w:r w:rsidR="00AF3EF7" w:rsidRPr="00772B54">
              <w:rPr>
                <w:shd w:val="clear" w:color="auto" w:fill="FFFFFF"/>
                <w:lang w:val="lv-LV"/>
              </w:rPr>
              <w:t>3</w:t>
            </w:r>
            <w:r w:rsidR="001C3AA3" w:rsidRPr="00772B54">
              <w:rPr>
                <w:shd w:val="clear" w:color="auto" w:fill="FFFFFF"/>
                <w:lang w:val="lv-LV"/>
              </w:rPr>
              <w:t>4</w:t>
            </w:r>
            <w:r w:rsidR="00AF3EF7" w:rsidRPr="00772B54">
              <w:rPr>
                <w:shd w:val="clear" w:color="auto" w:fill="FFFFFF"/>
                <w:lang w:val="lv-LV"/>
              </w:rPr>
              <w:t xml:space="preserve"> 1. pielikumu</w:t>
            </w:r>
            <w:r w:rsidR="00AE4A16" w:rsidRPr="00772B54">
              <w:rPr>
                <w:shd w:val="clear" w:color="auto" w:fill="FFFFFF"/>
                <w:lang w:val="lv-LV"/>
              </w:rPr>
              <w:t>,</w:t>
            </w:r>
            <w:r w:rsidR="00CA020B" w:rsidRPr="00772B54">
              <w:rPr>
                <w:shd w:val="clear" w:color="auto" w:fill="FFFFFF"/>
                <w:lang w:val="lv-LV"/>
              </w:rPr>
              <w:t xml:space="preserve"> lai</w:t>
            </w:r>
            <w:r w:rsidR="00AE4A16" w:rsidRPr="00772B54">
              <w:rPr>
                <w:shd w:val="clear" w:color="auto" w:fill="FFFFFF"/>
                <w:lang w:val="lv-LV"/>
              </w:rPr>
              <w:t xml:space="preserve"> nodrošin</w:t>
            </w:r>
            <w:r w:rsidR="00CA020B" w:rsidRPr="00772B54">
              <w:rPr>
                <w:shd w:val="clear" w:color="auto" w:fill="FFFFFF"/>
                <w:lang w:val="lv-LV"/>
              </w:rPr>
              <w:t>ā</w:t>
            </w:r>
            <w:r w:rsidR="00AE4A16" w:rsidRPr="00772B54">
              <w:rPr>
                <w:shd w:val="clear" w:color="auto" w:fill="FFFFFF"/>
                <w:lang w:val="lv-LV"/>
              </w:rPr>
              <w:t>t</w:t>
            </w:r>
            <w:r w:rsidR="00CA020B" w:rsidRPr="00772B54">
              <w:rPr>
                <w:shd w:val="clear" w:color="auto" w:fill="FFFFFF"/>
                <w:lang w:val="lv-LV"/>
              </w:rPr>
              <w:t>u</w:t>
            </w:r>
            <w:r w:rsidR="00AE4A16" w:rsidRPr="00772B54">
              <w:rPr>
                <w:shd w:val="clear" w:color="auto" w:fill="FFFFFF"/>
                <w:lang w:val="lv-LV"/>
              </w:rPr>
              <w:t xml:space="preserve"> normatīvo aktu savstarpējo saskaņotību</w:t>
            </w:r>
            <w:r w:rsidR="002F4A02" w:rsidRPr="00772B54">
              <w:rPr>
                <w:shd w:val="clear" w:color="auto" w:fill="FFFFFF"/>
                <w:lang w:val="lv-LV"/>
              </w:rPr>
              <w:t xml:space="preserve"> attiecībā uz minēto vielu sarakstu, kā arī lai ūdenssaimniecības uzņēmumi, kuri saņem un attīra notekūdeņus, būtu informēti par </w:t>
            </w:r>
            <w:r w:rsidR="00E06014" w:rsidRPr="00772B54">
              <w:rPr>
                <w:shd w:val="clear" w:color="auto" w:fill="FFFFFF"/>
                <w:lang w:val="lv-LV"/>
              </w:rPr>
              <w:t>izmaiņām</w:t>
            </w:r>
            <w:r w:rsidR="002F4A02" w:rsidRPr="00772B54">
              <w:rPr>
                <w:shd w:val="clear" w:color="auto" w:fill="FFFFFF"/>
                <w:lang w:val="lv-LV"/>
              </w:rPr>
              <w:t xml:space="preserve"> prioritāro vielu kontrolei notekūdeņos.</w:t>
            </w:r>
          </w:p>
          <w:p w14:paraId="69921F32" w14:textId="1DD52A33" w:rsidR="002F4A02" w:rsidRPr="00772B54" w:rsidRDefault="0061339B" w:rsidP="00213E4A">
            <w:pPr>
              <w:pStyle w:val="Heading3"/>
              <w:shd w:val="clear" w:color="auto" w:fill="FFFFFF"/>
              <w:spacing w:before="0" w:beforeAutospacing="0" w:after="0" w:afterAutospacing="0"/>
              <w:ind w:firstLine="386"/>
              <w:jc w:val="both"/>
              <w:rPr>
                <w:b w:val="0"/>
                <w:bCs w:val="0"/>
                <w:sz w:val="24"/>
                <w:szCs w:val="24"/>
                <w:shd w:val="clear" w:color="auto" w:fill="FFFFFF"/>
              </w:rPr>
            </w:pPr>
            <w:r w:rsidRPr="00772B54">
              <w:rPr>
                <w:b w:val="0"/>
                <w:bCs w:val="0"/>
                <w:sz w:val="24"/>
                <w:szCs w:val="24"/>
                <w:shd w:val="clear" w:color="auto" w:fill="FFFFFF"/>
              </w:rPr>
              <w:t>Jāatzīmē, ka bez prioritārajām vielām</w:t>
            </w:r>
            <w:r w:rsidR="00F13BF8" w:rsidRPr="00772B54">
              <w:rPr>
                <w:b w:val="0"/>
                <w:bCs w:val="0"/>
                <w:sz w:val="24"/>
                <w:szCs w:val="24"/>
                <w:shd w:val="clear" w:color="auto" w:fill="FFFFFF"/>
              </w:rPr>
              <w:t>, kuru</w:t>
            </w:r>
            <w:r w:rsidR="0030325E" w:rsidRPr="00772B54">
              <w:rPr>
                <w:b w:val="0"/>
                <w:bCs w:val="0"/>
                <w:sz w:val="24"/>
                <w:szCs w:val="24"/>
                <w:shd w:val="clear" w:color="auto" w:fill="FFFFFF"/>
              </w:rPr>
              <w:t xml:space="preserve"> </w:t>
            </w:r>
            <w:r w:rsidR="00F13BF8" w:rsidRPr="00772B54">
              <w:rPr>
                <w:b w:val="0"/>
                <w:bCs w:val="0"/>
                <w:sz w:val="24"/>
                <w:szCs w:val="24"/>
                <w:shd w:val="clear" w:color="auto" w:fill="FFFFFF"/>
              </w:rPr>
              <w:t xml:space="preserve">uzraudzība </w:t>
            </w:r>
            <w:r w:rsidR="00A05C5F" w:rsidRPr="00772B54">
              <w:rPr>
                <w:b w:val="0"/>
                <w:bCs w:val="0"/>
                <w:sz w:val="24"/>
                <w:szCs w:val="24"/>
                <w:shd w:val="clear" w:color="auto" w:fill="FFFFFF"/>
              </w:rPr>
              <w:t xml:space="preserve">virszemes ūdeņos </w:t>
            </w:r>
            <w:r w:rsidR="00F13BF8" w:rsidRPr="00772B54">
              <w:rPr>
                <w:b w:val="0"/>
                <w:bCs w:val="0"/>
                <w:sz w:val="24"/>
                <w:szCs w:val="24"/>
                <w:shd w:val="clear" w:color="auto" w:fill="FFFFFF"/>
              </w:rPr>
              <w:t xml:space="preserve">tiek regulēta Eiropas Savienības līmenī, ir svarīgi </w:t>
            </w:r>
            <w:r w:rsidR="00D33C27" w:rsidRPr="00772B54">
              <w:rPr>
                <w:b w:val="0"/>
                <w:bCs w:val="0"/>
                <w:sz w:val="24"/>
                <w:szCs w:val="24"/>
                <w:shd w:val="clear" w:color="auto" w:fill="FFFFFF"/>
              </w:rPr>
              <w:t>kontrolēt</w:t>
            </w:r>
            <w:r w:rsidR="00F13BF8" w:rsidRPr="00772B54">
              <w:rPr>
                <w:b w:val="0"/>
                <w:bCs w:val="0"/>
                <w:sz w:val="24"/>
                <w:szCs w:val="24"/>
                <w:shd w:val="clear" w:color="auto" w:fill="FFFFFF"/>
              </w:rPr>
              <w:t xml:space="preserve"> arī citas </w:t>
            </w:r>
            <w:r w:rsidR="00FC23DA" w:rsidRPr="00772B54">
              <w:rPr>
                <w:b w:val="0"/>
                <w:bCs w:val="0"/>
                <w:sz w:val="24"/>
                <w:szCs w:val="24"/>
                <w:shd w:val="clear" w:color="auto" w:fill="FFFFFF"/>
              </w:rPr>
              <w:t xml:space="preserve">ūdeņu videi bīstamas </w:t>
            </w:r>
            <w:r w:rsidR="00F13BF8" w:rsidRPr="00772B54">
              <w:rPr>
                <w:b w:val="0"/>
                <w:bCs w:val="0"/>
                <w:sz w:val="24"/>
                <w:szCs w:val="24"/>
                <w:shd w:val="clear" w:color="auto" w:fill="FFFFFF"/>
              </w:rPr>
              <w:t>vielas, kuru</w:t>
            </w:r>
            <w:r w:rsidR="002043E1" w:rsidRPr="00772B54">
              <w:rPr>
                <w:b w:val="0"/>
                <w:bCs w:val="0"/>
                <w:sz w:val="24"/>
                <w:szCs w:val="24"/>
                <w:shd w:val="clear" w:color="auto" w:fill="FFFFFF"/>
              </w:rPr>
              <w:t xml:space="preserve"> </w:t>
            </w:r>
            <w:r w:rsidR="00FC23DA" w:rsidRPr="00772B54">
              <w:rPr>
                <w:b w:val="0"/>
                <w:bCs w:val="0"/>
                <w:sz w:val="24"/>
                <w:szCs w:val="24"/>
                <w:shd w:val="clear" w:color="auto" w:fill="FFFFFF"/>
              </w:rPr>
              <w:t xml:space="preserve">izmantošana un </w:t>
            </w:r>
            <w:r w:rsidR="002043E1" w:rsidRPr="00772B54">
              <w:rPr>
                <w:b w:val="0"/>
                <w:bCs w:val="0"/>
                <w:sz w:val="24"/>
                <w:szCs w:val="24"/>
                <w:shd w:val="clear" w:color="auto" w:fill="FFFFFF"/>
              </w:rPr>
              <w:t xml:space="preserve">radītā </w:t>
            </w:r>
            <w:r w:rsidR="00F13BF8" w:rsidRPr="00772B54">
              <w:rPr>
                <w:b w:val="0"/>
                <w:bCs w:val="0"/>
                <w:sz w:val="24"/>
                <w:szCs w:val="24"/>
                <w:shd w:val="clear" w:color="auto" w:fill="FFFFFF"/>
              </w:rPr>
              <w:t>ietekme</w:t>
            </w:r>
            <w:r w:rsidR="002043E1" w:rsidRPr="00772B54">
              <w:rPr>
                <w:b w:val="0"/>
                <w:bCs w:val="0"/>
                <w:sz w:val="24"/>
                <w:szCs w:val="24"/>
                <w:shd w:val="clear" w:color="auto" w:fill="FFFFFF"/>
              </w:rPr>
              <w:t xml:space="preserve"> uz ūdensobjektiem</w:t>
            </w:r>
            <w:r w:rsidR="00F13BF8" w:rsidRPr="00772B54">
              <w:rPr>
                <w:b w:val="0"/>
                <w:bCs w:val="0"/>
                <w:sz w:val="24"/>
                <w:szCs w:val="24"/>
                <w:shd w:val="clear" w:color="auto" w:fill="FFFFFF"/>
              </w:rPr>
              <w:t xml:space="preserve"> var būt nozīmīga </w:t>
            </w:r>
            <w:r w:rsidR="002043E1" w:rsidRPr="00772B54">
              <w:rPr>
                <w:b w:val="0"/>
                <w:bCs w:val="0"/>
                <w:sz w:val="24"/>
                <w:szCs w:val="24"/>
                <w:shd w:val="clear" w:color="auto" w:fill="FFFFFF"/>
              </w:rPr>
              <w:t xml:space="preserve">konkrēta </w:t>
            </w:r>
            <w:r w:rsidR="00F13BF8" w:rsidRPr="00772B54">
              <w:rPr>
                <w:b w:val="0"/>
                <w:bCs w:val="0"/>
                <w:sz w:val="24"/>
                <w:szCs w:val="24"/>
                <w:shd w:val="clear" w:color="auto" w:fill="FFFFFF"/>
              </w:rPr>
              <w:t xml:space="preserve">reģiona vai </w:t>
            </w:r>
            <w:r w:rsidR="00A749A1" w:rsidRPr="00772B54">
              <w:rPr>
                <w:b w:val="0"/>
                <w:bCs w:val="0"/>
                <w:sz w:val="24"/>
                <w:szCs w:val="24"/>
                <w:shd w:val="clear" w:color="auto" w:fill="FFFFFF"/>
              </w:rPr>
              <w:t xml:space="preserve">upju </w:t>
            </w:r>
            <w:r w:rsidR="00F13BF8" w:rsidRPr="00772B54">
              <w:rPr>
                <w:b w:val="0"/>
                <w:bCs w:val="0"/>
                <w:sz w:val="24"/>
                <w:szCs w:val="24"/>
                <w:shd w:val="clear" w:color="auto" w:fill="FFFFFF"/>
              </w:rPr>
              <w:t xml:space="preserve">sateces baseina </w:t>
            </w:r>
            <w:r w:rsidR="004A31B8" w:rsidRPr="00772B54">
              <w:rPr>
                <w:b w:val="0"/>
                <w:bCs w:val="0"/>
                <w:sz w:val="24"/>
                <w:szCs w:val="24"/>
                <w:shd w:val="clear" w:color="auto" w:fill="FFFFFF"/>
              </w:rPr>
              <w:t>robežās</w:t>
            </w:r>
            <w:r w:rsidR="00F13BF8" w:rsidRPr="00772B54">
              <w:rPr>
                <w:b w:val="0"/>
                <w:bCs w:val="0"/>
                <w:sz w:val="24"/>
                <w:szCs w:val="24"/>
                <w:shd w:val="clear" w:color="auto" w:fill="FFFFFF"/>
              </w:rPr>
              <w:t>.</w:t>
            </w:r>
            <w:r w:rsidR="002043E1" w:rsidRPr="00772B54">
              <w:rPr>
                <w:b w:val="0"/>
                <w:bCs w:val="0"/>
                <w:sz w:val="24"/>
                <w:szCs w:val="24"/>
                <w:shd w:val="clear" w:color="auto" w:fill="FFFFFF"/>
              </w:rPr>
              <w:t xml:space="preserve"> </w:t>
            </w:r>
            <w:r w:rsidR="00A91A75" w:rsidRPr="00772B54">
              <w:rPr>
                <w:b w:val="0"/>
                <w:bCs w:val="0"/>
                <w:sz w:val="24"/>
                <w:szCs w:val="24"/>
                <w:shd w:val="clear" w:color="auto" w:fill="FFFFFF"/>
              </w:rPr>
              <w:t>Atbilstoši MK noteikumu Nr. 34 11. punktam ūdens videi bīstamas ir ķīmiskās vielas, kuru emisijas negatīvā ietekme ir atkarīga no pieņemošo ūdeņu īpašībām un var tikt ierobežota noteiktā platībā.</w:t>
            </w:r>
            <w:r w:rsidR="00E06014" w:rsidRPr="00772B54">
              <w:rPr>
                <w:b w:val="0"/>
                <w:bCs w:val="0"/>
                <w:sz w:val="24"/>
                <w:szCs w:val="24"/>
                <w:shd w:val="clear" w:color="auto" w:fill="FFFFFF"/>
              </w:rPr>
              <w:t xml:space="preserve"> Šādu vielu grupas ir noteiktas MK noteikumu Nr. 34 12. punktā. </w:t>
            </w:r>
            <w:r w:rsidR="00FC23DA" w:rsidRPr="00772B54">
              <w:rPr>
                <w:b w:val="0"/>
                <w:bCs w:val="0"/>
                <w:sz w:val="24"/>
                <w:szCs w:val="24"/>
                <w:shd w:val="clear" w:color="auto" w:fill="FFFFFF"/>
              </w:rPr>
              <w:t>MK noteikumu Nr. 34 5. pielikumā ir noteiktas prasības notekūdeņu attīrīšanai no organiskajām un suspendētajām vielām</w:t>
            </w:r>
            <w:r w:rsidR="0030325E" w:rsidRPr="00772B54">
              <w:rPr>
                <w:b w:val="0"/>
                <w:bCs w:val="0"/>
                <w:sz w:val="24"/>
                <w:szCs w:val="24"/>
                <w:shd w:val="clear" w:color="auto" w:fill="FFFFFF"/>
              </w:rPr>
              <w:t>,</w:t>
            </w:r>
            <w:r w:rsidR="00FC23DA" w:rsidRPr="00772B54">
              <w:rPr>
                <w:b w:val="0"/>
                <w:bCs w:val="0"/>
                <w:sz w:val="24"/>
                <w:szCs w:val="24"/>
                <w:shd w:val="clear" w:color="auto" w:fill="FFFFFF"/>
              </w:rPr>
              <w:t xml:space="preserve"> arī slāpekļa un fosfora savienojumiem atkarībā no notekūdeņu attīrīšanas iekārt</w:t>
            </w:r>
            <w:r w:rsidR="008D7A66" w:rsidRPr="00772B54">
              <w:rPr>
                <w:b w:val="0"/>
                <w:bCs w:val="0"/>
                <w:sz w:val="24"/>
                <w:szCs w:val="24"/>
                <w:shd w:val="clear" w:color="auto" w:fill="FFFFFF"/>
              </w:rPr>
              <w:t xml:space="preserve">ās ienākošā piesārņojuma slodzes. </w:t>
            </w:r>
            <w:r w:rsidR="00FC23DA" w:rsidRPr="00772B54">
              <w:rPr>
                <w:b w:val="0"/>
                <w:bCs w:val="0"/>
                <w:sz w:val="24"/>
                <w:szCs w:val="24"/>
                <w:shd w:val="clear" w:color="auto" w:fill="FFFFFF"/>
              </w:rPr>
              <w:t>S</w:t>
            </w:r>
            <w:r w:rsidR="002043E1" w:rsidRPr="00772B54">
              <w:rPr>
                <w:b w:val="0"/>
                <w:bCs w:val="0"/>
                <w:sz w:val="24"/>
                <w:szCs w:val="24"/>
                <w:shd w:val="clear" w:color="auto" w:fill="FFFFFF"/>
              </w:rPr>
              <w:t xml:space="preserve">pecifiskas </w:t>
            </w:r>
            <w:r w:rsidR="00725FB1" w:rsidRPr="00772B54">
              <w:rPr>
                <w:b w:val="0"/>
                <w:bCs w:val="0"/>
                <w:sz w:val="24"/>
                <w:szCs w:val="24"/>
                <w:shd w:val="clear" w:color="auto" w:fill="FFFFFF"/>
              </w:rPr>
              <w:t xml:space="preserve">ķīmiskās </w:t>
            </w:r>
            <w:r w:rsidR="002043E1" w:rsidRPr="00772B54">
              <w:rPr>
                <w:b w:val="0"/>
                <w:bCs w:val="0"/>
                <w:sz w:val="24"/>
                <w:szCs w:val="24"/>
                <w:shd w:val="clear" w:color="auto" w:fill="FFFFFF"/>
              </w:rPr>
              <w:t>vielas</w:t>
            </w:r>
            <w:r w:rsidR="00A34BE2" w:rsidRPr="00772B54">
              <w:rPr>
                <w:b w:val="0"/>
                <w:bCs w:val="0"/>
                <w:sz w:val="24"/>
                <w:szCs w:val="24"/>
                <w:shd w:val="clear" w:color="auto" w:fill="FFFFFF"/>
              </w:rPr>
              <w:t>, kur</w:t>
            </w:r>
            <w:r w:rsidR="00725FB1" w:rsidRPr="00772B54">
              <w:rPr>
                <w:b w:val="0"/>
                <w:bCs w:val="0"/>
                <w:sz w:val="24"/>
                <w:szCs w:val="24"/>
                <w:shd w:val="clear" w:color="auto" w:fill="FFFFFF"/>
              </w:rPr>
              <w:t>u izmantošanu</w:t>
            </w:r>
            <w:r w:rsidR="00A34BE2" w:rsidRPr="00772B54">
              <w:rPr>
                <w:b w:val="0"/>
                <w:bCs w:val="0"/>
                <w:sz w:val="24"/>
                <w:szCs w:val="24"/>
                <w:shd w:val="clear" w:color="auto" w:fill="FFFFFF"/>
              </w:rPr>
              <w:t xml:space="preserve"> pamatā nosaka Latvijai</w:t>
            </w:r>
            <w:r w:rsidR="00CA020B" w:rsidRPr="00772B54">
              <w:rPr>
                <w:b w:val="0"/>
                <w:bCs w:val="0"/>
                <w:sz w:val="24"/>
                <w:szCs w:val="24"/>
                <w:shd w:val="clear" w:color="auto" w:fill="FFFFFF"/>
              </w:rPr>
              <w:t xml:space="preserve"> raksturīgā</w:t>
            </w:r>
            <w:r w:rsidR="00A34BE2" w:rsidRPr="00772B54">
              <w:rPr>
                <w:b w:val="0"/>
                <w:bCs w:val="0"/>
                <w:sz w:val="24"/>
                <w:szCs w:val="24"/>
                <w:shd w:val="clear" w:color="auto" w:fill="FFFFFF"/>
              </w:rPr>
              <w:t xml:space="preserve"> tautsaimniecības struktūra</w:t>
            </w:r>
            <w:r w:rsidR="002F4A02" w:rsidRPr="00772B54">
              <w:rPr>
                <w:b w:val="0"/>
                <w:bCs w:val="0"/>
                <w:sz w:val="24"/>
                <w:szCs w:val="24"/>
                <w:shd w:val="clear" w:color="auto" w:fill="FFFFFF"/>
              </w:rPr>
              <w:t xml:space="preserve"> un kuras ar notekūdeņu emisijām var radīt ūdeņu </w:t>
            </w:r>
            <w:r w:rsidR="00E06014" w:rsidRPr="00772B54">
              <w:rPr>
                <w:b w:val="0"/>
                <w:bCs w:val="0"/>
                <w:sz w:val="24"/>
                <w:szCs w:val="24"/>
                <w:shd w:val="clear" w:color="auto" w:fill="FFFFFF"/>
              </w:rPr>
              <w:t xml:space="preserve">ķīmiko </w:t>
            </w:r>
            <w:r w:rsidR="002F4A02" w:rsidRPr="00772B54">
              <w:rPr>
                <w:b w:val="0"/>
                <w:bCs w:val="0"/>
                <w:sz w:val="24"/>
                <w:szCs w:val="24"/>
                <w:shd w:val="clear" w:color="auto" w:fill="FFFFFF"/>
              </w:rPr>
              <w:t>piesārņojumu</w:t>
            </w:r>
            <w:r w:rsidR="00A34BE2" w:rsidRPr="00772B54">
              <w:rPr>
                <w:b w:val="0"/>
                <w:bCs w:val="0"/>
                <w:sz w:val="24"/>
                <w:szCs w:val="24"/>
                <w:shd w:val="clear" w:color="auto" w:fill="FFFFFF"/>
              </w:rPr>
              <w:t xml:space="preserve">, ir  </w:t>
            </w:r>
            <w:r w:rsidR="002043E1" w:rsidRPr="00772B54">
              <w:rPr>
                <w:b w:val="0"/>
                <w:bCs w:val="0"/>
                <w:sz w:val="24"/>
                <w:szCs w:val="24"/>
                <w:shd w:val="clear" w:color="auto" w:fill="FFFFFF"/>
              </w:rPr>
              <w:t>noteiktas MK noteikumu Nr. 34 2. </w:t>
            </w:r>
            <w:r w:rsidR="00D14B66" w:rsidRPr="00772B54">
              <w:rPr>
                <w:b w:val="0"/>
                <w:bCs w:val="0"/>
                <w:sz w:val="24"/>
                <w:szCs w:val="24"/>
                <w:shd w:val="clear" w:color="auto" w:fill="FFFFFF"/>
              </w:rPr>
              <w:t>p</w:t>
            </w:r>
            <w:r w:rsidR="002043E1" w:rsidRPr="00772B54">
              <w:rPr>
                <w:b w:val="0"/>
                <w:bCs w:val="0"/>
                <w:sz w:val="24"/>
                <w:szCs w:val="24"/>
                <w:shd w:val="clear" w:color="auto" w:fill="FFFFFF"/>
              </w:rPr>
              <w:t>ielikumā “Ūdens videi bīstamās vielas”</w:t>
            </w:r>
            <w:r w:rsidR="00CA020B" w:rsidRPr="00772B54">
              <w:rPr>
                <w:b w:val="0"/>
                <w:bCs w:val="0"/>
                <w:sz w:val="24"/>
                <w:szCs w:val="24"/>
                <w:shd w:val="clear" w:color="auto" w:fill="FFFFFF"/>
              </w:rPr>
              <w:t>.</w:t>
            </w:r>
            <w:r w:rsidR="00725FB1" w:rsidRPr="00772B54">
              <w:rPr>
                <w:b w:val="0"/>
                <w:bCs w:val="0"/>
                <w:sz w:val="24"/>
                <w:szCs w:val="24"/>
                <w:shd w:val="clear" w:color="auto" w:fill="FFFFFF"/>
              </w:rPr>
              <w:t xml:space="preserve"> </w:t>
            </w:r>
            <w:r w:rsidR="00CA020B" w:rsidRPr="00772B54">
              <w:rPr>
                <w:b w:val="0"/>
                <w:bCs w:val="0"/>
                <w:sz w:val="24"/>
                <w:szCs w:val="24"/>
                <w:shd w:val="clear" w:color="auto" w:fill="FFFFFF"/>
              </w:rPr>
              <w:t xml:space="preserve">Pašreiz </w:t>
            </w:r>
            <w:r w:rsidR="002043E1" w:rsidRPr="00772B54">
              <w:rPr>
                <w:b w:val="0"/>
                <w:bCs w:val="0"/>
                <w:sz w:val="24"/>
                <w:szCs w:val="24"/>
                <w:shd w:val="clear" w:color="auto" w:fill="FFFFFF"/>
              </w:rPr>
              <w:t>tajā iekļautas kopskaitā 22 vielas un vielu grupas.</w:t>
            </w:r>
            <w:r w:rsidR="00D14B66" w:rsidRPr="00772B54">
              <w:rPr>
                <w:b w:val="0"/>
                <w:bCs w:val="0"/>
                <w:sz w:val="24"/>
                <w:szCs w:val="24"/>
                <w:shd w:val="clear" w:color="auto" w:fill="FFFFFF"/>
              </w:rPr>
              <w:t xml:space="preserve"> </w:t>
            </w:r>
          </w:p>
          <w:p w14:paraId="7C8207A1" w14:textId="2950B5D6" w:rsidR="00B90116" w:rsidRPr="00772B54" w:rsidRDefault="00A91A75" w:rsidP="00213E4A">
            <w:pPr>
              <w:pStyle w:val="Heading3"/>
              <w:shd w:val="clear" w:color="auto" w:fill="FFFFFF"/>
              <w:spacing w:before="0" w:beforeAutospacing="0" w:after="0" w:afterAutospacing="0"/>
              <w:ind w:firstLine="386"/>
              <w:jc w:val="both"/>
              <w:rPr>
                <w:b w:val="0"/>
                <w:bCs w:val="0"/>
                <w:sz w:val="24"/>
                <w:szCs w:val="24"/>
              </w:rPr>
            </w:pPr>
            <w:r w:rsidRPr="00772B54">
              <w:rPr>
                <w:b w:val="0"/>
                <w:bCs w:val="0"/>
                <w:sz w:val="24"/>
                <w:szCs w:val="24"/>
                <w:shd w:val="clear" w:color="auto" w:fill="FFFFFF"/>
              </w:rPr>
              <w:t>Saskaņā ar</w:t>
            </w:r>
            <w:r w:rsidR="00D14B66" w:rsidRPr="00772B54">
              <w:rPr>
                <w:b w:val="0"/>
                <w:bCs w:val="0"/>
                <w:sz w:val="24"/>
                <w:szCs w:val="24"/>
                <w:shd w:val="clear" w:color="auto" w:fill="FFFFFF"/>
              </w:rPr>
              <w:t xml:space="preserve"> MK noteikumu Nr. 34 15. punkt</w:t>
            </w:r>
            <w:r w:rsidRPr="00772B54">
              <w:rPr>
                <w:b w:val="0"/>
                <w:bCs w:val="0"/>
                <w:sz w:val="24"/>
                <w:szCs w:val="24"/>
                <w:shd w:val="clear" w:color="auto" w:fill="FFFFFF"/>
              </w:rPr>
              <w:t>u</w:t>
            </w:r>
            <w:r w:rsidR="00D14B66" w:rsidRPr="00772B54">
              <w:rPr>
                <w:b w:val="0"/>
                <w:bCs w:val="0"/>
                <w:sz w:val="24"/>
                <w:szCs w:val="24"/>
                <w:shd w:val="clear" w:color="auto" w:fill="FFFFFF"/>
              </w:rPr>
              <w:t>, Vides aizsardzības un reģionālās attīstības ministrijai</w:t>
            </w:r>
            <w:r w:rsidRPr="00772B54">
              <w:rPr>
                <w:b w:val="0"/>
                <w:bCs w:val="0"/>
                <w:sz w:val="24"/>
                <w:szCs w:val="24"/>
                <w:shd w:val="clear" w:color="auto" w:fill="FFFFFF"/>
              </w:rPr>
              <w:t xml:space="preserve"> (turpmāk – Ministrija)</w:t>
            </w:r>
            <w:r w:rsidR="00D14B66" w:rsidRPr="00772B54">
              <w:rPr>
                <w:b w:val="0"/>
                <w:bCs w:val="0"/>
                <w:sz w:val="24"/>
                <w:szCs w:val="24"/>
                <w:shd w:val="clear" w:color="auto" w:fill="FFFFFF"/>
              </w:rPr>
              <w:t xml:space="preserve"> 2. pielikumā iekļautā informācija ir regulāri jāizvērtē. </w:t>
            </w:r>
            <w:r w:rsidR="00372BCB" w:rsidRPr="00772B54">
              <w:rPr>
                <w:b w:val="0"/>
                <w:bCs w:val="0"/>
                <w:sz w:val="24"/>
                <w:szCs w:val="24"/>
                <w:shd w:val="clear" w:color="auto" w:fill="FFFFFF"/>
              </w:rPr>
              <w:t>Līdz šim bīstamo vielu sarakst</w:t>
            </w:r>
            <w:r w:rsidR="0030325E" w:rsidRPr="00772B54">
              <w:rPr>
                <w:b w:val="0"/>
                <w:bCs w:val="0"/>
                <w:sz w:val="24"/>
                <w:szCs w:val="24"/>
                <w:shd w:val="clear" w:color="auto" w:fill="FFFFFF"/>
              </w:rPr>
              <w:t>ā noteikto</w:t>
            </w:r>
            <w:r w:rsidR="00372BCB" w:rsidRPr="00772B54">
              <w:rPr>
                <w:b w:val="0"/>
                <w:bCs w:val="0"/>
                <w:sz w:val="24"/>
                <w:szCs w:val="24"/>
                <w:shd w:val="clear" w:color="auto" w:fill="FFFFFF"/>
              </w:rPr>
              <w:t xml:space="preserve"> vielu </w:t>
            </w:r>
            <w:r w:rsidR="00643B99" w:rsidRPr="00772B54">
              <w:rPr>
                <w:b w:val="0"/>
                <w:bCs w:val="0"/>
                <w:sz w:val="24"/>
                <w:szCs w:val="24"/>
                <w:shd w:val="clear" w:color="auto" w:fill="FFFFFF"/>
              </w:rPr>
              <w:t>pārskatīšanu</w:t>
            </w:r>
            <w:r w:rsidR="00372BCB" w:rsidRPr="00772B54">
              <w:rPr>
                <w:b w:val="0"/>
                <w:bCs w:val="0"/>
                <w:sz w:val="24"/>
                <w:szCs w:val="24"/>
                <w:shd w:val="clear" w:color="auto" w:fill="FFFFFF"/>
              </w:rPr>
              <w:t xml:space="preserve"> atbilstoši </w:t>
            </w:r>
            <w:r w:rsidR="00643B99" w:rsidRPr="00772B54">
              <w:rPr>
                <w:b w:val="0"/>
                <w:bCs w:val="0"/>
                <w:sz w:val="24"/>
                <w:szCs w:val="24"/>
                <w:shd w:val="clear" w:color="auto" w:fill="FFFFFF"/>
              </w:rPr>
              <w:t>iepriekš minētā</w:t>
            </w:r>
            <w:r w:rsidR="002F4A02" w:rsidRPr="00772B54">
              <w:rPr>
                <w:b w:val="0"/>
                <w:bCs w:val="0"/>
                <w:sz w:val="24"/>
                <w:szCs w:val="24"/>
                <w:shd w:val="clear" w:color="auto" w:fill="FFFFFF"/>
              </w:rPr>
              <w:t xml:space="preserve"> </w:t>
            </w:r>
            <w:r w:rsidR="00372BCB" w:rsidRPr="00772B54">
              <w:rPr>
                <w:b w:val="0"/>
                <w:bCs w:val="0"/>
                <w:sz w:val="24"/>
                <w:szCs w:val="24"/>
                <w:shd w:val="clear" w:color="auto" w:fill="FFFFFF"/>
              </w:rPr>
              <w:t>15. </w:t>
            </w:r>
            <w:r w:rsidR="00643B99" w:rsidRPr="00772B54">
              <w:rPr>
                <w:b w:val="0"/>
                <w:bCs w:val="0"/>
                <w:sz w:val="24"/>
                <w:szCs w:val="24"/>
                <w:shd w:val="clear" w:color="auto" w:fill="FFFFFF"/>
              </w:rPr>
              <w:t>p</w:t>
            </w:r>
            <w:r w:rsidR="00372BCB" w:rsidRPr="00772B54">
              <w:rPr>
                <w:b w:val="0"/>
                <w:bCs w:val="0"/>
                <w:sz w:val="24"/>
                <w:szCs w:val="24"/>
                <w:shd w:val="clear" w:color="auto" w:fill="FFFFFF"/>
              </w:rPr>
              <w:t>unkta nosacījumiem ir veikusi valsts sabiedrība ar ierobežotu atbildību “</w:t>
            </w:r>
            <w:r w:rsidR="00643B99" w:rsidRPr="00772B54">
              <w:rPr>
                <w:b w:val="0"/>
                <w:bCs w:val="0"/>
                <w:sz w:val="24"/>
                <w:szCs w:val="24"/>
                <w:shd w:val="clear" w:color="auto" w:fill="FFFFFF"/>
              </w:rPr>
              <w:t>L</w:t>
            </w:r>
            <w:r w:rsidR="00372BCB" w:rsidRPr="00772B54">
              <w:rPr>
                <w:b w:val="0"/>
                <w:bCs w:val="0"/>
                <w:sz w:val="24"/>
                <w:szCs w:val="24"/>
                <w:shd w:val="clear" w:color="auto" w:fill="FFFFFF"/>
              </w:rPr>
              <w:t>atvijas Vides</w:t>
            </w:r>
            <w:r w:rsidR="00643B99" w:rsidRPr="00772B54">
              <w:rPr>
                <w:b w:val="0"/>
                <w:bCs w:val="0"/>
                <w:sz w:val="24"/>
                <w:szCs w:val="24"/>
                <w:shd w:val="clear" w:color="auto" w:fill="FFFFFF"/>
              </w:rPr>
              <w:t>,</w:t>
            </w:r>
            <w:r w:rsidR="00372BCB" w:rsidRPr="00772B54">
              <w:rPr>
                <w:b w:val="0"/>
                <w:bCs w:val="0"/>
                <w:sz w:val="24"/>
                <w:szCs w:val="24"/>
                <w:shd w:val="clear" w:color="auto" w:fill="FFFFFF"/>
              </w:rPr>
              <w:t xml:space="preserve"> </w:t>
            </w:r>
            <w:r w:rsidR="00643B99" w:rsidRPr="00772B54">
              <w:rPr>
                <w:b w:val="0"/>
                <w:bCs w:val="0"/>
                <w:sz w:val="24"/>
                <w:szCs w:val="24"/>
                <w:shd w:val="clear" w:color="auto" w:fill="FFFFFF"/>
              </w:rPr>
              <w:t>ģeoloģijas un meteoroloģijas centrs”</w:t>
            </w:r>
            <w:r w:rsidR="00D14B66" w:rsidRPr="00772B54">
              <w:rPr>
                <w:b w:val="0"/>
                <w:bCs w:val="0"/>
                <w:sz w:val="24"/>
                <w:szCs w:val="24"/>
                <w:shd w:val="clear" w:color="auto" w:fill="FFFFFF"/>
              </w:rPr>
              <w:t xml:space="preserve"> </w:t>
            </w:r>
            <w:r w:rsidR="00643B99" w:rsidRPr="00772B54">
              <w:rPr>
                <w:b w:val="0"/>
                <w:bCs w:val="0"/>
                <w:sz w:val="24"/>
                <w:szCs w:val="24"/>
                <w:shd w:val="clear" w:color="auto" w:fill="FFFFFF"/>
              </w:rPr>
              <w:t xml:space="preserve">(turpmāk – </w:t>
            </w:r>
            <w:r w:rsidR="00A749A1" w:rsidRPr="00772B54">
              <w:rPr>
                <w:b w:val="0"/>
                <w:bCs w:val="0"/>
                <w:sz w:val="24"/>
                <w:szCs w:val="24"/>
                <w:shd w:val="clear" w:color="auto" w:fill="FFFFFF"/>
              </w:rPr>
              <w:t>Centrs</w:t>
            </w:r>
            <w:r w:rsidR="00643B99" w:rsidRPr="00772B54">
              <w:rPr>
                <w:b w:val="0"/>
                <w:bCs w:val="0"/>
                <w:sz w:val="24"/>
                <w:szCs w:val="24"/>
                <w:shd w:val="clear" w:color="auto" w:fill="FFFFFF"/>
              </w:rPr>
              <w:t>)</w:t>
            </w:r>
            <w:r w:rsidR="00A749A1" w:rsidRPr="00772B54">
              <w:rPr>
                <w:b w:val="0"/>
                <w:bCs w:val="0"/>
                <w:sz w:val="24"/>
                <w:szCs w:val="24"/>
                <w:shd w:val="clear" w:color="auto" w:fill="FFFFFF"/>
              </w:rPr>
              <w:t>, pamatojoties uz</w:t>
            </w:r>
            <w:r w:rsidR="00643B99" w:rsidRPr="00772B54">
              <w:rPr>
                <w:b w:val="0"/>
                <w:bCs w:val="0"/>
                <w:sz w:val="24"/>
                <w:szCs w:val="24"/>
                <w:shd w:val="clear" w:color="auto" w:fill="FFFFFF"/>
              </w:rPr>
              <w:t xml:space="preserve"> </w:t>
            </w:r>
            <w:r w:rsidR="00A749A1" w:rsidRPr="00772B54">
              <w:rPr>
                <w:b w:val="0"/>
                <w:bCs w:val="0"/>
                <w:sz w:val="24"/>
                <w:szCs w:val="24"/>
                <w:shd w:val="clear" w:color="auto" w:fill="FFFFFF"/>
              </w:rPr>
              <w:t>Centra</w:t>
            </w:r>
            <w:r w:rsidR="00893479" w:rsidRPr="00772B54">
              <w:rPr>
                <w:b w:val="0"/>
                <w:bCs w:val="0"/>
                <w:sz w:val="24"/>
                <w:szCs w:val="24"/>
                <w:shd w:val="clear" w:color="auto" w:fill="FFFFFF"/>
              </w:rPr>
              <w:t xml:space="preserve"> darba plān</w:t>
            </w:r>
            <w:r w:rsidR="00CA020B" w:rsidRPr="00772B54">
              <w:rPr>
                <w:b w:val="0"/>
                <w:bCs w:val="0"/>
                <w:sz w:val="24"/>
                <w:szCs w:val="24"/>
                <w:shd w:val="clear" w:color="auto" w:fill="FFFFFF"/>
              </w:rPr>
              <w:t>ā</w:t>
            </w:r>
            <w:r w:rsidR="00893479" w:rsidRPr="00772B54">
              <w:rPr>
                <w:b w:val="0"/>
                <w:bCs w:val="0"/>
                <w:sz w:val="24"/>
                <w:szCs w:val="24"/>
                <w:shd w:val="clear" w:color="auto" w:fill="FFFFFF"/>
              </w:rPr>
              <w:t xml:space="preserve"> </w:t>
            </w:r>
            <w:r w:rsidR="007576E3" w:rsidRPr="00772B54">
              <w:rPr>
                <w:b w:val="0"/>
                <w:bCs w:val="0"/>
                <w:sz w:val="24"/>
                <w:szCs w:val="24"/>
                <w:shd w:val="clear" w:color="auto" w:fill="FFFFFF"/>
              </w:rPr>
              <w:t xml:space="preserve">atbilstoši atsevišķu pārvaldes uzdevumu deleģējuma līgumam </w:t>
            </w:r>
            <w:r w:rsidR="00643B99" w:rsidRPr="00772B54">
              <w:rPr>
                <w:b w:val="0"/>
                <w:bCs w:val="0"/>
                <w:sz w:val="24"/>
                <w:szCs w:val="24"/>
                <w:shd w:val="clear" w:color="auto" w:fill="FFFFFF"/>
              </w:rPr>
              <w:t xml:space="preserve">starp </w:t>
            </w:r>
            <w:r w:rsidRPr="00772B54">
              <w:rPr>
                <w:b w:val="0"/>
                <w:bCs w:val="0"/>
                <w:sz w:val="24"/>
                <w:szCs w:val="24"/>
                <w:shd w:val="clear" w:color="auto" w:fill="FFFFFF"/>
              </w:rPr>
              <w:t>M</w:t>
            </w:r>
            <w:r w:rsidR="00893479" w:rsidRPr="00772B54">
              <w:rPr>
                <w:b w:val="0"/>
                <w:bCs w:val="0"/>
                <w:sz w:val="24"/>
                <w:szCs w:val="24"/>
                <w:shd w:val="clear" w:color="auto" w:fill="FFFFFF"/>
              </w:rPr>
              <w:t>inistriju</w:t>
            </w:r>
            <w:r w:rsidR="00643B99" w:rsidRPr="00772B54">
              <w:rPr>
                <w:b w:val="0"/>
                <w:bCs w:val="0"/>
                <w:sz w:val="24"/>
                <w:szCs w:val="24"/>
                <w:shd w:val="clear" w:color="auto" w:fill="FFFFFF"/>
              </w:rPr>
              <w:t xml:space="preserve"> un </w:t>
            </w:r>
            <w:r w:rsidR="00A749A1" w:rsidRPr="00772B54">
              <w:rPr>
                <w:b w:val="0"/>
                <w:bCs w:val="0"/>
                <w:sz w:val="24"/>
                <w:szCs w:val="24"/>
                <w:shd w:val="clear" w:color="auto" w:fill="FFFFFF"/>
              </w:rPr>
              <w:t>Centru</w:t>
            </w:r>
            <w:r w:rsidR="00CA020B" w:rsidRPr="00772B54">
              <w:rPr>
                <w:b w:val="0"/>
                <w:bCs w:val="0"/>
                <w:sz w:val="24"/>
                <w:szCs w:val="24"/>
                <w:shd w:val="clear" w:color="auto" w:fill="FFFFFF"/>
              </w:rPr>
              <w:t xml:space="preserve"> doto uzdevumu. </w:t>
            </w:r>
            <w:r w:rsidR="00893479" w:rsidRPr="00772B54">
              <w:rPr>
                <w:b w:val="0"/>
                <w:bCs w:val="0"/>
                <w:sz w:val="24"/>
                <w:szCs w:val="24"/>
                <w:shd w:val="clear" w:color="auto" w:fill="FFFFFF"/>
              </w:rPr>
              <w:t>Š</w:t>
            </w:r>
            <w:r w:rsidR="00643B99" w:rsidRPr="00772B54">
              <w:rPr>
                <w:b w:val="0"/>
                <w:bCs w:val="0"/>
                <w:sz w:val="24"/>
                <w:szCs w:val="24"/>
                <w:shd w:val="clear" w:color="auto" w:fill="FFFFFF"/>
              </w:rPr>
              <w:t>āda darba izpildei ir nepieciešami</w:t>
            </w:r>
            <w:r w:rsidR="00893479" w:rsidRPr="00772B54">
              <w:rPr>
                <w:b w:val="0"/>
                <w:bCs w:val="0"/>
                <w:sz w:val="24"/>
                <w:szCs w:val="24"/>
                <w:shd w:val="clear" w:color="auto" w:fill="FFFFFF"/>
              </w:rPr>
              <w:t xml:space="preserve"> </w:t>
            </w:r>
            <w:r w:rsidR="00A749A1" w:rsidRPr="00772B54">
              <w:rPr>
                <w:b w:val="0"/>
                <w:bCs w:val="0"/>
                <w:sz w:val="24"/>
                <w:szCs w:val="24"/>
                <w:shd w:val="clear" w:color="auto" w:fill="FFFFFF"/>
              </w:rPr>
              <w:t xml:space="preserve">specifiski </w:t>
            </w:r>
            <w:r w:rsidR="00893479" w:rsidRPr="00772B54">
              <w:rPr>
                <w:b w:val="0"/>
                <w:bCs w:val="0"/>
                <w:sz w:val="24"/>
                <w:szCs w:val="24"/>
                <w:shd w:val="clear" w:color="auto" w:fill="FFFFFF"/>
              </w:rPr>
              <w:t>d</w:t>
            </w:r>
            <w:r w:rsidR="00643B99" w:rsidRPr="00772B54">
              <w:rPr>
                <w:b w:val="0"/>
                <w:bCs w:val="0"/>
                <w:sz w:val="24"/>
                <w:szCs w:val="24"/>
                <w:shd w:val="clear" w:color="auto" w:fill="FFFFFF"/>
              </w:rPr>
              <w:t>ati</w:t>
            </w:r>
            <w:r w:rsidR="00CA020B" w:rsidRPr="00772B54">
              <w:rPr>
                <w:b w:val="0"/>
                <w:bCs w:val="0"/>
                <w:sz w:val="24"/>
                <w:szCs w:val="24"/>
                <w:shd w:val="clear" w:color="auto" w:fill="FFFFFF"/>
              </w:rPr>
              <w:t xml:space="preserve"> un</w:t>
            </w:r>
            <w:r w:rsidR="00643B99" w:rsidRPr="00772B54">
              <w:rPr>
                <w:b w:val="0"/>
                <w:bCs w:val="0"/>
                <w:sz w:val="24"/>
                <w:szCs w:val="24"/>
                <w:shd w:val="clear" w:color="auto" w:fill="FFFFFF"/>
              </w:rPr>
              <w:t xml:space="preserve"> informācija, kas ir </w:t>
            </w:r>
            <w:r w:rsidR="00A34BE2" w:rsidRPr="00772B54">
              <w:rPr>
                <w:b w:val="0"/>
                <w:bCs w:val="0"/>
                <w:sz w:val="24"/>
                <w:szCs w:val="24"/>
                <w:shd w:val="clear" w:color="auto" w:fill="FFFFFF"/>
              </w:rPr>
              <w:t>Centra</w:t>
            </w:r>
            <w:r w:rsidR="00643B99" w:rsidRPr="00772B54">
              <w:rPr>
                <w:b w:val="0"/>
                <w:bCs w:val="0"/>
                <w:sz w:val="24"/>
                <w:szCs w:val="24"/>
                <w:shd w:val="clear" w:color="auto" w:fill="FFFFFF"/>
              </w:rPr>
              <w:t xml:space="preserve"> rīcībā</w:t>
            </w:r>
            <w:r w:rsidR="00CA020B" w:rsidRPr="00772B54">
              <w:rPr>
                <w:b w:val="0"/>
                <w:bCs w:val="0"/>
                <w:sz w:val="24"/>
                <w:szCs w:val="24"/>
                <w:shd w:val="clear" w:color="auto" w:fill="FFFFFF"/>
              </w:rPr>
              <w:t>,</w:t>
            </w:r>
            <w:r w:rsidR="00643B99" w:rsidRPr="00772B54">
              <w:rPr>
                <w:b w:val="0"/>
                <w:bCs w:val="0"/>
                <w:sz w:val="24"/>
                <w:szCs w:val="24"/>
                <w:shd w:val="clear" w:color="auto" w:fill="FFFFFF"/>
              </w:rPr>
              <w:t xml:space="preserve"> jo </w:t>
            </w:r>
            <w:r w:rsidR="007576E3" w:rsidRPr="00772B54">
              <w:rPr>
                <w:b w:val="0"/>
                <w:bCs w:val="0"/>
                <w:sz w:val="24"/>
                <w:szCs w:val="24"/>
                <w:shd w:val="clear" w:color="auto" w:fill="FFFFFF"/>
              </w:rPr>
              <w:t>tas atbilstoši M</w:t>
            </w:r>
            <w:r w:rsidR="00BD3BFA" w:rsidRPr="00772B54">
              <w:rPr>
                <w:b w:val="0"/>
                <w:bCs w:val="0"/>
                <w:sz w:val="24"/>
                <w:szCs w:val="24"/>
                <w:shd w:val="clear" w:color="auto" w:fill="FFFFFF"/>
              </w:rPr>
              <w:t xml:space="preserve">inistru kabineta </w:t>
            </w:r>
            <w:r w:rsidR="00893479" w:rsidRPr="00772B54">
              <w:rPr>
                <w:b w:val="0"/>
                <w:bCs w:val="0"/>
                <w:sz w:val="24"/>
                <w:szCs w:val="24"/>
                <w:shd w:val="clear" w:color="auto" w:fill="FFFFFF"/>
              </w:rPr>
              <w:t>2009. gada 1. jūlija</w:t>
            </w:r>
            <w:r w:rsidR="007576E3" w:rsidRPr="00772B54">
              <w:rPr>
                <w:b w:val="0"/>
                <w:bCs w:val="0"/>
                <w:sz w:val="24"/>
                <w:szCs w:val="24"/>
                <w:shd w:val="clear" w:color="auto" w:fill="FFFFFF"/>
              </w:rPr>
              <w:t xml:space="preserve"> </w:t>
            </w:r>
            <w:r w:rsidR="00893479" w:rsidRPr="00772B54">
              <w:rPr>
                <w:b w:val="0"/>
                <w:bCs w:val="0"/>
                <w:sz w:val="24"/>
                <w:szCs w:val="24"/>
                <w:shd w:val="clear" w:color="auto" w:fill="FFFFFF"/>
              </w:rPr>
              <w:t>Rī</w:t>
            </w:r>
            <w:r w:rsidR="007576E3" w:rsidRPr="00772B54">
              <w:rPr>
                <w:b w:val="0"/>
                <w:bCs w:val="0"/>
                <w:sz w:val="24"/>
                <w:szCs w:val="24"/>
                <w:shd w:val="clear" w:color="auto" w:fill="FFFFFF"/>
              </w:rPr>
              <w:t>kojuma</w:t>
            </w:r>
            <w:r w:rsidR="00893479" w:rsidRPr="00772B54">
              <w:rPr>
                <w:b w:val="0"/>
                <w:bCs w:val="0"/>
                <w:sz w:val="24"/>
                <w:szCs w:val="24"/>
                <w:shd w:val="clear" w:color="auto" w:fill="FFFFFF"/>
              </w:rPr>
              <w:t xml:space="preserve"> Nr. 448</w:t>
            </w:r>
            <w:r w:rsidR="00501389" w:rsidRPr="00772B54">
              <w:rPr>
                <w:b w:val="0"/>
                <w:bCs w:val="0"/>
                <w:sz w:val="24"/>
                <w:szCs w:val="24"/>
                <w:shd w:val="clear" w:color="auto" w:fill="FFFFFF"/>
              </w:rPr>
              <w:t xml:space="preserve"> “</w:t>
            </w:r>
            <w:r w:rsidR="00501389" w:rsidRPr="00772B54">
              <w:rPr>
                <w:b w:val="0"/>
                <w:bCs w:val="0"/>
                <w:sz w:val="24"/>
                <w:szCs w:val="24"/>
              </w:rPr>
              <w:t xml:space="preserve">Par valsts aģentūras "Latvijas Vides, ģeoloģijas un meteoroloģijas aģentūra" un Bīstamo atkritumu pārvaldības valsts aģentūras likvidāciju un valsts sabiedrības ar ierobežotu atbildību "Latvijas Vides, ģeoloģijas un meteoroloģijas centrs" dibināšanu” </w:t>
            </w:r>
            <w:r w:rsidR="007576E3" w:rsidRPr="00772B54">
              <w:rPr>
                <w:b w:val="0"/>
                <w:bCs w:val="0"/>
                <w:sz w:val="24"/>
                <w:szCs w:val="24"/>
                <w:shd w:val="clear" w:color="auto" w:fill="FFFFFF"/>
              </w:rPr>
              <w:t>6.12. apakšpunktam veic ķīmisko vielu pārvaldības nacionālās kompetentās iestādes uzdevumus Latvijā</w:t>
            </w:r>
            <w:r w:rsidR="00893479" w:rsidRPr="00772B54">
              <w:rPr>
                <w:b w:val="0"/>
                <w:bCs w:val="0"/>
                <w:sz w:val="24"/>
                <w:szCs w:val="24"/>
                <w:shd w:val="clear" w:color="auto" w:fill="FFFFFF"/>
              </w:rPr>
              <w:t xml:space="preserve">. Turklāt </w:t>
            </w:r>
            <w:r w:rsidR="007576E3" w:rsidRPr="00772B54">
              <w:rPr>
                <w:b w:val="0"/>
                <w:bCs w:val="0"/>
                <w:sz w:val="24"/>
                <w:szCs w:val="24"/>
                <w:shd w:val="clear" w:color="auto" w:fill="FFFFFF"/>
              </w:rPr>
              <w:t xml:space="preserve">saskaņā ar </w:t>
            </w:r>
            <w:r w:rsidR="00893479" w:rsidRPr="00772B54">
              <w:rPr>
                <w:b w:val="0"/>
                <w:bCs w:val="0"/>
                <w:sz w:val="24"/>
                <w:szCs w:val="24"/>
                <w:shd w:val="clear" w:color="auto" w:fill="FFFFFF"/>
              </w:rPr>
              <w:t xml:space="preserve">Rīkojuma </w:t>
            </w:r>
            <w:r w:rsidR="007576E3" w:rsidRPr="00772B54">
              <w:rPr>
                <w:b w:val="0"/>
                <w:bCs w:val="0"/>
                <w:sz w:val="24"/>
                <w:szCs w:val="24"/>
                <w:shd w:val="clear" w:color="auto" w:fill="FFFFFF"/>
              </w:rPr>
              <w:t xml:space="preserve">6.4. apakšpunktu </w:t>
            </w:r>
            <w:r w:rsidR="00A749A1" w:rsidRPr="00772B54">
              <w:rPr>
                <w:b w:val="0"/>
                <w:bCs w:val="0"/>
                <w:sz w:val="24"/>
                <w:szCs w:val="24"/>
                <w:shd w:val="clear" w:color="auto" w:fill="FFFFFF"/>
              </w:rPr>
              <w:t>Centrs</w:t>
            </w:r>
            <w:r w:rsidR="00893479" w:rsidRPr="00772B54">
              <w:rPr>
                <w:b w:val="0"/>
                <w:bCs w:val="0"/>
                <w:sz w:val="24"/>
                <w:szCs w:val="24"/>
                <w:shd w:val="clear" w:color="auto" w:fill="FFFFFF"/>
              </w:rPr>
              <w:t xml:space="preserve"> </w:t>
            </w:r>
            <w:r w:rsidR="007576E3" w:rsidRPr="00772B54">
              <w:rPr>
                <w:b w:val="0"/>
                <w:bCs w:val="0"/>
                <w:sz w:val="24"/>
                <w:szCs w:val="24"/>
                <w:shd w:val="clear" w:color="auto" w:fill="FFFFFF"/>
              </w:rPr>
              <w:t xml:space="preserve">veic arī vides novērojumus un nodrošina vides kvalitātes informācijas uzkrāšanu, glabāšanu, </w:t>
            </w:r>
            <w:r w:rsidR="007576E3" w:rsidRPr="00772B54">
              <w:rPr>
                <w:b w:val="0"/>
                <w:bCs w:val="0"/>
                <w:sz w:val="24"/>
                <w:szCs w:val="24"/>
                <w:shd w:val="clear" w:color="auto" w:fill="FFFFFF"/>
              </w:rPr>
              <w:lastRenderedPageBreak/>
              <w:t>sistematizāciju un papildināšanu</w:t>
            </w:r>
            <w:r w:rsidR="00893479" w:rsidRPr="00772B54">
              <w:rPr>
                <w:b w:val="0"/>
                <w:bCs w:val="0"/>
                <w:sz w:val="24"/>
                <w:szCs w:val="24"/>
                <w:shd w:val="clear" w:color="auto" w:fill="FFFFFF"/>
              </w:rPr>
              <w:t>, kā arī atbilstoši 6.5. apakšpunktā noteiktajam novērtē vides kvalitātes un dabas resursu stāvokli, tendences, prognozes un riska faktorus.</w:t>
            </w:r>
            <w:r w:rsidR="00501389" w:rsidRPr="00772B54">
              <w:rPr>
                <w:b w:val="0"/>
                <w:bCs w:val="0"/>
                <w:sz w:val="24"/>
                <w:szCs w:val="24"/>
                <w:shd w:val="clear" w:color="auto" w:fill="FFFFFF"/>
              </w:rPr>
              <w:t xml:space="preserve"> </w:t>
            </w:r>
            <w:r w:rsidR="000B5942" w:rsidRPr="00772B54">
              <w:rPr>
                <w:b w:val="0"/>
                <w:bCs w:val="0"/>
                <w:sz w:val="24"/>
                <w:szCs w:val="24"/>
                <w:shd w:val="clear" w:color="auto" w:fill="FFFFFF"/>
              </w:rPr>
              <w:t xml:space="preserve">Ievērojot </w:t>
            </w:r>
            <w:r w:rsidR="00A749A1" w:rsidRPr="00772B54">
              <w:rPr>
                <w:b w:val="0"/>
                <w:bCs w:val="0"/>
                <w:sz w:val="24"/>
                <w:szCs w:val="24"/>
                <w:shd w:val="clear" w:color="auto" w:fill="FFFFFF"/>
              </w:rPr>
              <w:t>minēto</w:t>
            </w:r>
            <w:r w:rsidR="00501389" w:rsidRPr="00772B54">
              <w:rPr>
                <w:b w:val="0"/>
                <w:bCs w:val="0"/>
                <w:sz w:val="24"/>
                <w:szCs w:val="24"/>
                <w:shd w:val="clear" w:color="auto" w:fill="FFFFFF"/>
              </w:rPr>
              <w:t>, ar noteikumu projektu tiek veiktas izmaiņas MK noteikumu Nr. 34 15. punktā, nosakot, ka</w:t>
            </w:r>
            <w:r w:rsidR="00A749A1" w:rsidRPr="00772B54">
              <w:rPr>
                <w:b w:val="0"/>
                <w:bCs w:val="0"/>
                <w:sz w:val="24"/>
                <w:szCs w:val="24"/>
                <w:shd w:val="clear" w:color="auto" w:fill="FFFFFF"/>
              </w:rPr>
              <w:t xml:space="preserve"> </w:t>
            </w:r>
            <w:r w:rsidR="00A749A1" w:rsidRPr="00772B54">
              <w:rPr>
                <w:b w:val="0"/>
                <w:bCs w:val="0"/>
                <w:sz w:val="24"/>
                <w:szCs w:val="24"/>
              </w:rPr>
              <w:t>Centrs izvērtē šo noteikumu 2.</w:t>
            </w:r>
            <w:r w:rsidR="000B5942" w:rsidRPr="00772B54">
              <w:rPr>
                <w:b w:val="0"/>
                <w:bCs w:val="0"/>
                <w:sz w:val="24"/>
                <w:szCs w:val="24"/>
              </w:rPr>
              <w:t> </w:t>
            </w:r>
            <w:r w:rsidR="00A749A1" w:rsidRPr="00772B54">
              <w:rPr>
                <w:b w:val="0"/>
                <w:bCs w:val="0"/>
                <w:sz w:val="24"/>
                <w:szCs w:val="24"/>
              </w:rPr>
              <w:t>pielikumā ietverto informāciju ne retāk kā reizi sešos gados</w:t>
            </w:r>
            <w:r w:rsidR="009B41B2" w:rsidRPr="00772B54">
              <w:rPr>
                <w:b w:val="0"/>
                <w:bCs w:val="0"/>
                <w:sz w:val="24"/>
                <w:szCs w:val="24"/>
              </w:rPr>
              <w:t xml:space="preserve"> - upju baseinu apsaimniekošanas plānu atjaunošanas gaitā, kas noteikta vides aizsardzības </w:t>
            </w:r>
            <w:r w:rsidR="00A749A1" w:rsidRPr="00772B54">
              <w:rPr>
                <w:b w:val="0"/>
                <w:bCs w:val="0"/>
                <w:sz w:val="24"/>
                <w:szCs w:val="24"/>
              </w:rPr>
              <w:t xml:space="preserve">normatīvajos aktos par ūdens apsaimniekošanu. Retāka ūdens videi bīstamo vielu saraksta pārskatīšana </w:t>
            </w:r>
            <w:r w:rsidR="008811A3" w:rsidRPr="00772B54">
              <w:rPr>
                <w:b w:val="0"/>
                <w:bCs w:val="0"/>
                <w:sz w:val="24"/>
                <w:szCs w:val="24"/>
              </w:rPr>
              <w:t>noteikta</w:t>
            </w:r>
            <w:r w:rsidR="00A749A1" w:rsidRPr="00772B54">
              <w:rPr>
                <w:b w:val="0"/>
                <w:bCs w:val="0"/>
                <w:sz w:val="24"/>
                <w:szCs w:val="24"/>
              </w:rPr>
              <w:t xml:space="preserve">, lai to saskaņotu ar visas tās informācijas pārskatīšanu un atjaunošanu, kura nepieciešama </w:t>
            </w:r>
            <w:r w:rsidR="008811A3" w:rsidRPr="00772B54">
              <w:rPr>
                <w:b w:val="0"/>
                <w:bCs w:val="0"/>
                <w:sz w:val="24"/>
                <w:szCs w:val="24"/>
              </w:rPr>
              <w:t>katra turpmākā</w:t>
            </w:r>
            <w:r w:rsidR="00A34BE2" w:rsidRPr="00772B54">
              <w:rPr>
                <w:b w:val="0"/>
                <w:bCs w:val="0"/>
                <w:sz w:val="24"/>
                <w:szCs w:val="24"/>
              </w:rPr>
              <w:t>,</w:t>
            </w:r>
            <w:r w:rsidR="00A749A1" w:rsidRPr="00772B54">
              <w:rPr>
                <w:b w:val="0"/>
                <w:bCs w:val="0"/>
                <w:sz w:val="24"/>
                <w:szCs w:val="24"/>
              </w:rPr>
              <w:t xml:space="preserve"> sešu gadu cikla</w:t>
            </w:r>
            <w:r w:rsidR="008811A3" w:rsidRPr="00772B54">
              <w:rPr>
                <w:b w:val="0"/>
                <w:bCs w:val="0"/>
                <w:sz w:val="24"/>
                <w:szCs w:val="24"/>
              </w:rPr>
              <w:t>,</w:t>
            </w:r>
            <w:r w:rsidR="00A749A1" w:rsidRPr="00772B54">
              <w:rPr>
                <w:b w:val="0"/>
                <w:bCs w:val="0"/>
                <w:sz w:val="24"/>
                <w:szCs w:val="24"/>
              </w:rPr>
              <w:t xml:space="preserve"> upju baseinu apsaimniekošanas plānu izstrādei. </w:t>
            </w:r>
          </w:p>
          <w:p w14:paraId="0010E8AE" w14:textId="29576F99" w:rsidR="00D33C27" w:rsidRPr="00772B54" w:rsidRDefault="00306A1D" w:rsidP="00213E4A">
            <w:pPr>
              <w:spacing w:after="0" w:line="240" w:lineRule="auto"/>
              <w:ind w:firstLine="386"/>
              <w:jc w:val="both"/>
              <w:rPr>
                <w:rFonts w:ascii="Times New Roman" w:hAnsi="Times New Roman" w:cs="Times New Roman"/>
                <w:sz w:val="24"/>
                <w:szCs w:val="24"/>
              </w:rPr>
            </w:pPr>
            <w:r w:rsidRPr="00772B54">
              <w:rPr>
                <w:rFonts w:ascii="Times New Roman" w:hAnsi="Times New Roman" w:cs="Times New Roman"/>
                <w:sz w:val="24"/>
                <w:szCs w:val="24"/>
              </w:rPr>
              <w:t>2019.</w:t>
            </w:r>
            <w:r w:rsidR="00CA020B" w:rsidRPr="00772B54">
              <w:rPr>
                <w:rFonts w:ascii="Times New Roman" w:hAnsi="Times New Roman" w:cs="Times New Roman"/>
                <w:sz w:val="24"/>
                <w:szCs w:val="24"/>
              </w:rPr>
              <w:t> </w:t>
            </w:r>
            <w:r w:rsidRPr="00772B54">
              <w:rPr>
                <w:rFonts w:ascii="Times New Roman" w:hAnsi="Times New Roman" w:cs="Times New Roman"/>
                <w:sz w:val="24"/>
                <w:szCs w:val="24"/>
              </w:rPr>
              <w:t xml:space="preserve">gadā </w:t>
            </w:r>
            <w:r w:rsidR="00D46728" w:rsidRPr="00772B54">
              <w:rPr>
                <w:rFonts w:ascii="Times New Roman" w:hAnsi="Times New Roman" w:cs="Times New Roman"/>
                <w:sz w:val="24"/>
                <w:szCs w:val="24"/>
              </w:rPr>
              <w:t xml:space="preserve">Centrs </w:t>
            </w:r>
            <w:r w:rsidR="00A91A75" w:rsidRPr="00772B54">
              <w:rPr>
                <w:rFonts w:ascii="Times New Roman" w:hAnsi="Times New Roman" w:cs="Times New Roman"/>
                <w:sz w:val="24"/>
                <w:szCs w:val="24"/>
              </w:rPr>
              <w:t>M</w:t>
            </w:r>
            <w:r w:rsidRPr="00772B54">
              <w:rPr>
                <w:rFonts w:ascii="Times New Roman" w:hAnsi="Times New Roman" w:cs="Times New Roman"/>
                <w:sz w:val="24"/>
                <w:szCs w:val="24"/>
              </w:rPr>
              <w:t xml:space="preserve">inistrijas </w:t>
            </w:r>
            <w:r w:rsidR="00D46728" w:rsidRPr="00772B54">
              <w:rPr>
                <w:rFonts w:ascii="Times New Roman" w:hAnsi="Times New Roman" w:cs="Times New Roman"/>
                <w:sz w:val="24"/>
                <w:szCs w:val="24"/>
              </w:rPr>
              <w:t>uzdevumā</w:t>
            </w:r>
            <w:r w:rsidR="00A91A75" w:rsidRPr="00772B54">
              <w:rPr>
                <w:rFonts w:ascii="Times New Roman" w:hAnsi="Times New Roman" w:cs="Times New Roman"/>
                <w:sz w:val="24"/>
                <w:szCs w:val="24"/>
              </w:rPr>
              <w:t xml:space="preserve"> </w:t>
            </w:r>
            <w:r w:rsidR="00D33C27" w:rsidRPr="00772B54">
              <w:rPr>
                <w:rFonts w:ascii="Times New Roman" w:hAnsi="Times New Roman" w:cs="Times New Roman"/>
                <w:sz w:val="24"/>
                <w:szCs w:val="24"/>
              </w:rPr>
              <w:t xml:space="preserve">izvērtēja </w:t>
            </w:r>
            <w:r w:rsidR="00D33C27" w:rsidRPr="00772B54">
              <w:rPr>
                <w:rFonts w:ascii="Times New Roman" w:hAnsi="Times New Roman" w:cs="Times New Roman"/>
                <w:sz w:val="24"/>
                <w:szCs w:val="24"/>
                <w:shd w:val="clear" w:color="auto" w:fill="FFFFFF"/>
              </w:rPr>
              <w:t>MK noteikumu Nr. 34 2. pielikumā noteiktās vielas un to aktualitāti pašreizējos apstākļos,</w:t>
            </w:r>
            <w:r w:rsidR="00D46728" w:rsidRPr="00772B54">
              <w:rPr>
                <w:rFonts w:ascii="Times New Roman" w:hAnsi="Times New Roman" w:cs="Times New Roman"/>
                <w:sz w:val="24"/>
                <w:szCs w:val="24"/>
                <w:shd w:val="clear" w:color="auto" w:fill="FFFFFF"/>
              </w:rPr>
              <w:t xml:space="preserve"> kā arī papildus vēl </w:t>
            </w:r>
            <w:r w:rsidR="001C3CEF" w:rsidRPr="00772B54">
              <w:rPr>
                <w:rFonts w:ascii="Times New Roman" w:hAnsi="Times New Roman" w:cs="Times New Roman"/>
                <w:sz w:val="24"/>
                <w:szCs w:val="24"/>
                <w:shd w:val="clear" w:color="auto" w:fill="FFFFFF"/>
              </w:rPr>
              <w:t xml:space="preserve">vairāk kā </w:t>
            </w:r>
            <w:r w:rsidR="00D46728" w:rsidRPr="00772B54">
              <w:rPr>
                <w:rFonts w:ascii="Times New Roman" w:eastAsia="Times New Roman" w:hAnsi="Times New Roman" w:cs="Times New Roman"/>
                <w:sz w:val="24"/>
                <w:szCs w:val="24"/>
                <w:lang w:eastAsia="lv-LV"/>
              </w:rPr>
              <w:t xml:space="preserve">50 </w:t>
            </w:r>
            <w:r w:rsidR="00437033" w:rsidRPr="00772B54">
              <w:rPr>
                <w:rFonts w:ascii="Times New Roman" w:eastAsia="Times New Roman" w:hAnsi="Times New Roman" w:cs="Times New Roman"/>
                <w:sz w:val="24"/>
                <w:szCs w:val="24"/>
                <w:lang w:eastAsia="lv-LV"/>
              </w:rPr>
              <w:t xml:space="preserve">izvēlētas </w:t>
            </w:r>
            <w:r w:rsidR="00D46728" w:rsidRPr="00772B54">
              <w:rPr>
                <w:rFonts w:ascii="Times New Roman" w:eastAsia="Times New Roman" w:hAnsi="Times New Roman" w:cs="Times New Roman"/>
                <w:sz w:val="24"/>
                <w:szCs w:val="24"/>
                <w:lang w:eastAsia="lv-LV"/>
              </w:rPr>
              <w:t xml:space="preserve">vielas, </w:t>
            </w:r>
            <w:r w:rsidR="00D33C27" w:rsidRPr="00772B54">
              <w:rPr>
                <w:rFonts w:ascii="Times New Roman" w:hAnsi="Times New Roman" w:cs="Times New Roman"/>
                <w:sz w:val="24"/>
                <w:szCs w:val="24"/>
                <w:shd w:val="clear" w:color="auto" w:fill="FFFFFF"/>
              </w:rPr>
              <w:t xml:space="preserve">ņemot vērā </w:t>
            </w:r>
            <w:r w:rsidR="00D46728" w:rsidRPr="00772B54">
              <w:rPr>
                <w:rFonts w:ascii="Times New Roman" w:hAnsi="Times New Roman" w:cs="Times New Roman"/>
                <w:sz w:val="24"/>
                <w:szCs w:val="24"/>
              </w:rPr>
              <w:t>to</w:t>
            </w:r>
            <w:r w:rsidR="00D33C27" w:rsidRPr="00772B54">
              <w:rPr>
                <w:rFonts w:ascii="Times New Roman" w:hAnsi="Times New Roman" w:cs="Times New Roman"/>
                <w:sz w:val="24"/>
                <w:szCs w:val="24"/>
              </w:rPr>
              <w:t xml:space="preserve"> bīstamības riska ūdens videi un cilvēku veselībai novērtējumu, izmantojot piesārņojošo darbību atļaujās, Ķīmisko vielu/maisījumu datu bāzē un Latvijas Augu aizsardzības reģistrā iekļautos datus un informāciju par bīstamu ķīmisko vielu saturošas saražotās produkcijas veidiem, daudzumu, kā arī bīstamu ķīmisku vielu un tās saturošu ķīmisko maisījumu importu un eksportu. Tāpat tika izvērtēti bīstamu ķīmisko vielu piesārņojuma avoti vidē, to radītais piesārņojuma apjoms un vides monitoringa rezultāti. Veiktā darba rezultātā tika </w:t>
            </w:r>
            <w:r w:rsidR="00437033" w:rsidRPr="00772B54">
              <w:rPr>
                <w:rFonts w:ascii="Times New Roman" w:hAnsi="Times New Roman" w:cs="Times New Roman"/>
                <w:sz w:val="24"/>
                <w:szCs w:val="24"/>
              </w:rPr>
              <w:t>izstrādāts</w:t>
            </w:r>
            <w:r w:rsidR="00D33C27" w:rsidRPr="00772B54">
              <w:rPr>
                <w:rFonts w:ascii="Times New Roman" w:hAnsi="Times New Roman" w:cs="Times New Roman"/>
                <w:sz w:val="24"/>
                <w:szCs w:val="24"/>
              </w:rPr>
              <w:t xml:space="preserve"> aktualizēts ūdens videi bīstamo vielu saraksts ar 25 vielām un vielu grupām, kas ar noteikumu projektu tiek iekļauts MK noteikumu Nr.34 2. pielikumā.</w:t>
            </w:r>
          </w:p>
          <w:p w14:paraId="55CD8136" w14:textId="260748EE" w:rsidR="00A41A25" w:rsidRPr="00772B54" w:rsidRDefault="00A41A25" w:rsidP="00213E4A">
            <w:pPr>
              <w:pStyle w:val="Heading3"/>
              <w:shd w:val="clear" w:color="auto" w:fill="FFFFFF"/>
              <w:spacing w:before="0" w:beforeAutospacing="0" w:after="0" w:afterAutospacing="0"/>
              <w:ind w:firstLine="386"/>
              <w:jc w:val="both"/>
              <w:rPr>
                <w:b w:val="0"/>
                <w:bCs w:val="0"/>
                <w:sz w:val="24"/>
                <w:szCs w:val="24"/>
                <w:shd w:val="clear" w:color="auto" w:fill="FFFFFF"/>
              </w:rPr>
            </w:pPr>
            <w:r w:rsidRPr="00772B54">
              <w:rPr>
                <w:b w:val="0"/>
                <w:bCs w:val="0"/>
                <w:sz w:val="24"/>
                <w:szCs w:val="24"/>
                <w:shd w:val="clear" w:color="auto" w:fill="FFFFFF"/>
              </w:rPr>
              <w:t>Ūdens videi bīstamo vielu saraksta aktualizācija laikā ir notikušas Centra konsultācijas, p</w:t>
            </w:r>
            <w:r w:rsidR="00F025A4" w:rsidRPr="00772B54">
              <w:rPr>
                <w:b w:val="0"/>
                <w:bCs w:val="0"/>
                <w:sz w:val="24"/>
                <w:szCs w:val="24"/>
                <w:shd w:val="clear" w:color="auto" w:fill="FFFFFF"/>
              </w:rPr>
              <w:t>iemēram, ar Valsts Augu aizsardzības dienestu,</w:t>
            </w:r>
            <w:r w:rsidR="0075673E" w:rsidRPr="00772B54">
              <w:rPr>
                <w:b w:val="0"/>
                <w:bCs w:val="0"/>
                <w:sz w:val="24"/>
                <w:szCs w:val="24"/>
                <w:shd w:val="clear" w:color="auto" w:fill="FFFFFF"/>
              </w:rPr>
              <w:t xml:space="preserve"> kur</w:t>
            </w:r>
            <w:r w:rsidR="00F025A4" w:rsidRPr="00772B54">
              <w:rPr>
                <w:b w:val="0"/>
                <w:bCs w:val="0"/>
                <w:sz w:val="24"/>
                <w:szCs w:val="24"/>
                <w:shd w:val="clear" w:color="auto" w:fill="FFFFFF"/>
              </w:rPr>
              <w:t>a</w:t>
            </w:r>
            <w:r w:rsidR="0075673E" w:rsidRPr="00772B54">
              <w:rPr>
                <w:b w:val="0"/>
                <w:bCs w:val="0"/>
                <w:sz w:val="24"/>
                <w:szCs w:val="24"/>
                <w:shd w:val="clear" w:color="auto" w:fill="FFFFFF"/>
              </w:rPr>
              <w:t xml:space="preserve"> komp</w:t>
            </w:r>
            <w:r w:rsidR="00F025A4" w:rsidRPr="00772B54">
              <w:rPr>
                <w:b w:val="0"/>
                <w:bCs w:val="0"/>
                <w:sz w:val="24"/>
                <w:szCs w:val="24"/>
                <w:shd w:val="clear" w:color="auto" w:fill="FFFFFF"/>
              </w:rPr>
              <w:t>e</w:t>
            </w:r>
            <w:r w:rsidR="0075673E" w:rsidRPr="00772B54">
              <w:rPr>
                <w:b w:val="0"/>
                <w:bCs w:val="0"/>
                <w:sz w:val="24"/>
                <w:szCs w:val="24"/>
                <w:shd w:val="clear" w:color="auto" w:fill="FFFFFF"/>
              </w:rPr>
              <w:t>tencē</w:t>
            </w:r>
            <w:r w:rsidR="00F025A4" w:rsidRPr="00772B54">
              <w:rPr>
                <w:b w:val="0"/>
                <w:bCs w:val="0"/>
                <w:sz w:val="24"/>
                <w:szCs w:val="24"/>
                <w:shd w:val="clear" w:color="auto" w:fill="FFFFFF"/>
              </w:rPr>
              <w:t xml:space="preserve"> ir uzturēt dažādu augu aizsardzības un mēslošanas līdzekļu sarakstus</w:t>
            </w:r>
            <w:r w:rsidRPr="00772B54">
              <w:rPr>
                <w:b w:val="0"/>
                <w:bCs w:val="0"/>
                <w:sz w:val="24"/>
                <w:szCs w:val="24"/>
                <w:shd w:val="clear" w:color="auto" w:fill="FFFFFF"/>
              </w:rPr>
              <w:t xml:space="preserve"> un veikt valsts kontroli un uzraudzību augu aizsardzības līdzekļu, mēslošanas līdzekļu aprites jomā, tādējādi nodrošinot</w:t>
            </w:r>
            <w:r w:rsidR="00706F78" w:rsidRPr="00772B54">
              <w:rPr>
                <w:b w:val="0"/>
                <w:bCs w:val="0"/>
                <w:sz w:val="24"/>
                <w:szCs w:val="24"/>
                <w:shd w:val="clear" w:color="auto" w:fill="FFFFFF"/>
              </w:rPr>
              <w:t xml:space="preserve"> vispusīgu un kompetentu izvērtējumu atjaunotajā sarakstā iekļaujamajām vielām.</w:t>
            </w:r>
            <w:r w:rsidR="0030325E" w:rsidRPr="00772B54">
              <w:rPr>
                <w:b w:val="0"/>
                <w:bCs w:val="0"/>
                <w:sz w:val="24"/>
                <w:szCs w:val="24"/>
                <w:shd w:val="clear" w:color="auto" w:fill="FFFFFF"/>
              </w:rPr>
              <w:t xml:space="preserve"> Pamatojoties uz iepriekšminēto, a</w:t>
            </w:r>
            <w:r w:rsidR="00706F78" w:rsidRPr="00772B54">
              <w:rPr>
                <w:b w:val="0"/>
                <w:bCs w:val="0"/>
                <w:sz w:val="24"/>
                <w:szCs w:val="24"/>
                <w:shd w:val="clear" w:color="auto" w:fill="FFFFFF"/>
              </w:rPr>
              <w:t>r noteikumu projektu tiek veiktas izmaiņas MK noteikumu Nr. 34 16.</w:t>
            </w:r>
            <w:r w:rsidR="00655205" w:rsidRPr="00772B54">
              <w:rPr>
                <w:b w:val="0"/>
                <w:bCs w:val="0"/>
                <w:sz w:val="24"/>
                <w:szCs w:val="24"/>
                <w:shd w:val="clear" w:color="auto" w:fill="FFFFFF"/>
              </w:rPr>
              <w:t> </w:t>
            </w:r>
            <w:r w:rsidR="00706F78" w:rsidRPr="00772B54">
              <w:rPr>
                <w:b w:val="0"/>
                <w:bCs w:val="0"/>
                <w:sz w:val="24"/>
                <w:szCs w:val="24"/>
                <w:shd w:val="clear" w:color="auto" w:fill="FFFFFF"/>
              </w:rPr>
              <w:t xml:space="preserve">punktā, nosakot pienākumu </w:t>
            </w:r>
            <w:r w:rsidR="008D7A66" w:rsidRPr="00772B54">
              <w:rPr>
                <w:b w:val="0"/>
                <w:bCs w:val="0"/>
                <w:sz w:val="24"/>
                <w:szCs w:val="24"/>
                <w:shd w:val="clear" w:color="auto" w:fill="FFFFFF"/>
              </w:rPr>
              <w:t>Mi</w:t>
            </w:r>
            <w:r w:rsidR="00437033" w:rsidRPr="00772B54">
              <w:rPr>
                <w:b w:val="0"/>
                <w:bCs w:val="0"/>
                <w:sz w:val="24"/>
                <w:szCs w:val="24"/>
              </w:rPr>
              <w:t>nistrijai</w:t>
            </w:r>
            <w:r w:rsidR="00706F78" w:rsidRPr="00772B54">
              <w:rPr>
                <w:b w:val="0"/>
                <w:bCs w:val="0"/>
                <w:sz w:val="24"/>
                <w:szCs w:val="24"/>
              </w:rPr>
              <w:t xml:space="preserve"> informēt sabiedrību un vides aizsardzības un veselības aizsardzības valsts institūcijas par ūdeņu piesārņojumu ar prioritārajām un bīstamajām vielām upju baseinu apsaimniekošanas plānu sabiedriskās apspriešanas laikā, kad </w:t>
            </w:r>
            <w:r w:rsidR="00655205" w:rsidRPr="00772B54">
              <w:rPr>
                <w:b w:val="0"/>
                <w:bCs w:val="0"/>
                <w:sz w:val="24"/>
                <w:szCs w:val="24"/>
              </w:rPr>
              <w:t xml:space="preserve">minēto plānu izstrādei </w:t>
            </w:r>
            <w:r w:rsidR="00706F78" w:rsidRPr="00772B54">
              <w:rPr>
                <w:b w:val="0"/>
                <w:bCs w:val="0"/>
                <w:sz w:val="24"/>
                <w:szCs w:val="24"/>
              </w:rPr>
              <w:t>ir apkopota un izvērtēta visa informācija attiecībā uz ūdeņu piesārņojumu ar ķīmiskajām vielā</w:t>
            </w:r>
            <w:r w:rsidR="001C3CEF" w:rsidRPr="00772B54">
              <w:rPr>
                <w:b w:val="0"/>
                <w:bCs w:val="0"/>
                <w:sz w:val="24"/>
                <w:szCs w:val="24"/>
              </w:rPr>
              <w:t>m</w:t>
            </w:r>
            <w:r w:rsidR="00706F78" w:rsidRPr="00772B54">
              <w:rPr>
                <w:b w:val="0"/>
                <w:bCs w:val="0"/>
                <w:sz w:val="24"/>
                <w:szCs w:val="24"/>
              </w:rPr>
              <w:t>.</w:t>
            </w:r>
          </w:p>
          <w:p w14:paraId="63C63235" w14:textId="2605597E" w:rsidR="0030325E" w:rsidRPr="00772B54" w:rsidRDefault="00B96CDA" w:rsidP="00213E4A">
            <w:pPr>
              <w:spacing w:after="0" w:line="240" w:lineRule="auto"/>
              <w:ind w:firstLine="386"/>
              <w:jc w:val="both"/>
              <w:rPr>
                <w:rFonts w:ascii="Times New Roman" w:hAnsi="Times New Roman" w:cs="Times New Roman"/>
                <w:sz w:val="24"/>
                <w:szCs w:val="24"/>
              </w:rPr>
            </w:pPr>
            <w:r w:rsidRPr="00772B54">
              <w:rPr>
                <w:rFonts w:ascii="Times New Roman" w:hAnsi="Times New Roman" w:cs="Times New Roman"/>
                <w:sz w:val="24"/>
                <w:szCs w:val="24"/>
                <w:shd w:val="clear" w:color="auto" w:fill="FFFFFF"/>
              </w:rPr>
              <w:t xml:space="preserve">Spēkā esošo </w:t>
            </w:r>
            <w:r w:rsidR="002322E7" w:rsidRPr="00772B54">
              <w:rPr>
                <w:rFonts w:ascii="Times New Roman" w:hAnsi="Times New Roman" w:cs="Times New Roman"/>
                <w:sz w:val="24"/>
                <w:szCs w:val="24"/>
                <w:shd w:val="clear" w:color="auto" w:fill="FFFFFF"/>
              </w:rPr>
              <w:t>MK noteikumu Nr.</w:t>
            </w:r>
            <w:r w:rsidR="00747CC2" w:rsidRPr="00772B54">
              <w:rPr>
                <w:rFonts w:ascii="Times New Roman" w:hAnsi="Times New Roman" w:cs="Times New Roman"/>
                <w:sz w:val="24"/>
                <w:szCs w:val="24"/>
                <w:shd w:val="clear" w:color="auto" w:fill="FFFFFF"/>
              </w:rPr>
              <w:t> </w:t>
            </w:r>
            <w:r w:rsidR="002322E7" w:rsidRPr="00772B54">
              <w:rPr>
                <w:rFonts w:ascii="Times New Roman" w:hAnsi="Times New Roman" w:cs="Times New Roman"/>
                <w:sz w:val="24"/>
                <w:szCs w:val="24"/>
                <w:shd w:val="clear" w:color="auto" w:fill="FFFFFF"/>
              </w:rPr>
              <w:t>34 21.</w:t>
            </w:r>
            <w:r w:rsidR="00261045" w:rsidRPr="00772B54">
              <w:rPr>
                <w:rFonts w:ascii="Times New Roman" w:hAnsi="Times New Roman" w:cs="Times New Roman"/>
                <w:sz w:val="24"/>
                <w:szCs w:val="24"/>
                <w:shd w:val="clear" w:color="auto" w:fill="FFFFFF"/>
              </w:rPr>
              <w:t> </w:t>
            </w:r>
            <w:r w:rsidR="002322E7" w:rsidRPr="00772B54">
              <w:rPr>
                <w:rFonts w:ascii="Times New Roman" w:hAnsi="Times New Roman" w:cs="Times New Roman"/>
                <w:sz w:val="24"/>
                <w:szCs w:val="24"/>
                <w:shd w:val="clear" w:color="auto" w:fill="FFFFFF"/>
              </w:rPr>
              <w:t>punkt</w:t>
            </w:r>
            <w:r w:rsidR="00747CC2" w:rsidRPr="00772B54">
              <w:rPr>
                <w:rFonts w:ascii="Times New Roman" w:hAnsi="Times New Roman" w:cs="Times New Roman"/>
                <w:sz w:val="24"/>
                <w:szCs w:val="24"/>
                <w:shd w:val="clear" w:color="auto" w:fill="FFFFFF"/>
              </w:rPr>
              <w:t>a regulējums no</w:t>
            </w:r>
            <w:r w:rsidR="001C3CEF" w:rsidRPr="00772B54">
              <w:rPr>
                <w:rFonts w:ascii="Times New Roman" w:hAnsi="Times New Roman" w:cs="Times New Roman"/>
                <w:sz w:val="24"/>
                <w:szCs w:val="24"/>
                <w:shd w:val="clear" w:color="auto" w:fill="FFFFFF"/>
              </w:rPr>
              <w:t>teic</w:t>
            </w:r>
            <w:r w:rsidR="00747CC2" w:rsidRPr="00772B54">
              <w:rPr>
                <w:rFonts w:ascii="Times New Roman" w:hAnsi="Times New Roman" w:cs="Times New Roman"/>
                <w:sz w:val="24"/>
                <w:szCs w:val="24"/>
                <w:shd w:val="clear" w:color="auto" w:fill="FFFFFF"/>
              </w:rPr>
              <w:t>, ka</w:t>
            </w:r>
            <w:r w:rsidR="00261045" w:rsidRPr="00772B54">
              <w:rPr>
                <w:rFonts w:ascii="Times New Roman" w:hAnsi="Times New Roman" w:cs="Times New Roman"/>
                <w:sz w:val="24"/>
                <w:szCs w:val="24"/>
                <w:shd w:val="clear" w:color="auto" w:fill="FFFFFF"/>
              </w:rPr>
              <w:t xml:space="preserve"> </w:t>
            </w:r>
            <w:r w:rsidR="00747CC2" w:rsidRPr="00772B54">
              <w:rPr>
                <w:rFonts w:ascii="Times New Roman" w:hAnsi="Times New Roman" w:cs="Times New Roman"/>
                <w:sz w:val="24"/>
                <w:szCs w:val="24"/>
              </w:rPr>
              <w:t>bīstamo vielu radīto virszemes ūdeņu piesārņojumu samazināšanai</w:t>
            </w:r>
            <w:r w:rsidR="00747CC2" w:rsidRPr="00772B54">
              <w:rPr>
                <w:rFonts w:ascii="Times New Roman" w:hAnsi="Times New Roman" w:cs="Times New Roman"/>
                <w:sz w:val="24"/>
                <w:szCs w:val="24"/>
                <w:shd w:val="clear" w:color="auto" w:fill="FFFFFF"/>
              </w:rPr>
              <w:t xml:space="preserve">  ir jāizstrādā rīcības programma. </w:t>
            </w:r>
            <w:r w:rsidR="0030325E" w:rsidRPr="00772B54">
              <w:rPr>
                <w:rFonts w:ascii="Times New Roman" w:hAnsi="Times New Roman" w:cs="Times New Roman"/>
                <w:sz w:val="24"/>
                <w:szCs w:val="24"/>
                <w:shd w:val="clear" w:color="auto" w:fill="FFFFFF"/>
              </w:rPr>
              <w:t>Līdzīgi a</w:t>
            </w:r>
            <w:r w:rsidR="002322E7" w:rsidRPr="00772B54">
              <w:rPr>
                <w:rFonts w:ascii="Times New Roman" w:hAnsi="Times New Roman" w:cs="Times New Roman"/>
                <w:sz w:val="24"/>
                <w:szCs w:val="24"/>
                <w:shd w:val="clear" w:color="auto" w:fill="FFFFFF"/>
              </w:rPr>
              <w:t>rī 47. punktā</w:t>
            </w:r>
            <w:r w:rsidR="00747CC2" w:rsidRPr="00772B54">
              <w:rPr>
                <w:rFonts w:ascii="Times New Roman" w:hAnsi="Times New Roman" w:cs="Times New Roman"/>
                <w:sz w:val="24"/>
                <w:szCs w:val="24"/>
                <w:shd w:val="clear" w:color="auto" w:fill="FFFFFF"/>
              </w:rPr>
              <w:t xml:space="preserve"> noteikta prasība </w:t>
            </w:r>
            <w:r w:rsidR="00747CC2" w:rsidRPr="00772B54">
              <w:rPr>
                <w:rFonts w:ascii="Times New Roman" w:hAnsi="Times New Roman" w:cs="Times New Roman"/>
                <w:sz w:val="24"/>
                <w:szCs w:val="24"/>
                <w:shd w:val="clear" w:color="auto" w:fill="FFFFFF"/>
              </w:rPr>
              <w:lastRenderedPageBreak/>
              <w:t xml:space="preserve">izstrādāt </w:t>
            </w:r>
            <w:r w:rsidR="00261045" w:rsidRPr="00772B54">
              <w:rPr>
                <w:rFonts w:ascii="Times New Roman" w:hAnsi="Times New Roman" w:cs="Times New Roman"/>
                <w:sz w:val="24"/>
                <w:szCs w:val="24"/>
              </w:rPr>
              <w:t>r</w:t>
            </w:r>
            <w:r w:rsidR="00747CC2" w:rsidRPr="00772B54">
              <w:rPr>
                <w:rFonts w:ascii="Times New Roman" w:hAnsi="Times New Roman" w:cs="Times New Roman"/>
                <w:sz w:val="24"/>
                <w:szCs w:val="24"/>
              </w:rPr>
              <w:t>īcības programmu komunālo notekūdeņu novadīšanas radītā piesārņojuma samazināšanai.</w:t>
            </w:r>
            <w:r w:rsidR="00261045" w:rsidRPr="00772B54">
              <w:rPr>
                <w:rFonts w:ascii="Times New Roman" w:hAnsi="Times New Roman" w:cs="Times New Roman"/>
                <w:sz w:val="24"/>
                <w:szCs w:val="24"/>
              </w:rPr>
              <w:t xml:space="preserve"> </w:t>
            </w:r>
            <w:r w:rsidR="006C0C7B" w:rsidRPr="00772B54">
              <w:rPr>
                <w:rFonts w:ascii="Times New Roman" w:hAnsi="Times New Roman" w:cs="Times New Roman"/>
                <w:sz w:val="24"/>
                <w:szCs w:val="24"/>
              </w:rPr>
              <w:t>Abos minētajos punktos ir atsauce uz likuma “Par piesārņojumu” 17. pant</w:t>
            </w:r>
            <w:r w:rsidRPr="00772B54">
              <w:rPr>
                <w:rFonts w:ascii="Times New Roman" w:hAnsi="Times New Roman" w:cs="Times New Roman"/>
                <w:sz w:val="24"/>
                <w:szCs w:val="24"/>
              </w:rPr>
              <w:t xml:space="preserve">a </w:t>
            </w:r>
            <w:r w:rsidR="006C0C7B" w:rsidRPr="00772B54">
              <w:rPr>
                <w:rFonts w:ascii="Times New Roman" w:hAnsi="Times New Roman" w:cs="Times New Roman"/>
                <w:sz w:val="24"/>
                <w:szCs w:val="24"/>
              </w:rPr>
              <w:t xml:space="preserve">deleģējumu. </w:t>
            </w:r>
          </w:p>
          <w:p w14:paraId="0C6477DF" w14:textId="4568DF23" w:rsidR="0015286A" w:rsidRPr="00772B54" w:rsidRDefault="0037469E" w:rsidP="00213E4A">
            <w:pPr>
              <w:spacing w:after="0" w:line="240" w:lineRule="auto"/>
              <w:jc w:val="both"/>
              <w:rPr>
                <w:rFonts w:ascii="Times New Roman" w:hAnsi="Times New Roman" w:cs="Times New Roman"/>
                <w:sz w:val="24"/>
                <w:szCs w:val="24"/>
              </w:rPr>
            </w:pPr>
            <w:r w:rsidRPr="00772B54">
              <w:rPr>
                <w:rFonts w:ascii="Times New Roman" w:hAnsi="Times New Roman" w:cs="Times New Roman"/>
                <w:sz w:val="24"/>
                <w:szCs w:val="24"/>
              </w:rPr>
              <w:t xml:space="preserve">Lai </w:t>
            </w:r>
            <w:r w:rsidRPr="00772B54">
              <w:rPr>
                <w:rFonts w:ascii="Times New Roman" w:hAnsi="Times New Roman" w:cs="Times New Roman"/>
                <w:sz w:val="24"/>
                <w:szCs w:val="24"/>
                <w:shd w:val="clear" w:color="auto" w:fill="FFFFFF"/>
              </w:rPr>
              <w:t xml:space="preserve">izpildītu likuma “Par piesārņojumu” un MK noteikumu Nr. 34 prasības, kā arī </w:t>
            </w:r>
            <w:r w:rsidRPr="00772B54">
              <w:rPr>
                <w:rFonts w:ascii="Times New Roman" w:hAnsi="Times New Roman" w:cs="Times New Roman"/>
                <w:sz w:val="24"/>
                <w:szCs w:val="24"/>
              </w:rPr>
              <w:t>Nacionālā vides politikas plāna 2004.</w:t>
            </w:r>
            <w:r w:rsidR="00BF2731">
              <w:rPr>
                <w:rFonts w:ascii="Times New Roman" w:hAnsi="Times New Roman" w:cs="Times New Roman"/>
                <w:sz w:val="24"/>
                <w:szCs w:val="24"/>
              </w:rPr>
              <w:t xml:space="preserve"> </w:t>
            </w:r>
            <w:r w:rsidRPr="00772B54">
              <w:rPr>
                <w:rFonts w:ascii="Times New Roman" w:hAnsi="Times New Roman" w:cs="Times New Roman"/>
                <w:sz w:val="24"/>
                <w:szCs w:val="24"/>
              </w:rPr>
              <w:t>-</w:t>
            </w:r>
            <w:r w:rsidR="00BF2731">
              <w:rPr>
                <w:rFonts w:ascii="Times New Roman" w:hAnsi="Times New Roman" w:cs="Times New Roman"/>
                <w:sz w:val="24"/>
                <w:szCs w:val="24"/>
              </w:rPr>
              <w:t xml:space="preserve"> </w:t>
            </w:r>
            <w:r w:rsidRPr="00772B54">
              <w:rPr>
                <w:rFonts w:ascii="Times New Roman" w:hAnsi="Times New Roman" w:cs="Times New Roman"/>
                <w:sz w:val="24"/>
                <w:szCs w:val="24"/>
              </w:rPr>
              <w:t>2008.</w:t>
            </w:r>
            <w:r w:rsidR="001C3CEF" w:rsidRPr="00772B54">
              <w:rPr>
                <w:rFonts w:ascii="Times New Roman" w:hAnsi="Times New Roman" w:cs="Times New Roman"/>
                <w:sz w:val="24"/>
                <w:szCs w:val="24"/>
              </w:rPr>
              <w:t> </w:t>
            </w:r>
            <w:r w:rsidRPr="00772B54">
              <w:rPr>
                <w:rFonts w:ascii="Times New Roman" w:hAnsi="Times New Roman" w:cs="Times New Roman"/>
                <w:sz w:val="24"/>
                <w:szCs w:val="24"/>
              </w:rPr>
              <w:t xml:space="preserve">gadam un Eiropas Kopienas 1991.gada 21.maija </w:t>
            </w:r>
            <w:r w:rsidR="0045107E" w:rsidRPr="00772B54">
              <w:rPr>
                <w:rFonts w:ascii="Times New Roman" w:hAnsi="Times New Roman" w:cs="Times New Roman"/>
                <w:sz w:val="24"/>
                <w:szCs w:val="24"/>
              </w:rPr>
              <w:t>Di</w:t>
            </w:r>
            <w:r w:rsidRPr="00772B54">
              <w:rPr>
                <w:rFonts w:ascii="Times New Roman" w:hAnsi="Times New Roman" w:cs="Times New Roman"/>
                <w:sz w:val="24"/>
                <w:szCs w:val="24"/>
              </w:rPr>
              <w:t>rektīvas 91/271/E</w:t>
            </w:r>
            <w:r w:rsidR="001C3CEF" w:rsidRPr="00772B54">
              <w:rPr>
                <w:rFonts w:ascii="Times New Roman" w:hAnsi="Times New Roman" w:cs="Times New Roman"/>
                <w:sz w:val="24"/>
                <w:szCs w:val="24"/>
              </w:rPr>
              <w:t>EK</w:t>
            </w:r>
            <w:r w:rsidRPr="00772B54">
              <w:rPr>
                <w:rFonts w:ascii="Times New Roman" w:hAnsi="Times New Roman" w:cs="Times New Roman"/>
                <w:sz w:val="24"/>
                <w:szCs w:val="24"/>
              </w:rPr>
              <w:t xml:space="preserve"> </w:t>
            </w:r>
            <w:r w:rsidR="008D7A66" w:rsidRPr="00772B54">
              <w:rPr>
                <w:rFonts w:ascii="Times New Roman" w:hAnsi="Times New Roman" w:cs="Times New Roman"/>
                <w:sz w:val="24"/>
                <w:szCs w:val="24"/>
              </w:rPr>
              <w:t>p</w:t>
            </w:r>
            <w:r w:rsidRPr="00772B54">
              <w:rPr>
                <w:rFonts w:ascii="Times New Roman" w:hAnsi="Times New Roman" w:cs="Times New Roman"/>
                <w:sz w:val="24"/>
                <w:szCs w:val="24"/>
              </w:rPr>
              <w:t>ar komunālo notekūdeņu attīrīšan</w:t>
            </w:r>
            <w:r w:rsidR="008D7A66" w:rsidRPr="00772B54">
              <w:rPr>
                <w:rFonts w:ascii="Times New Roman" w:hAnsi="Times New Roman" w:cs="Times New Roman"/>
                <w:sz w:val="24"/>
                <w:szCs w:val="24"/>
              </w:rPr>
              <w:t>u</w:t>
            </w:r>
            <w:r w:rsidR="00EF5CED" w:rsidRPr="00772B54">
              <w:rPr>
                <w:rFonts w:ascii="Times New Roman" w:hAnsi="Times New Roman" w:cs="Times New Roman"/>
                <w:sz w:val="24"/>
                <w:szCs w:val="24"/>
              </w:rPr>
              <w:t xml:space="preserve"> (turpmāk - Direktīva 91/271/E</w:t>
            </w:r>
            <w:r w:rsidR="00AB1A23" w:rsidRPr="00772B54">
              <w:rPr>
                <w:rFonts w:ascii="Times New Roman" w:hAnsi="Times New Roman" w:cs="Times New Roman"/>
                <w:sz w:val="24"/>
                <w:szCs w:val="24"/>
              </w:rPr>
              <w:t>E</w:t>
            </w:r>
            <w:r w:rsidR="00EF5CED" w:rsidRPr="00772B54">
              <w:rPr>
                <w:rFonts w:ascii="Times New Roman" w:hAnsi="Times New Roman" w:cs="Times New Roman"/>
                <w:sz w:val="24"/>
                <w:szCs w:val="24"/>
              </w:rPr>
              <w:t xml:space="preserve">K) </w:t>
            </w:r>
            <w:r w:rsidRPr="00772B54">
              <w:rPr>
                <w:rFonts w:ascii="Times New Roman" w:hAnsi="Times New Roman" w:cs="Times New Roman"/>
                <w:sz w:val="24"/>
                <w:szCs w:val="24"/>
              </w:rPr>
              <w:t>prasības, a</w:t>
            </w:r>
            <w:r w:rsidR="003819C6" w:rsidRPr="00772B54">
              <w:rPr>
                <w:rFonts w:ascii="Times New Roman" w:hAnsi="Times New Roman" w:cs="Times New Roman"/>
                <w:sz w:val="24"/>
                <w:szCs w:val="24"/>
              </w:rPr>
              <w:t>r Ministru kabineta 2004. gada 31. marta Rīkojumu Nr.</w:t>
            </w:r>
            <w:r w:rsidR="006C0C7B" w:rsidRPr="00772B54">
              <w:rPr>
                <w:rFonts w:ascii="Times New Roman" w:hAnsi="Times New Roman" w:cs="Times New Roman"/>
                <w:sz w:val="24"/>
                <w:szCs w:val="24"/>
              </w:rPr>
              <w:t> </w:t>
            </w:r>
            <w:r w:rsidR="003819C6" w:rsidRPr="00772B54">
              <w:rPr>
                <w:rFonts w:ascii="Times New Roman" w:hAnsi="Times New Roman" w:cs="Times New Roman"/>
                <w:sz w:val="24"/>
                <w:szCs w:val="24"/>
              </w:rPr>
              <w:t>181 tika apstiprināta toreizējās Vides ministrijas izstrādāt</w:t>
            </w:r>
            <w:r w:rsidRPr="00772B54">
              <w:rPr>
                <w:rFonts w:ascii="Times New Roman" w:hAnsi="Times New Roman" w:cs="Times New Roman"/>
                <w:sz w:val="24"/>
                <w:szCs w:val="24"/>
              </w:rPr>
              <w:t xml:space="preserve">ā </w:t>
            </w:r>
            <w:r w:rsidR="003819C6" w:rsidRPr="00772B54">
              <w:rPr>
                <w:rFonts w:ascii="Times New Roman" w:hAnsi="Times New Roman" w:cs="Times New Roman"/>
                <w:sz w:val="24"/>
                <w:szCs w:val="24"/>
              </w:rPr>
              <w:t xml:space="preserve">Rīcības programma komunālo notekūdeņu un bīstamo vielu radītā virszemes ūdeņu piesārņojuma samazināšanai. </w:t>
            </w:r>
            <w:r w:rsidR="00437033" w:rsidRPr="00772B54">
              <w:rPr>
                <w:rFonts w:ascii="Times New Roman" w:hAnsi="Times New Roman" w:cs="Times New Roman"/>
                <w:sz w:val="24"/>
                <w:szCs w:val="24"/>
              </w:rPr>
              <w:t>Kopš tā laika situācija ir mainījusies</w:t>
            </w:r>
            <w:r w:rsidR="00B96CDA" w:rsidRPr="00772B54">
              <w:rPr>
                <w:rFonts w:ascii="Times New Roman" w:hAnsi="Times New Roman" w:cs="Times New Roman"/>
                <w:sz w:val="24"/>
                <w:szCs w:val="24"/>
              </w:rPr>
              <w:t>,</w:t>
            </w:r>
            <w:r w:rsidR="00A064DA" w:rsidRPr="00772B54">
              <w:rPr>
                <w:rFonts w:ascii="Times New Roman" w:hAnsi="Times New Roman" w:cs="Times New Roman"/>
                <w:sz w:val="24"/>
                <w:szCs w:val="24"/>
              </w:rPr>
              <w:t xml:space="preserve"> un rīcībām paredzētie termiņi notecējuši</w:t>
            </w:r>
            <w:r w:rsidR="006E6819" w:rsidRPr="00772B54">
              <w:rPr>
                <w:rFonts w:ascii="Times New Roman" w:hAnsi="Times New Roman" w:cs="Times New Roman"/>
                <w:sz w:val="24"/>
                <w:szCs w:val="24"/>
              </w:rPr>
              <w:t> - </w:t>
            </w:r>
            <w:r w:rsidR="0045107E" w:rsidRPr="00772B54">
              <w:rPr>
                <w:rFonts w:ascii="Times New Roman" w:hAnsi="Times New Roman" w:cs="Times New Roman"/>
                <w:sz w:val="24"/>
                <w:szCs w:val="24"/>
              </w:rPr>
              <w:t>kanalizācijas sistēmu ierīkošana aglomerācijās ar cilvēku ekvivalentu</w:t>
            </w:r>
            <w:r w:rsidR="00AF69CF" w:rsidRPr="00772B54">
              <w:rPr>
                <w:rFonts w:ascii="Times New Roman" w:hAnsi="Times New Roman" w:cs="Times New Roman"/>
                <w:sz w:val="24"/>
                <w:szCs w:val="24"/>
              </w:rPr>
              <w:t xml:space="preserve"> virs 2000</w:t>
            </w:r>
            <w:r w:rsidR="0045107E" w:rsidRPr="00772B54">
              <w:rPr>
                <w:rFonts w:ascii="Times New Roman" w:hAnsi="Times New Roman" w:cs="Times New Roman"/>
                <w:sz w:val="24"/>
                <w:szCs w:val="24"/>
              </w:rPr>
              <w:t xml:space="preserve"> bija jāpabeidz līdz </w:t>
            </w:r>
            <w:r w:rsidR="0045107E" w:rsidRPr="00772B54">
              <w:rPr>
                <w:rFonts w:ascii="Times New Roman" w:hAnsi="Times New Roman" w:cs="Times New Roman"/>
                <w:sz w:val="24"/>
                <w:szCs w:val="24"/>
                <w:shd w:val="clear" w:color="auto" w:fill="FFFFFF"/>
              </w:rPr>
              <w:t>2015.</w:t>
            </w:r>
            <w:r w:rsidR="00BF2731">
              <w:rPr>
                <w:rFonts w:ascii="Times New Roman" w:hAnsi="Times New Roman" w:cs="Times New Roman"/>
                <w:sz w:val="24"/>
                <w:szCs w:val="24"/>
                <w:shd w:val="clear" w:color="auto" w:fill="FFFFFF"/>
              </w:rPr>
              <w:t xml:space="preserve"> </w:t>
            </w:r>
            <w:r w:rsidR="0045107E" w:rsidRPr="00772B54">
              <w:rPr>
                <w:rFonts w:ascii="Times New Roman" w:hAnsi="Times New Roman" w:cs="Times New Roman"/>
                <w:sz w:val="24"/>
                <w:szCs w:val="24"/>
                <w:shd w:val="clear" w:color="auto" w:fill="FFFFFF"/>
              </w:rPr>
              <w:t>gada 31.</w:t>
            </w:r>
            <w:r w:rsidR="00BF2731">
              <w:rPr>
                <w:rFonts w:ascii="Times New Roman" w:hAnsi="Times New Roman" w:cs="Times New Roman"/>
                <w:sz w:val="24"/>
                <w:szCs w:val="24"/>
                <w:shd w:val="clear" w:color="auto" w:fill="FFFFFF"/>
              </w:rPr>
              <w:t xml:space="preserve"> </w:t>
            </w:r>
            <w:r w:rsidR="0045107E" w:rsidRPr="00772B54">
              <w:rPr>
                <w:rFonts w:ascii="Times New Roman" w:hAnsi="Times New Roman" w:cs="Times New Roman"/>
                <w:sz w:val="24"/>
                <w:szCs w:val="24"/>
                <w:shd w:val="clear" w:color="auto" w:fill="FFFFFF"/>
              </w:rPr>
              <w:t>decembrim (</w:t>
            </w:r>
            <w:r w:rsidR="00AF69CF" w:rsidRPr="00772B54">
              <w:rPr>
                <w:rFonts w:ascii="Times New Roman" w:hAnsi="Times New Roman" w:cs="Times New Roman"/>
                <w:sz w:val="24"/>
                <w:szCs w:val="24"/>
                <w:shd w:val="clear" w:color="auto" w:fill="FFFFFF"/>
              </w:rPr>
              <w:t xml:space="preserve">atbilstoši MK noteikumu Nr. 34 71. punktam). </w:t>
            </w:r>
            <w:r w:rsidR="00AB1A23" w:rsidRPr="00772B54">
              <w:rPr>
                <w:rFonts w:ascii="Times New Roman" w:hAnsi="Times New Roman" w:cs="Times New Roman"/>
                <w:sz w:val="24"/>
                <w:szCs w:val="24"/>
              </w:rPr>
              <w:t>Turklāt</w:t>
            </w:r>
            <w:r w:rsidR="00437033" w:rsidRPr="00772B54">
              <w:rPr>
                <w:rFonts w:ascii="Times New Roman" w:hAnsi="Times New Roman" w:cs="Times New Roman"/>
                <w:sz w:val="24"/>
                <w:szCs w:val="24"/>
              </w:rPr>
              <w:t xml:space="preserve">  izmai</w:t>
            </w:r>
            <w:r w:rsidR="00AB1A23" w:rsidRPr="00772B54">
              <w:rPr>
                <w:rFonts w:ascii="Times New Roman" w:hAnsi="Times New Roman" w:cs="Times New Roman"/>
                <w:sz w:val="24"/>
                <w:szCs w:val="24"/>
              </w:rPr>
              <w:t xml:space="preserve">ņas ir notikušas arī </w:t>
            </w:r>
            <w:r w:rsidR="00437033" w:rsidRPr="00772B54">
              <w:rPr>
                <w:rFonts w:ascii="Times New Roman" w:hAnsi="Times New Roman" w:cs="Times New Roman"/>
                <w:sz w:val="24"/>
                <w:szCs w:val="24"/>
              </w:rPr>
              <w:t>vides aizsardzības</w:t>
            </w:r>
            <w:r w:rsidR="00AB1A23" w:rsidRPr="00772B54">
              <w:rPr>
                <w:rFonts w:ascii="Times New Roman" w:hAnsi="Times New Roman" w:cs="Times New Roman"/>
                <w:sz w:val="24"/>
                <w:szCs w:val="24"/>
              </w:rPr>
              <w:t xml:space="preserve"> tiesiskajā regulējumā</w:t>
            </w:r>
            <w:r w:rsidR="00437033" w:rsidRPr="00772B54">
              <w:rPr>
                <w:rFonts w:ascii="Times New Roman" w:hAnsi="Times New Roman" w:cs="Times New Roman"/>
                <w:sz w:val="24"/>
                <w:szCs w:val="24"/>
              </w:rPr>
              <w:t>,</w:t>
            </w:r>
            <w:r w:rsidR="00AB1A23" w:rsidRPr="00772B54">
              <w:rPr>
                <w:rFonts w:ascii="Times New Roman" w:hAnsi="Times New Roman" w:cs="Times New Roman"/>
                <w:sz w:val="24"/>
                <w:szCs w:val="24"/>
              </w:rPr>
              <w:t xml:space="preserve"> piemēram, likumā “Par piesārņojumu”</w:t>
            </w:r>
            <w:r w:rsidR="006E6819" w:rsidRPr="00772B54">
              <w:rPr>
                <w:rFonts w:ascii="Times New Roman" w:hAnsi="Times New Roman" w:cs="Times New Roman"/>
                <w:sz w:val="24"/>
                <w:szCs w:val="24"/>
              </w:rPr>
              <w:t xml:space="preserve">. </w:t>
            </w:r>
            <w:r w:rsidR="00703FFB" w:rsidRPr="00772B54">
              <w:rPr>
                <w:rFonts w:ascii="Times New Roman" w:hAnsi="Times New Roman" w:cs="Times New Roman"/>
                <w:sz w:val="24"/>
                <w:szCs w:val="24"/>
              </w:rPr>
              <w:t xml:space="preserve">Atbilstoši </w:t>
            </w:r>
            <w:r w:rsidR="00261045" w:rsidRPr="00772B54">
              <w:rPr>
                <w:rFonts w:ascii="Times New Roman" w:hAnsi="Times New Roman" w:cs="Times New Roman"/>
                <w:sz w:val="24"/>
                <w:szCs w:val="24"/>
              </w:rPr>
              <w:t>pašreizēj</w:t>
            </w:r>
            <w:r w:rsidR="00703FFB" w:rsidRPr="00772B54">
              <w:rPr>
                <w:rFonts w:ascii="Times New Roman" w:hAnsi="Times New Roman" w:cs="Times New Roman"/>
                <w:sz w:val="24"/>
                <w:szCs w:val="24"/>
              </w:rPr>
              <w:t>am</w:t>
            </w:r>
            <w:r w:rsidR="00261045" w:rsidRPr="00772B54">
              <w:rPr>
                <w:rFonts w:ascii="Times New Roman" w:hAnsi="Times New Roman" w:cs="Times New Roman"/>
                <w:sz w:val="24"/>
                <w:szCs w:val="24"/>
              </w:rPr>
              <w:t xml:space="preserve"> </w:t>
            </w:r>
            <w:r w:rsidR="006C0C7B" w:rsidRPr="00772B54">
              <w:rPr>
                <w:rFonts w:ascii="Times New Roman" w:hAnsi="Times New Roman" w:cs="Times New Roman"/>
                <w:sz w:val="24"/>
                <w:szCs w:val="24"/>
              </w:rPr>
              <w:t>likuma “Par piesārņojumu” 17. </w:t>
            </w:r>
            <w:r w:rsidR="00703FFB" w:rsidRPr="00772B54">
              <w:rPr>
                <w:rFonts w:ascii="Times New Roman" w:hAnsi="Times New Roman" w:cs="Times New Roman"/>
                <w:sz w:val="24"/>
                <w:szCs w:val="24"/>
              </w:rPr>
              <w:t xml:space="preserve">panta pirmās daļas </w:t>
            </w:r>
            <w:r w:rsidR="006E6819" w:rsidRPr="00772B54">
              <w:rPr>
                <w:rFonts w:ascii="Times New Roman" w:hAnsi="Times New Roman" w:cs="Times New Roman"/>
                <w:sz w:val="24"/>
                <w:szCs w:val="24"/>
              </w:rPr>
              <w:t>nosacījumam</w:t>
            </w:r>
            <w:r w:rsidR="00703FFB" w:rsidRPr="00772B54">
              <w:rPr>
                <w:rFonts w:ascii="Times New Roman" w:hAnsi="Times New Roman" w:cs="Times New Roman"/>
                <w:sz w:val="24"/>
                <w:szCs w:val="24"/>
              </w:rPr>
              <w:t xml:space="preserve"> </w:t>
            </w:r>
            <w:r w:rsidR="00AB1A23" w:rsidRPr="00772B54">
              <w:rPr>
                <w:rFonts w:ascii="Times New Roman" w:hAnsi="Times New Roman" w:cs="Times New Roman"/>
                <w:sz w:val="24"/>
                <w:szCs w:val="24"/>
              </w:rPr>
              <w:t>M</w:t>
            </w:r>
            <w:r w:rsidR="00703FFB" w:rsidRPr="00772B54">
              <w:rPr>
                <w:rFonts w:ascii="Times New Roman" w:hAnsi="Times New Roman" w:cs="Times New Roman"/>
                <w:sz w:val="24"/>
                <w:szCs w:val="24"/>
                <w:shd w:val="clear" w:color="auto" w:fill="FFFFFF"/>
              </w:rPr>
              <w:t xml:space="preserve">inistrija izstrādā </w:t>
            </w:r>
            <w:r w:rsidR="00703FFB" w:rsidRPr="00772B54">
              <w:rPr>
                <w:rFonts w:ascii="Times New Roman" w:hAnsi="Times New Roman" w:cs="Times New Roman"/>
                <w:sz w:val="24"/>
                <w:szCs w:val="24"/>
                <w:u w:val="single"/>
                <w:shd w:val="clear" w:color="auto" w:fill="FFFFFF"/>
              </w:rPr>
              <w:t>rīcības plānu</w:t>
            </w:r>
            <w:r w:rsidR="00703FFB" w:rsidRPr="00772B54">
              <w:rPr>
                <w:rFonts w:ascii="Times New Roman" w:hAnsi="Times New Roman" w:cs="Times New Roman"/>
                <w:sz w:val="24"/>
                <w:szCs w:val="24"/>
                <w:shd w:val="clear" w:color="auto" w:fill="FFFFFF"/>
              </w:rPr>
              <w:t xml:space="preserve"> piesārņojuma samazināšanai, ja tiek vai var tikt pārsniegti konkrēta veida piesārņojumam noteiktie vides kvalitātes normatīvu robežlielumi, kā arī citos normatīvajos aktos noteiktajos gadījumos.</w:t>
            </w:r>
            <w:r w:rsidR="006C0C7B" w:rsidRPr="00772B54">
              <w:rPr>
                <w:rFonts w:ascii="Times New Roman" w:hAnsi="Times New Roman" w:cs="Times New Roman"/>
                <w:sz w:val="24"/>
                <w:szCs w:val="24"/>
                <w:shd w:val="clear" w:color="auto" w:fill="FFFFFF"/>
              </w:rPr>
              <w:t xml:space="preserve"> </w:t>
            </w:r>
            <w:r w:rsidR="00EF5CED" w:rsidRPr="00772B54">
              <w:rPr>
                <w:rFonts w:ascii="Times New Roman" w:hAnsi="Times New Roman" w:cs="Times New Roman"/>
                <w:sz w:val="24"/>
                <w:szCs w:val="24"/>
                <w:shd w:val="clear" w:color="auto" w:fill="FFFFFF"/>
              </w:rPr>
              <w:t>Pēc būtības minētais rīcības plāns</w:t>
            </w:r>
            <w:r w:rsidR="000D3080" w:rsidRPr="00772B54">
              <w:rPr>
                <w:rFonts w:ascii="Times New Roman" w:hAnsi="Times New Roman" w:cs="Times New Roman"/>
                <w:sz w:val="24"/>
                <w:szCs w:val="24"/>
                <w:shd w:val="clear" w:color="auto" w:fill="FFFFFF"/>
              </w:rPr>
              <w:t xml:space="preserve"> </w:t>
            </w:r>
            <w:r w:rsidR="00DA390E" w:rsidRPr="00772B54">
              <w:rPr>
                <w:rFonts w:ascii="Times New Roman" w:hAnsi="Times New Roman" w:cs="Times New Roman"/>
                <w:sz w:val="24"/>
                <w:szCs w:val="24"/>
                <w:shd w:val="clear" w:color="auto" w:fill="FFFFFF"/>
              </w:rPr>
              <w:t>ir plāns par nepieciešamajām investīcijām</w:t>
            </w:r>
            <w:r w:rsidR="00EF5CED" w:rsidRPr="00772B54">
              <w:rPr>
                <w:rFonts w:ascii="Times New Roman" w:hAnsi="Times New Roman" w:cs="Times New Roman"/>
                <w:sz w:val="24"/>
                <w:szCs w:val="24"/>
                <w:shd w:val="clear" w:color="auto" w:fill="FFFFFF"/>
              </w:rPr>
              <w:t xml:space="preserve"> </w:t>
            </w:r>
            <w:r w:rsidR="00EF5CED" w:rsidRPr="00772B54">
              <w:rPr>
                <w:rFonts w:ascii="Times New Roman" w:hAnsi="Times New Roman" w:cs="Times New Roman"/>
                <w:sz w:val="24"/>
                <w:szCs w:val="24"/>
              </w:rPr>
              <w:t xml:space="preserve">ūdensapgādes un notekūdeņu apsaimniekošanas nozarēs, </w:t>
            </w:r>
            <w:r w:rsidR="002B1440" w:rsidRPr="00772B54">
              <w:rPr>
                <w:rFonts w:ascii="Times New Roman" w:hAnsi="Times New Roman" w:cs="Times New Roman"/>
                <w:sz w:val="24"/>
                <w:szCs w:val="24"/>
              </w:rPr>
              <w:t xml:space="preserve">lai </w:t>
            </w:r>
            <w:r w:rsidR="00DB25A2" w:rsidRPr="00772B54">
              <w:rPr>
                <w:rFonts w:ascii="Times New Roman" w:hAnsi="Times New Roman" w:cs="Times New Roman"/>
                <w:sz w:val="24"/>
                <w:szCs w:val="24"/>
              </w:rPr>
              <w:t xml:space="preserve">attiecībā uz notekūdeņiem </w:t>
            </w:r>
            <w:r w:rsidR="002B1440" w:rsidRPr="00772B54">
              <w:rPr>
                <w:rFonts w:ascii="Times New Roman" w:hAnsi="Times New Roman" w:cs="Times New Roman"/>
                <w:sz w:val="24"/>
                <w:szCs w:val="24"/>
              </w:rPr>
              <w:t>panāktu</w:t>
            </w:r>
            <w:r w:rsidR="00DB25A2" w:rsidRPr="00772B54">
              <w:rPr>
                <w:rFonts w:ascii="Times New Roman" w:hAnsi="Times New Roman" w:cs="Times New Roman"/>
                <w:sz w:val="24"/>
                <w:szCs w:val="24"/>
              </w:rPr>
              <w:t xml:space="preserve"> </w:t>
            </w:r>
            <w:r w:rsidR="002B1440" w:rsidRPr="00772B54">
              <w:rPr>
                <w:rFonts w:ascii="Times New Roman" w:hAnsi="Times New Roman" w:cs="Times New Roman"/>
                <w:sz w:val="24"/>
                <w:szCs w:val="24"/>
              </w:rPr>
              <w:t>atbilstīb</w:t>
            </w:r>
            <w:r w:rsidR="00DB25A2" w:rsidRPr="00772B54">
              <w:rPr>
                <w:rFonts w:ascii="Times New Roman" w:hAnsi="Times New Roman" w:cs="Times New Roman"/>
                <w:sz w:val="24"/>
                <w:szCs w:val="24"/>
              </w:rPr>
              <w:t>u tiesiskajam regulējumam notekūdeņu attīrīšanā</w:t>
            </w:r>
            <w:r w:rsidR="006E6819" w:rsidRPr="00772B54">
              <w:rPr>
                <w:rFonts w:ascii="Times New Roman" w:hAnsi="Times New Roman" w:cs="Times New Roman"/>
                <w:sz w:val="24"/>
                <w:szCs w:val="24"/>
              </w:rPr>
              <w:t xml:space="preserve"> un </w:t>
            </w:r>
            <w:r w:rsidR="000D3080" w:rsidRPr="00772B54">
              <w:rPr>
                <w:rFonts w:ascii="Times New Roman" w:hAnsi="Times New Roman" w:cs="Times New Roman"/>
                <w:sz w:val="24"/>
                <w:szCs w:val="24"/>
              </w:rPr>
              <w:t>samazin</w:t>
            </w:r>
            <w:r w:rsidR="006E6819" w:rsidRPr="00772B54">
              <w:rPr>
                <w:rFonts w:ascii="Times New Roman" w:hAnsi="Times New Roman" w:cs="Times New Roman"/>
                <w:sz w:val="24"/>
                <w:szCs w:val="24"/>
              </w:rPr>
              <w:t>ā</w:t>
            </w:r>
            <w:r w:rsidR="000D3080" w:rsidRPr="00772B54">
              <w:rPr>
                <w:rFonts w:ascii="Times New Roman" w:hAnsi="Times New Roman" w:cs="Times New Roman"/>
                <w:sz w:val="24"/>
                <w:szCs w:val="24"/>
              </w:rPr>
              <w:t>t</w:t>
            </w:r>
            <w:r w:rsidR="006E6819" w:rsidRPr="00772B54">
              <w:rPr>
                <w:rFonts w:ascii="Times New Roman" w:hAnsi="Times New Roman" w:cs="Times New Roman"/>
                <w:sz w:val="24"/>
                <w:szCs w:val="24"/>
              </w:rPr>
              <w:t>u</w:t>
            </w:r>
            <w:r w:rsidR="000D3080" w:rsidRPr="00772B54">
              <w:rPr>
                <w:rFonts w:ascii="Times New Roman" w:hAnsi="Times New Roman" w:cs="Times New Roman"/>
                <w:sz w:val="24"/>
                <w:szCs w:val="24"/>
              </w:rPr>
              <w:t xml:space="preserve"> vidē novadīto piesārņojumu</w:t>
            </w:r>
            <w:r w:rsidR="00DB25A2" w:rsidRPr="00772B54">
              <w:rPr>
                <w:rFonts w:ascii="Times New Roman" w:hAnsi="Times New Roman" w:cs="Times New Roman"/>
                <w:sz w:val="24"/>
                <w:szCs w:val="24"/>
              </w:rPr>
              <w:t xml:space="preserve">. </w:t>
            </w:r>
            <w:r w:rsidR="0069089A" w:rsidRPr="00772B54">
              <w:rPr>
                <w:rFonts w:ascii="Times New Roman" w:hAnsi="Times New Roman" w:cs="Times New Roman"/>
                <w:sz w:val="24"/>
                <w:szCs w:val="24"/>
              </w:rPr>
              <w:t xml:space="preserve">Atbilstoši </w:t>
            </w:r>
            <w:r w:rsidR="0085379C" w:rsidRPr="00772B54">
              <w:rPr>
                <w:rFonts w:ascii="Times New Roman" w:hAnsi="Times New Roman" w:cs="Times New Roman"/>
                <w:i/>
                <w:sz w:val="24"/>
                <w:szCs w:val="24"/>
              </w:rPr>
              <w:t>Priekšlikumam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w:t>
            </w:r>
            <w:r w:rsidR="0085379C" w:rsidRPr="00772B54">
              <w:rPr>
                <w:rFonts w:ascii="Times New Roman" w:hAnsi="Times New Roman" w:cs="Times New Roman"/>
                <w:sz w:val="24"/>
                <w:szCs w:val="24"/>
              </w:rPr>
              <w:t>COM(2018) 375 final) š</w:t>
            </w:r>
            <w:r w:rsidR="00AE6760" w:rsidRPr="00772B54">
              <w:rPr>
                <w:rFonts w:ascii="Times New Roman" w:hAnsi="Times New Roman" w:cs="Times New Roman"/>
                <w:sz w:val="24"/>
                <w:szCs w:val="24"/>
              </w:rPr>
              <w:t xml:space="preserve">āda plānošanas dokumenta </w:t>
            </w:r>
            <w:r w:rsidR="0035164C" w:rsidRPr="00772B54">
              <w:rPr>
                <w:rFonts w:ascii="Times New Roman" w:hAnsi="Times New Roman" w:cs="Times New Roman"/>
                <w:sz w:val="24"/>
                <w:szCs w:val="24"/>
              </w:rPr>
              <w:t>izstrāde</w:t>
            </w:r>
            <w:r w:rsidR="00AE6760" w:rsidRPr="00772B54">
              <w:rPr>
                <w:rFonts w:ascii="Times New Roman" w:hAnsi="Times New Roman" w:cs="Times New Roman"/>
                <w:sz w:val="24"/>
                <w:szCs w:val="24"/>
              </w:rPr>
              <w:t xml:space="preserve"> ir būtisks nosacījums, </w:t>
            </w:r>
            <w:r w:rsidR="00EF5CED" w:rsidRPr="00772B54">
              <w:rPr>
                <w:rFonts w:ascii="Times New Roman" w:hAnsi="Times New Roman" w:cs="Times New Roman"/>
                <w:sz w:val="24"/>
                <w:szCs w:val="24"/>
                <w:shd w:val="clear" w:color="auto" w:fill="FFFFFF"/>
              </w:rPr>
              <w:t xml:space="preserve">lai </w:t>
            </w:r>
            <w:r w:rsidR="00CD43D3" w:rsidRPr="00772B54">
              <w:rPr>
                <w:rFonts w:ascii="Times New Roman" w:hAnsi="Times New Roman" w:cs="Times New Roman"/>
                <w:sz w:val="24"/>
                <w:szCs w:val="24"/>
                <w:shd w:val="clear" w:color="auto" w:fill="FFFFFF"/>
              </w:rPr>
              <w:t xml:space="preserve"> Latvija </w:t>
            </w:r>
            <w:r w:rsidR="00DA390E" w:rsidRPr="00772B54">
              <w:rPr>
                <w:rFonts w:ascii="Times New Roman" w:hAnsi="Times New Roman" w:cs="Times New Roman"/>
                <w:sz w:val="24"/>
                <w:szCs w:val="24"/>
                <w:shd w:val="clear" w:color="auto" w:fill="FFFFFF"/>
              </w:rPr>
              <w:t>E</w:t>
            </w:r>
            <w:r w:rsidR="002B1440" w:rsidRPr="00772B54">
              <w:rPr>
                <w:rFonts w:ascii="Times New Roman" w:hAnsi="Times New Roman" w:cs="Times New Roman"/>
                <w:sz w:val="24"/>
                <w:szCs w:val="24"/>
                <w:shd w:val="clear" w:color="auto" w:fill="FFFFFF"/>
              </w:rPr>
              <w:t xml:space="preserve">iropas </w:t>
            </w:r>
            <w:r w:rsidR="00DA390E" w:rsidRPr="00772B54">
              <w:rPr>
                <w:rFonts w:ascii="Times New Roman" w:hAnsi="Times New Roman" w:cs="Times New Roman"/>
                <w:sz w:val="24"/>
                <w:szCs w:val="24"/>
                <w:shd w:val="clear" w:color="auto" w:fill="FFFFFF"/>
              </w:rPr>
              <w:t>S</w:t>
            </w:r>
            <w:r w:rsidR="002B1440" w:rsidRPr="00772B54">
              <w:rPr>
                <w:rFonts w:ascii="Times New Roman" w:hAnsi="Times New Roman" w:cs="Times New Roman"/>
                <w:sz w:val="24"/>
                <w:szCs w:val="24"/>
                <w:shd w:val="clear" w:color="auto" w:fill="FFFFFF"/>
              </w:rPr>
              <w:t>avienības</w:t>
            </w:r>
            <w:r w:rsidR="00DA390E" w:rsidRPr="00772B54">
              <w:rPr>
                <w:rFonts w:ascii="Times New Roman" w:hAnsi="Times New Roman" w:cs="Times New Roman"/>
                <w:sz w:val="24"/>
                <w:szCs w:val="24"/>
                <w:shd w:val="clear" w:color="auto" w:fill="FFFFFF"/>
              </w:rPr>
              <w:t xml:space="preserve"> fondu </w:t>
            </w:r>
            <w:r w:rsidR="005E4E2A" w:rsidRPr="00772B54">
              <w:rPr>
                <w:rFonts w:ascii="Times New Roman" w:hAnsi="Times New Roman" w:cs="Times New Roman"/>
                <w:sz w:val="24"/>
                <w:szCs w:val="24"/>
                <w:shd w:val="clear" w:color="auto" w:fill="FFFFFF"/>
              </w:rPr>
              <w:t xml:space="preserve">(turpmāk – ES fondi) </w:t>
            </w:r>
            <w:r w:rsidR="00DA390E" w:rsidRPr="00772B54">
              <w:rPr>
                <w:rFonts w:ascii="Times New Roman" w:hAnsi="Times New Roman" w:cs="Times New Roman"/>
                <w:sz w:val="24"/>
                <w:szCs w:val="24"/>
                <w:shd w:val="clear" w:color="auto" w:fill="FFFFFF"/>
              </w:rPr>
              <w:t>finanšu plānošanas period</w:t>
            </w:r>
            <w:r w:rsidR="00DB25A2" w:rsidRPr="00772B54">
              <w:rPr>
                <w:rFonts w:ascii="Times New Roman" w:hAnsi="Times New Roman" w:cs="Times New Roman"/>
                <w:sz w:val="24"/>
                <w:szCs w:val="24"/>
                <w:shd w:val="clear" w:color="auto" w:fill="FFFFFF"/>
              </w:rPr>
              <w:t>ā varētu</w:t>
            </w:r>
            <w:r w:rsidR="00DA390E" w:rsidRPr="00772B54">
              <w:rPr>
                <w:rFonts w:ascii="Times New Roman" w:hAnsi="Times New Roman" w:cs="Times New Roman"/>
                <w:sz w:val="24"/>
                <w:szCs w:val="24"/>
                <w:shd w:val="clear" w:color="auto" w:fill="FFFFFF"/>
              </w:rPr>
              <w:t xml:space="preserve"> </w:t>
            </w:r>
            <w:r w:rsidR="00EF5CED" w:rsidRPr="00772B54">
              <w:rPr>
                <w:rFonts w:ascii="Times New Roman" w:hAnsi="Times New Roman" w:cs="Times New Roman"/>
                <w:sz w:val="24"/>
                <w:szCs w:val="24"/>
                <w:shd w:val="clear" w:color="auto" w:fill="FFFFFF"/>
              </w:rPr>
              <w:t xml:space="preserve">pretendēt uz </w:t>
            </w:r>
            <w:r w:rsidR="005E4E2A" w:rsidRPr="00772B54">
              <w:rPr>
                <w:rFonts w:ascii="Times New Roman" w:hAnsi="Times New Roman" w:cs="Times New Roman"/>
                <w:sz w:val="24"/>
                <w:szCs w:val="24"/>
                <w:shd w:val="clear" w:color="auto" w:fill="FFFFFF"/>
              </w:rPr>
              <w:t>ES fondu</w:t>
            </w:r>
            <w:r w:rsidR="00EF5CED" w:rsidRPr="00772B54">
              <w:rPr>
                <w:rFonts w:ascii="Times New Roman" w:hAnsi="Times New Roman" w:cs="Times New Roman"/>
                <w:sz w:val="24"/>
                <w:szCs w:val="24"/>
                <w:shd w:val="clear" w:color="auto" w:fill="FFFFFF"/>
              </w:rPr>
              <w:t xml:space="preserve"> finansējuma piesaisti minētajās nozarēs</w:t>
            </w:r>
            <w:r w:rsidR="002B1440" w:rsidRPr="00772B54">
              <w:rPr>
                <w:rFonts w:ascii="Times New Roman" w:hAnsi="Times New Roman" w:cs="Times New Roman"/>
                <w:sz w:val="24"/>
                <w:szCs w:val="24"/>
                <w:shd w:val="clear" w:color="auto" w:fill="FFFFFF"/>
              </w:rPr>
              <w:t>.</w:t>
            </w:r>
            <w:r w:rsidR="00EF5CED" w:rsidRPr="00772B54">
              <w:rPr>
                <w:rFonts w:ascii="Times New Roman" w:hAnsi="Times New Roman" w:cs="Times New Roman"/>
                <w:sz w:val="24"/>
                <w:szCs w:val="24"/>
                <w:shd w:val="clear" w:color="auto" w:fill="FFFFFF"/>
              </w:rPr>
              <w:t xml:space="preserve"> </w:t>
            </w:r>
            <w:r w:rsidR="0069089A" w:rsidRPr="00772B54">
              <w:rPr>
                <w:rFonts w:ascii="Times New Roman" w:hAnsi="Times New Roman" w:cs="Times New Roman"/>
                <w:sz w:val="24"/>
                <w:szCs w:val="24"/>
                <w:shd w:val="clear" w:color="auto" w:fill="FFFFFF"/>
              </w:rPr>
              <w:t xml:space="preserve">Pašlaik (2020. gada pirmajā pusgadā) </w:t>
            </w:r>
            <w:r w:rsidR="00B96CDA" w:rsidRPr="00772B54">
              <w:rPr>
                <w:rFonts w:ascii="Times New Roman" w:hAnsi="Times New Roman" w:cs="Times New Roman"/>
                <w:sz w:val="24"/>
                <w:szCs w:val="24"/>
                <w:shd w:val="clear" w:color="auto" w:fill="FFFFFF"/>
              </w:rPr>
              <w:t>M</w:t>
            </w:r>
            <w:r w:rsidR="0069089A" w:rsidRPr="00772B54">
              <w:rPr>
                <w:rFonts w:ascii="Times New Roman" w:hAnsi="Times New Roman" w:cs="Times New Roman"/>
                <w:sz w:val="24"/>
                <w:szCs w:val="24"/>
                <w:shd w:val="clear" w:color="auto" w:fill="FFFFFF"/>
              </w:rPr>
              <w:t xml:space="preserve">inistrijas uzdevumā notiek </w:t>
            </w:r>
            <w:r w:rsidR="0069089A" w:rsidRPr="00772B54">
              <w:rPr>
                <w:rFonts w:ascii="Times New Roman" w:hAnsi="Times New Roman" w:cs="Times New Roman"/>
                <w:sz w:val="24"/>
                <w:szCs w:val="24"/>
              </w:rPr>
              <w:t>investīciju vajadzību izvērtējums notekūdeņu apsaimniekošanas un ūdensapgādes jomā, kas tiks izmantots ūdenssaimniecības attīstībai nepieciešamo investīciju pamatošanai un plānošanai 2021.</w:t>
            </w:r>
            <w:r w:rsidR="00BF2731">
              <w:rPr>
                <w:rFonts w:ascii="Times New Roman" w:hAnsi="Times New Roman" w:cs="Times New Roman"/>
                <w:sz w:val="24"/>
                <w:szCs w:val="24"/>
              </w:rPr>
              <w:t xml:space="preserve"> </w:t>
            </w:r>
            <w:r w:rsidR="0069089A" w:rsidRPr="00772B54">
              <w:rPr>
                <w:rFonts w:ascii="Times New Roman" w:hAnsi="Times New Roman" w:cs="Times New Roman"/>
                <w:sz w:val="24"/>
                <w:szCs w:val="24"/>
              </w:rPr>
              <w:t>-</w:t>
            </w:r>
            <w:r w:rsidR="00BF2731">
              <w:rPr>
                <w:rFonts w:ascii="Times New Roman" w:hAnsi="Times New Roman" w:cs="Times New Roman"/>
                <w:sz w:val="24"/>
                <w:szCs w:val="24"/>
              </w:rPr>
              <w:t xml:space="preserve"> </w:t>
            </w:r>
            <w:r w:rsidR="0069089A" w:rsidRPr="00772B54">
              <w:rPr>
                <w:rFonts w:ascii="Times New Roman" w:hAnsi="Times New Roman" w:cs="Times New Roman"/>
                <w:sz w:val="24"/>
                <w:szCs w:val="24"/>
              </w:rPr>
              <w:t>2027.gadā.</w:t>
            </w:r>
          </w:p>
          <w:p w14:paraId="10CCECC9" w14:textId="4D689722" w:rsidR="00D65F62" w:rsidRPr="00772B54" w:rsidRDefault="009D19F4" w:rsidP="00213E4A">
            <w:pPr>
              <w:spacing w:after="0" w:line="240" w:lineRule="auto"/>
              <w:ind w:firstLine="386"/>
              <w:jc w:val="both"/>
              <w:rPr>
                <w:rFonts w:ascii="Times New Roman" w:hAnsi="Times New Roman" w:cs="Times New Roman"/>
                <w:sz w:val="24"/>
                <w:szCs w:val="24"/>
              </w:rPr>
            </w:pPr>
            <w:r w:rsidRPr="00772B54">
              <w:rPr>
                <w:rFonts w:ascii="Times New Roman" w:hAnsi="Times New Roman" w:cs="Times New Roman"/>
                <w:sz w:val="24"/>
                <w:szCs w:val="24"/>
                <w:shd w:val="clear" w:color="auto" w:fill="FFFFFF"/>
              </w:rPr>
              <w:t>S</w:t>
            </w:r>
            <w:r w:rsidR="005E4E2A" w:rsidRPr="00772B54">
              <w:rPr>
                <w:rFonts w:ascii="Times New Roman" w:hAnsi="Times New Roman" w:cs="Times New Roman"/>
                <w:sz w:val="24"/>
                <w:szCs w:val="24"/>
              </w:rPr>
              <w:t xml:space="preserve">askaņā ar Ūdens struktūrdirektīvu 2000/60/EK upju baseinu apsaimniekošanas plānu pasākumu programmā </w:t>
            </w:r>
            <w:r w:rsidR="005E4E2A" w:rsidRPr="00772B54">
              <w:rPr>
                <w:rFonts w:ascii="Times New Roman" w:hAnsi="Times New Roman" w:cs="Times New Roman"/>
                <w:sz w:val="24"/>
                <w:szCs w:val="24"/>
              </w:rPr>
              <w:lastRenderedPageBreak/>
              <w:t>jāietver kopsavilkums par pasākumiem, kas nepieciešami</w:t>
            </w:r>
            <w:r w:rsidR="00AB1A23" w:rsidRPr="00772B54">
              <w:rPr>
                <w:rFonts w:ascii="Times New Roman" w:hAnsi="Times New Roman" w:cs="Times New Roman"/>
                <w:sz w:val="24"/>
                <w:szCs w:val="24"/>
              </w:rPr>
              <w:t xml:space="preserve"> arī</w:t>
            </w:r>
            <w:r w:rsidR="005E4E2A" w:rsidRPr="00772B54">
              <w:rPr>
                <w:rFonts w:ascii="Times New Roman" w:hAnsi="Times New Roman" w:cs="Times New Roman"/>
                <w:sz w:val="24"/>
                <w:szCs w:val="24"/>
              </w:rPr>
              <w:t xml:space="preserve"> citu ES tiesību aktu, t.sk. Direktīvas 91/271/EEK, ieviešanai un ūdensobjektiem izvirzīto vides kvalitātes mērķu sasniegšanai. </w:t>
            </w:r>
            <w:r w:rsidR="005A7D9D" w:rsidRPr="00772B54">
              <w:rPr>
                <w:rFonts w:ascii="Times New Roman" w:hAnsi="Times New Roman" w:cs="Times New Roman"/>
                <w:sz w:val="24"/>
                <w:szCs w:val="24"/>
              </w:rPr>
              <w:t>P</w:t>
            </w:r>
            <w:r w:rsidR="005E4E2A" w:rsidRPr="00772B54">
              <w:rPr>
                <w:rFonts w:ascii="Times New Roman" w:hAnsi="Times New Roman" w:cs="Times New Roman"/>
                <w:sz w:val="24"/>
                <w:szCs w:val="24"/>
              </w:rPr>
              <w:t xml:space="preserve">asākumu programmā norāda pasākumu, tā īstenošanas vietu (ūdensobjektu), atbildīgo institūciju, izpildes termiņu, nepieciešamos ieguldījumus un to avotus. </w:t>
            </w:r>
            <w:r w:rsidR="000D3080" w:rsidRPr="00772B54">
              <w:rPr>
                <w:rFonts w:ascii="Times New Roman" w:hAnsi="Times New Roman" w:cs="Times New Roman"/>
                <w:sz w:val="24"/>
                <w:szCs w:val="24"/>
              </w:rPr>
              <w:t xml:space="preserve">Pamatojoties uz minēto, kā arī lai nodrošinātu </w:t>
            </w:r>
            <w:r w:rsidR="00CD43D3" w:rsidRPr="00772B54">
              <w:rPr>
                <w:rFonts w:ascii="Times New Roman" w:hAnsi="Times New Roman" w:cs="Times New Roman"/>
                <w:sz w:val="24"/>
                <w:szCs w:val="24"/>
              </w:rPr>
              <w:t xml:space="preserve">saskaņotu pieeju dažādu direktīvu prasību izpildē </w:t>
            </w:r>
            <w:r w:rsidRPr="00772B54">
              <w:rPr>
                <w:rFonts w:ascii="Times New Roman" w:hAnsi="Times New Roman" w:cs="Times New Roman"/>
                <w:sz w:val="24"/>
                <w:szCs w:val="24"/>
              </w:rPr>
              <w:t>atbilstoši</w:t>
            </w:r>
            <w:r w:rsidR="00CD43D3" w:rsidRPr="00772B54">
              <w:rPr>
                <w:rFonts w:ascii="Times New Roman" w:hAnsi="Times New Roman" w:cs="Times New Roman"/>
                <w:sz w:val="24"/>
                <w:szCs w:val="24"/>
              </w:rPr>
              <w:t xml:space="preserve"> </w:t>
            </w:r>
            <w:r w:rsidR="00B96CDA" w:rsidRPr="00772B54">
              <w:rPr>
                <w:rFonts w:ascii="Times New Roman" w:hAnsi="Times New Roman" w:cs="Times New Roman"/>
                <w:sz w:val="24"/>
                <w:szCs w:val="24"/>
              </w:rPr>
              <w:t>iedibināt</w:t>
            </w:r>
            <w:r w:rsidR="0085379C" w:rsidRPr="00772B54">
              <w:rPr>
                <w:rFonts w:ascii="Times New Roman" w:hAnsi="Times New Roman" w:cs="Times New Roman"/>
                <w:sz w:val="24"/>
                <w:szCs w:val="24"/>
              </w:rPr>
              <w:t>a</w:t>
            </w:r>
            <w:r w:rsidR="00B96CDA" w:rsidRPr="00772B54">
              <w:rPr>
                <w:rFonts w:ascii="Times New Roman" w:hAnsi="Times New Roman" w:cs="Times New Roman"/>
                <w:sz w:val="24"/>
                <w:szCs w:val="24"/>
              </w:rPr>
              <w:t xml:space="preserve">jai </w:t>
            </w:r>
            <w:r w:rsidR="00CD43D3" w:rsidRPr="00772B54">
              <w:rPr>
                <w:rFonts w:ascii="Times New Roman" w:hAnsi="Times New Roman" w:cs="Times New Roman"/>
                <w:sz w:val="24"/>
                <w:szCs w:val="24"/>
              </w:rPr>
              <w:t xml:space="preserve"> praks</w:t>
            </w:r>
            <w:r w:rsidRPr="00772B54">
              <w:rPr>
                <w:rFonts w:ascii="Times New Roman" w:hAnsi="Times New Roman" w:cs="Times New Roman"/>
                <w:sz w:val="24"/>
                <w:szCs w:val="24"/>
              </w:rPr>
              <w:t>e</w:t>
            </w:r>
            <w:r w:rsidR="00CD43D3" w:rsidRPr="00772B54">
              <w:rPr>
                <w:rFonts w:ascii="Times New Roman" w:hAnsi="Times New Roman" w:cs="Times New Roman"/>
                <w:sz w:val="24"/>
                <w:szCs w:val="24"/>
              </w:rPr>
              <w:t xml:space="preserve">i, </w:t>
            </w:r>
            <w:r w:rsidR="005F0AF4" w:rsidRPr="00772B54">
              <w:rPr>
                <w:rFonts w:ascii="Times New Roman" w:hAnsi="Times New Roman" w:cs="Times New Roman"/>
                <w:sz w:val="24"/>
                <w:szCs w:val="24"/>
              </w:rPr>
              <w:t xml:space="preserve">ar noteikumu projektu </w:t>
            </w:r>
            <w:r w:rsidR="00CD43D3" w:rsidRPr="00772B54">
              <w:rPr>
                <w:rFonts w:ascii="Times New Roman" w:hAnsi="Times New Roman" w:cs="Times New Roman"/>
                <w:sz w:val="24"/>
                <w:szCs w:val="24"/>
              </w:rPr>
              <w:t xml:space="preserve">tiek veiktas </w:t>
            </w:r>
            <w:r w:rsidR="000D3080" w:rsidRPr="00772B54">
              <w:rPr>
                <w:rFonts w:ascii="Times New Roman" w:hAnsi="Times New Roman" w:cs="Times New Roman"/>
                <w:sz w:val="24"/>
                <w:szCs w:val="24"/>
              </w:rPr>
              <w:t>izmaiņas MK noteikumu Nr.</w:t>
            </w:r>
            <w:r w:rsidR="005F0AF4" w:rsidRPr="00772B54">
              <w:rPr>
                <w:rFonts w:ascii="Times New Roman" w:hAnsi="Times New Roman" w:cs="Times New Roman"/>
                <w:sz w:val="24"/>
                <w:szCs w:val="24"/>
              </w:rPr>
              <w:t> </w:t>
            </w:r>
            <w:r w:rsidR="000D3080" w:rsidRPr="00772B54">
              <w:rPr>
                <w:rFonts w:ascii="Times New Roman" w:hAnsi="Times New Roman" w:cs="Times New Roman"/>
                <w:sz w:val="24"/>
                <w:szCs w:val="24"/>
              </w:rPr>
              <w:t>34 21. punktā, nosakot</w:t>
            </w:r>
            <w:r w:rsidR="00A15457" w:rsidRPr="00772B54">
              <w:rPr>
                <w:rFonts w:ascii="Times New Roman" w:hAnsi="Times New Roman" w:cs="Times New Roman"/>
                <w:sz w:val="24"/>
                <w:szCs w:val="24"/>
              </w:rPr>
              <w:t xml:space="preserve">, ka prioritāro un bīstamo vielu radītā virszemes ūdeņu piesārņojuma samazināšanai, Centrs attiecīgus pasākumus ietver atbilstoši normatīvajiem aktiem par ūdeņu apsaimniekošanu izstrādāto upju baseinu apsaimniekošanas plānu pasākumu programmās. </w:t>
            </w:r>
            <w:r w:rsidR="002C61CA" w:rsidRPr="00772B54">
              <w:rPr>
                <w:rFonts w:ascii="Times New Roman" w:hAnsi="Times New Roman" w:cs="Times New Roman"/>
                <w:sz w:val="24"/>
                <w:szCs w:val="24"/>
              </w:rPr>
              <w:t xml:space="preserve">Līdzīgi </w:t>
            </w:r>
            <w:r w:rsidR="00A15457" w:rsidRPr="00772B54">
              <w:rPr>
                <w:rFonts w:ascii="Times New Roman" w:hAnsi="Times New Roman" w:cs="Times New Roman"/>
                <w:sz w:val="24"/>
                <w:szCs w:val="24"/>
              </w:rPr>
              <w:t>MK noteikumu Nr. 34 47. punk</w:t>
            </w:r>
            <w:r w:rsidR="002C61CA" w:rsidRPr="00772B54">
              <w:rPr>
                <w:rFonts w:ascii="Times New Roman" w:hAnsi="Times New Roman" w:cs="Times New Roman"/>
                <w:sz w:val="24"/>
                <w:szCs w:val="24"/>
              </w:rPr>
              <w:t xml:space="preserve">ta </w:t>
            </w:r>
            <w:r w:rsidR="00CD43D3" w:rsidRPr="00772B54">
              <w:rPr>
                <w:rFonts w:ascii="Times New Roman" w:hAnsi="Times New Roman" w:cs="Times New Roman"/>
                <w:sz w:val="24"/>
                <w:szCs w:val="24"/>
              </w:rPr>
              <w:t xml:space="preserve">jaunā </w:t>
            </w:r>
            <w:r w:rsidR="002C61CA" w:rsidRPr="00772B54">
              <w:rPr>
                <w:rFonts w:ascii="Times New Roman" w:hAnsi="Times New Roman" w:cs="Times New Roman"/>
                <w:sz w:val="24"/>
                <w:szCs w:val="24"/>
              </w:rPr>
              <w:t xml:space="preserve">redakcija </w:t>
            </w:r>
            <w:r w:rsidR="00D37325" w:rsidRPr="00772B54">
              <w:rPr>
                <w:rFonts w:ascii="Times New Roman" w:hAnsi="Times New Roman" w:cs="Times New Roman"/>
                <w:sz w:val="24"/>
                <w:szCs w:val="24"/>
              </w:rPr>
              <w:t xml:space="preserve">noteic, ka </w:t>
            </w:r>
            <w:r w:rsidR="002C61CA" w:rsidRPr="00772B54">
              <w:rPr>
                <w:rFonts w:ascii="Times New Roman" w:hAnsi="Times New Roman" w:cs="Times New Roman"/>
                <w:sz w:val="24"/>
                <w:szCs w:val="24"/>
              </w:rPr>
              <w:t xml:space="preserve">pasākumus komunālo notekūdeņu radītā piesārņojuma samazināšanai ietver atbilstoši normatīvajiem aktiem par ūdens apsaimniekošanu izstrādāto upju baseinu apsaimniekošanas plānu pasākumu programmās, nosakot gan pasākumu izpildes termiņus, gan informāciju par nepieciešamo finansējumu un tā avotiem. </w:t>
            </w:r>
          </w:p>
          <w:p w14:paraId="6F542222" w14:textId="63450F44" w:rsidR="00AB1A23" w:rsidRPr="00772B54" w:rsidRDefault="002C61CA" w:rsidP="005F0AF4">
            <w:pPr>
              <w:spacing w:after="0" w:line="240" w:lineRule="auto"/>
              <w:jc w:val="both"/>
              <w:rPr>
                <w:rFonts w:ascii="Times New Roman" w:hAnsi="Times New Roman" w:cs="Times New Roman"/>
                <w:sz w:val="24"/>
                <w:szCs w:val="24"/>
              </w:rPr>
            </w:pPr>
            <w:r w:rsidRPr="00772B54">
              <w:rPr>
                <w:rFonts w:ascii="Times New Roman" w:hAnsi="Times New Roman" w:cs="Times New Roman"/>
                <w:sz w:val="24"/>
                <w:szCs w:val="24"/>
              </w:rPr>
              <w:t>Papildus minētajam gan 21.</w:t>
            </w:r>
            <w:r w:rsidR="00BF2731">
              <w:rPr>
                <w:rFonts w:ascii="Times New Roman" w:hAnsi="Times New Roman" w:cs="Times New Roman"/>
                <w:sz w:val="24"/>
                <w:szCs w:val="24"/>
              </w:rPr>
              <w:t xml:space="preserve"> </w:t>
            </w:r>
            <w:r w:rsidRPr="00772B54">
              <w:rPr>
                <w:rFonts w:ascii="Times New Roman" w:hAnsi="Times New Roman" w:cs="Times New Roman"/>
                <w:sz w:val="24"/>
                <w:szCs w:val="24"/>
              </w:rPr>
              <w:t xml:space="preserve">punktā, gan 47. punktā tiek iekļauts </w:t>
            </w:r>
            <w:r w:rsidR="009D19F4" w:rsidRPr="00772B54">
              <w:rPr>
                <w:rFonts w:ascii="Times New Roman" w:hAnsi="Times New Roman" w:cs="Times New Roman"/>
                <w:sz w:val="24"/>
                <w:szCs w:val="24"/>
              </w:rPr>
              <w:t xml:space="preserve">jauns </w:t>
            </w:r>
            <w:r w:rsidRPr="00772B54">
              <w:rPr>
                <w:rFonts w:ascii="Times New Roman" w:hAnsi="Times New Roman" w:cs="Times New Roman"/>
                <w:sz w:val="24"/>
                <w:szCs w:val="24"/>
              </w:rPr>
              <w:t>nosacījums</w:t>
            </w:r>
            <w:r w:rsidR="00AB1A23" w:rsidRPr="00772B54">
              <w:rPr>
                <w:rFonts w:ascii="Times New Roman" w:hAnsi="Times New Roman" w:cs="Times New Roman"/>
                <w:sz w:val="24"/>
                <w:szCs w:val="24"/>
              </w:rPr>
              <w:t xml:space="preserve"> attiecībā uz īpašiem gadījumiem, kad </w:t>
            </w:r>
            <w:r w:rsidR="0035164C" w:rsidRPr="00772B54">
              <w:rPr>
                <w:rFonts w:ascii="Times New Roman" w:hAnsi="Times New Roman" w:cs="Times New Roman"/>
                <w:sz w:val="24"/>
                <w:szCs w:val="24"/>
              </w:rPr>
              <w:t>būtu</w:t>
            </w:r>
            <w:r w:rsidR="00AB1A23" w:rsidRPr="00772B54">
              <w:rPr>
                <w:rFonts w:ascii="Times New Roman" w:hAnsi="Times New Roman" w:cs="Times New Roman"/>
                <w:sz w:val="24"/>
                <w:szCs w:val="24"/>
              </w:rPr>
              <w:t xml:space="preserve"> nepiecie</w:t>
            </w:r>
            <w:r w:rsidR="005E4CA4" w:rsidRPr="00772B54">
              <w:rPr>
                <w:rFonts w:ascii="Times New Roman" w:hAnsi="Times New Roman" w:cs="Times New Roman"/>
                <w:sz w:val="24"/>
                <w:szCs w:val="24"/>
              </w:rPr>
              <w:t>šam</w:t>
            </w:r>
            <w:r w:rsidR="0035164C" w:rsidRPr="00772B54">
              <w:rPr>
                <w:rFonts w:ascii="Times New Roman" w:hAnsi="Times New Roman" w:cs="Times New Roman"/>
                <w:sz w:val="24"/>
                <w:szCs w:val="24"/>
              </w:rPr>
              <w:t>s</w:t>
            </w:r>
            <w:r w:rsidR="005E4CA4" w:rsidRPr="00772B54">
              <w:rPr>
                <w:rFonts w:ascii="Times New Roman" w:hAnsi="Times New Roman" w:cs="Times New Roman"/>
                <w:sz w:val="24"/>
                <w:szCs w:val="24"/>
              </w:rPr>
              <w:t xml:space="preserve"> izstrādāt rīcības plānu konkrēta piesārņojuma novēršanai</w:t>
            </w:r>
            <w:r w:rsidR="0035164C" w:rsidRPr="00772B54">
              <w:rPr>
                <w:rFonts w:ascii="Times New Roman" w:hAnsi="Times New Roman" w:cs="Times New Roman"/>
                <w:sz w:val="24"/>
                <w:szCs w:val="24"/>
              </w:rPr>
              <w:t xml:space="preserve"> un apstiprināt to</w:t>
            </w:r>
            <w:r w:rsidR="005E4CA4" w:rsidRPr="00772B54">
              <w:rPr>
                <w:rFonts w:ascii="Times New Roman" w:hAnsi="Times New Roman" w:cs="Times New Roman"/>
                <w:sz w:val="24"/>
                <w:szCs w:val="24"/>
              </w:rPr>
              <w:t xml:space="preserve"> M</w:t>
            </w:r>
            <w:r w:rsidR="00982826" w:rsidRPr="00772B54">
              <w:rPr>
                <w:rFonts w:ascii="Times New Roman" w:hAnsi="Times New Roman" w:cs="Times New Roman"/>
                <w:sz w:val="24"/>
                <w:szCs w:val="24"/>
              </w:rPr>
              <w:t>inistru kabinetā</w:t>
            </w:r>
            <w:r w:rsidR="005E4CA4" w:rsidRPr="00772B54">
              <w:rPr>
                <w:rFonts w:ascii="Times New Roman" w:hAnsi="Times New Roman" w:cs="Times New Roman"/>
                <w:sz w:val="24"/>
                <w:szCs w:val="24"/>
              </w:rPr>
              <w:t xml:space="preserve">. </w:t>
            </w:r>
            <w:r w:rsidR="00455BE2" w:rsidRPr="00772B54">
              <w:rPr>
                <w:rFonts w:ascii="Times New Roman" w:hAnsi="Times New Roman" w:cs="Times New Roman"/>
                <w:sz w:val="24"/>
                <w:szCs w:val="24"/>
              </w:rPr>
              <w:t xml:space="preserve">Ar </w:t>
            </w:r>
            <w:r w:rsidR="0035164C" w:rsidRPr="00772B54">
              <w:rPr>
                <w:rFonts w:ascii="Times New Roman" w:hAnsi="Times New Roman" w:cs="Times New Roman"/>
                <w:sz w:val="24"/>
                <w:szCs w:val="24"/>
              </w:rPr>
              <w:t>šo papildinājumu</w:t>
            </w:r>
            <w:r w:rsidR="00455BE2" w:rsidRPr="00772B54">
              <w:rPr>
                <w:rFonts w:ascii="Times New Roman" w:hAnsi="Times New Roman" w:cs="Times New Roman"/>
                <w:sz w:val="24"/>
                <w:szCs w:val="24"/>
              </w:rPr>
              <w:t xml:space="preserve"> tiek noteikts, ka konkrēta veida piesārņojuma novēršanai </w:t>
            </w:r>
            <w:r w:rsidR="00314169" w:rsidRPr="00772B54">
              <w:rPr>
                <w:rFonts w:ascii="Times New Roman" w:hAnsi="Times New Roman" w:cs="Times New Roman"/>
                <w:sz w:val="24"/>
                <w:szCs w:val="24"/>
              </w:rPr>
              <w:t>M</w:t>
            </w:r>
            <w:r w:rsidR="00455BE2" w:rsidRPr="00772B54">
              <w:rPr>
                <w:rFonts w:ascii="Times New Roman" w:hAnsi="Times New Roman" w:cs="Times New Roman"/>
                <w:sz w:val="24"/>
                <w:szCs w:val="24"/>
              </w:rPr>
              <w:t xml:space="preserve">inistrija var izstrādāt rīcības plānu atbilstoši </w:t>
            </w:r>
            <w:r w:rsidR="0085379C" w:rsidRPr="00772B54">
              <w:rPr>
                <w:rFonts w:ascii="Times New Roman" w:hAnsi="Times New Roman" w:cs="Times New Roman"/>
                <w:sz w:val="24"/>
                <w:szCs w:val="24"/>
              </w:rPr>
              <w:t xml:space="preserve">vides aizsardzības </w:t>
            </w:r>
            <w:r w:rsidR="00455BE2" w:rsidRPr="00772B54">
              <w:rPr>
                <w:rFonts w:ascii="Times New Roman" w:hAnsi="Times New Roman" w:cs="Times New Roman"/>
                <w:sz w:val="24"/>
                <w:szCs w:val="24"/>
              </w:rPr>
              <w:t xml:space="preserve">normatīvajos aktos par piesārņojumu </w:t>
            </w:r>
            <w:r w:rsidR="00074F9A" w:rsidRPr="00772B54">
              <w:rPr>
                <w:rFonts w:ascii="Times New Roman" w:hAnsi="Times New Roman" w:cs="Times New Roman"/>
                <w:sz w:val="24"/>
                <w:szCs w:val="24"/>
              </w:rPr>
              <w:t>noteiktajam.</w:t>
            </w:r>
            <w:r w:rsidR="00455BE2" w:rsidRPr="00772B54">
              <w:rPr>
                <w:rFonts w:ascii="Times New Roman" w:hAnsi="Times New Roman" w:cs="Times New Roman"/>
                <w:i/>
                <w:iCs/>
                <w:sz w:val="24"/>
                <w:szCs w:val="24"/>
              </w:rPr>
              <w:t xml:space="preserve"> </w:t>
            </w:r>
            <w:r w:rsidR="00314169" w:rsidRPr="00772B54">
              <w:rPr>
                <w:rFonts w:ascii="Times New Roman" w:hAnsi="Times New Roman" w:cs="Times New Roman"/>
                <w:sz w:val="24"/>
                <w:szCs w:val="24"/>
              </w:rPr>
              <w:t xml:space="preserve">Šādu gadījumu iespējamību nākotnē nevar izslēgt, un kā </w:t>
            </w:r>
            <w:r w:rsidR="005E4CA4" w:rsidRPr="00772B54">
              <w:rPr>
                <w:rFonts w:ascii="Times New Roman" w:hAnsi="Times New Roman" w:cs="Times New Roman"/>
                <w:sz w:val="24"/>
                <w:szCs w:val="24"/>
              </w:rPr>
              <w:t xml:space="preserve">piemērus varētu minēt situācijas, ja ūdensobjektos piesārņojuma dēļ </w:t>
            </w:r>
            <w:r w:rsidR="00801BD3" w:rsidRPr="00772B54">
              <w:rPr>
                <w:rFonts w:ascii="Times New Roman" w:hAnsi="Times New Roman" w:cs="Times New Roman"/>
                <w:sz w:val="24"/>
                <w:szCs w:val="24"/>
              </w:rPr>
              <w:t xml:space="preserve">tomēr </w:t>
            </w:r>
            <w:r w:rsidR="005E4CA4" w:rsidRPr="00772B54">
              <w:rPr>
                <w:rFonts w:ascii="Times New Roman" w:hAnsi="Times New Roman" w:cs="Times New Roman"/>
                <w:sz w:val="24"/>
                <w:szCs w:val="24"/>
              </w:rPr>
              <w:t xml:space="preserve">netiek sasniegti </w:t>
            </w:r>
            <w:r w:rsidR="00423C83" w:rsidRPr="00772B54">
              <w:rPr>
                <w:rFonts w:ascii="Times New Roman" w:hAnsi="Times New Roman" w:cs="Times New Roman"/>
                <w:sz w:val="24"/>
                <w:szCs w:val="24"/>
              </w:rPr>
              <w:t xml:space="preserve">vides </w:t>
            </w:r>
            <w:r w:rsidR="005E4CA4" w:rsidRPr="00772B54">
              <w:rPr>
                <w:rFonts w:ascii="Times New Roman" w:hAnsi="Times New Roman" w:cs="Times New Roman"/>
                <w:sz w:val="24"/>
                <w:szCs w:val="24"/>
              </w:rPr>
              <w:t xml:space="preserve">kvalitātes mērķi, </w:t>
            </w:r>
            <w:r w:rsidR="00423C83" w:rsidRPr="00772B54">
              <w:rPr>
                <w:rFonts w:ascii="Times New Roman" w:hAnsi="Times New Roman" w:cs="Times New Roman"/>
                <w:sz w:val="24"/>
                <w:szCs w:val="24"/>
              </w:rPr>
              <w:t>Eiropas Komisija ierosina</w:t>
            </w:r>
            <w:r w:rsidR="005E4CA4" w:rsidRPr="00772B54">
              <w:rPr>
                <w:rFonts w:ascii="Times New Roman" w:hAnsi="Times New Roman" w:cs="Times New Roman"/>
                <w:sz w:val="24"/>
                <w:szCs w:val="24"/>
              </w:rPr>
              <w:t xml:space="preserve"> pārkāpumu procedūr</w:t>
            </w:r>
            <w:r w:rsidR="00423C83" w:rsidRPr="00772B54">
              <w:rPr>
                <w:rFonts w:ascii="Times New Roman" w:hAnsi="Times New Roman" w:cs="Times New Roman"/>
                <w:sz w:val="24"/>
                <w:szCs w:val="24"/>
              </w:rPr>
              <w:t xml:space="preserve">u par </w:t>
            </w:r>
            <w:r w:rsidR="00CD43D3" w:rsidRPr="00772B54">
              <w:rPr>
                <w:rFonts w:ascii="Times New Roman" w:hAnsi="Times New Roman" w:cs="Times New Roman"/>
                <w:sz w:val="24"/>
                <w:szCs w:val="24"/>
              </w:rPr>
              <w:t>ūdeņu</w:t>
            </w:r>
            <w:r w:rsidR="00423C83" w:rsidRPr="00772B54">
              <w:rPr>
                <w:rFonts w:ascii="Times New Roman" w:hAnsi="Times New Roman" w:cs="Times New Roman"/>
                <w:sz w:val="24"/>
                <w:szCs w:val="24"/>
              </w:rPr>
              <w:t xml:space="preserve"> aizsardzības prasību nepilnīgu izpildi, kā arī tie varētu būt gadījumi, kad jāveic neatliekam</w:t>
            </w:r>
            <w:r w:rsidR="00455BE2" w:rsidRPr="00772B54">
              <w:rPr>
                <w:rFonts w:ascii="Times New Roman" w:hAnsi="Times New Roman" w:cs="Times New Roman"/>
                <w:sz w:val="24"/>
                <w:szCs w:val="24"/>
              </w:rPr>
              <w:t>as</w:t>
            </w:r>
            <w:r w:rsidR="00423C83" w:rsidRPr="00772B54">
              <w:rPr>
                <w:rFonts w:ascii="Times New Roman" w:hAnsi="Times New Roman" w:cs="Times New Roman"/>
                <w:sz w:val="24"/>
                <w:szCs w:val="24"/>
              </w:rPr>
              <w:t xml:space="preserve"> </w:t>
            </w:r>
            <w:r w:rsidR="00455BE2" w:rsidRPr="00772B54">
              <w:rPr>
                <w:rFonts w:ascii="Times New Roman" w:hAnsi="Times New Roman" w:cs="Times New Roman"/>
                <w:sz w:val="24"/>
                <w:szCs w:val="24"/>
              </w:rPr>
              <w:t>rīcības</w:t>
            </w:r>
            <w:r w:rsidR="00423C83" w:rsidRPr="00772B54">
              <w:rPr>
                <w:rFonts w:ascii="Times New Roman" w:hAnsi="Times New Roman" w:cs="Times New Roman"/>
                <w:sz w:val="24"/>
                <w:szCs w:val="24"/>
              </w:rPr>
              <w:t xml:space="preserve"> kāda jauna veida piesārņojuma ierobežošan</w:t>
            </w:r>
            <w:r w:rsidR="00455BE2" w:rsidRPr="00772B54">
              <w:rPr>
                <w:rFonts w:ascii="Times New Roman" w:hAnsi="Times New Roman" w:cs="Times New Roman"/>
                <w:sz w:val="24"/>
                <w:szCs w:val="24"/>
              </w:rPr>
              <w:t>a</w:t>
            </w:r>
            <w:r w:rsidR="00423C83" w:rsidRPr="00772B54">
              <w:rPr>
                <w:rFonts w:ascii="Times New Roman" w:hAnsi="Times New Roman" w:cs="Times New Roman"/>
                <w:sz w:val="24"/>
                <w:szCs w:val="24"/>
              </w:rPr>
              <w:t>i</w:t>
            </w:r>
            <w:r w:rsidR="00455BE2" w:rsidRPr="00772B54">
              <w:rPr>
                <w:rFonts w:ascii="Times New Roman" w:hAnsi="Times New Roman" w:cs="Times New Roman"/>
                <w:sz w:val="24"/>
                <w:szCs w:val="24"/>
              </w:rPr>
              <w:t>, piemēram, attiecībā uz ūdeņu piesārņojumu ar mikroplastmas</w:t>
            </w:r>
            <w:r w:rsidR="009D19F4" w:rsidRPr="00772B54">
              <w:rPr>
                <w:rFonts w:ascii="Times New Roman" w:hAnsi="Times New Roman" w:cs="Times New Roman"/>
                <w:sz w:val="24"/>
                <w:szCs w:val="24"/>
              </w:rPr>
              <w:t>u</w:t>
            </w:r>
            <w:r w:rsidR="00CD43D3" w:rsidRPr="00772B54">
              <w:rPr>
                <w:rFonts w:ascii="Times New Roman" w:hAnsi="Times New Roman" w:cs="Times New Roman"/>
                <w:sz w:val="24"/>
                <w:szCs w:val="24"/>
              </w:rPr>
              <w:t xml:space="preserve"> vai </w:t>
            </w:r>
            <w:r w:rsidR="007D138F" w:rsidRPr="00772B54">
              <w:rPr>
                <w:rFonts w:ascii="Times New Roman" w:hAnsi="Times New Roman" w:cs="Times New Roman"/>
                <w:sz w:val="24"/>
                <w:szCs w:val="24"/>
              </w:rPr>
              <w:t>specifiku grupu ķīmiskajām vielām</w:t>
            </w:r>
            <w:r w:rsidR="00455BE2" w:rsidRPr="00772B54">
              <w:rPr>
                <w:rFonts w:ascii="Times New Roman" w:hAnsi="Times New Roman" w:cs="Times New Roman"/>
                <w:sz w:val="24"/>
                <w:szCs w:val="24"/>
              </w:rPr>
              <w:t>.</w:t>
            </w:r>
          </w:p>
          <w:p w14:paraId="0C2F6A46" w14:textId="23727F94" w:rsidR="005E4E2A" w:rsidRPr="00772B54" w:rsidRDefault="00F5118E" w:rsidP="005F0AF4">
            <w:pPr>
              <w:spacing w:after="60" w:line="240" w:lineRule="auto"/>
              <w:ind w:firstLine="244"/>
              <w:jc w:val="both"/>
              <w:rPr>
                <w:rFonts w:ascii="Times New Roman" w:hAnsi="Times New Roman" w:cs="Times New Roman"/>
                <w:sz w:val="24"/>
                <w:szCs w:val="24"/>
                <w:shd w:val="clear" w:color="auto" w:fill="FFFFFF"/>
              </w:rPr>
            </w:pPr>
            <w:r w:rsidRPr="00772B54">
              <w:rPr>
                <w:rFonts w:ascii="Times New Roman" w:hAnsi="Times New Roman" w:cs="Times New Roman"/>
                <w:sz w:val="24"/>
                <w:szCs w:val="24"/>
              </w:rPr>
              <w:t>Ar noteikumu projektu jaunā redakcijā tiek izteikts MK noteikumu Nr. 34 67. punkts, aktualizējot Ministrijai un Centram noteiktās ziņošanas prasības Eiropas Komisijai atbilstoši Direktīvas 91/271/EEK nosacījumiem</w:t>
            </w:r>
            <w:r w:rsidR="001A598F" w:rsidRPr="00772B54">
              <w:rPr>
                <w:rFonts w:ascii="Times New Roman" w:hAnsi="Times New Roman" w:cs="Times New Roman"/>
                <w:sz w:val="24"/>
                <w:szCs w:val="24"/>
              </w:rPr>
              <w:t>, jo daļa</w:t>
            </w:r>
            <w:r w:rsidR="00ED53FE" w:rsidRPr="00772B54">
              <w:rPr>
                <w:rFonts w:ascii="Times New Roman" w:hAnsi="Times New Roman" w:cs="Times New Roman"/>
                <w:sz w:val="24"/>
                <w:szCs w:val="24"/>
              </w:rPr>
              <w:t xml:space="preserve"> no pašreiz</w:t>
            </w:r>
            <w:r w:rsidRPr="00772B54">
              <w:rPr>
                <w:rFonts w:ascii="Times New Roman" w:hAnsi="Times New Roman" w:cs="Times New Roman"/>
                <w:sz w:val="24"/>
                <w:szCs w:val="24"/>
              </w:rPr>
              <w:t xml:space="preserve"> </w:t>
            </w:r>
            <w:r w:rsidR="001C576A" w:rsidRPr="00772B54">
              <w:rPr>
                <w:rFonts w:ascii="Times New Roman" w:hAnsi="Times New Roman" w:cs="Times New Roman"/>
                <w:sz w:val="24"/>
                <w:szCs w:val="24"/>
              </w:rPr>
              <w:t xml:space="preserve">minētajā punktā </w:t>
            </w:r>
            <w:r w:rsidR="001A598F" w:rsidRPr="00772B54">
              <w:rPr>
                <w:rFonts w:ascii="Times New Roman" w:hAnsi="Times New Roman" w:cs="Times New Roman"/>
                <w:sz w:val="24"/>
                <w:szCs w:val="24"/>
              </w:rPr>
              <w:t>noteikt</w:t>
            </w:r>
            <w:r w:rsidR="009D19F4" w:rsidRPr="00772B54">
              <w:rPr>
                <w:rFonts w:ascii="Times New Roman" w:hAnsi="Times New Roman" w:cs="Times New Roman"/>
                <w:sz w:val="24"/>
                <w:szCs w:val="24"/>
              </w:rPr>
              <w:t>ajām</w:t>
            </w:r>
            <w:r w:rsidR="001A598F" w:rsidRPr="00772B54">
              <w:rPr>
                <w:rFonts w:ascii="Times New Roman" w:hAnsi="Times New Roman" w:cs="Times New Roman"/>
                <w:sz w:val="24"/>
                <w:szCs w:val="24"/>
              </w:rPr>
              <w:t xml:space="preserve"> ziņošanas prasīb</w:t>
            </w:r>
            <w:r w:rsidR="009D19F4" w:rsidRPr="00772B54">
              <w:rPr>
                <w:rFonts w:ascii="Times New Roman" w:hAnsi="Times New Roman" w:cs="Times New Roman"/>
                <w:sz w:val="24"/>
                <w:szCs w:val="24"/>
              </w:rPr>
              <w:t>ām</w:t>
            </w:r>
            <w:r w:rsidR="001A598F" w:rsidRPr="00772B54">
              <w:rPr>
                <w:rFonts w:ascii="Times New Roman" w:hAnsi="Times New Roman" w:cs="Times New Roman"/>
                <w:sz w:val="24"/>
                <w:szCs w:val="24"/>
              </w:rPr>
              <w:t xml:space="preserve"> izrietēja no spēku zaudējušām direktīvām -</w:t>
            </w:r>
            <w:r w:rsidR="00ED53FE" w:rsidRPr="00772B54">
              <w:rPr>
                <w:rFonts w:ascii="Times New Roman" w:hAnsi="Times New Roman" w:cs="Times New Roman"/>
                <w:sz w:val="24"/>
                <w:szCs w:val="24"/>
              </w:rPr>
              <w:t> </w:t>
            </w:r>
            <w:r w:rsidR="001A598F" w:rsidRPr="00772B54">
              <w:rPr>
                <w:rFonts w:ascii="Times New Roman" w:hAnsi="Times New Roman" w:cs="Times New Roman"/>
                <w:sz w:val="24"/>
                <w:szCs w:val="24"/>
              </w:rPr>
              <w:t>Padomes un Parlamenta 2006.</w:t>
            </w:r>
            <w:r w:rsidR="00ED53FE" w:rsidRPr="00772B54">
              <w:rPr>
                <w:rFonts w:ascii="Times New Roman" w:hAnsi="Times New Roman" w:cs="Times New Roman"/>
                <w:sz w:val="24"/>
                <w:szCs w:val="24"/>
              </w:rPr>
              <w:t> </w:t>
            </w:r>
            <w:r w:rsidR="001A598F" w:rsidRPr="00772B54">
              <w:rPr>
                <w:rFonts w:ascii="Times New Roman" w:hAnsi="Times New Roman" w:cs="Times New Roman"/>
                <w:sz w:val="24"/>
                <w:szCs w:val="24"/>
              </w:rPr>
              <w:t>gada</w:t>
            </w:r>
            <w:r w:rsidR="00ED53FE" w:rsidRPr="00772B54">
              <w:rPr>
                <w:rFonts w:ascii="Times New Roman" w:hAnsi="Times New Roman" w:cs="Times New Roman"/>
                <w:sz w:val="24"/>
                <w:szCs w:val="24"/>
              </w:rPr>
              <w:t xml:space="preserve"> </w:t>
            </w:r>
            <w:r w:rsidR="001A598F" w:rsidRPr="00772B54">
              <w:rPr>
                <w:rFonts w:ascii="Times New Roman" w:hAnsi="Times New Roman" w:cs="Times New Roman"/>
                <w:sz w:val="24"/>
                <w:szCs w:val="24"/>
              </w:rPr>
              <w:t>15.</w:t>
            </w:r>
            <w:r w:rsidR="00ED53FE" w:rsidRPr="00772B54">
              <w:rPr>
                <w:rFonts w:ascii="Times New Roman" w:hAnsi="Times New Roman" w:cs="Times New Roman"/>
                <w:sz w:val="24"/>
                <w:szCs w:val="24"/>
              </w:rPr>
              <w:t> </w:t>
            </w:r>
            <w:r w:rsidR="001A598F" w:rsidRPr="00772B54">
              <w:rPr>
                <w:rFonts w:ascii="Times New Roman" w:hAnsi="Times New Roman" w:cs="Times New Roman"/>
                <w:sz w:val="24"/>
                <w:szCs w:val="24"/>
              </w:rPr>
              <w:t xml:space="preserve">februāra Direktīvas 2006/11/EK par piesārņojumu, ko rada dažas bīstamas vielas, kuras novada Kopienas ūdens vidē (kodificēta </w:t>
            </w:r>
            <w:r w:rsidR="001A598F" w:rsidRPr="00772B54">
              <w:rPr>
                <w:rFonts w:ascii="Times New Roman" w:hAnsi="Times New Roman" w:cs="Times New Roman"/>
                <w:sz w:val="24"/>
                <w:szCs w:val="24"/>
                <w:shd w:val="clear" w:color="auto" w:fill="FFFFFF"/>
              </w:rPr>
              <w:t xml:space="preserve"> Padomes 1976. gada 4. maija</w:t>
            </w:r>
            <w:r w:rsidR="001A598F" w:rsidRPr="00772B54">
              <w:rPr>
                <w:rFonts w:ascii="Times New Roman" w:hAnsi="Times New Roman" w:cs="Times New Roman"/>
                <w:sz w:val="24"/>
                <w:szCs w:val="24"/>
              </w:rPr>
              <w:t xml:space="preserve">  </w:t>
            </w:r>
            <w:r w:rsidR="001A598F" w:rsidRPr="00772B54">
              <w:rPr>
                <w:rFonts w:ascii="Times New Roman" w:hAnsi="Times New Roman" w:cs="Times New Roman"/>
                <w:sz w:val="24"/>
                <w:szCs w:val="24"/>
                <w:shd w:val="clear" w:color="auto" w:fill="FFFFFF"/>
              </w:rPr>
              <w:t>Direktīva 76/464/EEK</w:t>
            </w:r>
            <w:r w:rsidR="009B2630" w:rsidRPr="00772B54">
              <w:rPr>
                <w:rFonts w:ascii="Times New Roman" w:hAnsi="Times New Roman" w:cs="Times New Roman"/>
                <w:sz w:val="24"/>
                <w:szCs w:val="24"/>
                <w:shd w:val="clear" w:color="auto" w:fill="FFFFFF"/>
              </w:rPr>
              <w:t>)</w:t>
            </w:r>
            <w:r w:rsidR="001A598F" w:rsidRPr="00772B54">
              <w:rPr>
                <w:rFonts w:ascii="Times New Roman" w:hAnsi="Times New Roman" w:cs="Times New Roman"/>
                <w:sz w:val="24"/>
                <w:szCs w:val="24"/>
              </w:rPr>
              <w:t>, k</w:t>
            </w:r>
            <w:r w:rsidR="002C753B" w:rsidRPr="00772B54">
              <w:rPr>
                <w:rFonts w:ascii="Times New Roman" w:hAnsi="Times New Roman" w:cs="Times New Roman"/>
                <w:sz w:val="24"/>
                <w:szCs w:val="24"/>
              </w:rPr>
              <w:t>as</w:t>
            </w:r>
            <w:r w:rsidR="001A598F" w:rsidRPr="00772B54">
              <w:rPr>
                <w:rFonts w:ascii="Times New Roman" w:hAnsi="Times New Roman" w:cs="Times New Roman"/>
                <w:sz w:val="24"/>
                <w:szCs w:val="24"/>
              </w:rPr>
              <w:t xml:space="preserve"> bija spēkā līdz</w:t>
            </w:r>
            <w:r w:rsidR="009D19F4" w:rsidRPr="00772B54">
              <w:rPr>
                <w:rFonts w:ascii="Times New Roman" w:hAnsi="Times New Roman" w:cs="Times New Roman"/>
                <w:sz w:val="24"/>
                <w:szCs w:val="24"/>
              </w:rPr>
              <w:t xml:space="preserve"> </w:t>
            </w:r>
            <w:r w:rsidR="001A598F" w:rsidRPr="00772B54">
              <w:rPr>
                <w:rFonts w:ascii="Times New Roman" w:hAnsi="Times New Roman" w:cs="Times New Roman"/>
                <w:sz w:val="24"/>
                <w:szCs w:val="24"/>
                <w:shd w:val="clear" w:color="auto" w:fill="FFFFFF"/>
              </w:rPr>
              <w:t>2013</w:t>
            </w:r>
            <w:r w:rsidR="009D19F4" w:rsidRPr="00772B54">
              <w:rPr>
                <w:rFonts w:ascii="Times New Roman" w:hAnsi="Times New Roman" w:cs="Times New Roman"/>
                <w:sz w:val="24"/>
                <w:szCs w:val="24"/>
                <w:shd w:val="clear" w:color="auto" w:fill="FFFFFF"/>
              </w:rPr>
              <w:t>. </w:t>
            </w:r>
            <w:r w:rsidR="009B2630" w:rsidRPr="00772B54">
              <w:rPr>
                <w:rFonts w:ascii="Times New Roman" w:hAnsi="Times New Roman" w:cs="Times New Roman"/>
                <w:sz w:val="24"/>
                <w:szCs w:val="24"/>
                <w:shd w:val="clear" w:color="auto" w:fill="FFFFFF"/>
              </w:rPr>
              <w:t xml:space="preserve">gada 21. </w:t>
            </w:r>
            <w:r w:rsidR="009B2630" w:rsidRPr="00772B54">
              <w:rPr>
                <w:rFonts w:ascii="Times New Roman" w:hAnsi="Times New Roman" w:cs="Times New Roman"/>
                <w:sz w:val="24"/>
                <w:szCs w:val="24"/>
                <w:shd w:val="clear" w:color="auto" w:fill="FFFFFF"/>
              </w:rPr>
              <w:lastRenderedPageBreak/>
              <w:t xml:space="preserve">decembrim, Padomes 1986. gada 12. jūnija </w:t>
            </w:r>
            <w:r w:rsidR="00ED53FE" w:rsidRPr="00772B54">
              <w:rPr>
                <w:rFonts w:ascii="Times New Roman" w:hAnsi="Times New Roman" w:cs="Times New Roman"/>
                <w:sz w:val="24"/>
                <w:szCs w:val="24"/>
                <w:shd w:val="clear" w:color="auto" w:fill="FFFFFF"/>
              </w:rPr>
              <w:t>D</w:t>
            </w:r>
            <w:r w:rsidR="009B2630" w:rsidRPr="00772B54">
              <w:rPr>
                <w:rFonts w:ascii="Times New Roman" w:hAnsi="Times New Roman" w:cs="Times New Roman"/>
                <w:sz w:val="24"/>
                <w:szCs w:val="24"/>
                <w:shd w:val="clear" w:color="auto" w:fill="FFFFFF"/>
              </w:rPr>
              <w:t xml:space="preserve">irektīvas </w:t>
            </w:r>
            <w:r w:rsidR="009B2630" w:rsidRPr="00772B54">
              <w:rPr>
                <w:rFonts w:ascii="Times New Roman" w:hAnsi="Times New Roman" w:cs="Times New Roman"/>
                <w:sz w:val="24"/>
                <w:szCs w:val="24"/>
              </w:rPr>
              <w:t>86/280/EEK</w:t>
            </w:r>
            <w:r w:rsidR="009B2630" w:rsidRPr="00772B54">
              <w:rPr>
                <w:rFonts w:ascii="Times New Roman" w:hAnsi="Times New Roman" w:cs="Times New Roman"/>
                <w:sz w:val="24"/>
                <w:szCs w:val="24"/>
                <w:shd w:val="clear" w:color="auto" w:fill="FFFFFF"/>
              </w:rPr>
              <w:t xml:space="preserve"> par emisiju robežvērtībām un kvalitātes mērķiem attiecībā uz dažām bīstamām vielām, kas iekļautas Direktīvas 76/464/EEK pielikuma I sarakstā  (spēkā līdz</w:t>
            </w:r>
            <w:r w:rsidR="009D19F4" w:rsidRPr="00772B54">
              <w:rPr>
                <w:rFonts w:ascii="Times New Roman" w:hAnsi="Times New Roman" w:cs="Times New Roman"/>
                <w:sz w:val="24"/>
                <w:szCs w:val="24"/>
                <w:shd w:val="clear" w:color="auto" w:fill="FFFFFF"/>
              </w:rPr>
              <w:t xml:space="preserve"> </w:t>
            </w:r>
            <w:r w:rsidR="009B2630" w:rsidRPr="00772B54">
              <w:rPr>
                <w:rFonts w:ascii="Times New Roman" w:hAnsi="Times New Roman" w:cs="Times New Roman"/>
                <w:sz w:val="24"/>
                <w:szCs w:val="24"/>
                <w:shd w:val="clear" w:color="auto" w:fill="FFFFFF"/>
              </w:rPr>
              <w:t xml:space="preserve">2012. gada 22. decembrim), Padomes 1979. gada 17. decembra </w:t>
            </w:r>
            <w:r w:rsidR="00ED53FE" w:rsidRPr="00772B54">
              <w:rPr>
                <w:rFonts w:ascii="Times New Roman" w:hAnsi="Times New Roman" w:cs="Times New Roman"/>
                <w:sz w:val="24"/>
                <w:szCs w:val="24"/>
                <w:shd w:val="clear" w:color="auto" w:fill="FFFFFF"/>
              </w:rPr>
              <w:t>Di</w:t>
            </w:r>
            <w:r w:rsidR="009B2630" w:rsidRPr="00772B54">
              <w:rPr>
                <w:rFonts w:ascii="Times New Roman" w:hAnsi="Times New Roman" w:cs="Times New Roman"/>
                <w:sz w:val="24"/>
                <w:szCs w:val="24"/>
                <w:shd w:val="clear" w:color="auto" w:fill="FFFFFF"/>
              </w:rPr>
              <w:t xml:space="preserve">rektīvas </w:t>
            </w:r>
            <w:r w:rsidR="009B2630" w:rsidRPr="00772B54">
              <w:rPr>
                <w:rFonts w:ascii="Times New Roman" w:hAnsi="Times New Roman" w:cs="Times New Roman"/>
                <w:sz w:val="24"/>
                <w:szCs w:val="24"/>
              </w:rPr>
              <w:t xml:space="preserve">80/68/EEK </w:t>
            </w:r>
            <w:r w:rsidR="009B2630" w:rsidRPr="00772B54">
              <w:rPr>
                <w:rFonts w:ascii="Times New Roman" w:hAnsi="Times New Roman" w:cs="Times New Roman"/>
                <w:sz w:val="24"/>
                <w:szCs w:val="24"/>
                <w:shd w:val="clear" w:color="auto" w:fill="FFFFFF"/>
              </w:rPr>
              <w:t xml:space="preserve">par gruntsūdeņu aizsardzību pret dažu bīstamu vielu radītu piesārņojumu (spēkā līdz </w:t>
            </w:r>
            <w:r w:rsidR="001C576A" w:rsidRPr="00772B54">
              <w:rPr>
                <w:rFonts w:ascii="Times New Roman" w:hAnsi="Times New Roman" w:cs="Times New Roman"/>
                <w:sz w:val="24"/>
                <w:szCs w:val="24"/>
                <w:shd w:val="clear" w:color="auto" w:fill="FFFFFF"/>
              </w:rPr>
              <w:t xml:space="preserve">2013. gada 21. decembrim). </w:t>
            </w:r>
            <w:r w:rsidR="00ED53FE" w:rsidRPr="00772B54">
              <w:rPr>
                <w:rFonts w:ascii="Times New Roman" w:hAnsi="Times New Roman" w:cs="Times New Roman"/>
                <w:sz w:val="24"/>
                <w:szCs w:val="24"/>
                <w:shd w:val="clear" w:color="auto" w:fill="FFFFFF"/>
              </w:rPr>
              <w:t>M</w:t>
            </w:r>
            <w:r w:rsidR="001C576A" w:rsidRPr="00772B54">
              <w:rPr>
                <w:rFonts w:ascii="Times New Roman" w:hAnsi="Times New Roman" w:cs="Times New Roman"/>
                <w:sz w:val="24"/>
                <w:szCs w:val="24"/>
                <w:shd w:val="clear" w:color="auto" w:fill="FFFFFF"/>
              </w:rPr>
              <w:t>inistrijai sadarbībā ar Centru ir saglabātas šādas ziņošanas prasības</w:t>
            </w:r>
            <w:r w:rsidR="00464C55" w:rsidRPr="00772B54">
              <w:rPr>
                <w:rFonts w:ascii="Times New Roman" w:hAnsi="Times New Roman" w:cs="Times New Roman"/>
                <w:sz w:val="24"/>
                <w:szCs w:val="24"/>
                <w:shd w:val="clear" w:color="auto" w:fill="FFFFFF"/>
              </w:rPr>
              <w:t xml:space="preserve"> Eiropas Komisijai: </w:t>
            </w:r>
          </w:p>
          <w:p w14:paraId="75E7CFA4" w14:textId="4D2F0635" w:rsidR="001C576A" w:rsidRPr="00772B54" w:rsidRDefault="001C576A" w:rsidP="00213E4A">
            <w:pPr>
              <w:pStyle w:val="ListParagraph"/>
              <w:numPr>
                <w:ilvl w:val="0"/>
                <w:numId w:val="31"/>
              </w:numPr>
              <w:tabs>
                <w:tab w:val="left" w:pos="150"/>
              </w:tabs>
              <w:spacing w:line="240" w:lineRule="auto"/>
              <w:ind w:left="-39" w:firstLine="399"/>
              <w:jc w:val="both"/>
              <w:rPr>
                <w:rFonts w:ascii="Times New Roman" w:hAnsi="Times New Roman"/>
                <w:sz w:val="24"/>
                <w:szCs w:val="24"/>
              </w:rPr>
            </w:pPr>
            <w:r w:rsidRPr="00772B54">
              <w:rPr>
                <w:rFonts w:ascii="Times New Roman" w:hAnsi="Times New Roman"/>
                <w:sz w:val="24"/>
                <w:szCs w:val="24"/>
              </w:rPr>
              <w:t>ne retāk kā reizi divos gados, pēc Eiropas Komisijas pieprasījuma un tās norādītajā formātā – sniegt ziņojumu par komunālo notekūdeņu novadīšanu un notekūdeņu dūņu izmantošanu un apglabāšanu Latvijas teritorijā, kā arī aktuālo informāciju par veiktajām un plānotajām rīcībām komunālo notekūdeņu radītā piesārņojuma samazināšanai;</w:t>
            </w:r>
          </w:p>
          <w:p w14:paraId="457EB56E" w14:textId="5DF2764D" w:rsidR="001C576A" w:rsidRPr="00772B54" w:rsidRDefault="00ED53FE" w:rsidP="00652E6D">
            <w:pPr>
              <w:pStyle w:val="ListParagraph"/>
              <w:numPr>
                <w:ilvl w:val="0"/>
                <w:numId w:val="31"/>
              </w:numPr>
              <w:spacing w:after="0" w:line="240" w:lineRule="auto"/>
              <w:ind w:left="-40" w:firstLine="425"/>
              <w:jc w:val="both"/>
              <w:rPr>
                <w:rFonts w:ascii="Times New Roman" w:hAnsi="Times New Roman"/>
                <w:sz w:val="24"/>
                <w:szCs w:val="24"/>
              </w:rPr>
            </w:pPr>
            <w:r w:rsidRPr="00772B54">
              <w:rPr>
                <w:rFonts w:ascii="Times New Roman" w:hAnsi="Times New Roman"/>
                <w:sz w:val="24"/>
                <w:szCs w:val="24"/>
              </w:rPr>
              <w:t>ziņot</w:t>
            </w:r>
            <w:r w:rsidR="001C576A" w:rsidRPr="00772B54">
              <w:rPr>
                <w:rFonts w:ascii="Times New Roman" w:hAnsi="Times New Roman"/>
                <w:sz w:val="24"/>
                <w:szCs w:val="24"/>
              </w:rPr>
              <w:t> par komunālo notekūdeņu monitoringā izmantotajām metodēm</w:t>
            </w:r>
            <w:r w:rsidRPr="00772B54">
              <w:rPr>
                <w:rFonts w:ascii="Times New Roman" w:hAnsi="Times New Roman"/>
                <w:sz w:val="24"/>
                <w:szCs w:val="24"/>
              </w:rPr>
              <w:t>.</w:t>
            </w:r>
          </w:p>
          <w:p w14:paraId="3899DCF7" w14:textId="6B677D77" w:rsidR="00ED53FE" w:rsidRPr="00772B54" w:rsidRDefault="00ED53FE" w:rsidP="00652E6D">
            <w:pPr>
              <w:tabs>
                <w:tab w:val="left" w:pos="150"/>
              </w:tabs>
              <w:spacing w:after="0" w:line="240" w:lineRule="auto"/>
              <w:jc w:val="both"/>
              <w:rPr>
                <w:rFonts w:ascii="Times New Roman" w:hAnsi="Times New Roman" w:cs="Times New Roman"/>
                <w:sz w:val="24"/>
                <w:szCs w:val="24"/>
              </w:rPr>
            </w:pPr>
            <w:r w:rsidRPr="00772B54">
              <w:rPr>
                <w:rFonts w:ascii="Times New Roman" w:hAnsi="Times New Roman" w:cs="Times New Roman"/>
                <w:sz w:val="24"/>
                <w:szCs w:val="24"/>
              </w:rPr>
              <w:t>Arī šobrīd Eiropas Komisijai tiek gatavots</w:t>
            </w:r>
            <w:r w:rsidR="002C789E" w:rsidRPr="00772B54">
              <w:rPr>
                <w:rFonts w:ascii="Times New Roman" w:hAnsi="Times New Roman" w:cs="Times New Roman"/>
                <w:sz w:val="24"/>
                <w:szCs w:val="24"/>
              </w:rPr>
              <w:t xml:space="preserve"> kārtējais</w:t>
            </w:r>
            <w:r w:rsidRPr="00772B54">
              <w:rPr>
                <w:rFonts w:ascii="Times New Roman" w:hAnsi="Times New Roman" w:cs="Times New Roman"/>
                <w:sz w:val="24"/>
                <w:szCs w:val="24"/>
              </w:rPr>
              <w:t xml:space="preserve"> ziņojums  par </w:t>
            </w:r>
            <w:r w:rsidR="00630A4D" w:rsidRPr="00772B54">
              <w:rPr>
                <w:rFonts w:ascii="Times New Roman" w:hAnsi="Times New Roman" w:cs="Times New Roman"/>
                <w:sz w:val="24"/>
                <w:szCs w:val="24"/>
              </w:rPr>
              <w:t xml:space="preserve">panākto </w:t>
            </w:r>
            <w:r w:rsidR="00040CE9" w:rsidRPr="00772B54">
              <w:rPr>
                <w:rFonts w:ascii="Times New Roman" w:hAnsi="Times New Roman" w:cs="Times New Roman"/>
                <w:sz w:val="24"/>
                <w:szCs w:val="24"/>
              </w:rPr>
              <w:t xml:space="preserve">progresu un </w:t>
            </w:r>
            <w:r w:rsidR="00630A4D" w:rsidRPr="00772B54">
              <w:rPr>
                <w:rFonts w:ascii="Times New Roman" w:hAnsi="Times New Roman" w:cs="Times New Roman"/>
                <w:sz w:val="24"/>
                <w:szCs w:val="24"/>
              </w:rPr>
              <w:t>atbilstību MK noteikumu Nr. 34 un reizē arī Direktīv</w:t>
            </w:r>
            <w:r w:rsidR="00FD5107" w:rsidRPr="00772B54">
              <w:rPr>
                <w:rFonts w:ascii="Times New Roman" w:hAnsi="Times New Roman" w:cs="Times New Roman"/>
                <w:sz w:val="24"/>
                <w:szCs w:val="24"/>
              </w:rPr>
              <w:t>as</w:t>
            </w:r>
            <w:r w:rsidR="00040CE9" w:rsidRPr="00772B54">
              <w:rPr>
                <w:rFonts w:ascii="Times New Roman" w:hAnsi="Times New Roman" w:cs="Times New Roman"/>
                <w:sz w:val="24"/>
                <w:szCs w:val="24"/>
              </w:rPr>
              <w:t xml:space="preserve"> </w:t>
            </w:r>
            <w:r w:rsidR="00630A4D" w:rsidRPr="00772B54">
              <w:rPr>
                <w:rFonts w:ascii="Times New Roman" w:hAnsi="Times New Roman" w:cs="Times New Roman"/>
                <w:sz w:val="24"/>
                <w:szCs w:val="24"/>
              </w:rPr>
              <w:t>91/271/EEK</w:t>
            </w:r>
            <w:r w:rsidR="009D19F4" w:rsidRPr="00772B54">
              <w:rPr>
                <w:rFonts w:ascii="Times New Roman" w:hAnsi="Times New Roman" w:cs="Times New Roman"/>
                <w:sz w:val="24"/>
                <w:szCs w:val="24"/>
              </w:rPr>
              <w:t xml:space="preserve"> </w:t>
            </w:r>
            <w:r w:rsidR="00630A4D" w:rsidRPr="00772B54">
              <w:rPr>
                <w:rFonts w:ascii="Times New Roman" w:hAnsi="Times New Roman" w:cs="Times New Roman"/>
                <w:sz w:val="24"/>
                <w:szCs w:val="24"/>
              </w:rPr>
              <w:t xml:space="preserve">prasību izpildē attiecībā uz notekūdeņu attīrīšanu </w:t>
            </w:r>
            <w:r w:rsidRPr="00772B54">
              <w:rPr>
                <w:rFonts w:ascii="Times New Roman" w:hAnsi="Times New Roman" w:cs="Times New Roman"/>
                <w:sz w:val="24"/>
                <w:szCs w:val="24"/>
              </w:rPr>
              <w:t>Latvijā noteiktajās aglomerācijās</w:t>
            </w:r>
            <w:r w:rsidR="00C104AC" w:rsidRPr="00772B54">
              <w:rPr>
                <w:rFonts w:ascii="Times New Roman" w:hAnsi="Times New Roman" w:cs="Times New Roman"/>
                <w:sz w:val="24"/>
                <w:szCs w:val="24"/>
              </w:rPr>
              <w:t xml:space="preserve"> (apdzīvotās vietās vai to teritorijas atsevišķās daļās)</w:t>
            </w:r>
            <w:r w:rsidRPr="00772B54">
              <w:rPr>
                <w:rFonts w:ascii="Times New Roman" w:hAnsi="Times New Roman" w:cs="Times New Roman"/>
                <w:sz w:val="24"/>
                <w:szCs w:val="24"/>
              </w:rPr>
              <w:t xml:space="preserve">, kurās </w:t>
            </w:r>
            <w:r w:rsidR="00B149F1" w:rsidRPr="00772B54">
              <w:rPr>
                <w:rFonts w:ascii="Times New Roman" w:hAnsi="Times New Roman" w:cs="Times New Roman"/>
                <w:sz w:val="24"/>
                <w:szCs w:val="24"/>
              </w:rPr>
              <w:t xml:space="preserve">notekūdeņu slodze, izteikta </w:t>
            </w:r>
            <w:r w:rsidRPr="00772B54">
              <w:rPr>
                <w:rFonts w:ascii="Times New Roman" w:hAnsi="Times New Roman" w:cs="Times New Roman"/>
                <w:sz w:val="24"/>
                <w:szCs w:val="24"/>
              </w:rPr>
              <w:t>cilvēk</w:t>
            </w:r>
            <w:r w:rsidR="00C104AC" w:rsidRPr="00772B54">
              <w:rPr>
                <w:rFonts w:ascii="Times New Roman" w:hAnsi="Times New Roman" w:cs="Times New Roman"/>
                <w:sz w:val="24"/>
                <w:szCs w:val="24"/>
              </w:rPr>
              <w:t>u</w:t>
            </w:r>
            <w:r w:rsidRPr="00772B54">
              <w:rPr>
                <w:rFonts w:ascii="Times New Roman" w:hAnsi="Times New Roman" w:cs="Times New Roman"/>
                <w:sz w:val="24"/>
                <w:szCs w:val="24"/>
              </w:rPr>
              <w:t xml:space="preserve"> ekvivalent</w:t>
            </w:r>
            <w:r w:rsidR="00B149F1" w:rsidRPr="00772B54">
              <w:rPr>
                <w:rFonts w:ascii="Times New Roman" w:hAnsi="Times New Roman" w:cs="Times New Roman"/>
                <w:sz w:val="24"/>
                <w:szCs w:val="24"/>
              </w:rPr>
              <w:t>o</w:t>
            </w:r>
            <w:r w:rsidRPr="00772B54">
              <w:rPr>
                <w:rFonts w:ascii="Times New Roman" w:hAnsi="Times New Roman" w:cs="Times New Roman"/>
                <w:sz w:val="24"/>
                <w:szCs w:val="24"/>
              </w:rPr>
              <w:t>s</w:t>
            </w:r>
            <w:r w:rsidR="00B149F1" w:rsidRPr="00772B54">
              <w:rPr>
                <w:rStyle w:val="FootnoteReference"/>
                <w:rFonts w:ascii="Times New Roman" w:hAnsi="Times New Roman" w:cs="Times New Roman"/>
                <w:sz w:val="24"/>
                <w:szCs w:val="24"/>
              </w:rPr>
              <w:footnoteReference w:id="2"/>
            </w:r>
            <w:r w:rsidR="00652E6D" w:rsidRPr="00772B54">
              <w:rPr>
                <w:rFonts w:ascii="Times New Roman" w:hAnsi="Times New Roman" w:cs="Times New Roman"/>
                <w:sz w:val="24"/>
                <w:szCs w:val="24"/>
              </w:rPr>
              <w:t>,</w:t>
            </w:r>
            <w:r w:rsidRPr="00772B54">
              <w:rPr>
                <w:rFonts w:ascii="Times New Roman" w:hAnsi="Times New Roman" w:cs="Times New Roman"/>
                <w:sz w:val="24"/>
                <w:szCs w:val="24"/>
              </w:rPr>
              <w:t xml:space="preserve"> ir lielāk</w:t>
            </w:r>
            <w:r w:rsidR="00B149F1" w:rsidRPr="00772B54">
              <w:rPr>
                <w:rFonts w:ascii="Times New Roman" w:hAnsi="Times New Roman" w:cs="Times New Roman"/>
                <w:sz w:val="24"/>
                <w:szCs w:val="24"/>
              </w:rPr>
              <w:t>a</w:t>
            </w:r>
            <w:r w:rsidRPr="00772B54">
              <w:rPr>
                <w:rFonts w:ascii="Times New Roman" w:hAnsi="Times New Roman" w:cs="Times New Roman"/>
                <w:sz w:val="24"/>
                <w:szCs w:val="24"/>
              </w:rPr>
              <w:t xml:space="preserve"> par 2000.</w:t>
            </w:r>
            <w:r w:rsidR="00C104AC" w:rsidRPr="00772B54">
              <w:rPr>
                <w:rFonts w:ascii="Times New Roman" w:hAnsi="Times New Roman" w:cs="Times New Roman"/>
                <w:sz w:val="24"/>
                <w:szCs w:val="24"/>
              </w:rPr>
              <w:t xml:space="preserve"> </w:t>
            </w:r>
            <w:r w:rsidR="00630A4D" w:rsidRPr="00772B54">
              <w:rPr>
                <w:rFonts w:ascii="Times New Roman" w:hAnsi="Times New Roman" w:cs="Times New Roman"/>
                <w:sz w:val="24"/>
                <w:szCs w:val="24"/>
              </w:rPr>
              <w:t>M</w:t>
            </w:r>
            <w:r w:rsidR="00C104AC" w:rsidRPr="00772B54">
              <w:rPr>
                <w:rFonts w:ascii="Times New Roman" w:hAnsi="Times New Roman" w:cs="Times New Roman"/>
                <w:sz w:val="24"/>
                <w:szCs w:val="24"/>
              </w:rPr>
              <w:t>inētais ziņojums</w:t>
            </w:r>
            <w:r w:rsidR="00072CAF" w:rsidRPr="00772B54">
              <w:rPr>
                <w:rFonts w:ascii="Times New Roman" w:hAnsi="Times New Roman" w:cs="Times New Roman"/>
                <w:sz w:val="24"/>
                <w:szCs w:val="24"/>
              </w:rPr>
              <w:t xml:space="preserve"> par situāciju 2018. gad</w:t>
            </w:r>
            <w:r w:rsidR="00411595" w:rsidRPr="00772B54">
              <w:rPr>
                <w:rFonts w:ascii="Times New Roman" w:hAnsi="Times New Roman" w:cs="Times New Roman"/>
                <w:sz w:val="24"/>
                <w:szCs w:val="24"/>
              </w:rPr>
              <w:t>ā</w:t>
            </w:r>
            <w:r w:rsidR="00C104AC" w:rsidRPr="00772B54">
              <w:rPr>
                <w:rFonts w:ascii="Times New Roman" w:hAnsi="Times New Roman" w:cs="Times New Roman"/>
                <w:sz w:val="24"/>
                <w:szCs w:val="24"/>
              </w:rPr>
              <w:t xml:space="preserve"> jāiesniedz Eiropas Komisij</w:t>
            </w:r>
            <w:r w:rsidR="00411595" w:rsidRPr="00772B54">
              <w:rPr>
                <w:rFonts w:ascii="Times New Roman" w:hAnsi="Times New Roman" w:cs="Times New Roman"/>
                <w:sz w:val="24"/>
                <w:szCs w:val="24"/>
              </w:rPr>
              <w:t>ai</w:t>
            </w:r>
            <w:r w:rsidR="00C104AC" w:rsidRPr="00772B54">
              <w:rPr>
                <w:rFonts w:ascii="Times New Roman" w:hAnsi="Times New Roman" w:cs="Times New Roman"/>
                <w:sz w:val="24"/>
                <w:szCs w:val="24"/>
              </w:rPr>
              <w:t xml:space="preserve"> līdz 2020.</w:t>
            </w:r>
            <w:r w:rsidR="00BF2731">
              <w:rPr>
                <w:rFonts w:ascii="Times New Roman" w:hAnsi="Times New Roman" w:cs="Times New Roman"/>
                <w:sz w:val="24"/>
                <w:szCs w:val="24"/>
              </w:rPr>
              <w:t xml:space="preserve"> </w:t>
            </w:r>
            <w:r w:rsidR="00C104AC" w:rsidRPr="00772B54">
              <w:rPr>
                <w:rFonts w:ascii="Times New Roman" w:hAnsi="Times New Roman" w:cs="Times New Roman"/>
                <w:sz w:val="24"/>
                <w:szCs w:val="24"/>
              </w:rPr>
              <w:t>gada 30. jūnijam.</w:t>
            </w:r>
          </w:p>
          <w:p w14:paraId="671A092D" w14:textId="669A4F92" w:rsidR="00513A0D" w:rsidRPr="00772B54" w:rsidRDefault="00513A0D" w:rsidP="00213E4A">
            <w:pPr>
              <w:spacing w:after="0" w:line="240" w:lineRule="auto"/>
              <w:ind w:right="57" w:firstLine="386"/>
              <w:jc w:val="both"/>
              <w:rPr>
                <w:rFonts w:ascii="Times New Roman" w:hAnsi="Times New Roman" w:cs="Times New Roman"/>
                <w:sz w:val="24"/>
                <w:szCs w:val="24"/>
              </w:rPr>
            </w:pPr>
            <w:r w:rsidRPr="00772B54">
              <w:rPr>
                <w:rStyle w:val="Strong"/>
                <w:rFonts w:ascii="Times New Roman" w:hAnsi="Times New Roman" w:cs="Times New Roman"/>
                <w:b w:val="0"/>
                <w:bCs w:val="0"/>
                <w:sz w:val="24"/>
                <w:szCs w:val="24"/>
              </w:rPr>
              <w:t xml:space="preserve">2019. gada sākumā Eiropas Komisija </w:t>
            </w:r>
            <w:r w:rsidRPr="00772B54">
              <w:rPr>
                <w:rFonts w:ascii="Times New Roman" w:hAnsi="Times New Roman" w:cs="Times New Roman"/>
                <w:sz w:val="24"/>
                <w:szCs w:val="24"/>
              </w:rPr>
              <w:t>ir vērsusi</w:t>
            </w:r>
            <w:r w:rsidRPr="00772B54">
              <w:rPr>
                <w:rStyle w:val="Strong"/>
                <w:rFonts w:ascii="Times New Roman" w:hAnsi="Times New Roman" w:cs="Times New Roman"/>
                <w:b w:val="0"/>
                <w:bCs w:val="0"/>
                <w:sz w:val="24"/>
                <w:szCs w:val="24"/>
              </w:rPr>
              <w:t xml:space="preserve"> Latvijas uzmanību uz to, ka notekūdeņu savākšana un attīrīšana 14 pilsētās (aglomerācijās) ir uzskatāma par Direktīvas 91/271/EEK prasībām neatbilstošu, jo minētajās pilsētās pārmērīgi izmanto nekontrolētas decentralizētās kanalizācijas sistēmas.</w:t>
            </w:r>
            <w:r w:rsidRPr="00772B54">
              <w:rPr>
                <w:rStyle w:val="Strong"/>
                <w:rFonts w:ascii="Times New Roman" w:hAnsi="Times New Roman" w:cs="Times New Roman"/>
                <w:b w:val="0"/>
                <w:sz w:val="24"/>
                <w:szCs w:val="24"/>
              </w:rPr>
              <w:t xml:space="preserve"> </w:t>
            </w:r>
            <w:r w:rsidR="002C753B" w:rsidRPr="00772B54">
              <w:rPr>
                <w:rStyle w:val="Strong"/>
                <w:rFonts w:ascii="Times New Roman" w:hAnsi="Times New Roman" w:cs="Times New Roman"/>
                <w:b w:val="0"/>
                <w:sz w:val="24"/>
                <w:szCs w:val="24"/>
              </w:rPr>
              <w:t>Eiropas</w:t>
            </w:r>
            <w:r w:rsidR="002C753B" w:rsidRPr="00772B54">
              <w:rPr>
                <w:rStyle w:val="Strong"/>
                <w:rFonts w:ascii="Times New Roman" w:hAnsi="Times New Roman" w:cs="Times New Roman"/>
                <w:sz w:val="24"/>
                <w:szCs w:val="24"/>
              </w:rPr>
              <w:t xml:space="preserve"> </w:t>
            </w:r>
            <w:r w:rsidRPr="00772B54">
              <w:rPr>
                <w:rFonts w:ascii="Times New Roman" w:hAnsi="Times New Roman" w:cs="Times New Roman"/>
                <w:sz w:val="24"/>
                <w:szCs w:val="24"/>
              </w:rPr>
              <w:t>Komisija uzskata, ka augsta decentralizēto kanalizācijas sistēmu</w:t>
            </w:r>
            <w:r w:rsidRPr="00772B54">
              <w:rPr>
                <w:rFonts w:ascii="Times New Roman" w:hAnsi="Times New Roman" w:cs="Times New Roman"/>
                <w:i/>
                <w:iCs/>
                <w:sz w:val="24"/>
                <w:szCs w:val="24"/>
              </w:rPr>
              <w:t xml:space="preserve"> </w:t>
            </w:r>
            <w:r w:rsidRPr="00772B54">
              <w:rPr>
                <w:rFonts w:ascii="Times New Roman" w:hAnsi="Times New Roman" w:cs="Times New Roman"/>
                <w:sz w:val="24"/>
                <w:szCs w:val="24"/>
              </w:rPr>
              <w:t xml:space="preserve">izplatība ir tad, ja </w:t>
            </w:r>
            <w:r w:rsidRPr="00772B54">
              <w:rPr>
                <w:rFonts w:ascii="Times New Roman" w:hAnsi="Times New Roman" w:cs="Times New Roman"/>
                <w:iCs/>
                <w:sz w:val="24"/>
                <w:szCs w:val="24"/>
              </w:rPr>
              <w:t>decentralizēto kanalizācijas sistēmās</w:t>
            </w:r>
            <w:r w:rsidRPr="00772B54">
              <w:rPr>
                <w:rFonts w:ascii="Times New Roman" w:hAnsi="Times New Roman" w:cs="Times New Roman"/>
                <w:i/>
                <w:iCs/>
                <w:sz w:val="24"/>
                <w:szCs w:val="24"/>
              </w:rPr>
              <w:t xml:space="preserve"> </w:t>
            </w:r>
            <w:r w:rsidRPr="00772B54">
              <w:rPr>
                <w:rFonts w:ascii="Times New Roman" w:hAnsi="Times New Roman" w:cs="Times New Roman"/>
                <w:sz w:val="24"/>
                <w:szCs w:val="24"/>
              </w:rPr>
              <w:t>nonākošo notekūdeņu daudzums pārsniedz 2 % no kopējās radītās slodzes aglomerācijā vai 2000 CE (cilvēku ekvivalents). Ja lielākajās pilsētās centralizēti tiek savākti vismaz 98</w:t>
            </w:r>
            <w:r w:rsidR="0046774B">
              <w:rPr>
                <w:rFonts w:ascii="Times New Roman" w:hAnsi="Times New Roman" w:cs="Times New Roman"/>
                <w:sz w:val="24"/>
                <w:szCs w:val="24"/>
              </w:rPr>
              <w:t> </w:t>
            </w:r>
            <w:r w:rsidRPr="00772B54">
              <w:rPr>
                <w:rFonts w:ascii="Times New Roman" w:hAnsi="Times New Roman" w:cs="Times New Roman"/>
                <w:sz w:val="24"/>
                <w:szCs w:val="24"/>
              </w:rPr>
              <w:t>% notekūdeņu, Eiropas Komisijas ieskatā prasības ir izpildītas. 2016. gadā 14 aglomerācijās centralizēti savākti no 84</w:t>
            </w:r>
            <w:r w:rsidR="0046774B">
              <w:rPr>
                <w:rFonts w:ascii="Times New Roman" w:hAnsi="Times New Roman" w:cs="Times New Roman"/>
                <w:sz w:val="24"/>
                <w:szCs w:val="24"/>
              </w:rPr>
              <w:t> </w:t>
            </w:r>
            <w:r w:rsidRPr="00772B54">
              <w:rPr>
                <w:rFonts w:ascii="Times New Roman" w:hAnsi="Times New Roman" w:cs="Times New Roman"/>
                <w:sz w:val="24"/>
                <w:szCs w:val="24"/>
              </w:rPr>
              <w:t>% līdz 97,9</w:t>
            </w:r>
            <w:r w:rsidR="0046774B">
              <w:rPr>
                <w:rFonts w:ascii="Times New Roman" w:hAnsi="Times New Roman" w:cs="Times New Roman"/>
                <w:sz w:val="24"/>
                <w:szCs w:val="24"/>
              </w:rPr>
              <w:t> </w:t>
            </w:r>
            <w:r w:rsidRPr="00772B54">
              <w:rPr>
                <w:rFonts w:ascii="Times New Roman" w:hAnsi="Times New Roman" w:cs="Times New Roman"/>
                <w:sz w:val="24"/>
                <w:szCs w:val="24"/>
              </w:rPr>
              <w:t xml:space="preserve">% notekūdeņu. Lai izpildītu </w:t>
            </w:r>
            <w:r w:rsidR="00FD5107" w:rsidRPr="00772B54">
              <w:rPr>
                <w:rFonts w:ascii="Times New Roman" w:hAnsi="Times New Roman" w:cs="Times New Roman"/>
                <w:sz w:val="24"/>
                <w:szCs w:val="24"/>
              </w:rPr>
              <w:t>D</w:t>
            </w:r>
            <w:r w:rsidRPr="00772B54">
              <w:rPr>
                <w:rFonts w:ascii="Times New Roman" w:hAnsi="Times New Roman" w:cs="Times New Roman"/>
                <w:sz w:val="24"/>
                <w:szCs w:val="24"/>
              </w:rPr>
              <w:t xml:space="preserve">irektīvas 91/271/EEK prasības, pēc Eiropas Komisijas norādes, nepieciešams mazināt decentralizēto </w:t>
            </w:r>
            <w:r w:rsidRPr="00772B54">
              <w:rPr>
                <w:rFonts w:ascii="Times New Roman" w:hAnsi="Times New Roman" w:cs="Times New Roman"/>
                <w:sz w:val="24"/>
                <w:szCs w:val="24"/>
              </w:rPr>
              <w:lastRenderedPageBreak/>
              <w:t xml:space="preserve">kanalizācijas sistēmu nekontrolētu lietojumu aglomerācijās, lai novērstu vides piesārņojuma risku blīvi apdzīvotajās vietās. </w:t>
            </w:r>
          </w:p>
          <w:p w14:paraId="03BE9C3E" w14:textId="5AD3BAA7" w:rsidR="00513A0D" w:rsidRPr="00772B54" w:rsidRDefault="00513A0D" w:rsidP="00213E4A">
            <w:pPr>
              <w:spacing w:after="0" w:line="240" w:lineRule="auto"/>
              <w:ind w:right="57" w:firstLine="386"/>
              <w:jc w:val="both"/>
              <w:rPr>
                <w:rFonts w:ascii="Times New Roman" w:hAnsi="Times New Roman" w:cs="Times New Roman"/>
                <w:sz w:val="24"/>
                <w:szCs w:val="24"/>
              </w:rPr>
            </w:pPr>
            <w:r w:rsidRPr="00772B54">
              <w:rPr>
                <w:rFonts w:ascii="Times New Roman" w:hAnsi="Times New Roman" w:cs="Times New Roman"/>
                <w:sz w:val="24"/>
                <w:szCs w:val="24"/>
              </w:rPr>
              <w:t>Atbilstoši MK 2017. gada 27. jūnija noteikumu Nr.</w:t>
            </w:r>
            <w:r w:rsidR="00676192" w:rsidRPr="00772B54">
              <w:rPr>
                <w:rFonts w:ascii="Times New Roman" w:hAnsi="Times New Roman" w:cs="Times New Roman"/>
                <w:sz w:val="24"/>
                <w:szCs w:val="24"/>
              </w:rPr>
              <w:t> </w:t>
            </w:r>
            <w:r w:rsidRPr="00772B54">
              <w:rPr>
                <w:rFonts w:ascii="Times New Roman" w:hAnsi="Times New Roman" w:cs="Times New Roman"/>
                <w:sz w:val="24"/>
                <w:szCs w:val="24"/>
              </w:rPr>
              <w:t>384 “</w:t>
            </w:r>
            <w:r w:rsidRPr="00772B54">
              <w:rPr>
                <w:rFonts w:ascii="Times New Roman" w:hAnsi="Times New Roman" w:cs="Times New Roman"/>
                <w:sz w:val="24"/>
                <w:szCs w:val="24"/>
                <w:shd w:val="clear" w:color="auto" w:fill="FFFFFF"/>
              </w:rPr>
              <w:t>Noteikumi par decentralizēto kanalizācijas sistēmu apsaimniekošanu un reģistrēšanu”</w:t>
            </w:r>
            <w:r w:rsidRPr="00772B54">
              <w:rPr>
                <w:rFonts w:ascii="Times New Roman" w:hAnsi="Times New Roman" w:cs="Times New Roman"/>
                <w:sz w:val="24"/>
                <w:szCs w:val="24"/>
              </w:rPr>
              <w:t xml:space="preserve"> 3. punktam, decentralizētās kanalizācijas sistēmas ir tādas, kur notekūdeņu savākšana vai attīrīšanai izmanto:</w:t>
            </w:r>
          </w:p>
          <w:p w14:paraId="62BE340B" w14:textId="5013FD3C" w:rsidR="00513A0D" w:rsidRPr="00772B54" w:rsidRDefault="00513A0D" w:rsidP="00213E4A">
            <w:pPr>
              <w:pStyle w:val="tv213"/>
              <w:numPr>
                <w:ilvl w:val="0"/>
                <w:numId w:val="32"/>
              </w:numPr>
              <w:tabs>
                <w:tab w:val="left" w:pos="350"/>
              </w:tabs>
              <w:spacing w:before="0" w:beforeAutospacing="0" w:after="0" w:afterAutospacing="0"/>
              <w:ind w:left="102" w:firstLine="0"/>
              <w:jc w:val="both"/>
              <w:rPr>
                <w:lang w:val="lv-LV"/>
              </w:rPr>
            </w:pPr>
            <w:r w:rsidRPr="00772B54">
              <w:rPr>
                <w:lang w:val="lv-LV"/>
              </w:rPr>
              <w:t>rūpnieciski izgatavotas notekūdeņu attīrīšanas iekārtas, kuras attīrītos notekūdeņus novada vidē un kuru kopējā jauda ir mazāka par 5 m</w:t>
            </w:r>
            <w:r w:rsidRPr="00772B54">
              <w:rPr>
                <w:vertAlign w:val="superscript"/>
                <w:lang w:val="lv-LV"/>
              </w:rPr>
              <w:t>3</w:t>
            </w:r>
            <w:r w:rsidRPr="00772B54">
              <w:rPr>
                <w:lang w:val="lv-LV"/>
              </w:rPr>
              <w:t>/diennaktī</w:t>
            </w:r>
            <w:r w:rsidR="0069089A" w:rsidRPr="00772B54">
              <w:rPr>
                <w:lang w:val="lv-LV"/>
              </w:rPr>
              <w:t xml:space="preserve"> (turpmāk – individuālas attīrīšanas iekārtas)</w:t>
            </w:r>
            <w:r w:rsidRPr="00772B54">
              <w:rPr>
                <w:lang w:val="lv-LV"/>
              </w:rPr>
              <w:t>;</w:t>
            </w:r>
          </w:p>
          <w:p w14:paraId="35DF804F" w14:textId="0964189E" w:rsidR="00513A0D" w:rsidRPr="00772B54" w:rsidRDefault="00513A0D" w:rsidP="00213E4A">
            <w:pPr>
              <w:pStyle w:val="tv213"/>
              <w:numPr>
                <w:ilvl w:val="0"/>
                <w:numId w:val="32"/>
              </w:numPr>
              <w:spacing w:before="0" w:beforeAutospacing="0" w:after="0" w:afterAutospacing="0"/>
              <w:ind w:left="386" w:hanging="284"/>
              <w:jc w:val="both"/>
              <w:rPr>
                <w:lang w:val="lv-LV"/>
              </w:rPr>
            </w:pPr>
            <w:r w:rsidRPr="00772B54">
              <w:rPr>
                <w:lang w:val="lv-LV"/>
              </w:rPr>
              <w:t>septiķus;</w:t>
            </w:r>
          </w:p>
          <w:p w14:paraId="5A4A2945" w14:textId="2C913157" w:rsidR="00513A0D" w:rsidRPr="00772B54" w:rsidRDefault="00513A0D" w:rsidP="00652E6D">
            <w:pPr>
              <w:pStyle w:val="tv213"/>
              <w:numPr>
                <w:ilvl w:val="0"/>
                <w:numId w:val="32"/>
              </w:numPr>
              <w:tabs>
                <w:tab w:val="left" w:pos="370"/>
              </w:tabs>
              <w:spacing w:before="0" w:beforeAutospacing="0" w:after="0" w:afterAutospacing="0"/>
              <w:ind w:left="102" w:firstLine="0"/>
              <w:jc w:val="both"/>
              <w:rPr>
                <w:lang w:val="lv-LV"/>
              </w:rPr>
            </w:pPr>
            <w:r w:rsidRPr="00772B54">
              <w:rPr>
                <w:lang w:val="lv-LV"/>
              </w:rPr>
              <w:t>notekūdeņu krājtvertnes, kurās uzkrājas neattīrīti notekūdeņi</w:t>
            </w:r>
            <w:r w:rsidR="00792364" w:rsidRPr="00772B54">
              <w:rPr>
                <w:lang w:val="lv-LV"/>
              </w:rPr>
              <w:t xml:space="preserve"> un nosēdumi.</w:t>
            </w:r>
          </w:p>
          <w:p w14:paraId="28E4FC73" w14:textId="07AC88B1" w:rsidR="00003325" w:rsidRPr="00772B54" w:rsidRDefault="00513A0D" w:rsidP="00AE0F21">
            <w:pPr>
              <w:pStyle w:val="tv213"/>
              <w:tabs>
                <w:tab w:val="left" w:pos="370"/>
              </w:tabs>
              <w:spacing w:before="0" w:beforeAutospacing="0" w:after="0" w:afterAutospacing="0"/>
              <w:jc w:val="both"/>
              <w:rPr>
                <w:lang w:val="lv-LV"/>
              </w:rPr>
            </w:pPr>
            <w:r w:rsidRPr="00772B54">
              <w:rPr>
                <w:lang w:val="lv-LV"/>
              </w:rPr>
              <w:t xml:space="preserve">Saskaņā ar MK 2010. gada 30. novembra noteikumu Nr. 1082 </w:t>
            </w:r>
            <w:r w:rsidR="0026215D" w:rsidRPr="00772B54">
              <w:rPr>
                <w:lang w:val="lv-LV"/>
              </w:rPr>
              <w:t>“</w:t>
            </w:r>
            <w:r w:rsidR="0026215D" w:rsidRPr="00772B54">
              <w:rPr>
                <w:shd w:val="clear" w:color="auto" w:fill="FFFFFF"/>
              </w:rPr>
              <w:t xml:space="preserve">Kārtība, kādā piesakāmas A, B un C kategorijas piesārņojošas darbības un izsniedzamas atļaujas A un B kategorijas piesārņojošo darbību veikšanai” </w:t>
            </w:r>
            <w:r w:rsidRPr="00772B54">
              <w:rPr>
                <w:lang w:val="lv-LV"/>
              </w:rPr>
              <w:t>2. pielikuma 6.3</w:t>
            </w:r>
            <w:r w:rsidR="00676192" w:rsidRPr="00772B54">
              <w:rPr>
                <w:lang w:val="lv-LV"/>
              </w:rPr>
              <w:t>.</w:t>
            </w:r>
            <w:r w:rsidR="00D37325" w:rsidRPr="00772B54">
              <w:rPr>
                <w:lang w:val="lv-LV"/>
              </w:rPr>
              <w:t> </w:t>
            </w:r>
            <w:r w:rsidR="0026215D" w:rsidRPr="00772B54">
              <w:rPr>
                <w:lang w:val="lv-LV"/>
              </w:rPr>
              <w:t>apakšpunktu C kategorijas piesārņojošās darbības apliecinājums nepieciešams notekūdeņu attīrīšanas iekārtām ar jaudu no 5 līdz 20 m</w:t>
            </w:r>
            <w:r w:rsidR="0026215D" w:rsidRPr="00772B54">
              <w:rPr>
                <w:vertAlign w:val="superscript"/>
                <w:lang w:val="lv-LV"/>
              </w:rPr>
              <w:t>3</w:t>
            </w:r>
            <w:r w:rsidR="0026215D" w:rsidRPr="00772B54">
              <w:rPr>
                <w:lang w:val="lv-LV"/>
              </w:rPr>
              <w:t>/diennaktī.</w:t>
            </w:r>
            <w:r w:rsidR="00CA27CA" w:rsidRPr="00772B54">
              <w:rPr>
                <w:lang w:val="lv-LV"/>
              </w:rPr>
              <w:t xml:space="preserve"> </w:t>
            </w:r>
            <w:r w:rsidR="00B41B49" w:rsidRPr="00772B54">
              <w:rPr>
                <w:lang w:val="lv-LV"/>
              </w:rPr>
              <w:t xml:space="preserve">Individuālo </w:t>
            </w:r>
            <w:r w:rsidR="00CA27CA" w:rsidRPr="00772B54">
              <w:rPr>
                <w:lang w:val="lv-LV"/>
              </w:rPr>
              <w:t>attīrīšanas</w:t>
            </w:r>
            <w:r w:rsidR="00B41B49" w:rsidRPr="00772B54">
              <w:rPr>
                <w:lang w:val="lv-LV"/>
              </w:rPr>
              <w:t xml:space="preserve"> </w:t>
            </w:r>
            <w:r w:rsidR="00CA27CA" w:rsidRPr="00772B54">
              <w:rPr>
                <w:lang w:val="lv-LV"/>
              </w:rPr>
              <w:t>iekārtu darbībai n</w:t>
            </w:r>
            <w:r w:rsidR="006D5A6F" w:rsidRPr="00772B54">
              <w:rPr>
                <w:lang w:val="lv-LV"/>
              </w:rPr>
              <w:t>os</w:t>
            </w:r>
            <w:r w:rsidR="00CA27CA" w:rsidRPr="00772B54">
              <w:rPr>
                <w:lang w:val="lv-LV"/>
              </w:rPr>
              <w:t>acījumi netiek izvirzīti.</w:t>
            </w:r>
            <w:r w:rsidR="0026215D" w:rsidRPr="00772B54">
              <w:rPr>
                <w:lang w:val="lv-LV"/>
              </w:rPr>
              <w:t xml:space="preserve"> </w:t>
            </w:r>
            <w:r w:rsidR="006D5A6F" w:rsidRPr="00772B54">
              <w:rPr>
                <w:lang w:val="lv-LV"/>
              </w:rPr>
              <w:t xml:space="preserve">Jāņem </w:t>
            </w:r>
            <w:r w:rsidR="002A090C" w:rsidRPr="00772B54">
              <w:rPr>
                <w:lang w:val="lv-LV"/>
              </w:rPr>
              <w:t>vērā, ka p</w:t>
            </w:r>
            <w:r w:rsidR="0026215D" w:rsidRPr="00772B54">
              <w:rPr>
                <w:lang w:val="lv-LV"/>
              </w:rPr>
              <w:t>ilsētu teritorijās</w:t>
            </w:r>
            <w:r w:rsidR="002A090C" w:rsidRPr="00772B54">
              <w:rPr>
                <w:lang w:val="lv-LV"/>
              </w:rPr>
              <w:t xml:space="preserve"> (</w:t>
            </w:r>
            <w:r w:rsidR="002D163C" w:rsidRPr="00772B54">
              <w:rPr>
                <w:lang w:val="lv-LV"/>
              </w:rPr>
              <w:t xml:space="preserve">to </w:t>
            </w:r>
            <w:r w:rsidR="002A090C" w:rsidRPr="00772B54">
              <w:rPr>
                <w:lang w:val="lv-LV"/>
              </w:rPr>
              <w:t>aglomerācijās)</w:t>
            </w:r>
            <w:r w:rsidR="00003325" w:rsidRPr="00772B54">
              <w:rPr>
                <w:lang w:val="lv-LV"/>
              </w:rPr>
              <w:t xml:space="preserve"> </w:t>
            </w:r>
            <w:r w:rsidR="0026215D" w:rsidRPr="00772B54">
              <w:rPr>
                <w:lang w:val="lv-LV"/>
              </w:rPr>
              <w:t xml:space="preserve">ir </w:t>
            </w:r>
            <w:r w:rsidR="002A090C" w:rsidRPr="00772B54">
              <w:rPr>
                <w:lang w:val="lv-LV"/>
              </w:rPr>
              <w:t>izbūvēt</w:t>
            </w:r>
            <w:r w:rsidR="006D5A6F" w:rsidRPr="00772B54">
              <w:rPr>
                <w:lang w:val="lv-LV"/>
              </w:rPr>
              <w:t>a</w:t>
            </w:r>
            <w:r w:rsidR="002A090C" w:rsidRPr="00772B54">
              <w:rPr>
                <w:lang w:val="lv-LV"/>
              </w:rPr>
              <w:t>s</w:t>
            </w:r>
            <w:r w:rsidR="002D163C" w:rsidRPr="00772B54">
              <w:rPr>
                <w:lang w:val="lv-LV"/>
              </w:rPr>
              <w:t xml:space="preserve"> un darbojas</w:t>
            </w:r>
            <w:r w:rsidR="002A090C" w:rsidRPr="00772B54">
              <w:rPr>
                <w:lang w:val="lv-LV"/>
              </w:rPr>
              <w:t xml:space="preserve"> arī šādas </w:t>
            </w:r>
            <w:r w:rsidR="00AE0F21" w:rsidRPr="00772B54">
              <w:rPr>
                <w:lang w:val="lv-LV"/>
              </w:rPr>
              <w:t>mazas</w:t>
            </w:r>
            <w:r w:rsidR="002A090C" w:rsidRPr="00772B54">
              <w:rPr>
                <w:lang w:val="lv-LV"/>
              </w:rPr>
              <w:t xml:space="preserve"> </w:t>
            </w:r>
            <w:r w:rsidR="00684664" w:rsidRPr="00772B54">
              <w:rPr>
                <w:lang w:val="lv-LV"/>
              </w:rPr>
              <w:t xml:space="preserve">notekūdeņu </w:t>
            </w:r>
            <w:r w:rsidR="002A090C" w:rsidRPr="00772B54">
              <w:rPr>
                <w:lang w:val="lv-LV"/>
              </w:rPr>
              <w:t>attīrīšanas iekārtas</w:t>
            </w:r>
            <w:r w:rsidR="002D163C" w:rsidRPr="00772B54">
              <w:rPr>
                <w:lang w:val="lv-LV"/>
              </w:rPr>
              <w:t xml:space="preserve">. </w:t>
            </w:r>
            <w:r w:rsidR="00AE0F21" w:rsidRPr="00772B54">
              <w:rPr>
                <w:lang w:val="lv-LV"/>
              </w:rPr>
              <w:t>Jāvērš uzmanība, ka</w:t>
            </w:r>
            <w:r w:rsidR="006D5A6F" w:rsidRPr="00772B54">
              <w:rPr>
                <w:lang w:val="lv-LV"/>
              </w:rPr>
              <w:t xml:space="preserve"> Direktīv</w:t>
            </w:r>
            <w:r w:rsidR="002D163C" w:rsidRPr="00772B54">
              <w:rPr>
                <w:lang w:val="lv-LV"/>
              </w:rPr>
              <w:t>ā 91/271/EEK nav paredzēti izņēmumi</w:t>
            </w:r>
            <w:r w:rsidR="000A4716" w:rsidRPr="00772B54">
              <w:rPr>
                <w:lang w:val="lv-LV"/>
              </w:rPr>
              <w:t xml:space="preserve"> (mazāk stingras prasības)</w:t>
            </w:r>
            <w:r w:rsidR="002D163C" w:rsidRPr="00772B54">
              <w:rPr>
                <w:lang w:val="lv-LV"/>
              </w:rPr>
              <w:t xml:space="preserve"> </w:t>
            </w:r>
            <w:r w:rsidR="002D163C" w:rsidRPr="00772B54">
              <w:rPr>
                <w:rStyle w:val="CommentReference"/>
                <w:rFonts w:eastAsiaTheme="minorHAnsi"/>
                <w:sz w:val="24"/>
                <w:szCs w:val="24"/>
              </w:rPr>
              <w:t>n</w:t>
            </w:r>
            <w:r w:rsidR="002D163C" w:rsidRPr="00772B54">
              <w:rPr>
                <w:lang w:val="lv-LV"/>
              </w:rPr>
              <w:t>otekūdeņu attīrīšan</w:t>
            </w:r>
            <w:r w:rsidR="00684664" w:rsidRPr="00772B54">
              <w:rPr>
                <w:lang w:val="lv-LV"/>
              </w:rPr>
              <w:t>ai</w:t>
            </w:r>
            <w:r w:rsidR="00003325" w:rsidRPr="00772B54">
              <w:rPr>
                <w:lang w:val="lv-LV"/>
              </w:rPr>
              <w:t xml:space="preserve"> </w:t>
            </w:r>
            <w:r w:rsidR="00B41B49" w:rsidRPr="00772B54">
              <w:rPr>
                <w:lang w:val="lv-LV"/>
              </w:rPr>
              <w:t>individuālajās</w:t>
            </w:r>
            <w:r w:rsidR="00D01E05" w:rsidRPr="00772B54">
              <w:rPr>
                <w:lang w:val="lv-LV"/>
              </w:rPr>
              <w:t xml:space="preserve"> attīrīšanas</w:t>
            </w:r>
            <w:r w:rsidR="002D163C" w:rsidRPr="00772B54">
              <w:rPr>
                <w:lang w:val="lv-LV"/>
              </w:rPr>
              <w:t xml:space="preserve"> iekārtā</w:t>
            </w:r>
            <w:r w:rsidR="00B41B49" w:rsidRPr="00772B54">
              <w:rPr>
                <w:lang w:val="lv-LV"/>
              </w:rPr>
              <w:t>s</w:t>
            </w:r>
            <w:r w:rsidR="00684664" w:rsidRPr="00772B54">
              <w:rPr>
                <w:lang w:val="lv-LV"/>
              </w:rPr>
              <w:t xml:space="preserve">  – prasības ir vienotas visām aglomerācijā </w:t>
            </w:r>
            <w:r w:rsidR="00003325" w:rsidRPr="00772B54">
              <w:rPr>
                <w:lang w:val="lv-LV"/>
              </w:rPr>
              <w:t xml:space="preserve">esošām </w:t>
            </w:r>
            <w:r w:rsidR="00684664" w:rsidRPr="00772B54">
              <w:rPr>
                <w:lang w:val="lv-LV"/>
              </w:rPr>
              <w:t xml:space="preserve">notekūdeņu attīrīšanas iekārtām neatkarīgi no </w:t>
            </w:r>
            <w:r w:rsidR="00003325" w:rsidRPr="00772B54">
              <w:rPr>
                <w:lang w:val="lv-LV"/>
              </w:rPr>
              <w:t>šo iekārtu</w:t>
            </w:r>
            <w:r w:rsidR="00684664" w:rsidRPr="00772B54">
              <w:rPr>
                <w:lang w:val="lv-LV"/>
              </w:rPr>
              <w:t xml:space="preserve"> jaudas</w:t>
            </w:r>
            <w:r w:rsidR="000A4716" w:rsidRPr="00772B54">
              <w:rPr>
                <w:lang w:val="lv-LV"/>
              </w:rPr>
              <w:t xml:space="preserve">. </w:t>
            </w:r>
            <w:r w:rsidR="00AE0F21" w:rsidRPr="00772B54">
              <w:rPr>
                <w:lang w:val="lv-LV"/>
              </w:rPr>
              <w:t>Turklāt, n</w:t>
            </w:r>
            <w:r w:rsidR="000A4716" w:rsidRPr="00772B54">
              <w:rPr>
                <w:lang w:val="lv-LV"/>
              </w:rPr>
              <w:t xml:space="preserve">osacījumi notekūdeņu attīrīšanai ir </w:t>
            </w:r>
            <w:r w:rsidR="00684664" w:rsidRPr="00772B54">
              <w:rPr>
                <w:lang w:val="lv-LV"/>
              </w:rPr>
              <w:t>atkarīg</w:t>
            </w:r>
            <w:r w:rsidR="000A4716" w:rsidRPr="00772B54">
              <w:rPr>
                <w:lang w:val="lv-LV"/>
              </w:rPr>
              <w:t>i</w:t>
            </w:r>
            <w:r w:rsidR="00684664" w:rsidRPr="00772B54">
              <w:rPr>
                <w:lang w:val="lv-LV"/>
              </w:rPr>
              <w:t xml:space="preserve"> no aglomerācijā </w:t>
            </w:r>
            <w:r w:rsidR="002A090C" w:rsidRPr="00772B54">
              <w:rPr>
                <w:lang w:val="lv-LV"/>
              </w:rPr>
              <w:t xml:space="preserve">radītās </w:t>
            </w:r>
            <w:r w:rsidR="002D163C" w:rsidRPr="00772B54">
              <w:rPr>
                <w:lang w:val="lv-LV"/>
              </w:rPr>
              <w:t xml:space="preserve">kopējās </w:t>
            </w:r>
            <w:r w:rsidR="002A090C" w:rsidRPr="00772B54">
              <w:rPr>
                <w:lang w:val="lv-LV"/>
              </w:rPr>
              <w:t>notekūdeņu slodzes</w:t>
            </w:r>
            <w:r w:rsidR="00AE0F21" w:rsidRPr="00772B54">
              <w:rPr>
                <w:lang w:val="lv-LV"/>
              </w:rPr>
              <w:t xml:space="preserve"> (izteikta cilvēku ekvivantos)</w:t>
            </w:r>
            <w:r w:rsidR="000A4716" w:rsidRPr="00772B54">
              <w:rPr>
                <w:lang w:val="lv-LV"/>
              </w:rPr>
              <w:t xml:space="preserve"> un noteikti MK noteikumu N</w:t>
            </w:r>
            <w:r w:rsidR="00D01E05" w:rsidRPr="00772B54">
              <w:rPr>
                <w:lang w:val="lv-LV"/>
              </w:rPr>
              <w:t>r</w:t>
            </w:r>
            <w:r w:rsidR="000A4716" w:rsidRPr="00772B54">
              <w:rPr>
                <w:lang w:val="lv-LV"/>
              </w:rPr>
              <w:t>.</w:t>
            </w:r>
            <w:r w:rsidR="00D01E05" w:rsidRPr="00772B54">
              <w:rPr>
                <w:lang w:val="lv-LV"/>
              </w:rPr>
              <w:t> </w:t>
            </w:r>
            <w:r w:rsidR="000A4716" w:rsidRPr="00772B54">
              <w:rPr>
                <w:lang w:val="lv-LV"/>
              </w:rPr>
              <w:t>34 5. pielikumā (1. un 2. tabulā).</w:t>
            </w:r>
          </w:p>
          <w:p w14:paraId="0B8ED8FB" w14:textId="47272B00" w:rsidR="000A4716" w:rsidRPr="00772B54" w:rsidRDefault="00684664" w:rsidP="00213E4A">
            <w:pPr>
              <w:pStyle w:val="tv213"/>
              <w:tabs>
                <w:tab w:val="left" w:pos="370"/>
              </w:tabs>
              <w:spacing w:before="0" w:beforeAutospacing="0" w:after="0" w:afterAutospacing="0"/>
              <w:jc w:val="both"/>
            </w:pPr>
            <w:r w:rsidRPr="00772B54">
              <w:rPr>
                <w:lang w:val="lv-LV"/>
              </w:rPr>
              <w:t>Lai novērstu n</w:t>
            </w:r>
            <w:r w:rsidRPr="00772B54">
              <w:rPr>
                <w:bCs/>
              </w:rPr>
              <w:t xml:space="preserve">ekontrolētu </w:t>
            </w:r>
            <w:r w:rsidR="00B41B49" w:rsidRPr="00772B54">
              <w:rPr>
                <w:bCs/>
              </w:rPr>
              <w:t xml:space="preserve">individuālo </w:t>
            </w:r>
            <w:r w:rsidRPr="00772B54">
              <w:rPr>
                <w:bCs/>
              </w:rPr>
              <w:t>attīrīšanu iekārtu darbību aglomerācijās</w:t>
            </w:r>
            <w:r w:rsidR="00003325" w:rsidRPr="00772B54">
              <w:rPr>
                <w:bCs/>
              </w:rPr>
              <w:t xml:space="preserve"> un v</w:t>
            </w:r>
            <w:r w:rsidRPr="00772B54">
              <w:rPr>
                <w:bCs/>
              </w:rPr>
              <w:t>ides piesārņojuma risku blīvi apdzīvotajās vietās</w:t>
            </w:r>
            <w:r w:rsidR="00003325" w:rsidRPr="00772B54">
              <w:rPr>
                <w:bCs/>
              </w:rPr>
              <w:t xml:space="preserve">, </w:t>
            </w:r>
            <w:r w:rsidR="00003325" w:rsidRPr="00772B54">
              <w:rPr>
                <w:lang w:val="lv-LV"/>
              </w:rPr>
              <w:t>MK noteikumi</w:t>
            </w:r>
            <w:r w:rsidR="000A4716" w:rsidRPr="00772B54">
              <w:rPr>
                <w:lang w:val="lv-LV"/>
              </w:rPr>
              <w:t xml:space="preserve"> Nr.</w:t>
            </w:r>
            <w:r w:rsidR="00D37325" w:rsidRPr="00772B54">
              <w:rPr>
                <w:lang w:val="lv-LV"/>
              </w:rPr>
              <w:t> </w:t>
            </w:r>
            <w:r w:rsidR="000A4716" w:rsidRPr="00772B54">
              <w:rPr>
                <w:lang w:val="lv-LV"/>
              </w:rPr>
              <w:t>34</w:t>
            </w:r>
            <w:r w:rsidR="00003325" w:rsidRPr="00772B54">
              <w:rPr>
                <w:lang w:val="lv-LV"/>
              </w:rPr>
              <w:t xml:space="preserve"> tiek papildināti ar jaunu – 40.</w:t>
            </w:r>
            <w:r w:rsidR="00003325" w:rsidRPr="00772B54">
              <w:rPr>
                <w:vertAlign w:val="superscript"/>
                <w:lang w:val="lv-LV"/>
              </w:rPr>
              <w:t>1</w:t>
            </w:r>
            <w:r w:rsidR="002C753B" w:rsidRPr="00772B54">
              <w:rPr>
                <w:vertAlign w:val="superscript"/>
                <w:lang w:val="lv-LV"/>
              </w:rPr>
              <w:t> </w:t>
            </w:r>
            <w:r w:rsidR="00003325" w:rsidRPr="00772B54">
              <w:rPr>
                <w:lang w:val="lv-LV"/>
              </w:rPr>
              <w:t>punktu, kas noteic: j</w:t>
            </w:r>
            <w:r w:rsidR="00003325" w:rsidRPr="00772B54">
              <w:t>a aglomerācijās, kurās cilvēku ekvivalents ir lielāks par 2000, notekūdeņu savākšanai un attīrīšanai izmanto rūpnieciski izgatavotas notekūdeņu attīrīšanas iekārtas, kuras attīrītos notekūdeņus novada vidē un kuru kopējā jauda ir mazāka par 5 m</w:t>
            </w:r>
            <w:r w:rsidR="00003325" w:rsidRPr="00772B54">
              <w:rPr>
                <w:vertAlign w:val="superscript"/>
              </w:rPr>
              <w:t>3</w:t>
            </w:r>
            <w:r w:rsidR="00003325" w:rsidRPr="00772B54">
              <w:t>/diennaktī, iekārtu īpašnieks vai valdītājs nodrošina notekūdeņu atbilstību šo noteikumu 5.</w:t>
            </w:r>
            <w:r w:rsidR="00B41B49" w:rsidRPr="00772B54">
              <w:t> </w:t>
            </w:r>
            <w:r w:rsidR="00003325" w:rsidRPr="00772B54">
              <w:t>pielikuma 1</w:t>
            </w:r>
            <w:r w:rsidR="00003325" w:rsidRPr="00772B54">
              <w:rPr>
                <w:b/>
                <w:bCs/>
              </w:rPr>
              <w:t>.</w:t>
            </w:r>
            <w:r w:rsidR="00B41B49" w:rsidRPr="00772B54">
              <w:rPr>
                <w:b/>
                <w:bCs/>
              </w:rPr>
              <w:t> </w:t>
            </w:r>
            <w:r w:rsidR="00B41B49" w:rsidRPr="00772B54">
              <w:t>t</w:t>
            </w:r>
            <w:r w:rsidR="00003325" w:rsidRPr="00772B54">
              <w:t>abulā</w:t>
            </w:r>
            <w:r w:rsidR="00003325" w:rsidRPr="00772B54">
              <w:rPr>
                <w:b/>
                <w:bCs/>
              </w:rPr>
              <w:t xml:space="preserve"> </w:t>
            </w:r>
            <w:r w:rsidR="00003325" w:rsidRPr="00772B54">
              <w:t>noteiktajām prasībām, kas noteiktas tās piesārņojuma slodzes kategorijas aglomerācijām, kurā atrodas konkrētās attīrīšanas iekārtas</w:t>
            </w:r>
            <w:r w:rsidR="000A4716" w:rsidRPr="00772B54">
              <w:t xml:space="preserve">. </w:t>
            </w:r>
          </w:p>
          <w:p w14:paraId="5EDA0497" w14:textId="44A96A74" w:rsidR="002A090C" w:rsidRPr="00772B54" w:rsidRDefault="000A4716" w:rsidP="00983AD2">
            <w:pPr>
              <w:pStyle w:val="tvhtml"/>
              <w:shd w:val="clear" w:color="auto" w:fill="FFFFFF"/>
              <w:spacing w:before="0" w:beforeAutospacing="0" w:after="0" w:afterAutospacing="0" w:line="240" w:lineRule="auto"/>
              <w:jc w:val="both"/>
            </w:pPr>
            <w:r w:rsidRPr="00772B54">
              <w:t>Papildus minētajam 5.</w:t>
            </w:r>
            <w:r w:rsidR="005A7D9D" w:rsidRPr="00772B54">
              <w:t> </w:t>
            </w:r>
            <w:r w:rsidRPr="00772B54">
              <w:t>pielikums tiek papildināts ar 9.</w:t>
            </w:r>
            <w:r w:rsidRPr="00772B54">
              <w:rPr>
                <w:vertAlign w:val="superscript"/>
              </w:rPr>
              <w:t>1</w:t>
            </w:r>
            <w:r w:rsidR="00AE0F21" w:rsidRPr="00772B54">
              <w:rPr>
                <w:vertAlign w:val="superscript"/>
              </w:rPr>
              <w:t> </w:t>
            </w:r>
            <w:r w:rsidRPr="00772B54">
              <w:t>punktu, kas noteic</w:t>
            </w:r>
            <w:r w:rsidR="00213E4A" w:rsidRPr="00772B54">
              <w:t xml:space="preserve">, kādos gadījumos un kas veic </w:t>
            </w:r>
            <w:r w:rsidR="00B41B49" w:rsidRPr="00772B54">
              <w:lastRenderedPageBreak/>
              <w:t>individuālo</w:t>
            </w:r>
            <w:r w:rsidR="00213E4A" w:rsidRPr="00772B54">
              <w:t xml:space="preserve"> attīrīšanas iekārtu pārbaudi: </w:t>
            </w:r>
            <w:r w:rsidRPr="00772B54">
              <w:t>ja aglomerācijās, kurās cilvēku ekvivalents ir lielāks par 2000, notekūdeņu savākšanai un attīrīšanai izmantoto rūpnieciski izgatavotas notekūdeņu attīrīšanas iekārtas, kuras attīrītos notekūdeņus novada vidē un kuru kopējā jauda ir mazāka par 5 m</w:t>
            </w:r>
            <w:r w:rsidRPr="00772B54">
              <w:rPr>
                <w:vertAlign w:val="superscript"/>
              </w:rPr>
              <w:t>3</w:t>
            </w:r>
            <w:r w:rsidRPr="00772B54">
              <w:t>/diennaktī, novadīto notekūdeņu paraugus ņem, ja atbilstoši normatīvajiem aktiem par decentralizēto kanalizācijas sistēmu apsaimniekošanu un reģistrēšanu noteiktajām institūcijām vai personām, kas veic šādu notekūdeņu attīrīšanas iekārtu uzraudzību un kontroli, rodas pamatotas aizdomas par novadīto notekūdeņu neatbilstību šo noteikumu prasībām. Šādā gadījumā iekārtu īpašnieks vai valdītājs pēc minēto institūciju vai personu pieprasījuma nodrošina notekūdeņu paraugu ņemšanu un analīzi akreditētā laboratorijā. Ja analīžu rezultāti neuzrāda atbilstoši šo noteikumu 40.</w:t>
            </w:r>
            <w:r w:rsidRPr="00772B54">
              <w:rPr>
                <w:vertAlign w:val="superscript"/>
              </w:rPr>
              <w:t>1</w:t>
            </w:r>
            <w:r w:rsidR="002C753B" w:rsidRPr="00772B54">
              <w:t> </w:t>
            </w:r>
            <w:r w:rsidRPr="00772B54">
              <w:t>punktam noteikto piesārņojošo vielu koncentrācijas pārsniegumus, tad paraugu ņemšanu atkārto ne ātrāk kā pēc 6 mēnešiem</w:t>
            </w:r>
            <w:r w:rsidR="0069089A" w:rsidRPr="00772B54">
              <w:t>.</w:t>
            </w:r>
            <w:r w:rsidRPr="00772B54">
              <w:t xml:space="preserve">  Ja analīžu rezultāti uzrāda piesārņojošo vielu koncentrācijas pārsniegumus, notekūdeņu paraugu ņemšanu un analīzes atkārto pēc iekārtas darbībā konstatēto trūkumu novēršanas, kontroli veicošo institūciju vai personu norādītajā termiņa</w:t>
            </w:r>
            <w:r w:rsidR="00213E4A" w:rsidRPr="00772B54">
              <w:t>.</w:t>
            </w:r>
          </w:p>
          <w:p w14:paraId="0578D3C2" w14:textId="26FC1483" w:rsidR="00784A2B" w:rsidRPr="00772B54" w:rsidRDefault="00D627E6" w:rsidP="00AE0F21">
            <w:pPr>
              <w:pStyle w:val="Default"/>
              <w:ind w:firstLine="378"/>
              <w:jc w:val="both"/>
              <w:rPr>
                <w:rFonts w:ascii="Times New Roman" w:hAnsi="Times New Roman" w:cs="Times New Roman"/>
                <w:color w:val="auto"/>
              </w:rPr>
            </w:pPr>
            <w:r w:rsidRPr="00772B54">
              <w:rPr>
                <w:rFonts w:ascii="Times New Roman" w:hAnsi="Times New Roman" w:cs="Times New Roman"/>
                <w:color w:val="auto"/>
              </w:rPr>
              <w:t>MK noteikumu Nr.</w:t>
            </w:r>
            <w:r w:rsidR="00B41B49" w:rsidRPr="00772B54">
              <w:rPr>
                <w:rFonts w:ascii="Times New Roman" w:hAnsi="Times New Roman" w:cs="Times New Roman"/>
                <w:color w:val="auto"/>
              </w:rPr>
              <w:t> </w:t>
            </w:r>
            <w:r w:rsidRPr="00772B54">
              <w:rPr>
                <w:rFonts w:ascii="Times New Roman" w:hAnsi="Times New Roman" w:cs="Times New Roman"/>
                <w:color w:val="auto"/>
              </w:rPr>
              <w:t xml:space="preserve">34 </w:t>
            </w:r>
            <w:r w:rsidRPr="00772B54">
              <w:rPr>
                <w:rFonts w:ascii="Times New Roman" w:hAnsi="Times New Roman" w:cs="Times New Roman"/>
                <w:color w:val="auto"/>
                <w:shd w:val="clear" w:color="auto" w:fill="FFFFFF"/>
              </w:rPr>
              <w:t xml:space="preserve">2.3. apakšpunktā </w:t>
            </w:r>
            <w:r w:rsidR="002C753B" w:rsidRPr="00772B54">
              <w:rPr>
                <w:rFonts w:ascii="Times New Roman" w:hAnsi="Times New Roman" w:cs="Times New Roman"/>
                <w:color w:val="auto"/>
                <w:shd w:val="clear" w:color="auto" w:fill="FFFFFF"/>
              </w:rPr>
              <w:t>ietverts</w:t>
            </w:r>
            <w:r w:rsidRPr="00772B54">
              <w:rPr>
                <w:rFonts w:ascii="Times New Roman" w:hAnsi="Times New Roman" w:cs="Times New Roman"/>
                <w:color w:val="auto"/>
                <w:shd w:val="clear" w:color="auto" w:fill="FFFFFF"/>
              </w:rPr>
              <w:t xml:space="preserve"> dažādu veidu notekūdeņu raksturoju</w:t>
            </w:r>
            <w:r w:rsidR="00006D6E" w:rsidRPr="00772B54">
              <w:rPr>
                <w:rFonts w:ascii="Times New Roman" w:hAnsi="Times New Roman" w:cs="Times New Roman"/>
                <w:color w:val="auto"/>
                <w:shd w:val="clear" w:color="auto" w:fill="FFFFFF"/>
              </w:rPr>
              <w:t>m</w:t>
            </w:r>
            <w:r w:rsidRPr="00772B54">
              <w:rPr>
                <w:rFonts w:ascii="Times New Roman" w:hAnsi="Times New Roman" w:cs="Times New Roman"/>
                <w:color w:val="auto"/>
                <w:shd w:val="clear" w:color="auto" w:fill="FFFFFF"/>
              </w:rPr>
              <w:t>s</w:t>
            </w:r>
            <w:r w:rsidR="00006D6E" w:rsidRPr="00772B54">
              <w:rPr>
                <w:rFonts w:ascii="Times New Roman" w:hAnsi="Times New Roman" w:cs="Times New Roman"/>
                <w:color w:val="auto"/>
                <w:shd w:val="clear" w:color="auto" w:fill="FFFFFF"/>
              </w:rPr>
              <w:t>, tai skaitā 2.3.1. apakšpunktā noteikts, ka  sadzīves notekūdeņi ir notekūdeņi, kas radušies publiskās un dzīvojamās ēkās un pakalpojumu sniegšanas vietās dažādu fizioloģisko, higiēnas un sadzīves darbību dēļ. Savukārt minēto noteikumu 5. pielikuma III nodaļā ir iekļauti</w:t>
            </w:r>
            <w:r w:rsidR="00006D6E" w:rsidRPr="00772B54">
              <w:rPr>
                <w:rFonts w:ascii="Times New Roman" w:hAnsi="Times New Roman" w:cs="Times New Roman"/>
                <w:b/>
                <w:bCs/>
                <w:color w:val="auto"/>
              </w:rPr>
              <w:t xml:space="preserve"> </w:t>
            </w:r>
            <w:r w:rsidR="00006D6E" w:rsidRPr="00772B54">
              <w:rPr>
                <w:rFonts w:ascii="Times New Roman" w:hAnsi="Times New Roman" w:cs="Times New Roman"/>
                <w:color w:val="auto"/>
              </w:rPr>
              <w:t>t</w:t>
            </w:r>
            <w:r w:rsidR="00006D6E" w:rsidRPr="00772B54">
              <w:rPr>
                <w:rFonts w:ascii="Times New Roman" w:eastAsia="Times New Roman" w:hAnsi="Times New Roman" w:cs="Times New Roman"/>
                <w:color w:val="auto"/>
                <w:lang w:eastAsia="lv-LV"/>
              </w:rPr>
              <w:t>ipiskus sadzīves notekūdeņus raksturojošie parametri un tiem raksturīgās vērtības</w:t>
            </w:r>
            <w:r w:rsidR="005B292C" w:rsidRPr="00772B54">
              <w:rPr>
                <w:rFonts w:ascii="Times New Roman" w:eastAsia="Times New Roman" w:hAnsi="Times New Roman" w:cs="Times New Roman"/>
                <w:color w:val="auto"/>
                <w:lang w:eastAsia="lv-LV"/>
              </w:rPr>
              <w:t xml:space="preserve"> (4.</w:t>
            </w:r>
            <w:r w:rsidR="00B41B49" w:rsidRPr="00772B54">
              <w:rPr>
                <w:rFonts w:ascii="Times New Roman" w:eastAsia="Times New Roman" w:hAnsi="Times New Roman" w:cs="Times New Roman"/>
                <w:color w:val="auto"/>
                <w:lang w:eastAsia="lv-LV"/>
              </w:rPr>
              <w:t> </w:t>
            </w:r>
            <w:r w:rsidR="005B292C" w:rsidRPr="00772B54">
              <w:rPr>
                <w:rFonts w:ascii="Times New Roman" w:eastAsia="Times New Roman" w:hAnsi="Times New Roman" w:cs="Times New Roman"/>
                <w:color w:val="auto"/>
                <w:lang w:eastAsia="lv-LV"/>
              </w:rPr>
              <w:t>tabula)</w:t>
            </w:r>
            <w:r w:rsidR="00006D6E" w:rsidRPr="00772B54">
              <w:rPr>
                <w:rFonts w:ascii="Times New Roman" w:eastAsia="Times New Roman" w:hAnsi="Times New Roman" w:cs="Times New Roman"/>
                <w:color w:val="auto"/>
                <w:lang w:eastAsia="lv-LV"/>
              </w:rPr>
              <w:t>. Šo informāciju izmanto ūdenssaimniecības uzņēmumi, slēdzot līgumus</w:t>
            </w:r>
            <w:r w:rsidR="00A87E8A" w:rsidRPr="00772B54">
              <w:rPr>
                <w:rFonts w:ascii="Times New Roman" w:eastAsia="Times New Roman" w:hAnsi="Times New Roman" w:cs="Times New Roman"/>
                <w:color w:val="auto"/>
                <w:lang w:eastAsia="lv-LV"/>
              </w:rPr>
              <w:t xml:space="preserve"> ar juridiskām un fiziskām personām</w:t>
            </w:r>
            <w:r w:rsidR="00006D6E" w:rsidRPr="00772B54">
              <w:rPr>
                <w:rFonts w:ascii="Times New Roman" w:eastAsia="Times New Roman" w:hAnsi="Times New Roman" w:cs="Times New Roman"/>
                <w:color w:val="auto"/>
                <w:lang w:eastAsia="lv-LV"/>
              </w:rPr>
              <w:t xml:space="preserve"> par </w:t>
            </w:r>
            <w:r w:rsidR="00A87E8A" w:rsidRPr="00772B54">
              <w:rPr>
                <w:rFonts w:ascii="Times New Roman" w:eastAsia="Times New Roman" w:hAnsi="Times New Roman" w:cs="Times New Roman"/>
                <w:color w:val="auto"/>
                <w:lang w:eastAsia="lv-LV"/>
              </w:rPr>
              <w:t>notekūdeņu novadīšanu centralizētajā kanalizācijas sistēmā un</w:t>
            </w:r>
            <w:r w:rsidR="005B292C" w:rsidRPr="00772B54">
              <w:rPr>
                <w:rFonts w:ascii="Times New Roman" w:eastAsia="Times New Roman" w:hAnsi="Times New Roman" w:cs="Times New Roman"/>
                <w:color w:val="auto"/>
                <w:lang w:eastAsia="lv-LV"/>
              </w:rPr>
              <w:t xml:space="preserve"> </w:t>
            </w:r>
            <w:r w:rsidR="00A87E8A" w:rsidRPr="00772B54">
              <w:rPr>
                <w:rFonts w:ascii="Times New Roman" w:eastAsia="Times New Roman" w:hAnsi="Times New Roman" w:cs="Times New Roman"/>
                <w:color w:val="auto"/>
                <w:lang w:eastAsia="lv-LV"/>
              </w:rPr>
              <w:t xml:space="preserve">nosakot maksu </w:t>
            </w:r>
            <w:r w:rsidR="00B41B49" w:rsidRPr="00772B54">
              <w:rPr>
                <w:rFonts w:ascii="Times New Roman" w:eastAsia="Times New Roman" w:hAnsi="Times New Roman" w:cs="Times New Roman"/>
                <w:color w:val="auto"/>
                <w:lang w:eastAsia="lv-LV"/>
              </w:rPr>
              <w:t xml:space="preserve">par </w:t>
            </w:r>
            <w:r w:rsidR="00A87E8A" w:rsidRPr="00772B54">
              <w:rPr>
                <w:rFonts w:ascii="Times New Roman" w:eastAsia="Times New Roman" w:hAnsi="Times New Roman" w:cs="Times New Roman"/>
                <w:color w:val="auto"/>
                <w:lang w:eastAsia="lv-LV"/>
              </w:rPr>
              <w:t>notekūdeņu attīrīšan</w:t>
            </w:r>
            <w:r w:rsidR="00B41B49" w:rsidRPr="00772B54">
              <w:rPr>
                <w:rFonts w:ascii="Times New Roman" w:eastAsia="Times New Roman" w:hAnsi="Times New Roman" w:cs="Times New Roman"/>
                <w:color w:val="auto"/>
                <w:lang w:eastAsia="lv-LV"/>
              </w:rPr>
              <w:t>u</w:t>
            </w:r>
            <w:r w:rsidR="00A87E8A" w:rsidRPr="00772B54">
              <w:rPr>
                <w:rFonts w:ascii="Times New Roman" w:eastAsia="Times New Roman" w:hAnsi="Times New Roman" w:cs="Times New Roman"/>
                <w:color w:val="auto"/>
                <w:lang w:eastAsia="lv-LV"/>
              </w:rPr>
              <w:t xml:space="preserve">. </w:t>
            </w:r>
            <w:r w:rsidR="00006D6E" w:rsidRPr="00772B54">
              <w:rPr>
                <w:rFonts w:ascii="Times New Roman" w:eastAsia="Times New Roman" w:hAnsi="Times New Roman" w:cs="Times New Roman"/>
                <w:color w:val="auto"/>
                <w:lang w:eastAsia="lv-LV"/>
              </w:rPr>
              <w:t>Ņemot vērā, ka</w:t>
            </w:r>
            <w:r w:rsidR="00A87E8A" w:rsidRPr="00772B54">
              <w:rPr>
                <w:rFonts w:ascii="Times New Roman" w:eastAsia="Times New Roman" w:hAnsi="Times New Roman" w:cs="Times New Roman"/>
                <w:color w:val="auto"/>
                <w:lang w:eastAsia="lv-LV"/>
              </w:rPr>
              <w:t xml:space="preserve"> kopš MK noteikumu Nr.</w:t>
            </w:r>
            <w:r w:rsidR="00AE0F21" w:rsidRPr="00772B54">
              <w:rPr>
                <w:rFonts w:ascii="Times New Roman" w:eastAsia="Times New Roman" w:hAnsi="Times New Roman" w:cs="Times New Roman"/>
                <w:color w:val="auto"/>
                <w:lang w:eastAsia="lv-LV"/>
              </w:rPr>
              <w:t> </w:t>
            </w:r>
            <w:r w:rsidR="00A87E8A" w:rsidRPr="00772B54">
              <w:rPr>
                <w:rFonts w:ascii="Times New Roman" w:eastAsia="Times New Roman" w:hAnsi="Times New Roman" w:cs="Times New Roman"/>
                <w:color w:val="auto"/>
                <w:lang w:eastAsia="lv-LV"/>
              </w:rPr>
              <w:t>34 izstrādes un apstiprināšanas 20</w:t>
            </w:r>
            <w:r w:rsidR="00B41B49" w:rsidRPr="00772B54">
              <w:rPr>
                <w:rFonts w:ascii="Times New Roman" w:eastAsia="Times New Roman" w:hAnsi="Times New Roman" w:cs="Times New Roman"/>
                <w:color w:val="auto"/>
                <w:lang w:eastAsia="lv-LV"/>
              </w:rPr>
              <w:t>0</w:t>
            </w:r>
            <w:r w:rsidR="00A87E8A" w:rsidRPr="00772B54">
              <w:rPr>
                <w:rFonts w:ascii="Times New Roman" w:eastAsia="Times New Roman" w:hAnsi="Times New Roman" w:cs="Times New Roman"/>
                <w:color w:val="auto"/>
                <w:lang w:eastAsia="lv-LV"/>
              </w:rPr>
              <w:t>2.</w:t>
            </w:r>
            <w:r w:rsidR="00AE0F21" w:rsidRPr="00772B54">
              <w:rPr>
                <w:rFonts w:ascii="Times New Roman" w:eastAsia="Times New Roman" w:hAnsi="Times New Roman" w:cs="Times New Roman"/>
                <w:color w:val="auto"/>
                <w:lang w:eastAsia="lv-LV"/>
              </w:rPr>
              <w:t> </w:t>
            </w:r>
            <w:r w:rsidR="00A87E8A" w:rsidRPr="00772B54">
              <w:rPr>
                <w:rFonts w:ascii="Times New Roman" w:eastAsia="Times New Roman" w:hAnsi="Times New Roman" w:cs="Times New Roman"/>
                <w:color w:val="auto"/>
                <w:lang w:eastAsia="lv-LV"/>
              </w:rPr>
              <w:t xml:space="preserve">gada 22. janvārī </w:t>
            </w:r>
            <w:r w:rsidR="00784A2B" w:rsidRPr="00772B54">
              <w:rPr>
                <w:rFonts w:ascii="Times New Roman" w:eastAsia="Times New Roman" w:hAnsi="Times New Roman" w:cs="Times New Roman"/>
                <w:color w:val="auto"/>
                <w:lang w:eastAsia="lv-LV"/>
              </w:rPr>
              <w:t>ir pagājis ilgs laiks un mainījušies ūdens lietošanas paradumi gan iedzīvotājiem, gan publiskās ēkās un pakalpojumu sniegšanas vietās, gan arī uzņēmumos, ieviešot dažādus ūdens taupīšanas pasākumus</w:t>
            </w:r>
            <w:r w:rsidR="00AE0F21" w:rsidRPr="00772B54">
              <w:rPr>
                <w:rFonts w:ascii="Times New Roman" w:eastAsia="Times New Roman" w:hAnsi="Times New Roman" w:cs="Times New Roman"/>
                <w:color w:val="auto"/>
                <w:lang w:eastAsia="lv-LV"/>
              </w:rPr>
              <w:t xml:space="preserve"> un maks</w:t>
            </w:r>
            <w:r w:rsidR="00682866" w:rsidRPr="00772B54">
              <w:rPr>
                <w:rFonts w:ascii="Times New Roman" w:eastAsia="Times New Roman" w:hAnsi="Times New Roman" w:cs="Times New Roman"/>
                <w:color w:val="auto"/>
                <w:lang w:eastAsia="lv-LV"/>
              </w:rPr>
              <w:t>ājot</w:t>
            </w:r>
            <w:r w:rsidR="00AE0F21" w:rsidRPr="00772B54">
              <w:rPr>
                <w:rFonts w:ascii="Times New Roman" w:eastAsia="Times New Roman" w:hAnsi="Times New Roman" w:cs="Times New Roman"/>
                <w:color w:val="auto"/>
                <w:lang w:eastAsia="lv-LV"/>
              </w:rPr>
              <w:t xml:space="preserve"> par ūdens izmantošanu</w:t>
            </w:r>
            <w:r w:rsidR="00784A2B" w:rsidRPr="00772B54">
              <w:rPr>
                <w:rFonts w:ascii="Times New Roman" w:eastAsia="Times New Roman" w:hAnsi="Times New Roman" w:cs="Times New Roman"/>
                <w:color w:val="auto"/>
                <w:lang w:eastAsia="lv-LV"/>
              </w:rPr>
              <w:t>, Ministrija 2016. un 2017.</w:t>
            </w:r>
            <w:r w:rsidR="00682866" w:rsidRPr="00772B54">
              <w:rPr>
                <w:rFonts w:ascii="Times New Roman" w:eastAsia="Times New Roman" w:hAnsi="Times New Roman" w:cs="Times New Roman"/>
                <w:color w:val="auto"/>
                <w:lang w:eastAsia="lv-LV"/>
              </w:rPr>
              <w:t> </w:t>
            </w:r>
            <w:r w:rsidR="00784A2B" w:rsidRPr="00772B54">
              <w:rPr>
                <w:rFonts w:ascii="Times New Roman" w:eastAsia="Times New Roman" w:hAnsi="Times New Roman" w:cs="Times New Roman"/>
                <w:color w:val="auto"/>
                <w:lang w:eastAsia="lv-LV"/>
              </w:rPr>
              <w:t>gadā īstenoja pētījumu</w:t>
            </w:r>
            <w:r w:rsidR="00983AD2" w:rsidRPr="00772B54">
              <w:rPr>
                <w:rFonts w:ascii="Times New Roman" w:eastAsia="Times New Roman" w:hAnsi="Times New Roman" w:cs="Times New Roman"/>
                <w:color w:val="auto"/>
                <w:lang w:eastAsia="lv-LV"/>
              </w:rPr>
              <w:t xml:space="preserve"> “</w:t>
            </w:r>
            <w:r w:rsidR="00983AD2" w:rsidRPr="00772B54">
              <w:rPr>
                <w:rFonts w:ascii="Times New Roman" w:hAnsi="Times New Roman" w:cs="Times New Roman"/>
                <w:color w:val="auto"/>
              </w:rPr>
              <w:t>Tipiskus sadzīves notekūdeņus raksturojošo parametru aktualizācija”</w:t>
            </w:r>
            <w:r w:rsidR="00D37325" w:rsidRPr="00772B54">
              <w:rPr>
                <w:rStyle w:val="FootnoteReference"/>
                <w:rFonts w:ascii="Times New Roman" w:hAnsi="Times New Roman" w:cs="Times New Roman"/>
                <w:color w:val="auto"/>
              </w:rPr>
              <w:footnoteReference w:id="3"/>
            </w:r>
            <w:r w:rsidR="00983AD2" w:rsidRPr="00772B54">
              <w:rPr>
                <w:rFonts w:ascii="Times New Roman" w:hAnsi="Times New Roman" w:cs="Times New Roman"/>
                <w:color w:val="auto"/>
              </w:rPr>
              <w:t>. Pētījuma rezultātā tika apsekotas vairāk</w:t>
            </w:r>
            <w:r w:rsidR="00682866" w:rsidRPr="00772B54">
              <w:rPr>
                <w:rFonts w:ascii="Times New Roman" w:hAnsi="Times New Roman" w:cs="Times New Roman"/>
                <w:color w:val="auto"/>
              </w:rPr>
              <w:t xml:space="preserve"> kā</w:t>
            </w:r>
            <w:r w:rsidR="00983AD2" w:rsidRPr="00772B54">
              <w:rPr>
                <w:rFonts w:ascii="Times New Roman" w:hAnsi="Times New Roman" w:cs="Times New Roman"/>
                <w:color w:val="auto"/>
              </w:rPr>
              <w:t xml:space="preserve"> 40 apdzīvot</w:t>
            </w:r>
            <w:r w:rsidR="005C7304" w:rsidRPr="00772B54">
              <w:rPr>
                <w:rFonts w:ascii="Times New Roman" w:hAnsi="Times New Roman" w:cs="Times New Roman"/>
                <w:color w:val="auto"/>
              </w:rPr>
              <w:t>u</w:t>
            </w:r>
            <w:r w:rsidR="00983AD2" w:rsidRPr="00772B54">
              <w:rPr>
                <w:rFonts w:ascii="Times New Roman" w:hAnsi="Times New Roman" w:cs="Times New Roman"/>
                <w:color w:val="auto"/>
              </w:rPr>
              <w:t xml:space="preserve"> viet</w:t>
            </w:r>
            <w:r w:rsidR="005C7304" w:rsidRPr="00772B54">
              <w:rPr>
                <w:rFonts w:ascii="Times New Roman" w:hAnsi="Times New Roman" w:cs="Times New Roman"/>
                <w:color w:val="auto"/>
              </w:rPr>
              <w:t>u centralizētās kanalizācijas sistēmas</w:t>
            </w:r>
            <w:r w:rsidR="00983AD2" w:rsidRPr="00772B54">
              <w:rPr>
                <w:rFonts w:ascii="Times New Roman" w:hAnsi="Times New Roman" w:cs="Times New Roman"/>
                <w:color w:val="auto"/>
              </w:rPr>
              <w:t xml:space="preserve"> visā Latvijas teritorijā, paraugu ņemšanai </w:t>
            </w:r>
            <w:r w:rsidR="00682866" w:rsidRPr="00772B54">
              <w:rPr>
                <w:rFonts w:ascii="Times New Roman" w:hAnsi="Times New Roman" w:cs="Times New Roman"/>
                <w:color w:val="auto"/>
              </w:rPr>
              <w:t xml:space="preserve">pēc iespējas </w:t>
            </w:r>
            <w:r w:rsidR="00983AD2" w:rsidRPr="00772B54">
              <w:rPr>
                <w:rFonts w:ascii="Times New Roman" w:hAnsi="Times New Roman" w:cs="Times New Roman"/>
                <w:color w:val="auto"/>
              </w:rPr>
              <w:t>izvēloties</w:t>
            </w:r>
            <w:r w:rsidR="00FE08CA" w:rsidRPr="00772B54">
              <w:rPr>
                <w:rFonts w:ascii="Times New Roman" w:hAnsi="Times New Roman" w:cs="Times New Roman"/>
                <w:color w:val="auto"/>
              </w:rPr>
              <w:t xml:space="preserve"> tās</w:t>
            </w:r>
            <w:r w:rsidR="00983AD2" w:rsidRPr="00772B54">
              <w:rPr>
                <w:rFonts w:ascii="Times New Roman" w:hAnsi="Times New Roman" w:cs="Times New Roman"/>
                <w:color w:val="auto"/>
              </w:rPr>
              <w:t xml:space="preserve"> vietas </w:t>
            </w:r>
            <w:r w:rsidR="00682866" w:rsidRPr="00772B54">
              <w:rPr>
                <w:rFonts w:ascii="Times New Roman" w:hAnsi="Times New Roman" w:cs="Times New Roman"/>
                <w:color w:val="auto"/>
              </w:rPr>
              <w:t xml:space="preserve">attiecīgajās </w:t>
            </w:r>
            <w:r w:rsidR="00983AD2" w:rsidRPr="00772B54">
              <w:rPr>
                <w:rFonts w:ascii="Times New Roman" w:hAnsi="Times New Roman" w:cs="Times New Roman"/>
                <w:color w:val="auto"/>
              </w:rPr>
              <w:t xml:space="preserve">centralizētajās  kanalizācijas sistēmās, kur būtu iespējami mazāka </w:t>
            </w:r>
            <w:r w:rsidR="00983AD2" w:rsidRPr="00772B54">
              <w:rPr>
                <w:rFonts w:ascii="Times New Roman" w:hAnsi="Times New Roman" w:cs="Times New Roman"/>
                <w:color w:val="auto"/>
              </w:rPr>
              <w:lastRenderedPageBreak/>
              <w:t xml:space="preserve">ražošanas notekūdeņu ietekme. </w:t>
            </w:r>
            <w:r w:rsidR="00FE08CA" w:rsidRPr="00772B54">
              <w:rPr>
                <w:rFonts w:ascii="Times New Roman" w:hAnsi="Times New Roman" w:cs="Times New Roman"/>
                <w:color w:val="auto"/>
              </w:rPr>
              <w:t xml:space="preserve">Pamatojoties uz iegūto datu analīzi, </w:t>
            </w:r>
            <w:r w:rsidR="00682866" w:rsidRPr="00772B54">
              <w:rPr>
                <w:rFonts w:ascii="Times New Roman" w:hAnsi="Times New Roman" w:cs="Times New Roman"/>
                <w:color w:val="auto"/>
              </w:rPr>
              <w:t>ir</w:t>
            </w:r>
            <w:r w:rsidR="00FE08CA" w:rsidRPr="00772B54">
              <w:rPr>
                <w:rFonts w:ascii="Times New Roman" w:hAnsi="Times New Roman" w:cs="Times New Roman"/>
                <w:color w:val="auto"/>
              </w:rPr>
              <w:t xml:space="preserve"> ierosināts mainīt </w:t>
            </w:r>
            <w:r w:rsidR="005B292C" w:rsidRPr="00772B54">
              <w:rPr>
                <w:rFonts w:ascii="Times New Roman" w:hAnsi="Times New Roman" w:cs="Times New Roman"/>
                <w:color w:val="auto"/>
              </w:rPr>
              <w:t>MK noteikumu Nr.</w:t>
            </w:r>
            <w:r w:rsidR="00B41B49" w:rsidRPr="00772B54">
              <w:rPr>
                <w:rFonts w:ascii="Times New Roman" w:hAnsi="Times New Roman" w:cs="Times New Roman"/>
                <w:color w:val="auto"/>
              </w:rPr>
              <w:t> </w:t>
            </w:r>
            <w:r w:rsidR="005B292C" w:rsidRPr="00772B54">
              <w:rPr>
                <w:rFonts w:ascii="Times New Roman" w:hAnsi="Times New Roman" w:cs="Times New Roman"/>
                <w:color w:val="auto"/>
              </w:rPr>
              <w:t xml:space="preserve">34 5. pielikuma 4. tabulā noteikto parametru </w:t>
            </w:r>
            <w:r w:rsidR="00FE08CA" w:rsidRPr="00772B54">
              <w:rPr>
                <w:rFonts w:ascii="Times New Roman" w:hAnsi="Times New Roman" w:cs="Times New Roman"/>
                <w:color w:val="auto"/>
              </w:rPr>
              <w:t>koncentrāciju intervāla augšējo robežu attiecībā uz bioķīmisko skābekļa patēriņu (</w:t>
            </w:r>
            <w:r w:rsidR="00FE08CA" w:rsidRPr="00772B54">
              <w:rPr>
                <w:rFonts w:ascii="Times New Roman" w:eastAsia="Times New Roman" w:hAnsi="Times New Roman" w:cs="Times New Roman"/>
                <w:color w:val="auto"/>
              </w:rPr>
              <w:t>BSP</w:t>
            </w:r>
            <w:r w:rsidR="00FE08CA" w:rsidRPr="00772B54">
              <w:rPr>
                <w:rFonts w:ascii="Times New Roman" w:eastAsia="Times New Roman" w:hAnsi="Times New Roman" w:cs="Times New Roman"/>
                <w:color w:val="auto"/>
                <w:bdr w:val="none" w:sz="0" w:space="0" w:color="auto" w:frame="1"/>
                <w:vertAlign w:val="subscript"/>
              </w:rPr>
              <w:t>5</w:t>
            </w:r>
            <w:r w:rsidR="00FE08CA" w:rsidRPr="00772B54">
              <w:rPr>
                <w:rFonts w:ascii="Times New Roman" w:eastAsia="Times New Roman" w:hAnsi="Times New Roman" w:cs="Times New Roman"/>
                <w:color w:val="auto"/>
                <w:bdr w:val="none" w:sz="0" w:space="0" w:color="auto" w:frame="1"/>
              </w:rPr>
              <w:t>)</w:t>
            </w:r>
            <w:r w:rsidR="00FE08CA" w:rsidRPr="00772B54">
              <w:rPr>
                <w:rFonts w:ascii="Times New Roman" w:hAnsi="Times New Roman" w:cs="Times New Roman"/>
                <w:color w:val="auto"/>
              </w:rPr>
              <w:t>, kopējo fosforu (</w:t>
            </w:r>
            <w:proofErr w:type="spellStart"/>
            <w:r w:rsidR="00FE08CA" w:rsidRPr="00772B54">
              <w:rPr>
                <w:rFonts w:ascii="Times New Roman" w:hAnsi="Times New Roman" w:cs="Times New Roman"/>
                <w:color w:val="auto"/>
              </w:rPr>
              <w:t>P</w:t>
            </w:r>
            <w:r w:rsidR="00FE08CA" w:rsidRPr="00772B54">
              <w:rPr>
                <w:rFonts w:ascii="Times New Roman" w:hAnsi="Times New Roman" w:cs="Times New Roman"/>
                <w:color w:val="auto"/>
                <w:vertAlign w:val="subscript"/>
              </w:rPr>
              <w:t>kop</w:t>
            </w:r>
            <w:proofErr w:type="spellEnd"/>
            <w:r w:rsidR="00FE08CA" w:rsidRPr="00772B54">
              <w:rPr>
                <w:rFonts w:ascii="Times New Roman" w:hAnsi="Times New Roman" w:cs="Times New Roman"/>
                <w:color w:val="auto"/>
              </w:rPr>
              <w:t>) un kopējo slāpekli (</w:t>
            </w:r>
            <w:proofErr w:type="spellStart"/>
            <w:r w:rsidR="00FE08CA" w:rsidRPr="00772B54">
              <w:rPr>
                <w:rFonts w:ascii="Times New Roman" w:hAnsi="Times New Roman" w:cs="Times New Roman"/>
                <w:color w:val="auto"/>
              </w:rPr>
              <w:t>N</w:t>
            </w:r>
            <w:r w:rsidR="00FE08CA" w:rsidRPr="00772B54">
              <w:rPr>
                <w:rFonts w:ascii="Times New Roman" w:hAnsi="Times New Roman" w:cs="Times New Roman"/>
                <w:color w:val="auto"/>
                <w:vertAlign w:val="subscript"/>
              </w:rPr>
              <w:t>kop</w:t>
            </w:r>
            <w:proofErr w:type="spellEnd"/>
            <w:r w:rsidR="00FE08CA" w:rsidRPr="00772B54">
              <w:rPr>
                <w:rFonts w:ascii="Times New Roman" w:hAnsi="Times New Roman" w:cs="Times New Roman"/>
                <w:color w:val="auto"/>
              </w:rPr>
              <w:t>). Ar noteikumu projektu minētās izmaiņas tiek iekļautas 5. pielikuma 4. tabulā.</w:t>
            </w:r>
            <w:r w:rsidR="00682866" w:rsidRPr="00772B54">
              <w:rPr>
                <w:rFonts w:ascii="Times New Roman" w:hAnsi="Times New Roman" w:cs="Times New Roman"/>
                <w:color w:val="auto"/>
              </w:rPr>
              <w:t xml:space="preserve"> </w:t>
            </w:r>
          </w:p>
          <w:p w14:paraId="5D42FE3D" w14:textId="544063E5" w:rsidR="00D627E6" w:rsidRPr="00772B54" w:rsidRDefault="00682866" w:rsidP="00682866">
            <w:pPr>
              <w:shd w:val="clear" w:color="auto" w:fill="FFFFFF"/>
              <w:spacing w:after="0" w:line="240" w:lineRule="auto"/>
              <w:ind w:firstLine="386"/>
              <w:jc w:val="both"/>
              <w:rPr>
                <w:rFonts w:ascii="Times New Roman" w:eastAsia="Times New Roman" w:hAnsi="Times New Roman" w:cs="Times New Roman"/>
                <w:noProof w:val="0"/>
                <w:sz w:val="24"/>
                <w:szCs w:val="24"/>
                <w:lang w:eastAsia="lv-LV"/>
              </w:rPr>
            </w:pPr>
            <w:r w:rsidRPr="00772B54">
              <w:rPr>
                <w:rFonts w:ascii="Times New Roman" w:eastAsia="Times New Roman" w:hAnsi="Times New Roman" w:cs="Times New Roman"/>
                <w:noProof w:val="0"/>
                <w:sz w:val="24"/>
                <w:szCs w:val="24"/>
                <w:lang w:eastAsia="lv-LV"/>
              </w:rPr>
              <w:t>Ar noteikumu projektu MK noteikumos Nr. 34 tiek veikti vairāki tehniski pr</w:t>
            </w:r>
            <w:r w:rsidR="005A7D9D" w:rsidRPr="00772B54">
              <w:rPr>
                <w:rFonts w:ascii="Times New Roman" w:eastAsia="Times New Roman" w:hAnsi="Times New Roman" w:cs="Times New Roman"/>
                <w:noProof w:val="0"/>
                <w:sz w:val="24"/>
                <w:szCs w:val="24"/>
                <w:lang w:eastAsia="lv-LV"/>
              </w:rPr>
              <w:t>e</w:t>
            </w:r>
            <w:r w:rsidRPr="00772B54">
              <w:rPr>
                <w:rFonts w:ascii="Times New Roman" w:eastAsia="Times New Roman" w:hAnsi="Times New Roman" w:cs="Times New Roman"/>
                <w:noProof w:val="0"/>
                <w:sz w:val="24"/>
                <w:szCs w:val="24"/>
                <w:lang w:eastAsia="lv-LV"/>
              </w:rPr>
              <w:t>cizējumi:</w:t>
            </w:r>
          </w:p>
          <w:p w14:paraId="33CB8B9D" w14:textId="45C270E9" w:rsidR="00682866" w:rsidRPr="00772B54" w:rsidRDefault="00B55D4B" w:rsidP="006F22DF">
            <w:pPr>
              <w:pStyle w:val="ListParagraph"/>
              <w:numPr>
                <w:ilvl w:val="0"/>
                <w:numId w:val="33"/>
              </w:numPr>
              <w:shd w:val="clear" w:color="auto" w:fill="FFFFFF"/>
              <w:tabs>
                <w:tab w:val="left" w:pos="378"/>
              </w:tabs>
              <w:spacing w:after="0" w:line="240" w:lineRule="auto"/>
              <w:ind w:left="0" w:firstLine="386"/>
              <w:jc w:val="both"/>
              <w:rPr>
                <w:rFonts w:ascii="Arial" w:hAnsi="Arial" w:cs="Arial"/>
                <w:sz w:val="20"/>
                <w:szCs w:val="20"/>
                <w:shd w:val="clear" w:color="auto" w:fill="FFFFFF"/>
              </w:rPr>
            </w:pPr>
            <w:r w:rsidRPr="00772B54">
              <w:rPr>
                <w:rFonts w:ascii="Times New Roman" w:eastAsia="Times New Roman" w:hAnsi="Times New Roman"/>
                <w:noProof w:val="0"/>
                <w:sz w:val="24"/>
                <w:szCs w:val="24"/>
                <w:lang w:eastAsia="lv-LV"/>
              </w:rPr>
              <w:t>tiek precizēta  MK noteikumu 2.3.1. apakšpunkta redakcija, jo sadzīves notekūdeņi rodas ne tikai sabiedrisko pakalpojumu sniegšanas vietās, bet arī, piemēram, frizētavās, šūšanas darbnīcās un citās līdzīga veida</w:t>
            </w:r>
            <w:r w:rsidR="009B6B84" w:rsidRPr="00772B54">
              <w:rPr>
                <w:rFonts w:ascii="Times New Roman" w:eastAsia="Times New Roman" w:hAnsi="Times New Roman"/>
                <w:noProof w:val="0"/>
                <w:sz w:val="24"/>
                <w:szCs w:val="24"/>
                <w:lang w:eastAsia="lv-LV"/>
              </w:rPr>
              <w:t xml:space="preserve"> pakalpojumu sniegšanas vietās, kas nav pieskaitāmas sabiedriskajiem pakalpojumiem;</w:t>
            </w:r>
          </w:p>
          <w:p w14:paraId="69410234" w14:textId="2FABBBAF" w:rsidR="00980453" w:rsidRPr="00772B54" w:rsidRDefault="009B6B84" w:rsidP="007C674D">
            <w:pPr>
              <w:pStyle w:val="ListParagraph"/>
              <w:numPr>
                <w:ilvl w:val="0"/>
                <w:numId w:val="33"/>
              </w:numPr>
              <w:shd w:val="clear" w:color="auto" w:fill="FFFFFF"/>
              <w:tabs>
                <w:tab w:val="left" w:pos="378"/>
              </w:tabs>
              <w:spacing w:after="0" w:line="240" w:lineRule="auto"/>
              <w:ind w:left="0" w:firstLine="386"/>
              <w:jc w:val="both"/>
              <w:rPr>
                <w:rFonts w:ascii="Times New Roman" w:hAnsi="Times New Roman"/>
                <w:sz w:val="24"/>
                <w:szCs w:val="24"/>
              </w:rPr>
            </w:pPr>
            <w:r w:rsidRPr="00772B54">
              <w:rPr>
                <w:rFonts w:ascii="Times New Roman" w:hAnsi="Times New Roman"/>
                <w:sz w:val="24"/>
                <w:szCs w:val="24"/>
                <w:shd w:val="clear" w:color="auto" w:fill="FFFFFF"/>
              </w:rPr>
              <w:t xml:space="preserve">jaunā redakcijā tiek izteikts 63. punkts, ņemot vērā, ka tajā </w:t>
            </w:r>
            <w:r w:rsidR="00B41B49" w:rsidRPr="00772B54">
              <w:rPr>
                <w:rFonts w:ascii="Times New Roman" w:hAnsi="Times New Roman"/>
                <w:sz w:val="24"/>
                <w:szCs w:val="24"/>
                <w:shd w:val="clear" w:color="auto" w:fill="FFFFFF"/>
              </w:rPr>
              <w:t>norādītajam</w:t>
            </w:r>
            <w:r w:rsidRPr="00772B54">
              <w:rPr>
                <w:rFonts w:ascii="Times New Roman" w:hAnsi="Times New Roman"/>
                <w:sz w:val="24"/>
                <w:szCs w:val="24"/>
                <w:shd w:val="clear" w:color="auto" w:fill="FFFFFF"/>
              </w:rPr>
              <w:t xml:space="preserve"> standartam</w:t>
            </w:r>
            <w:r w:rsidR="004465C1" w:rsidRPr="00772B54">
              <w:rPr>
                <w:rFonts w:ascii="Times New Roman" w:hAnsi="Times New Roman"/>
                <w:sz w:val="24"/>
                <w:szCs w:val="24"/>
                <w:shd w:val="clear" w:color="auto" w:fill="FFFFFF"/>
              </w:rPr>
              <w:t xml:space="preserve"> ir stājusies spēkā jaunā redakcija - </w:t>
            </w:r>
            <w:r w:rsidR="004465C1" w:rsidRPr="00772B54">
              <w:rPr>
                <w:rFonts w:ascii="Times New Roman" w:hAnsi="Times New Roman"/>
                <w:sz w:val="24"/>
                <w:szCs w:val="24"/>
              </w:rPr>
              <w:t>LVS EN ISO/IEC 17025</w:t>
            </w:r>
            <w:r w:rsidR="00B41B49" w:rsidRPr="00772B54">
              <w:rPr>
                <w:rFonts w:ascii="Times New Roman" w:hAnsi="Times New Roman"/>
                <w:sz w:val="24"/>
                <w:szCs w:val="24"/>
              </w:rPr>
              <w:t> </w:t>
            </w:r>
            <w:r w:rsidR="004465C1" w:rsidRPr="00772B54">
              <w:rPr>
                <w:rFonts w:ascii="Times New Roman" w:hAnsi="Times New Roman"/>
                <w:sz w:val="24"/>
                <w:szCs w:val="24"/>
              </w:rPr>
              <w:t>:</w:t>
            </w:r>
            <w:r w:rsidR="00B41B49" w:rsidRPr="00772B54">
              <w:rPr>
                <w:rFonts w:ascii="Times New Roman" w:hAnsi="Times New Roman"/>
                <w:sz w:val="24"/>
                <w:szCs w:val="24"/>
              </w:rPr>
              <w:t> </w:t>
            </w:r>
            <w:r w:rsidR="004465C1" w:rsidRPr="00772B54">
              <w:rPr>
                <w:rFonts w:ascii="Times New Roman" w:hAnsi="Times New Roman"/>
                <w:sz w:val="24"/>
                <w:szCs w:val="24"/>
              </w:rPr>
              <w:t>2017 "Testēšanas un kalibrēšanas laboratoriju kompetences vispārīgās prasības". Turklāt, saskaņā ar Latvijas Nacionālā akreditācija biroja tīmekļvietnē pieejamo informāciju p</w:t>
            </w:r>
            <w:r w:rsidR="004465C1" w:rsidRPr="00772B54">
              <w:rPr>
                <w:rFonts w:ascii="Times New Roman" w:hAnsi="Times New Roman"/>
                <w:sz w:val="24"/>
                <w:szCs w:val="24"/>
                <w:shd w:val="clear" w:color="auto" w:fill="FFFFFF"/>
              </w:rPr>
              <w:t>ēc 2019.</w:t>
            </w:r>
            <w:r w:rsidR="00980453" w:rsidRPr="00772B54">
              <w:rPr>
                <w:rFonts w:ascii="Times New Roman" w:hAnsi="Times New Roman"/>
                <w:sz w:val="24"/>
                <w:szCs w:val="24"/>
                <w:shd w:val="clear" w:color="auto" w:fill="FFFFFF"/>
              </w:rPr>
              <w:t> </w:t>
            </w:r>
            <w:r w:rsidR="004465C1" w:rsidRPr="00772B54">
              <w:rPr>
                <w:rFonts w:ascii="Times New Roman" w:hAnsi="Times New Roman"/>
                <w:sz w:val="24"/>
                <w:szCs w:val="24"/>
                <w:shd w:val="clear" w:color="auto" w:fill="FFFFFF"/>
              </w:rPr>
              <w:t xml:space="preserve">gada jūnija laboratoriju novērtēšana notiek </w:t>
            </w:r>
            <w:r w:rsidR="00980453" w:rsidRPr="00772B54">
              <w:rPr>
                <w:rFonts w:ascii="Times New Roman" w:hAnsi="Times New Roman"/>
                <w:sz w:val="24"/>
                <w:szCs w:val="24"/>
                <w:shd w:val="clear" w:color="auto" w:fill="FFFFFF"/>
              </w:rPr>
              <w:t>tikai atbilstoši jaunā standarta prasībām;</w:t>
            </w:r>
          </w:p>
          <w:p w14:paraId="218C979C" w14:textId="05345433" w:rsidR="00910A47" w:rsidRPr="00772B54" w:rsidRDefault="002C753B" w:rsidP="00772B54">
            <w:pPr>
              <w:pStyle w:val="ListParagraph"/>
              <w:numPr>
                <w:ilvl w:val="0"/>
                <w:numId w:val="33"/>
              </w:numPr>
              <w:shd w:val="clear" w:color="auto" w:fill="FFFFFF"/>
              <w:tabs>
                <w:tab w:val="left" w:pos="378"/>
              </w:tabs>
              <w:spacing w:after="60" w:line="240" w:lineRule="auto"/>
              <w:ind w:left="26" w:firstLine="386"/>
              <w:jc w:val="both"/>
            </w:pPr>
            <w:r w:rsidRPr="00772B54">
              <w:rPr>
                <w:rFonts w:ascii="Times New Roman" w:hAnsi="Times New Roman"/>
                <w:sz w:val="24"/>
                <w:szCs w:val="24"/>
              </w:rPr>
              <w:t>i</w:t>
            </w:r>
            <w:r w:rsidR="00980453" w:rsidRPr="00772B54">
              <w:rPr>
                <w:rFonts w:ascii="Times New Roman" w:hAnsi="Times New Roman"/>
                <w:sz w:val="24"/>
                <w:szCs w:val="24"/>
              </w:rPr>
              <w:t xml:space="preserve">nformatīvajā atsaucē uz Eiropas </w:t>
            </w:r>
            <w:r w:rsidR="00772B54">
              <w:rPr>
                <w:rFonts w:ascii="Times New Roman" w:hAnsi="Times New Roman"/>
                <w:sz w:val="24"/>
                <w:szCs w:val="24"/>
              </w:rPr>
              <w:t>S</w:t>
            </w:r>
            <w:r w:rsidR="00980453" w:rsidRPr="00772B54">
              <w:rPr>
                <w:rFonts w:ascii="Times New Roman" w:hAnsi="Times New Roman"/>
                <w:sz w:val="24"/>
                <w:szCs w:val="24"/>
              </w:rPr>
              <w:t>avienības direktīvām tiek svītrotas pirmajā un otrajā atsaucē minētas direktīvas, jo abas direktīvas bija spēkā līdz 2013.</w:t>
            </w:r>
            <w:r w:rsidR="00BF2731">
              <w:rPr>
                <w:rFonts w:ascii="Times New Roman" w:hAnsi="Times New Roman"/>
                <w:sz w:val="24"/>
                <w:szCs w:val="24"/>
              </w:rPr>
              <w:t xml:space="preserve"> </w:t>
            </w:r>
            <w:r w:rsidR="00980453" w:rsidRPr="00772B54">
              <w:rPr>
                <w:rFonts w:ascii="Times New Roman" w:hAnsi="Times New Roman"/>
                <w:sz w:val="24"/>
                <w:szCs w:val="24"/>
              </w:rPr>
              <w:t>gada 21.</w:t>
            </w:r>
            <w:r w:rsidR="00BF2731">
              <w:rPr>
                <w:rFonts w:ascii="Times New Roman" w:hAnsi="Times New Roman"/>
                <w:sz w:val="24"/>
                <w:szCs w:val="24"/>
              </w:rPr>
              <w:t xml:space="preserve"> </w:t>
            </w:r>
            <w:r w:rsidR="00980453" w:rsidRPr="00772B54">
              <w:rPr>
                <w:rFonts w:ascii="Times New Roman" w:hAnsi="Times New Roman"/>
                <w:sz w:val="24"/>
                <w:szCs w:val="24"/>
              </w:rPr>
              <w:t xml:space="preserve">decembrim. Savukārt, </w:t>
            </w:r>
            <w:r w:rsidR="00E16D04" w:rsidRPr="00772B54">
              <w:rPr>
                <w:rFonts w:ascii="Times New Roman" w:hAnsi="Times New Roman"/>
                <w:sz w:val="24"/>
                <w:szCs w:val="24"/>
              </w:rPr>
              <w:t xml:space="preserve">papildus </w:t>
            </w:r>
            <w:r w:rsidR="00980453" w:rsidRPr="00772B54">
              <w:rPr>
                <w:rFonts w:ascii="Times New Roman" w:hAnsi="Times New Roman"/>
                <w:sz w:val="24"/>
                <w:szCs w:val="24"/>
              </w:rPr>
              <w:t>tiek iekļauta Direktīva 2013/39/EK</w:t>
            </w:r>
            <w:r w:rsidR="00E16D04" w:rsidRPr="00772B54">
              <w:rPr>
                <w:rFonts w:ascii="Times New Roman" w:hAnsi="Times New Roman"/>
                <w:sz w:val="24"/>
                <w:szCs w:val="24"/>
              </w:rPr>
              <w:t>, k</w:t>
            </w:r>
            <w:r w:rsidRPr="00772B54">
              <w:rPr>
                <w:rFonts w:ascii="Times New Roman" w:hAnsi="Times New Roman"/>
                <w:sz w:val="24"/>
                <w:szCs w:val="24"/>
              </w:rPr>
              <w:t>as noteic</w:t>
            </w:r>
            <w:r w:rsidR="00E16D04" w:rsidRPr="00772B54">
              <w:rPr>
                <w:rFonts w:ascii="Times New Roman" w:hAnsi="Times New Roman"/>
                <w:sz w:val="24"/>
                <w:szCs w:val="24"/>
              </w:rPr>
              <w:t xml:space="preserve"> spēkā esošo prioritāro vielu sarakstu.</w:t>
            </w:r>
          </w:p>
        </w:tc>
      </w:tr>
      <w:tr w:rsidR="00A26C08" w:rsidRPr="00AB46EC" w14:paraId="41C896A1" w14:textId="77777777" w:rsidTr="00847BCC">
        <w:tc>
          <w:tcPr>
            <w:tcW w:w="396" w:type="dxa"/>
          </w:tcPr>
          <w:p w14:paraId="2289C25C" w14:textId="5B763AC3"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769BD90E" w14:textId="25594525" w:rsidR="00A26C08" w:rsidRPr="00986AD1" w:rsidRDefault="005C7304" w:rsidP="001D0ECA">
            <w:pPr>
              <w:spacing w:after="0" w:line="240" w:lineRule="auto"/>
              <w:jc w:val="both"/>
              <w:rPr>
                <w:rFonts w:ascii="Times New Roman" w:eastAsia="Times New Roman" w:hAnsi="Times New Roman" w:cs="Times New Roman"/>
                <w:sz w:val="24"/>
                <w:szCs w:val="24"/>
              </w:rPr>
            </w:pPr>
            <w:r w:rsidRPr="00986AD1">
              <w:rPr>
                <w:rFonts w:ascii="Times New Roman" w:eastAsia="Times New Roman" w:hAnsi="Times New Roman" w:cs="Times New Roman"/>
                <w:sz w:val="24"/>
                <w:szCs w:val="24"/>
              </w:rPr>
              <w:t>M</w:t>
            </w:r>
            <w:r w:rsidR="00C470E7" w:rsidRPr="00986AD1">
              <w:rPr>
                <w:rFonts w:ascii="Times New Roman" w:eastAsia="Times New Roman" w:hAnsi="Times New Roman" w:cs="Times New Roman"/>
                <w:sz w:val="24"/>
                <w:szCs w:val="24"/>
              </w:rPr>
              <w:t>inistrija, V</w:t>
            </w:r>
            <w:r w:rsidR="008E5724">
              <w:rPr>
                <w:rFonts w:ascii="Times New Roman" w:eastAsia="Times New Roman" w:hAnsi="Times New Roman" w:cs="Times New Roman"/>
                <w:sz w:val="24"/>
                <w:szCs w:val="24"/>
              </w:rPr>
              <w:t xml:space="preserve">alsts vides dienests, </w:t>
            </w:r>
            <w:r w:rsidR="00540BAD" w:rsidRPr="002C753B">
              <w:rPr>
                <w:rFonts w:ascii="Times New Roman" w:eastAsia="Times New Roman" w:hAnsi="Times New Roman" w:cs="Times New Roman"/>
                <w:sz w:val="24"/>
                <w:szCs w:val="24"/>
              </w:rPr>
              <w:t>Latvijas Pašvaldību savienīb</w:t>
            </w:r>
            <w:r w:rsidR="002154E1" w:rsidRPr="00986AD1">
              <w:rPr>
                <w:rFonts w:ascii="Times New Roman" w:eastAsia="Times New Roman" w:hAnsi="Times New Roman" w:cs="Times New Roman"/>
                <w:sz w:val="24"/>
                <w:szCs w:val="24"/>
              </w:rPr>
              <w:t>a</w:t>
            </w:r>
            <w:r w:rsidR="00E16D04" w:rsidRPr="00986AD1">
              <w:rPr>
                <w:rFonts w:ascii="Times New Roman" w:eastAsia="Times New Roman" w:hAnsi="Times New Roman" w:cs="Times New Roman"/>
                <w:sz w:val="24"/>
                <w:szCs w:val="24"/>
              </w:rPr>
              <w:t xml:space="preserve">, </w:t>
            </w:r>
            <w:r w:rsidR="00E16D04" w:rsidRPr="0085379C">
              <w:rPr>
                <w:rFonts w:ascii="Times New Roman" w:hAnsi="Times New Roman" w:cs="Times New Roman"/>
                <w:sz w:val="24"/>
                <w:szCs w:val="24"/>
                <w:shd w:val="clear" w:color="auto" w:fill="FFFFFF"/>
              </w:rPr>
              <w:t>Latvijas Ūdensapgādes un kanalizācijas uzņēmumu asociācija (</w:t>
            </w:r>
            <w:r w:rsidR="00E16D04" w:rsidRPr="0085379C">
              <w:rPr>
                <w:rStyle w:val="Emphasis"/>
                <w:rFonts w:ascii="Times New Roman" w:hAnsi="Times New Roman" w:cs="Times New Roman"/>
                <w:i w:val="0"/>
                <w:iCs w:val="0"/>
                <w:sz w:val="24"/>
                <w:szCs w:val="24"/>
                <w:shd w:val="clear" w:color="auto" w:fill="FFFFFF"/>
              </w:rPr>
              <w:t>LŪKA</w:t>
            </w:r>
            <w:r w:rsidR="00E16D04" w:rsidRPr="0085379C">
              <w:rPr>
                <w:rFonts w:ascii="Times New Roman" w:hAnsi="Times New Roman" w:cs="Times New Roman"/>
                <w:sz w:val="24"/>
                <w:szCs w:val="24"/>
                <w:shd w:val="clear" w:color="auto" w:fill="FFFFFF"/>
              </w:rPr>
              <w:t>)</w:t>
            </w:r>
            <w:r w:rsidR="001A39BE" w:rsidRPr="0085379C">
              <w:rPr>
                <w:rFonts w:ascii="Times New Roman" w:hAnsi="Times New Roman" w:cs="Times New Roman"/>
                <w:sz w:val="24"/>
                <w:szCs w:val="24"/>
                <w:shd w:val="clear" w:color="auto" w:fill="FFFFFF"/>
              </w:rPr>
              <w:t>, ek</w:t>
            </w:r>
            <w:r w:rsidR="008E75DB" w:rsidRPr="0085379C">
              <w:rPr>
                <w:rFonts w:ascii="Times New Roman" w:hAnsi="Times New Roman" w:cs="Times New Roman"/>
                <w:sz w:val="24"/>
                <w:szCs w:val="24"/>
                <w:shd w:val="clear" w:color="auto" w:fill="FFFFFF"/>
              </w:rPr>
              <w:t>s</w:t>
            </w:r>
            <w:r w:rsidR="001A39BE" w:rsidRPr="0085379C">
              <w:rPr>
                <w:rFonts w:ascii="Times New Roman" w:hAnsi="Times New Roman" w:cs="Times New Roman"/>
                <w:sz w:val="24"/>
                <w:szCs w:val="24"/>
                <w:shd w:val="clear" w:color="auto" w:fill="FFFFFF"/>
              </w:rPr>
              <w:t>perti notekūdeņu attīrīšanas jomā (Aqua Brambis, Lakalme, Ūdensaina)</w:t>
            </w:r>
            <w:r w:rsidR="008E5724">
              <w:rPr>
                <w:rFonts w:ascii="Times New Roman" w:hAnsi="Times New Roman" w:cs="Times New Roman"/>
                <w:sz w:val="24"/>
                <w:szCs w:val="24"/>
                <w:shd w:val="clear" w:color="auto" w:fill="FFFFFF"/>
              </w:rPr>
              <w:t>.</w:t>
            </w:r>
            <w:bookmarkStart w:id="1" w:name="_GoBack"/>
            <w:bookmarkEnd w:id="1"/>
          </w:p>
          <w:p w14:paraId="53E2E06D" w14:textId="0D24E51D" w:rsidR="007B3F7F" w:rsidRPr="00986AD1" w:rsidRDefault="007B3F7F" w:rsidP="00010349">
            <w:pPr>
              <w:spacing w:after="0" w:line="240" w:lineRule="auto"/>
              <w:jc w:val="both"/>
              <w:rPr>
                <w:rFonts w:ascii="Times New Roman" w:eastAsia="Times New Roman" w:hAnsi="Times New Roman" w:cs="Times New Roman"/>
                <w:sz w:val="24"/>
                <w:szCs w:val="24"/>
              </w:rPr>
            </w:pPr>
          </w:p>
        </w:tc>
      </w:tr>
      <w:tr w:rsidR="00A26C08" w:rsidRPr="00AB46EC" w14:paraId="21D816B6" w14:textId="77777777" w:rsidTr="00847BCC">
        <w:tc>
          <w:tcPr>
            <w:tcW w:w="396" w:type="dxa"/>
          </w:tcPr>
          <w:p w14:paraId="474780F2" w14:textId="77777777" w:rsidR="00A26C08" w:rsidRPr="00E16D04"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4.</w:t>
            </w:r>
          </w:p>
        </w:tc>
        <w:tc>
          <w:tcPr>
            <w:tcW w:w="2794" w:type="dxa"/>
          </w:tcPr>
          <w:p w14:paraId="1D2A9151" w14:textId="77777777" w:rsidR="00A26C08" w:rsidRPr="00772B5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Cita informācija</w:t>
            </w:r>
          </w:p>
        </w:tc>
        <w:tc>
          <w:tcPr>
            <w:tcW w:w="5707" w:type="dxa"/>
          </w:tcPr>
          <w:p w14:paraId="29183C90" w14:textId="4CA6DC0C" w:rsidR="00A26C08" w:rsidRPr="00772B54" w:rsidRDefault="008E75DB" w:rsidP="008118B8">
            <w:pPr>
              <w:spacing w:after="0" w:line="240" w:lineRule="auto"/>
              <w:jc w:val="both"/>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Nav</w:t>
            </w:r>
          </w:p>
        </w:tc>
      </w:tr>
    </w:tbl>
    <w:p w14:paraId="79EC1902" w14:textId="04AAB7BB" w:rsidR="00A26C08" w:rsidRPr="00AB46EC"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657A9BDD" w14:textId="71F31C2A" w:rsidR="00C470E7" w:rsidRDefault="00330410"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Ūdenssaimniecības </w:t>
            </w:r>
            <w:r w:rsidR="009E4E38">
              <w:rPr>
                <w:rFonts w:ascii="Times New Roman" w:eastAsia="Times New Roman" w:hAnsi="Times New Roman"/>
                <w:sz w:val="24"/>
                <w:szCs w:val="24"/>
                <w:lang w:eastAsia="lv-LV"/>
              </w:rPr>
              <w:t>komersanti</w:t>
            </w:r>
            <w:r>
              <w:rPr>
                <w:rFonts w:ascii="Times New Roman" w:eastAsia="Times New Roman" w:hAnsi="Times New Roman"/>
                <w:sz w:val="24"/>
                <w:szCs w:val="24"/>
                <w:lang w:eastAsia="lv-LV"/>
              </w:rPr>
              <w:t>, kuri pieņem un attīra notekūdeņus</w:t>
            </w:r>
            <w:r w:rsidR="00772B54">
              <w:rPr>
                <w:rFonts w:ascii="Times New Roman" w:eastAsia="Times New Roman" w:hAnsi="Times New Roman"/>
                <w:sz w:val="24"/>
                <w:szCs w:val="24"/>
                <w:lang w:eastAsia="lv-LV"/>
              </w:rPr>
              <w:t> </w:t>
            </w:r>
            <w:r>
              <w:rPr>
                <w:rFonts w:ascii="Times New Roman" w:eastAsia="Times New Roman" w:hAnsi="Times New Roman"/>
                <w:sz w:val="24"/>
                <w:szCs w:val="24"/>
                <w:lang w:eastAsia="lv-LV"/>
              </w:rPr>
              <w:t>–</w:t>
            </w:r>
            <w:r w:rsidR="00772B54">
              <w:rPr>
                <w:rFonts w:ascii="Times New Roman" w:eastAsia="Times New Roman" w:hAnsi="Times New Roman"/>
                <w:sz w:val="24"/>
                <w:szCs w:val="24"/>
                <w:lang w:eastAsia="lv-LV"/>
              </w:rPr>
              <w:t> </w:t>
            </w:r>
            <w:r w:rsidR="001A39BE">
              <w:rPr>
                <w:rFonts w:ascii="Times New Roman" w:eastAsia="Times New Roman" w:hAnsi="Times New Roman"/>
                <w:sz w:val="24"/>
                <w:szCs w:val="24"/>
                <w:lang w:eastAsia="lv-LV"/>
              </w:rPr>
              <w:t>vis</w:t>
            </w:r>
            <w:r w:rsidR="00F7784C">
              <w:rPr>
                <w:rFonts w:ascii="Times New Roman" w:eastAsia="Times New Roman" w:hAnsi="Times New Roman"/>
                <w:sz w:val="24"/>
                <w:szCs w:val="24"/>
                <w:lang w:eastAsia="lv-LV"/>
              </w:rPr>
              <w:t>u</w:t>
            </w:r>
            <w:r w:rsidR="001A39BE">
              <w:rPr>
                <w:rFonts w:ascii="Times New Roman" w:eastAsia="Times New Roman" w:hAnsi="Times New Roman"/>
                <w:sz w:val="24"/>
                <w:szCs w:val="24"/>
                <w:lang w:eastAsia="lv-LV"/>
              </w:rPr>
              <w:t xml:space="preserve"> pašvaldību sabiedri</w:t>
            </w:r>
            <w:r w:rsidR="00F7784C">
              <w:rPr>
                <w:rFonts w:ascii="Times New Roman" w:eastAsia="Times New Roman" w:hAnsi="Times New Roman"/>
                <w:sz w:val="24"/>
                <w:szCs w:val="24"/>
                <w:lang w:eastAsia="lv-LV"/>
              </w:rPr>
              <w:t>s</w:t>
            </w:r>
            <w:r w:rsidR="001A39BE">
              <w:rPr>
                <w:rFonts w:ascii="Times New Roman" w:eastAsia="Times New Roman" w:hAnsi="Times New Roman"/>
                <w:sz w:val="24"/>
                <w:szCs w:val="24"/>
                <w:lang w:eastAsia="lv-LV"/>
              </w:rPr>
              <w:t>kie ūdenssaimniecības pakalpojumu sniedzēji</w:t>
            </w:r>
            <w:r w:rsidR="00AD66C6">
              <w:rPr>
                <w:rFonts w:ascii="Times New Roman" w:eastAsia="Times New Roman" w:hAnsi="Times New Roman"/>
                <w:sz w:val="24"/>
                <w:szCs w:val="24"/>
                <w:lang w:eastAsia="lv-LV"/>
              </w:rPr>
              <w:t>.</w:t>
            </w:r>
            <w:r w:rsidR="00AD7F20">
              <w:rPr>
                <w:rFonts w:ascii="Times New Roman" w:eastAsia="Times New Roman" w:hAnsi="Times New Roman"/>
                <w:sz w:val="24"/>
                <w:szCs w:val="24"/>
                <w:lang w:eastAsia="lv-LV"/>
              </w:rPr>
              <w:t xml:space="preserve"> </w:t>
            </w:r>
          </w:p>
          <w:p w14:paraId="51445AF4" w14:textId="567EB82C" w:rsidR="00330410" w:rsidRPr="00AD66C6" w:rsidRDefault="00330410"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Aglomerāciju robežās esošo </w:t>
            </w:r>
            <w:r w:rsidR="00F7784C">
              <w:rPr>
                <w:rFonts w:ascii="Times New Roman" w:eastAsia="Times New Roman" w:hAnsi="Times New Roman"/>
                <w:sz w:val="24"/>
                <w:szCs w:val="24"/>
                <w:lang w:eastAsia="lv-LV"/>
              </w:rPr>
              <w:t xml:space="preserve">individuālo </w:t>
            </w:r>
            <w:r>
              <w:rPr>
                <w:rFonts w:ascii="Times New Roman" w:eastAsia="Times New Roman" w:hAnsi="Times New Roman"/>
                <w:sz w:val="24"/>
                <w:szCs w:val="24"/>
                <w:lang w:eastAsia="lv-LV"/>
              </w:rPr>
              <w:t xml:space="preserve">attīrīšanas </w:t>
            </w:r>
            <w:r w:rsidRPr="00AD66C6">
              <w:rPr>
                <w:rFonts w:ascii="Times New Roman" w:eastAsia="Times New Roman" w:hAnsi="Times New Roman"/>
                <w:sz w:val="24"/>
                <w:szCs w:val="24"/>
                <w:lang w:eastAsia="lv-LV"/>
              </w:rPr>
              <w:t>iekārtu īpašnieki vai pārvaldītāji – šobrīd to skaits nav zināms, jo pašvaldībās nav noslēgusies decentralizēto kanalizācijas sistēmu reģistrācija</w:t>
            </w:r>
            <w:r w:rsidR="00D94F4E" w:rsidRPr="00AD66C6">
              <w:rPr>
                <w:rFonts w:ascii="Times New Roman" w:eastAsia="Times New Roman" w:hAnsi="Times New Roman"/>
                <w:sz w:val="24"/>
                <w:szCs w:val="24"/>
                <w:lang w:eastAsia="lv-LV"/>
              </w:rPr>
              <w:t>, k</w:t>
            </w:r>
            <w:r w:rsidR="009E4E38">
              <w:rPr>
                <w:rFonts w:ascii="Times New Roman" w:eastAsia="Times New Roman" w:hAnsi="Times New Roman"/>
                <w:sz w:val="24"/>
                <w:szCs w:val="24"/>
                <w:lang w:eastAsia="lv-LV"/>
              </w:rPr>
              <w:t>as jāīsteno līdz</w:t>
            </w:r>
            <w:r w:rsidR="00D94F4E" w:rsidRPr="00AD66C6">
              <w:rPr>
                <w:rFonts w:ascii="Times New Roman" w:eastAsia="Times New Roman" w:hAnsi="Times New Roman"/>
                <w:sz w:val="24"/>
                <w:szCs w:val="24"/>
                <w:lang w:eastAsia="lv-LV"/>
              </w:rPr>
              <w:t xml:space="preserve"> </w:t>
            </w:r>
            <w:r w:rsidR="00D94F4E" w:rsidRPr="00AD66C6">
              <w:rPr>
                <w:rFonts w:ascii="Times New Roman" w:hAnsi="Times New Roman"/>
                <w:sz w:val="24"/>
                <w:szCs w:val="24"/>
                <w:shd w:val="clear" w:color="auto" w:fill="FFFFFF"/>
              </w:rPr>
              <w:t>2021. gada 31. decembrim.</w:t>
            </w:r>
            <w:r w:rsidR="005C7304" w:rsidRPr="00AD66C6">
              <w:rPr>
                <w:rFonts w:ascii="Times New Roman" w:hAnsi="Times New Roman"/>
                <w:sz w:val="24"/>
                <w:szCs w:val="24"/>
                <w:shd w:val="clear" w:color="auto" w:fill="FFFFFF"/>
              </w:rPr>
              <w:t xml:space="preserve"> Tomēr indikatīvi var spriest, ka šādu iedzīvotāju skaits nav liels. </w:t>
            </w:r>
            <w:r w:rsidR="005C7304" w:rsidRPr="00AD66C6">
              <w:rPr>
                <w:rFonts w:ascii="Times New Roman" w:hAnsi="Times New Roman"/>
                <w:sz w:val="24"/>
                <w:szCs w:val="24"/>
              </w:rPr>
              <w:t xml:space="preserve">2018. gadā </w:t>
            </w:r>
            <w:r w:rsidR="00AD66C6" w:rsidRPr="00AD66C6">
              <w:rPr>
                <w:rFonts w:ascii="Times New Roman" w:hAnsi="Times New Roman"/>
                <w:sz w:val="24"/>
                <w:szCs w:val="24"/>
              </w:rPr>
              <w:t>Ministrija</w:t>
            </w:r>
            <w:r w:rsidR="005C7304" w:rsidRPr="00AD66C6">
              <w:rPr>
                <w:rFonts w:ascii="Times New Roman" w:hAnsi="Times New Roman"/>
                <w:sz w:val="24"/>
                <w:szCs w:val="24"/>
              </w:rPr>
              <w:t xml:space="preserve"> veica 76 aglomerāciju (lielāko apdzīvoto vietu) ūdenssaimniecības uzņēmumu aptauju; cita </w:t>
            </w:r>
            <w:r w:rsidR="005C7304" w:rsidRPr="00AD66C6">
              <w:rPr>
                <w:rFonts w:ascii="Times New Roman" w:hAnsi="Times New Roman"/>
                <w:sz w:val="24"/>
                <w:szCs w:val="24"/>
              </w:rPr>
              <w:lastRenderedPageBreak/>
              <w:t>starpā tika vākta informācija arī par kopējo iedzīvotāju skaitu aglomerācijā, centralizētās kanalizācijas sistēmas lietotājiem un iedzīvotāju skaitu aglomerācijā, kas izmanto individuālas notekūdeņu attīrīšanas iekārtas. Saskaņā ar aptaujas rezultātiem, aglomerāciju teritorijā 2018. gadā dzīvoja 1</w:t>
            </w:r>
            <w:r w:rsidR="009E4E38">
              <w:rPr>
                <w:rFonts w:ascii="Times New Roman" w:hAnsi="Times New Roman"/>
                <w:sz w:val="24"/>
                <w:szCs w:val="24"/>
              </w:rPr>
              <w:t> </w:t>
            </w:r>
            <w:r w:rsidR="005C7304" w:rsidRPr="00AD66C6">
              <w:rPr>
                <w:rFonts w:ascii="Times New Roman" w:hAnsi="Times New Roman"/>
                <w:sz w:val="24"/>
                <w:szCs w:val="24"/>
              </w:rPr>
              <w:t xml:space="preserve">498 555 jeb aptuveni 77% no valsts iedzīvotājiem. No tiem individuālās </w:t>
            </w:r>
            <w:r w:rsidR="00AD66C6" w:rsidRPr="00AD66C6">
              <w:rPr>
                <w:rFonts w:ascii="Times New Roman" w:hAnsi="Times New Roman"/>
                <w:sz w:val="24"/>
                <w:szCs w:val="24"/>
              </w:rPr>
              <w:t>attīrīšanas</w:t>
            </w:r>
            <w:r w:rsidR="005C7304" w:rsidRPr="00AD66C6">
              <w:rPr>
                <w:rFonts w:ascii="Times New Roman" w:hAnsi="Times New Roman"/>
                <w:sz w:val="24"/>
                <w:szCs w:val="24"/>
              </w:rPr>
              <w:t xml:space="preserve"> izmantoja 2</w:t>
            </w:r>
            <w:r w:rsidR="009E4E38">
              <w:rPr>
                <w:rFonts w:ascii="Times New Roman" w:hAnsi="Times New Roman"/>
                <w:sz w:val="24"/>
                <w:szCs w:val="24"/>
              </w:rPr>
              <w:t> </w:t>
            </w:r>
            <w:r w:rsidR="005C7304" w:rsidRPr="00AD66C6">
              <w:rPr>
                <w:rFonts w:ascii="Times New Roman" w:hAnsi="Times New Roman"/>
                <w:sz w:val="24"/>
                <w:szCs w:val="24"/>
              </w:rPr>
              <w:t>261 iedzīvotāji jeb aptuveni 0,12 % no Latvijas iedzīvotājiem.</w:t>
            </w:r>
          </w:p>
          <w:p w14:paraId="1F15F852" w14:textId="63A76005" w:rsidR="00D94F4E" w:rsidRPr="00E16D04" w:rsidRDefault="006A5302"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sidRPr="00AD66C6">
              <w:rPr>
                <w:rFonts w:ascii="Times New Roman" w:eastAsia="Times New Roman" w:hAnsi="Times New Roman"/>
                <w:sz w:val="24"/>
                <w:szCs w:val="24"/>
                <w:lang w:eastAsia="lv-LV"/>
              </w:rPr>
              <w:t xml:space="preserve">Rūpnieciski ražoto </w:t>
            </w:r>
            <w:r w:rsidR="00AD66C6" w:rsidRPr="00AD66C6">
              <w:rPr>
                <w:rFonts w:ascii="Times New Roman" w:eastAsia="Times New Roman" w:hAnsi="Times New Roman"/>
                <w:sz w:val="24"/>
                <w:szCs w:val="24"/>
                <w:lang w:eastAsia="lv-LV"/>
              </w:rPr>
              <w:t>individuālo</w:t>
            </w:r>
            <w:r w:rsidRPr="00AD66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attīrīšanas iekārtu  ražotāji vai izplatītāji</w:t>
            </w:r>
            <w:r w:rsidR="00AD7F20">
              <w:rPr>
                <w:rFonts w:ascii="Times New Roman" w:eastAsia="Times New Roman" w:hAnsi="Times New Roman"/>
                <w:sz w:val="24"/>
                <w:szCs w:val="24"/>
                <w:lang w:eastAsia="lv-LV"/>
              </w:rPr>
              <w:t>.</w:t>
            </w: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lastRenderedPageBreak/>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5ABB0338"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šo jomu neskar.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7217F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 xml:space="preserve">Eiropas Parlamenta un Padomes 2013.gada 12.augusta Direktīva </w:t>
            </w:r>
            <w:hyperlink r:id="rId10" w:tgtFrame="_blank" w:history="1">
              <w:r w:rsidRPr="00BF292C">
                <w:rPr>
                  <w:rFonts w:ascii="Times New Roman" w:hAnsi="Times New Roman" w:cs="Times New Roman"/>
                  <w:sz w:val="24"/>
                  <w:szCs w:val="24"/>
                </w:rPr>
                <w:t>2013/39/ES</w:t>
              </w:r>
            </w:hyperlink>
            <w:r w:rsidRPr="00BF292C">
              <w:rPr>
                <w:rFonts w:ascii="Times New Roman" w:hAnsi="Times New Roman" w:cs="Times New Roman"/>
                <w:sz w:val="24"/>
                <w:szCs w:val="24"/>
              </w:rPr>
              <w:t xml:space="preserve">, </w:t>
            </w:r>
            <w:r w:rsidRPr="00BF292C">
              <w:rPr>
                <w:rFonts w:ascii="Times New Roman" w:hAnsi="Times New Roman" w:cs="Times New Roman"/>
                <w:bCs/>
                <w:sz w:val="24"/>
                <w:szCs w:val="24"/>
              </w:rPr>
              <w:t xml:space="preserve">ar ko groza Direktīvu 2000/60/EK un Direktīvu 2008/105/EK attiecībā uz prioritārajām vielām ūdens resursu politikas jomā. Direktīvas 2013/39/ES prasības normatīvajos aktos jāpārņem līdz 2015.gada 14.septembrim.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7217F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48FB8286" w:rsidR="00BF292C" w:rsidRPr="00BF292C" w:rsidRDefault="00BF2731" w:rsidP="00681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7217F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7217F0">
            <w:pPr>
              <w:pStyle w:val="naisnod"/>
              <w:spacing w:before="0" w:after="0"/>
            </w:pPr>
            <w:r w:rsidRPr="008F1E75">
              <w:t xml:space="preserve">1.tabula </w:t>
            </w:r>
          </w:p>
          <w:p w14:paraId="713217B7" w14:textId="77777777" w:rsidR="008F1E75" w:rsidRPr="008F1E75" w:rsidRDefault="008F1E75" w:rsidP="007217F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7D0BCD05"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 2013.</w:t>
            </w:r>
            <w:r>
              <w:rPr>
                <w:rFonts w:ascii="Times New Roman" w:hAnsi="Times New Roman" w:cs="Times New Roman"/>
                <w:sz w:val="24"/>
                <w:szCs w:val="24"/>
              </w:rPr>
              <w:t> </w:t>
            </w:r>
            <w:r w:rsidRPr="008F1E75">
              <w:rPr>
                <w:rFonts w:ascii="Times New Roman" w:hAnsi="Times New Roman" w:cs="Times New Roman"/>
                <w:sz w:val="24"/>
                <w:szCs w:val="24"/>
              </w:rPr>
              <w:t>gada 12.</w:t>
            </w:r>
            <w:r>
              <w:rPr>
                <w:rFonts w:ascii="Times New Roman" w:hAnsi="Times New Roman" w:cs="Times New Roman"/>
                <w:sz w:val="24"/>
                <w:szCs w:val="24"/>
              </w:rPr>
              <w:t> </w:t>
            </w:r>
            <w:r w:rsidRPr="008F1E75">
              <w:rPr>
                <w:rFonts w:ascii="Times New Roman" w:hAnsi="Times New Roman" w:cs="Times New Roman"/>
                <w:sz w:val="24"/>
                <w:szCs w:val="24"/>
              </w:rPr>
              <w:t xml:space="preserve">augusta Direktīva </w:t>
            </w:r>
            <w:hyperlink r:id="rId11" w:tgtFrame="_blank" w:history="1">
              <w:r w:rsidRPr="008F1E75">
                <w:rPr>
                  <w:rFonts w:ascii="Times New Roman" w:hAnsi="Times New Roman" w:cs="Times New Roman"/>
                  <w:sz w:val="24"/>
                  <w:szCs w:val="24"/>
                </w:rPr>
                <w:t>2013/39/ES</w:t>
              </w:r>
            </w:hyperlink>
            <w:r w:rsidRPr="008F1E75">
              <w:rPr>
                <w:rFonts w:ascii="Times New Roman" w:hAnsi="Times New Roman" w:cs="Times New Roman"/>
                <w:sz w:val="24"/>
                <w:szCs w:val="24"/>
              </w:rPr>
              <w:t xml:space="preserve">, </w:t>
            </w:r>
            <w:r w:rsidRPr="008F1E75">
              <w:rPr>
                <w:rFonts w:ascii="Times New Roman" w:hAnsi="Times New Roman" w:cs="Times New Roman"/>
                <w:bCs/>
                <w:sz w:val="24"/>
                <w:szCs w:val="24"/>
              </w:rPr>
              <w:t>ar ko groza Direktīvu 2000/60/EK un Direktīvu 2008/105/EK attiecībā uz prioritārajām vielām ūdens resursu politikas jomā.</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7217F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lastRenderedPageBreak/>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EB7597">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C83CBE" w:rsidRPr="00ED4CC5" w14:paraId="4646C9D8" w14:textId="77777777" w:rsidTr="000B292F">
        <w:trPr>
          <w:trHeight w:val="626"/>
        </w:trPr>
        <w:tc>
          <w:tcPr>
            <w:tcW w:w="2232" w:type="dxa"/>
            <w:tcMar>
              <w:top w:w="57" w:type="dxa"/>
              <w:left w:w="57" w:type="dxa"/>
              <w:bottom w:w="57" w:type="dxa"/>
              <w:right w:w="57" w:type="dxa"/>
            </w:tcMar>
            <w:vAlign w:val="center"/>
          </w:tcPr>
          <w:p w14:paraId="3D700770" w14:textId="77777777" w:rsidR="00C83CBE" w:rsidRPr="00356369" w:rsidRDefault="00C83CBE" w:rsidP="00C83CBE">
            <w:pPr>
              <w:pStyle w:val="naiskr"/>
              <w:spacing w:before="0" w:after="0"/>
              <w:jc w:val="center"/>
            </w:pPr>
            <w:r w:rsidRPr="00356369">
              <w:t>Direktīvas 2013/39/ES</w:t>
            </w:r>
          </w:p>
          <w:p w14:paraId="0DDA1E3F" w14:textId="77777777" w:rsidR="00C83CBE" w:rsidRPr="00356369" w:rsidRDefault="00C83CBE" w:rsidP="00C83CBE">
            <w:pPr>
              <w:pStyle w:val="naiskr"/>
              <w:spacing w:before="0" w:after="0"/>
              <w:jc w:val="center"/>
            </w:pPr>
            <w:r w:rsidRPr="00356369">
              <w:t>I pielikums</w:t>
            </w:r>
          </w:p>
          <w:p w14:paraId="37BC02F7" w14:textId="77777777" w:rsidR="00C83CBE" w:rsidRPr="00ED4CC5" w:rsidRDefault="00C83CBE" w:rsidP="00C83CBE">
            <w:pPr>
              <w:pStyle w:val="naisnod"/>
              <w:spacing w:before="0" w:after="0"/>
            </w:pPr>
          </w:p>
        </w:tc>
        <w:tc>
          <w:tcPr>
            <w:tcW w:w="2233" w:type="dxa"/>
            <w:gridSpan w:val="2"/>
          </w:tcPr>
          <w:p w14:paraId="42CA9E63" w14:textId="05C0C939" w:rsidR="00C83CBE" w:rsidRPr="00C83CBE" w:rsidRDefault="00C83CBE" w:rsidP="00C83CBE">
            <w:pPr>
              <w:pStyle w:val="naisnod"/>
              <w:spacing w:before="0" w:after="0"/>
              <w:rPr>
                <w:b w:val="0"/>
                <w:bCs w:val="0"/>
              </w:rPr>
            </w:pPr>
            <w:r w:rsidRPr="00C83CBE">
              <w:rPr>
                <w:b w:val="0"/>
                <w:bCs w:val="0"/>
              </w:rPr>
              <w:t xml:space="preserve">Noteikumu projekta 12. punkts (MK noteikumu </w:t>
            </w:r>
            <w:r w:rsidR="00113B64">
              <w:rPr>
                <w:b w:val="0"/>
                <w:bCs w:val="0"/>
              </w:rPr>
              <w:t>N</w:t>
            </w:r>
            <w:r w:rsidRPr="00C83CBE">
              <w:rPr>
                <w:b w:val="0"/>
                <w:bCs w:val="0"/>
              </w:rPr>
              <w:t>r.34 1</w:t>
            </w:r>
            <w:r w:rsidR="00113B64">
              <w:rPr>
                <w:b w:val="0"/>
                <w:bCs w:val="0"/>
              </w:rPr>
              <w:t>. </w:t>
            </w:r>
            <w:r w:rsidRPr="00C83CBE">
              <w:rPr>
                <w:b w:val="0"/>
                <w:bCs w:val="0"/>
              </w:rPr>
              <w:t>pielikums)</w:t>
            </w:r>
          </w:p>
        </w:tc>
        <w:tc>
          <w:tcPr>
            <w:tcW w:w="2233" w:type="dxa"/>
          </w:tcPr>
          <w:p w14:paraId="722B21F1" w14:textId="045B952E" w:rsidR="00C83CBE" w:rsidRPr="00C83CBE" w:rsidRDefault="00C83CBE" w:rsidP="00C83CBE">
            <w:pPr>
              <w:pStyle w:val="naisnod"/>
              <w:spacing w:before="0" w:after="0"/>
              <w:rPr>
                <w:b w:val="0"/>
                <w:bCs w:val="0"/>
              </w:rPr>
            </w:pPr>
            <w:r w:rsidRPr="00C83CBE">
              <w:rPr>
                <w:b w:val="0"/>
                <w:bCs w:val="0"/>
              </w:rPr>
              <w:t>pilnībā</w:t>
            </w:r>
          </w:p>
        </w:tc>
        <w:tc>
          <w:tcPr>
            <w:tcW w:w="2233" w:type="dxa"/>
          </w:tcPr>
          <w:p w14:paraId="2ED541B7" w14:textId="4876ADDF" w:rsidR="00C83CBE" w:rsidRPr="00C83CBE" w:rsidRDefault="00C83CB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Kā ir izmantota ES tiesību aktā paredzētā rīcības brīvība dalībvalstij pārņemt vai ieviest noteiktas ES tiesību akta normas.</w:t>
            </w:r>
            <w:r>
              <w:t xml:space="preserve"> </w:t>
            </w:r>
            <w:r w:rsidRPr="00113B64">
              <w:t>Kādēļ?</w:t>
            </w:r>
          </w:p>
        </w:tc>
        <w:tc>
          <w:tcPr>
            <w:tcW w:w="6699" w:type="dxa"/>
            <w:gridSpan w:val="4"/>
          </w:tcPr>
          <w:p w14:paraId="24BA3E6F" w14:textId="5237BB00"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113B64">
              <w:rPr>
                <w:b w:val="0"/>
                <w:bCs w:val="0"/>
              </w:rPr>
              <w:t>.</w:t>
            </w:r>
          </w:p>
        </w:tc>
      </w:tr>
      <w:tr w:rsidR="00113B64" w:rsidRPr="00ED4CC5" w14:paraId="7B4BD92E" w14:textId="77777777" w:rsidTr="00CF346E">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 xml:space="preserve">Saistības sniegt paziņojumu ES institūcijām un ES dalībvalstīm atbilstoši normatīvajiem aktiem, kas regulē informācijas sniegšanu par tehnisko noteikumu, valsts atbalsta piešķiršanas un finanšu noteikumu </w:t>
            </w:r>
            <w:r w:rsidRPr="00113B64">
              <w:rPr>
                <w:b w:val="0"/>
                <w:bCs w:val="0"/>
              </w:rPr>
              <w:lastRenderedPageBreak/>
              <w:t>(attiecībā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lastRenderedPageBreak/>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113B64" w:rsidRDefault="00113B64" w:rsidP="00113B64">
            <w:pPr>
              <w:pStyle w:val="naisnod"/>
              <w:spacing w:before="0" w:after="0"/>
              <w:jc w:val="left"/>
              <w:rPr>
                <w:b w:val="0"/>
                <w:bCs w:val="0"/>
              </w:rPr>
            </w:pPr>
            <w:r w:rsidRPr="00113B64">
              <w:rPr>
                <w:b w:val="0"/>
                <w:bCs w:val="0"/>
                <w:sz w:val="22"/>
                <w:szCs w:val="22"/>
              </w:rPr>
              <w:t>Cita informācija</w:t>
            </w:r>
          </w:p>
        </w:tc>
        <w:tc>
          <w:tcPr>
            <w:tcW w:w="6699" w:type="dxa"/>
            <w:gridSpan w:val="4"/>
          </w:tcPr>
          <w:p w14:paraId="14370AA2" w14:textId="0276F402" w:rsidR="00113B64" w:rsidRDefault="003050A4" w:rsidP="00EE2831">
            <w:pPr>
              <w:spacing w:after="0" w:line="240" w:lineRule="auto"/>
              <w:jc w:val="both"/>
              <w:rPr>
                <w:rFonts w:ascii="Times New Roman" w:hAnsi="Times New Roman" w:cs="Times New Roman"/>
                <w:bCs/>
                <w:sz w:val="24"/>
                <w:szCs w:val="24"/>
              </w:rPr>
            </w:pPr>
            <w:r w:rsidRPr="008F1E75">
              <w:rPr>
                <w:rFonts w:ascii="Times New Roman" w:hAnsi="Times New Roman" w:cs="Times New Roman"/>
                <w:sz w:val="24"/>
                <w:szCs w:val="24"/>
              </w:rPr>
              <w:t>Eiropas Parlamenta un Padomes 2013.</w:t>
            </w:r>
            <w:r>
              <w:rPr>
                <w:rFonts w:ascii="Times New Roman" w:hAnsi="Times New Roman" w:cs="Times New Roman"/>
                <w:sz w:val="24"/>
                <w:szCs w:val="24"/>
              </w:rPr>
              <w:t> </w:t>
            </w:r>
            <w:r w:rsidRPr="008F1E75">
              <w:rPr>
                <w:rFonts w:ascii="Times New Roman" w:hAnsi="Times New Roman" w:cs="Times New Roman"/>
                <w:sz w:val="24"/>
                <w:szCs w:val="24"/>
              </w:rPr>
              <w:t>gada 12.</w:t>
            </w:r>
            <w:r>
              <w:rPr>
                <w:rFonts w:ascii="Times New Roman" w:hAnsi="Times New Roman" w:cs="Times New Roman"/>
                <w:sz w:val="24"/>
                <w:szCs w:val="24"/>
              </w:rPr>
              <w:t> </w:t>
            </w:r>
            <w:r w:rsidRPr="008F1E75">
              <w:rPr>
                <w:rFonts w:ascii="Times New Roman" w:hAnsi="Times New Roman" w:cs="Times New Roman"/>
                <w:sz w:val="24"/>
                <w:szCs w:val="24"/>
              </w:rPr>
              <w:t>augusta Direktīva</w:t>
            </w:r>
            <w:r>
              <w:rPr>
                <w:rFonts w:ascii="Times New Roman" w:hAnsi="Times New Roman" w:cs="Times New Roman"/>
                <w:sz w:val="24"/>
                <w:szCs w:val="24"/>
              </w:rPr>
              <w:t>s</w:t>
            </w:r>
            <w:r w:rsidRPr="008F1E75">
              <w:rPr>
                <w:rFonts w:ascii="Times New Roman" w:hAnsi="Times New Roman" w:cs="Times New Roman"/>
                <w:sz w:val="24"/>
                <w:szCs w:val="24"/>
              </w:rPr>
              <w:t xml:space="preserve"> </w:t>
            </w:r>
            <w:hyperlink r:id="rId12" w:tgtFrame="_blank" w:history="1">
              <w:r w:rsidRPr="008F1E75">
                <w:rPr>
                  <w:rFonts w:ascii="Times New Roman" w:hAnsi="Times New Roman" w:cs="Times New Roman"/>
                  <w:sz w:val="24"/>
                  <w:szCs w:val="24"/>
                </w:rPr>
                <w:t>2013/39/ES</w:t>
              </w:r>
            </w:hyperlink>
            <w:r w:rsidRPr="008F1E75">
              <w:rPr>
                <w:rFonts w:ascii="Times New Roman" w:hAnsi="Times New Roman" w:cs="Times New Roman"/>
                <w:sz w:val="24"/>
                <w:szCs w:val="24"/>
              </w:rPr>
              <w:t xml:space="preserve">, </w:t>
            </w:r>
            <w:r w:rsidRPr="008F1E75">
              <w:rPr>
                <w:rFonts w:ascii="Times New Roman" w:hAnsi="Times New Roman" w:cs="Times New Roman"/>
                <w:bCs/>
                <w:sz w:val="24"/>
                <w:szCs w:val="24"/>
              </w:rPr>
              <w:t>ar ko groza Direktīvu 2000/60/EK un Direktīvu 2008/105/EK attiecībā uz prioritārajām vielām ūdens resursu politikas jomā</w:t>
            </w:r>
            <w:r>
              <w:rPr>
                <w:rFonts w:ascii="Times New Roman" w:hAnsi="Times New Roman" w:cs="Times New Roman"/>
                <w:bCs/>
                <w:sz w:val="24"/>
                <w:szCs w:val="24"/>
              </w:rPr>
              <w:t>, prasības</w:t>
            </w:r>
            <w:r w:rsidR="00757EEE">
              <w:rPr>
                <w:rFonts w:ascii="Times New Roman" w:hAnsi="Times New Roman" w:cs="Times New Roman"/>
                <w:bCs/>
                <w:sz w:val="24"/>
                <w:szCs w:val="24"/>
              </w:rPr>
              <w:t xml:space="preserve"> pilnībā</w:t>
            </w:r>
            <w:r>
              <w:rPr>
                <w:rFonts w:ascii="Times New Roman" w:hAnsi="Times New Roman" w:cs="Times New Roman"/>
                <w:bCs/>
                <w:sz w:val="24"/>
                <w:szCs w:val="24"/>
              </w:rPr>
              <w:t xml:space="preserve"> ir pārņemtas </w:t>
            </w:r>
            <w:r w:rsidR="00650F3E">
              <w:rPr>
                <w:rFonts w:ascii="Times New Roman" w:hAnsi="Times New Roman" w:cs="Times New Roman"/>
                <w:bCs/>
                <w:sz w:val="24"/>
                <w:szCs w:val="24"/>
              </w:rPr>
              <w:t>šādos</w:t>
            </w:r>
            <w:r>
              <w:rPr>
                <w:rFonts w:ascii="Times New Roman" w:hAnsi="Times New Roman" w:cs="Times New Roman"/>
                <w:bCs/>
                <w:sz w:val="24"/>
                <w:szCs w:val="24"/>
              </w:rPr>
              <w:t xml:space="preserve"> ūdeņu aizsardzības tiesību aktos:</w:t>
            </w:r>
          </w:p>
          <w:p w14:paraId="15F1E0D7" w14:textId="05AEA40E" w:rsidR="003050A4" w:rsidRPr="00BF1892" w:rsidRDefault="003050A4" w:rsidP="00C9197D">
            <w:pPr>
              <w:pStyle w:val="Heading3"/>
              <w:numPr>
                <w:ilvl w:val="0"/>
                <w:numId w:val="36"/>
              </w:numPr>
              <w:shd w:val="clear" w:color="auto" w:fill="FFFFFF"/>
              <w:spacing w:before="0" w:beforeAutospacing="0" w:after="0" w:afterAutospacing="0"/>
              <w:ind w:left="8" w:firstLine="352"/>
              <w:jc w:val="both"/>
              <w:rPr>
                <w:b w:val="0"/>
                <w:bCs w:val="0"/>
                <w:noProof w:val="0"/>
                <w:sz w:val="24"/>
                <w:szCs w:val="24"/>
              </w:rPr>
            </w:pPr>
            <w:r w:rsidRPr="003050A4">
              <w:rPr>
                <w:b w:val="0"/>
                <w:bCs w:val="0"/>
                <w:sz w:val="24"/>
                <w:szCs w:val="24"/>
              </w:rPr>
              <w:t>Ministru kabineta 2002.</w:t>
            </w:r>
            <w:r w:rsidR="00671BA1">
              <w:rPr>
                <w:b w:val="0"/>
                <w:bCs w:val="0"/>
                <w:sz w:val="24"/>
                <w:szCs w:val="24"/>
              </w:rPr>
              <w:t> </w:t>
            </w:r>
            <w:r w:rsidRPr="003050A4">
              <w:rPr>
                <w:b w:val="0"/>
                <w:bCs w:val="0"/>
                <w:sz w:val="24"/>
                <w:szCs w:val="24"/>
              </w:rPr>
              <w:t>gada 12.</w:t>
            </w:r>
            <w:r w:rsidR="00671BA1">
              <w:rPr>
                <w:b w:val="0"/>
                <w:bCs w:val="0"/>
                <w:sz w:val="24"/>
                <w:szCs w:val="24"/>
              </w:rPr>
              <w:t> </w:t>
            </w:r>
            <w:r w:rsidRPr="003050A4">
              <w:rPr>
                <w:b w:val="0"/>
                <w:bCs w:val="0"/>
                <w:sz w:val="24"/>
                <w:szCs w:val="24"/>
              </w:rPr>
              <w:t>marta noteikumos Nr.</w:t>
            </w:r>
            <w:r w:rsidR="00671BA1">
              <w:rPr>
                <w:b w:val="0"/>
                <w:bCs w:val="0"/>
                <w:sz w:val="24"/>
                <w:szCs w:val="24"/>
              </w:rPr>
              <w:t> </w:t>
            </w:r>
            <w:r w:rsidRPr="003050A4">
              <w:rPr>
                <w:b w:val="0"/>
                <w:bCs w:val="0"/>
                <w:sz w:val="24"/>
                <w:szCs w:val="24"/>
              </w:rPr>
              <w:t xml:space="preserve">118 Noteikumi par virszemes un pazemes ūdeņu kvalitāti” (ar Ministru kabineta </w:t>
            </w:r>
            <w:r w:rsidRPr="00681274">
              <w:rPr>
                <w:b w:val="0"/>
                <w:bCs w:val="0"/>
                <w:sz w:val="24"/>
                <w:szCs w:val="24"/>
              </w:rPr>
              <w:t>2015.</w:t>
            </w:r>
            <w:r w:rsidR="00671BA1" w:rsidRPr="00681274">
              <w:rPr>
                <w:b w:val="0"/>
                <w:bCs w:val="0"/>
                <w:sz w:val="24"/>
                <w:szCs w:val="24"/>
              </w:rPr>
              <w:t> </w:t>
            </w:r>
            <w:r w:rsidRPr="00681274">
              <w:rPr>
                <w:b w:val="0"/>
                <w:bCs w:val="0"/>
                <w:sz w:val="24"/>
                <w:szCs w:val="24"/>
              </w:rPr>
              <w:t>gada 15.</w:t>
            </w:r>
            <w:r w:rsidR="00671BA1" w:rsidRPr="00681274">
              <w:rPr>
                <w:b w:val="0"/>
                <w:bCs w:val="0"/>
                <w:sz w:val="24"/>
                <w:szCs w:val="24"/>
              </w:rPr>
              <w:t> </w:t>
            </w:r>
            <w:r w:rsidRPr="00681274">
              <w:rPr>
                <w:b w:val="0"/>
                <w:bCs w:val="0"/>
                <w:sz w:val="24"/>
                <w:szCs w:val="24"/>
              </w:rPr>
              <w:t>septembra noteikumiem Nr.</w:t>
            </w:r>
            <w:r w:rsidR="00671BA1" w:rsidRPr="00681274">
              <w:rPr>
                <w:b w:val="0"/>
                <w:bCs w:val="0"/>
                <w:sz w:val="24"/>
                <w:szCs w:val="24"/>
              </w:rPr>
              <w:t> </w:t>
            </w:r>
            <w:r w:rsidRPr="00681274">
              <w:rPr>
                <w:b w:val="0"/>
                <w:bCs w:val="0"/>
                <w:sz w:val="24"/>
                <w:szCs w:val="24"/>
              </w:rPr>
              <w:t>527 “Grozījumi Ministru kabineta 2002. gada 12. marta noteikumos Nr.</w:t>
            </w:r>
            <w:r w:rsidR="00060E3F" w:rsidRPr="00681274">
              <w:rPr>
                <w:b w:val="0"/>
                <w:bCs w:val="0"/>
                <w:sz w:val="24"/>
                <w:szCs w:val="24"/>
              </w:rPr>
              <w:t> </w:t>
            </w:r>
            <w:r w:rsidRPr="00681274">
              <w:rPr>
                <w:b w:val="0"/>
                <w:bCs w:val="0"/>
                <w:sz w:val="24"/>
                <w:szCs w:val="24"/>
              </w:rPr>
              <w:t>118 "</w:t>
            </w:r>
            <w:hyperlink r:id="rId13" w:tgtFrame="_blank" w:history="1">
              <w:r w:rsidRPr="00681274">
                <w:rPr>
                  <w:b w:val="0"/>
                  <w:bCs w:val="0"/>
                  <w:sz w:val="24"/>
                  <w:szCs w:val="24"/>
                </w:rPr>
                <w:t>Noteikumi par virszemes un pazemes ūdeņu kvalitāti</w:t>
              </w:r>
            </w:hyperlink>
            <w:r w:rsidR="00671BA1" w:rsidRPr="00681274">
              <w:rPr>
                <w:b w:val="0"/>
                <w:bCs w:val="0"/>
                <w:sz w:val="24"/>
                <w:szCs w:val="24"/>
              </w:rPr>
              <w:t>””</w:t>
            </w:r>
            <w:r w:rsidR="00C9197D" w:rsidRPr="00681274">
              <w:rPr>
                <w:b w:val="0"/>
                <w:bCs w:val="0"/>
                <w:sz w:val="24"/>
                <w:szCs w:val="24"/>
              </w:rPr>
              <w:t>. Anotācija pieejama tiešsaistē:</w:t>
            </w:r>
            <w:r w:rsidR="00BF1892">
              <w:rPr>
                <w:b w:val="0"/>
                <w:bCs w:val="0"/>
                <w:color w:val="414142"/>
                <w:sz w:val="24"/>
                <w:szCs w:val="24"/>
              </w:rPr>
              <w:t xml:space="preserve"> </w:t>
            </w:r>
            <w:hyperlink r:id="rId14" w:history="1">
              <w:r w:rsidR="00BF1892" w:rsidRPr="00BF1892">
                <w:rPr>
                  <w:rStyle w:val="Hyperlink"/>
                  <w:b w:val="0"/>
                  <w:bCs w:val="0"/>
                  <w:color w:val="auto"/>
                  <w:sz w:val="24"/>
                  <w:szCs w:val="24"/>
                </w:rPr>
                <w:t>https://likumi.lv/ta/id/276837-grozijumi-ministru-kabineta-2002-gada-12-marta-noteikumos-nr-118-noteikumi-par-virszemes-un-pazemes-udenu-kvalitati</w:t>
              </w:r>
            </w:hyperlink>
            <w:r w:rsidR="00C9197D" w:rsidRPr="00BF1892">
              <w:rPr>
                <w:b w:val="0"/>
                <w:bCs w:val="0"/>
                <w:sz w:val="24"/>
                <w:szCs w:val="24"/>
              </w:rPr>
              <w:t>)</w:t>
            </w:r>
            <w:r w:rsidR="00C0181B" w:rsidRPr="00BF1892">
              <w:rPr>
                <w:b w:val="0"/>
                <w:bCs w:val="0"/>
                <w:sz w:val="24"/>
                <w:szCs w:val="24"/>
              </w:rPr>
              <w:t xml:space="preserve"> </w:t>
            </w:r>
            <w:r w:rsidR="00C9197D" w:rsidRPr="00BF1892">
              <w:rPr>
                <w:b w:val="0"/>
                <w:bCs w:val="0"/>
                <w:sz w:val="24"/>
                <w:szCs w:val="24"/>
              </w:rPr>
              <w:t xml:space="preserve">;  </w:t>
            </w:r>
          </w:p>
          <w:p w14:paraId="48BCFB85" w14:textId="261744DD" w:rsidR="0055774E" w:rsidRPr="00681274" w:rsidRDefault="00671BA1" w:rsidP="00C9197D">
            <w:pPr>
              <w:pStyle w:val="Heading3"/>
              <w:numPr>
                <w:ilvl w:val="0"/>
                <w:numId w:val="36"/>
              </w:numPr>
              <w:shd w:val="clear" w:color="auto" w:fill="FFFFFF"/>
              <w:spacing w:before="0" w:beforeAutospacing="0" w:after="0" w:afterAutospacing="0"/>
              <w:ind w:left="8" w:firstLine="426"/>
              <w:jc w:val="both"/>
              <w:rPr>
                <w:b w:val="0"/>
                <w:bCs w:val="0"/>
                <w:noProof w:val="0"/>
                <w:color w:val="414142"/>
                <w:sz w:val="24"/>
                <w:szCs w:val="24"/>
              </w:rPr>
            </w:pPr>
            <w:r w:rsidRPr="00671BA1">
              <w:rPr>
                <w:b w:val="0"/>
                <w:bCs w:val="0"/>
                <w:sz w:val="24"/>
                <w:szCs w:val="24"/>
              </w:rPr>
              <w:t>Ministru kabineta 2009.</w:t>
            </w:r>
            <w:r w:rsidR="00060E3F">
              <w:rPr>
                <w:b w:val="0"/>
                <w:bCs w:val="0"/>
                <w:sz w:val="24"/>
                <w:szCs w:val="24"/>
              </w:rPr>
              <w:t> </w:t>
            </w:r>
            <w:r w:rsidRPr="00671BA1">
              <w:rPr>
                <w:b w:val="0"/>
                <w:bCs w:val="0"/>
                <w:sz w:val="24"/>
                <w:szCs w:val="24"/>
              </w:rPr>
              <w:t>gada 25.</w:t>
            </w:r>
            <w:r w:rsidR="00060E3F">
              <w:rPr>
                <w:b w:val="0"/>
                <w:bCs w:val="0"/>
                <w:sz w:val="24"/>
                <w:szCs w:val="24"/>
              </w:rPr>
              <w:t> </w:t>
            </w:r>
            <w:r w:rsidRPr="00671BA1">
              <w:rPr>
                <w:b w:val="0"/>
                <w:bCs w:val="0"/>
                <w:sz w:val="24"/>
                <w:szCs w:val="24"/>
              </w:rPr>
              <w:t>jūnija noteikumos Nr.</w:t>
            </w:r>
            <w:r>
              <w:rPr>
                <w:b w:val="0"/>
                <w:bCs w:val="0"/>
                <w:sz w:val="24"/>
                <w:szCs w:val="24"/>
              </w:rPr>
              <w:t> </w:t>
            </w:r>
            <w:r w:rsidRPr="00671BA1">
              <w:rPr>
                <w:b w:val="0"/>
                <w:bCs w:val="0"/>
                <w:sz w:val="24"/>
                <w:szCs w:val="24"/>
              </w:rPr>
              <w:t xml:space="preserve">646 </w:t>
            </w:r>
            <w:r w:rsidR="00681274">
              <w:rPr>
                <w:b w:val="0"/>
                <w:bCs w:val="0"/>
                <w:sz w:val="24"/>
                <w:szCs w:val="24"/>
              </w:rPr>
              <w:t>”</w:t>
            </w:r>
            <w:r w:rsidRPr="00671BA1">
              <w:rPr>
                <w:b w:val="0"/>
                <w:bCs w:val="0"/>
                <w:sz w:val="24"/>
                <w:szCs w:val="24"/>
              </w:rPr>
              <w:t>Noteikumi par upju baseinu apgabalu apsaimniekošanas plāniem un pasākumu programmām”</w:t>
            </w:r>
            <w:r>
              <w:rPr>
                <w:b w:val="0"/>
                <w:bCs w:val="0"/>
                <w:sz w:val="24"/>
                <w:szCs w:val="24"/>
              </w:rPr>
              <w:t xml:space="preserve"> (</w:t>
            </w:r>
            <w:r w:rsidRPr="003050A4">
              <w:rPr>
                <w:b w:val="0"/>
                <w:bCs w:val="0"/>
                <w:sz w:val="24"/>
                <w:szCs w:val="24"/>
              </w:rPr>
              <w:t xml:space="preserve">ar Ministru kabineta </w:t>
            </w:r>
            <w:r w:rsidRPr="003050A4">
              <w:rPr>
                <w:b w:val="0"/>
                <w:bCs w:val="0"/>
                <w:color w:val="414142"/>
                <w:sz w:val="24"/>
                <w:szCs w:val="24"/>
                <w:shd w:val="clear" w:color="auto" w:fill="FFFFFF"/>
              </w:rPr>
              <w:t>2015.</w:t>
            </w:r>
            <w:r w:rsidR="00060E3F">
              <w:rPr>
                <w:b w:val="0"/>
                <w:bCs w:val="0"/>
                <w:color w:val="414142"/>
                <w:sz w:val="24"/>
                <w:szCs w:val="24"/>
                <w:shd w:val="clear" w:color="auto" w:fill="FFFFFF"/>
              </w:rPr>
              <w:t> </w:t>
            </w:r>
            <w:r w:rsidRPr="003050A4">
              <w:rPr>
                <w:b w:val="0"/>
                <w:bCs w:val="0"/>
                <w:color w:val="414142"/>
                <w:sz w:val="24"/>
                <w:szCs w:val="24"/>
                <w:shd w:val="clear" w:color="auto" w:fill="FFFFFF"/>
              </w:rPr>
              <w:t>gada 1</w:t>
            </w:r>
            <w:r>
              <w:rPr>
                <w:b w:val="0"/>
                <w:bCs w:val="0"/>
                <w:color w:val="414142"/>
                <w:sz w:val="24"/>
                <w:szCs w:val="24"/>
                <w:shd w:val="clear" w:color="auto" w:fill="FFFFFF"/>
              </w:rPr>
              <w:t>0</w:t>
            </w:r>
            <w:r w:rsidRPr="003050A4">
              <w:rPr>
                <w:b w:val="0"/>
                <w:bCs w:val="0"/>
                <w:color w:val="414142"/>
                <w:sz w:val="24"/>
                <w:szCs w:val="24"/>
                <w:shd w:val="clear" w:color="auto" w:fill="FFFFFF"/>
              </w:rPr>
              <w:t>.</w:t>
            </w:r>
            <w:r w:rsidR="00060E3F">
              <w:rPr>
                <w:b w:val="0"/>
                <w:bCs w:val="0"/>
                <w:color w:val="414142"/>
                <w:sz w:val="24"/>
                <w:szCs w:val="24"/>
                <w:shd w:val="clear" w:color="auto" w:fill="FFFFFF"/>
              </w:rPr>
              <w:t> </w:t>
            </w:r>
            <w:r>
              <w:rPr>
                <w:b w:val="0"/>
                <w:bCs w:val="0"/>
                <w:color w:val="414142"/>
                <w:sz w:val="24"/>
                <w:szCs w:val="24"/>
                <w:shd w:val="clear" w:color="auto" w:fill="FFFFFF"/>
              </w:rPr>
              <w:t>februāra</w:t>
            </w:r>
            <w:r w:rsidRPr="003050A4">
              <w:rPr>
                <w:b w:val="0"/>
                <w:bCs w:val="0"/>
                <w:color w:val="414142"/>
                <w:sz w:val="24"/>
                <w:szCs w:val="24"/>
                <w:shd w:val="clear" w:color="auto" w:fill="FFFFFF"/>
              </w:rPr>
              <w:t xml:space="preserve"> noteikumiem Nr.</w:t>
            </w:r>
            <w:r>
              <w:rPr>
                <w:b w:val="0"/>
                <w:bCs w:val="0"/>
                <w:color w:val="414142"/>
                <w:sz w:val="24"/>
                <w:szCs w:val="24"/>
                <w:shd w:val="clear" w:color="auto" w:fill="FFFFFF"/>
              </w:rPr>
              <w:t xml:space="preserve"> 64 </w:t>
            </w:r>
            <w:r w:rsidRPr="00671BA1">
              <w:rPr>
                <w:b w:val="0"/>
                <w:bCs w:val="0"/>
                <w:color w:val="414142"/>
                <w:sz w:val="24"/>
                <w:szCs w:val="24"/>
                <w:shd w:val="clear" w:color="auto" w:fill="FFFFFF"/>
              </w:rPr>
              <w:t>“</w:t>
            </w:r>
            <w:r w:rsidRPr="00671BA1">
              <w:rPr>
                <w:b w:val="0"/>
                <w:sz w:val="24"/>
                <w:szCs w:val="24"/>
              </w:rPr>
              <w:t>Grozījumi Ministru kabineta 2009. gada 25. jūnija noteikumos Nr. 646 "</w:t>
            </w:r>
            <w:r w:rsidRPr="00671BA1">
              <w:rPr>
                <w:b w:val="0"/>
                <w:bCs w:val="0"/>
                <w:sz w:val="24"/>
                <w:szCs w:val="24"/>
              </w:rPr>
              <w:t xml:space="preserve">Noteikumi par upju baseinu apgabalu apsaimniekošanas plāniem un pasākumu </w:t>
            </w:r>
            <w:r w:rsidRPr="00C0181B">
              <w:rPr>
                <w:b w:val="0"/>
                <w:bCs w:val="0"/>
                <w:sz w:val="24"/>
                <w:szCs w:val="24"/>
              </w:rPr>
              <w:t>programmām””</w:t>
            </w:r>
            <w:r w:rsidR="00C9197D" w:rsidRPr="00C0181B">
              <w:rPr>
                <w:b w:val="0"/>
                <w:bCs w:val="0"/>
                <w:sz w:val="24"/>
                <w:szCs w:val="24"/>
              </w:rPr>
              <w:t xml:space="preserve">. </w:t>
            </w:r>
          </w:p>
          <w:p w14:paraId="1FDDEDB0" w14:textId="150A0326" w:rsidR="003050A4" w:rsidRPr="00671BA1" w:rsidRDefault="00C9197D" w:rsidP="00681274">
            <w:pPr>
              <w:pStyle w:val="Heading3"/>
              <w:shd w:val="clear" w:color="auto" w:fill="FFFFFF"/>
              <w:spacing w:before="0" w:beforeAutospacing="0" w:after="0" w:afterAutospacing="0"/>
              <w:jc w:val="both"/>
              <w:rPr>
                <w:b w:val="0"/>
                <w:bCs w:val="0"/>
                <w:noProof w:val="0"/>
                <w:color w:val="414142"/>
                <w:sz w:val="24"/>
                <w:szCs w:val="24"/>
              </w:rPr>
            </w:pPr>
            <w:r w:rsidRPr="00C0181B">
              <w:rPr>
                <w:b w:val="0"/>
                <w:bCs w:val="0"/>
                <w:sz w:val="24"/>
                <w:szCs w:val="24"/>
              </w:rPr>
              <w:t xml:space="preserve">Anotācija pieejama tiešsaistē: </w:t>
            </w:r>
            <w:hyperlink r:id="rId15" w:history="1">
              <w:r w:rsidR="00C0181B" w:rsidRPr="00C0181B">
                <w:rPr>
                  <w:rStyle w:val="Hyperlink"/>
                  <w:b w:val="0"/>
                  <w:bCs w:val="0"/>
                  <w:color w:val="auto"/>
                  <w:sz w:val="24"/>
                  <w:szCs w:val="24"/>
                </w:rPr>
                <w:t>https://likumi.lv/ta/id/272141-grozijumi-ministru-kabineta-2009-gada-25-junija-noteikumos-nr-646-noteikumi-par-upju-baseinu-apgabalu-apsaimniekosanas-planiem</w:t>
              </w:r>
            </w:hyperlink>
            <w:r>
              <w:rPr>
                <w:b w:val="0"/>
                <w:bCs w:val="0"/>
                <w:sz w:val="24"/>
                <w:szCs w:val="24"/>
              </w:rPr>
              <w:t>)</w:t>
            </w:r>
            <w:r w:rsidR="00671BA1">
              <w:rPr>
                <w:b w:val="0"/>
                <w:bCs w:val="0"/>
                <w:sz w:val="24"/>
                <w:szCs w:val="24"/>
              </w:rPr>
              <w:t>;</w:t>
            </w:r>
          </w:p>
          <w:p w14:paraId="3C277683" w14:textId="77777777" w:rsidR="0055774E" w:rsidRPr="00681274" w:rsidRDefault="00671BA1" w:rsidP="00C9197D">
            <w:pPr>
              <w:pStyle w:val="Heading3"/>
              <w:numPr>
                <w:ilvl w:val="0"/>
                <w:numId w:val="36"/>
              </w:numPr>
              <w:shd w:val="clear" w:color="auto" w:fill="FFFFFF"/>
              <w:spacing w:before="0" w:beforeAutospacing="0" w:after="0" w:afterAutospacing="0"/>
              <w:ind w:left="8" w:firstLine="426"/>
              <w:jc w:val="both"/>
              <w:rPr>
                <w:b w:val="0"/>
                <w:bCs w:val="0"/>
                <w:noProof w:val="0"/>
                <w:sz w:val="24"/>
                <w:szCs w:val="24"/>
              </w:rPr>
            </w:pPr>
            <w:r w:rsidRPr="00C9197D">
              <w:rPr>
                <w:b w:val="0"/>
                <w:bCs w:val="0"/>
                <w:sz w:val="24"/>
                <w:szCs w:val="24"/>
              </w:rPr>
              <w:t>Ministru kabineta 200</w:t>
            </w:r>
            <w:r w:rsidR="00060E3F" w:rsidRPr="00C9197D">
              <w:rPr>
                <w:b w:val="0"/>
                <w:bCs w:val="0"/>
                <w:sz w:val="24"/>
                <w:szCs w:val="24"/>
              </w:rPr>
              <w:t>4</w:t>
            </w:r>
            <w:r w:rsidRPr="00C9197D">
              <w:rPr>
                <w:b w:val="0"/>
                <w:bCs w:val="0"/>
                <w:sz w:val="24"/>
                <w:szCs w:val="24"/>
              </w:rPr>
              <w:t>.</w:t>
            </w:r>
            <w:r w:rsidR="00060E3F" w:rsidRPr="00C9197D">
              <w:rPr>
                <w:b w:val="0"/>
                <w:bCs w:val="0"/>
                <w:sz w:val="24"/>
                <w:szCs w:val="24"/>
              </w:rPr>
              <w:t> </w:t>
            </w:r>
            <w:r w:rsidRPr="00C9197D">
              <w:rPr>
                <w:b w:val="0"/>
                <w:bCs w:val="0"/>
                <w:sz w:val="24"/>
                <w:szCs w:val="24"/>
              </w:rPr>
              <w:t xml:space="preserve">gada </w:t>
            </w:r>
            <w:r w:rsidR="00060E3F" w:rsidRPr="00C9197D">
              <w:rPr>
                <w:b w:val="0"/>
                <w:bCs w:val="0"/>
                <w:sz w:val="24"/>
                <w:szCs w:val="24"/>
              </w:rPr>
              <w:t xml:space="preserve">17. februāra </w:t>
            </w:r>
            <w:r w:rsidRPr="00C9197D">
              <w:rPr>
                <w:b w:val="0"/>
                <w:bCs w:val="0"/>
                <w:sz w:val="24"/>
                <w:szCs w:val="24"/>
              </w:rPr>
              <w:t>noteikumos Nr. 92</w:t>
            </w:r>
            <w:r w:rsidR="00060E3F" w:rsidRPr="00C9197D">
              <w:rPr>
                <w:b w:val="0"/>
                <w:bCs w:val="0"/>
                <w:sz w:val="24"/>
                <w:szCs w:val="24"/>
              </w:rPr>
              <w:t xml:space="preserve"> “</w:t>
            </w:r>
            <w:r w:rsidR="00C9197D" w:rsidRPr="00C9197D">
              <w:rPr>
                <w:b w:val="0"/>
                <w:bCs w:val="0"/>
                <w:sz w:val="24"/>
                <w:szCs w:val="24"/>
              </w:rPr>
              <w:t>Prasības virszemes ūdeņu, pazemes ūdeņu un aizsargājamo teritoriju monitoringam un monitoringa programmu izstrādei” (ar Ministru kabineta 2015. gada 10. februāra noteikumiem Nr. 65</w:t>
            </w:r>
            <w:r w:rsidR="00C9197D">
              <w:rPr>
                <w:b w:val="0"/>
                <w:bCs w:val="0"/>
                <w:sz w:val="24"/>
                <w:szCs w:val="24"/>
              </w:rPr>
              <w:t xml:space="preserve"> </w:t>
            </w:r>
            <w:r w:rsidR="00C9197D">
              <w:rPr>
                <w:b w:val="0"/>
                <w:sz w:val="28"/>
              </w:rPr>
              <w:t>“</w:t>
            </w:r>
            <w:r w:rsidR="00C9197D" w:rsidRPr="00C9197D">
              <w:rPr>
                <w:b w:val="0"/>
                <w:sz w:val="24"/>
                <w:szCs w:val="24"/>
              </w:rPr>
              <w:t>Grozījumi Ministru kabineta 2004. gada 17. februāra noteikumos Nr. 92 "</w:t>
            </w:r>
            <w:r w:rsidR="00C9197D" w:rsidRPr="00C9197D">
              <w:rPr>
                <w:b w:val="0"/>
                <w:bCs w:val="0"/>
                <w:sz w:val="24"/>
                <w:szCs w:val="24"/>
              </w:rPr>
              <w:t>Prasības virszemes ūdeņu, pazemes ūdeņu un aizsargājamo teritoriju monitoringam un monitoringa programmu izstrādei</w:t>
            </w:r>
            <w:r w:rsidR="00C9197D" w:rsidRPr="00C9197D">
              <w:rPr>
                <w:b w:val="0"/>
                <w:sz w:val="24"/>
                <w:szCs w:val="24"/>
              </w:rPr>
              <w:t>””</w:t>
            </w:r>
            <w:r w:rsidR="00C9197D">
              <w:rPr>
                <w:b w:val="0"/>
                <w:sz w:val="24"/>
                <w:szCs w:val="24"/>
              </w:rPr>
              <w:t xml:space="preserve">. </w:t>
            </w:r>
          </w:p>
          <w:p w14:paraId="27D7C3BB" w14:textId="022C0918" w:rsidR="003050A4" w:rsidRPr="003050A4" w:rsidRDefault="00C9197D" w:rsidP="00681274">
            <w:pPr>
              <w:pStyle w:val="Heading3"/>
              <w:shd w:val="clear" w:color="auto" w:fill="FFFFFF"/>
              <w:spacing w:before="0" w:beforeAutospacing="0" w:after="0" w:afterAutospacing="0"/>
              <w:ind w:left="8"/>
              <w:jc w:val="both"/>
            </w:pPr>
            <w:r>
              <w:rPr>
                <w:b w:val="0"/>
                <w:sz w:val="24"/>
                <w:szCs w:val="24"/>
              </w:rPr>
              <w:t>Anotācija pieejama tiešsaistē:</w:t>
            </w:r>
            <w:r>
              <w:t xml:space="preserve"> </w:t>
            </w:r>
            <w:hyperlink r:id="rId16" w:history="1">
              <w:r w:rsidRPr="00A514DA">
                <w:rPr>
                  <w:rStyle w:val="Hyperlink"/>
                  <w:b w:val="0"/>
                  <w:bCs w:val="0"/>
                  <w:color w:val="auto"/>
                  <w:sz w:val="24"/>
                  <w:szCs w:val="24"/>
                </w:rPr>
                <w:t>https://likumi.lv/ta/id/272142-grozijumi-ministru-kabineta-2004-gada-17-februara-noteikumos-nr-92-prasibas-virszemes-udenu-pazemes-udenu-un-aizsargajamo-terit...</w:t>
              </w:r>
            </w:hyperlink>
            <w:r w:rsidRPr="00A514DA">
              <w:rPr>
                <w:b w:val="0"/>
                <w:bCs w:val="0"/>
                <w:sz w:val="24"/>
                <w:szCs w:val="24"/>
              </w:rPr>
              <w:t>).</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9018287" w:rsidR="00113B64" w:rsidRPr="00ED4CC5" w:rsidRDefault="0055774E" w:rsidP="00113B64">
            <w:pPr>
              <w:pStyle w:val="naisnod"/>
              <w:spacing w:before="0" w:after="0"/>
            </w:pPr>
            <w:r>
              <w:rPr>
                <w:b w:val="0"/>
              </w:rPr>
              <w:t>P</w:t>
            </w:r>
            <w:r w:rsidR="00113B64" w:rsidRPr="00A05673">
              <w:rPr>
                <w:b w:val="0"/>
              </w:rPr>
              <w:t>rojekts šo jomu neskar.</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776171A0" w:rsidR="00A26C08" w:rsidRPr="00D94F4E" w:rsidRDefault="009B340D" w:rsidP="00CA678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w:t>
            </w:r>
            <w:r w:rsidR="003D4854" w:rsidRPr="00D94F4E">
              <w:rPr>
                <w:rFonts w:ascii="Times New Roman" w:eastAsia="Times New Roman" w:hAnsi="Times New Roman" w:cs="Times New Roman"/>
                <w:sz w:val="24"/>
                <w:szCs w:val="24"/>
                <w:lang w:eastAsia="lv-LV"/>
              </w:rPr>
              <w:lastRenderedPageBreak/>
              <w:t>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w:t>
            </w:r>
            <w:r w:rsidR="00B139D1" w:rsidRPr="00D94F4E">
              <w:rPr>
                <w:rFonts w:ascii="Times New Roman" w:eastAsia="Times New Roman" w:hAnsi="Times New Roman" w:cs="Times New Roman"/>
                <w:sz w:val="24"/>
                <w:szCs w:val="24"/>
                <w:lang w:eastAsia="lv-LV"/>
              </w:rPr>
              <w:t>likum</w:t>
            </w:r>
            <w:r w:rsidR="003D4854" w:rsidRPr="00D94F4E">
              <w:rPr>
                <w:rFonts w:ascii="Times New Roman" w:eastAsia="Times New Roman" w:hAnsi="Times New Roman" w:cs="Times New Roman"/>
                <w:sz w:val="24"/>
                <w:szCs w:val="24"/>
                <w:lang w:eastAsia="lv-LV"/>
              </w:rPr>
              <w:t xml:space="preserve">projektu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lastRenderedPageBreak/>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7864F010" w:rsidR="00A26C08" w:rsidRPr="00D94F4E" w:rsidRDefault="00D94F4E" w:rsidP="006812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BE3AE6" w:rsidRPr="00BE3AE6">
              <w:rPr>
                <w:rFonts w:ascii="Times New Roman" w:eastAsia="Times New Roman" w:hAnsi="Times New Roman" w:cs="Times New Roman"/>
                <w:sz w:val="24"/>
                <w:szCs w:val="24"/>
                <w:lang w:eastAsia="lv-LV"/>
              </w:rPr>
              <w:t>13</w:t>
            </w:r>
            <w:r w:rsidRPr="00BE3AE6">
              <w:rPr>
                <w:rFonts w:ascii="Times New Roman" w:eastAsia="Times New Roman" w:hAnsi="Times New Roman" w:cs="Times New Roman"/>
                <w:sz w:val="24"/>
                <w:szCs w:val="24"/>
                <w:lang w:eastAsia="lv-LV"/>
              </w:rPr>
              <w:t>.</w:t>
            </w:r>
            <w:r w:rsidR="00BE3AE6">
              <w:rPr>
                <w:rFonts w:ascii="Times New Roman" w:eastAsia="Times New Roman" w:hAnsi="Times New Roman" w:cs="Times New Roman"/>
                <w:sz w:val="24"/>
                <w:szCs w:val="24"/>
                <w:lang w:eastAsia="lv-LV"/>
              </w:rPr>
              <w:t> </w:t>
            </w:r>
            <w:r w:rsidRPr="00BE3AE6">
              <w:rPr>
                <w:rFonts w:ascii="Times New Roman" w:eastAsia="Times New Roman" w:hAnsi="Times New Roman" w:cs="Times New Roman"/>
                <w:sz w:val="24"/>
                <w:szCs w:val="24"/>
                <w:lang w:eastAsia="lv-LV"/>
              </w:rPr>
              <w:t>maijā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Noteikumu </w:t>
            </w:r>
            <w:r w:rsidR="004B6359" w:rsidRPr="00D94F4E">
              <w:rPr>
                <w:rFonts w:ascii="Times New Roman" w:eastAsia="Times New Roman" w:hAnsi="Times New Roman" w:cs="Times New Roman"/>
                <w:sz w:val="24"/>
                <w:szCs w:val="24"/>
                <w:lang w:eastAsia="lv-LV"/>
              </w:rPr>
              <w:t>projekts Valsts kancelejas tīmekļvietnē ievietots 20</w:t>
            </w:r>
            <w:r>
              <w:rPr>
                <w:rFonts w:ascii="Times New Roman" w:eastAsia="Times New Roman" w:hAnsi="Times New Roman" w:cs="Times New Roman"/>
                <w:sz w:val="24"/>
                <w:szCs w:val="24"/>
                <w:lang w:eastAsia="lv-LV"/>
              </w:rPr>
              <w:t>20</w:t>
            </w:r>
            <w:r w:rsidR="004B6359" w:rsidRPr="00D94F4E">
              <w:rPr>
                <w:rFonts w:ascii="Times New Roman" w:eastAsia="Times New Roman" w:hAnsi="Times New Roman" w:cs="Times New Roman"/>
                <w:sz w:val="24"/>
                <w:szCs w:val="24"/>
                <w:lang w:eastAsia="lv-LV"/>
              </w:rPr>
              <w:t>.</w:t>
            </w:r>
            <w:r w:rsidR="00A701FB" w:rsidRPr="00D94F4E">
              <w:rPr>
                <w:rFonts w:ascii="Times New Roman" w:eastAsia="Times New Roman" w:hAnsi="Times New Roman" w:cs="Times New Roman"/>
                <w:sz w:val="24"/>
                <w:szCs w:val="24"/>
                <w:lang w:eastAsia="lv-LV"/>
              </w:rPr>
              <w:t> </w:t>
            </w:r>
            <w:r w:rsidR="004B6359" w:rsidRPr="00D94F4E">
              <w:rPr>
                <w:rFonts w:ascii="Times New Roman" w:eastAsia="Times New Roman" w:hAnsi="Times New Roman" w:cs="Times New Roman"/>
                <w:sz w:val="24"/>
                <w:szCs w:val="24"/>
                <w:lang w:eastAsia="lv-LV"/>
              </w:rPr>
              <w:t xml:space="preserve">gada </w:t>
            </w:r>
            <w:r w:rsidR="00176FED" w:rsidRPr="003C761E">
              <w:rPr>
                <w:rFonts w:ascii="Times New Roman" w:eastAsia="Times New Roman" w:hAnsi="Times New Roman" w:cs="Times New Roman"/>
                <w:sz w:val="24"/>
                <w:szCs w:val="24"/>
                <w:lang w:eastAsia="lv-LV"/>
              </w:rPr>
              <w:t>14</w:t>
            </w:r>
            <w:r w:rsidR="00951DAF" w:rsidRPr="003C761E">
              <w:rPr>
                <w:rFonts w:ascii="Times New Roman" w:eastAsia="Times New Roman" w:hAnsi="Times New Roman" w:cs="Times New Roman"/>
                <w:sz w:val="24"/>
                <w:szCs w:val="24"/>
                <w:lang w:eastAsia="lv-LV"/>
              </w:rPr>
              <w:t>.</w:t>
            </w:r>
            <w:r w:rsidR="006812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maijā</w:t>
            </w:r>
            <w:r w:rsidR="00951DAF" w:rsidRPr="00D94F4E">
              <w:rPr>
                <w:rFonts w:ascii="Times New Roman" w:eastAsia="Times New Roman" w:hAnsi="Times New Roman" w:cs="Times New Roman"/>
                <w:sz w:val="24"/>
                <w:szCs w:val="24"/>
                <w:lang w:eastAsia="lv-LV"/>
              </w:rPr>
              <w:t>.</w:t>
            </w:r>
            <w:r w:rsidR="003C761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nav saņemti iebildum</w:t>
            </w:r>
            <w:r w:rsidR="003D5324">
              <w:rPr>
                <w:rFonts w:ascii="Times New Roman" w:hAnsi="Times New Roman" w:cs="Times New Roman"/>
                <w:sz w:val="24"/>
                <w:szCs w:val="24"/>
              </w:rPr>
              <w:t>i</w:t>
            </w:r>
            <w:r w:rsidR="003C761E" w:rsidRPr="003C761E">
              <w:rPr>
                <w:rFonts w:ascii="Times New Roman" w:hAnsi="Times New Roman" w:cs="Times New Roman"/>
                <w:sz w:val="24"/>
                <w:szCs w:val="24"/>
              </w:rPr>
              <w:t>, priekšlikumi un viedokļi.</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59F95B05" w:rsidR="00A26C08" w:rsidRPr="00D94F4E" w:rsidRDefault="00BF2731" w:rsidP="004B635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Noteikumu projekts šo jomu neskar.</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56C8A8AA"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731BC545" w:rsidR="00A26C08" w:rsidRPr="00AB2D81" w:rsidRDefault="00AB2D81" w:rsidP="00EF5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Centrs,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496FB7" w:rsidRDefault="00F91D30" w:rsidP="00540BAD">
      <w:pPr>
        <w:spacing w:after="0"/>
        <w:rPr>
          <w:rFonts w:ascii="Times New Roman" w:eastAsia="Calibri" w:hAnsi="Times New Roman" w:cs="Times New Roman"/>
          <w:sz w:val="24"/>
          <w:szCs w:val="24"/>
        </w:rPr>
      </w:pPr>
      <w:r w:rsidRPr="00496FB7">
        <w:rPr>
          <w:rFonts w:ascii="Times New Roman" w:eastAsia="Calibri" w:hAnsi="Times New Roman" w:cs="Times New Roman"/>
          <w:sz w:val="24"/>
          <w:szCs w:val="24"/>
        </w:rPr>
        <w:t xml:space="preserve">Vides aizsardzības un </w:t>
      </w:r>
    </w:p>
    <w:p w14:paraId="4938E29A" w14:textId="196926BA" w:rsidR="00F91D30" w:rsidRPr="00496FB7" w:rsidRDefault="00F91D30" w:rsidP="00540BAD">
      <w:pPr>
        <w:tabs>
          <w:tab w:val="right" w:pos="7938"/>
        </w:tabs>
        <w:spacing w:after="0"/>
        <w:rPr>
          <w:rFonts w:ascii="Times New Roman" w:eastAsia="Calibri" w:hAnsi="Times New Roman" w:cs="Times New Roman"/>
          <w:sz w:val="24"/>
          <w:szCs w:val="24"/>
        </w:rPr>
      </w:pPr>
      <w:r w:rsidRPr="00496FB7">
        <w:rPr>
          <w:rFonts w:ascii="Times New Roman" w:eastAsia="Calibri" w:hAnsi="Times New Roman" w:cs="Times New Roman"/>
          <w:sz w:val="24"/>
          <w:szCs w:val="24"/>
        </w:rPr>
        <w:t>reģionālās attīstības ministrs</w:t>
      </w:r>
      <w:r w:rsidRPr="00496FB7">
        <w:rPr>
          <w:rFonts w:ascii="Times New Roman" w:eastAsia="Calibri" w:hAnsi="Times New Roman" w:cs="Times New Roman"/>
          <w:sz w:val="24"/>
          <w:szCs w:val="24"/>
        </w:rPr>
        <w:tab/>
      </w:r>
      <w:r w:rsidR="00675ABF" w:rsidRPr="00496FB7">
        <w:rPr>
          <w:rFonts w:ascii="Times New Roman" w:eastAsia="Calibri" w:hAnsi="Times New Roman" w:cs="Times New Roman"/>
          <w:sz w:val="24"/>
          <w:szCs w:val="24"/>
        </w:rPr>
        <w:t>J.</w:t>
      </w:r>
      <w:r w:rsidR="009E690D" w:rsidRPr="00496FB7">
        <w:rPr>
          <w:rFonts w:ascii="Times New Roman" w:eastAsia="Calibri" w:hAnsi="Times New Roman" w:cs="Times New Roman"/>
          <w:sz w:val="24"/>
          <w:szCs w:val="24"/>
        </w:rPr>
        <w:t> </w:t>
      </w:r>
      <w:r w:rsidR="00675ABF" w:rsidRPr="00496FB7">
        <w:rPr>
          <w:rFonts w:ascii="Times New Roman" w:eastAsia="Calibri" w:hAnsi="Times New Roman" w:cs="Times New Roman"/>
          <w:sz w:val="24"/>
          <w:szCs w:val="24"/>
        </w:rPr>
        <w:t>Pūce</w:t>
      </w:r>
    </w:p>
    <w:p w14:paraId="24C64011" w14:textId="77777777" w:rsidR="00E6504B" w:rsidRPr="00496FB7" w:rsidRDefault="00E6504B" w:rsidP="00B64C34">
      <w:pPr>
        <w:spacing w:after="0" w:line="240" w:lineRule="auto"/>
        <w:jc w:val="both"/>
        <w:rPr>
          <w:rFonts w:ascii="Times New Roman" w:eastAsia="Times New Roman" w:hAnsi="Times New Roman" w:cs="Times New Roman"/>
          <w:sz w:val="24"/>
          <w:szCs w:val="24"/>
          <w:lang w:eastAsia="x-none"/>
        </w:rPr>
      </w:pPr>
    </w:p>
    <w:p w14:paraId="16D1F0A9" w14:textId="41B52851" w:rsidR="00AB2D81" w:rsidRPr="00496FB7" w:rsidRDefault="00AB2D81" w:rsidP="00A26C08">
      <w:pPr>
        <w:spacing w:after="0" w:line="240" w:lineRule="auto"/>
        <w:jc w:val="both"/>
        <w:rPr>
          <w:rFonts w:ascii="Times New Roman" w:eastAsia="Times New Roman" w:hAnsi="Times New Roman" w:cs="Times New Roman"/>
          <w:color w:val="000000"/>
          <w:sz w:val="20"/>
          <w:szCs w:val="20"/>
        </w:rPr>
      </w:pPr>
      <w:r w:rsidRPr="00496FB7">
        <w:rPr>
          <w:rFonts w:ascii="Times New Roman" w:eastAsia="Times New Roman" w:hAnsi="Times New Roman" w:cs="Times New Roman"/>
          <w:color w:val="000000"/>
          <w:sz w:val="20"/>
          <w:szCs w:val="20"/>
        </w:rPr>
        <w:t>Teibe, 67026574</w:t>
      </w:r>
    </w:p>
    <w:p w14:paraId="5DD87EF8" w14:textId="143835DA" w:rsidR="00AB2D81" w:rsidRPr="00496FB7" w:rsidRDefault="00334BCE" w:rsidP="00A26C08">
      <w:pPr>
        <w:spacing w:after="0" w:line="240" w:lineRule="auto"/>
        <w:jc w:val="both"/>
        <w:rPr>
          <w:rFonts w:ascii="Times New Roman" w:eastAsia="Times New Roman" w:hAnsi="Times New Roman" w:cs="Times New Roman"/>
          <w:color w:val="000000"/>
          <w:sz w:val="20"/>
          <w:szCs w:val="20"/>
        </w:rPr>
      </w:pPr>
      <w:hyperlink r:id="rId17" w:history="1">
        <w:r w:rsidR="00103D3A" w:rsidRPr="007A022E">
          <w:rPr>
            <w:rStyle w:val="Hyperlink"/>
            <w:rFonts w:ascii="Times New Roman" w:eastAsia="Times New Roman" w:hAnsi="Times New Roman" w:cs="Times New Roman"/>
            <w:sz w:val="20"/>
            <w:szCs w:val="20"/>
          </w:rPr>
          <w:t>Iveta.Teibe@varam.gov.lv</w:t>
        </w:r>
      </w:hyperlink>
    </w:p>
    <w:p w14:paraId="51195CC1" w14:textId="77777777" w:rsidR="00AB2D81" w:rsidRPr="00496FB7" w:rsidRDefault="00AB2D81" w:rsidP="00A26C08">
      <w:pPr>
        <w:spacing w:after="0" w:line="240" w:lineRule="auto"/>
        <w:jc w:val="both"/>
        <w:rPr>
          <w:rFonts w:ascii="Times New Roman" w:eastAsia="Times New Roman" w:hAnsi="Times New Roman" w:cs="Times New Roman"/>
          <w:color w:val="000000"/>
          <w:sz w:val="20"/>
          <w:szCs w:val="20"/>
        </w:rPr>
      </w:pPr>
    </w:p>
    <w:p w14:paraId="649EE238" w14:textId="0918C889" w:rsidR="008000F6" w:rsidRPr="00496FB7" w:rsidRDefault="003B0C42" w:rsidP="00A26C08">
      <w:pPr>
        <w:spacing w:after="0" w:line="240" w:lineRule="auto"/>
        <w:jc w:val="both"/>
        <w:rPr>
          <w:rFonts w:ascii="Times New Roman" w:eastAsia="Times New Roman" w:hAnsi="Times New Roman" w:cs="Times New Roman"/>
          <w:sz w:val="20"/>
          <w:szCs w:val="20"/>
        </w:rPr>
      </w:pPr>
      <w:r w:rsidRPr="00496FB7">
        <w:rPr>
          <w:rFonts w:ascii="Times New Roman" w:eastAsia="Times New Roman" w:hAnsi="Times New Roman" w:cs="Times New Roman"/>
          <w:color w:val="000000"/>
          <w:sz w:val="20"/>
          <w:szCs w:val="20"/>
        </w:rPr>
        <w:t>Rimša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Pr="00496FB7">
        <w:rPr>
          <w:rFonts w:ascii="Times New Roman" w:eastAsia="Times New Roman" w:hAnsi="Times New Roman" w:cs="Times New Roman"/>
          <w:sz w:val="20"/>
          <w:szCs w:val="20"/>
        </w:rPr>
        <w:t>6903</w:t>
      </w:r>
    </w:p>
    <w:p w14:paraId="46169944" w14:textId="6AFA70CC" w:rsidR="0045080B" w:rsidRPr="00AB46EC" w:rsidRDefault="00334BCE" w:rsidP="00A26C08">
      <w:pPr>
        <w:spacing w:after="0" w:line="240" w:lineRule="auto"/>
        <w:jc w:val="both"/>
        <w:rPr>
          <w:sz w:val="20"/>
          <w:szCs w:val="20"/>
        </w:rPr>
      </w:pPr>
      <w:hyperlink r:id="rId18" w:history="1">
        <w:r w:rsidR="00E6504B" w:rsidRPr="00496FB7">
          <w:rPr>
            <w:rStyle w:val="Hyperlink"/>
            <w:rFonts w:ascii="Times New Roman" w:eastAsia="Times New Roman" w:hAnsi="Times New Roman" w:cs="Times New Roman"/>
            <w:sz w:val="20"/>
            <w:szCs w:val="20"/>
          </w:rPr>
          <w:t>Ruta.Rimsa@varam.gov.lv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19"/>
      <w:headerReference w:type="default" r:id="rId20"/>
      <w:footerReference w:type="default" r:id="rId21"/>
      <w:footerReference w:type="first" r:id="rId22"/>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AB43" w14:textId="77777777" w:rsidR="00334BCE" w:rsidRDefault="00334BCE" w:rsidP="00A26C08">
      <w:pPr>
        <w:spacing w:after="0" w:line="240" w:lineRule="auto"/>
      </w:pPr>
      <w:r>
        <w:separator/>
      </w:r>
    </w:p>
  </w:endnote>
  <w:endnote w:type="continuationSeparator" w:id="0">
    <w:p w14:paraId="069A13E9" w14:textId="77777777" w:rsidR="00334BCE" w:rsidRDefault="00334BCE" w:rsidP="00A26C08">
      <w:pPr>
        <w:spacing w:after="0" w:line="240" w:lineRule="auto"/>
      </w:pPr>
      <w:r>
        <w:continuationSeparator/>
      </w:r>
    </w:p>
  </w:endnote>
  <w:endnote w:type="continuationNotice" w:id="1">
    <w:p w14:paraId="27D1F372" w14:textId="77777777" w:rsidR="00334BCE" w:rsidRDefault="00334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E58B" w14:textId="4172BA30" w:rsidR="00E06014" w:rsidRPr="00E6504B" w:rsidRDefault="00E06014" w:rsidP="00E6504B">
    <w:pPr>
      <w:pStyle w:val="Footer"/>
      <w:rPr>
        <w:rFonts w:ascii="Times New Roman" w:hAnsi="Times New Roman" w:cs="Times New Roman"/>
        <w:sz w:val="20"/>
        <w:szCs w:val="20"/>
      </w:rPr>
    </w:pPr>
    <w:r w:rsidRPr="00E6504B">
      <w:rPr>
        <w:rFonts w:ascii="Times New Roman" w:hAnsi="Times New Roman" w:cs="Times New Roman"/>
        <w:sz w:val="20"/>
        <w:szCs w:val="20"/>
      </w:rPr>
      <w:t>VARAManot_</w:t>
    </w:r>
    <w:r w:rsidR="00105A46">
      <w:rPr>
        <w:rFonts w:ascii="Times New Roman" w:hAnsi="Times New Roman" w:cs="Times New Roman"/>
        <w:sz w:val="20"/>
        <w:szCs w:val="20"/>
      </w:rPr>
      <w:t>27</w:t>
    </w:r>
    <w:r>
      <w:rPr>
        <w:rFonts w:ascii="Times New Roman" w:hAnsi="Times New Roman" w:cs="Times New Roman"/>
        <w:sz w:val="20"/>
        <w:szCs w:val="20"/>
      </w:rPr>
      <w:t>05</w:t>
    </w:r>
    <w:r w:rsidRPr="00E6504B">
      <w:rPr>
        <w:rFonts w:ascii="Times New Roman" w:hAnsi="Times New Roman" w:cs="Times New Roman"/>
        <w:sz w:val="20"/>
        <w:szCs w:val="20"/>
      </w:rPr>
      <w:t>20_groz</w:t>
    </w:r>
    <w:r w:rsidR="00682866">
      <w:rPr>
        <w:rFonts w:ascii="Times New Roman" w:hAnsi="Times New Roman" w:cs="Times New Roman"/>
        <w:sz w:val="20"/>
        <w:szCs w:val="20"/>
      </w:rPr>
      <w:t>MK34</w:t>
    </w:r>
  </w:p>
  <w:p w14:paraId="3490009A" w14:textId="4333A6B9" w:rsidR="00E06014" w:rsidRPr="00E6504B" w:rsidRDefault="00E06014" w:rsidP="00E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3866" w14:textId="452939E0" w:rsidR="00E06014" w:rsidRPr="00E6504B" w:rsidRDefault="00E06014" w:rsidP="005C6B2D">
    <w:pPr>
      <w:pStyle w:val="Footer"/>
      <w:rPr>
        <w:rFonts w:ascii="Times New Roman" w:hAnsi="Times New Roman" w:cs="Times New Roman"/>
        <w:sz w:val="20"/>
        <w:szCs w:val="20"/>
      </w:rPr>
    </w:pPr>
    <w:r>
      <w:rPr>
        <w:rFonts w:ascii="Times New Roman" w:hAnsi="Times New Roman" w:cs="Times New Roman"/>
        <w:sz w:val="20"/>
        <w:szCs w:val="20"/>
      </w:rPr>
      <w:t>VARAMa</w:t>
    </w:r>
    <w:r w:rsidRPr="00CE6315">
      <w:rPr>
        <w:rFonts w:ascii="Times New Roman" w:hAnsi="Times New Roman" w:cs="Times New Roman"/>
        <w:sz w:val="20"/>
        <w:szCs w:val="20"/>
      </w:rPr>
      <w:t>not_</w:t>
    </w:r>
    <w:r w:rsidR="00105A46">
      <w:rPr>
        <w:rFonts w:ascii="Times New Roman" w:hAnsi="Times New Roman" w:cs="Times New Roman"/>
        <w:sz w:val="20"/>
        <w:szCs w:val="20"/>
      </w:rPr>
      <w:t>27</w:t>
    </w:r>
    <w:r>
      <w:rPr>
        <w:rFonts w:ascii="Times New Roman" w:hAnsi="Times New Roman" w:cs="Times New Roman"/>
        <w:sz w:val="20"/>
        <w:szCs w:val="20"/>
      </w:rPr>
      <w:t>0520_groz</w:t>
    </w:r>
    <w:r w:rsidR="00682866">
      <w:rPr>
        <w:rFonts w:ascii="Times New Roman" w:hAnsi="Times New Roman" w:cs="Times New Roman"/>
        <w:sz w:val="20"/>
        <w:szCs w:val="20"/>
      </w:rPr>
      <w:t>MK34</w:t>
    </w:r>
  </w:p>
  <w:p w14:paraId="305A47AE" w14:textId="77777777" w:rsidR="00E06014" w:rsidRPr="00B64C34" w:rsidRDefault="00E06014" w:rsidP="00B6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ED01" w14:textId="77777777" w:rsidR="00334BCE" w:rsidRDefault="00334BCE" w:rsidP="00A26C08">
      <w:pPr>
        <w:spacing w:after="0" w:line="240" w:lineRule="auto"/>
      </w:pPr>
      <w:r>
        <w:separator/>
      </w:r>
    </w:p>
  </w:footnote>
  <w:footnote w:type="continuationSeparator" w:id="0">
    <w:p w14:paraId="666AC123" w14:textId="77777777" w:rsidR="00334BCE" w:rsidRDefault="00334BCE" w:rsidP="00A26C08">
      <w:pPr>
        <w:spacing w:after="0" w:line="240" w:lineRule="auto"/>
      </w:pPr>
      <w:r>
        <w:continuationSeparator/>
      </w:r>
    </w:p>
  </w:footnote>
  <w:footnote w:type="continuationNotice" w:id="1">
    <w:p w14:paraId="5B90235E" w14:textId="77777777" w:rsidR="00334BCE" w:rsidRDefault="00334BCE">
      <w:pPr>
        <w:spacing w:after="0" w:line="240" w:lineRule="auto"/>
      </w:pPr>
    </w:p>
  </w:footnote>
  <w:footnote w:id="2">
    <w:p w14:paraId="6A7588D7" w14:textId="5653DB77" w:rsidR="00E06014" w:rsidRPr="00986AD1" w:rsidRDefault="00E06014" w:rsidP="009E45D5">
      <w:pPr>
        <w:pStyle w:val="FootnoteText"/>
        <w:jc w:val="both"/>
      </w:pPr>
      <w:r>
        <w:rPr>
          <w:rStyle w:val="FootnoteReference"/>
        </w:rPr>
        <w:footnoteRef/>
      </w:r>
      <w:r>
        <w:t xml:space="preserve"> </w:t>
      </w:r>
      <w:r w:rsidRPr="00986AD1">
        <w:t>Atbilstoši MK noteikumu Nr. 34 31. punktam c</w:t>
      </w:r>
      <w:r w:rsidRPr="0085379C">
        <w:rPr>
          <w:shd w:val="clear" w:color="auto" w:fill="FFFFFF"/>
        </w:rPr>
        <w:t>ilvēku ekvivalentos izteikto piesārņojuma daudzumu aprēķina, pamatojoties uz maksimālo nedēļas vidējo piesārņojuma daudzumu, kas normālos laikapstākļos komunālo notekūdeņu attīrīšanas iekārtās (turpmāk — attīrīšanas iekārtas) nonāk gada laikā. Plānošanas vajadzībām cilvēku ekvivalentos izteikto piesārņojuma daudzumu var aprēķināt, pamatojoties uz iedzīvotāju un uzņēmumu skaitu, kam plānots pieslēgums, un atkarībā no tiem raksturīgā ūdens patēriņa un notekūdeņu bioķīmiskā skābekļa patēriņa (BSP5) vērtībām. Cilvēku ekvivalenta viena vienība ir organisko vielu piesārņojuma daudzums, kas atbilst bioķīmiskajam skābekļa patēriņam 60 g O</w:t>
      </w:r>
      <w:r w:rsidRPr="0085379C">
        <w:rPr>
          <w:vertAlign w:val="subscript"/>
        </w:rPr>
        <w:t>2</w:t>
      </w:r>
      <w:r w:rsidRPr="0085379C">
        <w:rPr>
          <w:shd w:val="clear" w:color="auto" w:fill="FFFFFF"/>
        </w:rPr>
        <w:t xml:space="preserve"> dienā</w:t>
      </w:r>
    </w:p>
  </w:footnote>
  <w:footnote w:id="3">
    <w:p w14:paraId="765371AA" w14:textId="27F76497" w:rsidR="00D37325" w:rsidRDefault="00D37325" w:rsidP="009B22AE">
      <w:pPr>
        <w:pStyle w:val="FootnoteText"/>
        <w:jc w:val="both"/>
      </w:pPr>
      <w:r>
        <w:rPr>
          <w:rStyle w:val="FootnoteReference"/>
        </w:rPr>
        <w:footnoteRef/>
      </w:r>
      <w:r>
        <w:t> Pieejams tiešsaistē latviešu valodā: </w:t>
      </w:r>
      <w:hyperlink r:id="rId1" w:history="1">
        <w:r>
          <w:rPr>
            <w:rStyle w:val="Hyperlink"/>
          </w:rPr>
          <w:t>https://drive.google.com/file/d/1vsuGnrm_3ivCjjWNrNKZawylGCXRfFKY/view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96F2" w14:textId="77777777" w:rsidR="00E06014" w:rsidRDefault="00E06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E06014" w:rsidRDefault="00E0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184360"/>
      <w:docPartObj>
        <w:docPartGallery w:val="Page Numbers (Top of Page)"/>
        <w:docPartUnique/>
      </w:docPartObj>
    </w:sdtPr>
    <w:sdtEndPr>
      <w:rPr>
        <w:rFonts w:ascii="Times" w:hAnsi="Times"/>
        <w:sz w:val="24"/>
      </w:rPr>
    </w:sdtEndPr>
    <w:sdtContent>
      <w:p w14:paraId="0120B7E2" w14:textId="52403970" w:rsidR="00E06014" w:rsidRPr="00E6504B" w:rsidRDefault="00E06014">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55774E">
          <w:rPr>
            <w:rFonts w:ascii="Times" w:hAnsi="Times"/>
            <w:sz w:val="24"/>
          </w:rPr>
          <w:t>14</w:t>
        </w:r>
        <w:r w:rsidRPr="00E6504B">
          <w:rPr>
            <w:rFonts w:ascii="Times" w:hAnsi="Times"/>
            <w:sz w:val="24"/>
          </w:rPr>
          <w:fldChar w:fldCharType="end"/>
        </w:r>
      </w:p>
    </w:sdtContent>
  </w:sdt>
  <w:p w14:paraId="3402FDB5" w14:textId="77777777" w:rsidR="00E06014" w:rsidRPr="00CE6315" w:rsidRDefault="00E0601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3"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4"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6"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9"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3"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6"/>
  </w:num>
  <w:num w:numId="4">
    <w:abstractNumId w:val="31"/>
  </w:num>
  <w:num w:numId="5">
    <w:abstractNumId w:val="34"/>
  </w:num>
  <w:num w:numId="6">
    <w:abstractNumId w:val="9"/>
  </w:num>
  <w:num w:numId="7">
    <w:abstractNumId w:val="18"/>
  </w:num>
  <w:num w:numId="8">
    <w:abstractNumId w:val="0"/>
  </w:num>
  <w:num w:numId="9">
    <w:abstractNumId w:val="10"/>
  </w:num>
  <w:num w:numId="10">
    <w:abstractNumId w:val="20"/>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32"/>
  </w:num>
  <w:num w:numId="17">
    <w:abstractNumId w:val="26"/>
  </w:num>
  <w:num w:numId="18">
    <w:abstractNumId w:val="25"/>
  </w:num>
  <w:num w:numId="19">
    <w:abstractNumId w:val="21"/>
  </w:num>
  <w:num w:numId="20">
    <w:abstractNumId w:val="12"/>
  </w:num>
  <w:num w:numId="21">
    <w:abstractNumId w:val="1"/>
  </w:num>
  <w:num w:numId="22">
    <w:abstractNumId w:val="19"/>
  </w:num>
  <w:num w:numId="23">
    <w:abstractNumId w:val="29"/>
  </w:num>
  <w:num w:numId="24">
    <w:abstractNumId w:val="33"/>
  </w:num>
  <w:num w:numId="25">
    <w:abstractNumId w:val="27"/>
  </w:num>
  <w:num w:numId="26">
    <w:abstractNumId w:val="16"/>
  </w:num>
  <w:num w:numId="27">
    <w:abstractNumId w:val="5"/>
  </w:num>
  <w:num w:numId="28">
    <w:abstractNumId w:val="23"/>
  </w:num>
  <w:num w:numId="29">
    <w:abstractNumId w:val="2"/>
  </w:num>
  <w:num w:numId="30">
    <w:abstractNumId w:val="14"/>
  </w:num>
  <w:num w:numId="31">
    <w:abstractNumId w:val="13"/>
  </w:num>
  <w:num w:numId="32">
    <w:abstractNumId w:val="28"/>
  </w:num>
  <w:num w:numId="33">
    <w:abstractNumId w:val="3"/>
  </w:num>
  <w:num w:numId="34">
    <w:abstractNumId w:val="7"/>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52E9"/>
    <w:rsid w:val="000164FB"/>
    <w:rsid w:val="000166BC"/>
    <w:rsid w:val="000212C0"/>
    <w:rsid w:val="00022563"/>
    <w:rsid w:val="000267DD"/>
    <w:rsid w:val="00027AE7"/>
    <w:rsid w:val="00030534"/>
    <w:rsid w:val="00032736"/>
    <w:rsid w:val="000335BB"/>
    <w:rsid w:val="000350AB"/>
    <w:rsid w:val="000366CC"/>
    <w:rsid w:val="000405DB"/>
    <w:rsid w:val="00040B84"/>
    <w:rsid w:val="00040CE9"/>
    <w:rsid w:val="00040F12"/>
    <w:rsid w:val="0004176E"/>
    <w:rsid w:val="0004566A"/>
    <w:rsid w:val="0004674C"/>
    <w:rsid w:val="00046EFD"/>
    <w:rsid w:val="00047FFE"/>
    <w:rsid w:val="0005073E"/>
    <w:rsid w:val="000514DD"/>
    <w:rsid w:val="00052363"/>
    <w:rsid w:val="0005321B"/>
    <w:rsid w:val="00053785"/>
    <w:rsid w:val="00054634"/>
    <w:rsid w:val="000546E3"/>
    <w:rsid w:val="000557FB"/>
    <w:rsid w:val="00060E3F"/>
    <w:rsid w:val="000636DF"/>
    <w:rsid w:val="00063C9C"/>
    <w:rsid w:val="00065026"/>
    <w:rsid w:val="000709E6"/>
    <w:rsid w:val="0007132D"/>
    <w:rsid w:val="0007141A"/>
    <w:rsid w:val="0007178B"/>
    <w:rsid w:val="00072CAF"/>
    <w:rsid w:val="00074F9A"/>
    <w:rsid w:val="00075077"/>
    <w:rsid w:val="00075306"/>
    <w:rsid w:val="00076628"/>
    <w:rsid w:val="000767A0"/>
    <w:rsid w:val="000769FB"/>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1FAF"/>
    <w:rsid w:val="000F1FD9"/>
    <w:rsid w:val="000F46C9"/>
    <w:rsid w:val="000F49B6"/>
    <w:rsid w:val="000F6CA5"/>
    <w:rsid w:val="000F7931"/>
    <w:rsid w:val="00100463"/>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201B5"/>
    <w:rsid w:val="00121310"/>
    <w:rsid w:val="00122146"/>
    <w:rsid w:val="00122B9E"/>
    <w:rsid w:val="00122F51"/>
    <w:rsid w:val="001234C0"/>
    <w:rsid w:val="00125185"/>
    <w:rsid w:val="00125EAB"/>
    <w:rsid w:val="001264F4"/>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256E"/>
    <w:rsid w:val="00173C9B"/>
    <w:rsid w:val="00173FBB"/>
    <w:rsid w:val="00175959"/>
    <w:rsid w:val="00175DB7"/>
    <w:rsid w:val="00176223"/>
    <w:rsid w:val="00176BEF"/>
    <w:rsid w:val="00176FE4"/>
    <w:rsid w:val="00176FED"/>
    <w:rsid w:val="00177704"/>
    <w:rsid w:val="00180D9C"/>
    <w:rsid w:val="00181386"/>
    <w:rsid w:val="00181610"/>
    <w:rsid w:val="00181EB0"/>
    <w:rsid w:val="00183BA9"/>
    <w:rsid w:val="00183C23"/>
    <w:rsid w:val="00186548"/>
    <w:rsid w:val="001872AB"/>
    <w:rsid w:val="0019019E"/>
    <w:rsid w:val="001912CE"/>
    <w:rsid w:val="00191FA5"/>
    <w:rsid w:val="00192D82"/>
    <w:rsid w:val="0019716A"/>
    <w:rsid w:val="00197760"/>
    <w:rsid w:val="001A0BB0"/>
    <w:rsid w:val="001A214B"/>
    <w:rsid w:val="001A2BB9"/>
    <w:rsid w:val="001A3803"/>
    <w:rsid w:val="001A39BE"/>
    <w:rsid w:val="001A4576"/>
    <w:rsid w:val="001A5322"/>
    <w:rsid w:val="001A598F"/>
    <w:rsid w:val="001A6BE1"/>
    <w:rsid w:val="001B0DF7"/>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41D9"/>
    <w:rsid w:val="001D4D6E"/>
    <w:rsid w:val="001D52BC"/>
    <w:rsid w:val="001D6CF8"/>
    <w:rsid w:val="001D74A4"/>
    <w:rsid w:val="001D7AE0"/>
    <w:rsid w:val="001E0888"/>
    <w:rsid w:val="001E0BA4"/>
    <w:rsid w:val="001E2942"/>
    <w:rsid w:val="001E44BD"/>
    <w:rsid w:val="001F1ACE"/>
    <w:rsid w:val="001F1F59"/>
    <w:rsid w:val="001F2751"/>
    <w:rsid w:val="001F29DC"/>
    <w:rsid w:val="001F7E24"/>
    <w:rsid w:val="001F7EAD"/>
    <w:rsid w:val="00200E50"/>
    <w:rsid w:val="002032E0"/>
    <w:rsid w:val="00203E5E"/>
    <w:rsid w:val="002043E1"/>
    <w:rsid w:val="00204926"/>
    <w:rsid w:val="00207345"/>
    <w:rsid w:val="0021088A"/>
    <w:rsid w:val="002138CB"/>
    <w:rsid w:val="00213E4A"/>
    <w:rsid w:val="002154E1"/>
    <w:rsid w:val="00220444"/>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A090C"/>
    <w:rsid w:val="002A0C98"/>
    <w:rsid w:val="002A51F1"/>
    <w:rsid w:val="002A71DE"/>
    <w:rsid w:val="002B1440"/>
    <w:rsid w:val="002B2C65"/>
    <w:rsid w:val="002C2951"/>
    <w:rsid w:val="002C2F7B"/>
    <w:rsid w:val="002C3609"/>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7759"/>
    <w:rsid w:val="00302C11"/>
    <w:rsid w:val="0030325E"/>
    <w:rsid w:val="003050A4"/>
    <w:rsid w:val="00306A1D"/>
    <w:rsid w:val="00306A27"/>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4188"/>
    <w:rsid w:val="0035505A"/>
    <w:rsid w:val="003554D5"/>
    <w:rsid w:val="003565B8"/>
    <w:rsid w:val="003571BE"/>
    <w:rsid w:val="0035749F"/>
    <w:rsid w:val="003600A9"/>
    <w:rsid w:val="00360163"/>
    <w:rsid w:val="00362F0A"/>
    <w:rsid w:val="003636F4"/>
    <w:rsid w:val="00365808"/>
    <w:rsid w:val="00366302"/>
    <w:rsid w:val="00372228"/>
    <w:rsid w:val="00372615"/>
    <w:rsid w:val="00372A6F"/>
    <w:rsid w:val="00372BCB"/>
    <w:rsid w:val="00373B35"/>
    <w:rsid w:val="00373C2A"/>
    <w:rsid w:val="003741C2"/>
    <w:rsid w:val="0037469E"/>
    <w:rsid w:val="00374AAF"/>
    <w:rsid w:val="0037596D"/>
    <w:rsid w:val="003760BE"/>
    <w:rsid w:val="003773C0"/>
    <w:rsid w:val="003775A3"/>
    <w:rsid w:val="003819C6"/>
    <w:rsid w:val="00382717"/>
    <w:rsid w:val="0038392D"/>
    <w:rsid w:val="00384D9D"/>
    <w:rsid w:val="00385C68"/>
    <w:rsid w:val="003862D6"/>
    <w:rsid w:val="0038700A"/>
    <w:rsid w:val="00390A11"/>
    <w:rsid w:val="00390B35"/>
    <w:rsid w:val="00393993"/>
    <w:rsid w:val="0039491E"/>
    <w:rsid w:val="00394EFE"/>
    <w:rsid w:val="003A13AB"/>
    <w:rsid w:val="003A180F"/>
    <w:rsid w:val="003A52CC"/>
    <w:rsid w:val="003A76FA"/>
    <w:rsid w:val="003B0C42"/>
    <w:rsid w:val="003B0F0F"/>
    <w:rsid w:val="003B2576"/>
    <w:rsid w:val="003B3338"/>
    <w:rsid w:val="003B39C4"/>
    <w:rsid w:val="003B3D5D"/>
    <w:rsid w:val="003C0F37"/>
    <w:rsid w:val="003C15DF"/>
    <w:rsid w:val="003C1DD3"/>
    <w:rsid w:val="003C2407"/>
    <w:rsid w:val="003C2E54"/>
    <w:rsid w:val="003C412D"/>
    <w:rsid w:val="003C675B"/>
    <w:rsid w:val="003C761E"/>
    <w:rsid w:val="003D007C"/>
    <w:rsid w:val="003D0D41"/>
    <w:rsid w:val="003D16E1"/>
    <w:rsid w:val="003D1DC8"/>
    <w:rsid w:val="003D3682"/>
    <w:rsid w:val="003D38FA"/>
    <w:rsid w:val="003D4376"/>
    <w:rsid w:val="003D43FA"/>
    <w:rsid w:val="003D4854"/>
    <w:rsid w:val="003D5246"/>
    <w:rsid w:val="003D5324"/>
    <w:rsid w:val="003E0510"/>
    <w:rsid w:val="003E0A73"/>
    <w:rsid w:val="003E648B"/>
    <w:rsid w:val="003E6848"/>
    <w:rsid w:val="003E6EBB"/>
    <w:rsid w:val="003E715E"/>
    <w:rsid w:val="003F269B"/>
    <w:rsid w:val="003F3472"/>
    <w:rsid w:val="003F684A"/>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3601"/>
    <w:rsid w:val="00433E7E"/>
    <w:rsid w:val="00434A62"/>
    <w:rsid w:val="004359D7"/>
    <w:rsid w:val="00436750"/>
    <w:rsid w:val="00436930"/>
    <w:rsid w:val="00437033"/>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3356"/>
    <w:rsid w:val="004537D8"/>
    <w:rsid w:val="004558EE"/>
    <w:rsid w:val="00455BE2"/>
    <w:rsid w:val="00455FE2"/>
    <w:rsid w:val="00457F13"/>
    <w:rsid w:val="00460B5F"/>
    <w:rsid w:val="00462EFE"/>
    <w:rsid w:val="00463FFD"/>
    <w:rsid w:val="00464510"/>
    <w:rsid w:val="00464C55"/>
    <w:rsid w:val="00465A53"/>
    <w:rsid w:val="00465FC3"/>
    <w:rsid w:val="00466CE8"/>
    <w:rsid w:val="004671B3"/>
    <w:rsid w:val="0046774B"/>
    <w:rsid w:val="004703AF"/>
    <w:rsid w:val="0047353D"/>
    <w:rsid w:val="00473F95"/>
    <w:rsid w:val="00482253"/>
    <w:rsid w:val="004829FC"/>
    <w:rsid w:val="004839AE"/>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A24"/>
    <w:rsid w:val="004C047E"/>
    <w:rsid w:val="004C0FA9"/>
    <w:rsid w:val="004C1C45"/>
    <w:rsid w:val="004C2896"/>
    <w:rsid w:val="004C5BB0"/>
    <w:rsid w:val="004C69EE"/>
    <w:rsid w:val="004D05A4"/>
    <w:rsid w:val="004D0DBB"/>
    <w:rsid w:val="004D1182"/>
    <w:rsid w:val="004D1274"/>
    <w:rsid w:val="004D1A22"/>
    <w:rsid w:val="004D3B80"/>
    <w:rsid w:val="004D684B"/>
    <w:rsid w:val="004D7891"/>
    <w:rsid w:val="004E5F72"/>
    <w:rsid w:val="004E66CF"/>
    <w:rsid w:val="004E784C"/>
    <w:rsid w:val="004E7901"/>
    <w:rsid w:val="004E7CF0"/>
    <w:rsid w:val="004F02A8"/>
    <w:rsid w:val="004F11BB"/>
    <w:rsid w:val="004F24A0"/>
    <w:rsid w:val="004F2A24"/>
    <w:rsid w:val="004F3C2F"/>
    <w:rsid w:val="004F3D4A"/>
    <w:rsid w:val="004F4281"/>
    <w:rsid w:val="00501389"/>
    <w:rsid w:val="00503AC3"/>
    <w:rsid w:val="0050414C"/>
    <w:rsid w:val="00504893"/>
    <w:rsid w:val="00510203"/>
    <w:rsid w:val="00510820"/>
    <w:rsid w:val="00512922"/>
    <w:rsid w:val="00512DFC"/>
    <w:rsid w:val="00513617"/>
    <w:rsid w:val="00513A0D"/>
    <w:rsid w:val="00513EAC"/>
    <w:rsid w:val="0051629C"/>
    <w:rsid w:val="005162DB"/>
    <w:rsid w:val="005167D7"/>
    <w:rsid w:val="00517D38"/>
    <w:rsid w:val="005229F8"/>
    <w:rsid w:val="005241BE"/>
    <w:rsid w:val="00524347"/>
    <w:rsid w:val="00524ACF"/>
    <w:rsid w:val="00525118"/>
    <w:rsid w:val="0052572E"/>
    <w:rsid w:val="005343D3"/>
    <w:rsid w:val="005350CA"/>
    <w:rsid w:val="00536FD9"/>
    <w:rsid w:val="0053715C"/>
    <w:rsid w:val="00540431"/>
    <w:rsid w:val="00540AB0"/>
    <w:rsid w:val="00540BAD"/>
    <w:rsid w:val="00540D20"/>
    <w:rsid w:val="00541DC9"/>
    <w:rsid w:val="005455DA"/>
    <w:rsid w:val="00545A4C"/>
    <w:rsid w:val="00545D09"/>
    <w:rsid w:val="005466EA"/>
    <w:rsid w:val="00550116"/>
    <w:rsid w:val="00550328"/>
    <w:rsid w:val="005505A4"/>
    <w:rsid w:val="00551484"/>
    <w:rsid w:val="005518DC"/>
    <w:rsid w:val="00554BE8"/>
    <w:rsid w:val="005555BC"/>
    <w:rsid w:val="0055567A"/>
    <w:rsid w:val="00555ACA"/>
    <w:rsid w:val="00556861"/>
    <w:rsid w:val="00556AF0"/>
    <w:rsid w:val="00557294"/>
    <w:rsid w:val="0055774E"/>
    <w:rsid w:val="00560157"/>
    <w:rsid w:val="00565669"/>
    <w:rsid w:val="00565EEC"/>
    <w:rsid w:val="005678EE"/>
    <w:rsid w:val="00571551"/>
    <w:rsid w:val="00571873"/>
    <w:rsid w:val="00576024"/>
    <w:rsid w:val="00576504"/>
    <w:rsid w:val="0057665A"/>
    <w:rsid w:val="00581C8B"/>
    <w:rsid w:val="005839CE"/>
    <w:rsid w:val="00583D04"/>
    <w:rsid w:val="0058524F"/>
    <w:rsid w:val="005872C0"/>
    <w:rsid w:val="00587DE0"/>
    <w:rsid w:val="00590B34"/>
    <w:rsid w:val="0059174D"/>
    <w:rsid w:val="0059484C"/>
    <w:rsid w:val="0059553D"/>
    <w:rsid w:val="00595CD1"/>
    <w:rsid w:val="00597325"/>
    <w:rsid w:val="005A0502"/>
    <w:rsid w:val="005A1199"/>
    <w:rsid w:val="005A145A"/>
    <w:rsid w:val="005A3C0F"/>
    <w:rsid w:val="005A5422"/>
    <w:rsid w:val="005A77E6"/>
    <w:rsid w:val="005A7D9D"/>
    <w:rsid w:val="005B049D"/>
    <w:rsid w:val="005B1A02"/>
    <w:rsid w:val="005B2032"/>
    <w:rsid w:val="005B26F9"/>
    <w:rsid w:val="005B28EE"/>
    <w:rsid w:val="005B2905"/>
    <w:rsid w:val="005B292C"/>
    <w:rsid w:val="005B3C79"/>
    <w:rsid w:val="005B3E8A"/>
    <w:rsid w:val="005B4C2C"/>
    <w:rsid w:val="005B7C61"/>
    <w:rsid w:val="005B7F82"/>
    <w:rsid w:val="005C175C"/>
    <w:rsid w:val="005C2DA7"/>
    <w:rsid w:val="005C304A"/>
    <w:rsid w:val="005C37E8"/>
    <w:rsid w:val="005C4D45"/>
    <w:rsid w:val="005C4F11"/>
    <w:rsid w:val="005C5502"/>
    <w:rsid w:val="005C59A6"/>
    <w:rsid w:val="005C6B2D"/>
    <w:rsid w:val="005C7304"/>
    <w:rsid w:val="005D1702"/>
    <w:rsid w:val="005D1B52"/>
    <w:rsid w:val="005D2BB4"/>
    <w:rsid w:val="005D37DD"/>
    <w:rsid w:val="005D3A46"/>
    <w:rsid w:val="005D57D9"/>
    <w:rsid w:val="005D668F"/>
    <w:rsid w:val="005D723F"/>
    <w:rsid w:val="005E0967"/>
    <w:rsid w:val="005E0B7B"/>
    <w:rsid w:val="005E0F83"/>
    <w:rsid w:val="005E3074"/>
    <w:rsid w:val="005E4CA4"/>
    <w:rsid w:val="005E4E2A"/>
    <w:rsid w:val="005E56AF"/>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6DF"/>
    <w:rsid w:val="006076E5"/>
    <w:rsid w:val="0061282E"/>
    <w:rsid w:val="0061339B"/>
    <w:rsid w:val="00613F80"/>
    <w:rsid w:val="006148C3"/>
    <w:rsid w:val="00615581"/>
    <w:rsid w:val="00625A88"/>
    <w:rsid w:val="0062696D"/>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5205"/>
    <w:rsid w:val="0065753C"/>
    <w:rsid w:val="006635FC"/>
    <w:rsid w:val="0066666E"/>
    <w:rsid w:val="006671AD"/>
    <w:rsid w:val="00670B14"/>
    <w:rsid w:val="00671BA1"/>
    <w:rsid w:val="00674EBC"/>
    <w:rsid w:val="00675ABF"/>
    <w:rsid w:val="00676192"/>
    <w:rsid w:val="0067716A"/>
    <w:rsid w:val="00677CC7"/>
    <w:rsid w:val="00677DA6"/>
    <w:rsid w:val="00681274"/>
    <w:rsid w:val="00681865"/>
    <w:rsid w:val="00681A17"/>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E0ED8"/>
    <w:rsid w:val="006E2232"/>
    <w:rsid w:val="006E241B"/>
    <w:rsid w:val="006E5391"/>
    <w:rsid w:val="006E6819"/>
    <w:rsid w:val="006F149A"/>
    <w:rsid w:val="006F1C65"/>
    <w:rsid w:val="006F586D"/>
    <w:rsid w:val="006F6BAD"/>
    <w:rsid w:val="00700DA2"/>
    <w:rsid w:val="00701B74"/>
    <w:rsid w:val="00703FFB"/>
    <w:rsid w:val="007042A6"/>
    <w:rsid w:val="00706F78"/>
    <w:rsid w:val="007106E8"/>
    <w:rsid w:val="00712929"/>
    <w:rsid w:val="007132E8"/>
    <w:rsid w:val="0071689C"/>
    <w:rsid w:val="00717DE3"/>
    <w:rsid w:val="00717E5E"/>
    <w:rsid w:val="00721653"/>
    <w:rsid w:val="00721D94"/>
    <w:rsid w:val="00725F5B"/>
    <w:rsid w:val="00725FB1"/>
    <w:rsid w:val="00726862"/>
    <w:rsid w:val="0073067E"/>
    <w:rsid w:val="00730C84"/>
    <w:rsid w:val="00731C56"/>
    <w:rsid w:val="007334DB"/>
    <w:rsid w:val="00733A46"/>
    <w:rsid w:val="00733FE2"/>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7B9"/>
    <w:rsid w:val="00784991"/>
    <w:rsid w:val="00784A2B"/>
    <w:rsid w:val="00786A99"/>
    <w:rsid w:val="007876B4"/>
    <w:rsid w:val="00787770"/>
    <w:rsid w:val="00787881"/>
    <w:rsid w:val="007906F3"/>
    <w:rsid w:val="007908BF"/>
    <w:rsid w:val="00791A45"/>
    <w:rsid w:val="00792364"/>
    <w:rsid w:val="00794F0B"/>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FB0"/>
    <w:rsid w:val="007B705E"/>
    <w:rsid w:val="007B7645"/>
    <w:rsid w:val="007C42E6"/>
    <w:rsid w:val="007C6303"/>
    <w:rsid w:val="007C6E52"/>
    <w:rsid w:val="007D138F"/>
    <w:rsid w:val="007D4FDF"/>
    <w:rsid w:val="007D65CF"/>
    <w:rsid w:val="007D79E5"/>
    <w:rsid w:val="007E32C2"/>
    <w:rsid w:val="007E4C03"/>
    <w:rsid w:val="007E4D06"/>
    <w:rsid w:val="007E7745"/>
    <w:rsid w:val="007F1098"/>
    <w:rsid w:val="007F2285"/>
    <w:rsid w:val="007F3985"/>
    <w:rsid w:val="007F49CE"/>
    <w:rsid w:val="007F5718"/>
    <w:rsid w:val="007F66A9"/>
    <w:rsid w:val="007F7040"/>
    <w:rsid w:val="007F7083"/>
    <w:rsid w:val="008000F6"/>
    <w:rsid w:val="00800D32"/>
    <w:rsid w:val="00801BD3"/>
    <w:rsid w:val="00804311"/>
    <w:rsid w:val="0080534C"/>
    <w:rsid w:val="0080554C"/>
    <w:rsid w:val="00805848"/>
    <w:rsid w:val="00805E29"/>
    <w:rsid w:val="008118B8"/>
    <w:rsid w:val="008134F2"/>
    <w:rsid w:val="00815E3E"/>
    <w:rsid w:val="00816186"/>
    <w:rsid w:val="00817C94"/>
    <w:rsid w:val="00817E39"/>
    <w:rsid w:val="008205F6"/>
    <w:rsid w:val="00820AF2"/>
    <w:rsid w:val="00822E0C"/>
    <w:rsid w:val="00825ED8"/>
    <w:rsid w:val="0082696B"/>
    <w:rsid w:val="00827228"/>
    <w:rsid w:val="00827566"/>
    <w:rsid w:val="00827807"/>
    <w:rsid w:val="0083117D"/>
    <w:rsid w:val="008319C6"/>
    <w:rsid w:val="00832F6A"/>
    <w:rsid w:val="00832FDF"/>
    <w:rsid w:val="00833DD9"/>
    <w:rsid w:val="00833E95"/>
    <w:rsid w:val="0083499B"/>
    <w:rsid w:val="00835FAB"/>
    <w:rsid w:val="008442FA"/>
    <w:rsid w:val="008465FA"/>
    <w:rsid w:val="00846D80"/>
    <w:rsid w:val="00847BCC"/>
    <w:rsid w:val="00847DF1"/>
    <w:rsid w:val="00850444"/>
    <w:rsid w:val="00850C5C"/>
    <w:rsid w:val="00851663"/>
    <w:rsid w:val="0085379C"/>
    <w:rsid w:val="00860720"/>
    <w:rsid w:val="00862E23"/>
    <w:rsid w:val="008668BB"/>
    <w:rsid w:val="00866DE9"/>
    <w:rsid w:val="00870560"/>
    <w:rsid w:val="0087172D"/>
    <w:rsid w:val="00874365"/>
    <w:rsid w:val="00874609"/>
    <w:rsid w:val="00874BDC"/>
    <w:rsid w:val="0087575A"/>
    <w:rsid w:val="0087586C"/>
    <w:rsid w:val="00876A1D"/>
    <w:rsid w:val="008811A3"/>
    <w:rsid w:val="0088200E"/>
    <w:rsid w:val="008827CA"/>
    <w:rsid w:val="008832A0"/>
    <w:rsid w:val="008847EF"/>
    <w:rsid w:val="0088545E"/>
    <w:rsid w:val="00886473"/>
    <w:rsid w:val="00886C90"/>
    <w:rsid w:val="00887ECC"/>
    <w:rsid w:val="008931C0"/>
    <w:rsid w:val="00893479"/>
    <w:rsid w:val="00893F36"/>
    <w:rsid w:val="00894E14"/>
    <w:rsid w:val="00895543"/>
    <w:rsid w:val="008959A0"/>
    <w:rsid w:val="0089727B"/>
    <w:rsid w:val="008A2B4D"/>
    <w:rsid w:val="008A453C"/>
    <w:rsid w:val="008A4DF5"/>
    <w:rsid w:val="008B0F9E"/>
    <w:rsid w:val="008B16B8"/>
    <w:rsid w:val="008B3242"/>
    <w:rsid w:val="008B3A6B"/>
    <w:rsid w:val="008C0176"/>
    <w:rsid w:val="008D1755"/>
    <w:rsid w:val="008D2266"/>
    <w:rsid w:val="008D243E"/>
    <w:rsid w:val="008D2DC9"/>
    <w:rsid w:val="008D3E39"/>
    <w:rsid w:val="008D4740"/>
    <w:rsid w:val="008D4BA5"/>
    <w:rsid w:val="008D57FF"/>
    <w:rsid w:val="008D5928"/>
    <w:rsid w:val="008D6563"/>
    <w:rsid w:val="008D675A"/>
    <w:rsid w:val="008D7A66"/>
    <w:rsid w:val="008D7DF0"/>
    <w:rsid w:val="008E1D18"/>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804"/>
    <w:rsid w:val="0091784D"/>
    <w:rsid w:val="009212D3"/>
    <w:rsid w:val="00923045"/>
    <w:rsid w:val="00923522"/>
    <w:rsid w:val="00924603"/>
    <w:rsid w:val="00925405"/>
    <w:rsid w:val="009256D9"/>
    <w:rsid w:val="009305C0"/>
    <w:rsid w:val="0093153E"/>
    <w:rsid w:val="00931E4F"/>
    <w:rsid w:val="00932BE8"/>
    <w:rsid w:val="0093492F"/>
    <w:rsid w:val="00936B75"/>
    <w:rsid w:val="0093750C"/>
    <w:rsid w:val="00937579"/>
    <w:rsid w:val="0094043E"/>
    <w:rsid w:val="00940BF2"/>
    <w:rsid w:val="00942043"/>
    <w:rsid w:val="009445E9"/>
    <w:rsid w:val="00944744"/>
    <w:rsid w:val="009450A6"/>
    <w:rsid w:val="009463B1"/>
    <w:rsid w:val="009471B2"/>
    <w:rsid w:val="00950922"/>
    <w:rsid w:val="00951672"/>
    <w:rsid w:val="00951DAF"/>
    <w:rsid w:val="00952150"/>
    <w:rsid w:val="00952E00"/>
    <w:rsid w:val="00954E66"/>
    <w:rsid w:val="00955B74"/>
    <w:rsid w:val="0095777A"/>
    <w:rsid w:val="009600DE"/>
    <w:rsid w:val="00962562"/>
    <w:rsid w:val="00962753"/>
    <w:rsid w:val="00964093"/>
    <w:rsid w:val="00965E61"/>
    <w:rsid w:val="00966208"/>
    <w:rsid w:val="00966415"/>
    <w:rsid w:val="009673C7"/>
    <w:rsid w:val="00967B2D"/>
    <w:rsid w:val="00971C0A"/>
    <w:rsid w:val="00973468"/>
    <w:rsid w:val="00974512"/>
    <w:rsid w:val="00974874"/>
    <w:rsid w:val="0097714E"/>
    <w:rsid w:val="0097798C"/>
    <w:rsid w:val="009801C5"/>
    <w:rsid w:val="00980453"/>
    <w:rsid w:val="009827AD"/>
    <w:rsid w:val="00982826"/>
    <w:rsid w:val="00983A67"/>
    <w:rsid w:val="00983AD2"/>
    <w:rsid w:val="00985CD2"/>
    <w:rsid w:val="00986AD1"/>
    <w:rsid w:val="00987F64"/>
    <w:rsid w:val="00987F7D"/>
    <w:rsid w:val="00991955"/>
    <w:rsid w:val="00994AC3"/>
    <w:rsid w:val="00997719"/>
    <w:rsid w:val="009A160B"/>
    <w:rsid w:val="009A42B7"/>
    <w:rsid w:val="009A5131"/>
    <w:rsid w:val="009B00D9"/>
    <w:rsid w:val="009B1F38"/>
    <w:rsid w:val="009B22AE"/>
    <w:rsid w:val="009B2630"/>
    <w:rsid w:val="009B340D"/>
    <w:rsid w:val="009B3459"/>
    <w:rsid w:val="009B3C5E"/>
    <w:rsid w:val="009B41B2"/>
    <w:rsid w:val="009B50A8"/>
    <w:rsid w:val="009B6B84"/>
    <w:rsid w:val="009B7756"/>
    <w:rsid w:val="009C15DE"/>
    <w:rsid w:val="009C167F"/>
    <w:rsid w:val="009C1EDC"/>
    <w:rsid w:val="009C2374"/>
    <w:rsid w:val="009C519B"/>
    <w:rsid w:val="009C6305"/>
    <w:rsid w:val="009C6DC8"/>
    <w:rsid w:val="009D00BD"/>
    <w:rsid w:val="009D19F4"/>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EC5"/>
    <w:rsid w:val="00A02EC8"/>
    <w:rsid w:val="00A04934"/>
    <w:rsid w:val="00A05617"/>
    <w:rsid w:val="00A05C5F"/>
    <w:rsid w:val="00A064DA"/>
    <w:rsid w:val="00A06FF9"/>
    <w:rsid w:val="00A10329"/>
    <w:rsid w:val="00A10F57"/>
    <w:rsid w:val="00A116BD"/>
    <w:rsid w:val="00A1199C"/>
    <w:rsid w:val="00A131D9"/>
    <w:rsid w:val="00A15457"/>
    <w:rsid w:val="00A155AC"/>
    <w:rsid w:val="00A201F0"/>
    <w:rsid w:val="00A2355F"/>
    <w:rsid w:val="00A23AE1"/>
    <w:rsid w:val="00A24BE3"/>
    <w:rsid w:val="00A26C08"/>
    <w:rsid w:val="00A319AD"/>
    <w:rsid w:val="00A31ED1"/>
    <w:rsid w:val="00A322FB"/>
    <w:rsid w:val="00A340D8"/>
    <w:rsid w:val="00A34A69"/>
    <w:rsid w:val="00A34BE2"/>
    <w:rsid w:val="00A356C6"/>
    <w:rsid w:val="00A365E9"/>
    <w:rsid w:val="00A408EF"/>
    <w:rsid w:val="00A41511"/>
    <w:rsid w:val="00A41A25"/>
    <w:rsid w:val="00A42601"/>
    <w:rsid w:val="00A45DB4"/>
    <w:rsid w:val="00A50BB5"/>
    <w:rsid w:val="00A514DA"/>
    <w:rsid w:val="00A5233F"/>
    <w:rsid w:val="00A52953"/>
    <w:rsid w:val="00A56F54"/>
    <w:rsid w:val="00A57A2B"/>
    <w:rsid w:val="00A63796"/>
    <w:rsid w:val="00A63945"/>
    <w:rsid w:val="00A644D4"/>
    <w:rsid w:val="00A64D01"/>
    <w:rsid w:val="00A66037"/>
    <w:rsid w:val="00A66F00"/>
    <w:rsid w:val="00A701FB"/>
    <w:rsid w:val="00A72C16"/>
    <w:rsid w:val="00A73C31"/>
    <w:rsid w:val="00A749A1"/>
    <w:rsid w:val="00A7551E"/>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4D49"/>
    <w:rsid w:val="00A97BBF"/>
    <w:rsid w:val="00AA189D"/>
    <w:rsid w:val="00AA1A8D"/>
    <w:rsid w:val="00AA34E5"/>
    <w:rsid w:val="00AA540D"/>
    <w:rsid w:val="00AA5747"/>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C2839"/>
    <w:rsid w:val="00AC44B2"/>
    <w:rsid w:val="00AC6B78"/>
    <w:rsid w:val="00AD1358"/>
    <w:rsid w:val="00AD39F1"/>
    <w:rsid w:val="00AD5AAE"/>
    <w:rsid w:val="00AD66C6"/>
    <w:rsid w:val="00AD7F20"/>
    <w:rsid w:val="00AE0A86"/>
    <w:rsid w:val="00AE0F21"/>
    <w:rsid w:val="00AE232C"/>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37DB"/>
    <w:rsid w:val="00B139D1"/>
    <w:rsid w:val="00B14908"/>
    <w:rsid w:val="00B149F1"/>
    <w:rsid w:val="00B15B6A"/>
    <w:rsid w:val="00B17C87"/>
    <w:rsid w:val="00B204E5"/>
    <w:rsid w:val="00B241EC"/>
    <w:rsid w:val="00B25FF5"/>
    <w:rsid w:val="00B26C11"/>
    <w:rsid w:val="00B34E7F"/>
    <w:rsid w:val="00B35015"/>
    <w:rsid w:val="00B3598C"/>
    <w:rsid w:val="00B37465"/>
    <w:rsid w:val="00B40C53"/>
    <w:rsid w:val="00B41552"/>
    <w:rsid w:val="00B41B49"/>
    <w:rsid w:val="00B41C27"/>
    <w:rsid w:val="00B421AE"/>
    <w:rsid w:val="00B429FD"/>
    <w:rsid w:val="00B46818"/>
    <w:rsid w:val="00B4688E"/>
    <w:rsid w:val="00B50829"/>
    <w:rsid w:val="00B51A56"/>
    <w:rsid w:val="00B51C5D"/>
    <w:rsid w:val="00B53425"/>
    <w:rsid w:val="00B53C63"/>
    <w:rsid w:val="00B54A69"/>
    <w:rsid w:val="00B554BF"/>
    <w:rsid w:val="00B55D4B"/>
    <w:rsid w:val="00B600EF"/>
    <w:rsid w:val="00B64C34"/>
    <w:rsid w:val="00B65157"/>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3364"/>
    <w:rsid w:val="00B9511F"/>
    <w:rsid w:val="00B95F57"/>
    <w:rsid w:val="00B96CDA"/>
    <w:rsid w:val="00B97F5B"/>
    <w:rsid w:val="00BA05FA"/>
    <w:rsid w:val="00BA0BE5"/>
    <w:rsid w:val="00BA1433"/>
    <w:rsid w:val="00BA1868"/>
    <w:rsid w:val="00BA2401"/>
    <w:rsid w:val="00BA2579"/>
    <w:rsid w:val="00BA2D5D"/>
    <w:rsid w:val="00BA350A"/>
    <w:rsid w:val="00BA382C"/>
    <w:rsid w:val="00BA5E15"/>
    <w:rsid w:val="00BA63B1"/>
    <w:rsid w:val="00BA6F33"/>
    <w:rsid w:val="00BA7C76"/>
    <w:rsid w:val="00BB0155"/>
    <w:rsid w:val="00BB062D"/>
    <w:rsid w:val="00BB087B"/>
    <w:rsid w:val="00BB2390"/>
    <w:rsid w:val="00BB6865"/>
    <w:rsid w:val="00BB70F2"/>
    <w:rsid w:val="00BC15FE"/>
    <w:rsid w:val="00BC1BEA"/>
    <w:rsid w:val="00BC260D"/>
    <w:rsid w:val="00BC5A0C"/>
    <w:rsid w:val="00BC634A"/>
    <w:rsid w:val="00BC666C"/>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300CE"/>
    <w:rsid w:val="00C303D3"/>
    <w:rsid w:val="00C32D83"/>
    <w:rsid w:val="00C33BE9"/>
    <w:rsid w:val="00C3629E"/>
    <w:rsid w:val="00C36BA0"/>
    <w:rsid w:val="00C37C8D"/>
    <w:rsid w:val="00C40B1F"/>
    <w:rsid w:val="00C417AF"/>
    <w:rsid w:val="00C41EB1"/>
    <w:rsid w:val="00C4260F"/>
    <w:rsid w:val="00C43301"/>
    <w:rsid w:val="00C453E1"/>
    <w:rsid w:val="00C46833"/>
    <w:rsid w:val="00C470E7"/>
    <w:rsid w:val="00C50A09"/>
    <w:rsid w:val="00C5102F"/>
    <w:rsid w:val="00C51751"/>
    <w:rsid w:val="00C5235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3FC"/>
    <w:rsid w:val="00C82272"/>
    <w:rsid w:val="00C82819"/>
    <w:rsid w:val="00C83CBE"/>
    <w:rsid w:val="00C85222"/>
    <w:rsid w:val="00C871F9"/>
    <w:rsid w:val="00C9094E"/>
    <w:rsid w:val="00C9197D"/>
    <w:rsid w:val="00C93594"/>
    <w:rsid w:val="00CA020B"/>
    <w:rsid w:val="00CA18C7"/>
    <w:rsid w:val="00CA27CA"/>
    <w:rsid w:val="00CA449F"/>
    <w:rsid w:val="00CA57A6"/>
    <w:rsid w:val="00CA678D"/>
    <w:rsid w:val="00CB22DB"/>
    <w:rsid w:val="00CB2751"/>
    <w:rsid w:val="00CB2AC0"/>
    <w:rsid w:val="00CB2AC7"/>
    <w:rsid w:val="00CB6C97"/>
    <w:rsid w:val="00CB737E"/>
    <w:rsid w:val="00CC2B9F"/>
    <w:rsid w:val="00CC5618"/>
    <w:rsid w:val="00CD0C08"/>
    <w:rsid w:val="00CD102E"/>
    <w:rsid w:val="00CD333C"/>
    <w:rsid w:val="00CD43D3"/>
    <w:rsid w:val="00CD46D6"/>
    <w:rsid w:val="00CD585C"/>
    <w:rsid w:val="00CD7E64"/>
    <w:rsid w:val="00CE0676"/>
    <w:rsid w:val="00CE45A8"/>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48BD"/>
    <w:rsid w:val="00D14B1E"/>
    <w:rsid w:val="00D14B66"/>
    <w:rsid w:val="00D155AD"/>
    <w:rsid w:val="00D16971"/>
    <w:rsid w:val="00D177CF"/>
    <w:rsid w:val="00D20395"/>
    <w:rsid w:val="00D22E70"/>
    <w:rsid w:val="00D23ABA"/>
    <w:rsid w:val="00D26CB4"/>
    <w:rsid w:val="00D278CF"/>
    <w:rsid w:val="00D30001"/>
    <w:rsid w:val="00D30769"/>
    <w:rsid w:val="00D31566"/>
    <w:rsid w:val="00D315FA"/>
    <w:rsid w:val="00D318B7"/>
    <w:rsid w:val="00D31D16"/>
    <w:rsid w:val="00D32105"/>
    <w:rsid w:val="00D33220"/>
    <w:rsid w:val="00D33C27"/>
    <w:rsid w:val="00D342A6"/>
    <w:rsid w:val="00D35355"/>
    <w:rsid w:val="00D35512"/>
    <w:rsid w:val="00D35DBF"/>
    <w:rsid w:val="00D37325"/>
    <w:rsid w:val="00D3799C"/>
    <w:rsid w:val="00D422B4"/>
    <w:rsid w:val="00D42CBE"/>
    <w:rsid w:val="00D4316D"/>
    <w:rsid w:val="00D43A22"/>
    <w:rsid w:val="00D455A2"/>
    <w:rsid w:val="00D456BB"/>
    <w:rsid w:val="00D46728"/>
    <w:rsid w:val="00D46C95"/>
    <w:rsid w:val="00D46E3C"/>
    <w:rsid w:val="00D470E9"/>
    <w:rsid w:val="00D473A2"/>
    <w:rsid w:val="00D47C6C"/>
    <w:rsid w:val="00D50077"/>
    <w:rsid w:val="00D507A8"/>
    <w:rsid w:val="00D51464"/>
    <w:rsid w:val="00D51AAF"/>
    <w:rsid w:val="00D540C7"/>
    <w:rsid w:val="00D572FE"/>
    <w:rsid w:val="00D60A6C"/>
    <w:rsid w:val="00D61ED0"/>
    <w:rsid w:val="00D627E6"/>
    <w:rsid w:val="00D65F62"/>
    <w:rsid w:val="00D66BD3"/>
    <w:rsid w:val="00D70B44"/>
    <w:rsid w:val="00D77EAC"/>
    <w:rsid w:val="00D8065C"/>
    <w:rsid w:val="00D81018"/>
    <w:rsid w:val="00D82B51"/>
    <w:rsid w:val="00D876AD"/>
    <w:rsid w:val="00D87C6E"/>
    <w:rsid w:val="00D901D7"/>
    <w:rsid w:val="00D92152"/>
    <w:rsid w:val="00D92F75"/>
    <w:rsid w:val="00D93FB6"/>
    <w:rsid w:val="00D943A2"/>
    <w:rsid w:val="00D94F4E"/>
    <w:rsid w:val="00DA002C"/>
    <w:rsid w:val="00DA095D"/>
    <w:rsid w:val="00DA156F"/>
    <w:rsid w:val="00DA2C19"/>
    <w:rsid w:val="00DA390E"/>
    <w:rsid w:val="00DA4D90"/>
    <w:rsid w:val="00DA5267"/>
    <w:rsid w:val="00DA54A1"/>
    <w:rsid w:val="00DA618E"/>
    <w:rsid w:val="00DB095A"/>
    <w:rsid w:val="00DB0F94"/>
    <w:rsid w:val="00DB25A2"/>
    <w:rsid w:val="00DB266F"/>
    <w:rsid w:val="00DB44D6"/>
    <w:rsid w:val="00DB450C"/>
    <w:rsid w:val="00DB6FDB"/>
    <w:rsid w:val="00DC14BD"/>
    <w:rsid w:val="00DC4A1B"/>
    <w:rsid w:val="00DC6E7D"/>
    <w:rsid w:val="00DC70DD"/>
    <w:rsid w:val="00DD1B40"/>
    <w:rsid w:val="00DD2890"/>
    <w:rsid w:val="00DD2C4E"/>
    <w:rsid w:val="00DD31EF"/>
    <w:rsid w:val="00DD4AF4"/>
    <w:rsid w:val="00DD5422"/>
    <w:rsid w:val="00DD6912"/>
    <w:rsid w:val="00DD6FBB"/>
    <w:rsid w:val="00DE24D3"/>
    <w:rsid w:val="00DF1231"/>
    <w:rsid w:val="00DF1980"/>
    <w:rsid w:val="00DF1D5D"/>
    <w:rsid w:val="00DF21F6"/>
    <w:rsid w:val="00E00CC3"/>
    <w:rsid w:val="00E035EE"/>
    <w:rsid w:val="00E04124"/>
    <w:rsid w:val="00E05500"/>
    <w:rsid w:val="00E06014"/>
    <w:rsid w:val="00E0711B"/>
    <w:rsid w:val="00E100FC"/>
    <w:rsid w:val="00E10E04"/>
    <w:rsid w:val="00E124EF"/>
    <w:rsid w:val="00E16D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6521"/>
    <w:rsid w:val="00E77B7B"/>
    <w:rsid w:val="00E8340D"/>
    <w:rsid w:val="00E837AA"/>
    <w:rsid w:val="00E83E14"/>
    <w:rsid w:val="00E8662C"/>
    <w:rsid w:val="00E86FBB"/>
    <w:rsid w:val="00E87DD5"/>
    <w:rsid w:val="00E9047F"/>
    <w:rsid w:val="00E90576"/>
    <w:rsid w:val="00E940E8"/>
    <w:rsid w:val="00E967DE"/>
    <w:rsid w:val="00EA1E44"/>
    <w:rsid w:val="00EA2F4A"/>
    <w:rsid w:val="00EA5699"/>
    <w:rsid w:val="00EA76B1"/>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1922"/>
    <w:rsid w:val="00EF3CED"/>
    <w:rsid w:val="00EF5231"/>
    <w:rsid w:val="00EF5A99"/>
    <w:rsid w:val="00EF5CED"/>
    <w:rsid w:val="00EF5FA2"/>
    <w:rsid w:val="00EF62BC"/>
    <w:rsid w:val="00EF679F"/>
    <w:rsid w:val="00EF6F60"/>
    <w:rsid w:val="00F00197"/>
    <w:rsid w:val="00F003A7"/>
    <w:rsid w:val="00F01EFC"/>
    <w:rsid w:val="00F025A4"/>
    <w:rsid w:val="00F02CB4"/>
    <w:rsid w:val="00F0350D"/>
    <w:rsid w:val="00F040A3"/>
    <w:rsid w:val="00F05753"/>
    <w:rsid w:val="00F05AC5"/>
    <w:rsid w:val="00F0616F"/>
    <w:rsid w:val="00F067E6"/>
    <w:rsid w:val="00F0721A"/>
    <w:rsid w:val="00F103FE"/>
    <w:rsid w:val="00F11855"/>
    <w:rsid w:val="00F125E9"/>
    <w:rsid w:val="00F12D63"/>
    <w:rsid w:val="00F13BF8"/>
    <w:rsid w:val="00F13CAE"/>
    <w:rsid w:val="00F17328"/>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6928"/>
    <w:rsid w:val="00F66ABC"/>
    <w:rsid w:val="00F71BFD"/>
    <w:rsid w:val="00F74E36"/>
    <w:rsid w:val="00F7549F"/>
    <w:rsid w:val="00F76F8E"/>
    <w:rsid w:val="00F771AC"/>
    <w:rsid w:val="00F7784C"/>
    <w:rsid w:val="00F82B01"/>
    <w:rsid w:val="00F84472"/>
    <w:rsid w:val="00F84B4C"/>
    <w:rsid w:val="00F86F8E"/>
    <w:rsid w:val="00F87FBE"/>
    <w:rsid w:val="00F91D30"/>
    <w:rsid w:val="00F93C5C"/>
    <w:rsid w:val="00F9694A"/>
    <w:rsid w:val="00F9742A"/>
    <w:rsid w:val="00F97CA9"/>
    <w:rsid w:val="00F97DA1"/>
    <w:rsid w:val="00FA161B"/>
    <w:rsid w:val="00FA1CFE"/>
    <w:rsid w:val="00FA5929"/>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semiHidden/>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
    <w:basedOn w:val="DefaultParagraphFont"/>
    <w:uiPriority w:val="99"/>
    <w:unhideWhenUsed/>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348:0084:01:LV:HTML" TargetMode="External"/><Relationship Id="rId13" Type="http://schemas.openxmlformats.org/officeDocument/2006/relationships/hyperlink" Target="https://likumi.lv/ta/id/60829-noteikumi-par-virszemes-un-pazemes-udenu-kvalitati" TargetMode="External"/><Relationship Id="rId18" Type="http://schemas.openxmlformats.org/officeDocument/2006/relationships/hyperlink" Target="mailto:Ruta.Rimsa@vara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xUriServ/LexUriServ.do?uri=OJ:L:2008:348:0084:01:LV:HTML" TargetMode="External"/><Relationship Id="rId17" Type="http://schemas.openxmlformats.org/officeDocument/2006/relationships/hyperlink" Target="mailto:Iveta.Teibe@varam.gov.lv" TargetMode="External"/><Relationship Id="rId2" Type="http://schemas.openxmlformats.org/officeDocument/2006/relationships/numbering" Target="numbering.xml"/><Relationship Id="rId16" Type="http://schemas.openxmlformats.org/officeDocument/2006/relationships/hyperlink" Target="https://likumi.lv/ta/id/272142-grozijumi-ministru-kabineta-2004-gada-17-februara-noteikumos-nr-92-prasibas-virszemes-udenu-pazemes-udenu-un-aizsargajamo-te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348:0084:01:LV: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2141-grozijumi-ministru-kabineta-2009-gada-25-junija-noteikumos-nr-646-noteikumi-par-upju-baseinu-apgabalu-apsaimniekosanas-planiem" TargetMode="External"/><Relationship Id="rId23" Type="http://schemas.openxmlformats.org/officeDocument/2006/relationships/fontTable" Target="fontTable.xml"/><Relationship Id="rId10" Type="http://schemas.openxmlformats.org/officeDocument/2006/relationships/hyperlink" Target="http://eur-lex.europa.eu/LexUriServ/LexUriServ.do?uri=OJ:L:2008:348:0084:01:LV: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08:348:0084:01:LV:HTML" TargetMode="External"/><Relationship Id="rId14" Type="http://schemas.openxmlformats.org/officeDocument/2006/relationships/hyperlink" Target="https://likumi.lv/ta/id/276837-grozijumi-ministru-kabineta-2002-gada-12-marta-noteikumos-nr-118-noteikumi-par-virszemes-un-pazemes-udenu-kvalitati"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vsuGnrm_3ivCjjWNrNKZawylGCXRfFKY/view"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9234-8F99-47F0-8CF4-4EB42F16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21931</Words>
  <Characters>12502</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Mk noteikumos Nr.34 "Noteikumi par piesārņojošo vielu emisiju ūdenī"</vt:lpstr>
      <vt:lpstr/>
    </vt:vector>
  </TitlesOfParts>
  <Company>VARAM</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noteikumos Nr.34 "Noteikumi par piesārņojošo vielu emisiju ūdenī"</dc:title>
  <dc:subject>anotācija</dc:subject>
  <dc:creator>Ruta Rimša, Iveta Teibe</dc:creator>
  <dc:description>67026903, ruta.rimsa@varam.gov.lv_x000d_
67026574, iveta.teibe@varam.gov.lv</dc:description>
  <cp:lastModifiedBy>Ruta Rimša</cp:lastModifiedBy>
  <cp:revision>2</cp:revision>
  <cp:lastPrinted>2020-01-10T11:30:00Z</cp:lastPrinted>
  <dcterms:created xsi:type="dcterms:W3CDTF">2020-05-27T10:18:00Z</dcterms:created>
  <dcterms:modified xsi:type="dcterms:W3CDTF">2020-05-27T10:18:00Z</dcterms:modified>
</cp:coreProperties>
</file>