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1F705" w14:textId="3F6E55E8" w:rsidR="0059007E" w:rsidRPr="007F6EBB" w:rsidRDefault="0059007E" w:rsidP="001E3E57">
      <w:pPr>
        <w:pStyle w:val="naislab"/>
        <w:tabs>
          <w:tab w:val="right" w:pos="8505"/>
        </w:tabs>
        <w:spacing w:before="0" w:after="0"/>
        <w:jc w:val="both"/>
        <w:rPr>
          <w:szCs w:val="28"/>
        </w:rPr>
      </w:pPr>
    </w:p>
    <w:p w14:paraId="06E27396" w14:textId="77777777" w:rsidR="001E3E57" w:rsidRPr="007F6EBB" w:rsidRDefault="001E3E57" w:rsidP="001E3E57">
      <w:pPr>
        <w:pStyle w:val="naislab"/>
        <w:tabs>
          <w:tab w:val="right" w:pos="8505"/>
        </w:tabs>
        <w:spacing w:before="0" w:after="0"/>
        <w:jc w:val="both"/>
        <w:rPr>
          <w:szCs w:val="28"/>
        </w:rPr>
      </w:pPr>
    </w:p>
    <w:p w14:paraId="13DA0A7D" w14:textId="1CDA82D9" w:rsidR="001E3E57" w:rsidRPr="007F6EBB" w:rsidRDefault="001E3E57" w:rsidP="004C0BBD">
      <w:pPr>
        <w:tabs>
          <w:tab w:val="left" w:pos="6663"/>
        </w:tabs>
        <w:rPr>
          <w:b/>
          <w:szCs w:val="28"/>
        </w:rPr>
      </w:pPr>
      <w:r w:rsidRPr="007F6EBB">
        <w:rPr>
          <w:szCs w:val="28"/>
        </w:rPr>
        <w:t>2020. gada</w:t>
      </w:r>
      <w:r w:rsidR="000B77FD">
        <w:rPr>
          <w:szCs w:val="28"/>
        </w:rPr>
        <w:t> 14. jūlijā</w:t>
      </w:r>
      <w:r w:rsidRPr="007F6EBB">
        <w:rPr>
          <w:szCs w:val="28"/>
        </w:rPr>
        <w:tab/>
        <w:t>Noteikumi Nr.</w:t>
      </w:r>
      <w:r w:rsidR="000B77FD">
        <w:rPr>
          <w:szCs w:val="28"/>
        </w:rPr>
        <w:t> 458</w:t>
      </w:r>
    </w:p>
    <w:p w14:paraId="2ED125CB" w14:textId="4BA87B36" w:rsidR="001E3E57" w:rsidRPr="007F6EBB" w:rsidRDefault="001E3E57" w:rsidP="004C0BBD">
      <w:pPr>
        <w:tabs>
          <w:tab w:val="left" w:pos="6663"/>
        </w:tabs>
        <w:rPr>
          <w:szCs w:val="28"/>
        </w:rPr>
      </w:pPr>
      <w:r w:rsidRPr="007F6EBB">
        <w:rPr>
          <w:szCs w:val="28"/>
        </w:rPr>
        <w:t>Rīgā</w:t>
      </w:r>
      <w:r w:rsidRPr="007F6EBB">
        <w:rPr>
          <w:szCs w:val="28"/>
        </w:rPr>
        <w:tab/>
        <w:t>(prot. Nr.</w:t>
      </w:r>
      <w:r w:rsidR="000B77FD">
        <w:rPr>
          <w:szCs w:val="28"/>
        </w:rPr>
        <w:t> 44 44</w:t>
      </w:r>
      <w:r w:rsidRPr="007F6EBB">
        <w:rPr>
          <w:szCs w:val="28"/>
        </w:rPr>
        <w:t>. §)</w:t>
      </w:r>
    </w:p>
    <w:p w14:paraId="1ECD415F" w14:textId="77777777" w:rsidR="008861D9" w:rsidRPr="007F6EBB" w:rsidRDefault="008861D9" w:rsidP="001E3E57">
      <w:pPr>
        <w:pStyle w:val="naislab"/>
        <w:tabs>
          <w:tab w:val="right" w:pos="8505"/>
        </w:tabs>
        <w:spacing w:before="0" w:after="0"/>
        <w:jc w:val="both"/>
        <w:rPr>
          <w:szCs w:val="28"/>
        </w:rPr>
      </w:pPr>
    </w:p>
    <w:p w14:paraId="2F12A41D" w14:textId="77777777" w:rsidR="008861D9" w:rsidRPr="007F6EBB" w:rsidRDefault="008861D9" w:rsidP="001E3E57">
      <w:pPr>
        <w:pStyle w:val="naislab"/>
        <w:spacing w:before="0" w:after="0"/>
        <w:jc w:val="center"/>
        <w:rPr>
          <w:rFonts w:eastAsia="Batang"/>
          <w:b/>
          <w:szCs w:val="28"/>
          <w:lang w:eastAsia="ko-KR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_GoBack"/>
      <w:r w:rsidRPr="007F6EBB">
        <w:rPr>
          <w:rFonts w:eastAsia="Batang"/>
          <w:b/>
          <w:szCs w:val="28"/>
          <w:lang w:eastAsia="ko-KR"/>
        </w:rPr>
        <w:t xml:space="preserve">Noteikumi par </w:t>
      </w:r>
      <w:bookmarkEnd w:id="0"/>
      <w:bookmarkEnd w:id="1"/>
      <w:bookmarkEnd w:id="2"/>
      <w:bookmarkEnd w:id="3"/>
      <w:bookmarkEnd w:id="4"/>
      <w:r w:rsidRPr="007F6EBB">
        <w:rPr>
          <w:rFonts w:eastAsia="Batang"/>
          <w:b/>
          <w:szCs w:val="28"/>
          <w:lang w:eastAsia="ko-KR"/>
        </w:rPr>
        <w:t>kapitāla ieguldījumiem komersantos, kuru darbību ietekmējusi Covid-19 izplatība</w:t>
      </w:r>
    </w:p>
    <w:bookmarkEnd w:id="5"/>
    <w:bookmarkEnd w:id="6"/>
    <w:bookmarkEnd w:id="7"/>
    <w:p w14:paraId="0E16553F" w14:textId="77777777" w:rsidR="008861D9" w:rsidRPr="007F6EBB" w:rsidRDefault="008861D9" w:rsidP="001E3E57">
      <w:pPr>
        <w:pStyle w:val="naislab"/>
        <w:spacing w:before="0" w:after="0"/>
        <w:jc w:val="left"/>
        <w:rPr>
          <w:szCs w:val="28"/>
        </w:rPr>
      </w:pPr>
    </w:p>
    <w:p w14:paraId="239CB3F4" w14:textId="77777777" w:rsidR="008277E0" w:rsidRPr="007F6EBB" w:rsidRDefault="008861D9" w:rsidP="001E3E57">
      <w:pPr>
        <w:pStyle w:val="naislab"/>
        <w:spacing w:before="0" w:after="0"/>
        <w:rPr>
          <w:szCs w:val="28"/>
          <w:shd w:val="clear" w:color="auto" w:fill="FFFFFF"/>
        </w:rPr>
      </w:pPr>
      <w:r w:rsidRPr="007F6EBB">
        <w:rPr>
          <w:szCs w:val="28"/>
          <w:shd w:val="clear" w:color="auto" w:fill="FFFFFF"/>
        </w:rPr>
        <w:t>Izdoti saskaņā ar</w:t>
      </w:r>
    </w:p>
    <w:p w14:paraId="7C4C2B0E" w14:textId="77777777" w:rsidR="008277E0" w:rsidRPr="007F6EBB" w:rsidRDefault="008861D9" w:rsidP="001E3E57">
      <w:pPr>
        <w:pStyle w:val="naislab"/>
        <w:spacing w:before="0" w:after="0"/>
        <w:rPr>
          <w:szCs w:val="28"/>
        </w:rPr>
      </w:pPr>
      <w:r w:rsidRPr="007F6EBB">
        <w:rPr>
          <w:szCs w:val="28"/>
          <w:shd w:val="clear" w:color="auto" w:fill="FFFFFF"/>
        </w:rPr>
        <w:t>Attīstības finanšu institūcijas likuma</w:t>
      </w:r>
    </w:p>
    <w:p w14:paraId="1397EE36" w14:textId="012179D9" w:rsidR="008861D9" w:rsidRPr="007F6EBB" w:rsidRDefault="008861D9" w:rsidP="001E3E57">
      <w:pPr>
        <w:pStyle w:val="naislab"/>
        <w:spacing w:before="0" w:after="0"/>
        <w:rPr>
          <w:szCs w:val="28"/>
          <w:shd w:val="clear" w:color="auto" w:fill="FFFFFF"/>
        </w:rPr>
      </w:pPr>
      <w:r w:rsidRPr="007F6EBB">
        <w:rPr>
          <w:szCs w:val="28"/>
          <w:shd w:val="clear" w:color="auto" w:fill="FFFFFF"/>
        </w:rPr>
        <w:t>12. panta ceturto daļu</w:t>
      </w:r>
    </w:p>
    <w:p w14:paraId="469A48F6" w14:textId="77777777" w:rsidR="008861D9" w:rsidRPr="007F6EBB" w:rsidRDefault="008861D9" w:rsidP="001E3E57">
      <w:pPr>
        <w:pStyle w:val="naislab"/>
        <w:spacing w:before="0" w:after="0"/>
        <w:rPr>
          <w:szCs w:val="28"/>
        </w:rPr>
      </w:pPr>
    </w:p>
    <w:p w14:paraId="6AC9CF3C" w14:textId="77777777" w:rsidR="008861D9" w:rsidRPr="007F6EBB" w:rsidRDefault="008861D9" w:rsidP="001E3E57">
      <w:pPr>
        <w:pStyle w:val="naislab"/>
        <w:spacing w:before="0" w:after="0"/>
        <w:jc w:val="center"/>
        <w:outlineLvl w:val="0"/>
        <w:rPr>
          <w:b/>
          <w:szCs w:val="28"/>
        </w:rPr>
      </w:pPr>
      <w:r w:rsidRPr="007F6EBB">
        <w:rPr>
          <w:b/>
          <w:szCs w:val="28"/>
        </w:rPr>
        <w:t>I. Vispārīgie jautājumi</w:t>
      </w:r>
    </w:p>
    <w:p w14:paraId="5B20265C" w14:textId="77777777" w:rsidR="008861D9" w:rsidRPr="007F6EBB" w:rsidRDefault="008861D9" w:rsidP="001E3E57">
      <w:pPr>
        <w:pStyle w:val="naislab"/>
        <w:spacing w:before="0" w:after="0"/>
        <w:jc w:val="left"/>
        <w:outlineLvl w:val="0"/>
        <w:rPr>
          <w:b/>
          <w:szCs w:val="28"/>
        </w:rPr>
      </w:pPr>
    </w:p>
    <w:p w14:paraId="7B6C711C" w14:textId="77777777" w:rsidR="008861D9" w:rsidRPr="007F6EBB" w:rsidRDefault="008861D9" w:rsidP="001E3E57">
      <w:pPr>
        <w:shd w:val="clear" w:color="auto" w:fill="FFFFFF"/>
        <w:ind w:firstLine="709"/>
        <w:jc w:val="both"/>
        <w:rPr>
          <w:szCs w:val="28"/>
        </w:rPr>
      </w:pPr>
      <w:r w:rsidRPr="007F6EBB">
        <w:rPr>
          <w:szCs w:val="28"/>
        </w:rPr>
        <w:t>1. Noteikumi nosaka:</w:t>
      </w:r>
    </w:p>
    <w:p w14:paraId="0A3C2946" w14:textId="422B21D2" w:rsidR="008861D9" w:rsidRPr="007F6EBB" w:rsidRDefault="008861D9" w:rsidP="001E3E57">
      <w:pPr>
        <w:shd w:val="clear" w:color="auto" w:fill="FFFFFF"/>
        <w:ind w:firstLine="709"/>
        <w:jc w:val="both"/>
        <w:rPr>
          <w:szCs w:val="28"/>
        </w:rPr>
      </w:pPr>
      <w:r w:rsidRPr="007F6EBB">
        <w:rPr>
          <w:szCs w:val="28"/>
        </w:rPr>
        <w:t xml:space="preserve">1.1. kārtību, kādā īsteno </w:t>
      </w:r>
      <w:r w:rsidR="00D6191B" w:rsidRPr="007F6EBB">
        <w:rPr>
          <w:szCs w:val="28"/>
        </w:rPr>
        <w:t xml:space="preserve">saskaņā ar šiem </w:t>
      </w:r>
      <w:r w:rsidRPr="007F6EBB">
        <w:rPr>
          <w:szCs w:val="28"/>
        </w:rPr>
        <w:t>noteikum</w:t>
      </w:r>
      <w:r w:rsidR="00635D6D" w:rsidRPr="007F6EBB">
        <w:rPr>
          <w:szCs w:val="28"/>
        </w:rPr>
        <w:t>iem</w:t>
      </w:r>
      <w:r w:rsidRPr="007F6EBB">
        <w:rPr>
          <w:szCs w:val="28"/>
        </w:rPr>
        <w:t xml:space="preserve"> izveidot</w:t>
      </w:r>
      <w:r w:rsidR="00635D6D" w:rsidRPr="007F6EBB">
        <w:rPr>
          <w:szCs w:val="28"/>
        </w:rPr>
        <w:t>ā</w:t>
      </w:r>
      <w:r w:rsidRPr="007F6EBB">
        <w:rPr>
          <w:szCs w:val="28"/>
        </w:rPr>
        <w:t xml:space="preserve"> kapitāla fond</w:t>
      </w:r>
      <w:r w:rsidR="00635D6D" w:rsidRPr="007F6EBB">
        <w:rPr>
          <w:szCs w:val="28"/>
        </w:rPr>
        <w:t>a</w:t>
      </w:r>
      <w:r w:rsidRPr="007F6EBB">
        <w:rPr>
          <w:szCs w:val="28"/>
        </w:rPr>
        <w:t xml:space="preserve"> (turpmāk – </w:t>
      </w:r>
      <w:r w:rsidR="00D6191B" w:rsidRPr="007F6EBB">
        <w:rPr>
          <w:szCs w:val="28"/>
        </w:rPr>
        <w:t>f</w:t>
      </w:r>
      <w:r w:rsidRPr="007F6EBB">
        <w:rPr>
          <w:szCs w:val="28"/>
        </w:rPr>
        <w:t>onds)</w:t>
      </w:r>
      <w:r w:rsidR="00635D6D" w:rsidRPr="007F6EBB">
        <w:rPr>
          <w:szCs w:val="28"/>
        </w:rPr>
        <w:t xml:space="preserve"> darbību</w:t>
      </w:r>
      <w:r w:rsidRPr="007F6EBB">
        <w:rPr>
          <w:szCs w:val="28"/>
        </w:rPr>
        <w:t xml:space="preserve">; </w:t>
      </w:r>
    </w:p>
    <w:p w14:paraId="41081DB3" w14:textId="7E6B2358" w:rsidR="008861D9" w:rsidRPr="007F6EBB" w:rsidRDefault="008861D9" w:rsidP="001E3E57">
      <w:pPr>
        <w:shd w:val="clear" w:color="auto" w:fill="FFFFFF"/>
        <w:ind w:firstLine="709"/>
        <w:jc w:val="both"/>
        <w:rPr>
          <w:szCs w:val="28"/>
        </w:rPr>
      </w:pPr>
      <w:r w:rsidRPr="007F6EBB">
        <w:rPr>
          <w:szCs w:val="28"/>
        </w:rPr>
        <w:t xml:space="preserve">1.2. </w:t>
      </w:r>
      <w:r w:rsidR="00D6191B" w:rsidRPr="007F6EBB">
        <w:rPr>
          <w:szCs w:val="28"/>
        </w:rPr>
        <w:t>f</w:t>
      </w:r>
      <w:r w:rsidRPr="007F6EBB">
        <w:rPr>
          <w:szCs w:val="28"/>
        </w:rPr>
        <w:t>ondam pieejamo finansējumu;</w:t>
      </w:r>
    </w:p>
    <w:p w14:paraId="6F682980" w14:textId="47BD448F" w:rsidR="008861D9" w:rsidRPr="007F6EBB" w:rsidRDefault="008861D9" w:rsidP="001E3E57">
      <w:pPr>
        <w:shd w:val="clear" w:color="auto" w:fill="FFFFFF"/>
        <w:ind w:firstLine="709"/>
        <w:jc w:val="both"/>
        <w:rPr>
          <w:szCs w:val="28"/>
        </w:rPr>
      </w:pPr>
      <w:r w:rsidRPr="007F6EBB">
        <w:rPr>
          <w:szCs w:val="28"/>
        </w:rPr>
        <w:t>1.3. atbalstāmo darbību nosacījumus.</w:t>
      </w:r>
    </w:p>
    <w:p w14:paraId="0A0D0CAA" w14:textId="77777777" w:rsidR="008861D9" w:rsidRPr="007F6EBB" w:rsidRDefault="008861D9" w:rsidP="001E3E57">
      <w:pPr>
        <w:shd w:val="clear" w:color="auto" w:fill="FFFFFF"/>
        <w:ind w:firstLine="709"/>
        <w:jc w:val="both"/>
        <w:rPr>
          <w:szCs w:val="28"/>
        </w:rPr>
      </w:pPr>
    </w:p>
    <w:p w14:paraId="31AB7E4C" w14:textId="69E80976" w:rsidR="008861D9" w:rsidRPr="007F6EBB" w:rsidRDefault="008861D9" w:rsidP="001E3E57">
      <w:pPr>
        <w:ind w:firstLine="709"/>
        <w:jc w:val="both"/>
        <w:rPr>
          <w:b/>
          <w:bCs/>
          <w:szCs w:val="28"/>
        </w:rPr>
      </w:pPr>
      <w:r w:rsidRPr="007F6EBB">
        <w:rPr>
          <w:szCs w:val="28"/>
        </w:rPr>
        <w:t xml:space="preserve">2. </w:t>
      </w:r>
      <w:r w:rsidR="00506F74" w:rsidRPr="007F6EBB">
        <w:rPr>
          <w:szCs w:val="28"/>
        </w:rPr>
        <w:t>Atbalstāmo darbību</w:t>
      </w:r>
      <w:r w:rsidRPr="007F6EBB">
        <w:rPr>
          <w:szCs w:val="28"/>
        </w:rPr>
        <w:t xml:space="preserve"> mērķis ir atbalstīt komersantus, kur</w:t>
      </w:r>
      <w:r w:rsidR="00635D6D" w:rsidRPr="007F6EBB">
        <w:rPr>
          <w:szCs w:val="28"/>
        </w:rPr>
        <w:t xml:space="preserve">u darbību negatīvi ietekmējusi </w:t>
      </w:r>
      <w:proofErr w:type="spellStart"/>
      <w:r w:rsidR="00635D6D" w:rsidRPr="007F6EBB">
        <w:rPr>
          <w:szCs w:val="28"/>
        </w:rPr>
        <w:t>Covid-19</w:t>
      </w:r>
      <w:proofErr w:type="spellEnd"/>
      <w:r w:rsidR="00635D6D" w:rsidRPr="007F6EBB">
        <w:rPr>
          <w:szCs w:val="28"/>
        </w:rPr>
        <w:t xml:space="preserve"> izplatība un kuri nonākuši pagaidu grūtībās</w:t>
      </w:r>
      <w:r w:rsidRPr="007F6EBB">
        <w:rPr>
          <w:szCs w:val="28"/>
        </w:rPr>
        <w:t xml:space="preserve">, kā arī komersantus, kuri ir gatavi pielāgot vai pārveidot līdzšinējo </w:t>
      </w:r>
      <w:r w:rsidR="0041627D" w:rsidRPr="007F6EBB">
        <w:rPr>
          <w:szCs w:val="28"/>
        </w:rPr>
        <w:t xml:space="preserve">komercdarbības </w:t>
      </w:r>
      <w:r w:rsidRPr="007F6EBB">
        <w:rPr>
          <w:szCs w:val="28"/>
        </w:rPr>
        <w:t xml:space="preserve">modeli </w:t>
      </w:r>
      <w:proofErr w:type="spellStart"/>
      <w:r w:rsidRPr="007F6EBB">
        <w:rPr>
          <w:szCs w:val="28"/>
        </w:rPr>
        <w:t>Covid-19</w:t>
      </w:r>
      <w:proofErr w:type="spellEnd"/>
      <w:r w:rsidRPr="007F6EBB">
        <w:rPr>
          <w:szCs w:val="28"/>
        </w:rPr>
        <w:t xml:space="preserve"> ietekmes rezultātā.</w:t>
      </w:r>
    </w:p>
    <w:p w14:paraId="1B18E75A" w14:textId="77777777" w:rsidR="008861D9" w:rsidRPr="007F6EBB" w:rsidRDefault="008861D9" w:rsidP="001E3E57">
      <w:pPr>
        <w:ind w:firstLine="709"/>
        <w:jc w:val="both"/>
        <w:rPr>
          <w:szCs w:val="28"/>
        </w:rPr>
      </w:pPr>
    </w:p>
    <w:p w14:paraId="5CAC0C2B" w14:textId="33CF3A62" w:rsidR="008861D9" w:rsidRPr="007F6EBB" w:rsidRDefault="008861D9" w:rsidP="001E3E57">
      <w:pPr>
        <w:ind w:firstLine="709"/>
        <w:jc w:val="both"/>
        <w:rPr>
          <w:szCs w:val="28"/>
        </w:rPr>
      </w:pPr>
      <w:bookmarkStart w:id="8" w:name="p3"/>
      <w:bookmarkStart w:id="9" w:name="p-655354"/>
      <w:bookmarkEnd w:id="8"/>
      <w:bookmarkEnd w:id="9"/>
      <w:r w:rsidRPr="007F6EBB">
        <w:rPr>
          <w:szCs w:val="28"/>
        </w:rPr>
        <w:t>3. </w:t>
      </w:r>
      <w:r w:rsidR="00635D6D" w:rsidRPr="007F6EBB">
        <w:rPr>
          <w:szCs w:val="28"/>
        </w:rPr>
        <w:t>K</w:t>
      </w:r>
      <w:r w:rsidRPr="007F6EBB">
        <w:rPr>
          <w:szCs w:val="28"/>
        </w:rPr>
        <w:t xml:space="preserve">omersantu atbalstam </w:t>
      </w:r>
      <w:r w:rsidR="00635D6D" w:rsidRPr="007F6EBB">
        <w:rPr>
          <w:szCs w:val="28"/>
        </w:rPr>
        <w:t xml:space="preserve">pieejamais </w:t>
      </w:r>
      <w:r w:rsidRPr="007F6EBB">
        <w:rPr>
          <w:szCs w:val="28"/>
        </w:rPr>
        <w:t xml:space="preserve">valsts budžeta finansējums nepārsniedz </w:t>
      </w:r>
      <w:r w:rsidR="00353CC5" w:rsidRPr="007F6EBB">
        <w:rPr>
          <w:szCs w:val="28"/>
        </w:rPr>
        <w:t>50 </w:t>
      </w:r>
      <w:r w:rsidRPr="007F6EBB">
        <w:rPr>
          <w:szCs w:val="28"/>
        </w:rPr>
        <w:t>000 000 </w:t>
      </w:r>
      <w:proofErr w:type="spellStart"/>
      <w:r w:rsidRPr="007F6EBB">
        <w:rPr>
          <w:i/>
          <w:iCs/>
          <w:szCs w:val="28"/>
        </w:rPr>
        <w:t>euro</w:t>
      </w:r>
      <w:proofErr w:type="spellEnd"/>
      <w:r w:rsidR="00B00677" w:rsidRPr="007F6EBB">
        <w:rPr>
          <w:iCs/>
          <w:szCs w:val="28"/>
        </w:rPr>
        <w:t>,</w:t>
      </w:r>
      <w:r w:rsidRPr="007F6EBB">
        <w:rPr>
          <w:i/>
          <w:iCs/>
          <w:szCs w:val="28"/>
        </w:rPr>
        <w:t xml:space="preserve"> </w:t>
      </w:r>
      <w:r w:rsidRPr="007F6EBB">
        <w:rPr>
          <w:szCs w:val="28"/>
        </w:rPr>
        <w:t>un</w:t>
      </w:r>
      <w:r w:rsidRPr="007F6EBB">
        <w:rPr>
          <w:i/>
          <w:iCs/>
          <w:szCs w:val="28"/>
        </w:rPr>
        <w:t xml:space="preserve"> </w:t>
      </w:r>
      <w:r w:rsidR="00635D6D" w:rsidRPr="007F6EBB">
        <w:rPr>
          <w:szCs w:val="28"/>
        </w:rPr>
        <w:t>to</w:t>
      </w:r>
      <w:r w:rsidRPr="007F6EBB">
        <w:rPr>
          <w:szCs w:val="28"/>
        </w:rPr>
        <w:t xml:space="preserve"> </w:t>
      </w:r>
      <w:r w:rsidR="00FD12E0" w:rsidRPr="007F6EBB">
        <w:rPr>
          <w:szCs w:val="28"/>
        </w:rPr>
        <w:t xml:space="preserve">iegulda </w:t>
      </w:r>
      <w:r w:rsidR="00D6191B" w:rsidRPr="007F6EBB">
        <w:rPr>
          <w:szCs w:val="28"/>
        </w:rPr>
        <w:t>f</w:t>
      </w:r>
      <w:r w:rsidR="00FD12E0" w:rsidRPr="007F6EBB">
        <w:rPr>
          <w:szCs w:val="28"/>
        </w:rPr>
        <w:t xml:space="preserve">onda kapitālā </w:t>
      </w:r>
      <w:r w:rsidR="00D6191B" w:rsidRPr="007F6EBB">
        <w:rPr>
          <w:szCs w:val="28"/>
        </w:rPr>
        <w:t>f</w:t>
      </w:r>
      <w:r w:rsidR="00FD12E0" w:rsidRPr="007F6EBB">
        <w:rPr>
          <w:szCs w:val="28"/>
        </w:rPr>
        <w:t xml:space="preserve">onda </w:t>
      </w:r>
      <w:r w:rsidR="00650EF7" w:rsidRPr="007F6EBB">
        <w:rPr>
          <w:szCs w:val="28"/>
        </w:rPr>
        <w:t>darbības nodrošināšanai</w:t>
      </w:r>
      <w:r w:rsidR="00FD12E0" w:rsidRPr="007F6EBB">
        <w:rPr>
          <w:szCs w:val="28"/>
        </w:rPr>
        <w:t>.</w:t>
      </w:r>
      <w:r w:rsidR="00FD12E0" w:rsidRPr="007F6EBB" w:rsidDel="00FD12E0">
        <w:rPr>
          <w:szCs w:val="28"/>
        </w:rPr>
        <w:t xml:space="preserve"> </w:t>
      </w:r>
    </w:p>
    <w:p w14:paraId="0A67E937" w14:textId="77777777" w:rsidR="008861D9" w:rsidRPr="007F6EBB" w:rsidRDefault="008861D9" w:rsidP="001E3E57">
      <w:pPr>
        <w:ind w:firstLine="709"/>
        <w:jc w:val="both"/>
        <w:rPr>
          <w:i/>
          <w:iCs/>
          <w:szCs w:val="28"/>
        </w:rPr>
      </w:pPr>
    </w:p>
    <w:p w14:paraId="4F6A988E" w14:textId="2BE58EBF" w:rsidR="008861D9" w:rsidRPr="007F6EBB" w:rsidRDefault="008861D9" w:rsidP="001E3E57">
      <w:pPr>
        <w:ind w:firstLine="709"/>
        <w:jc w:val="both"/>
        <w:rPr>
          <w:szCs w:val="28"/>
        </w:rPr>
      </w:pPr>
      <w:bookmarkStart w:id="10" w:name="p3.1"/>
      <w:bookmarkStart w:id="11" w:name="p-655355"/>
      <w:bookmarkStart w:id="12" w:name="p4"/>
      <w:bookmarkStart w:id="13" w:name="p-655356"/>
      <w:bookmarkEnd w:id="10"/>
      <w:bookmarkEnd w:id="11"/>
      <w:bookmarkEnd w:id="12"/>
      <w:bookmarkEnd w:id="13"/>
      <w:r w:rsidRPr="007F6EBB">
        <w:rPr>
          <w:szCs w:val="28"/>
        </w:rPr>
        <w:t>4. Finansējumu ieguldījumu veidā komersantiem</w:t>
      </w:r>
      <w:r w:rsidR="00B00677" w:rsidRPr="007F6EBB">
        <w:rPr>
          <w:szCs w:val="28"/>
        </w:rPr>
        <w:t xml:space="preserve"> </w:t>
      </w:r>
      <w:r w:rsidRPr="007F6EBB">
        <w:rPr>
          <w:szCs w:val="28"/>
        </w:rPr>
        <w:t xml:space="preserve">sniedz akciju sabiedrība </w:t>
      </w:r>
      <w:r w:rsidR="00B00677" w:rsidRPr="007F6EBB">
        <w:rPr>
          <w:szCs w:val="28"/>
        </w:rPr>
        <w:t>"</w:t>
      </w:r>
      <w:r w:rsidRPr="007F6EBB">
        <w:rPr>
          <w:szCs w:val="28"/>
        </w:rPr>
        <w:t xml:space="preserve">Attīstības finanšu institūcija </w:t>
      </w:r>
      <w:proofErr w:type="spellStart"/>
      <w:r w:rsidRPr="007F6EBB">
        <w:rPr>
          <w:szCs w:val="28"/>
        </w:rPr>
        <w:t>Altum</w:t>
      </w:r>
      <w:proofErr w:type="spellEnd"/>
      <w:r w:rsidR="00B00677" w:rsidRPr="007F6EBB">
        <w:rPr>
          <w:szCs w:val="28"/>
        </w:rPr>
        <w:t>"</w:t>
      </w:r>
      <w:r w:rsidRPr="007F6EBB">
        <w:rPr>
          <w:szCs w:val="28"/>
        </w:rPr>
        <w:t xml:space="preserve"> (turpmāk – sabiedrība </w:t>
      </w:r>
      <w:r w:rsidR="00B00677" w:rsidRPr="007F6EBB">
        <w:rPr>
          <w:szCs w:val="28"/>
        </w:rPr>
        <w:t>"</w:t>
      </w:r>
      <w:proofErr w:type="spellStart"/>
      <w:r w:rsidRPr="007F6EBB">
        <w:rPr>
          <w:szCs w:val="28"/>
        </w:rPr>
        <w:t>Altum</w:t>
      </w:r>
      <w:proofErr w:type="spellEnd"/>
      <w:r w:rsidR="00B00677" w:rsidRPr="007F6EBB">
        <w:rPr>
          <w:szCs w:val="28"/>
        </w:rPr>
        <w:t>"</w:t>
      </w:r>
      <w:r w:rsidRPr="007F6EBB">
        <w:rPr>
          <w:szCs w:val="28"/>
        </w:rPr>
        <w:t xml:space="preserve">) kā </w:t>
      </w:r>
      <w:r w:rsidR="00D6191B" w:rsidRPr="007F6EBB">
        <w:rPr>
          <w:szCs w:val="28"/>
        </w:rPr>
        <w:t>f</w:t>
      </w:r>
      <w:r w:rsidRPr="007F6EBB">
        <w:rPr>
          <w:szCs w:val="28"/>
        </w:rPr>
        <w:t>onda reģistrētais pārvaldnieks Alternatīvo ieguldījumu fondu un to pārvaldnieku likuma izpratnē.</w:t>
      </w:r>
    </w:p>
    <w:p w14:paraId="476B548E" w14:textId="77777777" w:rsidR="008861D9" w:rsidRPr="007F6EBB" w:rsidRDefault="008861D9" w:rsidP="001E3E57">
      <w:pPr>
        <w:shd w:val="clear" w:color="auto" w:fill="FFFFFF"/>
        <w:ind w:firstLine="709"/>
        <w:jc w:val="both"/>
        <w:rPr>
          <w:szCs w:val="28"/>
          <w:shd w:val="clear" w:color="auto" w:fill="FFFFFF"/>
        </w:rPr>
      </w:pPr>
    </w:p>
    <w:p w14:paraId="03955991" w14:textId="6BBCFE00" w:rsidR="008861D9" w:rsidRPr="007F6EBB" w:rsidRDefault="008861D9" w:rsidP="001E3E57">
      <w:pPr>
        <w:shd w:val="clear" w:color="auto" w:fill="FFFFFF"/>
        <w:ind w:firstLine="709"/>
        <w:jc w:val="both"/>
        <w:rPr>
          <w:szCs w:val="28"/>
        </w:rPr>
      </w:pPr>
      <w:r w:rsidRPr="007F6EBB">
        <w:rPr>
          <w:szCs w:val="28"/>
          <w:shd w:val="clear" w:color="auto" w:fill="FFFFFF"/>
        </w:rPr>
        <w:t>5.</w:t>
      </w:r>
      <w:r w:rsidR="007A5FA4" w:rsidRPr="007F6EBB">
        <w:rPr>
          <w:szCs w:val="28"/>
          <w:shd w:val="clear" w:color="auto" w:fill="FFFFFF"/>
        </w:rPr>
        <w:t> Saskaņā ar šiem</w:t>
      </w:r>
      <w:r w:rsidRPr="007F6EBB">
        <w:rPr>
          <w:szCs w:val="28"/>
          <w:shd w:val="clear" w:color="auto" w:fill="FFFFFF"/>
        </w:rPr>
        <w:t xml:space="preserve"> noteikum</w:t>
      </w:r>
      <w:r w:rsidR="007A5FA4" w:rsidRPr="007F6EBB">
        <w:rPr>
          <w:szCs w:val="28"/>
          <w:shd w:val="clear" w:color="auto" w:fill="FFFFFF"/>
        </w:rPr>
        <w:t>iem</w:t>
      </w:r>
      <w:r w:rsidRPr="007F6EBB">
        <w:rPr>
          <w:szCs w:val="28"/>
          <w:shd w:val="clear" w:color="auto" w:fill="FFFFFF"/>
        </w:rPr>
        <w:t xml:space="preserve"> finansējumu var saņemt lielie komersanti</w:t>
      </w:r>
      <w:r w:rsidR="007A5FA4" w:rsidRPr="007F6EBB">
        <w:rPr>
          <w:szCs w:val="28"/>
          <w:shd w:val="clear" w:color="auto" w:fill="FFFFFF"/>
        </w:rPr>
        <w:t> </w:t>
      </w:r>
      <w:r w:rsidRPr="007F6EBB">
        <w:rPr>
          <w:szCs w:val="28"/>
          <w:shd w:val="clear" w:color="auto" w:fill="FFFFFF"/>
        </w:rPr>
        <w:t xml:space="preserve">– juridiskas personas, </w:t>
      </w:r>
      <w:r w:rsidR="00E31F5E" w:rsidRPr="007F6EBB">
        <w:rPr>
          <w:szCs w:val="28"/>
          <w:shd w:val="clear" w:color="auto" w:fill="FFFFFF"/>
        </w:rPr>
        <w:t xml:space="preserve">kas reģistrētas Latvijā un </w:t>
      </w:r>
      <w:r w:rsidRPr="007F6EBB">
        <w:rPr>
          <w:szCs w:val="28"/>
          <w:shd w:val="clear" w:color="auto" w:fill="FFFFFF"/>
        </w:rPr>
        <w:t xml:space="preserve">atbilst </w:t>
      </w:r>
      <w:r w:rsidRPr="007F6EBB">
        <w:rPr>
          <w:szCs w:val="28"/>
        </w:rPr>
        <w:t>Komisijas</w:t>
      </w:r>
      <w:r w:rsidR="001F69B6" w:rsidRPr="007F6EBB">
        <w:rPr>
          <w:szCs w:val="28"/>
        </w:rPr>
        <w:t xml:space="preserve"> 2014.</w:t>
      </w:r>
      <w:r w:rsidR="007A5FA4" w:rsidRPr="007F6EBB">
        <w:rPr>
          <w:szCs w:val="28"/>
        </w:rPr>
        <w:t> </w:t>
      </w:r>
      <w:r w:rsidR="001F69B6" w:rsidRPr="007F6EBB">
        <w:rPr>
          <w:szCs w:val="28"/>
        </w:rPr>
        <w:t>gada 17.</w:t>
      </w:r>
      <w:r w:rsidR="007A5FA4" w:rsidRPr="007F6EBB">
        <w:rPr>
          <w:szCs w:val="28"/>
        </w:rPr>
        <w:t> </w:t>
      </w:r>
      <w:r w:rsidR="001F69B6" w:rsidRPr="007F6EBB">
        <w:rPr>
          <w:szCs w:val="28"/>
        </w:rPr>
        <w:t xml:space="preserve">jūnija Regulas </w:t>
      </w:r>
      <w:r w:rsidR="00721D0F" w:rsidRPr="007F6EBB">
        <w:rPr>
          <w:szCs w:val="28"/>
        </w:rPr>
        <w:t xml:space="preserve">(ES) </w:t>
      </w:r>
      <w:r w:rsidR="001F69B6" w:rsidRPr="007F6EBB">
        <w:rPr>
          <w:szCs w:val="28"/>
        </w:rPr>
        <w:t>Nr.</w:t>
      </w:r>
      <w:r w:rsidR="007A5FA4" w:rsidRPr="007F6EBB">
        <w:rPr>
          <w:szCs w:val="28"/>
        </w:rPr>
        <w:t> </w:t>
      </w:r>
      <w:r w:rsidR="001F69B6" w:rsidRPr="007F6EBB">
        <w:rPr>
          <w:szCs w:val="28"/>
        </w:rPr>
        <w:t xml:space="preserve">651/2014, ar ko noteiktas atbalsta kategorijas atzīst par saderīgām ar iekšējo tirgu, piemērojot Līguma 107. un 108. pantu (turpmāk </w:t>
      </w:r>
      <w:r w:rsidR="007A5FA4" w:rsidRPr="007F6EBB">
        <w:rPr>
          <w:szCs w:val="28"/>
        </w:rPr>
        <w:t>–</w:t>
      </w:r>
      <w:r w:rsidR="001F69B6" w:rsidRPr="007F6EBB">
        <w:rPr>
          <w:szCs w:val="28"/>
        </w:rPr>
        <w:t xml:space="preserve"> Komisijas regula Nr. 651/2014)</w:t>
      </w:r>
      <w:r w:rsidR="007A5FA4" w:rsidRPr="007F6EBB">
        <w:rPr>
          <w:szCs w:val="28"/>
        </w:rPr>
        <w:t>,</w:t>
      </w:r>
      <w:r w:rsidR="00721D0F" w:rsidRPr="007F6EBB">
        <w:rPr>
          <w:szCs w:val="28"/>
        </w:rPr>
        <w:t xml:space="preserve"> </w:t>
      </w:r>
      <w:r w:rsidRPr="007F6EBB">
        <w:rPr>
          <w:szCs w:val="28"/>
          <w:shd w:val="clear" w:color="auto" w:fill="FFFFFF"/>
        </w:rPr>
        <w:t xml:space="preserve">2. panta 24. punktā noteiktajai definīcijai vai Komisijas 2014. gada 25. jūnija Regulas (ES) Nr. 702/2014, ar </w:t>
      </w:r>
      <w:r w:rsidRPr="007F6EBB">
        <w:rPr>
          <w:szCs w:val="28"/>
          <w:shd w:val="clear" w:color="auto" w:fill="FFFFFF"/>
        </w:rPr>
        <w:lastRenderedPageBreak/>
        <w:t xml:space="preserve">kuru konkrētas atbalsta kategorijas lauksaimniecības un </w:t>
      </w:r>
      <w:r w:rsidRPr="007F6EBB">
        <w:rPr>
          <w:szCs w:val="28"/>
        </w:rPr>
        <w:t>mežsaimniecības nozarē un lauku apvidos atzīst par saderīgām ar iekšējo tirgu, piemērojot Līguma par Eiropas Savienības darbību 107. un 108. pantu (turpmāk – Komisijas regula Nr.</w:t>
      </w:r>
      <w:r w:rsidR="007A5FA4" w:rsidRPr="007F6EBB">
        <w:rPr>
          <w:szCs w:val="28"/>
        </w:rPr>
        <w:t> </w:t>
      </w:r>
      <w:r w:rsidRPr="007F6EBB">
        <w:rPr>
          <w:szCs w:val="28"/>
        </w:rPr>
        <w:t>702/2014)</w:t>
      </w:r>
      <w:r w:rsidR="007A5FA4" w:rsidRPr="007F6EBB">
        <w:rPr>
          <w:szCs w:val="28"/>
        </w:rPr>
        <w:t>,</w:t>
      </w:r>
      <w:r w:rsidRPr="007F6EBB">
        <w:rPr>
          <w:szCs w:val="28"/>
        </w:rPr>
        <w:t xml:space="preserve"> 2. panta 26. punktā noteiktajai definīcijai. </w:t>
      </w:r>
      <w:r w:rsidR="007A5FA4" w:rsidRPr="007F6EBB">
        <w:rPr>
          <w:szCs w:val="28"/>
          <w:shd w:val="clear" w:color="auto" w:fill="FFFFFF"/>
        </w:rPr>
        <w:t xml:space="preserve">Saskaņā ar šiem noteikumiem </w:t>
      </w:r>
      <w:r w:rsidRPr="007F6EBB">
        <w:rPr>
          <w:szCs w:val="28"/>
        </w:rPr>
        <w:t xml:space="preserve">finansējumu nevar saņemt publiskas personas kapitālsabiedrība, publiskas personas kontrolēta kapitālsabiedrība, </w:t>
      </w:r>
      <w:r w:rsidR="002C4AAC" w:rsidRPr="007F6EBB">
        <w:rPr>
          <w:szCs w:val="28"/>
        </w:rPr>
        <w:t>publiski privātā kapitālsabiedrība, privātā kapitālsabiedrība, meitas sabiedrība</w:t>
      </w:r>
      <w:r w:rsidR="00C24725" w:rsidRPr="007F6EBB">
        <w:rPr>
          <w:szCs w:val="28"/>
        </w:rPr>
        <w:t>,</w:t>
      </w:r>
      <w:r w:rsidR="002C4AAC" w:rsidRPr="007F6EBB">
        <w:rPr>
          <w:szCs w:val="28"/>
        </w:rPr>
        <w:t xml:space="preserve"> </w:t>
      </w:r>
      <w:r w:rsidRPr="007F6EBB">
        <w:rPr>
          <w:szCs w:val="28"/>
        </w:rPr>
        <w:t>valsts kapitālsabiedrība</w:t>
      </w:r>
      <w:r w:rsidR="002C4AAC" w:rsidRPr="007F6EBB">
        <w:rPr>
          <w:szCs w:val="28"/>
        </w:rPr>
        <w:t>, atvasinātas publiskas personas kapitālsabiedrība vai pašvaldības kapitālsabiedrība</w:t>
      </w:r>
      <w:r w:rsidRPr="007F6EBB">
        <w:rPr>
          <w:szCs w:val="28"/>
        </w:rPr>
        <w:t xml:space="preserve"> Publiskas personas kapitāla daļu un kapitālsabiedrību pārvaldības likuma izpratnē.</w:t>
      </w:r>
    </w:p>
    <w:p w14:paraId="218794C8" w14:textId="77777777" w:rsidR="005273AB" w:rsidRPr="007F6EBB" w:rsidRDefault="005273AB" w:rsidP="001E3E57">
      <w:pPr>
        <w:shd w:val="clear" w:color="auto" w:fill="FFFFFF"/>
        <w:ind w:firstLine="709"/>
        <w:jc w:val="both"/>
        <w:rPr>
          <w:szCs w:val="28"/>
        </w:rPr>
      </w:pPr>
    </w:p>
    <w:p w14:paraId="1C99A9E6" w14:textId="3A9C66D3" w:rsidR="00DD6D01" w:rsidRPr="007F6EBB" w:rsidRDefault="008861D9" w:rsidP="001E3E57">
      <w:pPr>
        <w:shd w:val="clear" w:color="auto" w:fill="FFFFFF"/>
        <w:ind w:firstLine="709"/>
        <w:jc w:val="both"/>
        <w:rPr>
          <w:szCs w:val="28"/>
          <w:shd w:val="clear" w:color="auto" w:fill="FFFFFF"/>
        </w:rPr>
      </w:pPr>
      <w:bookmarkStart w:id="14" w:name="p5"/>
      <w:bookmarkStart w:id="15" w:name="p-598531"/>
      <w:bookmarkEnd w:id="14"/>
      <w:bookmarkEnd w:id="15"/>
      <w:r w:rsidRPr="007F6EBB">
        <w:rPr>
          <w:szCs w:val="28"/>
        </w:rPr>
        <w:t xml:space="preserve">6. </w:t>
      </w:r>
      <w:bookmarkStart w:id="16" w:name="_Hlk39599789"/>
      <w:r w:rsidR="00DD6D01" w:rsidRPr="007F6EBB">
        <w:rPr>
          <w:szCs w:val="28"/>
          <w:shd w:val="clear" w:color="auto" w:fill="FFFFFF"/>
        </w:rPr>
        <w:t>Šo noteikumu izpratnē saistītās personas ir saimnieciskās darbības veicēji, kas atbilst Komisijas regulas Nr. 651/2014 </w:t>
      </w:r>
      <w:r w:rsidR="00721D0F" w:rsidRPr="007F6EBB">
        <w:rPr>
          <w:szCs w:val="28"/>
          <w:shd w:val="clear" w:color="auto" w:fill="FFFFFF"/>
        </w:rPr>
        <w:t>I</w:t>
      </w:r>
      <w:r w:rsidR="00DD6D01" w:rsidRPr="007F6EBB">
        <w:rPr>
          <w:szCs w:val="28"/>
          <w:shd w:val="clear" w:color="auto" w:fill="FFFFFF"/>
        </w:rPr>
        <w:t xml:space="preserve"> pielikuma 3. panta 3. punktā noteiktajai definīcijai vai Komisijas regulas Nr. 702/2014 </w:t>
      </w:r>
      <w:r w:rsidR="00721D0F" w:rsidRPr="007F6EBB">
        <w:rPr>
          <w:szCs w:val="28"/>
          <w:shd w:val="clear" w:color="auto" w:fill="FFFFFF"/>
        </w:rPr>
        <w:t>I</w:t>
      </w:r>
      <w:r w:rsidR="00DD6D01" w:rsidRPr="007F6EBB">
        <w:rPr>
          <w:szCs w:val="28"/>
          <w:shd w:val="clear" w:color="auto" w:fill="FFFFFF"/>
        </w:rPr>
        <w:t xml:space="preserve"> pielikuma 3. panta 3. punktā noteiktajai definīcijai.</w:t>
      </w:r>
    </w:p>
    <w:p w14:paraId="12AE478C" w14:textId="77777777" w:rsidR="00DD6D01" w:rsidRPr="007F6EBB" w:rsidRDefault="00DD6D01" w:rsidP="001E3E57">
      <w:pPr>
        <w:shd w:val="clear" w:color="auto" w:fill="FFFFFF"/>
        <w:ind w:firstLine="709"/>
        <w:jc w:val="both"/>
        <w:rPr>
          <w:szCs w:val="28"/>
        </w:rPr>
      </w:pPr>
    </w:p>
    <w:p w14:paraId="1399C58D" w14:textId="01E23439" w:rsidR="008861D9" w:rsidRPr="007F6EBB" w:rsidRDefault="00DD6D01" w:rsidP="001E3E57">
      <w:pPr>
        <w:shd w:val="clear" w:color="auto" w:fill="FFFFFF"/>
        <w:ind w:firstLine="709"/>
        <w:jc w:val="both"/>
        <w:rPr>
          <w:szCs w:val="28"/>
        </w:rPr>
      </w:pPr>
      <w:r w:rsidRPr="007F6EBB">
        <w:rPr>
          <w:szCs w:val="28"/>
        </w:rPr>
        <w:t xml:space="preserve">7. </w:t>
      </w:r>
      <w:r w:rsidR="008861D9" w:rsidRPr="007F6EBB">
        <w:rPr>
          <w:szCs w:val="28"/>
        </w:rPr>
        <w:t xml:space="preserve">Šo noteikumu izpratnē </w:t>
      </w:r>
      <w:r w:rsidR="00D6191B" w:rsidRPr="007F6EBB">
        <w:rPr>
          <w:szCs w:val="28"/>
        </w:rPr>
        <w:t>f</w:t>
      </w:r>
      <w:r w:rsidR="005B7278" w:rsidRPr="007F6EBB">
        <w:rPr>
          <w:szCs w:val="28"/>
        </w:rPr>
        <w:t xml:space="preserve">onda </w:t>
      </w:r>
      <w:r w:rsidR="008861D9" w:rsidRPr="007F6EBB">
        <w:rPr>
          <w:szCs w:val="28"/>
        </w:rPr>
        <w:t>privātie ieguldītāji atbilst Komisijas regulas Nr. 651/2014 2.</w:t>
      </w:r>
      <w:r w:rsidR="007A5FA4" w:rsidRPr="007F6EBB">
        <w:rPr>
          <w:szCs w:val="28"/>
        </w:rPr>
        <w:t> </w:t>
      </w:r>
      <w:r w:rsidR="008861D9" w:rsidRPr="007F6EBB">
        <w:rPr>
          <w:szCs w:val="28"/>
        </w:rPr>
        <w:t>panta 72.</w:t>
      </w:r>
      <w:r w:rsidR="007A5FA4" w:rsidRPr="007F6EBB">
        <w:rPr>
          <w:szCs w:val="28"/>
        </w:rPr>
        <w:t> </w:t>
      </w:r>
      <w:r w:rsidR="008861D9" w:rsidRPr="007F6EBB">
        <w:rPr>
          <w:szCs w:val="28"/>
        </w:rPr>
        <w:t>punktā minētaja</w:t>
      </w:r>
      <w:bookmarkEnd w:id="16"/>
      <w:r w:rsidR="008861D9" w:rsidRPr="007F6EBB">
        <w:rPr>
          <w:szCs w:val="28"/>
        </w:rPr>
        <w:t xml:space="preserve">i neatkarīgo privāto ieguldītāju definīcijai, izņemot </w:t>
      </w:r>
      <w:r w:rsidR="005B2614" w:rsidRPr="007F6EBB">
        <w:rPr>
          <w:szCs w:val="28"/>
        </w:rPr>
        <w:t xml:space="preserve">sabiedrību </w:t>
      </w:r>
      <w:r w:rsidR="00B00677" w:rsidRPr="007F6EBB">
        <w:rPr>
          <w:szCs w:val="28"/>
        </w:rPr>
        <w:t>"</w:t>
      </w:r>
      <w:proofErr w:type="spellStart"/>
      <w:r w:rsidR="008861D9" w:rsidRPr="007F6EBB">
        <w:rPr>
          <w:szCs w:val="28"/>
        </w:rPr>
        <w:t>Altum</w:t>
      </w:r>
      <w:proofErr w:type="spellEnd"/>
      <w:r w:rsidR="00B00677" w:rsidRPr="007F6EBB">
        <w:rPr>
          <w:szCs w:val="28"/>
        </w:rPr>
        <w:t>"</w:t>
      </w:r>
      <w:r w:rsidR="008861D9" w:rsidRPr="007F6EBB">
        <w:rPr>
          <w:szCs w:val="28"/>
        </w:rPr>
        <w:t>.</w:t>
      </w:r>
    </w:p>
    <w:p w14:paraId="6F5389D9" w14:textId="77777777" w:rsidR="008861D9" w:rsidRPr="007F6EBB" w:rsidRDefault="008861D9" w:rsidP="001E3E57">
      <w:pPr>
        <w:shd w:val="clear" w:color="auto" w:fill="FFFFFF"/>
        <w:ind w:firstLine="709"/>
        <w:jc w:val="both"/>
        <w:rPr>
          <w:szCs w:val="28"/>
        </w:rPr>
      </w:pPr>
      <w:bookmarkStart w:id="17" w:name="p6"/>
      <w:bookmarkStart w:id="18" w:name="p-598532"/>
      <w:bookmarkEnd w:id="17"/>
      <w:bookmarkEnd w:id="18"/>
    </w:p>
    <w:p w14:paraId="72DC3E58" w14:textId="79508AB3" w:rsidR="008861D9" w:rsidRPr="007F6EBB" w:rsidRDefault="00DD6D01" w:rsidP="001E3E57">
      <w:pPr>
        <w:shd w:val="clear" w:color="auto" w:fill="FFFFFF"/>
        <w:ind w:firstLine="709"/>
        <w:jc w:val="both"/>
        <w:rPr>
          <w:szCs w:val="28"/>
        </w:rPr>
      </w:pPr>
      <w:r w:rsidRPr="007F6EBB">
        <w:rPr>
          <w:szCs w:val="28"/>
        </w:rPr>
        <w:t>8</w:t>
      </w:r>
      <w:r w:rsidR="008861D9" w:rsidRPr="007F6EBB">
        <w:rPr>
          <w:szCs w:val="28"/>
        </w:rPr>
        <w:t xml:space="preserve">. Šo noteikumu izpratnē </w:t>
      </w:r>
      <w:r w:rsidR="00D6191B" w:rsidRPr="007F6EBB">
        <w:rPr>
          <w:szCs w:val="28"/>
        </w:rPr>
        <w:t>f</w:t>
      </w:r>
      <w:r w:rsidR="008861D9" w:rsidRPr="007F6EBB">
        <w:rPr>
          <w:szCs w:val="28"/>
        </w:rPr>
        <w:t xml:space="preserve">onda dalībnieki ir </w:t>
      </w:r>
      <w:r w:rsidR="00D6191B" w:rsidRPr="007F6EBB">
        <w:rPr>
          <w:szCs w:val="28"/>
        </w:rPr>
        <w:t>f</w:t>
      </w:r>
      <w:r w:rsidR="00764417" w:rsidRPr="007F6EBB">
        <w:rPr>
          <w:szCs w:val="28"/>
        </w:rPr>
        <w:t xml:space="preserve">onda </w:t>
      </w:r>
      <w:r w:rsidR="008861D9" w:rsidRPr="007F6EBB">
        <w:rPr>
          <w:szCs w:val="28"/>
        </w:rPr>
        <w:t xml:space="preserve">privātie ieguldītāji un sabiedrība </w:t>
      </w:r>
      <w:r w:rsidR="00B00677" w:rsidRPr="007F6EBB">
        <w:rPr>
          <w:szCs w:val="28"/>
        </w:rPr>
        <w:t>"</w:t>
      </w:r>
      <w:proofErr w:type="spellStart"/>
      <w:r w:rsidR="008861D9" w:rsidRPr="007F6EBB">
        <w:rPr>
          <w:szCs w:val="28"/>
        </w:rPr>
        <w:t>Altum</w:t>
      </w:r>
      <w:proofErr w:type="spellEnd"/>
      <w:r w:rsidR="00B00677" w:rsidRPr="007F6EBB">
        <w:rPr>
          <w:szCs w:val="28"/>
        </w:rPr>
        <w:t>"</w:t>
      </w:r>
      <w:r w:rsidR="008861D9" w:rsidRPr="007F6EBB">
        <w:rPr>
          <w:szCs w:val="28"/>
        </w:rPr>
        <w:t>.</w:t>
      </w:r>
    </w:p>
    <w:p w14:paraId="26A22143" w14:textId="77777777" w:rsidR="00B31C47" w:rsidRPr="007F6EBB" w:rsidRDefault="00B31C47" w:rsidP="001E3E57">
      <w:pPr>
        <w:shd w:val="clear" w:color="auto" w:fill="FFFFFF"/>
        <w:jc w:val="center"/>
        <w:rPr>
          <w:b/>
          <w:bCs/>
          <w:szCs w:val="28"/>
        </w:rPr>
      </w:pPr>
      <w:bookmarkStart w:id="19" w:name="n2"/>
      <w:bookmarkStart w:id="20" w:name="n-598533"/>
      <w:bookmarkEnd w:id="19"/>
      <w:bookmarkEnd w:id="20"/>
    </w:p>
    <w:p w14:paraId="5E44ABF1" w14:textId="17655CB4" w:rsidR="008861D9" w:rsidRPr="007F6EBB" w:rsidRDefault="008861D9" w:rsidP="001E3E57">
      <w:pPr>
        <w:shd w:val="clear" w:color="auto" w:fill="FFFFFF"/>
        <w:jc w:val="center"/>
        <w:rPr>
          <w:b/>
          <w:szCs w:val="28"/>
        </w:rPr>
      </w:pPr>
      <w:r w:rsidRPr="007F6EBB">
        <w:rPr>
          <w:b/>
          <w:bCs/>
          <w:szCs w:val="28"/>
        </w:rPr>
        <w:t>II.</w:t>
      </w:r>
      <w:r w:rsidRPr="007F6EBB">
        <w:rPr>
          <w:b/>
          <w:szCs w:val="28"/>
        </w:rPr>
        <w:t xml:space="preserve"> Fonda pārvaldība</w:t>
      </w:r>
    </w:p>
    <w:p w14:paraId="00657D82" w14:textId="77777777" w:rsidR="008861D9" w:rsidRPr="007F6EBB" w:rsidRDefault="008861D9" w:rsidP="001E3E57">
      <w:pPr>
        <w:shd w:val="clear" w:color="auto" w:fill="FFFFFF"/>
        <w:ind w:firstLine="300"/>
        <w:jc w:val="both"/>
        <w:rPr>
          <w:szCs w:val="28"/>
        </w:rPr>
      </w:pPr>
      <w:bookmarkStart w:id="21" w:name="p11"/>
      <w:bookmarkStart w:id="22" w:name="p-598538"/>
      <w:bookmarkEnd w:id="21"/>
      <w:bookmarkEnd w:id="22"/>
    </w:p>
    <w:p w14:paraId="508C954E" w14:textId="2EAD6350" w:rsidR="008861D9" w:rsidRPr="007F6EBB" w:rsidRDefault="00DD6D01" w:rsidP="001E3E5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6EBB">
        <w:rPr>
          <w:sz w:val="28"/>
          <w:szCs w:val="28"/>
        </w:rPr>
        <w:t>9</w:t>
      </w:r>
      <w:r w:rsidR="008861D9" w:rsidRPr="007F6EBB">
        <w:rPr>
          <w:sz w:val="28"/>
          <w:szCs w:val="28"/>
        </w:rPr>
        <w:t>.</w:t>
      </w:r>
      <w:r w:rsidR="007A5FA4" w:rsidRPr="007F6EBB">
        <w:rPr>
          <w:sz w:val="28"/>
          <w:szCs w:val="28"/>
        </w:rPr>
        <w:t> </w:t>
      </w:r>
      <w:r w:rsidR="008861D9" w:rsidRPr="007F6EBB">
        <w:rPr>
          <w:sz w:val="28"/>
          <w:szCs w:val="28"/>
        </w:rPr>
        <w:t xml:space="preserve">Sabiedrība </w:t>
      </w:r>
      <w:r w:rsidR="00B00677" w:rsidRPr="007F6EBB">
        <w:rPr>
          <w:sz w:val="28"/>
          <w:szCs w:val="28"/>
        </w:rPr>
        <w:t>"</w:t>
      </w:r>
      <w:proofErr w:type="spellStart"/>
      <w:r w:rsidR="008861D9" w:rsidRPr="007F6EBB">
        <w:rPr>
          <w:sz w:val="28"/>
          <w:szCs w:val="28"/>
        </w:rPr>
        <w:t>Altum</w:t>
      </w:r>
      <w:proofErr w:type="spellEnd"/>
      <w:r w:rsidR="00B00677" w:rsidRPr="007F6EBB">
        <w:rPr>
          <w:sz w:val="28"/>
          <w:szCs w:val="28"/>
        </w:rPr>
        <w:t>"</w:t>
      </w:r>
      <w:r w:rsidR="008861D9" w:rsidRPr="007F6EBB">
        <w:rPr>
          <w:sz w:val="28"/>
          <w:szCs w:val="28"/>
        </w:rPr>
        <w:t xml:space="preserve"> un </w:t>
      </w:r>
      <w:r w:rsidR="00D6191B" w:rsidRPr="007F6EBB">
        <w:rPr>
          <w:sz w:val="28"/>
          <w:szCs w:val="28"/>
        </w:rPr>
        <w:t>f</w:t>
      </w:r>
      <w:r w:rsidR="00764417" w:rsidRPr="007F6EBB">
        <w:rPr>
          <w:sz w:val="28"/>
          <w:szCs w:val="28"/>
        </w:rPr>
        <w:t xml:space="preserve">onda </w:t>
      </w:r>
      <w:r w:rsidR="00F1633D" w:rsidRPr="007F6EBB">
        <w:rPr>
          <w:sz w:val="28"/>
          <w:szCs w:val="28"/>
        </w:rPr>
        <w:t>privātie ieguldītāji</w:t>
      </w:r>
      <w:r w:rsidR="008861D9" w:rsidRPr="007F6EBB">
        <w:rPr>
          <w:sz w:val="28"/>
          <w:szCs w:val="28"/>
        </w:rPr>
        <w:t xml:space="preserve"> slēdz komandīt</w:t>
      </w:r>
      <w:r w:rsidR="007A5FA4" w:rsidRPr="007F6EBB">
        <w:rPr>
          <w:sz w:val="28"/>
          <w:szCs w:val="28"/>
        </w:rPr>
        <w:softHyphen/>
      </w:r>
      <w:r w:rsidR="008861D9" w:rsidRPr="007F6EBB">
        <w:rPr>
          <w:sz w:val="28"/>
          <w:szCs w:val="28"/>
        </w:rPr>
        <w:t>sabiedrības līgumu, kurā līdztekus citiem nosacījumiem nosaka:</w:t>
      </w:r>
    </w:p>
    <w:p w14:paraId="3C48AA34" w14:textId="1A447174" w:rsidR="008861D9" w:rsidRPr="007F6EBB" w:rsidRDefault="00DD6D01" w:rsidP="001E3E5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6EBB">
        <w:rPr>
          <w:sz w:val="28"/>
          <w:szCs w:val="28"/>
        </w:rPr>
        <w:t>9</w:t>
      </w:r>
      <w:r w:rsidR="008861D9" w:rsidRPr="007F6EBB">
        <w:rPr>
          <w:sz w:val="28"/>
          <w:szCs w:val="28"/>
        </w:rPr>
        <w:t xml:space="preserve">.1. </w:t>
      </w:r>
      <w:r w:rsidR="00D6191B" w:rsidRPr="007F6EBB">
        <w:rPr>
          <w:sz w:val="28"/>
          <w:szCs w:val="28"/>
        </w:rPr>
        <w:t>f</w:t>
      </w:r>
      <w:r w:rsidR="008861D9" w:rsidRPr="007F6EBB">
        <w:rPr>
          <w:sz w:val="28"/>
          <w:szCs w:val="28"/>
        </w:rPr>
        <w:t>onda kapitālu;</w:t>
      </w:r>
    </w:p>
    <w:p w14:paraId="4AB65F16" w14:textId="6692A871" w:rsidR="008861D9" w:rsidRPr="007F6EBB" w:rsidRDefault="00DD6D01" w:rsidP="001E3E5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6EBB">
        <w:rPr>
          <w:sz w:val="28"/>
          <w:szCs w:val="28"/>
        </w:rPr>
        <w:t>9</w:t>
      </w:r>
      <w:r w:rsidR="008861D9" w:rsidRPr="007F6EBB">
        <w:rPr>
          <w:sz w:val="28"/>
          <w:szCs w:val="28"/>
        </w:rPr>
        <w:t xml:space="preserve">.2. </w:t>
      </w:r>
      <w:r w:rsidR="00D6191B" w:rsidRPr="007F6EBB">
        <w:rPr>
          <w:sz w:val="28"/>
          <w:szCs w:val="28"/>
        </w:rPr>
        <w:t>f</w:t>
      </w:r>
      <w:r w:rsidR="008861D9" w:rsidRPr="007F6EBB">
        <w:rPr>
          <w:sz w:val="28"/>
          <w:szCs w:val="28"/>
        </w:rPr>
        <w:t>onda ieguldījumu politiku;</w:t>
      </w:r>
    </w:p>
    <w:p w14:paraId="516AB2CC" w14:textId="0B4E24EE" w:rsidR="008861D9" w:rsidRPr="007F6EBB" w:rsidRDefault="00DD6D01" w:rsidP="001E3E5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6EBB">
        <w:rPr>
          <w:sz w:val="28"/>
          <w:szCs w:val="28"/>
        </w:rPr>
        <w:t>9</w:t>
      </w:r>
      <w:r w:rsidR="008861D9" w:rsidRPr="007F6EBB">
        <w:rPr>
          <w:sz w:val="28"/>
          <w:szCs w:val="28"/>
        </w:rPr>
        <w:t xml:space="preserve">.3. </w:t>
      </w:r>
      <w:r w:rsidR="00D6191B" w:rsidRPr="007F6EBB">
        <w:rPr>
          <w:sz w:val="28"/>
          <w:szCs w:val="28"/>
        </w:rPr>
        <w:t>f</w:t>
      </w:r>
      <w:r w:rsidR="008861D9" w:rsidRPr="007F6EBB">
        <w:rPr>
          <w:sz w:val="28"/>
          <w:szCs w:val="28"/>
        </w:rPr>
        <w:t>onda ieguldījumu periodu un ieguldījumu ierobežojumus;</w:t>
      </w:r>
    </w:p>
    <w:p w14:paraId="055A13DB" w14:textId="172B4E1A" w:rsidR="008861D9" w:rsidRPr="007F6EBB" w:rsidRDefault="00DD6D01" w:rsidP="001E3E5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6EBB">
        <w:rPr>
          <w:sz w:val="28"/>
          <w:szCs w:val="28"/>
        </w:rPr>
        <w:t>9</w:t>
      </w:r>
      <w:r w:rsidR="008861D9" w:rsidRPr="007F6EBB">
        <w:rPr>
          <w:sz w:val="28"/>
          <w:szCs w:val="28"/>
        </w:rPr>
        <w:t xml:space="preserve">.4. </w:t>
      </w:r>
      <w:r w:rsidR="00D6191B" w:rsidRPr="007F6EBB">
        <w:rPr>
          <w:sz w:val="28"/>
          <w:szCs w:val="28"/>
        </w:rPr>
        <w:t>f</w:t>
      </w:r>
      <w:r w:rsidR="008861D9" w:rsidRPr="007F6EBB">
        <w:rPr>
          <w:sz w:val="28"/>
          <w:szCs w:val="28"/>
        </w:rPr>
        <w:t>onda un ieguldījumu pārvaldi;</w:t>
      </w:r>
    </w:p>
    <w:p w14:paraId="6BB86091" w14:textId="457CC174" w:rsidR="008861D9" w:rsidRPr="007F6EBB" w:rsidRDefault="00DD6D01" w:rsidP="001E3E5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6EBB">
        <w:rPr>
          <w:sz w:val="28"/>
          <w:szCs w:val="28"/>
        </w:rPr>
        <w:t>9</w:t>
      </w:r>
      <w:r w:rsidR="008861D9" w:rsidRPr="007F6EBB">
        <w:rPr>
          <w:sz w:val="28"/>
          <w:szCs w:val="28"/>
        </w:rPr>
        <w:t xml:space="preserve">.5. </w:t>
      </w:r>
      <w:r w:rsidR="00D6191B" w:rsidRPr="007F6EBB">
        <w:rPr>
          <w:sz w:val="28"/>
          <w:szCs w:val="28"/>
        </w:rPr>
        <w:t>f</w:t>
      </w:r>
      <w:r w:rsidR="008861D9" w:rsidRPr="007F6EBB">
        <w:rPr>
          <w:sz w:val="28"/>
          <w:szCs w:val="28"/>
        </w:rPr>
        <w:t>onda izdevumus un to segšanas kārtību;</w:t>
      </w:r>
    </w:p>
    <w:p w14:paraId="1B5D9ABB" w14:textId="16383570" w:rsidR="008861D9" w:rsidRPr="007F6EBB" w:rsidRDefault="00DD6D01" w:rsidP="001E3E5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6EBB">
        <w:rPr>
          <w:sz w:val="28"/>
          <w:szCs w:val="28"/>
        </w:rPr>
        <w:t>9</w:t>
      </w:r>
      <w:r w:rsidR="008861D9" w:rsidRPr="007F6EBB">
        <w:rPr>
          <w:sz w:val="28"/>
          <w:szCs w:val="28"/>
        </w:rPr>
        <w:t xml:space="preserve">.6. </w:t>
      </w:r>
      <w:r w:rsidR="00FF1613" w:rsidRPr="007F6EBB">
        <w:rPr>
          <w:sz w:val="28"/>
          <w:szCs w:val="28"/>
        </w:rPr>
        <w:t>i</w:t>
      </w:r>
      <w:r w:rsidR="008861D9" w:rsidRPr="007F6EBB">
        <w:rPr>
          <w:sz w:val="28"/>
          <w:szCs w:val="28"/>
        </w:rPr>
        <w:t>eguldījumu realizēšanas ieņēmumu sadales noteikumus.</w:t>
      </w:r>
    </w:p>
    <w:p w14:paraId="7105BBBE" w14:textId="77777777" w:rsidR="008861D9" w:rsidRPr="007F6EBB" w:rsidRDefault="008861D9" w:rsidP="001E3E57">
      <w:pPr>
        <w:shd w:val="clear" w:color="auto" w:fill="FFFFFF"/>
        <w:ind w:firstLine="709"/>
        <w:jc w:val="both"/>
        <w:rPr>
          <w:szCs w:val="28"/>
        </w:rPr>
      </w:pPr>
    </w:p>
    <w:p w14:paraId="59B16E06" w14:textId="5417478A" w:rsidR="00923A40" w:rsidRPr="007F6EBB" w:rsidRDefault="00DD6D01" w:rsidP="001E3E57">
      <w:pPr>
        <w:shd w:val="clear" w:color="auto" w:fill="FFFFFF"/>
        <w:ind w:firstLine="709"/>
        <w:jc w:val="both"/>
        <w:rPr>
          <w:szCs w:val="28"/>
        </w:rPr>
      </w:pPr>
      <w:r w:rsidRPr="007F6EBB">
        <w:rPr>
          <w:szCs w:val="28"/>
        </w:rPr>
        <w:t>10</w:t>
      </w:r>
      <w:r w:rsidR="008861D9" w:rsidRPr="007F6EBB">
        <w:rPr>
          <w:szCs w:val="28"/>
        </w:rPr>
        <w:t>.</w:t>
      </w:r>
      <w:r w:rsidR="00FF1613" w:rsidRPr="007F6EBB">
        <w:rPr>
          <w:szCs w:val="28"/>
        </w:rPr>
        <w:t> </w:t>
      </w:r>
      <w:r w:rsidR="00923A40" w:rsidRPr="007F6EBB">
        <w:rPr>
          <w:szCs w:val="28"/>
        </w:rPr>
        <w:t xml:space="preserve">Fondā publiskais finansējums nepārsniedz 50 </w:t>
      </w:r>
      <w:r w:rsidR="00000F59" w:rsidRPr="007F6EBB">
        <w:rPr>
          <w:szCs w:val="28"/>
        </w:rPr>
        <w:t>procent</w:t>
      </w:r>
      <w:r w:rsidR="00D026D2" w:rsidRPr="007F6EBB">
        <w:rPr>
          <w:szCs w:val="28"/>
        </w:rPr>
        <w:t>u</w:t>
      </w:r>
      <w:r w:rsidR="00D4718E" w:rsidRPr="007F6EBB">
        <w:rPr>
          <w:szCs w:val="28"/>
        </w:rPr>
        <w:t>s</w:t>
      </w:r>
      <w:r w:rsidR="00923A40" w:rsidRPr="007F6EBB">
        <w:rPr>
          <w:szCs w:val="28"/>
        </w:rPr>
        <w:t xml:space="preserve"> no kopējā </w:t>
      </w:r>
      <w:r w:rsidR="00D6191B" w:rsidRPr="007F6EBB">
        <w:rPr>
          <w:szCs w:val="28"/>
        </w:rPr>
        <w:t>f</w:t>
      </w:r>
      <w:r w:rsidR="00923A40" w:rsidRPr="007F6EBB">
        <w:rPr>
          <w:szCs w:val="28"/>
        </w:rPr>
        <w:t>onda kapitāla.</w:t>
      </w:r>
    </w:p>
    <w:p w14:paraId="1F94AB1C" w14:textId="77777777" w:rsidR="00923A40" w:rsidRPr="007F6EBB" w:rsidRDefault="00923A40" w:rsidP="001E3E57">
      <w:pPr>
        <w:shd w:val="clear" w:color="auto" w:fill="FFFFFF"/>
        <w:ind w:firstLine="709"/>
        <w:jc w:val="both"/>
        <w:rPr>
          <w:szCs w:val="28"/>
        </w:rPr>
      </w:pPr>
    </w:p>
    <w:p w14:paraId="040050A1" w14:textId="111F2B9C" w:rsidR="008861D9" w:rsidRPr="007F6EBB" w:rsidRDefault="00DD6D01" w:rsidP="001E3E57">
      <w:pPr>
        <w:shd w:val="clear" w:color="auto" w:fill="FFFFFF"/>
        <w:ind w:firstLine="709"/>
        <w:jc w:val="both"/>
        <w:rPr>
          <w:szCs w:val="28"/>
        </w:rPr>
      </w:pPr>
      <w:r w:rsidRPr="007F6EBB">
        <w:rPr>
          <w:szCs w:val="28"/>
          <w:shd w:val="clear" w:color="auto" w:fill="FFFFFF"/>
        </w:rPr>
        <w:t>11</w:t>
      </w:r>
      <w:r w:rsidR="00923A40" w:rsidRPr="007F6EBB">
        <w:rPr>
          <w:szCs w:val="28"/>
          <w:shd w:val="clear" w:color="auto" w:fill="FFFFFF"/>
        </w:rPr>
        <w:t>.</w:t>
      </w:r>
      <w:r w:rsidR="00FF1613" w:rsidRPr="007F6EBB">
        <w:rPr>
          <w:szCs w:val="28"/>
          <w:shd w:val="clear" w:color="auto" w:fill="FFFFFF"/>
        </w:rPr>
        <w:t> </w:t>
      </w:r>
      <w:r w:rsidR="008861D9" w:rsidRPr="007F6EBB">
        <w:rPr>
          <w:szCs w:val="28"/>
          <w:shd w:val="clear" w:color="auto" w:fill="FFFFFF"/>
        </w:rPr>
        <w:t xml:space="preserve">Fonda pārvaldes īstenošanai </w:t>
      </w:r>
      <w:r w:rsidR="00D6191B" w:rsidRPr="007F6EBB">
        <w:rPr>
          <w:szCs w:val="28"/>
          <w:shd w:val="clear" w:color="auto" w:fill="FFFFFF"/>
        </w:rPr>
        <w:t>f</w:t>
      </w:r>
      <w:r w:rsidR="008861D9" w:rsidRPr="007F6EBB">
        <w:rPr>
          <w:szCs w:val="28"/>
          <w:shd w:val="clear" w:color="auto" w:fill="FFFFFF"/>
        </w:rPr>
        <w:t xml:space="preserve">onda pārvaldniekam tiek </w:t>
      </w:r>
      <w:r w:rsidR="007932EE" w:rsidRPr="007F6EBB">
        <w:rPr>
          <w:szCs w:val="28"/>
          <w:shd w:val="clear" w:color="auto" w:fill="FFFFFF"/>
        </w:rPr>
        <w:t>segtas pārvaldības iz</w:t>
      </w:r>
      <w:r w:rsidR="008861D9" w:rsidRPr="007F6EBB">
        <w:rPr>
          <w:szCs w:val="28"/>
          <w:shd w:val="clear" w:color="auto" w:fill="FFFFFF"/>
        </w:rPr>
        <w:t>maksa</w:t>
      </w:r>
      <w:r w:rsidR="007932EE" w:rsidRPr="007F6EBB">
        <w:rPr>
          <w:szCs w:val="28"/>
          <w:shd w:val="clear" w:color="auto" w:fill="FFFFFF"/>
        </w:rPr>
        <w:t>s</w:t>
      </w:r>
      <w:r w:rsidR="008861D9" w:rsidRPr="007F6EBB">
        <w:rPr>
          <w:szCs w:val="28"/>
          <w:shd w:val="clear" w:color="auto" w:fill="FFFFFF"/>
        </w:rPr>
        <w:t xml:space="preserve">, procentuāli </w:t>
      </w:r>
      <w:r w:rsidR="00DA6749" w:rsidRPr="007F6EBB">
        <w:rPr>
          <w:szCs w:val="28"/>
          <w:shd w:val="clear" w:color="auto" w:fill="FFFFFF"/>
        </w:rPr>
        <w:t xml:space="preserve">nosakot </w:t>
      </w:r>
      <w:r w:rsidR="008604AE" w:rsidRPr="007F6EBB">
        <w:rPr>
          <w:szCs w:val="28"/>
          <w:shd w:val="clear" w:color="auto" w:fill="FFFFFF"/>
        </w:rPr>
        <w:t xml:space="preserve">likmi </w:t>
      </w:r>
      <w:r w:rsidR="008861D9" w:rsidRPr="007F6EBB">
        <w:rPr>
          <w:szCs w:val="28"/>
          <w:shd w:val="clear" w:color="auto" w:fill="FFFFFF"/>
        </w:rPr>
        <w:t>gadā</w:t>
      </w:r>
      <w:r w:rsidR="008604AE" w:rsidRPr="007F6EBB">
        <w:rPr>
          <w:szCs w:val="28"/>
          <w:shd w:val="clear" w:color="auto" w:fill="FFFFFF"/>
        </w:rPr>
        <w:t>.</w:t>
      </w:r>
      <w:r w:rsidR="008861D9" w:rsidRPr="007F6EBB">
        <w:rPr>
          <w:szCs w:val="28"/>
          <w:shd w:val="clear" w:color="auto" w:fill="FFFFFF"/>
        </w:rPr>
        <w:t xml:space="preserve"> </w:t>
      </w:r>
      <w:r w:rsidR="008604AE" w:rsidRPr="007F6EBB">
        <w:rPr>
          <w:szCs w:val="28"/>
          <w:shd w:val="clear" w:color="auto" w:fill="FFFFFF"/>
        </w:rPr>
        <w:t>Pārvaldības izmaksu likme un</w:t>
      </w:r>
      <w:r w:rsidR="008861D9" w:rsidRPr="007F6EBB">
        <w:rPr>
          <w:szCs w:val="28"/>
          <w:shd w:val="clear" w:color="auto" w:fill="FFFFFF"/>
        </w:rPr>
        <w:t xml:space="preserve"> </w:t>
      </w:r>
      <w:r w:rsidR="00FF1613" w:rsidRPr="007F6EBB">
        <w:rPr>
          <w:szCs w:val="28"/>
          <w:shd w:val="clear" w:color="auto" w:fill="FFFFFF"/>
        </w:rPr>
        <w:t xml:space="preserve">ieguldījumu </w:t>
      </w:r>
      <w:r w:rsidR="008861D9" w:rsidRPr="007F6EBB">
        <w:rPr>
          <w:szCs w:val="28"/>
          <w:shd w:val="clear" w:color="auto" w:fill="FFFFFF"/>
        </w:rPr>
        <w:t>realizēšanas ieņēmumu sadales no</w:t>
      </w:r>
      <w:r w:rsidR="008604AE" w:rsidRPr="007F6EBB">
        <w:rPr>
          <w:szCs w:val="28"/>
          <w:shd w:val="clear" w:color="auto" w:fill="FFFFFF"/>
        </w:rPr>
        <w:t>sacījumi</w:t>
      </w:r>
      <w:r w:rsidR="008861D9" w:rsidRPr="007F6EBB">
        <w:rPr>
          <w:szCs w:val="28"/>
          <w:shd w:val="clear" w:color="auto" w:fill="FFFFFF"/>
        </w:rPr>
        <w:t xml:space="preserve"> starp </w:t>
      </w:r>
      <w:r w:rsidR="00D6191B" w:rsidRPr="007F6EBB">
        <w:rPr>
          <w:szCs w:val="28"/>
          <w:shd w:val="clear" w:color="auto" w:fill="FFFFFF"/>
        </w:rPr>
        <w:t>f</w:t>
      </w:r>
      <w:r w:rsidR="008861D9" w:rsidRPr="007F6EBB">
        <w:rPr>
          <w:szCs w:val="28"/>
          <w:shd w:val="clear" w:color="auto" w:fill="FFFFFF"/>
        </w:rPr>
        <w:t xml:space="preserve">onda dalībniekiem un </w:t>
      </w:r>
      <w:r w:rsidR="00D6191B" w:rsidRPr="007F6EBB">
        <w:rPr>
          <w:szCs w:val="28"/>
          <w:shd w:val="clear" w:color="auto" w:fill="FFFFFF"/>
        </w:rPr>
        <w:t>f</w:t>
      </w:r>
      <w:r w:rsidR="008861D9" w:rsidRPr="007F6EBB">
        <w:rPr>
          <w:szCs w:val="28"/>
          <w:shd w:val="clear" w:color="auto" w:fill="FFFFFF"/>
        </w:rPr>
        <w:t>onda pārvaldnieku tiek noteikt</w:t>
      </w:r>
      <w:r w:rsidR="008604AE" w:rsidRPr="007F6EBB">
        <w:rPr>
          <w:szCs w:val="28"/>
          <w:shd w:val="clear" w:color="auto" w:fill="FFFFFF"/>
        </w:rPr>
        <w:t>i</w:t>
      </w:r>
      <w:r w:rsidR="008861D9" w:rsidRPr="007F6EBB">
        <w:rPr>
          <w:szCs w:val="28"/>
          <w:shd w:val="clear" w:color="auto" w:fill="FFFFFF"/>
        </w:rPr>
        <w:t xml:space="preserve"> komandītsabiedrības līgumā. </w:t>
      </w:r>
      <w:r w:rsidR="005A3B0C" w:rsidRPr="007F6EBB">
        <w:rPr>
          <w:szCs w:val="28"/>
          <w:shd w:val="clear" w:color="auto" w:fill="FFFFFF"/>
        </w:rPr>
        <w:t>Fond</w:t>
      </w:r>
      <w:r w:rsidR="00302D4C" w:rsidRPr="007F6EBB">
        <w:rPr>
          <w:szCs w:val="28"/>
          <w:shd w:val="clear" w:color="auto" w:fill="FFFFFF"/>
        </w:rPr>
        <w:t>a</w:t>
      </w:r>
      <w:r w:rsidR="005A3B0C" w:rsidRPr="007F6EBB">
        <w:rPr>
          <w:szCs w:val="28"/>
          <w:shd w:val="clear" w:color="auto" w:fill="FFFFFF"/>
        </w:rPr>
        <w:t xml:space="preserve"> pārvaldīšanas </w:t>
      </w:r>
      <w:r w:rsidR="007932EE" w:rsidRPr="007F6EBB">
        <w:rPr>
          <w:szCs w:val="28"/>
          <w:shd w:val="clear" w:color="auto" w:fill="FFFFFF"/>
        </w:rPr>
        <w:t>izmaksas</w:t>
      </w:r>
      <w:r w:rsidR="005A3B0C" w:rsidRPr="007F6EBB">
        <w:rPr>
          <w:szCs w:val="28"/>
          <w:shd w:val="clear" w:color="auto" w:fill="FFFFFF"/>
        </w:rPr>
        <w:t xml:space="preserve"> </w:t>
      </w:r>
      <w:r w:rsidR="009A2FA2" w:rsidRPr="007F6EBB">
        <w:rPr>
          <w:szCs w:val="28"/>
          <w:shd w:val="clear" w:color="auto" w:fill="FFFFFF"/>
        </w:rPr>
        <w:t>atspoguļo parastus tirgus apstākļus un ir piesaistīt</w:t>
      </w:r>
      <w:r w:rsidR="00B712D4" w:rsidRPr="007F6EBB">
        <w:rPr>
          <w:szCs w:val="28"/>
          <w:shd w:val="clear" w:color="auto" w:fill="FFFFFF"/>
        </w:rPr>
        <w:t>a</w:t>
      </w:r>
      <w:r w:rsidR="009A2FA2" w:rsidRPr="007F6EBB">
        <w:rPr>
          <w:szCs w:val="28"/>
          <w:shd w:val="clear" w:color="auto" w:fill="FFFFFF"/>
        </w:rPr>
        <w:t xml:space="preserve">s </w:t>
      </w:r>
      <w:r w:rsidR="00E257B1" w:rsidRPr="007F6EBB">
        <w:rPr>
          <w:szCs w:val="28"/>
          <w:shd w:val="clear" w:color="auto" w:fill="FFFFFF"/>
        </w:rPr>
        <w:t xml:space="preserve">tā </w:t>
      </w:r>
      <w:r w:rsidR="009A2FA2" w:rsidRPr="007F6EBB">
        <w:rPr>
          <w:szCs w:val="28"/>
          <w:shd w:val="clear" w:color="auto" w:fill="FFFFFF"/>
        </w:rPr>
        <w:t xml:space="preserve">darbībai, </w:t>
      </w:r>
      <w:r w:rsidR="005A3B0C" w:rsidRPr="007F6EBB">
        <w:rPr>
          <w:szCs w:val="28"/>
          <w:shd w:val="clear" w:color="auto" w:fill="FFFFFF"/>
        </w:rPr>
        <w:t xml:space="preserve">gadā </w:t>
      </w:r>
      <w:r w:rsidR="009A2FA2" w:rsidRPr="007F6EBB">
        <w:rPr>
          <w:szCs w:val="28"/>
          <w:shd w:val="clear" w:color="auto" w:fill="FFFFFF"/>
        </w:rPr>
        <w:t xml:space="preserve">nepārsniedzot </w:t>
      </w:r>
      <w:r w:rsidR="005A3B0C" w:rsidRPr="007F6EBB">
        <w:rPr>
          <w:szCs w:val="28"/>
          <w:shd w:val="clear" w:color="auto" w:fill="FFFFFF"/>
        </w:rPr>
        <w:t xml:space="preserve">trīs procentus no </w:t>
      </w:r>
      <w:r w:rsidR="00D6191B" w:rsidRPr="007F6EBB">
        <w:rPr>
          <w:szCs w:val="28"/>
          <w:shd w:val="clear" w:color="auto" w:fill="FFFFFF"/>
        </w:rPr>
        <w:t>f</w:t>
      </w:r>
      <w:r w:rsidR="00B712D4" w:rsidRPr="007F6EBB">
        <w:rPr>
          <w:szCs w:val="28"/>
          <w:shd w:val="clear" w:color="auto" w:fill="FFFFFF"/>
        </w:rPr>
        <w:t xml:space="preserve">onda kopējā </w:t>
      </w:r>
      <w:r w:rsidR="005A3B0C" w:rsidRPr="007F6EBB">
        <w:rPr>
          <w:szCs w:val="28"/>
          <w:shd w:val="clear" w:color="auto" w:fill="FFFFFF"/>
        </w:rPr>
        <w:t>kapitāla.</w:t>
      </w:r>
    </w:p>
    <w:p w14:paraId="1B21D37B" w14:textId="77777777" w:rsidR="008861D9" w:rsidRPr="007F6EBB" w:rsidRDefault="008861D9" w:rsidP="001E3E57">
      <w:pPr>
        <w:shd w:val="clear" w:color="auto" w:fill="FFFFFF"/>
        <w:ind w:firstLine="709"/>
        <w:jc w:val="both"/>
        <w:rPr>
          <w:szCs w:val="28"/>
        </w:rPr>
      </w:pPr>
    </w:p>
    <w:p w14:paraId="7BBAE8DA" w14:textId="1ED9D825" w:rsidR="008861D9" w:rsidRPr="007F6EBB" w:rsidRDefault="00DD6D01" w:rsidP="001E3E57">
      <w:pPr>
        <w:shd w:val="clear" w:color="auto" w:fill="FFFFFF"/>
        <w:ind w:firstLine="709"/>
        <w:jc w:val="both"/>
        <w:rPr>
          <w:szCs w:val="28"/>
          <w:shd w:val="clear" w:color="auto" w:fill="FFFFFF"/>
        </w:rPr>
      </w:pPr>
      <w:bookmarkStart w:id="23" w:name="p12"/>
      <w:bookmarkStart w:id="24" w:name="p-598539"/>
      <w:bookmarkEnd w:id="23"/>
      <w:bookmarkEnd w:id="24"/>
      <w:r w:rsidRPr="007F6EBB">
        <w:rPr>
          <w:szCs w:val="28"/>
        </w:rPr>
        <w:t>12</w:t>
      </w:r>
      <w:r w:rsidR="008861D9" w:rsidRPr="007F6EBB">
        <w:rPr>
          <w:szCs w:val="28"/>
        </w:rPr>
        <w:t xml:space="preserve">. </w:t>
      </w:r>
      <w:r w:rsidR="00E9187C" w:rsidRPr="007F6EBB">
        <w:rPr>
          <w:szCs w:val="28"/>
          <w:shd w:val="clear" w:color="auto" w:fill="FFFFFF"/>
        </w:rPr>
        <w:t xml:space="preserve">Sabiedrība </w:t>
      </w:r>
      <w:r w:rsidR="00B00677" w:rsidRPr="007F6EBB">
        <w:rPr>
          <w:szCs w:val="28"/>
        </w:rPr>
        <w:t>"</w:t>
      </w:r>
      <w:proofErr w:type="spellStart"/>
      <w:r w:rsidR="00E9187C" w:rsidRPr="007F6EBB">
        <w:rPr>
          <w:szCs w:val="28"/>
          <w:shd w:val="clear" w:color="auto" w:fill="FFFFFF"/>
        </w:rPr>
        <w:t>Altum</w:t>
      </w:r>
      <w:proofErr w:type="spellEnd"/>
      <w:r w:rsidR="00B00677" w:rsidRPr="007F6EBB">
        <w:rPr>
          <w:szCs w:val="28"/>
        </w:rPr>
        <w:t>"</w:t>
      </w:r>
      <w:r w:rsidR="00E9187C" w:rsidRPr="007F6EBB">
        <w:rPr>
          <w:szCs w:val="28"/>
          <w:shd w:val="clear" w:color="auto" w:fill="FFFFFF"/>
        </w:rPr>
        <w:t xml:space="preserve"> pārvalda </w:t>
      </w:r>
      <w:r w:rsidR="00D6191B" w:rsidRPr="007F6EBB">
        <w:rPr>
          <w:szCs w:val="28"/>
          <w:shd w:val="clear" w:color="auto" w:fill="FFFFFF"/>
        </w:rPr>
        <w:t>f</w:t>
      </w:r>
      <w:r w:rsidR="00E9187C" w:rsidRPr="007F6EBB">
        <w:rPr>
          <w:szCs w:val="28"/>
          <w:shd w:val="clear" w:color="auto" w:fill="FFFFFF"/>
        </w:rPr>
        <w:t xml:space="preserve">ondu, pamatojoties uz komerciāliem principiem. Fonda komerciālais mērķis ir gūt peļņu. </w:t>
      </w:r>
      <w:r w:rsidR="00E9187C" w:rsidRPr="007F6EBB">
        <w:rPr>
          <w:szCs w:val="28"/>
        </w:rPr>
        <w:t xml:space="preserve">Zaudējumus no ieguldījumiem komersantos saskaņā ar Komerclikumu </w:t>
      </w:r>
      <w:r w:rsidR="008604AE" w:rsidRPr="007F6EBB">
        <w:rPr>
          <w:szCs w:val="28"/>
        </w:rPr>
        <w:t xml:space="preserve">sedz </w:t>
      </w:r>
      <w:r w:rsidR="00E9187C" w:rsidRPr="007F6EBB">
        <w:rPr>
          <w:szCs w:val="28"/>
        </w:rPr>
        <w:t xml:space="preserve">no </w:t>
      </w:r>
      <w:r w:rsidR="00D6191B" w:rsidRPr="007F6EBB">
        <w:rPr>
          <w:szCs w:val="28"/>
        </w:rPr>
        <w:t>f</w:t>
      </w:r>
      <w:r w:rsidR="00E9187C" w:rsidRPr="007F6EBB">
        <w:rPr>
          <w:szCs w:val="28"/>
        </w:rPr>
        <w:t xml:space="preserve">onda mantas un atbilstoši komercreģistrā ierakstītajām dalībnieku ieguldījumu summām. </w:t>
      </w:r>
    </w:p>
    <w:p w14:paraId="4C83E4DC" w14:textId="5EF6BF78" w:rsidR="008861D9" w:rsidRPr="007F6EBB" w:rsidRDefault="008861D9" w:rsidP="001E3E57">
      <w:pPr>
        <w:shd w:val="clear" w:color="auto" w:fill="FFFFFF"/>
        <w:ind w:firstLine="709"/>
        <w:jc w:val="both"/>
        <w:rPr>
          <w:szCs w:val="28"/>
          <w:shd w:val="clear" w:color="auto" w:fill="FFFFFF"/>
        </w:rPr>
      </w:pPr>
    </w:p>
    <w:p w14:paraId="59E1970A" w14:textId="3B1C3CEE" w:rsidR="008861D9" w:rsidRPr="007F6EBB" w:rsidRDefault="00DD6D01" w:rsidP="001E3E57">
      <w:pPr>
        <w:shd w:val="clear" w:color="auto" w:fill="FFFFFF"/>
        <w:ind w:firstLine="709"/>
        <w:jc w:val="both"/>
        <w:rPr>
          <w:szCs w:val="28"/>
          <w:shd w:val="clear" w:color="auto" w:fill="FFFFFF"/>
        </w:rPr>
      </w:pPr>
      <w:r w:rsidRPr="007F6EBB">
        <w:rPr>
          <w:szCs w:val="28"/>
          <w:shd w:val="clear" w:color="auto" w:fill="FFFFFF"/>
        </w:rPr>
        <w:t>13</w:t>
      </w:r>
      <w:r w:rsidR="008861D9" w:rsidRPr="007F6EBB">
        <w:rPr>
          <w:szCs w:val="28"/>
          <w:shd w:val="clear" w:color="auto" w:fill="FFFFFF"/>
        </w:rPr>
        <w:t xml:space="preserve">. Fonda pārvaldē sabiedrība </w:t>
      </w:r>
      <w:r w:rsidR="00B00677" w:rsidRPr="007F6EBB">
        <w:rPr>
          <w:szCs w:val="28"/>
        </w:rPr>
        <w:t>"</w:t>
      </w:r>
      <w:proofErr w:type="spellStart"/>
      <w:r w:rsidR="008861D9" w:rsidRPr="007F6EBB">
        <w:rPr>
          <w:szCs w:val="28"/>
          <w:shd w:val="clear" w:color="auto" w:fill="FFFFFF"/>
        </w:rPr>
        <w:t>Altum</w:t>
      </w:r>
      <w:proofErr w:type="spellEnd"/>
      <w:r w:rsidR="00B00677" w:rsidRPr="007F6EBB">
        <w:rPr>
          <w:szCs w:val="28"/>
        </w:rPr>
        <w:t>"</w:t>
      </w:r>
      <w:r w:rsidR="008861D9" w:rsidRPr="007F6EBB">
        <w:rPr>
          <w:szCs w:val="28"/>
          <w:shd w:val="clear" w:color="auto" w:fill="FFFFFF"/>
        </w:rPr>
        <w:t xml:space="preserve"> izmanto labāko industrijas praksi, tai skaitā ievēro</w:t>
      </w:r>
      <w:r w:rsidR="00635BDB" w:rsidRPr="007F6EBB">
        <w:rPr>
          <w:szCs w:val="28"/>
          <w:shd w:val="clear" w:color="auto" w:fill="FFFFFF"/>
        </w:rPr>
        <w:t xml:space="preserve"> Eiropas Riska kapitāla </w:t>
      </w:r>
      <w:r w:rsidR="00302D4C" w:rsidRPr="007F6EBB">
        <w:rPr>
          <w:szCs w:val="28"/>
          <w:shd w:val="clear" w:color="auto" w:fill="FFFFFF"/>
        </w:rPr>
        <w:t>asociācijas izstrādātas</w:t>
      </w:r>
      <w:r w:rsidR="008861D9" w:rsidRPr="007F6EBB">
        <w:rPr>
          <w:szCs w:val="28"/>
          <w:shd w:val="clear" w:color="auto" w:fill="FFFFFF"/>
        </w:rPr>
        <w:t xml:space="preserve"> vadlīnijas.</w:t>
      </w:r>
    </w:p>
    <w:p w14:paraId="797EE728" w14:textId="77777777" w:rsidR="00302D4C" w:rsidRPr="007F6EBB" w:rsidRDefault="00302D4C" w:rsidP="001E3E57">
      <w:pPr>
        <w:shd w:val="clear" w:color="auto" w:fill="FFFFFF"/>
        <w:ind w:firstLine="709"/>
        <w:jc w:val="both"/>
        <w:rPr>
          <w:szCs w:val="28"/>
          <w:shd w:val="clear" w:color="auto" w:fill="FFFFFF"/>
        </w:rPr>
      </w:pPr>
    </w:p>
    <w:p w14:paraId="3E6C4F26" w14:textId="71371FE4" w:rsidR="008861D9" w:rsidRPr="007F6EBB" w:rsidRDefault="00DD6D01" w:rsidP="001E3E57">
      <w:pPr>
        <w:shd w:val="clear" w:color="auto" w:fill="FFFFFF"/>
        <w:ind w:firstLine="709"/>
        <w:jc w:val="both"/>
        <w:rPr>
          <w:szCs w:val="28"/>
          <w:shd w:val="clear" w:color="auto" w:fill="FFFFFF"/>
        </w:rPr>
      </w:pPr>
      <w:r w:rsidRPr="007F6EBB">
        <w:rPr>
          <w:szCs w:val="28"/>
          <w:shd w:val="clear" w:color="auto" w:fill="FFFFFF"/>
        </w:rPr>
        <w:t>14</w:t>
      </w:r>
      <w:r w:rsidR="008861D9" w:rsidRPr="007F6EBB">
        <w:rPr>
          <w:szCs w:val="28"/>
          <w:shd w:val="clear" w:color="auto" w:fill="FFFFFF"/>
        </w:rPr>
        <w:t>.</w:t>
      </w:r>
      <w:r w:rsidR="008604AE" w:rsidRPr="007F6EBB">
        <w:rPr>
          <w:szCs w:val="28"/>
          <w:shd w:val="clear" w:color="auto" w:fill="FFFFFF"/>
        </w:rPr>
        <w:t> </w:t>
      </w:r>
      <w:r w:rsidR="008861D9" w:rsidRPr="007F6EBB">
        <w:rPr>
          <w:szCs w:val="28"/>
          <w:shd w:val="clear" w:color="auto" w:fill="FFFFFF"/>
        </w:rPr>
        <w:t xml:space="preserve">Sabiedrība </w:t>
      </w:r>
      <w:r w:rsidR="00B00677" w:rsidRPr="007F6EBB">
        <w:rPr>
          <w:szCs w:val="28"/>
        </w:rPr>
        <w:t>"</w:t>
      </w:r>
      <w:proofErr w:type="spellStart"/>
      <w:r w:rsidR="008861D9" w:rsidRPr="007F6EBB">
        <w:rPr>
          <w:szCs w:val="28"/>
          <w:shd w:val="clear" w:color="auto" w:fill="FFFFFF"/>
        </w:rPr>
        <w:t>Altum</w:t>
      </w:r>
      <w:proofErr w:type="spellEnd"/>
      <w:r w:rsidR="00B00677" w:rsidRPr="007F6EBB">
        <w:rPr>
          <w:szCs w:val="28"/>
        </w:rPr>
        <w:t>"</w:t>
      </w:r>
      <w:r w:rsidR="008861D9" w:rsidRPr="007F6EBB">
        <w:rPr>
          <w:szCs w:val="28"/>
          <w:shd w:val="clear" w:color="auto" w:fill="FFFFFF"/>
        </w:rPr>
        <w:t xml:space="preserve"> </w:t>
      </w:r>
      <w:r w:rsidR="00D6191B" w:rsidRPr="007F6EBB">
        <w:rPr>
          <w:szCs w:val="28"/>
          <w:shd w:val="clear" w:color="auto" w:fill="FFFFFF"/>
        </w:rPr>
        <w:t>f</w:t>
      </w:r>
      <w:r w:rsidR="008861D9" w:rsidRPr="007F6EBB">
        <w:rPr>
          <w:szCs w:val="28"/>
          <w:shd w:val="clear" w:color="auto" w:fill="FFFFFF"/>
        </w:rPr>
        <w:t xml:space="preserve">onda </w:t>
      </w:r>
      <w:r w:rsidR="008604AE" w:rsidRPr="007F6EBB">
        <w:rPr>
          <w:szCs w:val="28"/>
          <w:shd w:val="clear" w:color="auto" w:fill="FFFFFF"/>
        </w:rPr>
        <w:t>darbības nodrošināšanai</w:t>
      </w:r>
      <w:r w:rsidR="008861D9" w:rsidRPr="007F6EBB">
        <w:rPr>
          <w:szCs w:val="28"/>
          <w:shd w:val="clear" w:color="auto" w:fill="FFFFFF"/>
        </w:rPr>
        <w:t xml:space="preserve"> izveido atsevišķu finanšu uzskaiti, </w:t>
      </w:r>
      <w:r w:rsidR="00061B72" w:rsidRPr="007F6EBB">
        <w:rPr>
          <w:szCs w:val="28"/>
          <w:shd w:val="clear" w:color="auto" w:fill="FFFFFF"/>
        </w:rPr>
        <w:t xml:space="preserve">lai </w:t>
      </w:r>
      <w:r w:rsidR="008861D9" w:rsidRPr="007F6EBB">
        <w:rPr>
          <w:szCs w:val="28"/>
          <w:shd w:val="clear" w:color="auto" w:fill="FFFFFF"/>
        </w:rPr>
        <w:t>no</w:t>
      </w:r>
      <w:r w:rsidR="00061B72" w:rsidRPr="007F6EBB">
        <w:rPr>
          <w:szCs w:val="28"/>
          <w:shd w:val="clear" w:color="auto" w:fill="FFFFFF"/>
        </w:rPr>
        <w:t>dalītu</w:t>
      </w:r>
      <w:r w:rsidR="008861D9" w:rsidRPr="007F6EBB">
        <w:rPr>
          <w:szCs w:val="28"/>
          <w:shd w:val="clear" w:color="auto" w:fill="FFFFFF"/>
        </w:rPr>
        <w:t xml:space="preserve"> </w:t>
      </w:r>
      <w:r w:rsidR="00061B72" w:rsidRPr="007F6EBB">
        <w:rPr>
          <w:szCs w:val="28"/>
          <w:shd w:val="clear" w:color="auto" w:fill="FFFFFF"/>
        </w:rPr>
        <w:t xml:space="preserve">fonda </w:t>
      </w:r>
      <w:r w:rsidR="008861D9" w:rsidRPr="007F6EBB">
        <w:rPr>
          <w:szCs w:val="28"/>
          <w:shd w:val="clear" w:color="auto" w:fill="FFFFFF"/>
        </w:rPr>
        <w:t>finanšu plūsm</w:t>
      </w:r>
      <w:r w:rsidR="00061B72" w:rsidRPr="007F6EBB">
        <w:rPr>
          <w:szCs w:val="28"/>
          <w:shd w:val="clear" w:color="auto" w:fill="FFFFFF"/>
        </w:rPr>
        <w:t>u</w:t>
      </w:r>
      <w:r w:rsidR="008861D9" w:rsidRPr="007F6EBB">
        <w:rPr>
          <w:szCs w:val="28"/>
          <w:shd w:val="clear" w:color="auto" w:fill="FFFFFF"/>
        </w:rPr>
        <w:t xml:space="preserve"> no citu sabiedrības </w:t>
      </w:r>
      <w:r w:rsidR="00B00677" w:rsidRPr="007F6EBB">
        <w:rPr>
          <w:szCs w:val="28"/>
        </w:rPr>
        <w:t>"</w:t>
      </w:r>
      <w:proofErr w:type="spellStart"/>
      <w:r w:rsidR="008861D9" w:rsidRPr="007F6EBB">
        <w:rPr>
          <w:szCs w:val="28"/>
          <w:shd w:val="clear" w:color="auto" w:fill="FFFFFF"/>
        </w:rPr>
        <w:t>Altum</w:t>
      </w:r>
      <w:proofErr w:type="spellEnd"/>
      <w:r w:rsidR="00B00677" w:rsidRPr="007F6EBB">
        <w:rPr>
          <w:szCs w:val="28"/>
        </w:rPr>
        <w:t>"</w:t>
      </w:r>
      <w:r w:rsidR="008861D9" w:rsidRPr="007F6EBB">
        <w:rPr>
          <w:szCs w:val="28"/>
          <w:shd w:val="clear" w:color="auto" w:fill="FFFFFF"/>
        </w:rPr>
        <w:t xml:space="preserve"> darbību finanšu plūsmām.</w:t>
      </w:r>
    </w:p>
    <w:p w14:paraId="18B955F5" w14:textId="77777777" w:rsidR="008861D9" w:rsidRPr="007F6EBB" w:rsidRDefault="008861D9" w:rsidP="001E3E57">
      <w:pPr>
        <w:shd w:val="clear" w:color="auto" w:fill="FFFFFF"/>
        <w:ind w:firstLine="300"/>
        <w:jc w:val="both"/>
        <w:rPr>
          <w:i/>
          <w:iCs/>
          <w:szCs w:val="28"/>
        </w:rPr>
      </w:pPr>
    </w:p>
    <w:p w14:paraId="19235227" w14:textId="332D87FC" w:rsidR="008861D9" w:rsidRPr="007F6EBB" w:rsidRDefault="008861D9" w:rsidP="001E3E57">
      <w:pPr>
        <w:shd w:val="clear" w:color="auto" w:fill="FFFFFF"/>
        <w:jc w:val="center"/>
        <w:rPr>
          <w:b/>
          <w:bCs/>
          <w:szCs w:val="28"/>
        </w:rPr>
      </w:pPr>
      <w:bookmarkStart w:id="25" w:name="n3"/>
      <w:bookmarkStart w:id="26" w:name="n-598544"/>
      <w:bookmarkEnd w:id="25"/>
      <w:bookmarkEnd w:id="26"/>
      <w:r w:rsidRPr="007F6EBB">
        <w:rPr>
          <w:b/>
          <w:bCs/>
          <w:szCs w:val="28"/>
        </w:rPr>
        <w:t>III. Ieguldījumu veikšanas</w:t>
      </w:r>
      <w:r w:rsidR="00F917D2" w:rsidRPr="007F6EBB">
        <w:rPr>
          <w:b/>
          <w:bCs/>
          <w:szCs w:val="28"/>
        </w:rPr>
        <w:t xml:space="preserve"> </w:t>
      </w:r>
      <w:r w:rsidRPr="007F6EBB">
        <w:rPr>
          <w:b/>
          <w:bCs/>
          <w:szCs w:val="28"/>
        </w:rPr>
        <w:t>nosacījumi</w:t>
      </w:r>
    </w:p>
    <w:p w14:paraId="7B1353D8" w14:textId="77777777" w:rsidR="008861D9" w:rsidRPr="007F6EBB" w:rsidRDefault="008861D9" w:rsidP="001E3E57">
      <w:pPr>
        <w:shd w:val="clear" w:color="auto" w:fill="FFFFFF"/>
        <w:jc w:val="center"/>
        <w:rPr>
          <w:b/>
          <w:bCs/>
          <w:szCs w:val="28"/>
        </w:rPr>
      </w:pPr>
    </w:p>
    <w:p w14:paraId="2F846FB8" w14:textId="60D6A2D0" w:rsidR="008861D9" w:rsidRPr="007F6EBB" w:rsidRDefault="00DD6D01" w:rsidP="001E3E5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7" w:name="p17"/>
      <w:bookmarkStart w:id="28" w:name="p-598545"/>
      <w:bookmarkEnd w:id="27"/>
      <w:bookmarkEnd w:id="28"/>
      <w:r w:rsidRPr="007F6EBB">
        <w:rPr>
          <w:sz w:val="28"/>
          <w:szCs w:val="28"/>
        </w:rPr>
        <w:t>15</w:t>
      </w:r>
      <w:r w:rsidR="008861D9" w:rsidRPr="007F6EBB">
        <w:rPr>
          <w:sz w:val="28"/>
          <w:szCs w:val="28"/>
        </w:rPr>
        <w:t xml:space="preserve">. </w:t>
      </w:r>
      <w:r w:rsidR="00DA6749" w:rsidRPr="007F6EBB">
        <w:rPr>
          <w:sz w:val="28"/>
          <w:szCs w:val="28"/>
        </w:rPr>
        <w:t>Ieguldījumus komersantos veic</w:t>
      </w:r>
      <w:r w:rsidR="008861D9" w:rsidRPr="007F6EBB">
        <w:rPr>
          <w:sz w:val="28"/>
          <w:szCs w:val="28"/>
        </w:rPr>
        <w:t xml:space="preserve">, ja tiek izpildītas </w:t>
      </w:r>
      <w:r w:rsidR="00061B72" w:rsidRPr="007F6EBB">
        <w:rPr>
          <w:sz w:val="28"/>
          <w:szCs w:val="28"/>
        </w:rPr>
        <w:t>visas šīs</w:t>
      </w:r>
      <w:r w:rsidR="008861D9" w:rsidRPr="007F6EBB">
        <w:rPr>
          <w:sz w:val="28"/>
          <w:szCs w:val="28"/>
        </w:rPr>
        <w:t xml:space="preserve"> prasības:</w:t>
      </w:r>
    </w:p>
    <w:p w14:paraId="06BEAF34" w14:textId="7E823F3D" w:rsidR="008861D9" w:rsidRPr="007F6EBB" w:rsidRDefault="00DD6D01" w:rsidP="001E3E5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6EBB">
        <w:rPr>
          <w:sz w:val="28"/>
          <w:szCs w:val="28"/>
        </w:rPr>
        <w:t>15</w:t>
      </w:r>
      <w:r w:rsidR="008861D9" w:rsidRPr="007F6EBB">
        <w:rPr>
          <w:sz w:val="28"/>
          <w:szCs w:val="28"/>
        </w:rPr>
        <w:t xml:space="preserve">.1. </w:t>
      </w:r>
      <w:r w:rsidR="005F403C" w:rsidRPr="007F6EBB">
        <w:rPr>
          <w:sz w:val="28"/>
          <w:szCs w:val="28"/>
        </w:rPr>
        <w:t>kopējais privātā līdzfinansējuma apmērs, ta</w:t>
      </w:r>
      <w:r w:rsidR="007F6EBB">
        <w:rPr>
          <w:sz w:val="28"/>
          <w:szCs w:val="28"/>
        </w:rPr>
        <w:t>i</w:t>
      </w:r>
      <w:r w:rsidR="005F403C" w:rsidRPr="007F6EBB">
        <w:rPr>
          <w:sz w:val="28"/>
          <w:szCs w:val="28"/>
        </w:rPr>
        <w:t xml:space="preserve"> skait</w:t>
      </w:r>
      <w:r w:rsidR="007F6EBB">
        <w:rPr>
          <w:sz w:val="28"/>
          <w:szCs w:val="28"/>
        </w:rPr>
        <w:t>ā</w:t>
      </w:r>
      <w:r w:rsidR="005F403C" w:rsidRPr="007F6EBB">
        <w:rPr>
          <w:sz w:val="28"/>
          <w:szCs w:val="28"/>
        </w:rPr>
        <w:t xml:space="preserve"> </w:t>
      </w:r>
      <w:r w:rsidR="00D6191B" w:rsidRPr="007F6EBB">
        <w:rPr>
          <w:sz w:val="28"/>
          <w:szCs w:val="28"/>
        </w:rPr>
        <w:t>f</w:t>
      </w:r>
      <w:r w:rsidR="005F403C" w:rsidRPr="007F6EBB">
        <w:rPr>
          <w:sz w:val="28"/>
          <w:szCs w:val="28"/>
        </w:rPr>
        <w:t xml:space="preserve">onda privāto ieguldītāju finansējums </w:t>
      </w:r>
      <w:r w:rsidR="00D6191B" w:rsidRPr="007F6EBB">
        <w:rPr>
          <w:sz w:val="28"/>
          <w:szCs w:val="28"/>
        </w:rPr>
        <w:t>f</w:t>
      </w:r>
      <w:r w:rsidR="005F403C" w:rsidRPr="007F6EBB">
        <w:rPr>
          <w:sz w:val="28"/>
          <w:szCs w:val="28"/>
        </w:rPr>
        <w:t>ondā, ir vismaz 50</w:t>
      </w:r>
      <w:r w:rsidR="00061B72" w:rsidRPr="007F6EBB">
        <w:rPr>
          <w:sz w:val="28"/>
          <w:szCs w:val="28"/>
        </w:rPr>
        <w:t> </w:t>
      </w:r>
      <w:r w:rsidR="005F403C" w:rsidRPr="007F6EBB">
        <w:rPr>
          <w:sz w:val="28"/>
          <w:szCs w:val="28"/>
        </w:rPr>
        <w:t>procenti no ieguldījuma kopējā apjoma;</w:t>
      </w:r>
    </w:p>
    <w:p w14:paraId="5C540AB2" w14:textId="4E0C178F" w:rsidR="008861D9" w:rsidRPr="007F6EBB" w:rsidRDefault="00DD6D01" w:rsidP="001E3E5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6EBB">
        <w:rPr>
          <w:sz w:val="28"/>
          <w:szCs w:val="28"/>
        </w:rPr>
        <w:t>15</w:t>
      </w:r>
      <w:r w:rsidR="008861D9" w:rsidRPr="007F6EBB">
        <w:rPr>
          <w:sz w:val="28"/>
          <w:szCs w:val="28"/>
        </w:rPr>
        <w:t xml:space="preserve">.2. finansējums tiek sniegts kopā ar privātiem līdzfinansētājiem </w:t>
      </w:r>
      <w:r w:rsidR="00061B72" w:rsidRPr="007F6EBB">
        <w:rPr>
          <w:sz w:val="28"/>
          <w:szCs w:val="28"/>
        </w:rPr>
        <w:t>ar</w:t>
      </w:r>
      <w:r w:rsidR="008861D9" w:rsidRPr="007F6EBB">
        <w:rPr>
          <w:sz w:val="28"/>
          <w:szCs w:val="28"/>
        </w:rPr>
        <w:t xml:space="preserve"> vienādiem nosacījumiem un ar vienādām tiesībām visām iesaistītajām pusēm proporcionāli to finansējuma apjomam;</w:t>
      </w:r>
    </w:p>
    <w:p w14:paraId="1F2B4055" w14:textId="52480182" w:rsidR="008861D9" w:rsidRPr="007F6EBB" w:rsidRDefault="00DD6D01" w:rsidP="001E3E5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6EBB">
        <w:rPr>
          <w:sz w:val="28"/>
          <w:szCs w:val="28"/>
        </w:rPr>
        <w:t>15</w:t>
      </w:r>
      <w:r w:rsidR="008861D9" w:rsidRPr="007F6EBB">
        <w:rPr>
          <w:sz w:val="28"/>
          <w:szCs w:val="28"/>
        </w:rPr>
        <w:t>.3. komersanta primārā saimnieciskās darbības vieta ir Latvijas Republikā.</w:t>
      </w:r>
    </w:p>
    <w:p w14:paraId="594FC569" w14:textId="77777777" w:rsidR="008861D9" w:rsidRPr="007F6EBB" w:rsidRDefault="008861D9" w:rsidP="001E3E57">
      <w:pPr>
        <w:shd w:val="clear" w:color="auto" w:fill="FFFFFF"/>
        <w:ind w:firstLine="709"/>
        <w:jc w:val="both"/>
        <w:rPr>
          <w:szCs w:val="28"/>
        </w:rPr>
      </w:pPr>
    </w:p>
    <w:p w14:paraId="64552063" w14:textId="2F6EAB2C" w:rsidR="008861D9" w:rsidRPr="007F6EBB" w:rsidRDefault="00923A40" w:rsidP="001E3E57">
      <w:pPr>
        <w:shd w:val="clear" w:color="auto" w:fill="FFFFFF"/>
        <w:ind w:firstLine="709"/>
        <w:jc w:val="both"/>
        <w:rPr>
          <w:szCs w:val="28"/>
        </w:rPr>
      </w:pPr>
      <w:bookmarkStart w:id="29" w:name="p18"/>
      <w:bookmarkStart w:id="30" w:name="p-598546"/>
      <w:bookmarkStart w:id="31" w:name="_Hlk43375913"/>
      <w:bookmarkEnd w:id="29"/>
      <w:bookmarkEnd w:id="30"/>
      <w:r w:rsidRPr="007F6EBB">
        <w:rPr>
          <w:szCs w:val="28"/>
        </w:rPr>
        <w:t>1</w:t>
      </w:r>
      <w:r w:rsidR="00DD6D01" w:rsidRPr="007F6EBB">
        <w:rPr>
          <w:szCs w:val="28"/>
        </w:rPr>
        <w:t>6</w:t>
      </w:r>
      <w:r w:rsidR="008861D9" w:rsidRPr="007F6EBB">
        <w:rPr>
          <w:szCs w:val="28"/>
        </w:rPr>
        <w:t>. Fonds ieguldījumus veic, izmantojot šādus finanšu instrumentus:</w:t>
      </w:r>
    </w:p>
    <w:p w14:paraId="30C86E9A" w14:textId="31CD4B85" w:rsidR="008861D9" w:rsidRPr="007F6EBB" w:rsidRDefault="00D06D54" w:rsidP="001E3E57">
      <w:pPr>
        <w:shd w:val="clear" w:color="auto" w:fill="FFFFFF"/>
        <w:ind w:firstLine="709"/>
        <w:jc w:val="both"/>
        <w:rPr>
          <w:szCs w:val="28"/>
        </w:rPr>
      </w:pPr>
      <w:r w:rsidRPr="007F6EBB">
        <w:rPr>
          <w:szCs w:val="28"/>
        </w:rPr>
        <w:t>16</w:t>
      </w:r>
      <w:r w:rsidR="008861D9" w:rsidRPr="007F6EBB">
        <w:rPr>
          <w:szCs w:val="28"/>
        </w:rPr>
        <w:t>.1. ieguldījumi komersanta pamatkapitālā</w:t>
      </w:r>
      <w:r w:rsidR="00215744" w:rsidRPr="007F6EBB">
        <w:rPr>
          <w:szCs w:val="28"/>
        </w:rPr>
        <w:t xml:space="preserve">. </w:t>
      </w:r>
      <w:r w:rsidR="00FF6608" w:rsidRPr="007F6EBB">
        <w:rPr>
          <w:szCs w:val="28"/>
        </w:rPr>
        <w:t>Ieguldījumus</w:t>
      </w:r>
      <w:r w:rsidR="008861D9" w:rsidRPr="007F6EBB">
        <w:rPr>
          <w:szCs w:val="28"/>
        </w:rPr>
        <w:t xml:space="preserve"> veic, </w:t>
      </w:r>
      <w:r w:rsidR="00D6191B" w:rsidRPr="007F6EBB">
        <w:rPr>
          <w:szCs w:val="28"/>
        </w:rPr>
        <w:t>f</w:t>
      </w:r>
      <w:r w:rsidR="008861D9" w:rsidRPr="007F6EBB">
        <w:rPr>
          <w:szCs w:val="28"/>
        </w:rPr>
        <w:t xml:space="preserve">ondam vienojoties ar </w:t>
      </w:r>
      <w:r w:rsidR="00061B72" w:rsidRPr="007F6EBB">
        <w:rPr>
          <w:szCs w:val="28"/>
        </w:rPr>
        <w:t xml:space="preserve">esošo </w:t>
      </w:r>
      <w:r w:rsidR="0041627D" w:rsidRPr="007F6EBB">
        <w:rPr>
          <w:szCs w:val="28"/>
        </w:rPr>
        <w:t>pamatkapitāla daļu</w:t>
      </w:r>
      <w:r w:rsidR="00FC6B84" w:rsidRPr="007F6EBB">
        <w:rPr>
          <w:szCs w:val="28"/>
        </w:rPr>
        <w:t xml:space="preserve"> (akciju)</w:t>
      </w:r>
      <w:r w:rsidR="0041627D" w:rsidRPr="007F6EBB">
        <w:rPr>
          <w:szCs w:val="28"/>
        </w:rPr>
        <w:t xml:space="preserve"> </w:t>
      </w:r>
      <w:r w:rsidR="00721D0F" w:rsidRPr="007F6EBB">
        <w:rPr>
          <w:szCs w:val="28"/>
        </w:rPr>
        <w:t>turētājiem (</w:t>
      </w:r>
      <w:r w:rsidR="00554596" w:rsidRPr="007F6EBB">
        <w:rPr>
          <w:szCs w:val="28"/>
        </w:rPr>
        <w:t>dalībniekiem</w:t>
      </w:r>
      <w:r w:rsidR="00E43791" w:rsidRPr="007F6EBB">
        <w:rPr>
          <w:szCs w:val="28"/>
        </w:rPr>
        <w:t>,</w:t>
      </w:r>
      <w:r w:rsidR="00554596" w:rsidRPr="007F6EBB">
        <w:rPr>
          <w:szCs w:val="28"/>
        </w:rPr>
        <w:t xml:space="preserve"> akcionāriem) </w:t>
      </w:r>
      <w:r w:rsidR="008861D9" w:rsidRPr="007F6EBB">
        <w:rPr>
          <w:szCs w:val="28"/>
        </w:rPr>
        <w:t xml:space="preserve">par komersanta </w:t>
      </w:r>
      <w:r w:rsidR="00FC6B84" w:rsidRPr="007F6EBB">
        <w:rPr>
          <w:szCs w:val="28"/>
        </w:rPr>
        <w:t xml:space="preserve">pamatkapitāla daļu (akciju) </w:t>
      </w:r>
      <w:r w:rsidR="008861D9" w:rsidRPr="007F6EBB">
        <w:rPr>
          <w:szCs w:val="28"/>
        </w:rPr>
        <w:t>tirgus vērtību</w:t>
      </w:r>
      <w:r w:rsidR="00061B72" w:rsidRPr="007F6EBB">
        <w:rPr>
          <w:szCs w:val="28"/>
        </w:rPr>
        <w:t>.</w:t>
      </w:r>
      <w:r w:rsidR="008861D9" w:rsidRPr="007F6EBB">
        <w:rPr>
          <w:szCs w:val="28"/>
        </w:rPr>
        <w:t xml:space="preserve"> </w:t>
      </w:r>
      <w:r w:rsidR="00061B72" w:rsidRPr="007F6EBB">
        <w:rPr>
          <w:szCs w:val="28"/>
        </w:rPr>
        <w:t xml:space="preserve">Ja </w:t>
      </w:r>
      <w:r w:rsidR="00D6191B" w:rsidRPr="007F6EBB">
        <w:rPr>
          <w:szCs w:val="28"/>
        </w:rPr>
        <w:t>f</w:t>
      </w:r>
      <w:r w:rsidR="008861D9" w:rsidRPr="007F6EBB">
        <w:rPr>
          <w:szCs w:val="28"/>
        </w:rPr>
        <w:t xml:space="preserve">onds ieguldījumu veic, iegādājoties komersanta </w:t>
      </w:r>
      <w:r w:rsidR="00554691" w:rsidRPr="007F6EBB">
        <w:rPr>
          <w:szCs w:val="28"/>
        </w:rPr>
        <w:t>akcijas</w:t>
      </w:r>
      <w:r w:rsidR="0041627D" w:rsidRPr="007F6EBB">
        <w:rPr>
          <w:szCs w:val="28"/>
        </w:rPr>
        <w:t xml:space="preserve"> </w:t>
      </w:r>
      <w:r w:rsidR="008861D9" w:rsidRPr="007F6EBB">
        <w:rPr>
          <w:szCs w:val="28"/>
        </w:rPr>
        <w:t xml:space="preserve">biržā, </w:t>
      </w:r>
      <w:r w:rsidR="00554596" w:rsidRPr="007F6EBB">
        <w:rPr>
          <w:bCs/>
          <w:szCs w:val="28"/>
        </w:rPr>
        <w:t>akciju</w:t>
      </w:r>
      <w:r w:rsidR="00554691" w:rsidRPr="007F6EBB">
        <w:rPr>
          <w:bCs/>
          <w:szCs w:val="28"/>
        </w:rPr>
        <w:t xml:space="preserve"> </w:t>
      </w:r>
      <w:r w:rsidR="00554691" w:rsidRPr="007F6EBB">
        <w:rPr>
          <w:szCs w:val="28"/>
        </w:rPr>
        <w:t>tirgus vērtība</w:t>
      </w:r>
      <w:r w:rsidR="00554691" w:rsidRPr="007F6EBB" w:rsidDel="00554691">
        <w:rPr>
          <w:szCs w:val="28"/>
        </w:rPr>
        <w:t xml:space="preserve"> </w:t>
      </w:r>
      <w:r w:rsidR="008861D9" w:rsidRPr="007F6EBB">
        <w:rPr>
          <w:szCs w:val="28"/>
        </w:rPr>
        <w:t>tiek noteikta atbilstoši akciju cenai</w:t>
      </w:r>
      <w:r w:rsidR="00DD6D01" w:rsidRPr="007F6EBB">
        <w:rPr>
          <w:szCs w:val="28"/>
        </w:rPr>
        <w:t>, kas nepārsniedz komersanta akciju vidējo cenu 15</w:t>
      </w:r>
      <w:r w:rsidR="00061B72" w:rsidRPr="007F6EBB">
        <w:rPr>
          <w:szCs w:val="28"/>
        </w:rPr>
        <w:t> </w:t>
      </w:r>
      <w:r w:rsidR="00DD6D01" w:rsidRPr="007F6EBB">
        <w:rPr>
          <w:szCs w:val="28"/>
        </w:rPr>
        <w:t xml:space="preserve">dienu laikā </w:t>
      </w:r>
      <w:r w:rsidRPr="007F6EBB">
        <w:rPr>
          <w:szCs w:val="28"/>
        </w:rPr>
        <w:t xml:space="preserve">biržā </w:t>
      </w:r>
      <w:r w:rsidR="00DD6D01" w:rsidRPr="007F6EBB">
        <w:rPr>
          <w:szCs w:val="28"/>
        </w:rPr>
        <w:t xml:space="preserve">pirms </w:t>
      </w:r>
      <w:r w:rsidRPr="007F6EBB">
        <w:rPr>
          <w:szCs w:val="28"/>
        </w:rPr>
        <w:t xml:space="preserve">komersanta pieteikuma iesniegšanas </w:t>
      </w:r>
      <w:r w:rsidR="00B00677" w:rsidRPr="007F6EBB">
        <w:rPr>
          <w:szCs w:val="28"/>
        </w:rPr>
        <w:t>"</w:t>
      </w:r>
      <w:proofErr w:type="spellStart"/>
      <w:r w:rsidRPr="007F6EBB">
        <w:rPr>
          <w:szCs w:val="28"/>
        </w:rPr>
        <w:t>Altum</w:t>
      </w:r>
      <w:proofErr w:type="spellEnd"/>
      <w:r w:rsidR="00B00677" w:rsidRPr="007F6EBB">
        <w:rPr>
          <w:szCs w:val="28"/>
        </w:rPr>
        <w:t>"</w:t>
      </w:r>
      <w:r w:rsidR="002F7229" w:rsidRPr="007F6EBB">
        <w:rPr>
          <w:szCs w:val="28"/>
        </w:rPr>
        <w:t>, izņemot sākotnējā izvietošanā iegādātas komersanta akcijas;</w:t>
      </w:r>
      <w:r w:rsidR="002F7229" w:rsidRPr="007F6EBB" w:rsidDel="00DD6D01">
        <w:rPr>
          <w:szCs w:val="28"/>
        </w:rPr>
        <w:t xml:space="preserve"> </w:t>
      </w:r>
    </w:p>
    <w:p w14:paraId="4A0EA12E" w14:textId="70FB35AA" w:rsidR="002F7229" w:rsidRPr="007F6EBB" w:rsidRDefault="00D06D54" w:rsidP="001E3E57">
      <w:pPr>
        <w:shd w:val="clear" w:color="auto" w:fill="FFFFFF"/>
        <w:ind w:firstLine="709"/>
        <w:jc w:val="both"/>
        <w:rPr>
          <w:szCs w:val="28"/>
        </w:rPr>
      </w:pPr>
      <w:r w:rsidRPr="007F6EBB">
        <w:rPr>
          <w:szCs w:val="28"/>
        </w:rPr>
        <w:t>16</w:t>
      </w:r>
      <w:r w:rsidR="008861D9" w:rsidRPr="007F6EBB">
        <w:rPr>
          <w:szCs w:val="28"/>
        </w:rPr>
        <w:t xml:space="preserve">.2. ieguldījumi komersanta pamatkapitālā kopā ar </w:t>
      </w:r>
      <w:proofErr w:type="gramStart"/>
      <w:r w:rsidR="008861D9" w:rsidRPr="007F6EBB">
        <w:rPr>
          <w:szCs w:val="28"/>
        </w:rPr>
        <w:t>citu privāto investoru</w:t>
      </w:r>
      <w:proofErr w:type="gramEnd"/>
      <w:r w:rsidR="008861D9" w:rsidRPr="007F6EBB">
        <w:rPr>
          <w:szCs w:val="28"/>
        </w:rPr>
        <w:t>, kredītiestādi vai citu privāto kapitāla fondu, veicot paralēlo ieguldījumu</w:t>
      </w:r>
      <w:r w:rsidR="00215744" w:rsidRPr="007F6EBB">
        <w:rPr>
          <w:szCs w:val="28"/>
        </w:rPr>
        <w:t xml:space="preserve">. </w:t>
      </w:r>
      <w:r w:rsidR="008861D9" w:rsidRPr="007F6EBB">
        <w:rPr>
          <w:szCs w:val="28"/>
        </w:rPr>
        <w:t xml:space="preserve">Ieguldījumu veic, </w:t>
      </w:r>
      <w:r w:rsidR="00D6191B" w:rsidRPr="007F6EBB">
        <w:rPr>
          <w:szCs w:val="28"/>
        </w:rPr>
        <w:t>f</w:t>
      </w:r>
      <w:r w:rsidR="008861D9" w:rsidRPr="007F6EBB">
        <w:rPr>
          <w:szCs w:val="28"/>
        </w:rPr>
        <w:t xml:space="preserve">ondam vienojoties ar esošo </w:t>
      </w:r>
      <w:r w:rsidR="00353CC5" w:rsidRPr="007F6EBB">
        <w:rPr>
          <w:szCs w:val="28"/>
        </w:rPr>
        <w:t xml:space="preserve">pamatkapitāla daļu (akciju) </w:t>
      </w:r>
      <w:r w:rsidR="00E43791" w:rsidRPr="007F6EBB">
        <w:rPr>
          <w:szCs w:val="28"/>
        </w:rPr>
        <w:t>turētājiem (</w:t>
      </w:r>
      <w:r w:rsidR="00353CC5" w:rsidRPr="007F6EBB">
        <w:rPr>
          <w:szCs w:val="28"/>
        </w:rPr>
        <w:t>dalībniekiem</w:t>
      </w:r>
      <w:r w:rsidR="00E43791" w:rsidRPr="007F6EBB">
        <w:rPr>
          <w:szCs w:val="28"/>
        </w:rPr>
        <w:t>,</w:t>
      </w:r>
      <w:r w:rsidR="00353CC5" w:rsidRPr="007F6EBB">
        <w:rPr>
          <w:szCs w:val="28"/>
        </w:rPr>
        <w:t xml:space="preserve"> akcionāriem) </w:t>
      </w:r>
      <w:r w:rsidR="008861D9" w:rsidRPr="007F6EBB">
        <w:rPr>
          <w:szCs w:val="28"/>
        </w:rPr>
        <w:t>par komersanta</w:t>
      </w:r>
      <w:r w:rsidR="00353CC5" w:rsidRPr="007F6EBB">
        <w:rPr>
          <w:szCs w:val="28"/>
        </w:rPr>
        <w:t xml:space="preserve"> pamatkapitāla daļu (akciju) </w:t>
      </w:r>
      <w:r w:rsidR="008861D9" w:rsidRPr="007F6EBB">
        <w:rPr>
          <w:szCs w:val="28"/>
        </w:rPr>
        <w:t>tirgus vērtību</w:t>
      </w:r>
      <w:r w:rsidR="00061B72" w:rsidRPr="007F6EBB">
        <w:rPr>
          <w:szCs w:val="28"/>
        </w:rPr>
        <w:t>.</w:t>
      </w:r>
      <w:r w:rsidR="008861D9" w:rsidRPr="007F6EBB">
        <w:rPr>
          <w:szCs w:val="28"/>
        </w:rPr>
        <w:t xml:space="preserve"> </w:t>
      </w:r>
      <w:r w:rsidR="00061B72" w:rsidRPr="007F6EBB">
        <w:rPr>
          <w:szCs w:val="28"/>
        </w:rPr>
        <w:t xml:space="preserve">Ja </w:t>
      </w:r>
      <w:r w:rsidR="00D6191B" w:rsidRPr="007F6EBB">
        <w:rPr>
          <w:szCs w:val="28"/>
        </w:rPr>
        <w:t>f</w:t>
      </w:r>
      <w:r w:rsidR="008861D9" w:rsidRPr="007F6EBB">
        <w:rPr>
          <w:szCs w:val="28"/>
        </w:rPr>
        <w:t>onds ieguldījumu veic</w:t>
      </w:r>
      <w:r w:rsidR="00E43791" w:rsidRPr="007F6EBB">
        <w:rPr>
          <w:szCs w:val="28"/>
        </w:rPr>
        <w:t>,</w:t>
      </w:r>
      <w:r w:rsidR="008861D9" w:rsidRPr="007F6EBB">
        <w:rPr>
          <w:szCs w:val="28"/>
        </w:rPr>
        <w:t xml:space="preserve"> iegādājoties komersanta </w:t>
      </w:r>
      <w:r w:rsidR="00353CC5" w:rsidRPr="007F6EBB">
        <w:rPr>
          <w:szCs w:val="28"/>
        </w:rPr>
        <w:t xml:space="preserve">akcijas </w:t>
      </w:r>
      <w:r w:rsidR="008861D9" w:rsidRPr="007F6EBB">
        <w:rPr>
          <w:szCs w:val="28"/>
        </w:rPr>
        <w:t xml:space="preserve">biržā, </w:t>
      </w:r>
      <w:r w:rsidR="00353CC5" w:rsidRPr="007F6EBB">
        <w:rPr>
          <w:szCs w:val="28"/>
        </w:rPr>
        <w:t xml:space="preserve">akciju </w:t>
      </w:r>
      <w:r w:rsidR="008861D9" w:rsidRPr="007F6EBB">
        <w:rPr>
          <w:szCs w:val="28"/>
        </w:rPr>
        <w:t>tirgus vērtība tiek noteikta atbilstoši akciju cenai</w:t>
      </w:r>
      <w:r w:rsidR="00D07900" w:rsidRPr="007F6EBB">
        <w:rPr>
          <w:szCs w:val="28"/>
        </w:rPr>
        <w:t xml:space="preserve">, kas nepārsniedz komersanta akciju vidējo cenu 15 dienu laikā biržā pirms komersanta pieteikuma iesniegšanas </w:t>
      </w:r>
      <w:r w:rsidR="00B00677" w:rsidRPr="007F6EBB">
        <w:rPr>
          <w:szCs w:val="28"/>
        </w:rPr>
        <w:t>"</w:t>
      </w:r>
      <w:proofErr w:type="spellStart"/>
      <w:r w:rsidR="00D07900" w:rsidRPr="007F6EBB">
        <w:rPr>
          <w:szCs w:val="28"/>
        </w:rPr>
        <w:t>Altum</w:t>
      </w:r>
      <w:proofErr w:type="spellEnd"/>
      <w:r w:rsidR="00B00677" w:rsidRPr="007F6EBB">
        <w:rPr>
          <w:szCs w:val="28"/>
        </w:rPr>
        <w:t>"</w:t>
      </w:r>
      <w:r w:rsidR="002F7229" w:rsidRPr="007F6EBB">
        <w:rPr>
          <w:szCs w:val="28"/>
        </w:rPr>
        <w:t>, izņemot sākotnējā izvietošanā iegādātas komersanta akcijas;</w:t>
      </w:r>
      <w:r w:rsidR="002F7229" w:rsidRPr="007F6EBB" w:rsidDel="00DD6D01">
        <w:rPr>
          <w:szCs w:val="28"/>
        </w:rPr>
        <w:t xml:space="preserve"> </w:t>
      </w:r>
    </w:p>
    <w:p w14:paraId="21C44CAE" w14:textId="2FE684C0" w:rsidR="008861D9" w:rsidRPr="007F6EBB" w:rsidRDefault="00D07900" w:rsidP="001E3E57">
      <w:pPr>
        <w:shd w:val="clear" w:color="auto" w:fill="FFFFFF"/>
        <w:ind w:firstLine="709"/>
        <w:jc w:val="both"/>
        <w:rPr>
          <w:szCs w:val="28"/>
        </w:rPr>
      </w:pPr>
      <w:r w:rsidRPr="007F6EBB">
        <w:rPr>
          <w:szCs w:val="28"/>
        </w:rPr>
        <w:t>16</w:t>
      </w:r>
      <w:r w:rsidR="008861D9" w:rsidRPr="007F6EBB">
        <w:rPr>
          <w:szCs w:val="28"/>
        </w:rPr>
        <w:t xml:space="preserve">.3. </w:t>
      </w:r>
      <w:proofErr w:type="spellStart"/>
      <w:r w:rsidR="008861D9" w:rsidRPr="007F6EBB">
        <w:rPr>
          <w:szCs w:val="28"/>
        </w:rPr>
        <w:t>kvazi-kapitāla</w:t>
      </w:r>
      <w:proofErr w:type="spellEnd"/>
      <w:r w:rsidR="008861D9" w:rsidRPr="007F6EBB">
        <w:rPr>
          <w:szCs w:val="28"/>
        </w:rPr>
        <w:t xml:space="preserve"> ieguldījumi, ta</w:t>
      </w:r>
      <w:r w:rsidR="00F917D2" w:rsidRPr="007F6EBB">
        <w:rPr>
          <w:szCs w:val="28"/>
        </w:rPr>
        <w:t>i</w:t>
      </w:r>
      <w:r w:rsidR="008861D9" w:rsidRPr="007F6EBB">
        <w:rPr>
          <w:szCs w:val="28"/>
        </w:rPr>
        <w:t xml:space="preserve"> skaitā </w:t>
      </w:r>
      <w:r w:rsidR="00840328" w:rsidRPr="007F6EBB">
        <w:rPr>
          <w:szCs w:val="28"/>
        </w:rPr>
        <w:t xml:space="preserve">konvertējami </w:t>
      </w:r>
      <w:r w:rsidR="008861D9" w:rsidRPr="007F6EBB">
        <w:rPr>
          <w:szCs w:val="28"/>
        </w:rPr>
        <w:t xml:space="preserve">aizdevumi. Subordinēti aizdevumi ar ieguldījuma pamatkapitālā pazīmēm, </w:t>
      </w:r>
      <w:r w:rsidR="00061B72" w:rsidRPr="007F6EBB">
        <w:rPr>
          <w:szCs w:val="28"/>
        </w:rPr>
        <w:t xml:space="preserve">ja </w:t>
      </w:r>
      <w:r w:rsidR="008861D9" w:rsidRPr="007F6EBB">
        <w:rPr>
          <w:szCs w:val="28"/>
        </w:rPr>
        <w:t>saistīb</w:t>
      </w:r>
      <w:r w:rsidR="00061B72" w:rsidRPr="007F6EBB">
        <w:rPr>
          <w:szCs w:val="28"/>
        </w:rPr>
        <w:t>as</w:t>
      </w:r>
      <w:r w:rsidR="008861D9" w:rsidRPr="007F6EBB">
        <w:rPr>
          <w:szCs w:val="28"/>
        </w:rPr>
        <w:t xml:space="preserve"> </w:t>
      </w:r>
      <w:r w:rsidR="00A55443" w:rsidRPr="007F6EBB">
        <w:rPr>
          <w:szCs w:val="28"/>
        </w:rPr>
        <w:t xml:space="preserve">netiek </w:t>
      </w:r>
      <w:r w:rsidR="00A55443" w:rsidRPr="007F6EBB">
        <w:rPr>
          <w:szCs w:val="28"/>
        </w:rPr>
        <w:lastRenderedPageBreak/>
        <w:t>pildītas,</w:t>
      </w:r>
      <w:r w:rsidR="008861D9" w:rsidRPr="007F6EBB">
        <w:rPr>
          <w:szCs w:val="28"/>
        </w:rPr>
        <w:t xml:space="preserve"> nodrošin</w:t>
      </w:r>
      <w:r w:rsidR="00A55443" w:rsidRPr="007F6EBB">
        <w:rPr>
          <w:szCs w:val="28"/>
        </w:rPr>
        <w:t>a</w:t>
      </w:r>
      <w:r w:rsidR="008861D9" w:rsidRPr="007F6EBB">
        <w:rPr>
          <w:szCs w:val="28"/>
        </w:rPr>
        <w:t xml:space="preserve"> tiesības iegūt vismaz </w:t>
      </w:r>
      <w:r w:rsidR="00E01D62" w:rsidRPr="007F6EBB">
        <w:rPr>
          <w:szCs w:val="28"/>
        </w:rPr>
        <w:t>51</w:t>
      </w:r>
      <w:r w:rsidR="00A55443" w:rsidRPr="007F6EBB">
        <w:rPr>
          <w:szCs w:val="28"/>
        </w:rPr>
        <w:t> </w:t>
      </w:r>
      <w:r w:rsidR="00E01D62" w:rsidRPr="007F6EBB">
        <w:rPr>
          <w:szCs w:val="28"/>
        </w:rPr>
        <w:t>%</w:t>
      </w:r>
      <w:r w:rsidR="008861D9" w:rsidRPr="007F6EBB">
        <w:rPr>
          <w:szCs w:val="28"/>
        </w:rPr>
        <w:t xml:space="preserve"> no visām komersanta kapitāla daļām, konvertējot aizdevumu komersanta kapitālā</w:t>
      </w:r>
      <w:r w:rsidR="00840328" w:rsidRPr="007F6EBB">
        <w:rPr>
          <w:szCs w:val="28"/>
        </w:rPr>
        <w:t xml:space="preserve"> vai </w:t>
      </w:r>
      <w:r w:rsidR="00D6191B" w:rsidRPr="007F6EBB">
        <w:rPr>
          <w:szCs w:val="28"/>
        </w:rPr>
        <w:t>f</w:t>
      </w:r>
      <w:r w:rsidR="00840328" w:rsidRPr="007F6EBB">
        <w:rPr>
          <w:szCs w:val="28"/>
        </w:rPr>
        <w:t>ondam</w:t>
      </w:r>
      <w:proofErr w:type="gramStart"/>
      <w:r w:rsidR="00840328" w:rsidRPr="007F6EBB">
        <w:rPr>
          <w:szCs w:val="28"/>
        </w:rPr>
        <w:t xml:space="preserve"> vienojoties ar esošo pamatkapitāla daļu (akciju) </w:t>
      </w:r>
      <w:r w:rsidR="00E43791" w:rsidRPr="007F6EBB">
        <w:rPr>
          <w:szCs w:val="28"/>
        </w:rPr>
        <w:t>turētājiem (</w:t>
      </w:r>
      <w:r w:rsidR="00840328" w:rsidRPr="007F6EBB">
        <w:rPr>
          <w:szCs w:val="28"/>
        </w:rPr>
        <w:t>dalībniekiem</w:t>
      </w:r>
      <w:r w:rsidR="00E43791" w:rsidRPr="007F6EBB">
        <w:rPr>
          <w:szCs w:val="28"/>
        </w:rPr>
        <w:t>,</w:t>
      </w:r>
      <w:r w:rsidR="00840328" w:rsidRPr="007F6EBB">
        <w:rPr>
          <w:szCs w:val="28"/>
        </w:rPr>
        <w:t xml:space="preserve"> akcionāriem) par citiem konvertācijas nosacījumiem</w:t>
      </w:r>
      <w:proofErr w:type="gramEnd"/>
      <w:r w:rsidR="008861D9" w:rsidRPr="007F6EBB">
        <w:rPr>
          <w:szCs w:val="28"/>
        </w:rPr>
        <w:t>. Aizdevuma atmaksas termiņš ir līdz pieciem gadiem;</w:t>
      </w:r>
    </w:p>
    <w:p w14:paraId="51D58620" w14:textId="501652E4" w:rsidR="007618EB" w:rsidRPr="007F6EBB" w:rsidRDefault="00D07900" w:rsidP="001E3E57">
      <w:pPr>
        <w:ind w:firstLine="709"/>
        <w:jc w:val="both"/>
        <w:rPr>
          <w:szCs w:val="28"/>
        </w:rPr>
      </w:pPr>
      <w:r w:rsidRPr="007F6EBB">
        <w:rPr>
          <w:szCs w:val="28"/>
        </w:rPr>
        <w:t>16</w:t>
      </w:r>
      <w:r w:rsidR="008861D9" w:rsidRPr="007F6EBB">
        <w:rPr>
          <w:szCs w:val="28"/>
        </w:rPr>
        <w:t>.4. ieguldījumi korporatīvajās obligācijās, ta</w:t>
      </w:r>
      <w:r w:rsidR="00F917D2" w:rsidRPr="007F6EBB">
        <w:rPr>
          <w:szCs w:val="28"/>
        </w:rPr>
        <w:t>i</w:t>
      </w:r>
      <w:r w:rsidR="008861D9" w:rsidRPr="007F6EBB">
        <w:rPr>
          <w:szCs w:val="28"/>
        </w:rPr>
        <w:t xml:space="preserve"> skaitā konvertējamās. Fonds pirmreizējā tirgū iegādājas obligācijas ar nosacījumu, ka tās </w:t>
      </w:r>
      <w:r w:rsidR="005D6A85" w:rsidRPr="007F6EBB">
        <w:rPr>
          <w:szCs w:val="28"/>
        </w:rPr>
        <w:t>tiek</w:t>
      </w:r>
      <w:r w:rsidR="007618EB" w:rsidRPr="007F6EBB">
        <w:rPr>
          <w:szCs w:val="28"/>
        </w:rPr>
        <w:t xml:space="preserve"> iekļautas</w:t>
      </w:r>
      <w:r w:rsidR="00E43791" w:rsidRPr="007F6EBB">
        <w:rPr>
          <w:szCs w:val="28"/>
        </w:rPr>
        <w:t xml:space="preserve"> akciju sabiedrības</w:t>
      </w:r>
      <w:r w:rsidR="007618EB" w:rsidRPr="007F6EBB">
        <w:rPr>
          <w:szCs w:val="28"/>
        </w:rPr>
        <w:t xml:space="preserve"> </w:t>
      </w:r>
      <w:r w:rsidR="00A55443" w:rsidRPr="007F6EBB">
        <w:rPr>
          <w:szCs w:val="28"/>
        </w:rPr>
        <w:t>"</w:t>
      </w:r>
      <w:r w:rsidR="008861D9" w:rsidRPr="007F6EBB">
        <w:rPr>
          <w:szCs w:val="28"/>
        </w:rPr>
        <w:t xml:space="preserve">Nasdaq </w:t>
      </w:r>
      <w:proofErr w:type="spellStart"/>
      <w:r w:rsidR="008861D9" w:rsidRPr="007F6EBB">
        <w:rPr>
          <w:szCs w:val="28"/>
        </w:rPr>
        <w:t>Riga</w:t>
      </w:r>
      <w:proofErr w:type="spellEnd"/>
      <w:r w:rsidR="00A55443" w:rsidRPr="007F6EBB">
        <w:rPr>
          <w:szCs w:val="28"/>
        </w:rPr>
        <w:t>"</w:t>
      </w:r>
      <w:r w:rsidR="008861D9" w:rsidRPr="007F6EBB">
        <w:rPr>
          <w:szCs w:val="28"/>
        </w:rPr>
        <w:t xml:space="preserve"> </w:t>
      </w:r>
      <w:r w:rsidR="007618EB" w:rsidRPr="007F6EBB">
        <w:rPr>
          <w:szCs w:val="28"/>
        </w:rPr>
        <w:t>regulētajā tirgū vai daudzpusējā tirdzniecības sistēmā</w:t>
      </w:r>
      <w:r w:rsidR="008861D9" w:rsidRPr="007F6EBB">
        <w:rPr>
          <w:szCs w:val="28"/>
        </w:rPr>
        <w:t>. Fondam ir tiesības iegādātās komersanta obligācijas realizēt sekundārajā tirgū.</w:t>
      </w:r>
      <w:r w:rsidR="00400585" w:rsidRPr="007F6EBB">
        <w:rPr>
          <w:szCs w:val="28"/>
        </w:rPr>
        <w:t xml:space="preserve"> </w:t>
      </w:r>
      <w:r w:rsidR="00AA66EF" w:rsidRPr="007F6EBB">
        <w:rPr>
          <w:szCs w:val="28"/>
        </w:rPr>
        <w:t>Obligāciju</w:t>
      </w:r>
      <w:r w:rsidR="007C72E9" w:rsidRPr="007F6EBB">
        <w:rPr>
          <w:szCs w:val="28"/>
        </w:rPr>
        <w:t xml:space="preserve"> a</w:t>
      </w:r>
      <w:r w:rsidR="00400585" w:rsidRPr="007F6EBB">
        <w:rPr>
          <w:szCs w:val="28"/>
        </w:rPr>
        <w:t>tmaksas termiņš ir līdz pieciem gadiem.</w:t>
      </w:r>
    </w:p>
    <w:p w14:paraId="60F31C88" w14:textId="7FE90788" w:rsidR="008861D9" w:rsidRPr="007F6EBB" w:rsidRDefault="008861D9" w:rsidP="001E3E57">
      <w:pPr>
        <w:shd w:val="clear" w:color="auto" w:fill="FFFFFF"/>
        <w:ind w:firstLine="709"/>
        <w:jc w:val="both"/>
        <w:rPr>
          <w:szCs w:val="28"/>
        </w:rPr>
      </w:pPr>
    </w:p>
    <w:p w14:paraId="2E3252AE" w14:textId="56D2F89D" w:rsidR="0089421C" w:rsidRPr="007F6EBB" w:rsidRDefault="00D07900" w:rsidP="001E3E57">
      <w:pPr>
        <w:shd w:val="clear" w:color="auto" w:fill="FFFFFF"/>
        <w:ind w:firstLine="709"/>
        <w:jc w:val="both"/>
        <w:rPr>
          <w:szCs w:val="28"/>
        </w:rPr>
      </w:pPr>
      <w:r w:rsidRPr="007F6EBB">
        <w:rPr>
          <w:szCs w:val="28"/>
        </w:rPr>
        <w:t>17</w:t>
      </w:r>
      <w:r w:rsidR="008861D9" w:rsidRPr="007F6EBB">
        <w:rPr>
          <w:szCs w:val="28"/>
        </w:rPr>
        <w:t xml:space="preserve">. </w:t>
      </w:r>
      <w:r w:rsidRPr="007F6EBB">
        <w:rPr>
          <w:szCs w:val="28"/>
        </w:rPr>
        <w:t>Fonda pārvaldniek</w:t>
      </w:r>
      <w:r w:rsidR="00A55443" w:rsidRPr="007F6EBB">
        <w:rPr>
          <w:szCs w:val="28"/>
        </w:rPr>
        <w:t>s</w:t>
      </w:r>
      <w:r w:rsidR="00DB595E" w:rsidRPr="007F6EBB">
        <w:rPr>
          <w:szCs w:val="28"/>
        </w:rPr>
        <w:t xml:space="preserve"> </w:t>
      </w:r>
      <w:r w:rsidRPr="007F6EBB">
        <w:rPr>
          <w:szCs w:val="28"/>
        </w:rPr>
        <w:t>nodrošina, ka izvēl</w:t>
      </w:r>
      <w:r w:rsidR="00B35DF6" w:rsidRPr="007F6EBB">
        <w:rPr>
          <w:szCs w:val="28"/>
        </w:rPr>
        <w:t>ētais finanšu instruments vai finanšu instrumentu kombinācija saskaņā ar šo noteikumu 16.</w:t>
      </w:r>
      <w:r w:rsidR="00A55443" w:rsidRPr="007F6EBB">
        <w:rPr>
          <w:szCs w:val="28"/>
        </w:rPr>
        <w:t> </w:t>
      </w:r>
      <w:r w:rsidR="00B35DF6" w:rsidRPr="007F6EBB">
        <w:rPr>
          <w:szCs w:val="28"/>
        </w:rPr>
        <w:t xml:space="preserve">punktu ir </w:t>
      </w:r>
      <w:r w:rsidR="00A55443" w:rsidRPr="007F6EBB">
        <w:rPr>
          <w:szCs w:val="28"/>
        </w:rPr>
        <w:t xml:space="preserve">komersantam </w:t>
      </w:r>
      <w:r w:rsidR="00B35DF6" w:rsidRPr="007F6EBB">
        <w:rPr>
          <w:szCs w:val="28"/>
        </w:rPr>
        <w:t>piemēroti, lai nodrošinātu komersanta vajadzības.</w:t>
      </w:r>
      <w:r w:rsidR="00215744" w:rsidRPr="007F6EBB">
        <w:rPr>
          <w:szCs w:val="28"/>
        </w:rPr>
        <w:t xml:space="preserve"> </w:t>
      </w:r>
      <w:bookmarkEnd w:id="31"/>
      <w:r w:rsidR="0089421C" w:rsidRPr="007F6EBB">
        <w:rPr>
          <w:szCs w:val="28"/>
        </w:rPr>
        <w:t xml:space="preserve">Fonds, veicot ieguldījumu komersantā, iegūst būtisku ietekmi pār komersantu un tā darbības procesiem, izmantojot </w:t>
      </w:r>
      <w:r w:rsidR="00A55443" w:rsidRPr="007F6EBB">
        <w:rPr>
          <w:szCs w:val="28"/>
        </w:rPr>
        <w:t xml:space="preserve">šo noteikumu </w:t>
      </w:r>
      <w:r w:rsidR="0089421C" w:rsidRPr="007F6EBB">
        <w:rPr>
          <w:szCs w:val="28"/>
        </w:rPr>
        <w:t>16.1., 16.2. vai 16.3.</w:t>
      </w:r>
      <w:r w:rsidR="00A55443" w:rsidRPr="007F6EBB">
        <w:rPr>
          <w:szCs w:val="28"/>
        </w:rPr>
        <w:t> </w:t>
      </w:r>
      <w:r w:rsidR="0089421C" w:rsidRPr="007F6EBB">
        <w:rPr>
          <w:szCs w:val="28"/>
        </w:rPr>
        <w:t>apakšpunktā minētos finanšu instrumentus vai tos</w:t>
      </w:r>
      <w:r w:rsidR="00A55443" w:rsidRPr="007F6EBB">
        <w:rPr>
          <w:szCs w:val="28"/>
        </w:rPr>
        <w:t xml:space="preserve"> </w:t>
      </w:r>
      <w:r w:rsidR="0089421C" w:rsidRPr="007F6EBB">
        <w:rPr>
          <w:szCs w:val="28"/>
        </w:rPr>
        <w:t>apvienojot.</w:t>
      </w:r>
    </w:p>
    <w:p w14:paraId="486AE255" w14:textId="77777777" w:rsidR="00B35DF6" w:rsidRPr="007F6EBB" w:rsidRDefault="00B35DF6" w:rsidP="001E3E57">
      <w:pPr>
        <w:shd w:val="clear" w:color="auto" w:fill="FFFFFF"/>
        <w:ind w:firstLine="709"/>
        <w:jc w:val="both"/>
        <w:rPr>
          <w:szCs w:val="28"/>
        </w:rPr>
      </w:pPr>
    </w:p>
    <w:p w14:paraId="5C44B820" w14:textId="545B99C5" w:rsidR="00B35DF6" w:rsidRPr="007F6EBB" w:rsidRDefault="00B35DF6" w:rsidP="001E3E57">
      <w:pPr>
        <w:shd w:val="clear" w:color="auto" w:fill="FFFFFF"/>
        <w:ind w:firstLine="709"/>
        <w:jc w:val="both"/>
        <w:rPr>
          <w:szCs w:val="28"/>
        </w:rPr>
      </w:pPr>
      <w:r w:rsidRPr="007F6EBB">
        <w:rPr>
          <w:szCs w:val="28"/>
        </w:rPr>
        <w:t>18. Ja komersant</w:t>
      </w:r>
      <w:r w:rsidR="006E1F51" w:rsidRPr="007F6EBB">
        <w:rPr>
          <w:szCs w:val="28"/>
        </w:rPr>
        <w:t>a akcijas</w:t>
      </w:r>
      <w:r w:rsidRPr="007F6EBB">
        <w:rPr>
          <w:szCs w:val="28"/>
        </w:rPr>
        <w:t xml:space="preserve"> nav </w:t>
      </w:r>
      <w:r w:rsidR="00CF554E" w:rsidRPr="007F6EBB">
        <w:rPr>
          <w:szCs w:val="28"/>
        </w:rPr>
        <w:t xml:space="preserve">iekļautas </w:t>
      </w:r>
      <w:r w:rsidR="00E43791" w:rsidRPr="007F6EBB">
        <w:rPr>
          <w:szCs w:val="28"/>
        </w:rPr>
        <w:t xml:space="preserve">akciju sabiedrības </w:t>
      </w:r>
      <w:r w:rsidR="00A55443" w:rsidRPr="007F6EBB">
        <w:rPr>
          <w:szCs w:val="28"/>
        </w:rPr>
        <w:t xml:space="preserve">"Nasdaq </w:t>
      </w:r>
      <w:proofErr w:type="spellStart"/>
      <w:r w:rsidR="00A55443" w:rsidRPr="007F6EBB">
        <w:rPr>
          <w:szCs w:val="28"/>
        </w:rPr>
        <w:t>Riga</w:t>
      </w:r>
      <w:proofErr w:type="spellEnd"/>
      <w:r w:rsidR="00A55443" w:rsidRPr="007F6EBB">
        <w:rPr>
          <w:szCs w:val="28"/>
        </w:rPr>
        <w:t xml:space="preserve">" </w:t>
      </w:r>
      <w:r w:rsidR="00CF554E" w:rsidRPr="007F6EBB">
        <w:rPr>
          <w:szCs w:val="28"/>
        </w:rPr>
        <w:t>regulētajā tirgū vai daudzpusējā tirdzniecības sistēmā</w:t>
      </w:r>
      <w:r w:rsidRPr="007F6EBB">
        <w:rPr>
          <w:szCs w:val="28"/>
        </w:rPr>
        <w:t>, akciju tirgus vērtību nosaka neatkarīg</w:t>
      </w:r>
      <w:r w:rsidR="00A55443" w:rsidRPr="007F6EBB">
        <w:rPr>
          <w:szCs w:val="28"/>
        </w:rPr>
        <w:t>s</w:t>
      </w:r>
      <w:r w:rsidRPr="007F6EBB">
        <w:rPr>
          <w:szCs w:val="28"/>
        </w:rPr>
        <w:t xml:space="preserve"> ekspert</w:t>
      </w:r>
      <w:r w:rsidR="00A55443" w:rsidRPr="007F6EBB">
        <w:rPr>
          <w:szCs w:val="28"/>
        </w:rPr>
        <w:t>s</w:t>
      </w:r>
      <w:r w:rsidRPr="007F6EBB">
        <w:rPr>
          <w:szCs w:val="28"/>
        </w:rPr>
        <w:t>.</w:t>
      </w:r>
    </w:p>
    <w:p w14:paraId="4B830C9C" w14:textId="77777777" w:rsidR="00B35DF6" w:rsidRPr="007F6EBB" w:rsidRDefault="00B35DF6" w:rsidP="001E3E57">
      <w:pPr>
        <w:shd w:val="clear" w:color="auto" w:fill="FFFFFF"/>
        <w:ind w:firstLine="709"/>
        <w:jc w:val="both"/>
        <w:rPr>
          <w:szCs w:val="28"/>
        </w:rPr>
      </w:pPr>
    </w:p>
    <w:p w14:paraId="699A8943" w14:textId="64368AB5" w:rsidR="008861D9" w:rsidRPr="007F6EBB" w:rsidRDefault="00DB595E" w:rsidP="001E3E57">
      <w:pPr>
        <w:shd w:val="clear" w:color="auto" w:fill="FFFFFF"/>
        <w:ind w:firstLine="709"/>
        <w:jc w:val="both"/>
        <w:rPr>
          <w:szCs w:val="28"/>
          <w:highlight w:val="yellow"/>
        </w:rPr>
      </w:pPr>
      <w:r w:rsidRPr="007F6EBB">
        <w:rPr>
          <w:szCs w:val="28"/>
        </w:rPr>
        <w:t xml:space="preserve">19. </w:t>
      </w:r>
      <w:r w:rsidR="008861D9" w:rsidRPr="007F6EBB">
        <w:rPr>
          <w:szCs w:val="28"/>
        </w:rPr>
        <w:t xml:space="preserve">Ieguldījumu uzraudzībai </w:t>
      </w:r>
      <w:r w:rsidR="00A55443" w:rsidRPr="007F6EBB">
        <w:rPr>
          <w:szCs w:val="28"/>
        </w:rPr>
        <w:t xml:space="preserve">fonds </w:t>
      </w:r>
      <w:r w:rsidR="00BC2BF5" w:rsidRPr="007F6EBB">
        <w:rPr>
          <w:szCs w:val="28"/>
        </w:rPr>
        <w:t xml:space="preserve">līgumā ar komersantu </w:t>
      </w:r>
      <w:r w:rsidR="008861D9" w:rsidRPr="007F6EBB">
        <w:rPr>
          <w:szCs w:val="28"/>
        </w:rPr>
        <w:t>ir tiesīgs noteikt komersanta darbīb</w:t>
      </w:r>
      <w:r w:rsidR="00A55443" w:rsidRPr="007F6EBB">
        <w:rPr>
          <w:szCs w:val="28"/>
        </w:rPr>
        <w:t>as</w:t>
      </w:r>
      <w:r w:rsidR="008861D9" w:rsidRPr="007F6EBB">
        <w:rPr>
          <w:szCs w:val="28"/>
        </w:rPr>
        <w:t xml:space="preserve"> ierobežojumus un </w:t>
      </w:r>
      <w:r w:rsidR="00BC2BF5" w:rsidRPr="007F6EBB">
        <w:rPr>
          <w:szCs w:val="28"/>
        </w:rPr>
        <w:t xml:space="preserve">gadījumus, kuros </w:t>
      </w:r>
      <w:proofErr w:type="gramStart"/>
      <w:r w:rsidR="008861D9" w:rsidRPr="007F6EBB">
        <w:rPr>
          <w:szCs w:val="28"/>
        </w:rPr>
        <w:t xml:space="preserve">nepieciešams </w:t>
      </w:r>
      <w:r w:rsidR="00D6191B" w:rsidRPr="007F6EBB">
        <w:rPr>
          <w:szCs w:val="28"/>
        </w:rPr>
        <w:t>f</w:t>
      </w:r>
      <w:r w:rsidR="00BC2BF5" w:rsidRPr="007F6EBB">
        <w:rPr>
          <w:szCs w:val="28"/>
        </w:rPr>
        <w:t xml:space="preserve">onda </w:t>
      </w:r>
      <w:r w:rsidR="008861D9" w:rsidRPr="007F6EBB">
        <w:rPr>
          <w:szCs w:val="28"/>
        </w:rPr>
        <w:t>saskaņojums</w:t>
      </w:r>
      <w:proofErr w:type="gramEnd"/>
      <w:r w:rsidR="008861D9" w:rsidRPr="007F6EBB">
        <w:rPr>
          <w:szCs w:val="28"/>
        </w:rPr>
        <w:t xml:space="preserve">, tostarp nominēt </w:t>
      </w:r>
      <w:r w:rsidR="00D6191B" w:rsidRPr="007F6EBB">
        <w:rPr>
          <w:szCs w:val="28"/>
        </w:rPr>
        <w:t>f</w:t>
      </w:r>
      <w:r w:rsidR="008861D9" w:rsidRPr="007F6EBB">
        <w:rPr>
          <w:szCs w:val="28"/>
        </w:rPr>
        <w:t>onda pārstāvi komersanta padomē.</w:t>
      </w:r>
      <w:r w:rsidRPr="007F6EBB">
        <w:rPr>
          <w:szCs w:val="28"/>
        </w:rPr>
        <w:t xml:space="preserve"> </w:t>
      </w:r>
    </w:p>
    <w:p w14:paraId="6890C9D8" w14:textId="77777777" w:rsidR="008861D9" w:rsidRPr="007F6EBB" w:rsidRDefault="008861D9" w:rsidP="001E3E57">
      <w:pPr>
        <w:shd w:val="clear" w:color="auto" w:fill="FFFFFF"/>
        <w:ind w:firstLine="709"/>
        <w:jc w:val="both"/>
        <w:rPr>
          <w:szCs w:val="28"/>
        </w:rPr>
      </w:pPr>
    </w:p>
    <w:p w14:paraId="3FA3A614" w14:textId="35D214CF" w:rsidR="00A2097F" w:rsidRPr="007F6EBB" w:rsidRDefault="00A2097F" w:rsidP="001E3E57">
      <w:pPr>
        <w:shd w:val="clear" w:color="auto" w:fill="FFFFFF"/>
        <w:ind w:firstLine="709"/>
        <w:jc w:val="both"/>
        <w:rPr>
          <w:szCs w:val="28"/>
          <w:shd w:val="clear" w:color="auto" w:fill="FFFFFF"/>
        </w:rPr>
      </w:pPr>
      <w:r w:rsidRPr="007F6EBB">
        <w:rPr>
          <w:szCs w:val="28"/>
        </w:rPr>
        <w:t xml:space="preserve">20. </w:t>
      </w:r>
      <w:r w:rsidR="00285845" w:rsidRPr="007F6EBB">
        <w:rPr>
          <w:szCs w:val="28"/>
        </w:rPr>
        <w:t>Saskaņā ar</w:t>
      </w:r>
      <w:r w:rsidR="002D1678" w:rsidRPr="007F6EBB">
        <w:rPr>
          <w:szCs w:val="28"/>
        </w:rPr>
        <w:t xml:space="preserve"> </w:t>
      </w:r>
      <w:r w:rsidR="00A55443" w:rsidRPr="007F6EBB">
        <w:rPr>
          <w:szCs w:val="28"/>
        </w:rPr>
        <w:t xml:space="preserve">šo noteikumu </w:t>
      </w:r>
      <w:r w:rsidR="002D1678" w:rsidRPr="007F6EBB">
        <w:rPr>
          <w:szCs w:val="28"/>
        </w:rPr>
        <w:t>16.3. un 16.4.</w:t>
      </w:r>
      <w:r w:rsidR="00A55443" w:rsidRPr="007F6EBB">
        <w:rPr>
          <w:szCs w:val="28"/>
        </w:rPr>
        <w:t> </w:t>
      </w:r>
      <w:r w:rsidR="002D1678" w:rsidRPr="007F6EBB">
        <w:rPr>
          <w:szCs w:val="28"/>
        </w:rPr>
        <w:t>apakšpunktā minētaj</w:t>
      </w:r>
      <w:r w:rsidR="00EF50C7" w:rsidRPr="007F6EBB">
        <w:rPr>
          <w:szCs w:val="28"/>
        </w:rPr>
        <w:t>iem</w:t>
      </w:r>
      <w:r w:rsidR="00F0423B" w:rsidRPr="007F6EBB">
        <w:rPr>
          <w:szCs w:val="28"/>
        </w:rPr>
        <w:t xml:space="preserve"> </w:t>
      </w:r>
      <w:r w:rsidR="00D265F8" w:rsidRPr="007F6EBB">
        <w:rPr>
          <w:szCs w:val="28"/>
        </w:rPr>
        <w:t>finanšu instrumentiem</w:t>
      </w:r>
      <w:r w:rsidR="00285845" w:rsidRPr="007F6EBB">
        <w:rPr>
          <w:szCs w:val="28"/>
        </w:rPr>
        <w:t xml:space="preserve"> izsniegto</w:t>
      </w:r>
      <w:r w:rsidRPr="007F6EBB">
        <w:rPr>
          <w:szCs w:val="28"/>
          <w:shd w:val="clear" w:color="auto" w:fill="FFFFFF"/>
        </w:rPr>
        <w:t xml:space="preserve"> </w:t>
      </w:r>
      <w:r w:rsidR="00285845" w:rsidRPr="007F6EBB">
        <w:rPr>
          <w:szCs w:val="28"/>
        </w:rPr>
        <w:t>aizdevumu</w:t>
      </w:r>
      <w:r w:rsidR="00285845" w:rsidRPr="007F6EBB">
        <w:rPr>
          <w:szCs w:val="28"/>
          <w:shd w:val="clear" w:color="auto" w:fill="FFFFFF"/>
        </w:rPr>
        <w:t xml:space="preserve"> </w:t>
      </w:r>
      <w:r w:rsidRPr="007F6EBB">
        <w:rPr>
          <w:szCs w:val="28"/>
          <w:shd w:val="clear" w:color="auto" w:fill="FFFFFF"/>
        </w:rPr>
        <w:t>procentu likm</w:t>
      </w:r>
      <w:r w:rsidR="00360152" w:rsidRPr="007F6EBB">
        <w:rPr>
          <w:szCs w:val="28"/>
          <w:shd w:val="clear" w:color="auto" w:fill="FFFFFF"/>
        </w:rPr>
        <w:t>i</w:t>
      </w:r>
      <w:r w:rsidRPr="007F6EBB">
        <w:rPr>
          <w:szCs w:val="28"/>
          <w:shd w:val="clear" w:color="auto" w:fill="FFFFFF"/>
        </w:rPr>
        <w:t xml:space="preserve"> līdz konvertācijai komersanta kapitālā nosaka, ņemot vērā aizdevuma termiņu</w:t>
      </w:r>
      <w:r w:rsidR="00285845" w:rsidRPr="007F6EBB">
        <w:rPr>
          <w:szCs w:val="28"/>
          <w:shd w:val="clear" w:color="auto" w:fill="FFFFFF"/>
        </w:rPr>
        <w:t>, bet</w:t>
      </w:r>
      <w:r w:rsidRPr="007F6EBB">
        <w:rPr>
          <w:szCs w:val="28"/>
          <w:shd w:val="clear" w:color="auto" w:fill="FFFFFF"/>
        </w:rPr>
        <w:t xml:space="preserve"> </w:t>
      </w:r>
      <w:r w:rsidR="00285845" w:rsidRPr="007F6EBB">
        <w:rPr>
          <w:szCs w:val="28"/>
          <w:shd w:val="clear" w:color="auto" w:fill="FFFFFF"/>
        </w:rPr>
        <w:t xml:space="preserve">tā </w:t>
      </w:r>
      <w:r w:rsidRPr="007F6EBB">
        <w:rPr>
          <w:szCs w:val="28"/>
          <w:shd w:val="clear" w:color="auto" w:fill="FFFFFF"/>
        </w:rPr>
        <w:t xml:space="preserve">nedrīkst būt zemāka par </w:t>
      </w:r>
      <w:r w:rsidR="00360152" w:rsidRPr="007F6EBB">
        <w:rPr>
          <w:szCs w:val="28"/>
          <w:shd w:val="clear" w:color="auto" w:fill="FFFFFF"/>
        </w:rPr>
        <w:t>šo noteikumu 1.</w:t>
      </w:r>
      <w:r w:rsidR="00285845" w:rsidRPr="007F6EBB">
        <w:rPr>
          <w:szCs w:val="28"/>
          <w:shd w:val="clear" w:color="auto" w:fill="FFFFFF"/>
        </w:rPr>
        <w:t> </w:t>
      </w:r>
      <w:r w:rsidR="00360152" w:rsidRPr="007F6EBB">
        <w:rPr>
          <w:szCs w:val="28"/>
          <w:shd w:val="clear" w:color="auto" w:fill="FFFFFF"/>
        </w:rPr>
        <w:t>pielikumā</w:t>
      </w:r>
      <w:r w:rsidR="00285845" w:rsidRPr="007F6EBB">
        <w:rPr>
          <w:szCs w:val="28"/>
          <w:shd w:val="clear" w:color="auto" w:fill="FFFFFF"/>
        </w:rPr>
        <w:t xml:space="preserve"> minēto procentu likmi</w:t>
      </w:r>
      <w:r w:rsidR="00360152" w:rsidRPr="007F6EBB">
        <w:rPr>
          <w:szCs w:val="28"/>
          <w:shd w:val="clear" w:color="auto" w:fill="FFFFFF"/>
        </w:rPr>
        <w:t>.</w:t>
      </w:r>
    </w:p>
    <w:p w14:paraId="0608DD52" w14:textId="1D1F533B" w:rsidR="00360152" w:rsidRPr="007F6EBB" w:rsidRDefault="00360152" w:rsidP="001E3E57">
      <w:pPr>
        <w:shd w:val="clear" w:color="auto" w:fill="FFFFFF"/>
        <w:ind w:firstLine="709"/>
        <w:jc w:val="both"/>
        <w:rPr>
          <w:szCs w:val="28"/>
          <w:shd w:val="clear" w:color="auto" w:fill="FFFFFF"/>
        </w:rPr>
      </w:pPr>
    </w:p>
    <w:p w14:paraId="3B36B7A0" w14:textId="78CAC452" w:rsidR="00112723" w:rsidRPr="007F6EBB" w:rsidRDefault="00360152" w:rsidP="001E3E57">
      <w:pPr>
        <w:shd w:val="clear" w:color="auto" w:fill="FFFFFF"/>
        <w:ind w:firstLine="709"/>
        <w:jc w:val="both"/>
        <w:rPr>
          <w:szCs w:val="28"/>
          <w:shd w:val="clear" w:color="auto" w:fill="FFFFFF"/>
        </w:rPr>
      </w:pPr>
      <w:r w:rsidRPr="007F6EBB">
        <w:rPr>
          <w:szCs w:val="28"/>
          <w:shd w:val="clear" w:color="auto" w:fill="FFFFFF"/>
        </w:rPr>
        <w:t>21.</w:t>
      </w:r>
      <w:r w:rsidR="00285845" w:rsidRPr="007F6EBB">
        <w:rPr>
          <w:szCs w:val="28"/>
          <w:shd w:val="clear" w:color="auto" w:fill="FFFFFF"/>
        </w:rPr>
        <w:t xml:space="preserve"> Saskaņā ar šo noteikumu 16.3. apakšpunktā </w:t>
      </w:r>
      <w:r w:rsidR="00285845" w:rsidRPr="007F6EBB">
        <w:rPr>
          <w:szCs w:val="28"/>
        </w:rPr>
        <w:t>minētajiem finanšu instrumentiem izsniegto</w:t>
      </w:r>
      <w:r w:rsidR="00285845" w:rsidRPr="007F6EBB">
        <w:rPr>
          <w:szCs w:val="28"/>
          <w:shd w:val="clear" w:color="auto" w:fill="FFFFFF"/>
        </w:rPr>
        <w:t xml:space="preserve"> a</w:t>
      </w:r>
      <w:r w:rsidR="006A0F91" w:rsidRPr="007F6EBB">
        <w:rPr>
          <w:szCs w:val="28"/>
          <w:shd w:val="clear" w:color="auto" w:fill="FFFFFF"/>
        </w:rPr>
        <w:t>izdevumu konvertācij</w:t>
      </w:r>
      <w:r w:rsidR="00285845" w:rsidRPr="007F6EBB">
        <w:rPr>
          <w:szCs w:val="28"/>
          <w:shd w:val="clear" w:color="auto" w:fill="FFFFFF"/>
        </w:rPr>
        <w:t>u</w:t>
      </w:r>
      <w:r w:rsidR="006A0F91" w:rsidRPr="007F6EBB">
        <w:rPr>
          <w:szCs w:val="28"/>
          <w:shd w:val="clear" w:color="auto" w:fill="FFFFFF"/>
        </w:rPr>
        <w:t xml:space="preserve"> komersanta kapitālā veic par </w:t>
      </w:r>
      <w:r w:rsidR="007F6EBB">
        <w:rPr>
          <w:szCs w:val="28"/>
          <w:shd w:val="clear" w:color="auto" w:fill="FFFFFF"/>
        </w:rPr>
        <w:t>pieciem</w:t>
      </w:r>
      <w:r w:rsidR="007F6EBB" w:rsidRPr="007F6EBB">
        <w:rPr>
          <w:szCs w:val="28"/>
          <w:shd w:val="clear" w:color="auto" w:fill="FFFFFF"/>
        </w:rPr>
        <w:t xml:space="preserve"> </w:t>
      </w:r>
      <w:r w:rsidR="006A0F91" w:rsidRPr="007F6EBB">
        <w:rPr>
          <w:szCs w:val="28"/>
          <w:shd w:val="clear" w:color="auto" w:fill="FFFFFF"/>
        </w:rPr>
        <w:t xml:space="preserve">vai vairāk procentiem zem </w:t>
      </w:r>
      <w:r w:rsidR="00285845" w:rsidRPr="007F6EBB">
        <w:rPr>
          <w:szCs w:val="28"/>
          <w:shd w:val="clear" w:color="auto" w:fill="FFFFFF"/>
        </w:rPr>
        <w:t>teorētiskās jauno tiesību cenas (</w:t>
      </w:r>
      <w:r w:rsidR="006A0F91" w:rsidRPr="007F6EBB">
        <w:rPr>
          <w:szCs w:val="28"/>
          <w:shd w:val="clear" w:color="auto" w:fill="FFFFFF"/>
        </w:rPr>
        <w:t>TERP) konvertācijas brīd</w:t>
      </w:r>
      <w:r w:rsidR="007F6EBB">
        <w:rPr>
          <w:szCs w:val="28"/>
          <w:shd w:val="clear" w:color="auto" w:fill="FFFFFF"/>
        </w:rPr>
        <w:t>ī</w:t>
      </w:r>
      <w:r w:rsidR="006A0F91" w:rsidRPr="007F6EBB">
        <w:rPr>
          <w:szCs w:val="28"/>
          <w:shd w:val="clear" w:color="auto" w:fill="FFFFFF"/>
        </w:rPr>
        <w:t xml:space="preserve">. Ja divus gadus pēc aizdevuma konvertācijas komersanta kapitālā </w:t>
      </w:r>
      <w:r w:rsidR="00D6191B" w:rsidRPr="007F6EBB">
        <w:rPr>
          <w:szCs w:val="28"/>
          <w:shd w:val="clear" w:color="auto" w:fill="FFFFFF"/>
        </w:rPr>
        <w:t>f</w:t>
      </w:r>
      <w:r w:rsidR="00567E59" w:rsidRPr="007F6EBB">
        <w:rPr>
          <w:szCs w:val="28"/>
          <w:shd w:val="clear" w:color="auto" w:fill="FFFFFF"/>
        </w:rPr>
        <w:t xml:space="preserve">onds pilnībā </w:t>
      </w:r>
      <w:r w:rsidR="00112723" w:rsidRPr="007F6EBB">
        <w:rPr>
          <w:szCs w:val="28"/>
          <w:shd w:val="clear" w:color="auto" w:fill="FFFFFF"/>
        </w:rPr>
        <w:t>nav atguvis ieguldījumu,</w:t>
      </w:r>
      <w:r w:rsidR="00567E59" w:rsidRPr="007F6EBB">
        <w:rPr>
          <w:szCs w:val="28"/>
          <w:shd w:val="clear" w:color="auto" w:fill="FFFFFF"/>
        </w:rPr>
        <w:t xml:space="preserve"> tiek piemērots progresivitātes mehānisms – </w:t>
      </w:r>
      <w:r w:rsidR="00D6191B" w:rsidRPr="007F6EBB">
        <w:rPr>
          <w:szCs w:val="28"/>
          <w:shd w:val="clear" w:color="auto" w:fill="FFFFFF"/>
        </w:rPr>
        <w:t>f</w:t>
      </w:r>
      <w:r w:rsidR="00567E59" w:rsidRPr="007F6EBB">
        <w:rPr>
          <w:szCs w:val="28"/>
          <w:shd w:val="clear" w:color="auto" w:fill="FFFFFF"/>
        </w:rPr>
        <w:t xml:space="preserve">onds </w:t>
      </w:r>
      <w:r w:rsidR="00B5703D" w:rsidRPr="007F6EBB">
        <w:rPr>
          <w:szCs w:val="28"/>
          <w:shd w:val="clear" w:color="auto" w:fill="FFFFFF"/>
        </w:rPr>
        <w:t xml:space="preserve">papildus </w:t>
      </w:r>
      <w:r w:rsidR="00112723" w:rsidRPr="007F6EBB">
        <w:rPr>
          <w:szCs w:val="28"/>
          <w:shd w:val="clear" w:color="auto" w:fill="FFFFFF"/>
        </w:rPr>
        <w:t xml:space="preserve">esošajai līdzdalības daļai </w:t>
      </w:r>
      <w:r w:rsidR="00567E59" w:rsidRPr="007F6EBB">
        <w:rPr>
          <w:szCs w:val="28"/>
          <w:shd w:val="clear" w:color="auto" w:fill="FFFFFF"/>
        </w:rPr>
        <w:t xml:space="preserve">saņem </w:t>
      </w:r>
      <w:r w:rsidR="003D1366" w:rsidRPr="007F6EBB">
        <w:rPr>
          <w:szCs w:val="28"/>
          <w:shd w:val="clear" w:color="auto" w:fill="FFFFFF"/>
        </w:rPr>
        <w:t>komersanta pamatkapitāla (akciju) daļas</w:t>
      </w:r>
      <w:r w:rsidR="00112723" w:rsidRPr="007F6EBB">
        <w:rPr>
          <w:szCs w:val="28"/>
          <w:shd w:val="clear" w:color="auto" w:fill="FFFFFF"/>
        </w:rPr>
        <w:t>.</w:t>
      </w:r>
      <w:r w:rsidR="003D1366" w:rsidRPr="007F6EBB">
        <w:rPr>
          <w:szCs w:val="28"/>
          <w:shd w:val="clear" w:color="auto" w:fill="FFFFFF"/>
        </w:rPr>
        <w:t xml:space="preserve"> </w:t>
      </w:r>
      <w:r w:rsidR="00B5703D" w:rsidRPr="007F6EBB">
        <w:rPr>
          <w:szCs w:val="28"/>
          <w:shd w:val="clear" w:color="auto" w:fill="FFFFFF"/>
        </w:rPr>
        <w:t>F</w:t>
      </w:r>
      <w:r w:rsidR="00112723" w:rsidRPr="007F6EBB">
        <w:rPr>
          <w:szCs w:val="28"/>
          <w:shd w:val="clear" w:color="auto" w:fill="FFFFFF"/>
        </w:rPr>
        <w:t xml:space="preserve">onda līdzdalības daļa komersantā ir jāpalielina vismaz </w:t>
      </w:r>
      <w:r w:rsidR="00B5703D" w:rsidRPr="007F6EBB">
        <w:rPr>
          <w:szCs w:val="28"/>
          <w:shd w:val="clear" w:color="auto" w:fill="FFFFFF"/>
        </w:rPr>
        <w:t xml:space="preserve">par </w:t>
      </w:r>
      <w:r w:rsidR="00112723" w:rsidRPr="007F6EBB">
        <w:rPr>
          <w:szCs w:val="28"/>
          <w:shd w:val="clear" w:color="auto" w:fill="FFFFFF"/>
        </w:rPr>
        <w:t>10</w:t>
      </w:r>
      <w:r w:rsidR="00B5703D" w:rsidRPr="007F6EBB">
        <w:rPr>
          <w:szCs w:val="28"/>
          <w:shd w:val="clear" w:color="auto" w:fill="FFFFFF"/>
        </w:rPr>
        <w:t> </w:t>
      </w:r>
      <w:r w:rsidR="007F6EBB" w:rsidRPr="007F6EBB">
        <w:rPr>
          <w:szCs w:val="28"/>
          <w:shd w:val="clear" w:color="auto" w:fill="FFFFFF"/>
        </w:rPr>
        <w:t>procentiem</w:t>
      </w:r>
      <w:r w:rsidR="00112723" w:rsidRPr="007F6EBB">
        <w:rPr>
          <w:szCs w:val="28"/>
          <w:shd w:val="clear" w:color="auto" w:fill="FFFFFF"/>
        </w:rPr>
        <w:t xml:space="preserve"> no atlikušās līdzdalības daļas, ko </w:t>
      </w:r>
      <w:r w:rsidR="00D6191B" w:rsidRPr="007F6EBB">
        <w:rPr>
          <w:szCs w:val="28"/>
          <w:shd w:val="clear" w:color="auto" w:fill="FFFFFF"/>
        </w:rPr>
        <w:t>f</w:t>
      </w:r>
      <w:r w:rsidR="00112723" w:rsidRPr="007F6EBB">
        <w:rPr>
          <w:szCs w:val="28"/>
          <w:shd w:val="clear" w:color="auto" w:fill="FFFFFF"/>
        </w:rPr>
        <w:t>onds ieguva, aizdevumu kapitalizējot komersanta kapitālā.</w:t>
      </w:r>
    </w:p>
    <w:p w14:paraId="2E4E997B" w14:textId="77777777" w:rsidR="00E9187C" w:rsidRPr="007F6EBB" w:rsidRDefault="00E9187C" w:rsidP="001E3E57">
      <w:pPr>
        <w:shd w:val="clear" w:color="auto" w:fill="FFFFFF"/>
        <w:ind w:firstLine="709"/>
        <w:jc w:val="both"/>
        <w:rPr>
          <w:szCs w:val="28"/>
        </w:rPr>
      </w:pPr>
    </w:p>
    <w:p w14:paraId="159C6300" w14:textId="76A2E03D" w:rsidR="008861D9" w:rsidRPr="007F6EBB" w:rsidRDefault="002A27A8" w:rsidP="001E3E57">
      <w:pPr>
        <w:shd w:val="clear" w:color="auto" w:fill="FFFFFF"/>
        <w:ind w:firstLine="709"/>
        <w:jc w:val="both"/>
        <w:rPr>
          <w:szCs w:val="28"/>
        </w:rPr>
      </w:pPr>
      <w:r w:rsidRPr="007F6EBB">
        <w:rPr>
          <w:szCs w:val="28"/>
        </w:rPr>
        <w:t>22</w:t>
      </w:r>
      <w:r w:rsidR="00E9187C" w:rsidRPr="007F6EBB">
        <w:rPr>
          <w:szCs w:val="28"/>
        </w:rPr>
        <w:t xml:space="preserve">. </w:t>
      </w:r>
      <w:r w:rsidR="008861D9" w:rsidRPr="007F6EBB">
        <w:rPr>
          <w:szCs w:val="28"/>
        </w:rPr>
        <w:t>Fonda pārvaldnieks lēmumu par ieguldījumu komersantā pieņem</w:t>
      </w:r>
      <w:r w:rsidR="008861D9" w:rsidRPr="007F6EBB">
        <w:rPr>
          <w:szCs w:val="28"/>
          <w:shd w:val="clear" w:color="auto" w:fill="FFFFFF"/>
        </w:rPr>
        <w:t>, pamatojoties uz komersanta</w:t>
      </w:r>
      <w:r w:rsidRPr="007F6EBB">
        <w:rPr>
          <w:szCs w:val="28"/>
          <w:shd w:val="clear" w:color="auto" w:fill="FFFFFF"/>
        </w:rPr>
        <w:t xml:space="preserve"> pieteikumu un tā </w:t>
      </w:r>
      <w:r w:rsidR="008861D9" w:rsidRPr="007F6EBB">
        <w:rPr>
          <w:szCs w:val="28"/>
          <w:shd w:val="clear" w:color="auto" w:fill="FFFFFF"/>
        </w:rPr>
        <w:t xml:space="preserve">izstrādātu ekonomiski pamatotu biznesa plānu, kas ietver </w:t>
      </w:r>
      <w:r w:rsidR="007F6EBB">
        <w:rPr>
          <w:szCs w:val="28"/>
          <w:shd w:val="clear" w:color="auto" w:fill="FFFFFF"/>
        </w:rPr>
        <w:t xml:space="preserve">arī </w:t>
      </w:r>
      <w:r w:rsidR="008861D9" w:rsidRPr="007F6EBB">
        <w:rPr>
          <w:szCs w:val="28"/>
          <w:shd w:val="clear" w:color="auto" w:fill="FFFFFF"/>
        </w:rPr>
        <w:t xml:space="preserve">komersanta darbības aprakstu, </w:t>
      </w:r>
      <w:bookmarkStart w:id="32" w:name="_Hlk40088592"/>
      <w:r w:rsidR="00302D4C" w:rsidRPr="007F6EBB">
        <w:rPr>
          <w:szCs w:val="28"/>
        </w:rPr>
        <w:t xml:space="preserve">nodrošinājuma </w:t>
      </w:r>
      <w:r w:rsidR="00302D4C" w:rsidRPr="007F6EBB">
        <w:rPr>
          <w:szCs w:val="28"/>
        </w:rPr>
        <w:lastRenderedPageBreak/>
        <w:t xml:space="preserve">pietiekamību un </w:t>
      </w:r>
      <w:r w:rsidR="00055565" w:rsidRPr="007F6EBB">
        <w:rPr>
          <w:szCs w:val="28"/>
        </w:rPr>
        <w:t xml:space="preserve">to </w:t>
      </w:r>
      <w:r w:rsidR="00302D4C" w:rsidRPr="007F6EBB">
        <w:rPr>
          <w:szCs w:val="28"/>
        </w:rPr>
        <w:t>likviditāt</w:t>
      </w:r>
      <w:bookmarkEnd w:id="32"/>
      <w:r w:rsidR="00302D4C" w:rsidRPr="007F6EBB">
        <w:rPr>
          <w:szCs w:val="28"/>
        </w:rPr>
        <w:t>i,</w:t>
      </w:r>
      <w:r w:rsidR="00302D4C" w:rsidRPr="007F6EBB">
        <w:rPr>
          <w:szCs w:val="28"/>
          <w:shd w:val="clear" w:color="auto" w:fill="FFFFFF"/>
        </w:rPr>
        <w:t xml:space="preserve"> </w:t>
      </w:r>
      <w:r w:rsidR="008861D9" w:rsidRPr="007F6EBB">
        <w:rPr>
          <w:szCs w:val="28"/>
          <w:shd w:val="clear" w:color="auto" w:fill="FFFFFF"/>
        </w:rPr>
        <w:t xml:space="preserve">scenārijos balstītus finanšu aprēķinus un prognozes, komercdarbības dzīvotspējas novērtējumu, detalizētu un ticamu darbības plānu, kā risināt </w:t>
      </w:r>
      <w:proofErr w:type="spellStart"/>
      <w:r w:rsidR="008861D9" w:rsidRPr="007F6EBB">
        <w:rPr>
          <w:szCs w:val="28"/>
          <w:shd w:val="clear" w:color="auto" w:fill="FFFFFF"/>
        </w:rPr>
        <w:t>Covid-19</w:t>
      </w:r>
      <w:proofErr w:type="spellEnd"/>
      <w:r w:rsidR="008861D9" w:rsidRPr="007F6EBB">
        <w:rPr>
          <w:szCs w:val="28"/>
          <w:shd w:val="clear" w:color="auto" w:fill="FFFFFF"/>
        </w:rPr>
        <w:t xml:space="preserve"> </w:t>
      </w:r>
      <w:r w:rsidR="00721D0F" w:rsidRPr="007F6EBB">
        <w:rPr>
          <w:szCs w:val="28"/>
        </w:rPr>
        <w:t xml:space="preserve">infekcijas </w:t>
      </w:r>
      <w:r w:rsidR="008861D9" w:rsidRPr="007F6EBB">
        <w:rPr>
          <w:szCs w:val="28"/>
          <w:shd w:val="clear" w:color="auto" w:fill="FFFFFF"/>
        </w:rPr>
        <w:t xml:space="preserve">radīto ietekmi uz komersanta saimniecisko darbību, potenciālā </w:t>
      </w:r>
      <w:r w:rsidR="00D6191B" w:rsidRPr="007F6EBB">
        <w:rPr>
          <w:szCs w:val="28"/>
          <w:shd w:val="clear" w:color="auto" w:fill="FFFFFF"/>
        </w:rPr>
        <w:t>f</w:t>
      </w:r>
      <w:r w:rsidR="008861D9" w:rsidRPr="007F6EBB">
        <w:rPr>
          <w:szCs w:val="28"/>
          <w:shd w:val="clear" w:color="auto" w:fill="FFFFFF"/>
        </w:rPr>
        <w:t xml:space="preserve">onda ieguldījuma plānoto izlietojumu, </w:t>
      </w:r>
      <w:r w:rsidRPr="007F6EBB">
        <w:rPr>
          <w:szCs w:val="28"/>
          <w:shd w:val="clear" w:color="auto" w:fill="FFFFFF"/>
        </w:rPr>
        <w:t>informāciju, kā saņemtais ieguldījums atbalst</w:t>
      </w:r>
      <w:r w:rsidR="00215744" w:rsidRPr="007F6EBB">
        <w:rPr>
          <w:szCs w:val="28"/>
          <w:shd w:val="clear" w:color="auto" w:fill="FFFFFF"/>
        </w:rPr>
        <w:t>a</w:t>
      </w:r>
      <w:r w:rsidRPr="007F6EBB">
        <w:rPr>
          <w:szCs w:val="28"/>
          <w:shd w:val="clear" w:color="auto" w:fill="FFFFFF"/>
        </w:rPr>
        <w:t xml:space="preserve"> komersanta darbību saskaņā ar Eiropas Savienības mērķiem un Latvijas saistībām, kas attiec</w:t>
      </w:r>
      <w:r w:rsidR="007F6EBB">
        <w:rPr>
          <w:szCs w:val="28"/>
          <w:shd w:val="clear" w:color="auto" w:fill="FFFFFF"/>
        </w:rPr>
        <w:t>a</w:t>
      </w:r>
      <w:r w:rsidRPr="007F6EBB">
        <w:rPr>
          <w:szCs w:val="28"/>
          <w:shd w:val="clear" w:color="auto" w:fill="FFFFFF"/>
        </w:rPr>
        <w:t>s uz zaļo un digitālo tran</w:t>
      </w:r>
      <w:r w:rsidR="00ED08B6" w:rsidRPr="007F6EBB">
        <w:rPr>
          <w:szCs w:val="28"/>
          <w:shd w:val="clear" w:color="auto" w:fill="FFFFFF"/>
        </w:rPr>
        <w:t>s</w:t>
      </w:r>
      <w:r w:rsidRPr="007F6EBB">
        <w:rPr>
          <w:szCs w:val="28"/>
          <w:shd w:val="clear" w:color="auto" w:fill="FFFFFF"/>
        </w:rPr>
        <w:t>formāciju, tostarp Eiropas Savienības mērķi līdz 2050.</w:t>
      </w:r>
      <w:r w:rsidR="00B5703D" w:rsidRPr="007F6EBB">
        <w:rPr>
          <w:szCs w:val="28"/>
          <w:shd w:val="clear" w:color="auto" w:fill="FFFFFF"/>
        </w:rPr>
        <w:t> </w:t>
      </w:r>
      <w:r w:rsidRPr="007F6EBB">
        <w:rPr>
          <w:szCs w:val="28"/>
          <w:shd w:val="clear" w:color="auto" w:fill="FFFFFF"/>
        </w:rPr>
        <w:t xml:space="preserve">gadam panākt </w:t>
      </w:r>
      <w:proofErr w:type="spellStart"/>
      <w:r w:rsidRPr="007F6EBB">
        <w:rPr>
          <w:szCs w:val="28"/>
          <w:shd w:val="clear" w:color="auto" w:fill="FFFFFF"/>
        </w:rPr>
        <w:t>klimatneitralitāti</w:t>
      </w:r>
      <w:proofErr w:type="spellEnd"/>
      <w:r w:rsidRPr="007F6EBB">
        <w:rPr>
          <w:szCs w:val="28"/>
          <w:shd w:val="clear" w:color="auto" w:fill="FFFFFF"/>
        </w:rPr>
        <w:t xml:space="preserve">, </w:t>
      </w:r>
      <w:r w:rsidR="008861D9" w:rsidRPr="007F6EBB">
        <w:rPr>
          <w:szCs w:val="28"/>
          <w:shd w:val="clear" w:color="auto" w:fill="FFFFFF"/>
        </w:rPr>
        <w:t xml:space="preserve">kā arī </w:t>
      </w:r>
      <w:r w:rsidR="00D6191B" w:rsidRPr="007F6EBB">
        <w:rPr>
          <w:szCs w:val="28"/>
          <w:shd w:val="clear" w:color="auto" w:fill="FFFFFF"/>
        </w:rPr>
        <w:t>f</w:t>
      </w:r>
      <w:r w:rsidR="008861D9" w:rsidRPr="007F6EBB">
        <w:rPr>
          <w:szCs w:val="28"/>
          <w:shd w:val="clear" w:color="auto" w:fill="FFFFFF"/>
        </w:rPr>
        <w:t>onda ieguldījuma izejas stratēģiju.</w:t>
      </w:r>
      <w:r w:rsidR="003D665C" w:rsidRPr="007F6EBB">
        <w:rPr>
          <w:szCs w:val="28"/>
          <w:shd w:val="clear" w:color="auto" w:fill="FFFFFF"/>
        </w:rPr>
        <w:t xml:space="preserve"> </w:t>
      </w:r>
      <w:r w:rsidR="0016457F" w:rsidRPr="007F6EBB">
        <w:rPr>
          <w:szCs w:val="28"/>
          <w:shd w:val="clear" w:color="auto" w:fill="FFFFFF"/>
        </w:rPr>
        <w:t>Šajā i</w:t>
      </w:r>
      <w:r w:rsidRPr="007F6EBB">
        <w:rPr>
          <w:szCs w:val="28"/>
          <w:shd w:val="clear" w:color="auto" w:fill="FFFFFF"/>
        </w:rPr>
        <w:t>zejas stratēģijā</w:t>
      </w:r>
      <w:r w:rsidRPr="007F6EBB">
        <w:rPr>
          <w:bCs/>
          <w:szCs w:val="28"/>
        </w:rPr>
        <w:t xml:space="preserve"> </w:t>
      </w:r>
      <w:r w:rsidRPr="007F6EBB">
        <w:rPr>
          <w:szCs w:val="28"/>
          <w:shd w:val="clear" w:color="auto" w:fill="FFFFFF"/>
        </w:rPr>
        <w:t>ietver ieguldījuma atmaksas grafik</w:t>
      </w:r>
      <w:r w:rsidR="00B5703D" w:rsidRPr="007F6EBB">
        <w:rPr>
          <w:szCs w:val="28"/>
          <w:shd w:val="clear" w:color="auto" w:fill="FFFFFF"/>
        </w:rPr>
        <w:t>u</w:t>
      </w:r>
      <w:r w:rsidRPr="007F6EBB">
        <w:rPr>
          <w:szCs w:val="28"/>
          <w:shd w:val="clear" w:color="auto" w:fill="FFFFFF"/>
        </w:rPr>
        <w:t xml:space="preserve"> un pasākum</w:t>
      </w:r>
      <w:r w:rsidR="00B5703D" w:rsidRPr="007F6EBB">
        <w:rPr>
          <w:szCs w:val="28"/>
          <w:shd w:val="clear" w:color="auto" w:fill="FFFFFF"/>
        </w:rPr>
        <w:t>us</w:t>
      </w:r>
      <w:r w:rsidRPr="007F6EBB">
        <w:rPr>
          <w:szCs w:val="28"/>
          <w:shd w:val="clear" w:color="auto" w:fill="FFFFFF"/>
        </w:rPr>
        <w:t>, k</w:t>
      </w:r>
      <w:r w:rsidR="00831960" w:rsidRPr="007F6EBB">
        <w:rPr>
          <w:szCs w:val="28"/>
          <w:shd w:val="clear" w:color="auto" w:fill="FFFFFF"/>
        </w:rPr>
        <w:t>urus veiks komersants, lai ievērotu atmaksas grafiku.</w:t>
      </w:r>
    </w:p>
    <w:p w14:paraId="2B8EB052" w14:textId="77777777" w:rsidR="008861D9" w:rsidRPr="007F6EBB" w:rsidRDefault="008861D9" w:rsidP="001E3E57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bookmarkStart w:id="33" w:name="p20"/>
      <w:bookmarkStart w:id="34" w:name="p-598550"/>
      <w:bookmarkEnd w:id="33"/>
      <w:bookmarkEnd w:id="34"/>
    </w:p>
    <w:p w14:paraId="1C0F11E8" w14:textId="54817A6E" w:rsidR="008861D9" w:rsidRPr="007F6EBB" w:rsidRDefault="00CB5BCC" w:rsidP="001E3E57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bookmarkStart w:id="35" w:name="_Hlk44501822"/>
      <w:r w:rsidRPr="007F6EBB">
        <w:rPr>
          <w:szCs w:val="28"/>
        </w:rPr>
        <w:t>23</w:t>
      </w:r>
      <w:r w:rsidR="008861D9" w:rsidRPr="007F6EBB">
        <w:rPr>
          <w:szCs w:val="28"/>
        </w:rPr>
        <w:t>. Fonda finansējumu nepiešķir komersantam:</w:t>
      </w:r>
    </w:p>
    <w:p w14:paraId="092EBC23" w14:textId="61817BF8" w:rsidR="008861D9" w:rsidRPr="007F6EBB" w:rsidRDefault="00D27CED" w:rsidP="001E3E57">
      <w:pPr>
        <w:shd w:val="clear" w:color="auto" w:fill="FFFFFF"/>
        <w:ind w:firstLine="709"/>
        <w:jc w:val="both"/>
        <w:rPr>
          <w:szCs w:val="28"/>
        </w:rPr>
      </w:pPr>
      <w:r w:rsidRPr="007F6EBB">
        <w:rPr>
          <w:szCs w:val="28"/>
        </w:rPr>
        <w:t>23</w:t>
      </w:r>
      <w:r w:rsidR="008861D9" w:rsidRPr="007F6EBB">
        <w:rPr>
          <w:szCs w:val="28"/>
        </w:rPr>
        <w:t xml:space="preserve">.1. </w:t>
      </w:r>
      <w:r w:rsidR="00A64115" w:rsidRPr="007F6EBB">
        <w:rPr>
          <w:szCs w:val="28"/>
        </w:rPr>
        <w:t xml:space="preserve">kuram </w:t>
      </w:r>
      <w:r w:rsidR="008861D9" w:rsidRPr="007F6EBB">
        <w:rPr>
          <w:szCs w:val="28"/>
        </w:rPr>
        <w:t>saskaņā ar Valsts ieņēmumu dienesta administrēto nodokļu (nodevu) parādnieku datubāzē pieejamo informāciju ir nodokļu vai nodevu parādi, tai skaitā valsts sociālās apdrošināšanas obligāto iemaksu parāds, kas kopsummā pārsniedz 1000</w:t>
      </w:r>
      <w:r w:rsidR="00A64115" w:rsidRPr="007F6EBB">
        <w:rPr>
          <w:szCs w:val="28"/>
        </w:rPr>
        <w:t> </w:t>
      </w:r>
      <w:proofErr w:type="spellStart"/>
      <w:r w:rsidR="008861D9" w:rsidRPr="007F6EBB">
        <w:rPr>
          <w:i/>
          <w:szCs w:val="28"/>
        </w:rPr>
        <w:t>euro</w:t>
      </w:r>
      <w:proofErr w:type="spellEnd"/>
      <w:r w:rsidR="007F6EBB" w:rsidRPr="007F6EBB">
        <w:rPr>
          <w:szCs w:val="28"/>
        </w:rPr>
        <w:t>,</w:t>
      </w:r>
      <w:r w:rsidR="008861D9" w:rsidRPr="007F6EBB">
        <w:rPr>
          <w:szCs w:val="28"/>
        </w:rPr>
        <w:t xml:space="preserve"> un tam nav piešķirts samaksas termiņa pagarinājums</w:t>
      </w:r>
      <w:r w:rsidR="00FC6B84" w:rsidRPr="007F6EBB">
        <w:rPr>
          <w:szCs w:val="28"/>
        </w:rPr>
        <w:t xml:space="preserve">, </w:t>
      </w:r>
      <w:r w:rsidR="007C2443" w:rsidRPr="007F6EBB">
        <w:rPr>
          <w:szCs w:val="28"/>
        </w:rPr>
        <w:t xml:space="preserve">nav noslēgts </w:t>
      </w:r>
      <w:r w:rsidR="00FC6B84" w:rsidRPr="007F6EBB">
        <w:rPr>
          <w:szCs w:val="28"/>
        </w:rPr>
        <w:t>vienošanās līgums</w:t>
      </w:r>
      <w:r w:rsidR="008861D9" w:rsidRPr="007F6EBB">
        <w:rPr>
          <w:szCs w:val="28"/>
        </w:rPr>
        <w:t xml:space="preserve"> vai Valsts ieņēmumu dienests nav pieņēmis lēmumu par nokavēto nodokļu maksājumu labprātīgu izpildi;</w:t>
      </w:r>
    </w:p>
    <w:p w14:paraId="05EBA748" w14:textId="5A7AE58F" w:rsidR="007F2399" w:rsidRPr="007F6EBB" w:rsidRDefault="00D27CED" w:rsidP="001E3E57">
      <w:pPr>
        <w:shd w:val="clear" w:color="auto" w:fill="FFFFFF"/>
        <w:ind w:firstLine="709"/>
        <w:jc w:val="both"/>
        <w:rPr>
          <w:szCs w:val="28"/>
        </w:rPr>
      </w:pPr>
      <w:r w:rsidRPr="007F6EBB">
        <w:rPr>
          <w:szCs w:val="28"/>
        </w:rPr>
        <w:t>23</w:t>
      </w:r>
      <w:r w:rsidR="008861D9" w:rsidRPr="007F6EBB">
        <w:rPr>
          <w:szCs w:val="28"/>
        </w:rPr>
        <w:t>.</w:t>
      </w:r>
      <w:r w:rsidR="00900229" w:rsidRPr="007F6EBB">
        <w:rPr>
          <w:szCs w:val="28"/>
        </w:rPr>
        <w:t>2</w:t>
      </w:r>
      <w:r w:rsidR="008861D9" w:rsidRPr="007F6EBB">
        <w:rPr>
          <w:szCs w:val="28"/>
        </w:rPr>
        <w:t xml:space="preserve">. uz </w:t>
      </w:r>
      <w:r w:rsidR="00A64115" w:rsidRPr="007F6EBB">
        <w:rPr>
          <w:szCs w:val="28"/>
        </w:rPr>
        <w:t>kuru</w:t>
      </w:r>
      <w:r w:rsidR="008861D9" w:rsidRPr="007F6EBB">
        <w:rPr>
          <w:szCs w:val="28"/>
        </w:rPr>
        <w:t xml:space="preserve"> attiecas līdzekļu atgūšanas rīkojums saskaņā ar iepriekšēju Eiropas Komisijas lēmumu, ar ko atbalsts tiek atzīts par nelikumīgu un nesaderīgu ar kopējo tirgu</w:t>
      </w:r>
      <w:r w:rsidR="007F2399" w:rsidRPr="007F6EBB">
        <w:rPr>
          <w:szCs w:val="28"/>
        </w:rPr>
        <w:t>;</w:t>
      </w:r>
    </w:p>
    <w:p w14:paraId="7815846A" w14:textId="3F7DC404" w:rsidR="007F2399" w:rsidRPr="007F6EBB" w:rsidRDefault="007F2399" w:rsidP="001E3E57">
      <w:pPr>
        <w:shd w:val="clear" w:color="auto" w:fill="FFFFFF"/>
        <w:ind w:firstLine="709"/>
        <w:jc w:val="both"/>
        <w:rPr>
          <w:szCs w:val="28"/>
        </w:rPr>
      </w:pPr>
      <w:r w:rsidRPr="007F6EBB">
        <w:rPr>
          <w:szCs w:val="28"/>
        </w:rPr>
        <w:t>23.</w:t>
      </w:r>
      <w:r w:rsidR="00900229" w:rsidRPr="007F6EBB">
        <w:rPr>
          <w:szCs w:val="28"/>
        </w:rPr>
        <w:t>3</w:t>
      </w:r>
      <w:r w:rsidRPr="007F6EBB">
        <w:rPr>
          <w:szCs w:val="28"/>
        </w:rPr>
        <w:t xml:space="preserve">. </w:t>
      </w:r>
      <w:r w:rsidR="00A64115" w:rsidRPr="007F6EBB">
        <w:rPr>
          <w:szCs w:val="28"/>
        </w:rPr>
        <w:t>kurš</w:t>
      </w:r>
      <w:r w:rsidR="006E1F51" w:rsidRPr="007F6EBB">
        <w:rPr>
          <w:szCs w:val="28"/>
        </w:rPr>
        <w:t xml:space="preserve"> ir nonācis finanšu grūtībās saskaņā ar Komisijas regulas Nr.</w:t>
      </w:r>
      <w:r w:rsidR="00A64115" w:rsidRPr="007F6EBB">
        <w:rPr>
          <w:szCs w:val="28"/>
        </w:rPr>
        <w:t> </w:t>
      </w:r>
      <w:r w:rsidR="006E1F51" w:rsidRPr="007F6EBB">
        <w:rPr>
          <w:szCs w:val="28"/>
        </w:rPr>
        <w:t>651/2014 2.</w:t>
      </w:r>
      <w:r w:rsidR="00A64115" w:rsidRPr="007F6EBB">
        <w:rPr>
          <w:szCs w:val="28"/>
        </w:rPr>
        <w:t> </w:t>
      </w:r>
      <w:r w:rsidR="006E1F51" w:rsidRPr="007F6EBB">
        <w:rPr>
          <w:szCs w:val="28"/>
        </w:rPr>
        <w:t>panta 18.</w:t>
      </w:r>
      <w:r w:rsidR="00A64115" w:rsidRPr="007F6EBB">
        <w:rPr>
          <w:szCs w:val="28"/>
        </w:rPr>
        <w:t> </w:t>
      </w:r>
      <w:r w:rsidR="006E1F51" w:rsidRPr="007F6EBB">
        <w:rPr>
          <w:szCs w:val="28"/>
        </w:rPr>
        <w:t>punktā noteikto definīciju, izņemot</w:t>
      </w:r>
      <w:r w:rsidR="00A64115" w:rsidRPr="007F6EBB">
        <w:rPr>
          <w:szCs w:val="28"/>
        </w:rPr>
        <w:t xml:space="preserve"> gadījumu</w:t>
      </w:r>
      <w:r w:rsidR="006E1F51" w:rsidRPr="007F6EBB">
        <w:rPr>
          <w:szCs w:val="28"/>
        </w:rPr>
        <w:t>, ja komersants uz 2019. gada 31. decembri vēl nebija nonācis finanšu grūtībās saskaņā ar Komisijas regulas Nr. 651/2014 2.</w:t>
      </w:r>
      <w:r w:rsidR="00A64115" w:rsidRPr="007F6EBB">
        <w:rPr>
          <w:szCs w:val="28"/>
        </w:rPr>
        <w:t> </w:t>
      </w:r>
      <w:r w:rsidR="006E1F51" w:rsidRPr="007F6EBB">
        <w:rPr>
          <w:szCs w:val="28"/>
        </w:rPr>
        <w:t>panta 18.</w:t>
      </w:r>
      <w:r w:rsidR="007F6EBB">
        <w:rPr>
          <w:szCs w:val="28"/>
        </w:rPr>
        <w:t> </w:t>
      </w:r>
      <w:r w:rsidR="006E1F51" w:rsidRPr="007F6EBB">
        <w:rPr>
          <w:szCs w:val="28"/>
        </w:rPr>
        <w:t>punktā noteikto definīciju.</w:t>
      </w:r>
    </w:p>
    <w:p w14:paraId="1470B5ED" w14:textId="459E99AC" w:rsidR="00514CEC" w:rsidRPr="007F6EBB" w:rsidRDefault="00514CEC" w:rsidP="001E3E57">
      <w:pPr>
        <w:shd w:val="clear" w:color="auto" w:fill="FFFFFF"/>
        <w:ind w:firstLine="709"/>
        <w:jc w:val="both"/>
        <w:rPr>
          <w:szCs w:val="28"/>
        </w:rPr>
      </w:pPr>
    </w:p>
    <w:p w14:paraId="6DB64F53" w14:textId="3558661E" w:rsidR="008861D9" w:rsidRPr="007F6EBB" w:rsidRDefault="00923A40" w:rsidP="001E3E5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6" w:name="p23"/>
      <w:bookmarkStart w:id="37" w:name="p-598553"/>
      <w:bookmarkEnd w:id="36"/>
      <w:bookmarkEnd w:id="37"/>
      <w:bookmarkEnd w:id="35"/>
      <w:r w:rsidRPr="007F6EBB">
        <w:rPr>
          <w:sz w:val="28"/>
          <w:szCs w:val="28"/>
        </w:rPr>
        <w:t>2</w:t>
      </w:r>
      <w:r w:rsidR="006E1F51" w:rsidRPr="007F6EBB">
        <w:rPr>
          <w:sz w:val="28"/>
          <w:szCs w:val="28"/>
        </w:rPr>
        <w:t>4</w:t>
      </w:r>
      <w:r w:rsidR="008861D9" w:rsidRPr="007F6EBB">
        <w:rPr>
          <w:sz w:val="28"/>
          <w:szCs w:val="28"/>
        </w:rPr>
        <w:t xml:space="preserve">. Fonda finansējumu ieguldījumu veidā var saņemt komersants, kurš atbilst </w:t>
      </w:r>
      <w:r w:rsidR="00A64115" w:rsidRPr="007F6EBB">
        <w:rPr>
          <w:sz w:val="28"/>
          <w:szCs w:val="28"/>
        </w:rPr>
        <w:t>visām šīm</w:t>
      </w:r>
      <w:r w:rsidR="008861D9" w:rsidRPr="007F6EBB">
        <w:rPr>
          <w:sz w:val="28"/>
          <w:szCs w:val="28"/>
        </w:rPr>
        <w:t xml:space="preserve"> prasībām:</w:t>
      </w:r>
    </w:p>
    <w:p w14:paraId="060E235C" w14:textId="6E862512" w:rsidR="008861D9" w:rsidRPr="007F6EBB" w:rsidRDefault="00923A40" w:rsidP="001E3E57">
      <w:pPr>
        <w:pStyle w:val="tv21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7F6EBB">
        <w:rPr>
          <w:sz w:val="28"/>
          <w:szCs w:val="28"/>
          <w:shd w:val="clear" w:color="auto" w:fill="FFFFFF"/>
        </w:rPr>
        <w:t>2</w:t>
      </w:r>
      <w:r w:rsidR="006E1F51" w:rsidRPr="007F6EBB">
        <w:rPr>
          <w:sz w:val="28"/>
          <w:szCs w:val="28"/>
          <w:shd w:val="clear" w:color="auto" w:fill="FFFFFF"/>
        </w:rPr>
        <w:t>4</w:t>
      </w:r>
      <w:r w:rsidR="008861D9" w:rsidRPr="007F6EBB">
        <w:rPr>
          <w:sz w:val="28"/>
          <w:szCs w:val="28"/>
          <w:shd w:val="clear" w:color="auto" w:fill="FFFFFF"/>
        </w:rPr>
        <w:t>.1.</w:t>
      </w:r>
      <w:r w:rsidR="00A64115" w:rsidRPr="007F6EBB">
        <w:rPr>
          <w:sz w:val="28"/>
          <w:szCs w:val="28"/>
          <w:shd w:val="clear" w:color="auto" w:fill="FFFFFF"/>
        </w:rPr>
        <w:t> </w:t>
      </w:r>
      <w:r w:rsidR="008861D9" w:rsidRPr="007F6EBB">
        <w:rPr>
          <w:sz w:val="28"/>
          <w:szCs w:val="28"/>
          <w:shd w:val="clear" w:color="auto" w:fill="FFFFFF"/>
        </w:rPr>
        <w:t>komersants ir ekonomiski dzīvotspējīgs</w:t>
      </w:r>
      <w:proofErr w:type="gramStart"/>
      <w:r w:rsidR="008861D9" w:rsidRPr="007F6EBB">
        <w:rPr>
          <w:sz w:val="28"/>
          <w:szCs w:val="28"/>
          <w:shd w:val="clear" w:color="auto" w:fill="FFFFFF"/>
        </w:rPr>
        <w:t xml:space="preserve"> un</w:t>
      </w:r>
      <w:proofErr w:type="gramEnd"/>
      <w:r w:rsidR="008861D9" w:rsidRPr="007F6EBB">
        <w:rPr>
          <w:sz w:val="28"/>
          <w:szCs w:val="28"/>
          <w:shd w:val="clear" w:color="auto" w:fill="FFFFFF"/>
        </w:rPr>
        <w:t xml:space="preserve"> finansējums tam ir nepieciešams, lai mazinātu pārejošu Covid-19 ietekmi uz tā saimniecisko darbību vai arī lai pārveidotu līdzšinējo komercdarbības modeli, pielāgojot to noieta tirgus pieprasījumam Covid-19 krīzes ietekmē, veicinot tā izaugsmes atjaunošanu un darbības paplašināšanu vai restrukturizēšanu, paaugstinot ražošanas vai pakalpojumu sniegšanas jaudas, attīstot vai pārskatot noieta tirgu un produktus vai pakalpojumus, </w:t>
      </w:r>
      <w:r w:rsidR="00FD66F9" w:rsidRPr="007F6EBB">
        <w:rPr>
          <w:sz w:val="28"/>
          <w:szCs w:val="28"/>
          <w:shd w:val="clear" w:color="auto" w:fill="FFFFFF"/>
        </w:rPr>
        <w:t xml:space="preserve">kā arī </w:t>
      </w:r>
      <w:r w:rsidR="008861D9" w:rsidRPr="007F6EBB">
        <w:rPr>
          <w:sz w:val="28"/>
          <w:szCs w:val="28"/>
          <w:shd w:val="clear" w:color="auto" w:fill="FFFFFF"/>
        </w:rPr>
        <w:t>piesaistot papildu apgrozāmo kapitālu saimnieciskās darbības nodrošināšanai;</w:t>
      </w:r>
    </w:p>
    <w:p w14:paraId="1C9C15ED" w14:textId="49DC774E" w:rsidR="007D7E94" w:rsidRPr="007F6EBB" w:rsidRDefault="00923A40" w:rsidP="001E3E57">
      <w:pPr>
        <w:pStyle w:val="tv21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7F6EBB">
        <w:rPr>
          <w:sz w:val="28"/>
          <w:szCs w:val="28"/>
          <w:shd w:val="clear" w:color="auto" w:fill="FFFFFF"/>
        </w:rPr>
        <w:t>2</w:t>
      </w:r>
      <w:r w:rsidR="006E1F51" w:rsidRPr="007F6EBB">
        <w:rPr>
          <w:sz w:val="28"/>
          <w:szCs w:val="28"/>
          <w:shd w:val="clear" w:color="auto" w:fill="FFFFFF"/>
        </w:rPr>
        <w:t>4</w:t>
      </w:r>
      <w:r w:rsidR="008861D9" w:rsidRPr="007F6EBB">
        <w:rPr>
          <w:sz w:val="28"/>
          <w:szCs w:val="28"/>
          <w:shd w:val="clear" w:color="auto" w:fill="FFFFFF"/>
        </w:rPr>
        <w:t xml:space="preserve">.2. saskaņā ar šo noteikumu </w:t>
      </w:r>
      <w:r w:rsidR="00C842BC" w:rsidRPr="007F6EBB">
        <w:rPr>
          <w:sz w:val="28"/>
          <w:szCs w:val="28"/>
          <w:shd w:val="clear" w:color="auto" w:fill="FFFFFF"/>
        </w:rPr>
        <w:t>22</w:t>
      </w:r>
      <w:r w:rsidR="008861D9" w:rsidRPr="007F6EBB">
        <w:rPr>
          <w:sz w:val="28"/>
          <w:szCs w:val="28"/>
          <w:shd w:val="clear" w:color="auto" w:fill="FFFFFF"/>
        </w:rPr>
        <w:t>. punktu iesniegto biznesa plānu komersants pierāda, ka to ir ietekmēju</w:t>
      </w:r>
      <w:r w:rsidR="00FD66F9" w:rsidRPr="007F6EBB">
        <w:rPr>
          <w:sz w:val="28"/>
          <w:szCs w:val="28"/>
          <w:shd w:val="clear" w:color="auto" w:fill="FFFFFF"/>
        </w:rPr>
        <w:t>si</w:t>
      </w:r>
      <w:r w:rsidR="008861D9" w:rsidRPr="007F6EBB">
        <w:rPr>
          <w:sz w:val="28"/>
          <w:szCs w:val="28"/>
          <w:shd w:val="clear" w:color="auto" w:fill="FFFFFF"/>
        </w:rPr>
        <w:t xml:space="preserve"> </w:t>
      </w:r>
      <w:proofErr w:type="spellStart"/>
      <w:r w:rsidR="008861D9" w:rsidRPr="007F6EBB">
        <w:rPr>
          <w:sz w:val="28"/>
          <w:szCs w:val="28"/>
          <w:shd w:val="clear" w:color="auto" w:fill="FFFFFF"/>
        </w:rPr>
        <w:t>Covid-19</w:t>
      </w:r>
      <w:proofErr w:type="spellEnd"/>
      <w:r w:rsidR="008861D9" w:rsidRPr="007F6EBB">
        <w:rPr>
          <w:sz w:val="28"/>
          <w:szCs w:val="28"/>
          <w:shd w:val="clear" w:color="auto" w:fill="FFFFFF"/>
        </w:rPr>
        <w:t xml:space="preserve"> izplatība un </w:t>
      </w:r>
      <w:r w:rsidR="00FD66F9" w:rsidRPr="007F6EBB">
        <w:rPr>
          <w:sz w:val="28"/>
          <w:szCs w:val="28"/>
          <w:shd w:val="clear" w:color="auto" w:fill="FFFFFF"/>
        </w:rPr>
        <w:t xml:space="preserve">sekas </w:t>
      </w:r>
      <w:r w:rsidR="008861D9" w:rsidRPr="007F6EBB">
        <w:rPr>
          <w:sz w:val="28"/>
          <w:szCs w:val="28"/>
          <w:shd w:val="clear" w:color="auto" w:fill="FFFFFF"/>
        </w:rPr>
        <w:t>atstājušas ietekmi uz komersanta finansiālo stāvokli</w:t>
      </w:r>
      <w:r w:rsidR="00B10DFC" w:rsidRPr="007F6EBB">
        <w:rPr>
          <w:sz w:val="28"/>
          <w:szCs w:val="28"/>
          <w:shd w:val="clear" w:color="auto" w:fill="FFFFFF"/>
        </w:rPr>
        <w:t xml:space="preserve"> (</w:t>
      </w:r>
      <w:r w:rsidR="00FD66F9" w:rsidRPr="007F6EBB">
        <w:rPr>
          <w:sz w:val="28"/>
          <w:szCs w:val="28"/>
          <w:shd w:val="clear" w:color="auto" w:fill="FFFFFF"/>
        </w:rPr>
        <w:t>ir spēkā</w:t>
      </w:r>
      <w:r w:rsidR="00B10DFC" w:rsidRPr="007F6EBB">
        <w:rPr>
          <w:sz w:val="28"/>
          <w:szCs w:val="28"/>
          <w:shd w:val="clear" w:color="auto" w:fill="FFFFFF"/>
        </w:rPr>
        <w:t xml:space="preserve"> vismaz viens no </w:t>
      </w:r>
      <w:r w:rsidR="007F6EBB">
        <w:rPr>
          <w:sz w:val="28"/>
          <w:szCs w:val="28"/>
          <w:shd w:val="clear" w:color="auto" w:fill="FFFFFF"/>
        </w:rPr>
        <w:t xml:space="preserve">šādiem </w:t>
      </w:r>
      <w:r w:rsidR="00B10DFC" w:rsidRPr="007F6EBB">
        <w:rPr>
          <w:sz w:val="28"/>
          <w:szCs w:val="28"/>
          <w:shd w:val="clear" w:color="auto" w:fill="FFFFFF"/>
        </w:rPr>
        <w:t>kritērijiem)</w:t>
      </w:r>
      <w:r w:rsidR="008861D9" w:rsidRPr="007F6EBB">
        <w:rPr>
          <w:sz w:val="28"/>
          <w:szCs w:val="28"/>
          <w:shd w:val="clear" w:color="auto" w:fill="FFFFFF"/>
        </w:rPr>
        <w:t xml:space="preserve"> – operatīvie finanšu dati uzrāda, ka apgrozījums 2020. gada jebkuros trīs secīgos mēnešos salīdzinājumā ar 2019. gada attiecīgo periodu ir krities vismaz </w:t>
      </w:r>
      <w:r w:rsidR="00FD66F9" w:rsidRPr="007F6EBB">
        <w:rPr>
          <w:sz w:val="28"/>
          <w:szCs w:val="28"/>
          <w:shd w:val="clear" w:color="auto" w:fill="FFFFFF"/>
        </w:rPr>
        <w:t xml:space="preserve">par </w:t>
      </w:r>
      <w:r w:rsidR="008861D9" w:rsidRPr="007F6EBB">
        <w:rPr>
          <w:sz w:val="28"/>
          <w:szCs w:val="28"/>
          <w:shd w:val="clear" w:color="auto" w:fill="FFFFFF"/>
        </w:rPr>
        <w:t xml:space="preserve">30 % vai komersanta pircēju un pasūtītāju parādi 2020. gada jebkuros trīs secīgos mēnešos salīdzinājumā ar 2019. gada attiecīgo periodu ir pieauguši vismaz </w:t>
      </w:r>
      <w:r w:rsidR="00FD66F9" w:rsidRPr="007F6EBB">
        <w:rPr>
          <w:sz w:val="28"/>
          <w:szCs w:val="28"/>
          <w:shd w:val="clear" w:color="auto" w:fill="FFFFFF"/>
        </w:rPr>
        <w:t xml:space="preserve">par </w:t>
      </w:r>
      <w:r w:rsidR="008861D9" w:rsidRPr="007F6EBB">
        <w:rPr>
          <w:sz w:val="28"/>
          <w:szCs w:val="28"/>
          <w:shd w:val="clear" w:color="auto" w:fill="FFFFFF"/>
        </w:rPr>
        <w:t>30</w:t>
      </w:r>
      <w:r w:rsidR="00FD66F9" w:rsidRPr="007F6EBB">
        <w:rPr>
          <w:sz w:val="28"/>
          <w:szCs w:val="28"/>
          <w:shd w:val="clear" w:color="auto" w:fill="FFFFFF"/>
        </w:rPr>
        <w:t> </w:t>
      </w:r>
      <w:r w:rsidR="008861D9" w:rsidRPr="007F6EBB">
        <w:rPr>
          <w:sz w:val="28"/>
          <w:szCs w:val="28"/>
          <w:shd w:val="clear" w:color="auto" w:fill="FFFFFF"/>
        </w:rPr>
        <w:t>%, vai 2020.</w:t>
      </w:r>
      <w:r w:rsidR="00FD66F9" w:rsidRPr="007F6EBB">
        <w:rPr>
          <w:sz w:val="28"/>
          <w:szCs w:val="28"/>
          <w:shd w:val="clear" w:color="auto" w:fill="FFFFFF"/>
        </w:rPr>
        <w:t> </w:t>
      </w:r>
      <w:r w:rsidR="008861D9" w:rsidRPr="007F6EBB">
        <w:rPr>
          <w:sz w:val="28"/>
          <w:szCs w:val="28"/>
          <w:shd w:val="clear" w:color="auto" w:fill="FFFFFF"/>
        </w:rPr>
        <w:t>gadā ir konstatēta izejvielu piegādes būtiska kavēšanās vai atcelšana, vai 2020.</w:t>
      </w:r>
      <w:r w:rsidR="00FD66F9" w:rsidRPr="007F6EBB">
        <w:rPr>
          <w:sz w:val="28"/>
          <w:szCs w:val="28"/>
          <w:shd w:val="clear" w:color="auto" w:fill="FFFFFF"/>
        </w:rPr>
        <w:t> </w:t>
      </w:r>
      <w:r w:rsidR="008861D9" w:rsidRPr="007F6EBB">
        <w:rPr>
          <w:sz w:val="28"/>
          <w:szCs w:val="28"/>
          <w:shd w:val="clear" w:color="auto" w:fill="FFFFFF"/>
        </w:rPr>
        <w:t>gadā ir konstatēta būtisk</w:t>
      </w:r>
      <w:r w:rsidR="00FD66F9" w:rsidRPr="007F6EBB">
        <w:rPr>
          <w:sz w:val="28"/>
          <w:szCs w:val="28"/>
          <w:shd w:val="clear" w:color="auto" w:fill="FFFFFF"/>
        </w:rPr>
        <w:t>a</w:t>
      </w:r>
      <w:r w:rsidR="008861D9" w:rsidRPr="007F6EBB">
        <w:rPr>
          <w:sz w:val="28"/>
          <w:szCs w:val="28"/>
          <w:shd w:val="clear" w:color="auto" w:fill="FFFFFF"/>
        </w:rPr>
        <w:t xml:space="preserve"> izejvielu </w:t>
      </w:r>
      <w:r w:rsidR="00FD66F9" w:rsidRPr="007F6EBB">
        <w:rPr>
          <w:sz w:val="28"/>
          <w:szCs w:val="28"/>
          <w:shd w:val="clear" w:color="auto" w:fill="FFFFFF"/>
        </w:rPr>
        <w:t>sa</w:t>
      </w:r>
      <w:r w:rsidR="008861D9" w:rsidRPr="007F6EBB">
        <w:rPr>
          <w:sz w:val="28"/>
          <w:szCs w:val="28"/>
          <w:shd w:val="clear" w:color="auto" w:fill="FFFFFF"/>
        </w:rPr>
        <w:t xml:space="preserve">maksas </w:t>
      </w:r>
      <w:r w:rsidR="008861D9" w:rsidRPr="007F6EBB">
        <w:rPr>
          <w:sz w:val="28"/>
          <w:szCs w:val="28"/>
          <w:shd w:val="clear" w:color="auto" w:fill="FFFFFF"/>
        </w:rPr>
        <w:lastRenderedPageBreak/>
        <w:t>nosacījumu maiņa, kā rezultātā negatīvi ietekmēta komersanta naudas plūsma, vai 2020.</w:t>
      </w:r>
      <w:r w:rsidR="00FD66F9" w:rsidRPr="007F6EBB">
        <w:rPr>
          <w:sz w:val="28"/>
          <w:szCs w:val="28"/>
          <w:shd w:val="clear" w:color="auto" w:fill="FFFFFF"/>
        </w:rPr>
        <w:t> </w:t>
      </w:r>
      <w:r w:rsidR="008861D9" w:rsidRPr="007F6EBB">
        <w:rPr>
          <w:sz w:val="28"/>
          <w:szCs w:val="28"/>
          <w:shd w:val="clear" w:color="auto" w:fill="FFFFFF"/>
        </w:rPr>
        <w:t>gadā ir būtisk</w:t>
      </w:r>
      <w:r w:rsidR="00FD66F9" w:rsidRPr="007F6EBB">
        <w:rPr>
          <w:sz w:val="28"/>
          <w:szCs w:val="28"/>
          <w:shd w:val="clear" w:color="auto" w:fill="FFFFFF"/>
        </w:rPr>
        <w:t>i pieaudzis</w:t>
      </w:r>
      <w:r w:rsidR="008861D9" w:rsidRPr="007F6EBB">
        <w:rPr>
          <w:sz w:val="28"/>
          <w:szCs w:val="28"/>
          <w:shd w:val="clear" w:color="auto" w:fill="FFFFFF"/>
        </w:rPr>
        <w:t xml:space="preserve"> atceltu pasūtījumu skaits, vai 2020.</w:t>
      </w:r>
      <w:r w:rsidR="00FD66F9" w:rsidRPr="007F6EBB">
        <w:rPr>
          <w:sz w:val="28"/>
          <w:szCs w:val="28"/>
          <w:shd w:val="clear" w:color="auto" w:fill="FFFFFF"/>
        </w:rPr>
        <w:t> </w:t>
      </w:r>
      <w:r w:rsidR="008861D9" w:rsidRPr="007F6EBB">
        <w:rPr>
          <w:sz w:val="28"/>
          <w:szCs w:val="28"/>
          <w:shd w:val="clear" w:color="auto" w:fill="FFFFFF"/>
        </w:rPr>
        <w:t xml:space="preserve">gadā ir konstatēta darbaspēka nepietiekamība darbinieku pašizolācijas dēļ, kā rezultātā komersants ir spiests daļēji vai pilnībā pārtraukt saimniecisko darbību, vai </w:t>
      </w:r>
      <w:r w:rsidR="00E84678" w:rsidRPr="007F6EBB">
        <w:rPr>
          <w:sz w:val="28"/>
          <w:szCs w:val="28"/>
          <w:shd w:val="clear" w:color="auto" w:fill="FFFFFF"/>
        </w:rPr>
        <w:t xml:space="preserve">jebkurš </w:t>
      </w:r>
      <w:r w:rsidR="008861D9" w:rsidRPr="007F6EBB">
        <w:rPr>
          <w:sz w:val="28"/>
          <w:szCs w:val="28"/>
          <w:shd w:val="clear" w:color="auto" w:fill="FFFFFF"/>
        </w:rPr>
        <w:t>cit</w:t>
      </w:r>
      <w:r w:rsidR="00E84678" w:rsidRPr="007F6EBB">
        <w:rPr>
          <w:sz w:val="28"/>
          <w:szCs w:val="28"/>
          <w:shd w:val="clear" w:color="auto" w:fill="FFFFFF"/>
        </w:rPr>
        <w:t>s</w:t>
      </w:r>
      <w:r w:rsidR="008861D9" w:rsidRPr="007F6EBB">
        <w:rPr>
          <w:sz w:val="28"/>
          <w:szCs w:val="28"/>
          <w:shd w:val="clear" w:color="auto" w:fill="FFFFFF"/>
        </w:rPr>
        <w:t xml:space="preserve"> </w:t>
      </w:r>
      <w:proofErr w:type="spellStart"/>
      <w:r w:rsidR="008861D9" w:rsidRPr="007F6EBB">
        <w:rPr>
          <w:sz w:val="28"/>
          <w:szCs w:val="28"/>
          <w:shd w:val="clear" w:color="auto" w:fill="FFFFFF"/>
        </w:rPr>
        <w:t>Covid-19</w:t>
      </w:r>
      <w:proofErr w:type="spellEnd"/>
      <w:r w:rsidR="008861D9" w:rsidRPr="007F6EBB">
        <w:rPr>
          <w:sz w:val="28"/>
          <w:szCs w:val="28"/>
          <w:shd w:val="clear" w:color="auto" w:fill="FFFFFF"/>
        </w:rPr>
        <w:t xml:space="preserve"> ietekmes pamatojum</w:t>
      </w:r>
      <w:r w:rsidR="00E84678" w:rsidRPr="007F6EBB">
        <w:rPr>
          <w:sz w:val="28"/>
          <w:szCs w:val="28"/>
          <w:shd w:val="clear" w:color="auto" w:fill="FFFFFF"/>
        </w:rPr>
        <w:t>s</w:t>
      </w:r>
      <w:r w:rsidR="00B10DFC" w:rsidRPr="007F6EBB">
        <w:rPr>
          <w:sz w:val="28"/>
          <w:szCs w:val="28"/>
          <w:shd w:val="clear" w:color="auto" w:fill="FFFFFF"/>
        </w:rPr>
        <w:t>;</w:t>
      </w:r>
    </w:p>
    <w:p w14:paraId="3BD4B489" w14:textId="7EB9F208" w:rsidR="00B10DFC" w:rsidRPr="007F6EBB" w:rsidRDefault="00B10DFC" w:rsidP="001E3E57">
      <w:pPr>
        <w:pStyle w:val="tv21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bookmarkStart w:id="38" w:name="_Hlk44318572"/>
      <w:r w:rsidRPr="007F6EBB">
        <w:rPr>
          <w:sz w:val="28"/>
          <w:szCs w:val="28"/>
          <w:shd w:val="clear" w:color="auto" w:fill="FFFFFF"/>
        </w:rPr>
        <w:t>2</w:t>
      </w:r>
      <w:r w:rsidR="006E1F51" w:rsidRPr="007F6EBB">
        <w:rPr>
          <w:sz w:val="28"/>
          <w:szCs w:val="28"/>
          <w:shd w:val="clear" w:color="auto" w:fill="FFFFFF"/>
        </w:rPr>
        <w:t>4</w:t>
      </w:r>
      <w:r w:rsidRPr="007F6EBB">
        <w:rPr>
          <w:sz w:val="28"/>
          <w:szCs w:val="28"/>
          <w:shd w:val="clear" w:color="auto" w:fill="FFFFFF"/>
        </w:rPr>
        <w:t xml:space="preserve">.3. komersants bez </w:t>
      </w:r>
      <w:r w:rsidR="00D6191B" w:rsidRPr="007F6EBB">
        <w:rPr>
          <w:sz w:val="28"/>
          <w:szCs w:val="28"/>
          <w:shd w:val="clear" w:color="auto" w:fill="FFFFFF"/>
        </w:rPr>
        <w:t>f</w:t>
      </w:r>
      <w:r w:rsidRPr="007F6EBB">
        <w:rPr>
          <w:sz w:val="28"/>
          <w:szCs w:val="28"/>
          <w:shd w:val="clear" w:color="auto" w:fill="FFFFFF"/>
        </w:rPr>
        <w:t xml:space="preserve">onda ieguldījuma pārtrauktu komercdarbību vai saskartos ar nopietnām grūtībām </w:t>
      </w:r>
      <w:r w:rsidR="00E84678" w:rsidRPr="007F6EBB">
        <w:rPr>
          <w:sz w:val="28"/>
          <w:szCs w:val="28"/>
          <w:shd w:val="clear" w:color="auto" w:fill="FFFFFF"/>
        </w:rPr>
        <w:t xml:space="preserve">darbības </w:t>
      </w:r>
      <w:r w:rsidRPr="007F6EBB">
        <w:rPr>
          <w:sz w:val="28"/>
          <w:szCs w:val="28"/>
          <w:shd w:val="clear" w:color="auto" w:fill="FFFFFF"/>
        </w:rPr>
        <w:t>uzturē</w:t>
      </w:r>
      <w:r w:rsidR="00E84678" w:rsidRPr="007F6EBB">
        <w:rPr>
          <w:sz w:val="28"/>
          <w:szCs w:val="28"/>
          <w:shd w:val="clear" w:color="auto" w:fill="FFFFFF"/>
        </w:rPr>
        <w:t>šanā</w:t>
      </w:r>
      <w:r w:rsidRPr="007F6EBB">
        <w:rPr>
          <w:sz w:val="28"/>
          <w:szCs w:val="28"/>
          <w:shd w:val="clear" w:color="auto" w:fill="FFFFFF"/>
        </w:rPr>
        <w:t>;</w:t>
      </w:r>
    </w:p>
    <w:p w14:paraId="509C68FD" w14:textId="39E3157E" w:rsidR="00B10DFC" w:rsidRPr="007F6EBB" w:rsidRDefault="00B10DFC" w:rsidP="001E3E57">
      <w:pPr>
        <w:pStyle w:val="tv21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7F6EBB">
        <w:rPr>
          <w:sz w:val="28"/>
          <w:szCs w:val="28"/>
          <w:shd w:val="clear" w:color="auto" w:fill="FFFFFF"/>
        </w:rPr>
        <w:t>2</w:t>
      </w:r>
      <w:r w:rsidR="006E1F51" w:rsidRPr="007F6EBB">
        <w:rPr>
          <w:sz w:val="28"/>
          <w:szCs w:val="28"/>
          <w:shd w:val="clear" w:color="auto" w:fill="FFFFFF"/>
        </w:rPr>
        <w:t>4</w:t>
      </w:r>
      <w:r w:rsidRPr="007F6EBB">
        <w:rPr>
          <w:sz w:val="28"/>
          <w:szCs w:val="28"/>
          <w:shd w:val="clear" w:color="auto" w:fill="FFFFFF"/>
        </w:rPr>
        <w:t xml:space="preserve">.4. iesniegtajā biznesa plānā komersants pierāda, ka </w:t>
      </w:r>
      <w:r w:rsidR="00D6191B" w:rsidRPr="007F6EBB">
        <w:rPr>
          <w:sz w:val="28"/>
          <w:szCs w:val="28"/>
          <w:shd w:val="clear" w:color="auto" w:fill="FFFFFF"/>
        </w:rPr>
        <w:t>f</w:t>
      </w:r>
      <w:r w:rsidRPr="007F6EBB">
        <w:rPr>
          <w:sz w:val="28"/>
          <w:szCs w:val="28"/>
          <w:shd w:val="clear" w:color="auto" w:fill="FFFFFF"/>
        </w:rPr>
        <w:t xml:space="preserve">onda ieguldījums ir nepieciešams un tas </w:t>
      </w:r>
      <w:r w:rsidR="00E84678" w:rsidRPr="007F6EBB">
        <w:rPr>
          <w:sz w:val="28"/>
          <w:szCs w:val="28"/>
          <w:shd w:val="clear" w:color="auto" w:fill="FFFFFF"/>
        </w:rPr>
        <w:t>atbilst</w:t>
      </w:r>
      <w:r w:rsidRPr="007F6EBB">
        <w:rPr>
          <w:sz w:val="28"/>
          <w:szCs w:val="28"/>
          <w:shd w:val="clear" w:color="auto" w:fill="FFFFFF"/>
        </w:rPr>
        <w:t xml:space="preserve"> </w:t>
      </w:r>
      <w:r w:rsidR="00800F32" w:rsidRPr="007F6EBB">
        <w:rPr>
          <w:sz w:val="28"/>
          <w:szCs w:val="28"/>
          <w:shd w:val="clear" w:color="auto" w:fill="FFFFFF"/>
        </w:rPr>
        <w:t xml:space="preserve">valsts </w:t>
      </w:r>
      <w:r w:rsidRPr="007F6EBB">
        <w:rPr>
          <w:sz w:val="28"/>
          <w:szCs w:val="28"/>
          <w:shd w:val="clear" w:color="auto" w:fill="FFFFFF"/>
        </w:rPr>
        <w:t>interesē</w:t>
      </w:r>
      <w:r w:rsidR="00E84678" w:rsidRPr="007F6EBB">
        <w:rPr>
          <w:sz w:val="28"/>
          <w:szCs w:val="28"/>
          <w:shd w:val="clear" w:color="auto" w:fill="FFFFFF"/>
        </w:rPr>
        <w:t>m</w:t>
      </w:r>
      <w:r w:rsidRPr="007F6EBB">
        <w:rPr>
          <w:sz w:val="28"/>
          <w:szCs w:val="28"/>
          <w:shd w:val="clear" w:color="auto" w:fill="FFFFFF"/>
        </w:rPr>
        <w:t xml:space="preserve"> (</w:t>
      </w:r>
      <w:r w:rsidR="00E84678" w:rsidRPr="007F6EBB">
        <w:rPr>
          <w:sz w:val="28"/>
          <w:szCs w:val="28"/>
          <w:shd w:val="clear" w:color="auto" w:fill="FFFFFF"/>
        </w:rPr>
        <w:t>ir spēkā</w:t>
      </w:r>
      <w:r w:rsidRPr="007F6EBB">
        <w:rPr>
          <w:sz w:val="28"/>
          <w:szCs w:val="28"/>
          <w:shd w:val="clear" w:color="auto" w:fill="FFFFFF"/>
        </w:rPr>
        <w:t xml:space="preserve"> vismaz viens no </w:t>
      </w:r>
      <w:r w:rsidR="007F6EBB">
        <w:rPr>
          <w:sz w:val="28"/>
          <w:szCs w:val="28"/>
          <w:shd w:val="clear" w:color="auto" w:fill="FFFFFF"/>
        </w:rPr>
        <w:t xml:space="preserve">šādiem </w:t>
      </w:r>
      <w:r w:rsidRPr="007F6EBB">
        <w:rPr>
          <w:sz w:val="28"/>
          <w:szCs w:val="28"/>
          <w:shd w:val="clear" w:color="auto" w:fill="FFFFFF"/>
        </w:rPr>
        <w:t>kritērijiem):</w:t>
      </w:r>
    </w:p>
    <w:p w14:paraId="676F2BCE" w14:textId="26A628B4" w:rsidR="008861D9" w:rsidRPr="007F6EBB" w:rsidRDefault="00B10DFC" w:rsidP="001E3E57">
      <w:pPr>
        <w:pStyle w:val="tv213"/>
        <w:shd w:val="clear" w:color="auto" w:fill="FFFFFF"/>
        <w:tabs>
          <w:tab w:val="left" w:pos="1908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7F6EBB">
        <w:rPr>
          <w:sz w:val="28"/>
          <w:szCs w:val="28"/>
          <w:shd w:val="clear" w:color="auto" w:fill="FFFFFF"/>
        </w:rPr>
        <w:t>2</w:t>
      </w:r>
      <w:r w:rsidR="006E1F51" w:rsidRPr="007F6EBB">
        <w:rPr>
          <w:sz w:val="28"/>
          <w:szCs w:val="28"/>
          <w:shd w:val="clear" w:color="auto" w:fill="FFFFFF"/>
        </w:rPr>
        <w:t>4</w:t>
      </w:r>
      <w:r w:rsidRPr="007F6EBB">
        <w:rPr>
          <w:sz w:val="28"/>
          <w:szCs w:val="28"/>
          <w:shd w:val="clear" w:color="auto" w:fill="FFFFFF"/>
        </w:rPr>
        <w:t xml:space="preserve">.4.1. </w:t>
      </w:r>
      <w:r w:rsidR="00800F32" w:rsidRPr="007F6EBB">
        <w:rPr>
          <w:sz w:val="28"/>
          <w:szCs w:val="28"/>
          <w:shd w:val="clear" w:color="auto" w:fill="FFFFFF"/>
        </w:rPr>
        <w:t>komersants darbojas industrijā ar augstu pievienoto vērtību;</w:t>
      </w:r>
    </w:p>
    <w:p w14:paraId="2C1C3C9B" w14:textId="7175F67A" w:rsidR="00800F32" w:rsidRPr="007F6EBB" w:rsidRDefault="00800F32" w:rsidP="001E3E57">
      <w:pPr>
        <w:pStyle w:val="tv213"/>
        <w:shd w:val="clear" w:color="auto" w:fill="FFFFFF"/>
        <w:tabs>
          <w:tab w:val="left" w:pos="1908"/>
        </w:tabs>
        <w:spacing w:before="0" w:beforeAutospacing="0" w:after="0" w:afterAutospacing="0"/>
        <w:ind w:firstLine="709"/>
        <w:contextualSpacing/>
        <w:jc w:val="both"/>
        <w:rPr>
          <w:rStyle w:val="Emphasis"/>
          <w:b/>
          <w:bCs/>
          <w:i w:val="0"/>
          <w:iCs w:val="0"/>
          <w:sz w:val="28"/>
          <w:szCs w:val="28"/>
          <w:shd w:val="clear" w:color="auto" w:fill="FFFFFF"/>
        </w:rPr>
      </w:pPr>
      <w:r w:rsidRPr="007F6EBB">
        <w:rPr>
          <w:sz w:val="28"/>
          <w:szCs w:val="28"/>
          <w:shd w:val="clear" w:color="auto" w:fill="FFFFFF"/>
        </w:rPr>
        <w:t>2</w:t>
      </w:r>
      <w:r w:rsidR="006E1F51" w:rsidRPr="007F6EBB">
        <w:rPr>
          <w:sz w:val="28"/>
          <w:szCs w:val="28"/>
          <w:shd w:val="clear" w:color="auto" w:fill="FFFFFF"/>
        </w:rPr>
        <w:t>4</w:t>
      </w:r>
      <w:r w:rsidRPr="007F6EBB">
        <w:rPr>
          <w:sz w:val="28"/>
          <w:szCs w:val="28"/>
          <w:shd w:val="clear" w:color="auto" w:fill="FFFFFF"/>
        </w:rPr>
        <w:t>.4.2. komersants nodarbina lielu skaitu cilvēku un veic augstas valsts sociālās</w:t>
      </w:r>
      <w:r w:rsidRPr="007F6EBB">
        <w:rPr>
          <w:sz w:val="28"/>
          <w:szCs w:val="28"/>
        </w:rPr>
        <w:t xml:space="preserve"> </w:t>
      </w:r>
      <w:r w:rsidRPr="007F6EBB">
        <w:rPr>
          <w:sz w:val="28"/>
          <w:szCs w:val="28"/>
          <w:shd w:val="clear" w:color="auto" w:fill="FFFFFF"/>
        </w:rPr>
        <w:t>apdrošināšanas obligātās iemaksas un iedzīvotāju ienākum</w:t>
      </w:r>
      <w:r w:rsidR="007F6EBB">
        <w:rPr>
          <w:sz w:val="28"/>
          <w:szCs w:val="28"/>
          <w:shd w:val="clear" w:color="auto" w:fill="FFFFFF"/>
        </w:rPr>
        <w:t>a</w:t>
      </w:r>
      <w:r w:rsidRPr="007F6EBB">
        <w:rPr>
          <w:sz w:val="28"/>
          <w:szCs w:val="28"/>
          <w:shd w:val="clear" w:color="auto" w:fill="FFFFFF"/>
        </w:rPr>
        <w:t xml:space="preserve"> nodokļ</w:t>
      </w:r>
      <w:r w:rsidR="00E84678" w:rsidRPr="007F6EBB">
        <w:rPr>
          <w:sz w:val="28"/>
          <w:szCs w:val="28"/>
          <w:shd w:val="clear" w:color="auto" w:fill="FFFFFF"/>
        </w:rPr>
        <w:t>a</w:t>
      </w:r>
      <w:r w:rsidRPr="007F6EBB">
        <w:rPr>
          <w:sz w:val="28"/>
          <w:szCs w:val="28"/>
          <w:shd w:val="clear" w:color="auto" w:fill="FFFFFF"/>
        </w:rPr>
        <w:t xml:space="preserve"> iemaksas valsts budžetā;</w:t>
      </w:r>
    </w:p>
    <w:p w14:paraId="4AA33401" w14:textId="4085546B" w:rsidR="00800F32" w:rsidRPr="007F6EBB" w:rsidRDefault="00800F32" w:rsidP="001E3E57">
      <w:pPr>
        <w:pStyle w:val="tv213"/>
        <w:shd w:val="clear" w:color="auto" w:fill="FFFFFF"/>
        <w:tabs>
          <w:tab w:val="left" w:pos="1908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7F6EBB">
        <w:rPr>
          <w:sz w:val="28"/>
          <w:szCs w:val="28"/>
          <w:shd w:val="clear" w:color="auto" w:fill="FFFFFF"/>
        </w:rPr>
        <w:t>2</w:t>
      </w:r>
      <w:r w:rsidR="006E1F51" w:rsidRPr="007F6EBB">
        <w:rPr>
          <w:sz w:val="28"/>
          <w:szCs w:val="28"/>
          <w:shd w:val="clear" w:color="auto" w:fill="FFFFFF"/>
        </w:rPr>
        <w:t>4</w:t>
      </w:r>
      <w:r w:rsidRPr="007F6EBB">
        <w:rPr>
          <w:sz w:val="28"/>
          <w:szCs w:val="28"/>
          <w:shd w:val="clear" w:color="auto" w:fill="FFFFFF"/>
        </w:rPr>
        <w:t>.4.3. komersants nodarbojas ar inovācijām vai ražo inovatīvus produktus;</w:t>
      </w:r>
    </w:p>
    <w:p w14:paraId="140E3053" w14:textId="7EAF0AC6" w:rsidR="00800F32" w:rsidRPr="007F6EBB" w:rsidRDefault="00800F32" w:rsidP="001E3E57">
      <w:pPr>
        <w:pStyle w:val="tv213"/>
        <w:shd w:val="clear" w:color="auto" w:fill="FFFFFF"/>
        <w:tabs>
          <w:tab w:val="left" w:pos="1908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7F6EBB">
        <w:rPr>
          <w:sz w:val="28"/>
          <w:szCs w:val="28"/>
          <w:shd w:val="clear" w:color="auto" w:fill="FFFFFF"/>
        </w:rPr>
        <w:t>2</w:t>
      </w:r>
      <w:r w:rsidR="006E1F51" w:rsidRPr="007F6EBB">
        <w:rPr>
          <w:sz w:val="28"/>
          <w:szCs w:val="28"/>
          <w:shd w:val="clear" w:color="auto" w:fill="FFFFFF"/>
        </w:rPr>
        <w:t>4</w:t>
      </w:r>
      <w:r w:rsidRPr="007F6EBB">
        <w:rPr>
          <w:sz w:val="28"/>
          <w:szCs w:val="28"/>
          <w:shd w:val="clear" w:color="auto" w:fill="FFFFFF"/>
        </w:rPr>
        <w:t>.4.4. komersants ir sistēmiski nozīmīgs uzņēmums noteiktā nozarē;</w:t>
      </w:r>
    </w:p>
    <w:p w14:paraId="47E443B4" w14:textId="4926F38F" w:rsidR="00800F32" w:rsidRPr="007F6EBB" w:rsidRDefault="00800F32" w:rsidP="001E3E57">
      <w:pPr>
        <w:pStyle w:val="tv213"/>
        <w:shd w:val="clear" w:color="auto" w:fill="FFFFFF"/>
        <w:tabs>
          <w:tab w:val="left" w:pos="1908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F6EBB">
        <w:rPr>
          <w:sz w:val="28"/>
          <w:szCs w:val="28"/>
          <w:shd w:val="clear" w:color="auto" w:fill="FFFFFF"/>
        </w:rPr>
        <w:t>2</w:t>
      </w:r>
      <w:r w:rsidR="006E1F51" w:rsidRPr="007F6EBB">
        <w:rPr>
          <w:sz w:val="28"/>
          <w:szCs w:val="28"/>
          <w:shd w:val="clear" w:color="auto" w:fill="FFFFFF"/>
        </w:rPr>
        <w:t>4</w:t>
      </w:r>
      <w:r w:rsidRPr="007F6EBB">
        <w:rPr>
          <w:sz w:val="28"/>
          <w:szCs w:val="28"/>
          <w:shd w:val="clear" w:color="auto" w:fill="FFFFFF"/>
        </w:rPr>
        <w:t>.4.5. komersanta darbības pārtraukšana vai tā iziešana no tirgus radītu būtisko tehnisko zināšanu vai kompetenču neatgriezenisku zudumu.</w:t>
      </w:r>
    </w:p>
    <w:bookmarkEnd w:id="38"/>
    <w:p w14:paraId="2EF05E32" w14:textId="77777777" w:rsidR="008861D9" w:rsidRPr="007F6EBB" w:rsidRDefault="008861D9" w:rsidP="001E3E5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8"/>
          <w:highlight w:val="yellow"/>
          <w:shd w:val="clear" w:color="auto" w:fill="FFFFFF"/>
        </w:rPr>
      </w:pPr>
    </w:p>
    <w:p w14:paraId="565A6E44" w14:textId="120BE060" w:rsidR="008861D9" w:rsidRPr="007F6EBB" w:rsidRDefault="00923A40" w:rsidP="001E3E57">
      <w:pPr>
        <w:shd w:val="clear" w:color="auto" w:fill="FFFFFF"/>
        <w:ind w:firstLine="709"/>
        <w:jc w:val="both"/>
        <w:rPr>
          <w:szCs w:val="28"/>
          <w:shd w:val="clear" w:color="auto" w:fill="FFFFFF"/>
        </w:rPr>
      </w:pPr>
      <w:bookmarkStart w:id="39" w:name="p24"/>
      <w:bookmarkStart w:id="40" w:name="p-645073"/>
      <w:bookmarkStart w:id="41" w:name="p25"/>
      <w:bookmarkStart w:id="42" w:name="p-645074"/>
      <w:bookmarkStart w:id="43" w:name="p26"/>
      <w:bookmarkStart w:id="44" w:name="p-598556"/>
      <w:bookmarkEnd w:id="39"/>
      <w:bookmarkEnd w:id="40"/>
      <w:bookmarkEnd w:id="41"/>
      <w:bookmarkEnd w:id="42"/>
      <w:bookmarkEnd w:id="43"/>
      <w:bookmarkEnd w:id="44"/>
      <w:r w:rsidRPr="007F6EBB">
        <w:rPr>
          <w:szCs w:val="28"/>
        </w:rPr>
        <w:t>2</w:t>
      </w:r>
      <w:r w:rsidR="006E1F51" w:rsidRPr="007F6EBB">
        <w:rPr>
          <w:szCs w:val="28"/>
        </w:rPr>
        <w:t>5</w:t>
      </w:r>
      <w:r w:rsidR="008861D9" w:rsidRPr="007F6EBB">
        <w:rPr>
          <w:szCs w:val="28"/>
        </w:rPr>
        <w:t xml:space="preserve">. </w:t>
      </w:r>
      <w:r w:rsidR="008861D9" w:rsidRPr="007F6EBB">
        <w:rPr>
          <w:szCs w:val="28"/>
          <w:shd w:val="clear" w:color="auto" w:fill="FFFFFF"/>
        </w:rPr>
        <w:t xml:space="preserve">Fonda veikto ieguldījumu kopsumma vienā komersantā nedrīkst pārsniegt 10 000 000 </w:t>
      </w:r>
      <w:r w:rsidR="008861D9" w:rsidRPr="007F6EBB">
        <w:rPr>
          <w:i/>
          <w:szCs w:val="28"/>
          <w:shd w:val="clear" w:color="auto" w:fill="FFFFFF"/>
        </w:rPr>
        <w:t>euro</w:t>
      </w:r>
      <w:r w:rsidR="008861D9" w:rsidRPr="007F6EBB">
        <w:rPr>
          <w:szCs w:val="28"/>
          <w:shd w:val="clear" w:color="auto" w:fill="FFFFFF"/>
        </w:rPr>
        <w:t>.</w:t>
      </w:r>
      <w:r w:rsidR="00800F32" w:rsidRPr="007F6EBB">
        <w:rPr>
          <w:szCs w:val="28"/>
          <w:shd w:val="clear" w:color="auto" w:fill="FFFFFF"/>
        </w:rPr>
        <w:t xml:space="preserve"> </w:t>
      </w:r>
      <w:bookmarkStart w:id="45" w:name="_Hlk44318765"/>
      <w:r w:rsidR="005A7043" w:rsidRPr="007F6EBB">
        <w:rPr>
          <w:szCs w:val="28"/>
          <w:shd w:val="clear" w:color="auto" w:fill="FFFFFF"/>
        </w:rPr>
        <w:t>Ieguldījumu maksimālā summa nedrīkst</w:t>
      </w:r>
      <w:r w:rsidR="00D37C21" w:rsidRPr="007F6EBB">
        <w:rPr>
          <w:szCs w:val="28"/>
          <w:shd w:val="clear" w:color="auto" w:fill="FFFFFF"/>
        </w:rPr>
        <w:t xml:space="preserve"> </w:t>
      </w:r>
      <w:r w:rsidR="00C57EDE" w:rsidRPr="007F6EBB">
        <w:rPr>
          <w:szCs w:val="28"/>
          <w:shd w:val="clear" w:color="auto" w:fill="FFFFFF"/>
        </w:rPr>
        <w:t xml:space="preserve">pārsniegt </w:t>
      </w:r>
      <w:r w:rsidR="00D37C21" w:rsidRPr="007F6EBB">
        <w:rPr>
          <w:szCs w:val="28"/>
          <w:shd w:val="clear" w:color="auto" w:fill="FFFFFF"/>
        </w:rPr>
        <w:t>minimumu, kas nepieciešams, lai nodrošinātu komersanta dzīvotspēju, un tā nedrīkst</w:t>
      </w:r>
      <w:r w:rsidR="005A7043" w:rsidRPr="007F6EBB">
        <w:rPr>
          <w:szCs w:val="28"/>
          <w:shd w:val="clear" w:color="auto" w:fill="FFFFFF"/>
        </w:rPr>
        <w:t xml:space="preserve"> pārsniegt komersanta kapitāla struktūras atjaunošanai </w:t>
      </w:r>
      <w:r w:rsidR="004A0153" w:rsidRPr="007F6EBB">
        <w:rPr>
          <w:szCs w:val="28"/>
          <w:shd w:val="clear" w:color="auto" w:fill="FFFFFF"/>
        </w:rPr>
        <w:t>nepieciešamo apjomu tādā līmenī, kāds tas bija 2019.</w:t>
      </w:r>
      <w:r w:rsidR="00D265F8" w:rsidRPr="007F6EBB">
        <w:rPr>
          <w:szCs w:val="28"/>
          <w:shd w:val="clear" w:color="auto" w:fill="FFFFFF"/>
        </w:rPr>
        <w:t xml:space="preserve"> </w:t>
      </w:r>
      <w:r w:rsidR="004A0153" w:rsidRPr="007F6EBB">
        <w:rPr>
          <w:szCs w:val="28"/>
          <w:shd w:val="clear" w:color="auto" w:fill="FFFFFF"/>
        </w:rPr>
        <w:t>gada 31.</w:t>
      </w:r>
      <w:r w:rsidR="00D265F8" w:rsidRPr="007F6EBB">
        <w:rPr>
          <w:szCs w:val="28"/>
          <w:shd w:val="clear" w:color="auto" w:fill="FFFFFF"/>
        </w:rPr>
        <w:t xml:space="preserve"> </w:t>
      </w:r>
      <w:r w:rsidR="004A0153" w:rsidRPr="007F6EBB">
        <w:rPr>
          <w:szCs w:val="28"/>
          <w:shd w:val="clear" w:color="auto" w:fill="FFFFFF"/>
        </w:rPr>
        <w:t>decembrī, t</w:t>
      </w:r>
      <w:r w:rsidR="001C68E1" w:rsidRPr="007F6EBB">
        <w:rPr>
          <w:szCs w:val="28"/>
          <w:shd w:val="clear" w:color="auto" w:fill="FFFFFF"/>
        </w:rPr>
        <w:t>.</w:t>
      </w:r>
      <w:r w:rsidR="004A0153" w:rsidRPr="007F6EBB">
        <w:rPr>
          <w:szCs w:val="28"/>
          <w:shd w:val="clear" w:color="auto" w:fill="FFFFFF"/>
        </w:rPr>
        <w:t xml:space="preserve"> </w:t>
      </w:r>
      <w:r w:rsidR="001C68E1" w:rsidRPr="007F6EBB">
        <w:rPr>
          <w:szCs w:val="28"/>
          <w:shd w:val="clear" w:color="auto" w:fill="FFFFFF"/>
        </w:rPr>
        <w:t>i.</w:t>
      </w:r>
      <w:r w:rsidR="004A0153" w:rsidRPr="007F6EBB">
        <w:rPr>
          <w:szCs w:val="28"/>
          <w:shd w:val="clear" w:color="auto" w:fill="FFFFFF"/>
        </w:rPr>
        <w:t xml:space="preserve">, </w:t>
      </w:r>
      <w:r w:rsidR="00E84678" w:rsidRPr="007F6EBB">
        <w:rPr>
          <w:szCs w:val="28"/>
          <w:shd w:val="clear" w:color="auto" w:fill="FFFFFF"/>
        </w:rPr>
        <w:t xml:space="preserve">fonda ieguldījums komersantā nedrīkst uzlabot </w:t>
      </w:r>
      <w:r w:rsidR="001C68E1" w:rsidRPr="007F6EBB">
        <w:rPr>
          <w:szCs w:val="28"/>
          <w:shd w:val="clear" w:color="auto" w:fill="FFFFFF"/>
        </w:rPr>
        <w:t xml:space="preserve">vērtību </w:t>
      </w:r>
      <w:r w:rsidR="004A0153" w:rsidRPr="007F6EBB">
        <w:rPr>
          <w:szCs w:val="28"/>
          <w:shd w:val="clear" w:color="auto" w:fill="FFFFFF"/>
        </w:rPr>
        <w:t>finanšu rādītāja</w:t>
      </w:r>
      <w:r w:rsidR="001C68E1" w:rsidRPr="007F6EBB">
        <w:rPr>
          <w:szCs w:val="28"/>
          <w:shd w:val="clear" w:color="auto" w:fill="FFFFFF"/>
        </w:rPr>
        <w:t>m</w:t>
      </w:r>
      <w:r w:rsidR="004A0153" w:rsidRPr="007F6EBB">
        <w:rPr>
          <w:szCs w:val="28"/>
          <w:shd w:val="clear" w:color="auto" w:fill="FFFFFF"/>
        </w:rPr>
        <w:t xml:space="preserve"> </w:t>
      </w:r>
      <w:r w:rsidR="00E84678" w:rsidRPr="007F6EBB">
        <w:rPr>
          <w:szCs w:val="28"/>
        </w:rPr>
        <w:t>"</w:t>
      </w:r>
      <w:r w:rsidR="004A0153" w:rsidRPr="007F6EBB">
        <w:rPr>
          <w:szCs w:val="28"/>
          <w:shd w:val="clear" w:color="auto" w:fill="FFFFFF"/>
        </w:rPr>
        <w:t>komersanta parādsaistību apjoms (ilgtermiņa kreditoru un īstermiņa kreditoru summa) pret pašu kapitāla bilances vērtīb</w:t>
      </w:r>
      <w:r w:rsidR="00E84678" w:rsidRPr="007F6EBB">
        <w:rPr>
          <w:szCs w:val="28"/>
          <w:shd w:val="clear" w:color="auto" w:fill="FFFFFF"/>
        </w:rPr>
        <w:t>u</w:t>
      </w:r>
      <w:r w:rsidR="00E84678" w:rsidRPr="007F6EBB">
        <w:rPr>
          <w:szCs w:val="28"/>
        </w:rPr>
        <w:t>"</w:t>
      </w:r>
      <w:r w:rsidR="004A0153" w:rsidRPr="007F6EBB">
        <w:rPr>
          <w:szCs w:val="28"/>
          <w:shd w:val="clear" w:color="auto" w:fill="FFFFFF"/>
        </w:rPr>
        <w:t xml:space="preserve">, </w:t>
      </w:r>
      <w:r w:rsidR="007F6EBB">
        <w:rPr>
          <w:szCs w:val="28"/>
          <w:shd w:val="clear" w:color="auto" w:fill="FFFFFF"/>
        </w:rPr>
        <w:t>salīdzinot ar</w:t>
      </w:r>
      <w:r w:rsidR="004A0153" w:rsidRPr="007F6EBB">
        <w:rPr>
          <w:szCs w:val="28"/>
          <w:shd w:val="clear" w:color="auto" w:fill="FFFFFF"/>
        </w:rPr>
        <w:t xml:space="preserve"> 2019.</w:t>
      </w:r>
      <w:r w:rsidR="00D265F8" w:rsidRPr="007F6EBB">
        <w:rPr>
          <w:szCs w:val="28"/>
          <w:shd w:val="clear" w:color="auto" w:fill="FFFFFF"/>
        </w:rPr>
        <w:t xml:space="preserve"> </w:t>
      </w:r>
      <w:r w:rsidR="004A0153" w:rsidRPr="007F6EBB">
        <w:rPr>
          <w:szCs w:val="28"/>
          <w:shd w:val="clear" w:color="auto" w:fill="FFFFFF"/>
        </w:rPr>
        <w:t>gada 31.</w:t>
      </w:r>
      <w:r w:rsidR="00D265F8" w:rsidRPr="007F6EBB">
        <w:rPr>
          <w:szCs w:val="28"/>
          <w:shd w:val="clear" w:color="auto" w:fill="FFFFFF"/>
        </w:rPr>
        <w:t xml:space="preserve"> </w:t>
      </w:r>
      <w:r w:rsidR="004A0153" w:rsidRPr="007F6EBB">
        <w:rPr>
          <w:szCs w:val="28"/>
          <w:shd w:val="clear" w:color="auto" w:fill="FFFFFF"/>
        </w:rPr>
        <w:t>decembr</w:t>
      </w:r>
      <w:bookmarkEnd w:id="45"/>
      <w:r w:rsidR="007F6EBB">
        <w:rPr>
          <w:szCs w:val="28"/>
          <w:shd w:val="clear" w:color="auto" w:fill="FFFFFF"/>
        </w:rPr>
        <w:t>i</w:t>
      </w:r>
      <w:r w:rsidR="004A0153" w:rsidRPr="007F6EBB">
        <w:rPr>
          <w:szCs w:val="28"/>
          <w:shd w:val="clear" w:color="auto" w:fill="FFFFFF"/>
        </w:rPr>
        <w:t>.</w:t>
      </w:r>
      <w:r w:rsidR="00E84678" w:rsidRPr="007F6EBB">
        <w:rPr>
          <w:szCs w:val="28"/>
          <w:shd w:val="clear" w:color="auto" w:fill="FFFFFF"/>
        </w:rPr>
        <w:t xml:space="preserve"> </w:t>
      </w:r>
    </w:p>
    <w:p w14:paraId="07D76350" w14:textId="6D099BD9" w:rsidR="004A0153" w:rsidRPr="007F6EBB" w:rsidRDefault="004A0153" w:rsidP="001E3E57">
      <w:pPr>
        <w:shd w:val="clear" w:color="auto" w:fill="FFFFFF"/>
        <w:ind w:firstLine="709"/>
        <w:jc w:val="both"/>
        <w:rPr>
          <w:szCs w:val="28"/>
          <w:shd w:val="clear" w:color="auto" w:fill="FFFFFF"/>
        </w:rPr>
      </w:pPr>
    </w:p>
    <w:p w14:paraId="24ACBEFB" w14:textId="60BE8450" w:rsidR="004A0153" w:rsidRPr="007F6EBB" w:rsidRDefault="004A0153" w:rsidP="001E3E57">
      <w:pPr>
        <w:shd w:val="clear" w:color="auto" w:fill="FFFFFF"/>
        <w:ind w:firstLine="709"/>
        <w:jc w:val="both"/>
        <w:rPr>
          <w:szCs w:val="28"/>
          <w:shd w:val="clear" w:color="auto" w:fill="FFFFFF"/>
        </w:rPr>
      </w:pPr>
      <w:r w:rsidRPr="007F6EBB">
        <w:rPr>
          <w:szCs w:val="28"/>
          <w:shd w:val="clear" w:color="auto" w:fill="FFFFFF"/>
        </w:rPr>
        <w:t>2</w:t>
      </w:r>
      <w:r w:rsidR="006E1F51" w:rsidRPr="007F6EBB">
        <w:rPr>
          <w:szCs w:val="28"/>
          <w:shd w:val="clear" w:color="auto" w:fill="FFFFFF"/>
        </w:rPr>
        <w:t>6</w:t>
      </w:r>
      <w:r w:rsidRPr="007F6EBB">
        <w:rPr>
          <w:szCs w:val="28"/>
          <w:shd w:val="clear" w:color="auto" w:fill="FFFFFF"/>
        </w:rPr>
        <w:t xml:space="preserve">. </w:t>
      </w:r>
      <w:r w:rsidR="0022246A" w:rsidRPr="007F6EBB">
        <w:rPr>
          <w:szCs w:val="28"/>
          <w:shd w:val="clear" w:color="auto" w:fill="FFFFFF"/>
        </w:rPr>
        <w:t>Ja nekonvertējamo aizdevumu</w:t>
      </w:r>
      <w:r w:rsidR="001C68E1" w:rsidRPr="007F6EBB">
        <w:rPr>
          <w:szCs w:val="28"/>
          <w:shd w:val="clear" w:color="auto" w:fill="FFFFFF"/>
        </w:rPr>
        <w:t xml:space="preserve"> </w:t>
      </w:r>
      <w:proofErr w:type="gramStart"/>
      <w:r w:rsidR="001C68E1" w:rsidRPr="007F6EBB">
        <w:rPr>
          <w:szCs w:val="28"/>
          <w:shd w:val="clear" w:color="auto" w:fill="FFFFFF"/>
        </w:rPr>
        <w:t>summa</w:t>
      </w:r>
      <w:r w:rsidR="0022246A" w:rsidRPr="007F6EBB">
        <w:rPr>
          <w:szCs w:val="28"/>
          <w:shd w:val="clear" w:color="auto" w:fill="FFFFFF"/>
        </w:rPr>
        <w:t>, kuri tiek izsniegti</w:t>
      </w:r>
      <w:proofErr w:type="gramEnd"/>
      <w:r w:rsidR="00F0423B" w:rsidRPr="007F6EBB">
        <w:rPr>
          <w:szCs w:val="28"/>
          <w:shd w:val="clear" w:color="auto" w:fill="FFFFFF"/>
        </w:rPr>
        <w:t xml:space="preserve"> atbilstoši </w:t>
      </w:r>
      <w:r w:rsidR="001C68E1" w:rsidRPr="007F6EBB">
        <w:rPr>
          <w:szCs w:val="28"/>
          <w:shd w:val="clear" w:color="auto" w:fill="FFFFFF"/>
        </w:rPr>
        <w:t xml:space="preserve">šo noteikumu </w:t>
      </w:r>
      <w:r w:rsidR="00F0423B" w:rsidRPr="007F6EBB">
        <w:rPr>
          <w:szCs w:val="28"/>
          <w:shd w:val="clear" w:color="auto" w:fill="FFFFFF"/>
        </w:rPr>
        <w:t xml:space="preserve">16.3. un 16.4. apakšpunktā </w:t>
      </w:r>
      <w:r w:rsidR="00D265F8" w:rsidRPr="007F6EBB">
        <w:rPr>
          <w:szCs w:val="28"/>
          <w:shd w:val="clear" w:color="auto" w:fill="FFFFFF"/>
        </w:rPr>
        <w:t>minētajiem finanšu instrumentiem</w:t>
      </w:r>
      <w:r w:rsidR="0022246A" w:rsidRPr="007F6EBB">
        <w:rPr>
          <w:szCs w:val="28"/>
          <w:shd w:val="clear" w:color="auto" w:fill="FFFFFF"/>
        </w:rPr>
        <w:t xml:space="preserve">, nepārsniedz divas trešdaļas no komersanta izdevumiem par atalgojumu (ieskaitot sociālās izmaksas) 2019. gadā vai pēdējā pieejamā gadā (ieskaitot sociālās izmaksas) vai </w:t>
      </w:r>
      <w:r w:rsidR="00F50B0F" w:rsidRPr="007F6EBB">
        <w:rPr>
          <w:szCs w:val="28"/>
          <w:shd w:val="clear" w:color="auto" w:fill="FFFFFF"/>
        </w:rPr>
        <w:t>8</w:t>
      </w:r>
      <w:r w:rsidR="001C68E1" w:rsidRPr="007F6EBB">
        <w:rPr>
          <w:szCs w:val="28"/>
          <w:shd w:val="clear" w:color="auto" w:fill="FFFFFF"/>
        </w:rPr>
        <w:t>,</w:t>
      </w:r>
      <w:r w:rsidR="00F50B0F" w:rsidRPr="007F6EBB">
        <w:rPr>
          <w:szCs w:val="28"/>
          <w:shd w:val="clear" w:color="auto" w:fill="FFFFFF"/>
        </w:rPr>
        <w:t>4</w:t>
      </w:r>
      <w:r w:rsidR="00D265F8" w:rsidRPr="007F6EBB">
        <w:rPr>
          <w:szCs w:val="28"/>
          <w:shd w:val="clear" w:color="auto" w:fill="FFFFFF"/>
        </w:rPr>
        <w:t xml:space="preserve"> </w:t>
      </w:r>
      <w:r w:rsidR="00F50B0F" w:rsidRPr="007F6EBB">
        <w:rPr>
          <w:szCs w:val="28"/>
          <w:shd w:val="clear" w:color="auto" w:fill="FFFFFF"/>
        </w:rPr>
        <w:t>% no komersanta kopējā apgrozījuma 2019.</w:t>
      </w:r>
      <w:r w:rsidR="006E1F51" w:rsidRPr="007F6EBB">
        <w:rPr>
          <w:szCs w:val="28"/>
          <w:shd w:val="clear" w:color="auto" w:fill="FFFFFF"/>
        </w:rPr>
        <w:t xml:space="preserve"> </w:t>
      </w:r>
      <w:r w:rsidR="00F50B0F" w:rsidRPr="007F6EBB">
        <w:rPr>
          <w:szCs w:val="28"/>
          <w:shd w:val="clear" w:color="auto" w:fill="FFFFFF"/>
        </w:rPr>
        <w:t>gadā, tad vienlaikus tiek izpildītas šādas prasības:</w:t>
      </w:r>
    </w:p>
    <w:p w14:paraId="42CE622D" w14:textId="085C2994" w:rsidR="00F50B0F" w:rsidRPr="007F6EBB" w:rsidRDefault="00F50B0F" w:rsidP="001E3E57">
      <w:pPr>
        <w:shd w:val="clear" w:color="auto" w:fill="FFFFFF"/>
        <w:ind w:firstLine="709"/>
        <w:jc w:val="both"/>
        <w:rPr>
          <w:szCs w:val="28"/>
          <w:shd w:val="clear" w:color="auto" w:fill="FFFFFF"/>
        </w:rPr>
      </w:pPr>
      <w:r w:rsidRPr="007F6EBB">
        <w:rPr>
          <w:szCs w:val="28"/>
          <w:shd w:val="clear" w:color="auto" w:fill="FFFFFF"/>
        </w:rPr>
        <w:t>2</w:t>
      </w:r>
      <w:r w:rsidR="006E1F51" w:rsidRPr="007F6EBB">
        <w:rPr>
          <w:szCs w:val="28"/>
          <w:shd w:val="clear" w:color="auto" w:fill="FFFFFF"/>
        </w:rPr>
        <w:t>6</w:t>
      </w:r>
      <w:r w:rsidRPr="007F6EBB">
        <w:rPr>
          <w:szCs w:val="28"/>
          <w:shd w:val="clear" w:color="auto" w:fill="FFFFFF"/>
        </w:rPr>
        <w:t>.1. obligācijās tiek ieguldīts un aizdevumu līgumi tiek parakstīti līdz 2020.</w:t>
      </w:r>
      <w:r w:rsidR="006E1F51" w:rsidRPr="007F6EBB">
        <w:rPr>
          <w:szCs w:val="28"/>
          <w:shd w:val="clear" w:color="auto" w:fill="FFFFFF"/>
        </w:rPr>
        <w:t xml:space="preserve"> </w:t>
      </w:r>
      <w:r w:rsidRPr="007F6EBB">
        <w:rPr>
          <w:szCs w:val="28"/>
          <w:shd w:val="clear" w:color="auto" w:fill="FFFFFF"/>
        </w:rPr>
        <w:t>gada 31.</w:t>
      </w:r>
      <w:r w:rsidR="006E1F51" w:rsidRPr="007F6EBB">
        <w:rPr>
          <w:szCs w:val="28"/>
          <w:shd w:val="clear" w:color="auto" w:fill="FFFFFF"/>
        </w:rPr>
        <w:t xml:space="preserve"> </w:t>
      </w:r>
      <w:r w:rsidRPr="007F6EBB">
        <w:rPr>
          <w:szCs w:val="28"/>
          <w:shd w:val="clear" w:color="auto" w:fill="FFFFFF"/>
        </w:rPr>
        <w:t>decembrim;</w:t>
      </w:r>
    </w:p>
    <w:p w14:paraId="4A13FD8B" w14:textId="63F586B8" w:rsidR="00F50B0F" w:rsidRPr="007F6EBB" w:rsidRDefault="00F50B0F" w:rsidP="001E3E57">
      <w:pPr>
        <w:shd w:val="clear" w:color="auto" w:fill="FFFFFF"/>
        <w:ind w:firstLine="709"/>
        <w:jc w:val="both"/>
        <w:rPr>
          <w:szCs w:val="28"/>
          <w:shd w:val="clear" w:color="auto" w:fill="FFFFFF"/>
        </w:rPr>
      </w:pPr>
      <w:r w:rsidRPr="007F6EBB">
        <w:rPr>
          <w:szCs w:val="28"/>
          <w:shd w:val="clear" w:color="auto" w:fill="FFFFFF"/>
        </w:rPr>
        <w:t>2</w:t>
      </w:r>
      <w:r w:rsidR="006E1F51" w:rsidRPr="007F6EBB">
        <w:rPr>
          <w:szCs w:val="28"/>
          <w:shd w:val="clear" w:color="auto" w:fill="FFFFFF"/>
        </w:rPr>
        <w:t>6</w:t>
      </w:r>
      <w:r w:rsidRPr="007F6EBB">
        <w:rPr>
          <w:szCs w:val="28"/>
          <w:shd w:val="clear" w:color="auto" w:fill="FFFFFF"/>
        </w:rPr>
        <w:t>.2. ieguldījumu obligācijās un aizdevumu atmaksas termiņš nepārsniedz sešus gadus;</w:t>
      </w:r>
    </w:p>
    <w:p w14:paraId="14976274" w14:textId="35A34568" w:rsidR="00F50B0F" w:rsidRPr="007F6EBB" w:rsidRDefault="00F50B0F" w:rsidP="001E3E57">
      <w:pPr>
        <w:shd w:val="clear" w:color="auto" w:fill="FFFFFF"/>
        <w:ind w:firstLine="709"/>
        <w:jc w:val="both"/>
        <w:rPr>
          <w:szCs w:val="28"/>
          <w:shd w:val="clear" w:color="auto" w:fill="FFFFFF"/>
        </w:rPr>
      </w:pPr>
      <w:r w:rsidRPr="007F6EBB">
        <w:rPr>
          <w:szCs w:val="28"/>
          <w:shd w:val="clear" w:color="auto" w:fill="FFFFFF"/>
        </w:rPr>
        <w:t>2</w:t>
      </w:r>
      <w:r w:rsidR="006E1F51" w:rsidRPr="007F6EBB">
        <w:rPr>
          <w:szCs w:val="28"/>
          <w:shd w:val="clear" w:color="auto" w:fill="FFFFFF"/>
        </w:rPr>
        <w:t>6</w:t>
      </w:r>
      <w:r w:rsidRPr="007F6EBB">
        <w:rPr>
          <w:szCs w:val="28"/>
          <w:shd w:val="clear" w:color="auto" w:fill="FFFFFF"/>
        </w:rPr>
        <w:t>.3. ieguldījumi obligācijās un aizdevumi tiek izmantoti apgrozāmā kapitāla un investīciju finansēšanai;</w:t>
      </w:r>
    </w:p>
    <w:p w14:paraId="4EB42EE1" w14:textId="7356363F" w:rsidR="00F50B0F" w:rsidRPr="007F6EBB" w:rsidRDefault="00F50B0F" w:rsidP="001E3E57">
      <w:pPr>
        <w:shd w:val="clear" w:color="auto" w:fill="FFFFFF"/>
        <w:ind w:firstLine="709"/>
        <w:jc w:val="both"/>
        <w:rPr>
          <w:szCs w:val="28"/>
          <w:shd w:val="clear" w:color="auto" w:fill="FFFFFF"/>
        </w:rPr>
      </w:pPr>
      <w:r w:rsidRPr="007F6EBB">
        <w:rPr>
          <w:szCs w:val="28"/>
          <w:shd w:val="clear" w:color="auto" w:fill="FFFFFF"/>
        </w:rPr>
        <w:t>2</w:t>
      </w:r>
      <w:r w:rsidR="006E1F51" w:rsidRPr="007F6EBB">
        <w:rPr>
          <w:szCs w:val="28"/>
          <w:shd w:val="clear" w:color="auto" w:fill="FFFFFF"/>
        </w:rPr>
        <w:t>6</w:t>
      </w:r>
      <w:r w:rsidRPr="007F6EBB">
        <w:rPr>
          <w:szCs w:val="28"/>
          <w:shd w:val="clear" w:color="auto" w:fill="FFFFFF"/>
        </w:rPr>
        <w:t xml:space="preserve">.4. </w:t>
      </w:r>
      <w:r w:rsidR="00C47201" w:rsidRPr="007F6EBB">
        <w:rPr>
          <w:szCs w:val="28"/>
          <w:shd w:val="clear" w:color="auto" w:fill="FFFFFF"/>
        </w:rPr>
        <w:t>procentu likmi nosaka, ņemot vērā finanšu instrumenta termiņu</w:t>
      </w:r>
      <w:r w:rsidR="001C68E1" w:rsidRPr="007F6EBB">
        <w:rPr>
          <w:szCs w:val="28"/>
          <w:shd w:val="clear" w:color="auto" w:fill="FFFFFF"/>
        </w:rPr>
        <w:t>,</w:t>
      </w:r>
      <w:r w:rsidR="00C47201" w:rsidRPr="007F6EBB">
        <w:rPr>
          <w:szCs w:val="28"/>
          <w:shd w:val="clear" w:color="auto" w:fill="FFFFFF"/>
        </w:rPr>
        <w:t xml:space="preserve"> un tā nedrīkst būt zemāka par procentu likmi, kas ir </w:t>
      </w:r>
      <w:r w:rsidR="001C68E1" w:rsidRPr="007F6EBB">
        <w:rPr>
          <w:szCs w:val="28"/>
          <w:shd w:val="clear" w:color="auto" w:fill="FFFFFF"/>
        </w:rPr>
        <w:t>minēta</w:t>
      </w:r>
      <w:r w:rsidR="00C47201" w:rsidRPr="007F6EBB">
        <w:rPr>
          <w:szCs w:val="28"/>
          <w:shd w:val="clear" w:color="auto" w:fill="FFFFFF"/>
        </w:rPr>
        <w:t xml:space="preserve"> šo noteikumu </w:t>
      </w:r>
      <w:r w:rsidR="00EF132C" w:rsidRPr="007F6EBB">
        <w:rPr>
          <w:szCs w:val="28"/>
          <w:shd w:val="clear" w:color="auto" w:fill="FFFFFF"/>
        </w:rPr>
        <w:t>2</w:t>
      </w:r>
      <w:r w:rsidR="00C47201" w:rsidRPr="007F6EBB">
        <w:rPr>
          <w:szCs w:val="28"/>
          <w:shd w:val="clear" w:color="auto" w:fill="FFFFFF"/>
        </w:rPr>
        <w:t>.</w:t>
      </w:r>
      <w:r w:rsidR="006E1F51" w:rsidRPr="007F6EBB">
        <w:rPr>
          <w:szCs w:val="28"/>
          <w:shd w:val="clear" w:color="auto" w:fill="FFFFFF"/>
        </w:rPr>
        <w:t xml:space="preserve"> </w:t>
      </w:r>
      <w:r w:rsidR="00C47201" w:rsidRPr="007F6EBB">
        <w:rPr>
          <w:szCs w:val="28"/>
          <w:shd w:val="clear" w:color="auto" w:fill="FFFFFF"/>
        </w:rPr>
        <w:t>pielikumā.</w:t>
      </w:r>
    </w:p>
    <w:p w14:paraId="01982D30" w14:textId="460A4734" w:rsidR="00C47201" w:rsidRPr="007F6EBB" w:rsidRDefault="00C47201" w:rsidP="001E3E57">
      <w:pPr>
        <w:shd w:val="clear" w:color="auto" w:fill="FFFFFF"/>
        <w:ind w:firstLine="709"/>
        <w:jc w:val="both"/>
        <w:rPr>
          <w:szCs w:val="28"/>
          <w:shd w:val="clear" w:color="auto" w:fill="FFFFFF"/>
        </w:rPr>
      </w:pPr>
    </w:p>
    <w:p w14:paraId="135A7BA6" w14:textId="09E98EDA" w:rsidR="00C47201" w:rsidRPr="007F6EBB" w:rsidRDefault="00C47201" w:rsidP="001E3E57">
      <w:pPr>
        <w:shd w:val="clear" w:color="auto" w:fill="FFFFFF"/>
        <w:ind w:firstLine="709"/>
        <w:jc w:val="both"/>
        <w:rPr>
          <w:szCs w:val="28"/>
        </w:rPr>
      </w:pPr>
      <w:r w:rsidRPr="007F6EBB">
        <w:rPr>
          <w:szCs w:val="28"/>
          <w:shd w:val="clear" w:color="auto" w:fill="FFFFFF"/>
        </w:rPr>
        <w:lastRenderedPageBreak/>
        <w:t>2</w:t>
      </w:r>
      <w:r w:rsidR="006E1F51" w:rsidRPr="007F6EBB">
        <w:rPr>
          <w:szCs w:val="28"/>
          <w:shd w:val="clear" w:color="auto" w:fill="FFFFFF"/>
        </w:rPr>
        <w:t>7</w:t>
      </w:r>
      <w:r w:rsidRPr="007F6EBB">
        <w:rPr>
          <w:szCs w:val="28"/>
          <w:shd w:val="clear" w:color="auto" w:fill="FFFFFF"/>
        </w:rPr>
        <w:t>. Ja ieguldījuma summa nekonvertējamiem aizdevumiem, kuri tiek izsniegti</w:t>
      </w:r>
      <w:r w:rsidR="00F0423B" w:rsidRPr="007F6EBB">
        <w:rPr>
          <w:szCs w:val="28"/>
          <w:shd w:val="clear" w:color="auto" w:fill="FFFFFF"/>
        </w:rPr>
        <w:t xml:space="preserve"> atbilstoši </w:t>
      </w:r>
      <w:r w:rsidR="001C68E1" w:rsidRPr="007F6EBB">
        <w:rPr>
          <w:szCs w:val="28"/>
          <w:shd w:val="clear" w:color="auto" w:fill="FFFFFF"/>
        </w:rPr>
        <w:t xml:space="preserve">šo noteikumu </w:t>
      </w:r>
      <w:r w:rsidR="00F0423B" w:rsidRPr="007F6EBB">
        <w:rPr>
          <w:szCs w:val="28"/>
          <w:shd w:val="clear" w:color="auto" w:fill="FFFFFF"/>
        </w:rPr>
        <w:t xml:space="preserve">16.3. un 16.4. apakšpunktā </w:t>
      </w:r>
      <w:r w:rsidR="00D265F8" w:rsidRPr="007F6EBB">
        <w:rPr>
          <w:szCs w:val="28"/>
          <w:shd w:val="clear" w:color="auto" w:fill="FFFFFF"/>
        </w:rPr>
        <w:t>minētajiem finanšu instrumentiem</w:t>
      </w:r>
      <w:r w:rsidRPr="007F6EBB">
        <w:rPr>
          <w:szCs w:val="28"/>
          <w:shd w:val="clear" w:color="auto" w:fill="FFFFFF"/>
        </w:rPr>
        <w:t>, tiek noteikta saskaņā ar šo noteikumu 2</w:t>
      </w:r>
      <w:r w:rsidR="006E1F51" w:rsidRPr="007F6EBB">
        <w:rPr>
          <w:szCs w:val="28"/>
          <w:shd w:val="clear" w:color="auto" w:fill="FFFFFF"/>
        </w:rPr>
        <w:t>6</w:t>
      </w:r>
      <w:r w:rsidRPr="007F6EBB">
        <w:rPr>
          <w:szCs w:val="28"/>
          <w:shd w:val="clear" w:color="auto" w:fill="FFFFFF"/>
        </w:rPr>
        <w:t>.</w:t>
      </w:r>
      <w:r w:rsidR="001C68E1" w:rsidRPr="007F6EBB">
        <w:rPr>
          <w:szCs w:val="28"/>
          <w:shd w:val="clear" w:color="auto" w:fill="FFFFFF"/>
        </w:rPr>
        <w:t> </w:t>
      </w:r>
      <w:r w:rsidRPr="007F6EBB">
        <w:rPr>
          <w:szCs w:val="28"/>
          <w:shd w:val="clear" w:color="auto" w:fill="FFFFFF"/>
        </w:rPr>
        <w:t xml:space="preserve">punktu, komersantam </w:t>
      </w:r>
      <w:r w:rsidR="001C68E1" w:rsidRPr="007F6EBB">
        <w:rPr>
          <w:szCs w:val="28"/>
          <w:shd w:val="clear" w:color="auto" w:fill="FFFFFF"/>
        </w:rPr>
        <w:t>ne</w:t>
      </w:r>
      <w:r w:rsidRPr="007F6EBB">
        <w:rPr>
          <w:szCs w:val="28"/>
          <w:shd w:val="clear" w:color="auto" w:fill="FFFFFF"/>
        </w:rPr>
        <w:t>piemēro šo noteikumu 3</w:t>
      </w:r>
      <w:r w:rsidR="00A468A8" w:rsidRPr="007F6EBB">
        <w:rPr>
          <w:szCs w:val="28"/>
          <w:shd w:val="clear" w:color="auto" w:fill="FFFFFF"/>
        </w:rPr>
        <w:t>3</w:t>
      </w:r>
      <w:r w:rsidRPr="007F6EBB">
        <w:rPr>
          <w:szCs w:val="28"/>
          <w:shd w:val="clear" w:color="auto" w:fill="FFFFFF"/>
        </w:rPr>
        <w:t>.</w:t>
      </w:r>
      <w:r w:rsidR="006E1F51" w:rsidRPr="007F6EBB">
        <w:rPr>
          <w:szCs w:val="28"/>
          <w:shd w:val="clear" w:color="auto" w:fill="FFFFFF"/>
        </w:rPr>
        <w:t xml:space="preserve"> </w:t>
      </w:r>
      <w:r w:rsidRPr="007F6EBB">
        <w:rPr>
          <w:szCs w:val="28"/>
          <w:shd w:val="clear" w:color="auto" w:fill="FFFFFF"/>
        </w:rPr>
        <w:t xml:space="preserve">punktā </w:t>
      </w:r>
      <w:r w:rsidR="004C0BBD" w:rsidRPr="007F6EBB">
        <w:rPr>
          <w:szCs w:val="28"/>
          <w:shd w:val="clear" w:color="auto" w:fill="FFFFFF"/>
        </w:rPr>
        <w:t>minētās</w:t>
      </w:r>
      <w:r w:rsidRPr="007F6EBB">
        <w:rPr>
          <w:szCs w:val="28"/>
          <w:shd w:val="clear" w:color="auto" w:fill="FFFFFF"/>
        </w:rPr>
        <w:t xml:space="preserve"> prasības.</w:t>
      </w:r>
    </w:p>
    <w:p w14:paraId="66451931" w14:textId="77777777" w:rsidR="008861D9" w:rsidRPr="007F6EBB" w:rsidRDefault="008861D9" w:rsidP="001E3E57">
      <w:pPr>
        <w:shd w:val="clear" w:color="auto" w:fill="FFFFFF"/>
        <w:ind w:firstLine="709"/>
        <w:jc w:val="both"/>
        <w:rPr>
          <w:szCs w:val="28"/>
        </w:rPr>
      </w:pPr>
      <w:bookmarkStart w:id="46" w:name="p27"/>
      <w:bookmarkStart w:id="47" w:name="p-598558"/>
      <w:bookmarkEnd w:id="46"/>
      <w:bookmarkEnd w:id="47"/>
    </w:p>
    <w:p w14:paraId="03E45BA0" w14:textId="790FBAE6" w:rsidR="008861D9" w:rsidRPr="007F6EBB" w:rsidRDefault="00C47201" w:rsidP="001E3E57">
      <w:pPr>
        <w:shd w:val="clear" w:color="auto" w:fill="FFFFFF"/>
        <w:ind w:firstLine="709"/>
        <w:jc w:val="both"/>
        <w:rPr>
          <w:szCs w:val="28"/>
        </w:rPr>
      </w:pPr>
      <w:r w:rsidRPr="007F6EBB">
        <w:rPr>
          <w:szCs w:val="28"/>
        </w:rPr>
        <w:t>2</w:t>
      </w:r>
      <w:r w:rsidR="006E1F51" w:rsidRPr="007F6EBB">
        <w:rPr>
          <w:szCs w:val="28"/>
        </w:rPr>
        <w:t>8</w:t>
      </w:r>
      <w:r w:rsidR="008861D9" w:rsidRPr="007F6EBB">
        <w:rPr>
          <w:szCs w:val="28"/>
        </w:rPr>
        <w:t xml:space="preserve">. Termiņš lēmuma pieņemšanai par </w:t>
      </w:r>
      <w:r w:rsidR="00D6191B" w:rsidRPr="007F6EBB">
        <w:rPr>
          <w:szCs w:val="28"/>
        </w:rPr>
        <w:t>f</w:t>
      </w:r>
      <w:r w:rsidR="008861D9" w:rsidRPr="007F6EBB">
        <w:rPr>
          <w:szCs w:val="28"/>
        </w:rPr>
        <w:t xml:space="preserve">onda ieguldījumu piešķiršanu komersantiem ir </w:t>
      </w:r>
      <w:r w:rsidR="00235595" w:rsidRPr="007F6EBB">
        <w:rPr>
          <w:szCs w:val="28"/>
        </w:rPr>
        <w:t>līdz 2021.</w:t>
      </w:r>
      <w:r w:rsidR="006E1F51" w:rsidRPr="007F6EBB">
        <w:rPr>
          <w:szCs w:val="28"/>
        </w:rPr>
        <w:t xml:space="preserve"> </w:t>
      </w:r>
      <w:r w:rsidR="00235595" w:rsidRPr="007F6EBB">
        <w:rPr>
          <w:szCs w:val="28"/>
        </w:rPr>
        <w:t>gada 30.</w:t>
      </w:r>
      <w:r w:rsidR="006E1F51" w:rsidRPr="007F6EBB">
        <w:rPr>
          <w:szCs w:val="28"/>
        </w:rPr>
        <w:t xml:space="preserve"> </w:t>
      </w:r>
      <w:r w:rsidR="00235595" w:rsidRPr="007F6EBB">
        <w:rPr>
          <w:szCs w:val="28"/>
        </w:rPr>
        <w:t>jūnijam</w:t>
      </w:r>
      <w:r w:rsidR="008861D9" w:rsidRPr="007F6EBB">
        <w:rPr>
          <w:szCs w:val="28"/>
        </w:rPr>
        <w:t xml:space="preserve">. Fonda darbības termiņš ir septiņi gadi ar iespēju to pagarināt par vienu gadu, ja tas nepieciešams ieguldījumu </w:t>
      </w:r>
      <w:r w:rsidR="00FC682D" w:rsidRPr="007F6EBB">
        <w:rPr>
          <w:szCs w:val="28"/>
        </w:rPr>
        <w:t>izbeigšanas</w:t>
      </w:r>
      <w:r w:rsidR="008861D9" w:rsidRPr="007F6EBB">
        <w:rPr>
          <w:szCs w:val="28"/>
        </w:rPr>
        <w:t xml:space="preserve"> nodrošināšanai.</w:t>
      </w:r>
    </w:p>
    <w:p w14:paraId="7266ABF5" w14:textId="67DFBEAD" w:rsidR="002C521F" w:rsidRPr="007F6EBB" w:rsidRDefault="002C521F" w:rsidP="001E3E57">
      <w:pPr>
        <w:shd w:val="clear" w:color="auto" w:fill="FFFFFF"/>
        <w:ind w:firstLine="709"/>
        <w:jc w:val="both"/>
        <w:rPr>
          <w:szCs w:val="28"/>
        </w:rPr>
      </w:pPr>
    </w:p>
    <w:p w14:paraId="0DA2E99D" w14:textId="0C7D1A6E" w:rsidR="002C521F" w:rsidRPr="007F6EBB" w:rsidRDefault="002D7A5C" w:rsidP="001E3E57">
      <w:pPr>
        <w:shd w:val="clear" w:color="auto" w:fill="FFFFFF"/>
        <w:ind w:firstLine="709"/>
        <w:jc w:val="both"/>
        <w:rPr>
          <w:szCs w:val="28"/>
          <w:shd w:val="clear" w:color="auto" w:fill="FFFFFF"/>
        </w:rPr>
      </w:pPr>
      <w:r w:rsidRPr="007F6EBB">
        <w:rPr>
          <w:szCs w:val="28"/>
        </w:rPr>
        <w:t>29</w:t>
      </w:r>
      <w:r w:rsidR="002C521F" w:rsidRPr="007F6EBB">
        <w:rPr>
          <w:szCs w:val="28"/>
        </w:rPr>
        <w:t xml:space="preserve">. </w:t>
      </w:r>
      <w:bookmarkStart w:id="48" w:name="_Hlk44318993"/>
      <w:r w:rsidR="00171364" w:rsidRPr="007F6EBB">
        <w:rPr>
          <w:szCs w:val="28"/>
        </w:rPr>
        <w:t xml:space="preserve">Lai veicinātu komersantu atpirkt </w:t>
      </w:r>
      <w:r w:rsidR="00D6191B" w:rsidRPr="007F6EBB">
        <w:rPr>
          <w:szCs w:val="28"/>
        </w:rPr>
        <w:t>f</w:t>
      </w:r>
      <w:r w:rsidR="00171364" w:rsidRPr="007F6EBB">
        <w:rPr>
          <w:szCs w:val="28"/>
        </w:rPr>
        <w:t xml:space="preserve">onda ieguldījumu komersanta pamatkapitālā, kas ir ieguldīts </w:t>
      </w:r>
      <w:r w:rsidR="00F0423B" w:rsidRPr="007F6EBB">
        <w:rPr>
          <w:szCs w:val="28"/>
          <w:shd w:val="clear" w:color="auto" w:fill="FFFFFF"/>
        </w:rPr>
        <w:t xml:space="preserve">atbilstoši </w:t>
      </w:r>
      <w:r w:rsidR="004C0BBD" w:rsidRPr="007F6EBB">
        <w:rPr>
          <w:szCs w:val="28"/>
          <w:shd w:val="clear" w:color="auto" w:fill="FFFFFF"/>
        </w:rPr>
        <w:t xml:space="preserve">šo noteikumu </w:t>
      </w:r>
      <w:r w:rsidR="00F0423B" w:rsidRPr="007F6EBB">
        <w:rPr>
          <w:szCs w:val="28"/>
          <w:shd w:val="clear" w:color="auto" w:fill="FFFFFF"/>
        </w:rPr>
        <w:t xml:space="preserve">16.1. un 16.2. apakšpunktā </w:t>
      </w:r>
      <w:r w:rsidR="00D265F8" w:rsidRPr="007F6EBB">
        <w:rPr>
          <w:szCs w:val="28"/>
          <w:shd w:val="clear" w:color="auto" w:fill="FFFFFF"/>
        </w:rPr>
        <w:t>minētajiem finanšu instrumentiem</w:t>
      </w:r>
      <w:r w:rsidR="00171364" w:rsidRPr="007F6EBB">
        <w:rPr>
          <w:szCs w:val="28"/>
        </w:rPr>
        <w:t xml:space="preserve">, </w:t>
      </w:r>
      <w:r w:rsidR="00D6191B" w:rsidRPr="007F6EBB">
        <w:rPr>
          <w:szCs w:val="28"/>
        </w:rPr>
        <w:t>f</w:t>
      </w:r>
      <w:r w:rsidR="00171364" w:rsidRPr="007F6EBB">
        <w:rPr>
          <w:szCs w:val="28"/>
        </w:rPr>
        <w:t xml:space="preserve">onds </w:t>
      </w:r>
      <w:r w:rsidR="0064504B" w:rsidRPr="007F6EBB">
        <w:rPr>
          <w:szCs w:val="28"/>
          <w:shd w:val="clear" w:color="auto" w:fill="FFFFFF"/>
        </w:rPr>
        <w:t>esošajai līdzdalības daļai saņem papildu komersanta pamatkapitāla (akciju) daļas par ieguldījumu, kas nav atmaksāts:</w:t>
      </w:r>
    </w:p>
    <w:p w14:paraId="0D002D36" w14:textId="463BE582" w:rsidR="0064504B" w:rsidRPr="007F6EBB" w:rsidRDefault="002D7A5C" w:rsidP="001E3E57">
      <w:pPr>
        <w:shd w:val="clear" w:color="auto" w:fill="FFFFFF"/>
        <w:ind w:firstLine="709"/>
        <w:jc w:val="both"/>
        <w:rPr>
          <w:szCs w:val="28"/>
          <w:shd w:val="clear" w:color="auto" w:fill="FFFFFF"/>
        </w:rPr>
      </w:pPr>
      <w:r w:rsidRPr="007F6EBB">
        <w:rPr>
          <w:szCs w:val="28"/>
          <w:shd w:val="clear" w:color="auto" w:fill="FFFFFF"/>
        </w:rPr>
        <w:t>29</w:t>
      </w:r>
      <w:r w:rsidR="0064504B" w:rsidRPr="007F6EBB">
        <w:rPr>
          <w:szCs w:val="28"/>
          <w:shd w:val="clear" w:color="auto" w:fill="FFFFFF"/>
        </w:rPr>
        <w:t xml:space="preserve">.1. ja pēc pieciem gadiem kopš </w:t>
      </w:r>
      <w:r w:rsidR="00D6191B" w:rsidRPr="007F6EBB">
        <w:rPr>
          <w:szCs w:val="28"/>
          <w:shd w:val="clear" w:color="auto" w:fill="FFFFFF"/>
        </w:rPr>
        <w:t>f</w:t>
      </w:r>
      <w:r w:rsidR="0064504B" w:rsidRPr="007F6EBB">
        <w:rPr>
          <w:szCs w:val="28"/>
          <w:shd w:val="clear" w:color="auto" w:fill="FFFFFF"/>
        </w:rPr>
        <w:t xml:space="preserve">onda ieguldījuma komersantā </w:t>
      </w:r>
      <w:r w:rsidR="00D6191B" w:rsidRPr="007F6EBB">
        <w:rPr>
          <w:szCs w:val="28"/>
          <w:shd w:val="clear" w:color="auto" w:fill="FFFFFF"/>
        </w:rPr>
        <w:t>f</w:t>
      </w:r>
      <w:r w:rsidR="0064504B" w:rsidRPr="007F6EBB">
        <w:rPr>
          <w:szCs w:val="28"/>
          <w:shd w:val="clear" w:color="auto" w:fill="FFFFFF"/>
        </w:rPr>
        <w:t xml:space="preserve">onds pilnībā nav atguvis tā ieguldījumu, tiek piemērots progresivitātes mehānisms – esošā </w:t>
      </w:r>
      <w:r w:rsidR="00D6191B" w:rsidRPr="007F6EBB">
        <w:rPr>
          <w:szCs w:val="28"/>
          <w:shd w:val="clear" w:color="auto" w:fill="FFFFFF"/>
        </w:rPr>
        <w:t>f</w:t>
      </w:r>
      <w:r w:rsidR="0064504B" w:rsidRPr="007F6EBB">
        <w:rPr>
          <w:szCs w:val="28"/>
          <w:shd w:val="clear" w:color="auto" w:fill="FFFFFF"/>
        </w:rPr>
        <w:t xml:space="preserve">onda līdzdalības daļa komersantā ir jāpalielina vismaz </w:t>
      </w:r>
      <w:r w:rsidR="004C0BBD" w:rsidRPr="007F6EBB">
        <w:rPr>
          <w:szCs w:val="28"/>
          <w:shd w:val="clear" w:color="auto" w:fill="FFFFFF"/>
        </w:rPr>
        <w:t xml:space="preserve">par </w:t>
      </w:r>
      <w:r w:rsidR="0064504B" w:rsidRPr="007F6EBB">
        <w:rPr>
          <w:szCs w:val="28"/>
          <w:shd w:val="clear" w:color="auto" w:fill="FFFFFF"/>
        </w:rPr>
        <w:t>10</w:t>
      </w:r>
      <w:r w:rsidRPr="007F6EBB">
        <w:rPr>
          <w:szCs w:val="28"/>
          <w:shd w:val="clear" w:color="auto" w:fill="FFFFFF"/>
        </w:rPr>
        <w:t xml:space="preserve"> </w:t>
      </w:r>
      <w:r w:rsidR="0064504B" w:rsidRPr="007F6EBB">
        <w:rPr>
          <w:szCs w:val="28"/>
          <w:shd w:val="clear" w:color="auto" w:fill="FFFFFF"/>
        </w:rPr>
        <w:t>%;</w:t>
      </w:r>
      <w:r w:rsidR="00C842BC" w:rsidRPr="007F6EBB">
        <w:rPr>
          <w:szCs w:val="28"/>
          <w:shd w:val="clear" w:color="auto" w:fill="FFFFFF"/>
        </w:rPr>
        <w:t xml:space="preserve"> </w:t>
      </w:r>
    </w:p>
    <w:p w14:paraId="411183C9" w14:textId="20E809E6" w:rsidR="0064504B" w:rsidRPr="007F6EBB" w:rsidRDefault="002D7A5C" w:rsidP="001E3E57">
      <w:pPr>
        <w:shd w:val="clear" w:color="auto" w:fill="FFFFFF"/>
        <w:ind w:firstLine="709"/>
        <w:jc w:val="both"/>
        <w:rPr>
          <w:szCs w:val="28"/>
          <w:shd w:val="clear" w:color="auto" w:fill="FFFFFF"/>
        </w:rPr>
      </w:pPr>
      <w:r w:rsidRPr="007F6EBB">
        <w:rPr>
          <w:szCs w:val="28"/>
          <w:shd w:val="clear" w:color="auto" w:fill="FFFFFF"/>
        </w:rPr>
        <w:t>29</w:t>
      </w:r>
      <w:r w:rsidR="0064504B" w:rsidRPr="007F6EBB">
        <w:rPr>
          <w:szCs w:val="28"/>
          <w:shd w:val="clear" w:color="auto" w:fill="FFFFFF"/>
        </w:rPr>
        <w:t xml:space="preserve">.2. ja pēc sešiem gadiem kopš </w:t>
      </w:r>
      <w:r w:rsidR="00D6191B" w:rsidRPr="007F6EBB">
        <w:rPr>
          <w:szCs w:val="28"/>
          <w:shd w:val="clear" w:color="auto" w:fill="FFFFFF"/>
        </w:rPr>
        <w:t>f</w:t>
      </w:r>
      <w:r w:rsidR="0064504B" w:rsidRPr="007F6EBB">
        <w:rPr>
          <w:szCs w:val="28"/>
          <w:shd w:val="clear" w:color="auto" w:fill="FFFFFF"/>
        </w:rPr>
        <w:t xml:space="preserve">onda ieguldījuma komersantā </w:t>
      </w:r>
      <w:r w:rsidR="00D6191B" w:rsidRPr="007F6EBB">
        <w:rPr>
          <w:szCs w:val="28"/>
          <w:shd w:val="clear" w:color="auto" w:fill="FFFFFF"/>
        </w:rPr>
        <w:t>f</w:t>
      </w:r>
      <w:r w:rsidR="0064504B" w:rsidRPr="007F6EBB">
        <w:rPr>
          <w:szCs w:val="28"/>
          <w:shd w:val="clear" w:color="auto" w:fill="FFFFFF"/>
        </w:rPr>
        <w:t xml:space="preserve">onds pilnībā nav atguvis tā ieguldījumu, tiek atkārtoti piemērots progresivitātes mehānisms – esošā </w:t>
      </w:r>
      <w:r w:rsidR="00D6191B" w:rsidRPr="007F6EBB">
        <w:rPr>
          <w:szCs w:val="28"/>
          <w:shd w:val="clear" w:color="auto" w:fill="FFFFFF"/>
        </w:rPr>
        <w:t>f</w:t>
      </w:r>
      <w:r w:rsidR="0064504B" w:rsidRPr="007F6EBB">
        <w:rPr>
          <w:szCs w:val="28"/>
          <w:shd w:val="clear" w:color="auto" w:fill="FFFFFF"/>
        </w:rPr>
        <w:t xml:space="preserve">onda līdzdalības daļa komersantā ir </w:t>
      </w:r>
      <w:r w:rsidR="004C0BBD" w:rsidRPr="007F6EBB">
        <w:rPr>
          <w:szCs w:val="28"/>
          <w:shd w:val="clear" w:color="auto" w:fill="FFFFFF"/>
        </w:rPr>
        <w:t xml:space="preserve">papildus </w:t>
      </w:r>
      <w:r w:rsidR="0064504B" w:rsidRPr="007F6EBB">
        <w:rPr>
          <w:szCs w:val="28"/>
          <w:shd w:val="clear" w:color="auto" w:fill="FFFFFF"/>
        </w:rPr>
        <w:t xml:space="preserve">jāpalielina vismaz </w:t>
      </w:r>
      <w:r w:rsidR="004C0BBD" w:rsidRPr="007F6EBB">
        <w:rPr>
          <w:szCs w:val="28"/>
          <w:shd w:val="clear" w:color="auto" w:fill="FFFFFF"/>
        </w:rPr>
        <w:t xml:space="preserve">par </w:t>
      </w:r>
      <w:r w:rsidR="0064504B" w:rsidRPr="007F6EBB">
        <w:rPr>
          <w:szCs w:val="28"/>
          <w:shd w:val="clear" w:color="auto" w:fill="FFFFFF"/>
        </w:rPr>
        <w:t>10</w:t>
      </w:r>
      <w:r w:rsidRPr="007F6EBB">
        <w:rPr>
          <w:szCs w:val="28"/>
          <w:shd w:val="clear" w:color="auto" w:fill="FFFFFF"/>
        </w:rPr>
        <w:t xml:space="preserve"> </w:t>
      </w:r>
      <w:r w:rsidR="0064504B" w:rsidRPr="007F6EBB">
        <w:rPr>
          <w:szCs w:val="28"/>
          <w:shd w:val="clear" w:color="auto" w:fill="FFFFFF"/>
        </w:rPr>
        <w:t>%</w:t>
      </w:r>
      <w:r w:rsidR="00C70716" w:rsidRPr="007F6EBB">
        <w:rPr>
          <w:szCs w:val="28"/>
          <w:shd w:val="clear" w:color="auto" w:fill="FFFFFF"/>
        </w:rPr>
        <w:t>.</w:t>
      </w:r>
    </w:p>
    <w:bookmarkEnd w:id="48"/>
    <w:p w14:paraId="3E9B89EE" w14:textId="57F97C4D" w:rsidR="0064504B" w:rsidRPr="007F6EBB" w:rsidRDefault="0064504B" w:rsidP="001E3E57">
      <w:pPr>
        <w:shd w:val="clear" w:color="auto" w:fill="FFFFFF"/>
        <w:ind w:firstLine="709"/>
        <w:jc w:val="both"/>
        <w:rPr>
          <w:szCs w:val="28"/>
          <w:shd w:val="clear" w:color="auto" w:fill="FFFFFF"/>
        </w:rPr>
      </w:pPr>
    </w:p>
    <w:p w14:paraId="1D7CAD04" w14:textId="574FB59D" w:rsidR="00A5456C" w:rsidRPr="007F6EBB" w:rsidRDefault="0064504B" w:rsidP="001E3E57">
      <w:pPr>
        <w:shd w:val="clear" w:color="auto" w:fill="FFFFFF"/>
        <w:ind w:firstLine="709"/>
        <w:jc w:val="both"/>
        <w:rPr>
          <w:szCs w:val="28"/>
        </w:rPr>
      </w:pPr>
      <w:r w:rsidRPr="007F6EBB">
        <w:rPr>
          <w:szCs w:val="28"/>
        </w:rPr>
        <w:t>3</w:t>
      </w:r>
      <w:r w:rsidR="002D7A5C" w:rsidRPr="007F6EBB">
        <w:rPr>
          <w:szCs w:val="28"/>
        </w:rPr>
        <w:t>0</w:t>
      </w:r>
      <w:r w:rsidRPr="007F6EBB">
        <w:rPr>
          <w:szCs w:val="28"/>
        </w:rPr>
        <w:t xml:space="preserve">. </w:t>
      </w:r>
      <w:bookmarkStart w:id="49" w:name="_Hlk44319129"/>
      <w:r w:rsidR="00F63ABB" w:rsidRPr="007F6EBB">
        <w:rPr>
          <w:szCs w:val="28"/>
        </w:rPr>
        <w:t xml:space="preserve">Komersants var jebkurā laikā atpirkt pamatkapitāla daļas (akcijas), ko </w:t>
      </w:r>
      <w:r w:rsidR="00D6191B" w:rsidRPr="007F6EBB">
        <w:rPr>
          <w:szCs w:val="28"/>
        </w:rPr>
        <w:t>f</w:t>
      </w:r>
      <w:r w:rsidR="00F63ABB" w:rsidRPr="007F6EBB">
        <w:rPr>
          <w:szCs w:val="28"/>
        </w:rPr>
        <w:t xml:space="preserve">onds ir iegādājies. Atpirkšanas cena atbilst </w:t>
      </w:r>
      <w:r w:rsidR="00871879" w:rsidRPr="007F6EBB">
        <w:rPr>
          <w:szCs w:val="28"/>
        </w:rPr>
        <w:t>lielākajai no šādām divām summām:</w:t>
      </w:r>
    </w:p>
    <w:p w14:paraId="1B69A86C" w14:textId="41981749" w:rsidR="00871879" w:rsidRPr="007F6EBB" w:rsidRDefault="00871879" w:rsidP="001E3E57">
      <w:pPr>
        <w:shd w:val="clear" w:color="auto" w:fill="FFFFFF"/>
        <w:ind w:firstLine="709"/>
        <w:jc w:val="both"/>
        <w:rPr>
          <w:szCs w:val="28"/>
        </w:rPr>
      </w:pPr>
      <w:r w:rsidRPr="007F6EBB">
        <w:rPr>
          <w:szCs w:val="28"/>
        </w:rPr>
        <w:t>3</w:t>
      </w:r>
      <w:r w:rsidR="002D7A5C" w:rsidRPr="007F6EBB">
        <w:rPr>
          <w:szCs w:val="28"/>
        </w:rPr>
        <w:t>0</w:t>
      </w:r>
      <w:r w:rsidRPr="007F6EBB">
        <w:rPr>
          <w:szCs w:val="28"/>
        </w:rPr>
        <w:t xml:space="preserve">.1. </w:t>
      </w:r>
      <w:r w:rsidR="004C0BBD" w:rsidRPr="007F6EBB">
        <w:rPr>
          <w:szCs w:val="28"/>
        </w:rPr>
        <w:t>f</w:t>
      </w:r>
      <w:r w:rsidRPr="007F6EBB">
        <w:rPr>
          <w:szCs w:val="28"/>
        </w:rPr>
        <w:t>onda nominālā ieguldījuma summa, kurai ir pieskaitīts ikgadējais procentu maksājums, kas par 200 bāzes punktiem pārsniedz procentu likmi, k</w:t>
      </w:r>
      <w:r w:rsidR="004C0BBD" w:rsidRPr="007F6EBB">
        <w:rPr>
          <w:szCs w:val="28"/>
        </w:rPr>
        <w:t>ura</w:t>
      </w:r>
      <w:r w:rsidRPr="007F6EBB">
        <w:rPr>
          <w:szCs w:val="28"/>
        </w:rPr>
        <w:t xml:space="preserve"> noteikta šo noteikumu 1.</w:t>
      </w:r>
      <w:r w:rsidR="002D7A5C" w:rsidRPr="007F6EBB">
        <w:rPr>
          <w:szCs w:val="28"/>
        </w:rPr>
        <w:t xml:space="preserve"> </w:t>
      </w:r>
      <w:r w:rsidRPr="007F6EBB">
        <w:rPr>
          <w:szCs w:val="28"/>
        </w:rPr>
        <w:t>pielikumā;</w:t>
      </w:r>
      <w:r w:rsidR="00C842BC" w:rsidRPr="007F6EBB">
        <w:rPr>
          <w:szCs w:val="28"/>
        </w:rPr>
        <w:t xml:space="preserve"> </w:t>
      </w:r>
    </w:p>
    <w:p w14:paraId="62F41D56" w14:textId="2BF25CF6" w:rsidR="00871879" w:rsidRPr="007F6EBB" w:rsidRDefault="00871879" w:rsidP="001E3E57">
      <w:pPr>
        <w:shd w:val="clear" w:color="auto" w:fill="FFFFFF"/>
        <w:ind w:firstLine="709"/>
        <w:jc w:val="both"/>
        <w:rPr>
          <w:szCs w:val="28"/>
        </w:rPr>
      </w:pPr>
      <w:r w:rsidRPr="007F6EBB">
        <w:rPr>
          <w:szCs w:val="28"/>
        </w:rPr>
        <w:t>3</w:t>
      </w:r>
      <w:r w:rsidR="002D7A5C" w:rsidRPr="007F6EBB">
        <w:rPr>
          <w:szCs w:val="28"/>
        </w:rPr>
        <w:t>0</w:t>
      </w:r>
      <w:r w:rsidRPr="007F6EBB">
        <w:rPr>
          <w:szCs w:val="28"/>
        </w:rPr>
        <w:t>.2. tirgus cena atpirkšanas brīdī.</w:t>
      </w:r>
    </w:p>
    <w:bookmarkEnd w:id="49"/>
    <w:p w14:paraId="6D7EE997" w14:textId="38D425B1" w:rsidR="00871879" w:rsidRPr="007F6EBB" w:rsidRDefault="00871879" w:rsidP="001E3E57">
      <w:pPr>
        <w:shd w:val="clear" w:color="auto" w:fill="FFFFFF"/>
        <w:ind w:firstLine="709"/>
        <w:jc w:val="both"/>
        <w:rPr>
          <w:szCs w:val="28"/>
        </w:rPr>
      </w:pPr>
    </w:p>
    <w:p w14:paraId="3DB6B711" w14:textId="4326C113" w:rsidR="00871879" w:rsidRPr="007F6EBB" w:rsidRDefault="00871879" w:rsidP="001E3E57">
      <w:pPr>
        <w:shd w:val="clear" w:color="auto" w:fill="FFFFFF"/>
        <w:ind w:firstLine="709"/>
        <w:jc w:val="both"/>
        <w:rPr>
          <w:szCs w:val="28"/>
        </w:rPr>
      </w:pPr>
      <w:r w:rsidRPr="007F6EBB">
        <w:rPr>
          <w:szCs w:val="28"/>
        </w:rPr>
        <w:t>3</w:t>
      </w:r>
      <w:r w:rsidR="00A468A8" w:rsidRPr="007F6EBB">
        <w:rPr>
          <w:szCs w:val="28"/>
        </w:rPr>
        <w:t>1</w:t>
      </w:r>
      <w:r w:rsidRPr="007F6EBB">
        <w:rPr>
          <w:szCs w:val="28"/>
        </w:rPr>
        <w:t xml:space="preserve">. Fonds var jebkurā laikā pārdot tā ieguldījumu par tirgus cenu pircējam, kas nav </w:t>
      </w:r>
      <w:r w:rsidR="00FC682D" w:rsidRPr="007F6EBB">
        <w:rPr>
          <w:szCs w:val="28"/>
        </w:rPr>
        <w:t xml:space="preserve">attiecīgais </w:t>
      </w:r>
      <w:r w:rsidRPr="007F6EBB">
        <w:rPr>
          <w:szCs w:val="28"/>
        </w:rPr>
        <w:t xml:space="preserve">komersants. Pārdošana tiek veikta, vienojoties ar potenciālajiem pircējiem, vai arī pārdošana </w:t>
      </w:r>
      <w:r w:rsidR="006A3DEF" w:rsidRPr="007F6EBB">
        <w:rPr>
          <w:szCs w:val="28"/>
        </w:rPr>
        <w:t xml:space="preserve">tiek veikta </w:t>
      </w:r>
      <w:r w:rsidRPr="007F6EBB">
        <w:rPr>
          <w:szCs w:val="28"/>
        </w:rPr>
        <w:t>biržā.</w:t>
      </w:r>
    </w:p>
    <w:p w14:paraId="6A9BAF09" w14:textId="77777777" w:rsidR="008861D9" w:rsidRPr="007F6EBB" w:rsidRDefault="008861D9" w:rsidP="001E3E57">
      <w:pPr>
        <w:shd w:val="clear" w:color="auto" w:fill="FFFFFF"/>
        <w:ind w:firstLine="300"/>
        <w:jc w:val="both"/>
        <w:rPr>
          <w:szCs w:val="28"/>
        </w:rPr>
      </w:pPr>
    </w:p>
    <w:p w14:paraId="7196E906" w14:textId="77777777" w:rsidR="008861D9" w:rsidRPr="007F6EBB" w:rsidRDefault="008861D9" w:rsidP="001E3E57">
      <w:pPr>
        <w:shd w:val="clear" w:color="auto" w:fill="FFFFFF"/>
        <w:jc w:val="center"/>
        <w:rPr>
          <w:b/>
          <w:bCs/>
          <w:szCs w:val="28"/>
        </w:rPr>
      </w:pPr>
      <w:bookmarkStart w:id="50" w:name="n4"/>
      <w:bookmarkStart w:id="51" w:name="n-598559"/>
      <w:bookmarkEnd w:id="50"/>
      <w:bookmarkEnd w:id="51"/>
      <w:r w:rsidRPr="007F6EBB">
        <w:rPr>
          <w:b/>
          <w:bCs/>
          <w:szCs w:val="28"/>
        </w:rPr>
        <w:t>IV. Neatbalstāmās nozares un darbības</w:t>
      </w:r>
    </w:p>
    <w:p w14:paraId="45767594" w14:textId="77777777" w:rsidR="008861D9" w:rsidRPr="007F6EBB" w:rsidRDefault="008861D9" w:rsidP="001E3E57">
      <w:pPr>
        <w:shd w:val="clear" w:color="auto" w:fill="FFFFFF"/>
        <w:jc w:val="center"/>
        <w:rPr>
          <w:b/>
          <w:bCs/>
          <w:szCs w:val="28"/>
        </w:rPr>
      </w:pPr>
    </w:p>
    <w:p w14:paraId="6C8985E8" w14:textId="0A8D873D" w:rsidR="008861D9" w:rsidRPr="007F6EBB" w:rsidRDefault="004D59D8" w:rsidP="001E3E57">
      <w:pPr>
        <w:shd w:val="clear" w:color="auto" w:fill="FFFFFF"/>
        <w:ind w:firstLine="709"/>
        <w:jc w:val="both"/>
        <w:rPr>
          <w:szCs w:val="28"/>
        </w:rPr>
      </w:pPr>
      <w:bookmarkStart w:id="52" w:name="p28"/>
      <w:bookmarkStart w:id="53" w:name="p-645075"/>
      <w:bookmarkEnd w:id="52"/>
      <w:bookmarkEnd w:id="53"/>
      <w:r w:rsidRPr="007F6EBB">
        <w:rPr>
          <w:szCs w:val="28"/>
        </w:rPr>
        <w:t>3</w:t>
      </w:r>
      <w:r w:rsidR="00A468A8" w:rsidRPr="007F6EBB">
        <w:rPr>
          <w:szCs w:val="28"/>
        </w:rPr>
        <w:t>2</w:t>
      </w:r>
      <w:r w:rsidR="008861D9" w:rsidRPr="007F6EBB">
        <w:rPr>
          <w:szCs w:val="28"/>
        </w:rPr>
        <w:t>. Finansējumu atbilstoši šiem noteikumiem nesniedz šādām komersanta darbībām un nozarēm:</w:t>
      </w:r>
    </w:p>
    <w:p w14:paraId="72E2F8A2" w14:textId="5B68C00E" w:rsidR="008861D9" w:rsidRPr="007F6EBB" w:rsidRDefault="004D59D8" w:rsidP="001E3E5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6EBB">
        <w:rPr>
          <w:sz w:val="28"/>
          <w:szCs w:val="28"/>
        </w:rPr>
        <w:t>3</w:t>
      </w:r>
      <w:r w:rsidR="00A468A8" w:rsidRPr="007F6EBB">
        <w:rPr>
          <w:sz w:val="28"/>
          <w:szCs w:val="28"/>
        </w:rPr>
        <w:t>2</w:t>
      </w:r>
      <w:r w:rsidR="008861D9" w:rsidRPr="007F6EBB">
        <w:rPr>
          <w:sz w:val="28"/>
          <w:szCs w:val="28"/>
        </w:rPr>
        <w:t>.1. ieroču un munīcijas tirdzniecībai (NACE 2. redakcijas grupa 47.78 </w:t>
      </w:r>
      <w:r w:rsidR="004C0BBD" w:rsidRPr="007F6EBB">
        <w:rPr>
          <w:sz w:val="28"/>
          <w:szCs w:val="28"/>
        </w:rPr>
        <w:t>"</w:t>
      </w:r>
      <w:r w:rsidR="008861D9" w:rsidRPr="007F6EBB">
        <w:rPr>
          <w:sz w:val="28"/>
          <w:szCs w:val="28"/>
        </w:rPr>
        <w:t>Citur neklasificēta jaunu preču mazumtirdzniecība specializētajos veikalos");</w:t>
      </w:r>
    </w:p>
    <w:p w14:paraId="086959AA" w14:textId="09A28B4A" w:rsidR="008861D9" w:rsidRPr="007F6EBB" w:rsidRDefault="004D59D8" w:rsidP="001E3E5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6EBB">
        <w:rPr>
          <w:sz w:val="28"/>
          <w:szCs w:val="28"/>
        </w:rPr>
        <w:t>3</w:t>
      </w:r>
      <w:r w:rsidR="00A468A8" w:rsidRPr="007F6EBB">
        <w:rPr>
          <w:sz w:val="28"/>
          <w:szCs w:val="28"/>
        </w:rPr>
        <w:t>2</w:t>
      </w:r>
      <w:r w:rsidR="008861D9" w:rsidRPr="007F6EBB">
        <w:rPr>
          <w:sz w:val="28"/>
          <w:szCs w:val="28"/>
        </w:rPr>
        <w:t>.2. tabakas izstrādājumu ražošanai un tirdzniecībai (NACE 2. redakcijas 12. nodaļa "Tabakas izstrādājumu ražošana", grupa 46.35 "Tabakas izstrādājumu vairumtirdzniecība" un grupa 47.26 "Tabakas izstrādājumu mazumtirdzniecība specializētajos veikalos");</w:t>
      </w:r>
    </w:p>
    <w:p w14:paraId="4CA17725" w14:textId="30E5BFF5" w:rsidR="008861D9" w:rsidRPr="007F6EBB" w:rsidRDefault="004D59D8" w:rsidP="001E3E5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6EBB">
        <w:rPr>
          <w:sz w:val="28"/>
          <w:szCs w:val="28"/>
        </w:rPr>
        <w:lastRenderedPageBreak/>
        <w:t>3</w:t>
      </w:r>
      <w:r w:rsidR="00A468A8" w:rsidRPr="007F6EBB">
        <w:rPr>
          <w:sz w:val="28"/>
          <w:szCs w:val="28"/>
        </w:rPr>
        <w:t>2</w:t>
      </w:r>
      <w:r w:rsidR="008861D9" w:rsidRPr="007F6EBB">
        <w:rPr>
          <w:sz w:val="28"/>
          <w:szCs w:val="28"/>
        </w:rPr>
        <w:t>.3. alkohola tirdzniecībai (NACE 2. redakcijas grupa 46.34 "Dzērienu vairumtirdzniecība" un grupa 47.25 "Alkoholisko un citu dzērienu mazumtirdzniecība specializētajos veikalos")</w:t>
      </w:r>
      <w:r w:rsidR="008E4BBD">
        <w:rPr>
          <w:sz w:val="28"/>
          <w:szCs w:val="28"/>
        </w:rPr>
        <w:t xml:space="preserve">, </w:t>
      </w:r>
    </w:p>
    <w:p w14:paraId="69649C9B" w14:textId="417C787F" w:rsidR="008861D9" w:rsidRPr="007F6EBB" w:rsidRDefault="008E4BBD" w:rsidP="001E3E5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32.4</w:t>
      </w:r>
      <w:r w:rsidR="008861D9" w:rsidRPr="007F6EBB">
        <w:rPr>
          <w:sz w:val="28"/>
          <w:szCs w:val="28"/>
        </w:rPr>
        <w:t>. azartspēlēm un derībām (NACE 2. redakcijas 92. nodaļa "Azartspēles un derības");</w:t>
      </w:r>
    </w:p>
    <w:p w14:paraId="53D8E22A" w14:textId="0A878616" w:rsidR="008861D9" w:rsidRPr="007F6EBB" w:rsidRDefault="004D59D8" w:rsidP="001E3E5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6EBB">
        <w:rPr>
          <w:sz w:val="28"/>
          <w:szCs w:val="28"/>
        </w:rPr>
        <w:t>3</w:t>
      </w:r>
      <w:r w:rsidR="00A468A8" w:rsidRPr="007F6EBB">
        <w:rPr>
          <w:sz w:val="28"/>
          <w:szCs w:val="28"/>
        </w:rPr>
        <w:t>2</w:t>
      </w:r>
      <w:r w:rsidR="008861D9" w:rsidRPr="007F6EBB">
        <w:rPr>
          <w:sz w:val="28"/>
          <w:szCs w:val="28"/>
        </w:rPr>
        <w:t>.</w:t>
      </w:r>
      <w:r w:rsidR="008E4BBD">
        <w:rPr>
          <w:sz w:val="28"/>
          <w:szCs w:val="28"/>
        </w:rPr>
        <w:t>5</w:t>
      </w:r>
      <w:r w:rsidR="008861D9" w:rsidRPr="007F6EBB">
        <w:rPr>
          <w:sz w:val="28"/>
          <w:szCs w:val="28"/>
        </w:rPr>
        <w:t>. finanšu un apdrošināšanas darbībai (NACE 2. redakcijas K sadaļa "Finanšu un apdrošināšanas darbības");</w:t>
      </w:r>
    </w:p>
    <w:p w14:paraId="6DE76E24" w14:textId="1F40A230" w:rsidR="004D59D8" w:rsidRPr="007F6EBB" w:rsidRDefault="004D59D8" w:rsidP="001E3E5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6EBB">
        <w:rPr>
          <w:sz w:val="28"/>
          <w:szCs w:val="28"/>
        </w:rPr>
        <w:t>3</w:t>
      </w:r>
      <w:r w:rsidR="00A468A8" w:rsidRPr="007F6EBB">
        <w:rPr>
          <w:sz w:val="28"/>
          <w:szCs w:val="28"/>
        </w:rPr>
        <w:t>2</w:t>
      </w:r>
      <w:r w:rsidR="008861D9" w:rsidRPr="007F6EBB">
        <w:rPr>
          <w:sz w:val="28"/>
          <w:szCs w:val="28"/>
        </w:rPr>
        <w:t>.</w:t>
      </w:r>
      <w:r w:rsidR="008E4BBD">
        <w:rPr>
          <w:sz w:val="28"/>
          <w:szCs w:val="28"/>
        </w:rPr>
        <w:t>6</w:t>
      </w:r>
      <w:r w:rsidR="008861D9" w:rsidRPr="007F6EBB">
        <w:rPr>
          <w:sz w:val="28"/>
          <w:szCs w:val="28"/>
        </w:rPr>
        <w:t xml:space="preserve">. operācijām ar nekustamo īpašumu </w:t>
      </w:r>
      <w:r w:rsidR="003C708C" w:rsidRPr="007F6EBB">
        <w:rPr>
          <w:sz w:val="28"/>
          <w:szCs w:val="28"/>
          <w:shd w:val="clear" w:color="auto" w:fill="FFFFFF"/>
        </w:rPr>
        <w:t>(NACE 2. redakcijas L sadaļas "Operācijas ar nekustamo īpašumu" grupa 68.1 "Sava nekustama īpašuma pirkšana un pārdošana" un grupa 68.31 "Starpniecība darbībā ar nekustamo īpašumu"</w:t>
      </w:r>
      <w:r w:rsidR="003C708C" w:rsidRPr="007F6EBB">
        <w:rPr>
          <w:sz w:val="28"/>
          <w:szCs w:val="28"/>
        </w:rPr>
        <w:t>)</w:t>
      </w:r>
      <w:r w:rsidRPr="007F6EBB">
        <w:rPr>
          <w:sz w:val="28"/>
          <w:szCs w:val="28"/>
        </w:rPr>
        <w:t>;</w:t>
      </w:r>
    </w:p>
    <w:p w14:paraId="01563A67" w14:textId="04B4C785" w:rsidR="004D59D8" w:rsidRPr="007F6EBB" w:rsidRDefault="004D59D8" w:rsidP="001E3E5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6EBB">
        <w:rPr>
          <w:sz w:val="28"/>
          <w:szCs w:val="28"/>
        </w:rPr>
        <w:t>3</w:t>
      </w:r>
      <w:r w:rsidR="00A468A8" w:rsidRPr="007F6EBB">
        <w:rPr>
          <w:sz w:val="28"/>
          <w:szCs w:val="28"/>
        </w:rPr>
        <w:t>2</w:t>
      </w:r>
      <w:r w:rsidRPr="007F6EBB">
        <w:rPr>
          <w:sz w:val="28"/>
          <w:szCs w:val="28"/>
        </w:rPr>
        <w:t>.</w:t>
      </w:r>
      <w:r w:rsidR="008E4BBD">
        <w:rPr>
          <w:sz w:val="28"/>
          <w:szCs w:val="28"/>
        </w:rPr>
        <w:t>7</w:t>
      </w:r>
      <w:r w:rsidRPr="007F6EBB">
        <w:rPr>
          <w:sz w:val="28"/>
          <w:szCs w:val="28"/>
        </w:rPr>
        <w:t>. tāda nekustamā īpašuma attīstīšanai, kas Nekustamā īpašuma valsts kadastra informācijas sistēmā reģistrējams kā dzīvojamā māja vai daudzdzīvokļu dzīvojamā māja.</w:t>
      </w:r>
    </w:p>
    <w:p w14:paraId="503E88D5" w14:textId="0A14252B" w:rsidR="004D59D8" w:rsidRPr="007F6EBB" w:rsidRDefault="004D59D8" w:rsidP="001E3E5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1E28CE2" w14:textId="6FB5261A" w:rsidR="004D59D8" w:rsidRPr="007F6EBB" w:rsidRDefault="004D59D8" w:rsidP="001E3E5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6EBB">
        <w:rPr>
          <w:sz w:val="28"/>
          <w:szCs w:val="28"/>
        </w:rPr>
        <w:t>3</w:t>
      </w:r>
      <w:r w:rsidR="00A468A8" w:rsidRPr="007F6EBB">
        <w:rPr>
          <w:sz w:val="28"/>
          <w:szCs w:val="28"/>
        </w:rPr>
        <w:t>3</w:t>
      </w:r>
      <w:r w:rsidRPr="007F6EBB">
        <w:rPr>
          <w:sz w:val="28"/>
          <w:szCs w:val="28"/>
        </w:rPr>
        <w:t xml:space="preserve">. </w:t>
      </w:r>
      <w:r w:rsidR="008C3A17" w:rsidRPr="007F6EBB">
        <w:rPr>
          <w:sz w:val="28"/>
          <w:szCs w:val="28"/>
        </w:rPr>
        <w:t xml:space="preserve">Komersantam, kas saņēmis </w:t>
      </w:r>
      <w:r w:rsidR="00D6191B" w:rsidRPr="007F6EBB">
        <w:rPr>
          <w:sz w:val="28"/>
          <w:szCs w:val="28"/>
        </w:rPr>
        <w:t>f</w:t>
      </w:r>
      <w:r w:rsidR="008C3A17" w:rsidRPr="007F6EBB">
        <w:rPr>
          <w:sz w:val="28"/>
          <w:szCs w:val="28"/>
        </w:rPr>
        <w:t xml:space="preserve">onda ieguldījumu, </w:t>
      </w:r>
      <w:r w:rsidR="00D6191B" w:rsidRPr="007F6EBB">
        <w:rPr>
          <w:sz w:val="28"/>
          <w:szCs w:val="28"/>
        </w:rPr>
        <w:t>f</w:t>
      </w:r>
      <w:r w:rsidR="008C3A17" w:rsidRPr="007F6EBB">
        <w:rPr>
          <w:sz w:val="28"/>
          <w:szCs w:val="28"/>
        </w:rPr>
        <w:t>onds nosaka šādus ierobežojumus:</w:t>
      </w:r>
    </w:p>
    <w:p w14:paraId="4CF3B745" w14:textId="5CC418CF" w:rsidR="008C3A17" w:rsidRPr="007F6EBB" w:rsidRDefault="008C3A17" w:rsidP="001E3E5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6EBB">
        <w:rPr>
          <w:sz w:val="28"/>
          <w:szCs w:val="28"/>
        </w:rPr>
        <w:t>3</w:t>
      </w:r>
      <w:r w:rsidR="00A468A8" w:rsidRPr="007F6EBB">
        <w:rPr>
          <w:sz w:val="28"/>
          <w:szCs w:val="28"/>
        </w:rPr>
        <w:t>3</w:t>
      </w:r>
      <w:r w:rsidRPr="007F6EBB">
        <w:rPr>
          <w:sz w:val="28"/>
          <w:szCs w:val="28"/>
        </w:rPr>
        <w:t>.1.</w:t>
      </w:r>
      <w:r w:rsidR="004C0BBD" w:rsidRPr="007F6EBB">
        <w:rPr>
          <w:sz w:val="28"/>
          <w:szCs w:val="28"/>
        </w:rPr>
        <w:t> </w:t>
      </w:r>
      <w:r w:rsidRPr="007F6EBB">
        <w:rPr>
          <w:sz w:val="28"/>
          <w:szCs w:val="28"/>
        </w:rPr>
        <w:t>komersant</w:t>
      </w:r>
      <w:r w:rsidR="006A3DEF" w:rsidRPr="007F6EBB">
        <w:rPr>
          <w:sz w:val="28"/>
          <w:szCs w:val="28"/>
        </w:rPr>
        <w:t>s</w:t>
      </w:r>
      <w:r w:rsidRPr="007F6EBB">
        <w:rPr>
          <w:sz w:val="28"/>
          <w:szCs w:val="28"/>
        </w:rPr>
        <w:t xml:space="preserve"> drīkst iegādāties ne vairāk kā 10</w:t>
      </w:r>
      <w:r w:rsidR="004C0BBD" w:rsidRPr="007F6EBB">
        <w:rPr>
          <w:sz w:val="28"/>
          <w:szCs w:val="28"/>
        </w:rPr>
        <w:t> </w:t>
      </w:r>
      <w:r w:rsidRPr="007F6EBB">
        <w:rPr>
          <w:sz w:val="28"/>
          <w:szCs w:val="28"/>
        </w:rPr>
        <w:t>% līdzdalības uzņēmumos</w:t>
      </w:r>
      <w:r w:rsidR="00C842BC" w:rsidRPr="007F6EBB">
        <w:rPr>
          <w:sz w:val="28"/>
          <w:szCs w:val="28"/>
        </w:rPr>
        <w:t>, kas nav saistītie uzņēmumi</w:t>
      </w:r>
      <w:r w:rsidRPr="007F6EBB">
        <w:rPr>
          <w:sz w:val="28"/>
          <w:szCs w:val="28"/>
        </w:rPr>
        <w:t>, k</w:t>
      </w:r>
      <w:r w:rsidR="004C0BBD" w:rsidRPr="007F6EBB">
        <w:rPr>
          <w:sz w:val="28"/>
          <w:szCs w:val="28"/>
        </w:rPr>
        <w:t>uri</w:t>
      </w:r>
      <w:r w:rsidRPr="007F6EBB">
        <w:rPr>
          <w:sz w:val="28"/>
          <w:szCs w:val="28"/>
        </w:rPr>
        <w:t xml:space="preserve"> darbojas tajā pašā darbības jomā, tostarp blakus</w:t>
      </w:r>
      <w:r w:rsidR="00851BCC" w:rsidRPr="007F6EBB">
        <w:rPr>
          <w:sz w:val="28"/>
          <w:szCs w:val="28"/>
        </w:rPr>
        <w:t xml:space="preserve"> </w:t>
      </w:r>
      <w:r w:rsidRPr="007F6EBB">
        <w:rPr>
          <w:sz w:val="28"/>
          <w:szCs w:val="28"/>
        </w:rPr>
        <w:t>tirgos</w:t>
      </w:r>
      <w:r w:rsidR="0076380F" w:rsidRPr="007F6EBB">
        <w:rPr>
          <w:sz w:val="28"/>
          <w:szCs w:val="28"/>
        </w:rPr>
        <w:t>;</w:t>
      </w:r>
    </w:p>
    <w:p w14:paraId="2ED88E9D" w14:textId="3D6A863E" w:rsidR="008C3A17" w:rsidRPr="007F6EBB" w:rsidRDefault="008C3A17" w:rsidP="001E3E5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6EBB">
        <w:rPr>
          <w:sz w:val="28"/>
          <w:szCs w:val="28"/>
        </w:rPr>
        <w:t>3</w:t>
      </w:r>
      <w:r w:rsidR="00A468A8" w:rsidRPr="007F6EBB">
        <w:rPr>
          <w:sz w:val="28"/>
          <w:szCs w:val="28"/>
        </w:rPr>
        <w:t>3</w:t>
      </w:r>
      <w:r w:rsidRPr="007F6EBB">
        <w:rPr>
          <w:sz w:val="28"/>
          <w:szCs w:val="28"/>
        </w:rPr>
        <w:t xml:space="preserve">.2. </w:t>
      </w:r>
      <w:r w:rsidR="0076380F" w:rsidRPr="007F6EBB">
        <w:rPr>
          <w:sz w:val="28"/>
          <w:szCs w:val="28"/>
        </w:rPr>
        <w:t xml:space="preserve">komersantam nav atļauts reklamēt </w:t>
      </w:r>
      <w:r w:rsidR="00D6191B" w:rsidRPr="007F6EBB">
        <w:rPr>
          <w:sz w:val="28"/>
          <w:szCs w:val="28"/>
        </w:rPr>
        <w:t>f</w:t>
      </w:r>
      <w:r w:rsidR="0076380F" w:rsidRPr="007F6EBB">
        <w:rPr>
          <w:sz w:val="28"/>
          <w:szCs w:val="28"/>
        </w:rPr>
        <w:t>onda ieguldījumu komersantā komerciālos nolūkos;</w:t>
      </w:r>
    </w:p>
    <w:p w14:paraId="041F3B82" w14:textId="08BAFCD2" w:rsidR="008005A2" w:rsidRPr="007F6EBB" w:rsidRDefault="0076380F" w:rsidP="001E3E5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6EBB">
        <w:rPr>
          <w:sz w:val="28"/>
          <w:szCs w:val="28"/>
        </w:rPr>
        <w:t>3</w:t>
      </w:r>
      <w:r w:rsidR="00A468A8" w:rsidRPr="007F6EBB">
        <w:rPr>
          <w:sz w:val="28"/>
          <w:szCs w:val="28"/>
        </w:rPr>
        <w:t>3</w:t>
      </w:r>
      <w:r w:rsidRPr="007F6EBB">
        <w:rPr>
          <w:sz w:val="28"/>
          <w:szCs w:val="28"/>
        </w:rPr>
        <w:t xml:space="preserve">.3. komersants </w:t>
      </w:r>
      <w:r w:rsidR="00D6191B" w:rsidRPr="007F6EBB">
        <w:rPr>
          <w:sz w:val="28"/>
          <w:szCs w:val="28"/>
        </w:rPr>
        <w:t>f</w:t>
      </w:r>
      <w:r w:rsidRPr="007F6EBB">
        <w:rPr>
          <w:sz w:val="28"/>
          <w:szCs w:val="28"/>
        </w:rPr>
        <w:t xml:space="preserve">onda ieguldījumu neizmanto, lai </w:t>
      </w:r>
      <w:proofErr w:type="spellStart"/>
      <w:r w:rsidRPr="007F6EBB">
        <w:rPr>
          <w:sz w:val="28"/>
          <w:szCs w:val="28"/>
        </w:rPr>
        <w:t>šķēr</w:t>
      </w:r>
      <w:r w:rsidR="00851BCC" w:rsidRPr="007F6EBB">
        <w:rPr>
          <w:sz w:val="28"/>
          <w:szCs w:val="28"/>
        </w:rPr>
        <w:t>s</w:t>
      </w:r>
      <w:r w:rsidRPr="007F6EBB">
        <w:rPr>
          <w:sz w:val="28"/>
          <w:szCs w:val="28"/>
        </w:rPr>
        <w:t>subsidētu</w:t>
      </w:r>
      <w:proofErr w:type="spellEnd"/>
      <w:r w:rsidRPr="007F6EBB">
        <w:rPr>
          <w:sz w:val="28"/>
          <w:szCs w:val="28"/>
        </w:rPr>
        <w:t xml:space="preserve"> saistīto uzņēmumu</w:t>
      </w:r>
      <w:r w:rsidR="004C0BBD" w:rsidRPr="007F6EBB">
        <w:rPr>
          <w:sz w:val="28"/>
          <w:szCs w:val="28"/>
        </w:rPr>
        <w:t xml:space="preserve"> saimniecisko darbību</w:t>
      </w:r>
      <w:r w:rsidRPr="007F6EBB">
        <w:rPr>
          <w:sz w:val="28"/>
          <w:szCs w:val="28"/>
        </w:rPr>
        <w:t>, kuri bija nonākuši finanšu grūtībās 2019.</w:t>
      </w:r>
      <w:r w:rsidR="00A468A8" w:rsidRPr="007F6EBB">
        <w:rPr>
          <w:sz w:val="28"/>
          <w:szCs w:val="28"/>
        </w:rPr>
        <w:t xml:space="preserve"> </w:t>
      </w:r>
      <w:r w:rsidRPr="007F6EBB">
        <w:rPr>
          <w:sz w:val="28"/>
          <w:szCs w:val="28"/>
        </w:rPr>
        <w:t>gada 31.</w:t>
      </w:r>
      <w:r w:rsidR="00A468A8" w:rsidRPr="007F6EBB">
        <w:rPr>
          <w:sz w:val="28"/>
          <w:szCs w:val="28"/>
        </w:rPr>
        <w:t xml:space="preserve"> </w:t>
      </w:r>
      <w:r w:rsidRPr="007F6EBB">
        <w:rPr>
          <w:sz w:val="28"/>
          <w:szCs w:val="28"/>
        </w:rPr>
        <w:t xml:space="preserve">decembrī. </w:t>
      </w:r>
      <w:r w:rsidR="008005A2" w:rsidRPr="007F6EBB">
        <w:rPr>
          <w:sz w:val="28"/>
          <w:szCs w:val="28"/>
        </w:rPr>
        <w:t xml:space="preserve">Lai nodrošinātu, ka ar </w:t>
      </w:r>
      <w:r w:rsidR="00D6191B" w:rsidRPr="007F6EBB">
        <w:rPr>
          <w:sz w:val="28"/>
          <w:szCs w:val="28"/>
        </w:rPr>
        <w:t>f</w:t>
      </w:r>
      <w:r w:rsidR="008005A2" w:rsidRPr="007F6EBB">
        <w:rPr>
          <w:sz w:val="28"/>
          <w:szCs w:val="28"/>
        </w:rPr>
        <w:t xml:space="preserve">onda ieguldījumu nefinansē šādu finanšu grūtībās nonākušu uzņēmumu saimniecisko darbību, komersantam un šiem uzņēmumiem ir skaidri nodalīta </w:t>
      </w:r>
      <w:r w:rsidR="004C0BBD" w:rsidRPr="007F6EBB">
        <w:rPr>
          <w:sz w:val="28"/>
          <w:szCs w:val="28"/>
        </w:rPr>
        <w:t xml:space="preserve">finanšu </w:t>
      </w:r>
      <w:r w:rsidR="008005A2" w:rsidRPr="007F6EBB">
        <w:rPr>
          <w:sz w:val="28"/>
          <w:szCs w:val="28"/>
        </w:rPr>
        <w:t>uzskaite;</w:t>
      </w:r>
    </w:p>
    <w:p w14:paraId="6293FE67" w14:textId="797A08FF" w:rsidR="0076380F" w:rsidRPr="007F6EBB" w:rsidRDefault="008005A2" w:rsidP="001E3E5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6EBB">
        <w:rPr>
          <w:sz w:val="28"/>
          <w:szCs w:val="28"/>
        </w:rPr>
        <w:t>3</w:t>
      </w:r>
      <w:r w:rsidR="00A468A8" w:rsidRPr="007F6EBB">
        <w:rPr>
          <w:sz w:val="28"/>
          <w:szCs w:val="28"/>
        </w:rPr>
        <w:t>3</w:t>
      </w:r>
      <w:r w:rsidRPr="007F6EBB">
        <w:rPr>
          <w:sz w:val="28"/>
          <w:szCs w:val="28"/>
        </w:rPr>
        <w:t xml:space="preserve">.4. kamēr </w:t>
      </w:r>
      <w:r w:rsidR="00D6191B" w:rsidRPr="007F6EBB">
        <w:rPr>
          <w:sz w:val="28"/>
          <w:szCs w:val="28"/>
        </w:rPr>
        <w:t>f</w:t>
      </w:r>
      <w:r w:rsidRPr="007F6EBB">
        <w:rPr>
          <w:sz w:val="28"/>
          <w:szCs w:val="28"/>
        </w:rPr>
        <w:t>onds nav atguvis vismaz 75</w:t>
      </w:r>
      <w:r w:rsidR="00A468A8" w:rsidRPr="007F6EBB">
        <w:rPr>
          <w:sz w:val="28"/>
          <w:szCs w:val="28"/>
        </w:rPr>
        <w:t xml:space="preserve"> </w:t>
      </w:r>
      <w:r w:rsidRPr="007F6EBB">
        <w:rPr>
          <w:sz w:val="28"/>
          <w:szCs w:val="28"/>
        </w:rPr>
        <w:t xml:space="preserve">% no </w:t>
      </w:r>
      <w:r w:rsidR="00D6191B" w:rsidRPr="007F6EBB">
        <w:rPr>
          <w:sz w:val="28"/>
          <w:szCs w:val="28"/>
        </w:rPr>
        <w:t>f</w:t>
      </w:r>
      <w:r w:rsidRPr="007F6EBB">
        <w:rPr>
          <w:sz w:val="28"/>
          <w:szCs w:val="28"/>
        </w:rPr>
        <w:t>onda ieguldījuma komersantā, neviens komersanta valdes loceklis nesaņem atalgojumu, kas pārsniedz viņa atalgojumu 2019.</w:t>
      </w:r>
      <w:r w:rsidR="00A468A8" w:rsidRPr="007F6EBB">
        <w:rPr>
          <w:sz w:val="28"/>
          <w:szCs w:val="28"/>
        </w:rPr>
        <w:t xml:space="preserve"> </w:t>
      </w:r>
      <w:r w:rsidRPr="007F6EBB">
        <w:rPr>
          <w:sz w:val="28"/>
          <w:szCs w:val="28"/>
        </w:rPr>
        <w:t>gada 31.</w:t>
      </w:r>
      <w:r w:rsidR="00A468A8" w:rsidRPr="007F6EBB">
        <w:rPr>
          <w:sz w:val="28"/>
          <w:szCs w:val="28"/>
        </w:rPr>
        <w:t xml:space="preserve"> </w:t>
      </w:r>
      <w:r w:rsidRPr="007F6EBB">
        <w:rPr>
          <w:sz w:val="28"/>
          <w:szCs w:val="28"/>
        </w:rPr>
        <w:t xml:space="preserve">decembrī. </w:t>
      </w:r>
      <w:r w:rsidR="004236E3" w:rsidRPr="007F6EBB">
        <w:rPr>
          <w:sz w:val="28"/>
          <w:szCs w:val="28"/>
        </w:rPr>
        <w:t>Ja p</w:t>
      </w:r>
      <w:r w:rsidRPr="007F6EBB">
        <w:rPr>
          <w:sz w:val="28"/>
          <w:szCs w:val="28"/>
        </w:rPr>
        <w:t xml:space="preserve">ersona kļūst par valdes locekli </w:t>
      </w:r>
      <w:r w:rsidR="00D6191B" w:rsidRPr="007F6EBB">
        <w:rPr>
          <w:sz w:val="28"/>
          <w:szCs w:val="28"/>
        </w:rPr>
        <w:t>f</w:t>
      </w:r>
      <w:r w:rsidRPr="007F6EBB">
        <w:rPr>
          <w:sz w:val="28"/>
          <w:szCs w:val="28"/>
        </w:rPr>
        <w:t xml:space="preserve">onda ieguldījuma veikšanas brīdī vai pēc tā, maksimālā </w:t>
      </w:r>
      <w:r w:rsidR="004236E3" w:rsidRPr="007F6EBB">
        <w:rPr>
          <w:sz w:val="28"/>
          <w:szCs w:val="28"/>
        </w:rPr>
        <w:t xml:space="preserve">atalgojuma </w:t>
      </w:r>
      <w:r w:rsidRPr="007F6EBB">
        <w:rPr>
          <w:sz w:val="28"/>
          <w:szCs w:val="28"/>
        </w:rPr>
        <w:t>robeža ir tā valdes locekļa atalgojums 2019.</w:t>
      </w:r>
      <w:r w:rsidR="00A468A8" w:rsidRPr="007F6EBB">
        <w:rPr>
          <w:sz w:val="28"/>
          <w:szCs w:val="28"/>
        </w:rPr>
        <w:t xml:space="preserve"> </w:t>
      </w:r>
      <w:r w:rsidRPr="007F6EBB">
        <w:rPr>
          <w:sz w:val="28"/>
          <w:szCs w:val="28"/>
        </w:rPr>
        <w:t>gada 31.</w:t>
      </w:r>
      <w:r w:rsidR="00A468A8" w:rsidRPr="007F6EBB">
        <w:rPr>
          <w:sz w:val="28"/>
          <w:szCs w:val="28"/>
        </w:rPr>
        <w:t xml:space="preserve"> </w:t>
      </w:r>
      <w:r w:rsidRPr="007F6EBB">
        <w:rPr>
          <w:sz w:val="28"/>
          <w:szCs w:val="28"/>
        </w:rPr>
        <w:t>decembrī, kuram ir tāda pati atbildība. Komersanta valdes locekļi nesaņem prēmijas, citas atalgojuma mainīgās daļas vai līdzīgus atalgojuma elementus</w:t>
      </w:r>
      <w:r w:rsidR="0016722E" w:rsidRPr="007F6EBB">
        <w:rPr>
          <w:sz w:val="28"/>
          <w:szCs w:val="28"/>
        </w:rPr>
        <w:t>;</w:t>
      </w:r>
    </w:p>
    <w:p w14:paraId="778826B0" w14:textId="7C90BD97" w:rsidR="0016722E" w:rsidRPr="007F6EBB" w:rsidRDefault="0016722E" w:rsidP="001E3E5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6EBB">
        <w:rPr>
          <w:sz w:val="28"/>
          <w:szCs w:val="28"/>
        </w:rPr>
        <w:t>3</w:t>
      </w:r>
      <w:r w:rsidR="00A468A8" w:rsidRPr="007F6EBB">
        <w:rPr>
          <w:sz w:val="28"/>
          <w:szCs w:val="28"/>
        </w:rPr>
        <w:t>3</w:t>
      </w:r>
      <w:r w:rsidRPr="007F6EBB">
        <w:rPr>
          <w:sz w:val="28"/>
          <w:szCs w:val="28"/>
        </w:rPr>
        <w:t xml:space="preserve">.5. komersantam ir aizliegts </w:t>
      </w:r>
      <w:r w:rsidR="004236E3" w:rsidRPr="007F6EBB">
        <w:rPr>
          <w:sz w:val="28"/>
          <w:szCs w:val="28"/>
        </w:rPr>
        <w:t>izmaksāt</w:t>
      </w:r>
      <w:r w:rsidRPr="007F6EBB">
        <w:rPr>
          <w:sz w:val="28"/>
          <w:szCs w:val="28"/>
        </w:rPr>
        <w:t xml:space="preserve"> dividen</w:t>
      </w:r>
      <w:r w:rsidR="004236E3" w:rsidRPr="007F6EBB">
        <w:rPr>
          <w:sz w:val="28"/>
          <w:szCs w:val="28"/>
        </w:rPr>
        <w:t>des</w:t>
      </w:r>
      <w:r w:rsidRPr="007F6EBB">
        <w:rPr>
          <w:sz w:val="28"/>
          <w:szCs w:val="28"/>
        </w:rPr>
        <w:t xml:space="preserve">, </w:t>
      </w:r>
      <w:r w:rsidR="004236E3" w:rsidRPr="007F6EBB">
        <w:rPr>
          <w:sz w:val="28"/>
          <w:szCs w:val="28"/>
        </w:rPr>
        <w:t xml:space="preserve">veikt </w:t>
      </w:r>
      <w:r w:rsidRPr="007F6EBB">
        <w:rPr>
          <w:sz w:val="28"/>
          <w:szCs w:val="28"/>
        </w:rPr>
        <w:t>neobligātos kuponu maksājumus</w:t>
      </w:r>
      <w:r w:rsidR="004236E3" w:rsidRPr="007F6EBB">
        <w:rPr>
          <w:sz w:val="28"/>
          <w:szCs w:val="28"/>
        </w:rPr>
        <w:t xml:space="preserve"> un</w:t>
      </w:r>
      <w:r w:rsidRPr="007F6EBB">
        <w:rPr>
          <w:sz w:val="28"/>
          <w:szCs w:val="28"/>
        </w:rPr>
        <w:t xml:space="preserve"> </w:t>
      </w:r>
      <w:r w:rsidR="004236E3" w:rsidRPr="007F6EBB">
        <w:rPr>
          <w:sz w:val="28"/>
          <w:szCs w:val="28"/>
        </w:rPr>
        <w:t xml:space="preserve">atpirkt </w:t>
      </w:r>
      <w:r w:rsidRPr="007F6EBB">
        <w:rPr>
          <w:sz w:val="28"/>
          <w:szCs w:val="28"/>
        </w:rPr>
        <w:t>akcij</w:t>
      </w:r>
      <w:r w:rsidR="004236E3" w:rsidRPr="007F6EBB">
        <w:rPr>
          <w:sz w:val="28"/>
          <w:szCs w:val="28"/>
        </w:rPr>
        <w:t>as</w:t>
      </w:r>
      <w:r w:rsidRPr="007F6EBB">
        <w:rPr>
          <w:sz w:val="28"/>
          <w:szCs w:val="28"/>
        </w:rPr>
        <w:t xml:space="preserve"> (izņemot no </w:t>
      </w:r>
      <w:r w:rsidR="00D6191B" w:rsidRPr="007F6EBB">
        <w:rPr>
          <w:sz w:val="28"/>
          <w:szCs w:val="28"/>
        </w:rPr>
        <w:t>f</w:t>
      </w:r>
      <w:r w:rsidRPr="007F6EBB">
        <w:rPr>
          <w:sz w:val="28"/>
          <w:szCs w:val="28"/>
        </w:rPr>
        <w:t>onda)</w:t>
      </w:r>
      <w:r w:rsidR="00797510" w:rsidRPr="007F6EBB">
        <w:rPr>
          <w:sz w:val="28"/>
          <w:szCs w:val="28"/>
        </w:rPr>
        <w:t>;</w:t>
      </w:r>
    </w:p>
    <w:p w14:paraId="4EE8C56A" w14:textId="475C2DDA" w:rsidR="00797510" w:rsidRPr="007F6EBB" w:rsidRDefault="00797510" w:rsidP="001E3E5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6EBB">
        <w:rPr>
          <w:sz w:val="28"/>
          <w:szCs w:val="28"/>
        </w:rPr>
        <w:t>3</w:t>
      </w:r>
      <w:r w:rsidR="00A468A8" w:rsidRPr="007F6EBB">
        <w:rPr>
          <w:sz w:val="28"/>
          <w:szCs w:val="28"/>
        </w:rPr>
        <w:t>3</w:t>
      </w:r>
      <w:r w:rsidRPr="007F6EBB">
        <w:rPr>
          <w:sz w:val="28"/>
          <w:szCs w:val="28"/>
        </w:rPr>
        <w:t xml:space="preserve">.6. komersantam nav atļauts īstenot agresīvu komerciālas darbības izvēršanu, ko finansē ar </w:t>
      </w:r>
      <w:r w:rsidR="00D6191B" w:rsidRPr="007F6EBB">
        <w:rPr>
          <w:sz w:val="28"/>
          <w:szCs w:val="28"/>
        </w:rPr>
        <w:t>f</w:t>
      </w:r>
      <w:r w:rsidRPr="007F6EBB">
        <w:rPr>
          <w:sz w:val="28"/>
          <w:szCs w:val="28"/>
        </w:rPr>
        <w:t>onda ieguldījumu</w:t>
      </w:r>
      <w:r w:rsidR="00D37C21" w:rsidRPr="007F6EBB">
        <w:rPr>
          <w:sz w:val="28"/>
          <w:szCs w:val="28"/>
        </w:rPr>
        <w:t>, vai uzņemties pārmērīgus riskus.</w:t>
      </w:r>
    </w:p>
    <w:p w14:paraId="71246C76" w14:textId="1D61F004" w:rsidR="008005A2" w:rsidRPr="007F6EBB" w:rsidRDefault="008005A2" w:rsidP="001E3E5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3D9D6B7" w14:textId="6FE697FE" w:rsidR="008C3A17" w:rsidRPr="007F6EBB" w:rsidRDefault="008005A2" w:rsidP="001E3E5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F6EBB">
        <w:rPr>
          <w:sz w:val="28"/>
          <w:szCs w:val="28"/>
        </w:rPr>
        <w:t>3</w:t>
      </w:r>
      <w:r w:rsidR="00A468A8" w:rsidRPr="007F6EBB">
        <w:rPr>
          <w:sz w:val="28"/>
          <w:szCs w:val="28"/>
        </w:rPr>
        <w:t>4</w:t>
      </w:r>
      <w:r w:rsidRPr="007F6EBB">
        <w:rPr>
          <w:sz w:val="28"/>
          <w:szCs w:val="28"/>
        </w:rPr>
        <w:t xml:space="preserve">. </w:t>
      </w:r>
      <w:bookmarkStart w:id="54" w:name="_Hlk44320273"/>
      <w:r w:rsidR="003B6E40" w:rsidRPr="007F6EBB">
        <w:rPr>
          <w:sz w:val="28"/>
          <w:szCs w:val="28"/>
        </w:rPr>
        <w:t xml:space="preserve">Ja sešus gadus </w:t>
      </w:r>
      <w:r w:rsidR="003B6E40" w:rsidRPr="007F6EBB">
        <w:rPr>
          <w:sz w:val="28"/>
          <w:szCs w:val="28"/>
          <w:shd w:val="clear" w:color="auto" w:fill="FFFFFF"/>
        </w:rPr>
        <w:t xml:space="preserve">pēc </w:t>
      </w:r>
      <w:r w:rsidR="00D6191B" w:rsidRPr="007F6EBB">
        <w:rPr>
          <w:sz w:val="28"/>
          <w:szCs w:val="28"/>
          <w:shd w:val="clear" w:color="auto" w:fill="FFFFFF"/>
        </w:rPr>
        <w:t>f</w:t>
      </w:r>
      <w:r w:rsidR="003B6E40" w:rsidRPr="007F6EBB">
        <w:rPr>
          <w:sz w:val="28"/>
          <w:szCs w:val="28"/>
          <w:shd w:val="clear" w:color="auto" w:fill="FFFFFF"/>
        </w:rPr>
        <w:t xml:space="preserve">onda ieguldījuma komersantā </w:t>
      </w:r>
      <w:r w:rsidR="00D6191B" w:rsidRPr="007F6EBB">
        <w:rPr>
          <w:sz w:val="28"/>
          <w:szCs w:val="28"/>
          <w:shd w:val="clear" w:color="auto" w:fill="FFFFFF"/>
        </w:rPr>
        <w:t>f</w:t>
      </w:r>
      <w:r w:rsidR="003B6E40" w:rsidRPr="007F6EBB">
        <w:rPr>
          <w:sz w:val="28"/>
          <w:szCs w:val="28"/>
          <w:shd w:val="clear" w:color="auto" w:fill="FFFFFF"/>
        </w:rPr>
        <w:t xml:space="preserve">onda ieguldījums </w:t>
      </w:r>
      <w:r w:rsidR="004236E3" w:rsidRPr="007F6EBB">
        <w:rPr>
          <w:sz w:val="28"/>
          <w:szCs w:val="28"/>
          <w:shd w:val="clear" w:color="auto" w:fill="FFFFFF"/>
        </w:rPr>
        <w:t>ir</w:t>
      </w:r>
      <w:r w:rsidR="003B6E40" w:rsidRPr="007F6EBB">
        <w:rPr>
          <w:sz w:val="28"/>
          <w:szCs w:val="28"/>
          <w:shd w:val="clear" w:color="auto" w:fill="FFFFFF"/>
        </w:rPr>
        <w:t xml:space="preserve"> atmaksāts </w:t>
      </w:r>
      <w:r w:rsidR="004236E3" w:rsidRPr="007F6EBB">
        <w:rPr>
          <w:sz w:val="28"/>
          <w:szCs w:val="28"/>
          <w:shd w:val="clear" w:color="auto" w:fill="FFFFFF"/>
        </w:rPr>
        <w:t>mazāk par</w:t>
      </w:r>
      <w:r w:rsidR="003B6E40" w:rsidRPr="007F6EBB">
        <w:rPr>
          <w:sz w:val="28"/>
          <w:szCs w:val="28"/>
          <w:shd w:val="clear" w:color="auto" w:fill="FFFFFF"/>
        </w:rPr>
        <w:t xml:space="preserve"> </w:t>
      </w:r>
      <w:r w:rsidR="00FA369B" w:rsidRPr="007F6EBB">
        <w:rPr>
          <w:sz w:val="28"/>
          <w:szCs w:val="28"/>
          <w:shd w:val="clear" w:color="auto" w:fill="FFFFFF"/>
        </w:rPr>
        <w:t>15</w:t>
      </w:r>
      <w:r w:rsidR="004236E3" w:rsidRPr="007F6EBB">
        <w:rPr>
          <w:sz w:val="28"/>
          <w:szCs w:val="28"/>
          <w:shd w:val="clear" w:color="auto" w:fill="FFFFFF"/>
        </w:rPr>
        <w:t> </w:t>
      </w:r>
      <w:r w:rsidR="00FA369B" w:rsidRPr="007F6EBB">
        <w:rPr>
          <w:sz w:val="28"/>
          <w:szCs w:val="28"/>
          <w:shd w:val="clear" w:color="auto" w:fill="FFFFFF"/>
        </w:rPr>
        <w:t>% no komersanta pašu kapitāla, komersant</w:t>
      </w:r>
      <w:r w:rsidR="004236E3" w:rsidRPr="007F6EBB">
        <w:rPr>
          <w:sz w:val="28"/>
          <w:szCs w:val="28"/>
          <w:shd w:val="clear" w:color="auto" w:fill="FFFFFF"/>
        </w:rPr>
        <w:t>s</w:t>
      </w:r>
      <w:r w:rsidR="00FA369B" w:rsidRPr="007F6EBB">
        <w:rPr>
          <w:sz w:val="28"/>
          <w:szCs w:val="28"/>
          <w:shd w:val="clear" w:color="auto" w:fill="FFFFFF"/>
        </w:rPr>
        <w:t xml:space="preserve"> sagatavo pārstrukturēšan</w:t>
      </w:r>
      <w:r w:rsidR="008E4BBD">
        <w:rPr>
          <w:sz w:val="28"/>
          <w:szCs w:val="28"/>
          <w:shd w:val="clear" w:color="auto" w:fill="FFFFFF"/>
        </w:rPr>
        <w:t>a</w:t>
      </w:r>
      <w:r w:rsidR="00FA369B" w:rsidRPr="007F6EBB">
        <w:rPr>
          <w:sz w:val="28"/>
          <w:szCs w:val="28"/>
          <w:shd w:val="clear" w:color="auto" w:fill="FFFFFF"/>
        </w:rPr>
        <w:t>s plān</w:t>
      </w:r>
      <w:r w:rsidR="004236E3" w:rsidRPr="007F6EBB">
        <w:rPr>
          <w:sz w:val="28"/>
          <w:szCs w:val="28"/>
          <w:shd w:val="clear" w:color="auto" w:fill="FFFFFF"/>
        </w:rPr>
        <w:t>u</w:t>
      </w:r>
      <w:r w:rsidR="00FA369B" w:rsidRPr="007F6EBB">
        <w:rPr>
          <w:sz w:val="28"/>
          <w:szCs w:val="28"/>
          <w:shd w:val="clear" w:color="auto" w:fill="FFFFFF"/>
        </w:rPr>
        <w:t xml:space="preserve"> saskaņā ar </w:t>
      </w:r>
      <w:r w:rsidR="006476E2" w:rsidRPr="007F6EBB">
        <w:rPr>
          <w:sz w:val="28"/>
          <w:szCs w:val="28"/>
          <w:shd w:val="clear" w:color="auto" w:fill="FFFFFF"/>
        </w:rPr>
        <w:t xml:space="preserve">Eiropas </w:t>
      </w:r>
      <w:r w:rsidR="00FC682D" w:rsidRPr="007F6EBB">
        <w:rPr>
          <w:sz w:val="28"/>
          <w:szCs w:val="28"/>
          <w:shd w:val="clear" w:color="auto" w:fill="FFFFFF"/>
        </w:rPr>
        <w:t>Komisijas paziņojumu</w:t>
      </w:r>
      <w:r w:rsidR="00FC682D" w:rsidRPr="007F6EBB">
        <w:rPr>
          <w:i/>
          <w:iCs/>
          <w:sz w:val="28"/>
          <w:szCs w:val="28"/>
          <w:shd w:val="clear" w:color="auto" w:fill="FFFFFF"/>
        </w:rPr>
        <w:t xml:space="preserve"> </w:t>
      </w:r>
      <w:r w:rsidR="004236E3" w:rsidRPr="007F6EBB">
        <w:rPr>
          <w:sz w:val="28"/>
          <w:szCs w:val="28"/>
        </w:rPr>
        <w:t>"</w:t>
      </w:r>
      <w:r w:rsidR="00FA369B" w:rsidRPr="007F6EBB">
        <w:rPr>
          <w:iCs/>
          <w:sz w:val="28"/>
          <w:szCs w:val="28"/>
          <w:shd w:val="clear" w:color="auto" w:fill="FFFFFF"/>
        </w:rPr>
        <w:t>Pamatnostādn</w:t>
      </w:r>
      <w:r w:rsidR="00BE25E0" w:rsidRPr="007F6EBB">
        <w:rPr>
          <w:iCs/>
          <w:sz w:val="28"/>
          <w:szCs w:val="28"/>
          <w:shd w:val="clear" w:color="auto" w:fill="FFFFFF"/>
        </w:rPr>
        <w:t>es</w:t>
      </w:r>
      <w:r w:rsidR="00FA369B" w:rsidRPr="007F6EBB">
        <w:rPr>
          <w:iCs/>
          <w:sz w:val="28"/>
          <w:szCs w:val="28"/>
          <w:shd w:val="clear" w:color="auto" w:fill="FFFFFF"/>
        </w:rPr>
        <w:t xml:space="preserve"> par valsts atbalstu grūtībās nonākušu nefinanšu uzņēmumu glābšanai un pārstrukturēšanai</w:t>
      </w:r>
      <w:r w:rsidR="004236E3" w:rsidRPr="007F6EBB">
        <w:rPr>
          <w:sz w:val="28"/>
          <w:szCs w:val="28"/>
        </w:rPr>
        <w:t>"</w:t>
      </w:r>
      <w:r w:rsidR="00FA369B" w:rsidRPr="007F6EBB">
        <w:rPr>
          <w:sz w:val="28"/>
          <w:szCs w:val="28"/>
          <w:shd w:val="clear" w:color="auto" w:fill="FFFFFF"/>
        </w:rPr>
        <w:t xml:space="preserve"> </w:t>
      </w:r>
      <w:proofErr w:type="gramStart"/>
      <w:r w:rsidR="00FA369B" w:rsidRPr="007F6EBB">
        <w:rPr>
          <w:sz w:val="28"/>
          <w:szCs w:val="28"/>
          <w:shd w:val="clear" w:color="auto" w:fill="FFFFFF"/>
        </w:rPr>
        <w:t>(</w:t>
      </w:r>
      <w:proofErr w:type="gramEnd"/>
      <w:r w:rsidR="00FA369B" w:rsidRPr="007F6EBB">
        <w:rPr>
          <w:sz w:val="28"/>
          <w:szCs w:val="28"/>
          <w:shd w:val="clear" w:color="auto" w:fill="FFFFFF"/>
        </w:rPr>
        <w:t xml:space="preserve">Eiropas Savienības Oficiālais Vēstnesis, </w:t>
      </w:r>
      <w:r w:rsidR="00FA369B" w:rsidRPr="007F6EBB">
        <w:rPr>
          <w:sz w:val="28"/>
          <w:szCs w:val="28"/>
          <w:shd w:val="clear" w:color="auto" w:fill="FFFFFF"/>
        </w:rPr>
        <w:lastRenderedPageBreak/>
        <w:t>2014.</w:t>
      </w:r>
      <w:r w:rsidR="004236E3" w:rsidRPr="007F6EBB">
        <w:rPr>
          <w:sz w:val="28"/>
          <w:szCs w:val="28"/>
          <w:shd w:val="clear" w:color="auto" w:fill="FFFFFF"/>
        </w:rPr>
        <w:t> </w:t>
      </w:r>
      <w:r w:rsidR="00FA369B" w:rsidRPr="007F6EBB">
        <w:rPr>
          <w:sz w:val="28"/>
          <w:szCs w:val="28"/>
          <w:shd w:val="clear" w:color="auto" w:fill="FFFFFF"/>
        </w:rPr>
        <w:t>gada 31.</w:t>
      </w:r>
      <w:r w:rsidR="004236E3" w:rsidRPr="007F6EBB">
        <w:rPr>
          <w:sz w:val="28"/>
          <w:szCs w:val="28"/>
          <w:shd w:val="clear" w:color="auto" w:fill="FFFFFF"/>
        </w:rPr>
        <w:t> </w:t>
      </w:r>
      <w:r w:rsidR="00FA369B" w:rsidRPr="007F6EBB">
        <w:rPr>
          <w:sz w:val="28"/>
          <w:szCs w:val="28"/>
          <w:shd w:val="clear" w:color="auto" w:fill="FFFFFF"/>
        </w:rPr>
        <w:t>jūlijs, Nr.</w:t>
      </w:r>
      <w:r w:rsidR="004236E3" w:rsidRPr="007F6EBB">
        <w:rPr>
          <w:sz w:val="28"/>
          <w:szCs w:val="28"/>
          <w:shd w:val="clear" w:color="auto" w:fill="FFFFFF"/>
        </w:rPr>
        <w:t> </w:t>
      </w:r>
      <w:r w:rsidR="00FA369B" w:rsidRPr="007F6EBB">
        <w:rPr>
          <w:sz w:val="28"/>
          <w:szCs w:val="28"/>
          <w:shd w:val="clear" w:color="auto" w:fill="FFFFFF"/>
        </w:rPr>
        <w:t xml:space="preserve">C249/1) un paziņo </w:t>
      </w:r>
      <w:r w:rsidR="004236E3" w:rsidRPr="007F6EBB">
        <w:rPr>
          <w:sz w:val="28"/>
          <w:szCs w:val="28"/>
          <w:shd w:val="clear" w:color="auto" w:fill="FFFFFF"/>
        </w:rPr>
        <w:t xml:space="preserve">to </w:t>
      </w:r>
      <w:r w:rsidR="00FA369B" w:rsidRPr="007F6EBB">
        <w:rPr>
          <w:sz w:val="28"/>
          <w:szCs w:val="28"/>
          <w:shd w:val="clear" w:color="auto" w:fill="FFFFFF"/>
        </w:rPr>
        <w:t>Eiropas Komisijai apstiprināšanai</w:t>
      </w:r>
      <w:bookmarkEnd w:id="54"/>
      <w:r w:rsidR="00FA369B" w:rsidRPr="007F6EBB">
        <w:rPr>
          <w:sz w:val="28"/>
          <w:szCs w:val="28"/>
          <w:shd w:val="clear" w:color="auto" w:fill="FFFFFF"/>
        </w:rPr>
        <w:t xml:space="preserve">. </w:t>
      </w:r>
      <w:bookmarkStart w:id="55" w:name="_Hlk44320362"/>
      <w:r w:rsidR="00FA369B" w:rsidRPr="007F6EBB">
        <w:rPr>
          <w:sz w:val="28"/>
          <w:szCs w:val="28"/>
          <w:shd w:val="clear" w:color="auto" w:fill="FFFFFF"/>
        </w:rPr>
        <w:t>Ja komersant</w:t>
      </w:r>
      <w:r w:rsidR="00357B94" w:rsidRPr="007F6EBB">
        <w:rPr>
          <w:sz w:val="28"/>
          <w:szCs w:val="28"/>
          <w:shd w:val="clear" w:color="auto" w:fill="FFFFFF"/>
        </w:rPr>
        <w:t xml:space="preserve">a akcijas </w:t>
      </w:r>
      <w:r w:rsidR="00357B94" w:rsidRPr="007F6EBB">
        <w:rPr>
          <w:sz w:val="28"/>
          <w:szCs w:val="28"/>
        </w:rPr>
        <w:t xml:space="preserve">nav iekļautas </w:t>
      </w:r>
      <w:r w:rsidR="00E43791" w:rsidRPr="007F6EBB">
        <w:rPr>
          <w:sz w:val="28"/>
          <w:szCs w:val="28"/>
        </w:rPr>
        <w:t xml:space="preserve">akciju sabiedrības </w:t>
      </w:r>
      <w:r w:rsidR="004236E3" w:rsidRPr="007F6EBB">
        <w:rPr>
          <w:sz w:val="28"/>
          <w:szCs w:val="28"/>
        </w:rPr>
        <w:t>"</w:t>
      </w:r>
      <w:r w:rsidR="00E43791" w:rsidRPr="007F6EBB">
        <w:rPr>
          <w:sz w:val="28"/>
          <w:szCs w:val="28"/>
        </w:rPr>
        <w:t xml:space="preserve">Nasdaq </w:t>
      </w:r>
      <w:proofErr w:type="spellStart"/>
      <w:r w:rsidR="00E43791" w:rsidRPr="007F6EBB">
        <w:rPr>
          <w:sz w:val="28"/>
          <w:szCs w:val="28"/>
        </w:rPr>
        <w:t>Riga</w:t>
      </w:r>
      <w:proofErr w:type="spellEnd"/>
      <w:r w:rsidR="004236E3" w:rsidRPr="007F6EBB">
        <w:rPr>
          <w:sz w:val="28"/>
          <w:szCs w:val="28"/>
        </w:rPr>
        <w:t>"</w:t>
      </w:r>
      <w:r w:rsidR="00E43791" w:rsidRPr="007F6EBB">
        <w:rPr>
          <w:sz w:val="28"/>
          <w:szCs w:val="28"/>
        </w:rPr>
        <w:t xml:space="preserve"> </w:t>
      </w:r>
      <w:r w:rsidR="00357B94" w:rsidRPr="007F6EBB">
        <w:rPr>
          <w:sz w:val="28"/>
          <w:szCs w:val="28"/>
        </w:rPr>
        <w:t>regulētajā tirgū vai daudzpusējā tirdzniecības sistēmā</w:t>
      </w:r>
      <w:r w:rsidR="00FA369B" w:rsidRPr="007F6EBB">
        <w:rPr>
          <w:sz w:val="28"/>
          <w:szCs w:val="28"/>
          <w:shd w:val="clear" w:color="auto" w:fill="FFFFFF"/>
        </w:rPr>
        <w:t xml:space="preserve">, šajā punktā </w:t>
      </w:r>
      <w:r w:rsidR="004236E3" w:rsidRPr="007F6EBB">
        <w:rPr>
          <w:sz w:val="28"/>
          <w:szCs w:val="28"/>
          <w:shd w:val="clear" w:color="auto" w:fill="FFFFFF"/>
        </w:rPr>
        <w:t>minēto</w:t>
      </w:r>
      <w:r w:rsidR="00FA369B" w:rsidRPr="007F6EBB">
        <w:rPr>
          <w:sz w:val="28"/>
          <w:szCs w:val="28"/>
          <w:shd w:val="clear" w:color="auto" w:fill="FFFFFF"/>
        </w:rPr>
        <w:t xml:space="preserve"> prasību par pārstrukturēšanas plāna sagatavošanu un paziņošanu Eiropas Komisijai apstiprināšanai piemēro, ja septiņus gadus pēc </w:t>
      </w:r>
      <w:r w:rsidR="00D6191B" w:rsidRPr="007F6EBB">
        <w:rPr>
          <w:sz w:val="28"/>
          <w:szCs w:val="28"/>
          <w:shd w:val="clear" w:color="auto" w:fill="FFFFFF"/>
        </w:rPr>
        <w:t>f</w:t>
      </w:r>
      <w:r w:rsidR="00FA369B" w:rsidRPr="007F6EBB">
        <w:rPr>
          <w:sz w:val="28"/>
          <w:szCs w:val="28"/>
          <w:shd w:val="clear" w:color="auto" w:fill="FFFFFF"/>
        </w:rPr>
        <w:t xml:space="preserve">onda ieguldījuma komersantā </w:t>
      </w:r>
      <w:r w:rsidR="00D6191B" w:rsidRPr="007F6EBB">
        <w:rPr>
          <w:sz w:val="28"/>
          <w:szCs w:val="28"/>
          <w:shd w:val="clear" w:color="auto" w:fill="FFFFFF"/>
        </w:rPr>
        <w:t>f</w:t>
      </w:r>
      <w:r w:rsidR="00FA369B" w:rsidRPr="007F6EBB">
        <w:rPr>
          <w:sz w:val="28"/>
          <w:szCs w:val="28"/>
          <w:shd w:val="clear" w:color="auto" w:fill="FFFFFF"/>
        </w:rPr>
        <w:t xml:space="preserve">onda ieguldījums </w:t>
      </w:r>
      <w:r w:rsidR="004236E3" w:rsidRPr="007F6EBB">
        <w:rPr>
          <w:sz w:val="28"/>
          <w:szCs w:val="28"/>
          <w:shd w:val="clear" w:color="auto" w:fill="FFFFFF"/>
        </w:rPr>
        <w:t>ir</w:t>
      </w:r>
      <w:r w:rsidR="00FA369B" w:rsidRPr="007F6EBB">
        <w:rPr>
          <w:sz w:val="28"/>
          <w:szCs w:val="28"/>
          <w:shd w:val="clear" w:color="auto" w:fill="FFFFFF"/>
        </w:rPr>
        <w:t xml:space="preserve"> atmaksāts </w:t>
      </w:r>
      <w:r w:rsidR="004236E3" w:rsidRPr="007F6EBB">
        <w:rPr>
          <w:sz w:val="28"/>
          <w:szCs w:val="28"/>
          <w:shd w:val="clear" w:color="auto" w:fill="FFFFFF"/>
        </w:rPr>
        <w:t>mazāk par</w:t>
      </w:r>
      <w:r w:rsidR="00FA369B" w:rsidRPr="007F6EBB">
        <w:rPr>
          <w:sz w:val="28"/>
          <w:szCs w:val="28"/>
          <w:shd w:val="clear" w:color="auto" w:fill="FFFFFF"/>
        </w:rPr>
        <w:t xml:space="preserve"> 15</w:t>
      </w:r>
      <w:r w:rsidR="00A468A8" w:rsidRPr="007F6EBB">
        <w:rPr>
          <w:sz w:val="28"/>
          <w:szCs w:val="28"/>
          <w:shd w:val="clear" w:color="auto" w:fill="FFFFFF"/>
        </w:rPr>
        <w:t xml:space="preserve"> </w:t>
      </w:r>
      <w:r w:rsidR="00FA369B" w:rsidRPr="007F6EBB">
        <w:rPr>
          <w:sz w:val="28"/>
          <w:szCs w:val="28"/>
          <w:shd w:val="clear" w:color="auto" w:fill="FFFFFF"/>
        </w:rPr>
        <w:t>% no komersanta pašu kapitāla.</w:t>
      </w:r>
    </w:p>
    <w:bookmarkEnd w:id="55"/>
    <w:p w14:paraId="7FB0C5EF" w14:textId="3BA652AB" w:rsidR="00FA369B" w:rsidRPr="007F6EBB" w:rsidRDefault="00FA369B" w:rsidP="001E3E5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14:paraId="76BE32E0" w14:textId="4B1C00C8" w:rsidR="00FA369B" w:rsidRPr="007F6EBB" w:rsidRDefault="00FA369B" w:rsidP="001E3E5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F6EBB">
        <w:rPr>
          <w:sz w:val="28"/>
          <w:szCs w:val="28"/>
          <w:shd w:val="clear" w:color="auto" w:fill="FFFFFF"/>
        </w:rPr>
        <w:t>3</w:t>
      </w:r>
      <w:r w:rsidR="00A468A8" w:rsidRPr="007F6EBB">
        <w:rPr>
          <w:sz w:val="28"/>
          <w:szCs w:val="28"/>
          <w:shd w:val="clear" w:color="auto" w:fill="FFFFFF"/>
        </w:rPr>
        <w:t>5</w:t>
      </w:r>
      <w:r w:rsidRPr="007F6EBB">
        <w:rPr>
          <w:sz w:val="28"/>
          <w:szCs w:val="28"/>
          <w:shd w:val="clear" w:color="auto" w:fill="FFFFFF"/>
        </w:rPr>
        <w:t xml:space="preserve">. Sabiedrība </w:t>
      </w:r>
      <w:r w:rsidR="00B00677" w:rsidRPr="007F6EBB">
        <w:rPr>
          <w:sz w:val="28"/>
          <w:szCs w:val="28"/>
        </w:rPr>
        <w:t>"</w:t>
      </w:r>
      <w:proofErr w:type="spellStart"/>
      <w:r w:rsidRPr="007F6EBB">
        <w:rPr>
          <w:sz w:val="28"/>
          <w:szCs w:val="28"/>
          <w:shd w:val="clear" w:color="auto" w:fill="FFFFFF"/>
        </w:rPr>
        <w:t>Altum</w:t>
      </w:r>
      <w:proofErr w:type="spellEnd"/>
      <w:r w:rsidR="00B00677" w:rsidRPr="007F6EBB">
        <w:rPr>
          <w:sz w:val="28"/>
          <w:szCs w:val="28"/>
        </w:rPr>
        <w:t>"</w:t>
      </w:r>
      <w:r w:rsidRPr="007F6EBB">
        <w:rPr>
          <w:sz w:val="28"/>
          <w:szCs w:val="28"/>
          <w:shd w:val="clear" w:color="auto" w:fill="FFFFFF"/>
        </w:rPr>
        <w:t xml:space="preserve"> saskaņā ar </w:t>
      </w:r>
      <w:r w:rsidR="00396559" w:rsidRPr="007F6EBB">
        <w:rPr>
          <w:sz w:val="28"/>
          <w:szCs w:val="28"/>
          <w:shd w:val="clear" w:color="auto" w:fill="FFFFFF"/>
        </w:rPr>
        <w:t xml:space="preserve">Komisijas </w:t>
      </w:r>
      <w:r w:rsidR="008E4BBD">
        <w:rPr>
          <w:sz w:val="28"/>
          <w:szCs w:val="28"/>
          <w:shd w:val="clear" w:color="auto" w:fill="FFFFFF"/>
        </w:rPr>
        <w:t>r</w:t>
      </w:r>
      <w:r w:rsidR="00396559" w:rsidRPr="007F6EBB">
        <w:rPr>
          <w:sz w:val="28"/>
          <w:szCs w:val="28"/>
          <w:shd w:val="clear" w:color="auto" w:fill="FFFFFF"/>
        </w:rPr>
        <w:t>egulas Nr.</w:t>
      </w:r>
      <w:r w:rsidR="004236E3" w:rsidRPr="007F6EBB">
        <w:rPr>
          <w:sz w:val="28"/>
          <w:szCs w:val="28"/>
          <w:shd w:val="clear" w:color="auto" w:fill="FFFFFF"/>
        </w:rPr>
        <w:t> </w:t>
      </w:r>
      <w:r w:rsidR="00396559" w:rsidRPr="007F6EBB">
        <w:rPr>
          <w:sz w:val="28"/>
          <w:szCs w:val="28"/>
          <w:shd w:val="clear" w:color="auto" w:fill="FFFFFF"/>
        </w:rPr>
        <w:t xml:space="preserve">651/2014 </w:t>
      </w:r>
      <w:r w:rsidR="00FC682D" w:rsidRPr="007F6EBB">
        <w:rPr>
          <w:sz w:val="28"/>
          <w:szCs w:val="28"/>
          <w:shd w:val="clear" w:color="auto" w:fill="FFFFFF"/>
        </w:rPr>
        <w:t>III</w:t>
      </w:r>
      <w:r w:rsidR="004236E3" w:rsidRPr="007F6EBB">
        <w:rPr>
          <w:sz w:val="28"/>
          <w:szCs w:val="28"/>
          <w:shd w:val="clear" w:color="auto" w:fill="FFFFFF"/>
        </w:rPr>
        <w:t> </w:t>
      </w:r>
      <w:r w:rsidR="00396559" w:rsidRPr="007F6EBB">
        <w:rPr>
          <w:sz w:val="28"/>
          <w:szCs w:val="28"/>
          <w:shd w:val="clear" w:color="auto" w:fill="FFFFFF"/>
        </w:rPr>
        <w:t xml:space="preserve">pielikumā </w:t>
      </w:r>
      <w:r w:rsidR="006A3DEF" w:rsidRPr="007F6EBB">
        <w:rPr>
          <w:sz w:val="28"/>
          <w:szCs w:val="28"/>
          <w:shd w:val="clear" w:color="auto" w:fill="FFFFFF"/>
        </w:rPr>
        <w:t>noteiktaj</w:t>
      </w:r>
      <w:r w:rsidR="008E4BBD">
        <w:rPr>
          <w:sz w:val="28"/>
          <w:szCs w:val="28"/>
          <w:shd w:val="clear" w:color="auto" w:fill="FFFFFF"/>
        </w:rPr>
        <w:t>ā</w:t>
      </w:r>
      <w:r w:rsidR="006A3DEF" w:rsidRPr="007F6EBB">
        <w:rPr>
          <w:sz w:val="28"/>
          <w:szCs w:val="28"/>
          <w:shd w:val="clear" w:color="auto" w:fill="FFFFFF"/>
        </w:rPr>
        <w:t>m</w:t>
      </w:r>
      <w:r w:rsidR="00396559" w:rsidRPr="007F6EBB">
        <w:rPr>
          <w:sz w:val="28"/>
          <w:szCs w:val="28"/>
          <w:shd w:val="clear" w:color="auto" w:fill="FFFFFF"/>
        </w:rPr>
        <w:t xml:space="preserve"> publicitātes pasākumu prasībām publicē </w:t>
      </w:r>
      <w:r w:rsidR="00F74834" w:rsidRPr="007F6EBB">
        <w:rPr>
          <w:sz w:val="28"/>
          <w:szCs w:val="28"/>
          <w:shd w:val="clear" w:color="auto" w:fill="FFFFFF"/>
        </w:rPr>
        <w:t xml:space="preserve">savā </w:t>
      </w:r>
      <w:r w:rsidR="004236E3" w:rsidRPr="007F6EBB">
        <w:rPr>
          <w:sz w:val="28"/>
          <w:szCs w:val="28"/>
          <w:shd w:val="clear" w:color="auto" w:fill="FFFFFF"/>
        </w:rPr>
        <w:t>tīmekļvietnē</w:t>
      </w:r>
      <w:r w:rsidR="00F74834" w:rsidRPr="007F6EBB">
        <w:rPr>
          <w:sz w:val="28"/>
          <w:szCs w:val="28"/>
          <w:shd w:val="clear" w:color="auto" w:fill="FFFFFF"/>
        </w:rPr>
        <w:t xml:space="preserve"> </w:t>
      </w:r>
      <w:r w:rsidR="00396559" w:rsidRPr="007F6EBB">
        <w:rPr>
          <w:sz w:val="28"/>
          <w:szCs w:val="28"/>
          <w:shd w:val="clear" w:color="auto" w:fill="FFFFFF"/>
        </w:rPr>
        <w:t xml:space="preserve">prasīto informāciju par katru </w:t>
      </w:r>
      <w:r w:rsidR="00D6191B" w:rsidRPr="007F6EBB">
        <w:rPr>
          <w:sz w:val="28"/>
          <w:szCs w:val="28"/>
          <w:shd w:val="clear" w:color="auto" w:fill="FFFFFF"/>
        </w:rPr>
        <w:t>f</w:t>
      </w:r>
      <w:r w:rsidR="00396559" w:rsidRPr="007F6EBB">
        <w:rPr>
          <w:sz w:val="28"/>
          <w:szCs w:val="28"/>
          <w:shd w:val="clear" w:color="auto" w:fill="FFFFFF"/>
        </w:rPr>
        <w:t xml:space="preserve">onda ieguldījumu trīs mēnešu laikā pēc </w:t>
      </w:r>
      <w:r w:rsidR="00A30A3B" w:rsidRPr="007F6EBB">
        <w:rPr>
          <w:sz w:val="28"/>
          <w:szCs w:val="28"/>
          <w:shd w:val="clear" w:color="auto" w:fill="FFFFFF"/>
        </w:rPr>
        <w:t>tā ieguldīšanas</w:t>
      </w:r>
      <w:r w:rsidR="00396559" w:rsidRPr="007F6EBB">
        <w:rPr>
          <w:sz w:val="28"/>
          <w:szCs w:val="28"/>
          <w:shd w:val="clear" w:color="auto" w:fill="FFFFFF"/>
        </w:rPr>
        <w:t>.</w:t>
      </w:r>
    </w:p>
    <w:p w14:paraId="0C79E543" w14:textId="3B5CEBAB" w:rsidR="00396559" w:rsidRPr="007F6EBB" w:rsidRDefault="00396559" w:rsidP="001E3E5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14:paraId="76C9DF07" w14:textId="189A4637" w:rsidR="00396559" w:rsidRPr="007F6EBB" w:rsidRDefault="00396559" w:rsidP="001E3E5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F6EBB">
        <w:rPr>
          <w:sz w:val="28"/>
          <w:szCs w:val="28"/>
          <w:shd w:val="clear" w:color="auto" w:fill="FFFFFF"/>
        </w:rPr>
        <w:t>3</w:t>
      </w:r>
      <w:r w:rsidR="00A468A8" w:rsidRPr="007F6EBB">
        <w:rPr>
          <w:sz w:val="28"/>
          <w:szCs w:val="28"/>
          <w:shd w:val="clear" w:color="auto" w:fill="FFFFFF"/>
        </w:rPr>
        <w:t>6</w:t>
      </w:r>
      <w:r w:rsidRPr="007F6EBB">
        <w:rPr>
          <w:sz w:val="28"/>
          <w:szCs w:val="28"/>
          <w:shd w:val="clear" w:color="auto" w:fill="FFFFFF"/>
        </w:rPr>
        <w:t xml:space="preserve">. </w:t>
      </w:r>
      <w:bookmarkStart w:id="56" w:name="_Hlk44320470"/>
      <w:r w:rsidRPr="007F6EBB">
        <w:rPr>
          <w:sz w:val="28"/>
          <w:szCs w:val="28"/>
          <w:shd w:val="clear" w:color="auto" w:fill="FFFFFF"/>
        </w:rPr>
        <w:t xml:space="preserve">Komersants regulāri ik pēc 12 mēnešiem pēc </w:t>
      </w:r>
      <w:r w:rsidR="00D6191B" w:rsidRPr="007F6EBB">
        <w:rPr>
          <w:sz w:val="28"/>
          <w:szCs w:val="28"/>
          <w:shd w:val="clear" w:color="auto" w:fill="FFFFFF"/>
        </w:rPr>
        <w:t>f</w:t>
      </w:r>
      <w:r w:rsidRPr="007F6EBB">
        <w:rPr>
          <w:sz w:val="28"/>
          <w:szCs w:val="28"/>
          <w:shd w:val="clear" w:color="auto" w:fill="FFFFFF"/>
        </w:rPr>
        <w:t>onda ieguldījuma</w:t>
      </w:r>
      <w:r w:rsidR="00A30A3B" w:rsidRPr="007F6EBB">
        <w:rPr>
          <w:sz w:val="28"/>
          <w:szCs w:val="28"/>
          <w:shd w:val="clear" w:color="auto" w:fill="FFFFFF"/>
        </w:rPr>
        <w:t xml:space="preserve"> piešķiršanas</w:t>
      </w:r>
      <w:r w:rsidRPr="007F6EBB">
        <w:rPr>
          <w:sz w:val="28"/>
          <w:szCs w:val="28"/>
          <w:shd w:val="clear" w:color="auto" w:fill="FFFFFF"/>
        </w:rPr>
        <w:t xml:space="preserve">, kamēr nav pilnībā atgūts </w:t>
      </w:r>
      <w:r w:rsidR="00D6191B" w:rsidRPr="007F6EBB">
        <w:rPr>
          <w:sz w:val="28"/>
          <w:szCs w:val="28"/>
          <w:shd w:val="clear" w:color="auto" w:fill="FFFFFF"/>
        </w:rPr>
        <w:t>f</w:t>
      </w:r>
      <w:r w:rsidRPr="007F6EBB">
        <w:rPr>
          <w:sz w:val="28"/>
          <w:szCs w:val="28"/>
          <w:shd w:val="clear" w:color="auto" w:fill="FFFFFF"/>
        </w:rPr>
        <w:t xml:space="preserve">onda ieguldījums, publicē savā </w:t>
      </w:r>
      <w:r w:rsidR="00BA7BF7" w:rsidRPr="007F6EBB">
        <w:rPr>
          <w:sz w:val="28"/>
          <w:szCs w:val="28"/>
          <w:shd w:val="clear" w:color="auto" w:fill="FFFFFF"/>
        </w:rPr>
        <w:t xml:space="preserve">tīmekļvietnē </w:t>
      </w:r>
      <w:r w:rsidRPr="007F6EBB">
        <w:rPr>
          <w:sz w:val="28"/>
          <w:szCs w:val="28"/>
          <w:shd w:val="clear" w:color="auto" w:fill="FFFFFF"/>
        </w:rPr>
        <w:t>informāciju par saņemtā ieguldījuma izlietojumu, iekļaujot arī informāciju, kā saņemtais ieguldījums atbalsta komersanta saimniecisko darbību saskaņā ar Eiropas Savienības mērķiem un valsts saistībām, kas attiecas uz zaļo un digitālo tran</w:t>
      </w:r>
      <w:r w:rsidR="00A30A3B" w:rsidRPr="007F6EBB">
        <w:rPr>
          <w:sz w:val="28"/>
          <w:szCs w:val="28"/>
          <w:shd w:val="clear" w:color="auto" w:fill="FFFFFF"/>
        </w:rPr>
        <w:t>s</w:t>
      </w:r>
      <w:r w:rsidRPr="007F6EBB">
        <w:rPr>
          <w:sz w:val="28"/>
          <w:szCs w:val="28"/>
          <w:shd w:val="clear" w:color="auto" w:fill="FFFFFF"/>
        </w:rPr>
        <w:t>formāciju, tostarp saskaņā ar Eiropas Savienības mērķi līdz 2050.</w:t>
      </w:r>
      <w:r w:rsidR="00BA7BF7" w:rsidRPr="007F6EBB">
        <w:rPr>
          <w:sz w:val="28"/>
          <w:szCs w:val="28"/>
          <w:shd w:val="clear" w:color="auto" w:fill="FFFFFF"/>
        </w:rPr>
        <w:t> </w:t>
      </w:r>
      <w:r w:rsidRPr="007F6EBB">
        <w:rPr>
          <w:sz w:val="28"/>
          <w:szCs w:val="28"/>
          <w:shd w:val="clear" w:color="auto" w:fill="FFFFFF"/>
        </w:rPr>
        <w:t xml:space="preserve">gadam panākt </w:t>
      </w:r>
      <w:proofErr w:type="spellStart"/>
      <w:r w:rsidRPr="007F6EBB">
        <w:rPr>
          <w:sz w:val="28"/>
          <w:szCs w:val="28"/>
          <w:shd w:val="clear" w:color="auto" w:fill="FFFFFF"/>
        </w:rPr>
        <w:t>klimatneitralitāti</w:t>
      </w:r>
      <w:bookmarkEnd w:id="56"/>
      <w:proofErr w:type="spellEnd"/>
      <w:r w:rsidRPr="007F6EBB">
        <w:rPr>
          <w:sz w:val="28"/>
          <w:szCs w:val="28"/>
          <w:shd w:val="clear" w:color="auto" w:fill="FFFFFF"/>
        </w:rPr>
        <w:t>.</w:t>
      </w:r>
    </w:p>
    <w:p w14:paraId="71CF8045" w14:textId="4078B9AC" w:rsidR="00396559" w:rsidRPr="007F6EBB" w:rsidRDefault="00396559" w:rsidP="001E3E5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14:paraId="7277D6D2" w14:textId="5FA68401" w:rsidR="00396559" w:rsidRPr="007F6EBB" w:rsidRDefault="00396559" w:rsidP="001E3E5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F6EBB">
        <w:rPr>
          <w:sz w:val="28"/>
          <w:szCs w:val="28"/>
          <w:shd w:val="clear" w:color="auto" w:fill="FFFFFF"/>
        </w:rPr>
        <w:t>3</w:t>
      </w:r>
      <w:r w:rsidR="00A468A8" w:rsidRPr="007F6EBB">
        <w:rPr>
          <w:sz w:val="28"/>
          <w:szCs w:val="28"/>
          <w:shd w:val="clear" w:color="auto" w:fill="FFFFFF"/>
        </w:rPr>
        <w:t>7</w:t>
      </w:r>
      <w:r w:rsidRPr="007F6EBB">
        <w:rPr>
          <w:sz w:val="28"/>
          <w:szCs w:val="28"/>
          <w:shd w:val="clear" w:color="auto" w:fill="FFFFFF"/>
        </w:rPr>
        <w:t xml:space="preserve">. Komersants regulāri ik pēc 12 mēnešiem pēc </w:t>
      </w:r>
      <w:r w:rsidR="00D6191B" w:rsidRPr="007F6EBB">
        <w:rPr>
          <w:sz w:val="28"/>
          <w:szCs w:val="28"/>
          <w:shd w:val="clear" w:color="auto" w:fill="FFFFFF"/>
        </w:rPr>
        <w:t>f</w:t>
      </w:r>
      <w:r w:rsidRPr="007F6EBB">
        <w:rPr>
          <w:sz w:val="28"/>
          <w:szCs w:val="28"/>
          <w:shd w:val="clear" w:color="auto" w:fill="FFFFFF"/>
        </w:rPr>
        <w:t xml:space="preserve">onda ieguldījuma piešķiršanas informē </w:t>
      </w:r>
      <w:r w:rsidR="00D6191B" w:rsidRPr="007F6EBB">
        <w:rPr>
          <w:sz w:val="28"/>
          <w:szCs w:val="28"/>
          <w:shd w:val="clear" w:color="auto" w:fill="FFFFFF"/>
        </w:rPr>
        <w:t>f</w:t>
      </w:r>
      <w:r w:rsidRPr="007F6EBB">
        <w:rPr>
          <w:sz w:val="28"/>
          <w:szCs w:val="28"/>
          <w:shd w:val="clear" w:color="auto" w:fill="FFFFFF"/>
        </w:rPr>
        <w:t>onda pārvaldnieku par atmaksas grafika īstenošanu un atbilstību šo noteikumu 3</w:t>
      </w:r>
      <w:r w:rsidR="00A468A8" w:rsidRPr="007F6EBB">
        <w:rPr>
          <w:sz w:val="28"/>
          <w:szCs w:val="28"/>
          <w:shd w:val="clear" w:color="auto" w:fill="FFFFFF"/>
        </w:rPr>
        <w:t>3</w:t>
      </w:r>
      <w:r w:rsidRPr="007F6EBB">
        <w:rPr>
          <w:sz w:val="28"/>
          <w:szCs w:val="28"/>
          <w:shd w:val="clear" w:color="auto" w:fill="FFFFFF"/>
        </w:rPr>
        <w:t>.</w:t>
      </w:r>
      <w:r w:rsidR="00A468A8" w:rsidRPr="007F6EBB">
        <w:rPr>
          <w:sz w:val="28"/>
          <w:szCs w:val="28"/>
          <w:shd w:val="clear" w:color="auto" w:fill="FFFFFF"/>
        </w:rPr>
        <w:t xml:space="preserve"> </w:t>
      </w:r>
      <w:r w:rsidRPr="007F6EBB">
        <w:rPr>
          <w:sz w:val="28"/>
          <w:szCs w:val="28"/>
          <w:shd w:val="clear" w:color="auto" w:fill="FFFFFF"/>
        </w:rPr>
        <w:t xml:space="preserve">punktā </w:t>
      </w:r>
      <w:r w:rsidR="00BA7BF7" w:rsidRPr="007F6EBB">
        <w:rPr>
          <w:sz w:val="28"/>
          <w:szCs w:val="28"/>
          <w:shd w:val="clear" w:color="auto" w:fill="FFFFFF"/>
        </w:rPr>
        <w:t>minētajām</w:t>
      </w:r>
      <w:r w:rsidRPr="007F6EBB">
        <w:rPr>
          <w:sz w:val="28"/>
          <w:szCs w:val="28"/>
          <w:shd w:val="clear" w:color="auto" w:fill="FFFFFF"/>
        </w:rPr>
        <w:t xml:space="preserve"> prasībām.</w:t>
      </w:r>
    </w:p>
    <w:p w14:paraId="0A972AC4" w14:textId="64505D5E" w:rsidR="00396559" w:rsidRPr="007F6EBB" w:rsidRDefault="00396559" w:rsidP="001E3E5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14:paraId="7A1AD9E1" w14:textId="51840405" w:rsidR="00396559" w:rsidRPr="007F6EBB" w:rsidRDefault="00396559" w:rsidP="001E3E5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F6EBB">
        <w:rPr>
          <w:sz w:val="28"/>
          <w:szCs w:val="28"/>
          <w:shd w:val="clear" w:color="auto" w:fill="FFFFFF"/>
        </w:rPr>
        <w:t>3</w:t>
      </w:r>
      <w:r w:rsidR="00A468A8" w:rsidRPr="007F6EBB">
        <w:rPr>
          <w:sz w:val="28"/>
          <w:szCs w:val="28"/>
          <w:shd w:val="clear" w:color="auto" w:fill="FFFFFF"/>
        </w:rPr>
        <w:t>8</w:t>
      </w:r>
      <w:r w:rsidRPr="007F6EBB">
        <w:rPr>
          <w:sz w:val="28"/>
          <w:szCs w:val="28"/>
          <w:shd w:val="clear" w:color="auto" w:fill="FFFFFF"/>
        </w:rPr>
        <w:t xml:space="preserve">. </w:t>
      </w:r>
      <w:r w:rsidR="00EC494C" w:rsidRPr="007F6EBB">
        <w:rPr>
          <w:sz w:val="28"/>
          <w:szCs w:val="28"/>
          <w:shd w:val="clear" w:color="auto" w:fill="FFFFFF"/>
        </w:rPr>
        <w:t xml:space="preserve">Sabiedrība </w:t>
      </w:r>
      <w:r w:rsidR="00B00677" w:rsidRPr="007F6EBB">
        <w:rPr>
          <w:sz w:val="28"/>
          <w:szCs w:val="28"/>
        </w:rPr>
        <w:t>"</w:t>
      </w:r>
      <w:proofErr w:type="spellStart"/>
      <w:r w:rsidR="00EC494C" w:rsidRPr="007F6EBB">
        <w:rPr>
          <w:sz w:val="28"/>
          <w:szCs w:val="28"/>
          <w:shd w:val="clear" w:color="auto" w:fill="FFFFFF"/>
        </w:rPr>
        <w:t>Altum</w:t>
      </w:r>
      <w:proofErr w:type="spellEnd"/>
      <w:r w:rsidR="00B00677" w:rsidRPr="007F6EBB">
        <w:rPr>
          <w:sz w:val="28"/>
          <w:szCs w:val="28"/>
        </w:rPr>
        <w:t>"</w:t>
      </w:r>
      <w:r w:rsidR="00EC494C" w:rsidRPr="007F6EBB">
        <w:rPr>
          <w:sz w:val="28"/>
          <w:szCs w:val="28"/>
          <w:shd w:val="clear" w:color="auto" w:fill="FFFFFF"/>
        </w:rPr>
        <w:t xml:space="preserve"> katru gadu sagatavo un iesniedz Finanšu ministrij</w:t>
      </w:r>
      <w:r w:rsidR="00BA7BF7" w:rsidRPr="007F6EBB">
        <w:rPr>
          <w:sz w:val="28"/>
          <w:szCs w:val="28"/>
          <w:shd w:val="clear" w:color="auto" w:fill="FFFFFF"/>
        </w:rPr>
        <w:t>ā</w:t>
      </w:r>
      <w:r w:rsidR="00EC494C" w:rsidRPr="007F6EBB">
        <w:rPr>
          <w:sz w:val="28"/>
          <w:szCs w:val="28"/>
          <w:shd w:val="clear" w:color="auto" w:fill="FFFFFF"/>
        </w:rPr>
        <w:t xml:space="preserve"> </w:t>
      </w:r>
      <w:r w:rsidR="00BA7BF7" w:rsidRPr="007F6EBB">
        <w:rPr>
          <w:sz w:val="28"/>
          <w:szCs w:val="28"/>
          <w:shd w:val="clear" w:color="auto" w:fill="FFFFFF"/>
        </w:rPr>
        <w:t xml:space="preserve">informāciju </w:t>
      </w:r>
      <w:r w:rsidR="00EC494C" w:rsidRPr="007F6EBB">
        <w:rPr>
          <w:sz w:val="28"/>
          <w:szCs w:val="28"/>
          <w:shd w:val="clear" w:color="auto" w:fill="FFFFFF"/>
        </w:rPr>
        <w:t xml:space="preserve">par katru </w:t>
      </w:r>
      <w:r w:rsidR="00D6191B" w:rsidRPr="007F6EBB">
        <w:rPr>
          <w:sz w:val="28"/>
          <w:szCs w:val="28"/>
          <w:shd w:val="clear" w:color="auto" w:fill="FFFFFF"/>
        </w:rPr>
        <w:t>f</w:t>
      </w:r>
      <w:r w:rsidR="00EC494C" w:rsidRPr="007F6EBB">
        <w:rPr>
          <w:sz w:val="28"/>
          <w:szCs w:val="28"/>
          <w:shd w:val="clear" w:color="auto" w:fill="FFFFFF"/>
        </w:rPr>
        <w:t>onda veiktā ieguldījuma atmaksas grafika īstenošanu un tā atbilstību</w:t>
      </w:r>
      <w:r w:rsidR="00BE25E0" w:rsidRPr="007F6EBB">
        <w:rPr>
          <w:sz w:val="28"/>
          <w:szCs w:val="28"/>
          <w:shd w:val="clear" w:color="auto" w:fill="FFFFFF"/>
        </w:rPr>
        <w:t xml:space="preserve"> </w:t>
      </w:r>
      <w:r w:rsidR="00BE25E0" w:rsidRPr="007F6EBB">
        <w:rPr>
          <w:sz w:val="28"/>
          <w:szCs w:val="28"/>
        </w:rPr>
        <w:t xml:space="preserve">Eiropas Komisijas 2020. gada 19. marta paziņojumam </w:t>
      </w:r>
      <w:r w:rsidR="00BE25E0" w:rsidRPr="007F6EBB">
        <w:rPr>
          <w:sz w:val="28"/>
          <w:szCs w:val="28"/>
          <w:shd w:val="clear" w:color="auto" w:fill="FFFFFF"/>
        </w:rPr>
        <w:t>"</w:t>
      </w:r>
      <w:r w:rsidR="00BE25E0" w:rsidRPr="007F6EBB">
        <w:rPr>
          <w:sz w:val="28"/>
          <w:szCs w:val="28"/>
        </w:rPr>
        <w:t xml:space="preserve">Pagaidu regulējums valsts atbalsta pasākumiem, ar ko atbalsta ekonomiku pašreizējā </w:t>
      </w:r>
      <w:proofErr w:type="spellStart"/>
      <w:r w:rsidR="00BE25E0" w:rsidRPr="007F6EBB">
        <w:rPr>
          <w:sz w:val="28"/>
          <w:szCs w:val="28"/>
        </w:rPr>
        <w:t>Covid-19</w:t>
      </w:r>
      <w:proofErr w:type="spellEnd"/>
      <w:r w:rsidR="00BE25E0" w:rsidRPr="007F6EBB">
        <w:rPr>
          <w:sz w:val="28"/>
          <w:szCs w:val="28"/>
        </w:rPr>
        <w:t xml:space="preserve"> uzliesmojuma situācijā</w:t>
      </w:r>
      <w:r w:rsidR="00BE25E0" w:rsidRPr="007F6EBB">
        <w:rPr>
          <w:sz w:val="28"/>
          <w:szCs w:val="28"/>
          <w:shd w:val="clear" w:color="auto" w:fill="FFFFFF"/>
        </w:rPr>
        <w:t>"</w:t>
      </w:r>
      <w:r w:rsidR="00BE25E0" w:rsidRPr="007F6EBB">
        <w:rPr>
          <w:sz w:val="28"/>
          <w:szCs w:val="28"/>
        </w:rPr>
        <w:t xml:space="preserve"> </w:t>
      </w:r>
      <w:proofErr w:type="gramStart"/>
      <w:r w:rsidR="00BE25E0" w:rsidRPr="007F6EBB">
        <w:rPr>
          <w:sz w:val="28"/>
          <w:szCs w:val="28"/>
        </w:rPr>
        <w:t>(</w:t>
      </w:r>
      <w:proofErr w:type="gramEnd"/>
      <w:r w:rsidR="00BE25E0" w:rsidRPr="007F6EBB">
        <w:rPr>
          <w:sz w:val="28"/>
          <w:szCs w:val="28"/>
        </w:rPr>
        <w:t>C(2020)1863)</w:t>
      </w:r>
      <w:r w:rsidR="00EC494C" w:rsidRPr="007F6EBB">
        <w:rPr>
          <w:sz w:val="28"/>
          <w:szCs w:val="28"/>
          <w:shd w:val="clear" w:color="auto" w:fill="FFFFFF"/>
        </w:rPr>
        <w:t xml:space="preserve">. Finanšu ministrija sagatavoto informāciju iesniedz Eiropas Komisijai. </w:t>
      </w:r>
    </w:p>
    <w:p w14:paraId="4FE4A76E" w14:textId="07B23F2F" w:rsidR="008C3A17" w:rsidRPr="007F6EBB" w:rsidRDefault="008C3A17" w:rsidP="001E3E5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B0221A3" w14:textId="69954F65" w:rsidR="00EC494C" w:rsidRPr="007F6EBB" w:rsidRDefault="00A468A8" w:rsidP="001E3E5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F6EBB">
        <w:rPr>
          <w:sz w:val="28"/>
          <w:szCs w:val="28"/>
          <w:shd w:val="clear" w:color="auto" w:fill="FFFFFF"/>
        </w:rPr>
        <w:t>39</w:t>
      </w:r>
      <w:r w:rsidR="00EC494C" w:rsidRPr="007F6EBB">
        <w:rPr>
          <w:sz w:val="28"/>
          <w:szCs w:val="28"/>
          <w:shd w:val="clear" w:color="auto" w:fill="FFFFFF"/>
        </w:rPr>
        <w:t xml:space="preserve">. </w:t>
      </w:r>
      <w:r w:rsidR="00BA7BF7" w:rsidRPr="007F6EBB">
        <w:rPr>
          <w:sz w:val="28"/>
          <w:szCs w:val="28"/>
          <w:shd w:val="clear" w:color="auto" w:fill="FFFFFF"/>
        </w:rPr>
        <w:t>Saskaņā ar šiem noteikumiem</w:t>
      </w:r>
      <w:r w:rsidR="00EC494C" w:rsidRPr="007F6EBB">
        <w:rPr>
          <w:sz w:val="28"/>
          <w:szCs w:val="28"/>
          <w:shd w:val="clear" w:color="auto" w:fill="FFFFFF"/>
        </w:rPr>
        <w:t xml:space="preserve"> sniegto atbalstu par vienām un tām pašām attiecināmajām izmaksām nedrīkst apvienot ar atbalstu, kuru sabiedrība </w:t>
      </w:r>
      <w:r w:rsidR="00B00677" w:rsidRPr="007F6EBB">
        <w:rPr>
          <w:sz w:val="28"/>
          <w:szCs w:val="28"/>
        </w:rPr>
        <w:t>"</w:t>
      </w:r>
      <w:proofErr w:type="spellStart"/>
      <w:r w:rsidR="00EC494C" w:rsidRPr="007F6EBB">
        <w:rPr>
          <w:sz w:val="28"/>
          <w:szCs w:val="28"/>
          <w:shd w:val="clear" w:color="auto" w:fill="FFFFFF"/>
        </w:rPr>
        <w:t>Altum</w:t>
      </w:r>
      <w:proofErr w:type="spellEnd"/>
      <w:r w:rsidR="00B00677" w:rsidRPr="007F6EBB">
        <w:rPr>
          <w:sz w:val="28"/>
          <w:szCs w:val="28"/>
        </w:rPr>
        <w:t>"</w:t>
      </w:r>
      <w:r w:rsidR="00EC494C" w:rsidRPr="007F6EBB">
        <w:rPr>
          <w:sz w:val="28"/>
          <w:szCs w:val="28"/>
          <w:shd w:val="clear" w:color="auto" w:fill="FFFFFF"/>
        </w:rPr>
        <w:t xml:space="preserve"> sniedz saskaņā ar Eiropas Komisijas lēmumiem, kas pieņemti atbilstoši </w:t>
      </w:r>
      <w:r w:rsidR="00BE25E0" w:rsidRPr="007F6EBB">
        <w:rPr>
          <w:sz w:val="28"/>
          <w:szCs w:val="28"/>
        </w:rPr>
        <w:t>Eiropas Komisijas 2020. gada 19. marta paziņojum</w:t>
      </w:r>
      <w:r w:rsidR="006476E2" w:rsidRPr="007F6EBB">
        <w:rPr>
          <w:sz w:val="28"/>
          <w:szCs w:val="28"/>
        </w:rPr>
        <w:t>am</w:t>
      </w:r>
      <w:r w:rsidR="00BE25E0" w:rsidRPr="007F6EBB">
        <w:rPr>
          <w:sz w:val="28"/>
          <w:szCs w:val="28"/>
        </w:rPr>
        <w:t xml:space="preserve"> </w:t>
      </w:r>
      <w:r w:rsidR="00BE25E0" w:rsidRPr="007F6EBB">
        <w:rPr>
          <w:sz w:val="28"/>
          <w:szCs w:val="28"/>
          <w:shd w:val="clear" w:color="auto" w:fill="FFFFFF"/>
        </w:rPr>
        <w:t>"</w:t>
      </w:r>
      <w:r w:rsidR="00BE25E0" w:rsidRPr="007F6EBB">
        <w:rPr>
          <w:sz w:val="28"/>
          <w:szCs w:val="28"/>
        </w:rPr>
        <w:t xml:space="preserve">Pagaidu regulējums valsts atbalsta pasākumiem, ar ko atbalsta ekonomiku pašreizējā </w:t>
      </w:r>
      <w:proofErr w:type="spellStart"/>
      <w:r w:rsidR="00BE25E0" w:rsidRPr="007F6EBB">
        <w:rPr>
          <w:sz w:val="28"/>
          <w:szCs w:val="28"/>
        </w:rPr>
        <w:t>Covid-19</w:t>
      </w:r>
      <w:proofErr w:type="spellEnd"/>
      <w:r w:rsidR="00BE25E0" w:rsidRPr="007F6EBB">
        <w:rPr>
          <w:sz w:val="28"/>
          <w:szCs w:val="28"/>
        </w:rPr>
        <w:t xml:space="preserve"> uzliesmojuma situācijā</w:t>
      </w:r>
      <w:r w:rsidR="00BE25E0" w:rsidRPr="007F6EBB">
        <w:rPr>
          <w:sz w:val="28"/>
          <w:szCs w:val="28"/>
          <w:shd w:val="clear" w:color="auto" w:fill="FFFFFF"/>
        </w:rPr>
        <w:t>"</w:t>
      </w:r>
      <w:r w:rsidR="00BE25E0" w:rsidRPr="007F6EBB">
        <w:rPr>
          <w:sz w:val="28"/>
          <w:szCs w:val="28"/>
        </w:rPr>
        <w:t xml:space="preserve"> (C(2020)1863)</w:t>
      </w:r>
      <w:r w:rsidR="00EC494C" w:rsidRPr="007F6EBB">
        <w:rPr>
          <w:sz w:val="28"/>
          <w:szCs w:val="28"/>
          <w:shd w:val="clear" w:color="auto" w:fill="FFFFFF"/>
        </w:rPr>
        <w:t>.</w:t>
      </w:r>
    </w:p>
    <w:p w14:paraId="106E2C56" w14:textId="77777777" w:rsidR="0016457F" w:rsidRPr="007F6EBB" w:rsidRDefault="0016457F" w:rsidP="001E3E5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14:paraId="4C2743D6" w14:textId="6DB1108F" w:rsidR="00EC494C" w:rsidRPr="007F6EBB" w:rsidRDefault="00EC494C" w:rsidP="001E3E5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F6EBB">
        <w:rPr>
          <w:sz w:val="28"/>
          <w:szCs w:val="28"/>
          <w:shd w:val="clear" w:color="auto" w:fill="FFFFFF"/>
        </w:rPr>
        <w:t>4</w:t>
      </w:r>
      <w:r w:rsidR="00A468A8" w:rsidRPr="007F6EBB">
        <w:rPr>
          <w:sz w:val="28"/>
          <w:szCs w:val="28"/>
          <w:shd w:val="clear" w:color="auto" w:fill="FFFFFF"/>
        </w:rPr>
        <w:t>0</w:t>
      </w:r>
      <w:r w:rsidRPr="007F6EBB">
        <w:rPr>
          <w:sz w:val="28"/>
          <w:szCs w:val="28"/>
          <w:shd w:val="clear" w:color="auto" w:fill="FFFFFF"/>
        </w:rPr>
        <w:t xml:space="preserve">. </w:t>
      </w:r>
      <w:r w:rsidR="00BA7BF7" w:rsidRPr="007F6EBB">
        <w:rPr>
          <w:sz w:val="28"/>
          <w:szCs w:val="28"/>
          <w:shd w:val="clear" w:color="auto" w:fill="FFFFFF"/>
        </w:rPr>
        <w:t xml:space="preserve">Saskaņā ar šiem noteikumiem </w:t>
      </w:r>
      <w:r w:rsidRPr="007F6EBB">
        <w:rPr>
          <w:sz w:val="28"/>
          <w:szCs w:val="28"/>
          <w:shd w:val="clear" w:color="auto" w:fill="FFFFFF"/>
        </w:rPr>
        <w:t xml:space="preserve">sniegto atbalstu </w:t>
      </w:r>
      <w:r w:rsidR="00792900" w:rsidRPr="007F6EBB">
        <w:rPr>
          <w:sz w:val="28"/>
          <w:szCs w:val="28"/>
          <w:shd w:val="clear" w:color="auto" w:fill="FFFFFF"/>
        </w:rPr>
        <w:t>ne</w:t>
      </w:r>
      <w:r w:rsidRPr="007F6EBB">
        <w:rPr>
          <w:sz w:val="28"/>
          <w:szCs w:val="28"/>
          <w:shd w:val="clear" w:color="auto" w:fill="FFFFFF"/>
        </w:rPr>
        <w:t>drīkst apvienot ar atbalstu par vienām un tām pašām attiecināmajām izmaksām, kas sniegts citā atbalsta programmā vai atbalsta projektā</w:t>
      </w:r>
      <w:r w:rsidR="00792900" w:rsidRPr="007F6EBB">
        <w:rPr>
          <w:sz w:val="28"/>
          <w:szCs w:val="28"/>
          <w:shd w:val="clear" w:color="auto" w:fill="FFFFFF"/>
        </w:rPr>
        <w:t>.</w:t>
      </w:r>
    </w:p>
    <w:p w14:paraId="6B532C45" w14:textId="77777777" w:rsidR="00EC494C" w:rsidRPr="007F6EBB" w:rsidRDefault="00EC494C" w:rsidP="001E3E5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14:paraId="5E463261" w14:textId="6CE34434" w:rsidR="008B6EB7" w:rsidRPr="007F6EBB" w:rsidRDefault="00A468A8" w:rsidP="001E3E5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F6EBB">
        <w:rPr>
          <w:sz w:val="28"/>
          <w:szCs w:val="28"/>
          <w:shd w:val="clear" w:color="auto" w:fill="FFFFFF"/>
        </w:rPr>
        <w:t>41</w:t>
      </w:r>
      <w:r w:rsidR="00EC494C" w:rsidRPr="007F6EBB">
        <w:rPr>
          <w:sz w:val="28"/>
          <w:szCs w:val="28"/>
          <w:shd w:val="clear" w:color="auto" w:fill="FFFFFF"/>
        </w:rPr>
        <w:t xml:space="preserve">. </w:t>
      </w:r>
      <w:r w:rsidR="00BA7BF7" w:rsidRPr="007F6EBB">
        <w:rPr>
          <w:sz w:val="28"/>
          <w:szCs w:val="28"/>
          <w:shd w:val="clear" w:color="auto" w:fill="FFFFFF"/>
        </w:rPr>
        <w:t>Par a</w:t>
      </w:r>
      <w:r w:rsidR="00EC494C" w:rsidRPr="007F6EBB">
        <w:rPr>
          <w:sz w:val="28"/>
          <w:szCs w:val="28"/>
          <w:shd w:val="clear" w:color="auto" w:fill="FFFFFF"/>
        </w:rPr>
        <w:t>tbalst</w:t>
      </w:r>
      <w:r w:rsidR="00BA7BF7" w:rsidRPr="007F6EBB">
        <w:rPr>
          <w:sz w:val="28"/>
          <w:szCs w:val="28"/>
          <w:shd w:val="clear" w:color="auto" w:fill="FFFFFF"/>
        </w:rPr>
        <w:t>a piešķiršanas brīdi</w:t>
      </w:r>
      <w:r w:rsidR="00EC494C" w:rsidRPr="007F6EBB">
        <w:rPr>
          <w:sz w:val="28"/>
          <w:szCs w:val="28"/>
          <w:shd w:val="clear" w:color="auto" w:fill="FFFFFF"/>
        </w:rPr>
        <w:t xml:space="preserve"> </w:t>
      </w:r>
      <w:r w:rsidR="00BA7BF7" w:rsidRPr="007F6EBB">
        <w:rPr>
          <w:sz w:val="28"/>
          <w:szCs w:val="28"/>
          <w:shd w:val="clear" w:color="auto" w:fill="FFFFFF"/>
        </w:rPr>
        <w:t>tiek uzskatīta diena, kad pieņemts</w:t>
      </w:r>
      <w:r w:rsidR="00EC494C" w:rsidRPr="007F6EBB">
        <w:rPr>
          <w:sz w:val="28"/>
          <w:szCs w:val="28"/>
          <w:shd w:val="clear" w:color="auto" w:fill="FFFFFF"/>
        </w:rPr>
        <w:t xml:space="preserve"> lēmum</w:t>
      </w:r>
      <w:r w:rsidR="00BA7BF7" w:rsidRPr="007F6EBB">
        <w:rPr>
          <w:sz w:val="28"/>
          <w:szCs w:val="28"/>
          <w:shd w:val="clear" w:color="auto" w:fill="FFFFFF"/>
        </w:rPr>
        <w:t>s</w:t>
      </w:r>
      <w:r w:rsidR="00EC494C" w:rsidRPr="007F6EBB">
        <w:rPr>
          <w:sz w:val="28"/>
          <w:szCs w:val="28"/>
          <w:shd w:val="clear" w:color="auto" w:fill="FFFFFF"/>
        </w:rPr>
        <w:t xml:space="preserve"> par </w:t>
      </w:r>
      <w:r w:rsidR="00D6191B" w:rsidRPr="007F6EBB">
        <w:rPr>
          <w:sz w:val="28"/>
          <w:szCs w:val="28"/>
          <w:shd w:val="clear" w:color="auto" w:fill="FFFFFF"/>
        </w:rPr>
        <w:t>f</w:t>
      </w:r>
      <w:r w:rsidR="00EC494C" w:rsidRPr="007F6EBB">
        <w:rPr>
          <w:sz w:val="28"/>
          <w:szCs w:val="28"/>
          <w:shd w:val="clear" w:color="auto" w:fill="FFFFFF"/>
        </w:rPr>
        <w:t xml:space="preserve">onda ieguldījuma piešķiršanu. </w:t>
      </w:r>
    </w:p>
    <w:p w14:paraId="2EB87C07" w14:textId="77777777" w:rsidR="008B6EB7" w:rsidRPr="007F6EBB" w:rsidRDefault="008B6EB7" w:rsidP="001E3E5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14:paraId="00902C99" w14:textId="5CB2AF3C" w:rsidR="008B6EB7" w:rsidRPr="007F6EBB" w:rsidRDefault="00EC494C" w:rsidP="001E3E5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F6EBB">
        <w:rPr>
          <w:sz w:val="28"/>
          <w:szCs w:val="28"/>
          <w:shd w:val="clear" w:color="auto" w:fill="FFFFFF"/>
        </w:rPr>
        <w:t>4</w:t>
      </w:r>
      <w:r w:rsidR="00A468A8" w:rsidRPr="007F6EBB">
        <w:rPr>
          <w:sz w:val="28"/>
          <w:szCs w:val="28"/>
          <w:shd w:val="clear" w:color="auto" w:fill="FFFFFF"/>
        </w:rPr>
        <w:t>2</w:t>
      </w:r>
      <w:r w:rsidRPr="007F6EBB">
        <w:rPr>
          <w:sz w:val="28"/>
          <w:szCs w:val="28"/>
          <w:shd w:val="clear" w:color="auto" w:fill="FFFFFF"/>
        </w:rPr>
        <w:t xml:space="preserve">. </w:t>
      </w:r>
      <w:r w:rsidR="008B6EB7" w:rsidRPr="007F6EBB">
        <w:rPr>
          <w:sz w:val="28"/>
          <w:szCs w:val="28"/>
          <w:shd w:val="clear" w:color="auto" w:fill="FFFFFF"/>
        </w:rPr>
        <w:t>Komersant</w:t>
      </w:r>
      <w:r w:rsidR="008E4BBD">
        <w:rPr>
          <w:sz w:val="28"/>
          <w:szCs w:val="28"/>
          <w:shd w:val="clear" w:color="auto" w:fill="FFFFFF"/>
        </w:rPr>
        <w:t>am</w:t>
      </w:r>
      <w:r w:rsidRPr="007F6EBB">
        <w:rPr>
          <w:sz w:val="28"/>
          <w:szCs w:val="28"/>
          <w:shd w:val="clear" w:color="auto" w:fill="FFFFFF"/>
        </w:rPr>
        <w:t xml:space="preserve">, kas pārkāpis šo noteikumu prasības, ir pienākums atmaksāt sabiedrībai </w:t>
      </w:r>
      <w:r w:rsidR="00B00677" w:rsidRPr="007F6EBB">
        <w:rPr>
          <w:sz w:val="28"/>
          <w:szCs w:val="28"/>
        </w:rPr>
        <w:t>"</w:t>
      </w:r>
      <w:proofErr w:type="spellStart"/>
      <w:r w:rsidRPr="007F6EBB">
        <w:rPr>
          <w:sz w:val="28"/>
          <w:szCs w:val="28"/>
          <w:shd w:val="clear" w:color="auto" w:fill="FFFFFF"/>
        </w:rPr>
        <w:t>Altum</w:t>
      </w:r>
      <w:proofErr w:type="spellEnd"/>
      <w:r w:rsidR="00B00677" w:rsidRPr="007F6EBB">
        <w:rPr>
          <w:sz w:val="28"/>
          <w:szCs w:val="28"/>
        </w:rPr>
        <w:t>"</w:t>
      </w:r>
      <w:r w:rsidRPr="007F6EBB">
        <w:rPr>
          <w:sz w:val="28"/>
          <w:szCs w:val="28"/>
          <w:shd w:val="clear" w:color="auto" w:fill="FFFFFF"/>
        </w:rPr>
        <w:t xml:space="preserve"> visu projekta ietvaros saņemto nelikumīgo atbalstu kopā ar procentiem, </w:t>
      </w:r>
      <w:bookmarkStart w:id="57" w:name="p-729239"/>
      <w:bookmarkStart w:id="58" w:name="p-729033"/>
      <w:bookmarkEnd w:id="57"/>
      <w:bookmarkEnd w:id="58"/>
      <w:r w:rsidR="006A7BC2" w:rsidRPr="007F6EBB">
        <w:rPr>
          <w:sz w:val="28"/>
        </w:rPr>
        <w:t>kuru likmi publicē Eiropas Komisija saskaņā ar Komisijas 2004</w:t>
      </w:r>
      <w:r w:rsidR="006A7BC2" w:rsidRPr="007F6EBB">
        <w:rPr>
          <w:sz w:val="28"/>
          <w:szCs w:val="28"/>
        </w:rPr>
        <w:t>. </w:t>
      </w:r>
      <w:r w:rsidR="006A7BC2" w:rsidRPr="007F6EBB">
        <w:rPr>
          <w:sz w:val="28"/>
        </w:rPr>
        <w:t>gada 21</w:t>
      </w:r>
      <w:r w:rsidR="006A7BC2" w:rsidRPr="007F6EBB">
        <w:rPr>
          <w:sz w:val="28"/>
          <w:szCs w:val="28"/>
        </w:rPr>
        <w:t>. </w:t>
      </w:r>
      <w:r w:rsidR="006A7BC2" w:rsidRPr="007F6EBB">
        <w:rPr>
          <w:sz w:val="28"/>
        </w:rPr>
        <w:t>aprīļa Regulas Nr</w:t>
      </w:r>
      <w:r w:rsidR="006A7BC2" w:rsidRPr="007F6EBB">
        <w:rPr>
          <w:sz w:val="28"/>
          <w:szCs w:val="28"/>
        </w:rPr>
        <w:t>. </w:t>
      </w:r>
      <w:r w:rsidR="006A7BC2" w:rsidRPr="007F6EBB">
        <w:rPr>
          <w:sz w:val="28"/>
        </w:rPr>
        <w:t>794/2004, ar ko īsteno Padomes Regulu 2015/1589, ar ko nosaka sīki izstrādātus noteikumus Līguma par Eiropas Savienības darbību</w:t>
      </w:r>
      <w:r w:rsidR="006A7BC2" w:rsidRPr="007F6EBB">
        <w:rPr>
          <w:sz w:val="28"/>
          <w:szCs w:val="28"/>
        </w:rPr>
        <w:t xml:space="preserve"> </w:t>
      </w:r>
      <w:r w:rsidR="006A7BC2" w:rsidRPr="007F6EBB">
        <w:rPr>
          <w:sz w:val="28"/>
        </w:rPr>
        <w:t>108. panta</w:t>
      </w:r>
      <w:r w:rsidR="006A7BC2" w:rsidRPr="007F6EBB">
        <w:rPr>
          <w:sz w:val="28"/>
          <w:szCs w:val="28"/>
        </w:rPr>
        <w:t xml:space="preserve"> </w:t>
      </w:r>
      <w:r w:rsidR="006A7BC2" w:rsidRPr="007F6EBB">
        <w:rPr>
          <w:sz w:val="28"/>
        </w:rPr>
        <w:t>piemērošanai (turpmāk – Komisijas regula Nr.</w:t>
      </w:r>
      <w:r w:rsidR="006A7BC2" w:rsidRPr="007F6EBB">
        <w:rPr>
          <w:sz w:val="28"/>
          <w:szCs w:val="28"/>
        </w:rPr>
        <w:t> </w:t>
      </w:r>
      <w:r w:rsidR="006A7BC2" w:rsidRPr="007F6EBB">
        <w:rPr>
          <w:sz w:val="28"/>
        </w:rPr>
        <w:t>794/2004), 10. pantu, tiem pieskaitot 100 bāzes punktus, no dienas, kad</w:t>
      </w:r>
      <w:r w:rsidR="006A7BC2" w:rsidRPr="007F6EBB">
        <w:rPr>
          <w:sz w:val="28"/>
          <w:szCs w:val="28"/>
        </w:rPr>
        <w:t xml:space="preserve"> </w:t>
      </w:r>
      <w:r w:rsidR="006A7BC2" w:rsidRPr="007F6EBB">
        <w:rPr>
          <w:sz w:val="28"/>
        </w:rPr>
        <w:t>atbalsts tika izmaksāts atbalsta saņēmējam, līdz tā atgūšanas dienai, ievērojot Komisijas regulas Nr</w:t>
      </w:r>
      <w:r w:rsidR="006A7BC2" w:rsidRPr="007F6EBB">
        <w:rPr>
          <w:sz w:val="28"/>
          <w:szCs w:val="28"/>
        </w:rPr>
        <w:t>. </w:t>
      </w:r>
      <w:r w:rsidR="006A7BC2" w:rsidRPr="007F6EBB">
        <w:rPr>
          <w:sz w:val="28"/>
        </w:rPr>
        <w:t>794/2004 11. pantā noteikto procentu likmes piemērošanas metodi</w:t>
      </w:r>
      <w:r w:rsidR="006A7BC2" w:rsidRPr="007F6EBB">
        <w:rPr>
          <w:sz w:val="28"/>
          <w:szCs w:val="28"/>
        </w:rPr>
        <w:t>.</w:t>
      </w:r>
    </w:p>
    <w:p w14:paraId="74A0F09F" w14:textId="77777777" w:rsidR="008B6EB7" w:rsidRPr="007F6EBB" w:rsidRDefault="008B6EB7" w:rsidP="001E3E5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14:paraId="047EC410" w14:textId="748C62F7" w:rsidR="008B6EB7" w:rsidRPr="007F6EBB" w:rsidRDefault="008B6EB7" w:rsidP="001E3E5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F6EBB">
        <w:rPr>
          <w:sz w:val="28"/>
          <w:szCs w:val="28"/>
          <w:shd w:val="clear" w:color="auto" w:fill="FFFFFF"/>
        </w:rPr>
        <w:t>4</w:t>
      </w:r>
      <w:r w:rsidR="00A468A8" w:rsidRPr="007F6EBB">
        <w:rPr>
          <w:sz w:val="28"/>
          <w:szCs w:val="28"/>
          <w:shd w:val="clear" w:color="auto" w:fill="FFFFFF"/>
        </w:rPr>
        <w:t>3</w:t>
      </w:r>
      <w:r w:rsidRPr="007F6EBB">
        <w:rPr>
          <w:sz w:val="28"/>
          <w:szCs w:val="28"/>
          <w:shd w:val="clear" w:color="auto" w:fill="FFFFFF"/>
        </w:rPr>
        <w:t xml:space="preserve">. Sabiedrība </w:t>
      </w:r>
      <w:r w:rsidR="00B00677" w:rsidRPr="007F6EBB">
        <w:rPr>
          <w:sz w:val="28"/>
          <w:szCs w:val="28"/>
        </w:rPr>
        <w:t>"</w:t>
      </w:r>
      <w:proofErr w:type="spellStart"/>
      <w:r w:rsidRPr="007F6EBB">
        <w:rPr>
          <w:sz w:val="28"/>
          <w:szCs w:val="28"/>
          <w:shd w:val="clear" w:color="auto" w:fill="FFFFFF"/>
        </w:rPr>
        <w:t>Altum</w:t>
      </w:r>
      <w:proofErr w:type="spellEnd"/>
      <w:r w:rsidR="00B00677" w:rsidRPr="007F6EBB">
        <w:rPr>
          <w:sz w:val="28"/>
          <w:szCs w:val="28"/>
        </w:rPr>
        <w:t>"</w:t>
      </w:r>
      <w:r w:rsidRPr="007F6EBB">
        <w:rPr>
          <w:sz w:val="28"/>
          <w:szCs w:val="28"/>
          <w:shd w:val="clear" w:color="auto" w:fill="FFFFFF"/>
        </w:rPr>
        <w:t xml:space="preserve"> nodrošina </w:t>
      </w:r>
      <w:r w:rsidR="006A7BC2" w:rsidRPr="007F6EBB">
        <w:rPr>
          <w:sz w:val="28"/>
          <w:szCs w:val="28"/>
        </w:rPr>
        <w:t>informācijas uzskaiti par sniegto atbalstu.</w:t>
      </w:r>
      <w:r w:rsidRPr="007F6EBB">
        <w:rPr>
          <w:sz w:val="28"/>
          <w:szCs w:val="28"/>
          <w:shd w:val="clear" w:color="auto" w:fill="FFFFFF"/>
        </w:rPr>
        <w:t xml:space="preserve"> Minēto informāciju sabiedrība </w:t>
      </w:r>
      <w:r w:rsidR="00B00677" w:rsidRPr="007F6EBB">
        <w:rPr>
          <w:sz w:val="28"/>
          <w:szCs w:val="28"/>
        </w:rPr>
        <w:t>"</w:t>
      </w:r>
      <w:proofErr w:type="spellStart"/>
      <w:r w:rsidRPr="007F6EBB">
        <w:rPr>
          <w:sz w:val="28"/>
          <w:szCs w:val="28"/>
          <w:shd w:val="clear" w:color="auto" w:fill="FFFFFF"/>
        </w:rPr>
        <w:t>Altum</w:t>
      </w:r>
      <w:proofErr w:type="spellEnd"/>
      <w:r w:rsidR="00B00677" w:rsidRPr="007F6EBB">
        <w:rPr>
          <w:sz w:val="28"/>
          <w:szCs w:val="28"/>
        </w:rPr>
        <w:t>"</w:t>
      </w:r>
      <w:r w:rsidRPr="007F6EBB">
        <w:rPr>
          <w:sz w:val="28"/>
          <w:szCs w:val="28"/>
          <w:shd w:val="clear" w:color="auto" w:fill="FFFFFF"/>
        </w:rPr>
        <w:t xml:space="preserve"> glabā 10 gadus no dienas, kad piešķirts pēdējais atbalsts, un informāciju pēc pieprasījuma iesniedz Komisijā.</w:t>
      </w:r>
      <w:bookmarkStart w:id="59" w:name="p-729035"/>
      <w:bookmarkEnd w:id="59"/>
      <w:r w:rsidRPr="007F6EBB">
        <w:rPr>
          <w:sz w:val="28"/>
          <w:szCs w:val="28"/>
          <w:shd w:val="clear" w:color="auto" w:fill="FFFFFF"/>
        </w:rPr>
        <w:t xml:space="preserve"> </w:t>
      </w:r>
    </w:p>
    <w:p w14:paraId="4B0C303D" w14:textId="50BC0715" w:rsidR="006476E2" w:rsidRPr="007F6EBB" w:rsidRDefault="006476E2" w:rsidP="001E3E57">
      <w:pPr>
        <w:pStyle w:val="tv2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8687F14" w14:textId="77777777" w:rsidR="001E3E57" w:rsidRPr="007F6EBB" w:rsidRDefault="001E3E57" w:rsidP="001E3E57">
      <w:pPr>
        <w:pStyle w:val="tv2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771348A" w14:textId="77777777" w:rsidR="008861D9" w:rsidRPr="007F6EBB" w:rsidRDefault="008861D9" w:rsidP="001E3E57">
      <w:pPr>
        <w:shd w:val="clear" w:color="auto" w:fill="FFFFFF"/>
        <w:rPr>
          <w:b/>
          <w:bCs/>
          <w:szCs w:val="28"/>
        </w:rPr>
      </w:pPr>
    </w:p>
    <w:p w14:paraId="30CF5476" w14:textId="77777777" w:rsidR="001E3E57" w:rsidRPr="007F6EBB" w:rsidRDefault="001E3E57" w:rsidP="004C0BBD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7F6EBB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7F6EBB">
        <w:rPr>
          <w:rFonts w:ascii="Times New Roman" w:hAnsi="Times New Roman"/>
          <w:color w:val="auto"/>
          <w:sz w:val="28"/>
          <w:lang w:val="de-DE"/>
        </w:rPr>
        <w:tab/>
      </w:r>
      <w:r w:rsidRPr="007F6EBB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7F6EBB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1CE8037E" w14:textId="77777777" w:rsidR="001E3E57" w:rsidRPr="007F6EBB" w:rsidRDefault="001E3E57" w:rsidP="004C0BBD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BDABD56" w14:textId="77777777" w:rsidR="001E3E57" w:rsidRPr="007F6EBB" w:rsidRDefault="001E3E57" w:rsidP="004C0BBD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19E476F" w14:textId="77777777" w:rsidR="001E3E57" w:rsidRPr="007F6EBB" w:rsidRDefault="001E3E57" w:rsidP="004C0BBD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0275A33" w14:textId="77777777" w:rsidR="001E3E57" w:rsidRPr="007F6EBB" w:rsidRDefault="001E3E57" w:rsidP="004C0BBD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7F6EBB">
        <w:rPr>
          <w:rFonts w:ascii="Times New Roman" w:hAnsi="Times New Roman"/>
          <w:color w:val="auto"/>
          <w:sz w:val="28"/>
          <w:lang w:val="de-DE"/>
        </w:rPr>
        <w:t>Ekonomikas ministrs</w:t>
      </w:r>
      <w:r w:rsidRPr="007F6EBB">
        <w:rPr>
          <w:rFonts w:ascii="Times New Roman" w:hAnsi="Times New Roman"/>
          <w:color w:val="auto"/>
          <w:sz w:val="28"/>
          <w:lang w:val="de-DE"/>
        </w:rPr>
        <w:tab/>
        <w:t>J. Vitenbergs</w:t>
      </w:r>
    </w:p>
    <w:p w14:paraId="7B7A1B0B" w14:textId="1D6E701A" w:rsidR="0059774D" w:rsidRPr="007F6EBB" w:rsidRDefault="0059774D" w:rsidP="001E3E57">
      <w:pPr>
        <w:jc w:val="both"/>
        <w:rPr>
          <w:szCs w:val="28"/>
          <w:lang w:val="de-DE"/>
        </w:rPr>
      </w:pPr>
    </w:p>
    <w:sectPr w:rsidR="0059774D" w:rsidRPr="007F6EBB" w:rsidSect="001E3E5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9A1B1" w14:textId="77777777" w:rsidR="004C0BBD" w:rsidRDefault="004C0BBD">
      <w:r>
        <w:separator/>
      </w:r>
    </w:p>
  </w:endnote>
  <w:endnote w:type="continuationSeparator" w:id="0">
    <w:p w14:paraId="5960A93F" w14:textId="77777777" w:rsidR="004C0BBD" w:rsidRDefault="004C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19357" w14:textId="39C71C77" w:rsidR="004C0BBD" w:rsidRPr="001E3E57" w:rsidRDefault="004C0BBD">
    <w:pPr>
      <w:pStyle w:val="Footer"/>
      <w:rPr>
        <w:sz w:val="16"/>
        <w:szCs w:val="16"/>
      </w:rPr>
    </w:pPr>
    <w:r w:rsidRPr="001E3E57">
      <w:rPr>
        <w:sz w:val="16"/>
        <w:szCs w:val="16"/>
      </w:rPr>
      <w:t>N1328_0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4782A" w14:textId="70A77B82" w:rsidR="004C0BBD" w:rsidRPr="001E3E57" w:rsidRDefault="004C0BBD">
    <w:pPr>
      <w:pStyle w:val="Footer"/>
      <w:rPr>
        <w:sz w:val="16"/>
        <w:szCs w:val="16"/>
      </w:rPr>
    </w:pPr>
    <w:r w:rsidRPr="001E3E57">
      <w:rPr>
        <w:sz w:val="16"/>
        <w:szCs w:val="16"/>
      </w:rPr>
      <w:t>N1328_0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7140C" w14:textId="77777777" w:rsidR="004C0BBD" w:rsidRDefault="004C0BBD">
      <w:r>
        <w:separator/>
      </w:r>
    </w:p>
  </w:footnote>
  <w:footnote w:type="continuationSeparator" w:id="0">
    <w:p w14:paraId="44D24FBD" w14:textId="77777777" w:rsidR="004C0BBD" w:rsidRDefault="004C0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4892879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0FAC20C9" w14:textId="16D8C13A" w:rsidR="004C0BBD" w:rsidRPr="001E3E57" w:rsidRDefault="004C0BBD">
        <w:pPr>
          <w:pStyle w:val="Header"/>
          <w:jc w:val="center"/>
          <w:rPr>
            <w:sz w:val="24"/>
          </w:rPr>
        </w:pPr>
        <w:r w:rsidRPr="001E3E57">
          <w:rPr>
            <w:sz w:val="24"/>
          </w:rPr>
          <w:fldChar w:fldCharType="begin"/>
        </w:r>
        <w:r w:rsidRPr="001E3E57">
          <w:rPr>
            <w:sz w:val="24"/>
          </w:rPr>
          <w:instrText xml:space="preserve"> PAGE   \* MERGEFORMAT </w:instrText>
        </w:r>
        <w:r w:rsidRPr="001E3E57">
          <w:rPr>
            <w:sz w:val="24"/>
          </w:rPr>
          <w:fldChar w:fldCharType="separate"/>
        </w:r>
        <w:r w:rsidRPr="001E3E57">
          <w:rPr>
            <w:noProof/>
            <w:sz w:val="24"/>
          </w:rPr>
          <w:t>2</w:t>
        </w:r>
        <w:r w:rsidRPr="001E3E57">
          <w:rPr>
            <w:noProof/>
            <w:sz w:val="24"/>
          </w:rPr>
          <w:fldChar w:fldCharType="end"/>
        </w:r>
      </w:p>
    </w:sdtContent>
  </w:sdt>
  <w:p w14:paraId="7BC6F23F" w14:textId="77777777" w:rsidR="004C0BBD" w:rsidRPr="001E3E57" w:rsidRDefault="004C0BBD">
    <w:pPr>
      <w:pStyle w:val="Header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C6152" w14:textId="77777777" w:rsidR="004C0BBD" w:rsidRPr="003629D6" w:rsidRDefault="004C0BBD">
    <w:pPr>
      <w:pStyle w:val="Header"/>
    </w:pPr>
  </w:p>
  <w:p w14:paraId="7D7D5ABF" w14:textId="58F80F43" w:rsidR="004C0BBD" w:rsidRDefault="004C0BBD">
    <w:pPr>
      <w:pStyle w:val="Header"/>
    </w:pPr>
    <w:r>
      <w:rPr>
        <w:noProof/>
      </w:rPr>
      <w:drawing>
        <wp:inline distT="0" distB="0" distL="0" distR="0" wp14:anchorId="6D8A3598" wp14:editId="6A36F23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E092A"/>
    <w:multiLevelType w:val="hybridMultilevel"/>
    <w:tmpl w:val="F4E8E9BC"/>
    <w:lvl w:ilvl="0" w:tplc="E4D668FC">
      <w:start w:val="2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D16791"/>
    <w:multiLevelType w:val="hybridMultilevel"/>
    <w:tmpl w:val="6C661F20"/>
    <w:lvl w:ilvl="0" w:tplc="37B2336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D2BA0"/>
    <w:multiLevelType w:val="hybridMultilevel"/>
    <w:tmpl w:val="21340B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81288"/>
    <w:multiLevelType w:val="hybridMultilevel"/>
    <w:tmpl w:val="B0564E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33EDF"/>
    <w:multiLevelType w:val="hybridMultilevel"/>
    <w:tmpl w:val="AFAE1A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17B3E"/>
    <w:multiLevelType w:val="hybridMultilevel"/>
    <w:tmpl w:val="C0982A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D7D90"/>
    <w:multiLevelType w:val="hybridMultilevel"/>
    <w:tmpl w:val="63B8FB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B2B0E"/>
    <w:multiLevelType w:val="hybridMultilevel"/>
    <w:tmpl w:val="63B8FB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0295E"/>
    <w:multiLevelType w:val="hybridMultilevel"/>
    <w:tmpl w:val="3CB09990"/>
    <w:lvl w:ilvl="0" w:tplc="1EE0EC34">
      <w:start w:val="1"/>
      <w:numFmt w:val="lowerLetter"/>
      <w:lvlText w:val="%1."/>
      <w:lvlJc w:val="left"/>
      <w:pPr>
        <w:ind w:left="1800" w:hanging="360"/>
      </w:pPr>
    </w:lvl>
    <w:lvl w:ilvl="1" w:tplc="04260019">
      <w:start w:val="1"/>
      <w:numFmt w:val="lowerLetter"/>
      <w:lvlText w:val="%2."/>
      <w:lvlJc w:val="left"/>
      <w:pPr>
        <w:ind w:left="2520" w:hanging="360"/>
      </w:pPr>
    </w:lvl>
    <w:lvl w:ilvl="2" w:tplc="0426001B">
      <w:start w:val="1"/>
      <w:numFmt w:val="lowerRoman"/>
      <w:lvlText w:val="%3."/>
      <w:lvlJc w:val="right"/>
      <w:pPr>
        <w:ind w:left="3240" w:hanging="180"/>
      </w:pPr>
    </w:lvl>
    <w:lvl w:ilvl="3" w:tplc="0426000F">
      <w:start w:val="1"/>
      <w:numFmt w:val="decimal"/>
      <w:lvlText w:val="%4."/>
      <w:lvlJc w:val="left"/>
      <w:pPr>
        <w:ind w:left="3960" w:hanging="360"/>
      </w:pPr>
    </w:lvl>
    <w:lvl w:ilvl="4" w:tplc="04260019">
      <w:start w:val="1"/>
      <w:numFmt w:val="lowerLetter"/>
      <w:lvlText w:val="%5."/>
      <w:lvlJc w:val="left"/>
      <w:pPr>
        <w:ind w:left="4680" w:hanging="360"/>
      </w:pPr>
    </w:lvl>
    <w:lvl w:ilvl="5" w:tplc="0426001B">
      <w:start w:val="1"/>
      <w:numFmt w:val="lowerRoman"/>
      <w:lvlText w:val="%6."/>
      <w:lvlJc w:val="right"/>
      <w:pPr>
        <w:ind w:left="5400" w:hanging="180"/>
      </w:pPr>
    </w:lvl>
    <w:lvl w:ilvl="6" w:tplc="0426000F">
      <w:start w:val="1"/>
      <w:numFmt w:val="decimal"/>
      <w:lvlText w:val="%7."/>
      <w:lvlJc w:val="left"/>
      <w:pPr>
        <w:ind w:left="6120" w:hanging="360"/>
      </w:pPr>
    </w:lvl>
    <w:lvl w:ilvl="7" w:tplc="04260019">
      <w:start w:val="1"/>
      <w:numFmt w:val="lowerLetter"/>
      <w:lvlText w:val="%8."/>
      <w:lvlJc w:val="left"/>
      <w:pPr>
        <w:ind w:left="6840" w:hanging="360"/>
      </w:pPr>
    </w:lvl>
    <w:lvl w:ilvl="8" w:tplc="0426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E7E510F"/>
    <w:multiLevelType w:val="multilevel"/>
    <w:tmpl w:val="1E308D7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1D9"/>
    <w:rsid w:val="00000F59"/>
    <w:rsid w:val="0000179D"/>
    <w:rsid w:val="0000341B"/>
    <w:rsid w:val="00023CC9"/>
    <w:rsid w:val="000251F6"/>
    <w:rsid w:val="00034EBA"/>
    <w:rsid w:val="00035B75"/>
    <w:rsid w:val="00040ED4"/>
    <w:rsid w:val="00042CF1"/>
    <w:rsid w:val="00054FEF"/>
    <w:rsid w:val="00055565"/>
    <w:rsid w:val="00061B72"/>
    <w:rsid w:val="000730C5"/>
    <w:rsid w:val="00083F8C"/>
    <w:rsid w:val="00086A3C"/>
    <w:rsid w:val="000B77FD"/>
    <w:rsid w:val="000D1E30"/>
    <w:rsid w:val="000D48FD"/>
    <w:rsid w:val="00112723"/>
    <w:rsid w:val="00114B87"/>
    <w:rsid w:val="00114F02"/>
    <w:rsid w:val="00134841"/>
    <w:rsid w:val="00136E79"/>
    <w:rsid w:val="00137C18"/>
    <w:rsid w:val="00140C60"/>
    <w:rsid w:val="00161D8A"/>
    <w:rsid w:val="00162B69"/>
    <w:rsid w:val="0016457F"/>
    <w:rsid w:val="0016722E"/>
    <w:rsid w:val="00171364"/>
    <w:rsid w:val="00173C9F"/>
    <w:rsid w:val="001C68E1"/>
    <w:rsid w:val="001E3E57"/>
    <w:rsid w:val="001F69B6"/>
    <w:rsid w:val="00213F91"/>
    <w:rsid w:val="00215744"/>
    <w:rsid w:val="002174CD"/>
    <w:rsid w:val="0022246A"/>
    <w:rsid w:val="00231EF9"/>
    <w:rsid w:val="00235595"/>
    <w:rsid w:val="002455B0"/>
    <w:rsid w:val="00282CBA"/>
    <w:rsid w:val="0028576D"/>
    <w:rsid w:val="00285845"/>
    <w:rsid w:val="0029589D"/>
    <w:rsid w:val="002A27A8"/>
    <w:rsid w:val="002B323F"/>
    <w:rsid w:val="002C4AAC"/>
    <w:rsid w:val="002C521F"/>
    <w:rsid w:val="002D1678"/>
    <w:rsid w:val="002D6CA1"/>
    <w:rsid w:val="002D7A5C"/>
    <w:rsid w:val="002E0CC1"/>
    <w:rsid w:val="002E292F"/>
    <w:rsid w:val="002E51BA"/>
    <w:rsid w:val="002F7229"/>
    <w:rsid w:val="00302D4C"/>
    <w:rsid w:val="00303BE7"/>
    <w:rsid w:val="00305C8F"/>
    <w:rsid w:val="0031393B"/>
    <w:rsid w:val="00342C85"/>
    <w:rsid w:val="00343696"/>
    <w:rsid w:val="0034739A"/>
    <w:rsid w:val="003523D8"/>
    <w:rsid w:val="00353CC5"/>
    <w:rsid w:val="00357B94"/>
    <w:rsid w:val="00360152"/>
    <w:rsid w:val="003701C9"/>
    <w:rsid w:val="00374DC5"/>
    <w:rsid w:val="00392D7A"/>
    <w:rsid w:val="00396559"/>
    <w:rsid w:val="00397A62"/>
    <w:rsid w:val="003B6E40"/>
    <w:rsid w:val="003B6EF1"/>
    <w:rsid w:val="003C708C"/>
    <w:rsid w:val="003D0ED6"/>
    <w:rsid w:val="003D1366"/>
    <w:rsid w:val="003D2052"/>
    <w:rsid w:val="003D2E0E"/>
    <w:rsid w:val="003D665C"/>
    <w:rsid w:val="003E37DA"/>
    <w:rsid w:val="003E7580"/>
    <w:rsid w:val="003F4EF4"/>
    <w:rsid w:val="003F6A2D"/>
    <w:rsid w:val="00400585"/>
    <w:rsid w:val="00404176"/>
    <w:rsid w:val="00405CF8"/>
    <w:rsid w:val="0041627D"/>
    <w:rsid w:val="004167EC"/>
    <w:rsid w:val="004236E3"/>
    <w:rsid w:val="00461963"/>
    <w:rsid w:val="00480A83"/>
    <w:rsid w:val="004A0153"/>
    <w:rsid w:val="004A758F"/>
    <w:rsid w:val="004C0BBD"/>
    <w:rsid w:val="004D59D8"/>
    <w:rsid w:val="004E4D8E"/>
    <w:rsid w:val="00506F74"/>
    <w:rsid w:val="00514CEC"/>
    <w:rsid w:val="00515154"/>
    <w:rsid w:val="005273AB"/>
    <w:rsid w:val="00533E68"/>
    <w:rsid w:val="005434A8"/>
    <w:rsid w:val="005445EA"/>
    <w:rsid w:val="00554596"/>
    <w:rsid w:val="00554691"/>
    <w:rsid w:val="005548F3"/>
    <w:rsid w:val="005551E0"/>
    <w:rsid w:val="005640A3"/>
    <w:rsid w:val="00567E59"/>
    <w:rsid w:val="005756AF"/>
    <w:rsid w:val="00575F60"/>
    <w:rsid w:val="005762FC"/>
    <w:rsid w:val="005768FA"/>
    <w:rsid w:val="005778A1"/>
    <w:rsid w:val="00584AEF"/>
    <w:rsid w:val="0059007E"/>
    <w:rsid w:val="0059774D"/>
    <w:rsid w:val="005A2779"/>
    <w:rsid w:val="005A3434"/>
    <w:rsid w:val="005A3B0C"/>
    <w:rsid w:val="005A7043"/>
    <w:rsid w:val="005B1290"/>
    <w:rsid w:val="005B2614"/>
    <w:rsid w:val="005B2E0D"/>
    <w:rsid w:val="005B7278"/>
    <w:rsid w:val="005D6A85"/>
    <w:rsid w:val="005E27DF"/>
    <w:rsid w:val="005E4C73"/>
    <w:rsid w:val="005F403C"/>
    <w:rsid w:val="00606634"/>
    <w:rsid w:val="006068F6"/>
    <w:rsid w:val="00614D80"/>
    <w:rsid w:val="0062155C"/>
    <w:rsid w:val="00622D28"/>
    <w:rsid w:val="00630330"/>
    <w:rsid w:val="00635BDB"/>
    <w:rsid w:val="00635D6D"/>
    <w:rsid w:val="0064504B"/>
    <w:rsid w:val="006476E2"/>
    <w:rsid w:val="00650EF7"/>
    <w:rsid w:val="006558BF"/>
    <w:rsid w:val="00657BB9"/>
    <w:rsid w:val="006A0F91"/>
    <w:rsid w:val="006A1D7F"/>
    <w:rsid w:val="006A3DEF"/>
    <w:rsid w:val="006A7BC2"/>
    <w:rsid w:val="006C6046"/>
    <w:rsid w:val="006D1FA5"/>
    <w:rsid w:val="006E1F51"/>
    <w:rsid w:val="006E69E4"/>
    <w:rsid w:val="006F1BCE"/>
    <w:rsid w:val="00715E77"/>
    <w:rsid w:val="00721D0F"/>
    <w:rsid w:val="007326C6"/>
    <w:rsid w:val="007419F4"/>
    <w:rsid w:val="00753C4A"/>
    <w:rsid w:val="007618EB"/>
    <w:rsid w:val="0076380F"/>
    <w:rsid w:val="00764417"/>
    <w:rsid w:val="00792900"/>
    <w:rsid w:val="007932EE"/>
    <w:rsid w:val="00797510"/>
    <w:rsid w:val="007A5FA4"/>
    <w:rsid w:val="007A7120"/>
    <w:rsid w:val="007B409F"/>
    <w:rsid w:val="007B5C22"/>
    <w:rsid w:val="007C2443"/>
    <w:rsid w:val="007C7205"/>
    <w:rsid w:val="007C72E9"/>
    <w:rsid w:val="007D6A89"/>
    <w:rsid w:val="007D7E94"/>
    <w:rsid w:val="007E660C"/>
    <w:rsid w:val="007F2399"/>
    <w:rsid w:val="007F6EBB"/>
    <w:rsid w:val="008005A2"/>
    <w:rsid w:val="00800874"/>
    <w:rsid w:val="00800F32"/>
    <w:rsid w:val="008277E0"/>
    <w:rsid w:val="00831960"/>
    <w:rsid w:val="00840328"/>
    <w:rsid w:val="0084138A"/>
    <w:rsid w:val="0084434D"/>
    <w:rsid w:val="0085086D"/>
    <w:rsid w:val="00851BCC"/>
    <w:rsid w:val="008604AE"/>
    <w:rsid w:val="00866B05"/>
    <w:rsid w:val="00871879"/>
    <w:rsid w:val="008838B0"/>
    <w:rsid w:val="008861D9"/>
    <w:rsid w:val="00891CF9"/>
    <w:rsid w:val="0089421C"/>
    <w:rsid w:val="008A50AA"/>
    <w:rsid w:val="008B6EB7"/>
    <w:rsid w:val="008C00D1"/>
    <w:rsid w:val="008C36F3"/>
    <w:rsid w:val="008C3A17"/>
    <w:rsid w:val="008E4BBD"/>
    <w:rsid w:val="008F2C2D"/>
    <w:rsid w:val="00900229"/>
    <w:rsid w:val="009118B4"/>
    <w:rsid w:val="00923A40"/>
    <w:rsid w:val="00927968"/>
    <w:rsid w:val="00934F2E"/>
    <w:rsid w:val="009435C9"/>
    <w:rsid w:val="00961F8D"/>
    <w:rsid w:val="009644B1"/>
    <w:rsid w:val="009820E7"/>
    <w:rsid w:val="00991B59"/>
    <w:rsid w:val="00991DD0"/>
    <w:rsid w:val="009A2FA2"/>
    <w:rsid w:val="009C47C3"/>
    <w:rsid w:val="009D4E72"/>
    <w:rsid w:val="009E2218"/>
    <w:rsid w:val="009E348A"/>
    <w:rsid w:val="009F24BD"/>
    <w:rsid w:val="00A2097F"/>
    <w:rsid w:val="00A26379"/>
    <w:rsid w:val="00A30561"/>
    <w:rsid w:val="00A30A3B"/>
    <w:rsid w:val="00A468A8"/>
    <w:rsid w:val="00A5456C"/>
    <w:rsid w:val="00A55443"/>
    <w:rsid w:val="00A57B0A"/>
    <w:rsid w:val="00A63379"/>
    <w:rsid w:val="00A64115"/>
    <w:rsid w:val="00A912BF"/>
    <w:rsid w:val="00A961F6"/>
    <w:rsid w:val="00AA66EF"/>
    <w:rsid w:val="00AE3B2B"/>
    <w:rsid w:val="00AF518E"/>
    <w:rsid w:val="00B00677"/>
    <w:rsid w:val="00B061FB"/>
    <w:rsid w:val="00B10DFC"/>
    <w:rsid w:val="00B12EF1"/>
    <w:rsid w:val="00B31C47"/>
    <w:rsid w:val="00B343D5"/>
    <w:rsid w:val="00B35DF6"/>
    <w:rsid w:val="00B46998"/>
    <w:rsid w:val="00B47846"/>
    <w:rsid w:val="00B5703D"/>
    <w:rsid w:val="00B7021D"/>
    <w:rsid w:val="00B712D4"/>
    <w:rsid w:val="00B72D97"/>
    <w:rsid w:val="00B83095"/>
    <w:rsid w:val="00BA7BF7"/>
    <w:rsid w:val="00BC2BF5"/>
    <w:rsid w:val="00BC470B"/>
    <w:rsid w:val="00BE25E0"/>
    <w:rsid w:val="00BF44ED"/>
    <w:rsid w:val="00C01C7B"/>
    <w:rsid w:val="00C216AC"/>
    <w:rsid w:val="00C24725"/>
    <w:rsid w:val="00C24CED"/>
    <w:rsid w:val="00C47201"/>
    <w:rsid w:val="00C52974"/>
    <w:rsid w:val="00C57EDE"/>
    <w:rsid w:val="00C67578"/>
    <w:rsid w:val="00C70716"/>
    <w:rsid w:val="00C82DD0"/>
    <w:rsid w:val="00C842BC"/>
    <w:rsid w:val="00C86664"/>
    <w:rsid w:val="00CB1448"/>
    <w:rsid w:val="00CB5BCC"/>
    <w:rsid w:val="00CE0EE3"/>
    <w:rsid w:val="00CF3890"/>
    <w:rsid w:val="00CF554E"/>
    <w:rsid w:val="00D026D2"/>
    <w:rsid w:val="00D06A32"/>
    <w:rsid w:val="00D06D54"/>
    <w:rsid w:val="00D07900"/>
    <w:rsid w:val="00D265F8"/>
    <w:rsid w:val="00D27CED"/>
    <w:rsid w:val="00D347E6"/>
    <w:rsid w:val="00D362B3"/>
    <w:rsid w:val="00D37C21"/>
    <w:rsid w:val="00D42A30"/>
    <w:rsid w:val="00D4591B"/>
    <w:rsid w:val="00D46AAD"/>
    <w:rsid w:val="00D4718E"/>
    <w:rsid w:val="00D55484"/>
    <w:rsid w:val="00D6191B"/>
    <w:rsid w:val="00D746FD"/>
    <w:rsid w:val="00D84066"/>
    <w:rsid w:val="00DA352F"/>
    <w:rsid w:val="00DA6749"/>
    <w:rsid w:val="00DB0294"/>
    <w:rsid w:val="00DB201C"/>
    <w:rsid w:val="00DB595E"/>
    <w:rsid w:val="00DD6D01"/>
    <w:rsid w:val="00DD73B3"/>
    <w:rsid w:val="00DF25C5"/>
    <w:rsid w:val="00E01D62"/>
    <w:rsid w:val="00E05A0B"/>
    <w:rsid w:val="00E21113"/>
    <w:rsid w:val="00E22B89"/>
    <w:rsid w:val="00E257B1"/>
    <w:rsid w:val="00E31F5E"/>
    <w:rsid w:val="00E43791"/>
    <w:rsid w:val="00E55837"/>
    <w:rsid w:val="00E55D75"/>
    <w:rsid w:val="00E57B06"/>
    <w:rsid w:val="00E75004"/>
    <w:rsid w:val="00E76C94"/>
    <w:rsid w:val="00E84678"/>
    <w:rsid w:val="00E873C5"/>
    <w:rsid w:val="00E903E8"/>
    <w:rsid w:val="00E9187C"/>
    <w:rsid w:val="00E97212"/>
    <w:rsid w:val="00EA067A"/>
    <w:rsid w:val="00EB1739"/>
    <w:rsid w:val="00EC494C"/>
    <w:rsid w:val="00ED08B6"/>
    <w:rsid w:val="00ED5CC7"/>
    <w:rsid w:val="00EF132C"/>
    <w:rsid w:val="00EF28EF"/>
    <w:rsid w:val="00EF50C7"/>
    <w:rsid w:val="00EF5C84"/>
    <w:rsid w:val="00F00AC0"/>
    <w:rsid w:val="00F0423B"/>
    <w:rsid w:val="00F160EB"/>
    <w:rsid w:val="00F1633D"/>
    <w:rsid w:val="00F3119E"/>
    <w:rsid w:val="00F34E82"/>
    <w:rsid w:val="00F44AE2"/>
    <w:rsid w:val="00F50B0F"/>
    <w:rsid w:val="00F511D8"/>
    <w:rsid w:val="00F61B82"/>
    <w:rsid w:val="00F6305B"/>
    <w:rsid w:val="00F63ABB"/>
    <w:rsid w:val="00F730DE"/>
    <w:rsid w:val="00F74834"/>
    <w:rsid w:val="00F8621A"/>
    <w:rsid w:val="00F907FA"/>
    <w:rsid w:val="00F917D2"/>
    <w:rsid w:val="00FA18F0"/>
    <w:rsid w:val="00FA369B"/>
    <w:rsid w:val="00FA7461"/>
    <w:rsid w:val="00FB3E80"/>
    <w:rsid w:val="00FB6CB0"/>
    <w:rsid w:val="00FC682D"/>
    <w:rsid w:val="00FC6B84"/>
    <w:rsid w:val="00FD12E0"/>
    <w:rsid w:val="00FD66F9"/>
    <w:rsid w:val="00FF1613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11743"/>
  <w15:chartTrackingRefBased/>
  <w15:docId w15:val="{8E259BDF-4AF5-48E9-897F-2AC7C1E2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61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61D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1D9"/>
    <w:rPr>
      <w:rFonts w:ascii="Times New Roman" w:eastAsia="Times New Roman" w:hAnsi="Times New Roman" w:cs="Times New Roman"/>
      <w:sz w:val="28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8861D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1D9"/>
    <w:rPr>
      <w:rFonts w:ascii="Times New Roman" w:eastAsia="Times New Roman" w:hAnsi="Times New Roman" w:cs="Times New Roman"/>
      <w:sz w:val="28"/>
      <w:szCs w:val="24"/>
      <w:lang w:eastAsia="lv-LV"/>
    </w:rPr>
  </w:style>
  <w:style w:type="paragraph" w:customStyle="1" w:styleId="naislab">
    <w:name w:val="naislab"/>
    <w:basedOn w:val="Normal"/>
    <w:uiPriority w:val="99"/>
    <w:rsid w:val="008861D9"/>
    <w:pPr>
      <w:spacing w:before="68" w:after="68"/>
      <w:jc w:val="right"/>
    </w:pPr>
  </w:style>
  <w:style w:type="paragraph" w:customStyle="1" w:styleId="tv213">
    <w:name w:val="tv213"/>
    <w:basedOn w:val="Normal"/>
    <w:rsid w:val="008861D9"/>
    <w:pPr>
      <w:spacing w:before="100" w:beforeAutospacing="1" w:after="100" w:afterAutospacing="1"/>
    </w:pPr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8861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C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CC7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D5C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C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CC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C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CC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5548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800F32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800F32"/>
    <w:rPr>
      <w:i/>
      <w:iCs/>
    </w:rPr>
  </w:style>
  <w:style w:type="paragraph" w:customStyle="1" w:styleId="labojumupamats">
    <w:name w:val="labojumu_pamats"/>
    <w:basedOn w:val="Normal"/>
    <w:rsid w:val="008C36F3"/>
    <w:pPr>
      <w:spacing w:before="100" w:beforeAutospacing="1" w:after="100" w:afterAutospacing="1"/>
    </w:pPr>
    <w:rPr>
      <w:sz w:val="24"/>
    </w:rPr>
  </w:style>
  <w:style w:type="paragraph" w:customStyle="1" w:styleId="tvhtml">
    <w:name w:val="tv_html"/>
    <w:basedOn w:val="Normal"/>
    <w:rsid w:val="008C36F3"/>
    <w:pPr>
      <w:spacing w:before="100" w:beforeAutospacing="1" w:after="100" w:afterAutospacing="1"/>
    </w:pPr>
    <w:rPr>
      <w:sz w:val="24"/>
    </w:rPr>
  </w:style>
  <w:style w:type="character" w:customStyle="1" w:styleId="highlight">
    <w:name w:val="highlight"/>
    <w:basedOn w:val="DefaultParagraphFont"/>
    <w:rsid w:val="0031393B"/>
  </w:style>
  <w:style w:type="paragraph" w:customStyle="1" w:styleId="Body">
    <w:name w:val="Body"/>
    <w:rsid w:val="001E3E57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4705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88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23289-27B2-4B61-BE54-F4D247E0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10</Pages>
  <Words>14682</Words>
  <Characters>8369</Characters>
  <Application>Microsoft Office Word</Application>
  <DocSecurity>0</DocSecurity>
  <Lines>69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Zakule</dc:creator>
  <cp:keywords/>
  <dc:description/>
  <cp:lastModifiedBy>Jekaterina Borovika</cp:lastModifiedBy>
  <cp:revision>22</cp:revision>
  <cp:lastPrinted>2020-07-15T11:58:00Z</cp:lastPrinted>
  <dcterms:created xsi:type="dcterms:W3CDTF">2020-07-02T18:28:00Z</dcterms:created>
  <dcterms:modified xsi:type="dcterms:W3CDTF">2020-07-16T12:10:00Z</dcterms:modified>
</cp:coreProperties>
</file>