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</w:t>
      </w:r>
      <w:r w:rsidR="005056C0">
        <w:rPr>
          <w:sz w:val="28"/>
          <w:szCs w:val="28"/>
          <w:lang w:val="lv-LV"/>
        </w:rPr>
        <w:t xml:space="preserve">                             2020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 xml:space="preserve">1 </w:t>
      </w:r>
      <w:r w:rsidR="005056C0" w:rsidRPr="005056C0">
        <w:rPr>
          <w:sz w:val="28"/>
          <w:szCs w:val="28"/>
        </w:rPr>
        <w:t xml:space="preserve">“Par 2020. gada </w:t>
      </w:r>
      <w:r w:rsidR="00D7498D">
        <w:rPr>
          <w:sz w:val="28"/>
          <w:szCs w:val="28"/>
        </w:rPr>
        <w:t>17.-18. jūlija</w:t>
      </w:r>
      <w:r w:rsidR="005056C0" w:rsidRPr="005056C0">
        <w:rPr>
          <w:sz w:val="28"/>
          <w:szCs w:val="28"/>
        </w:rPr>
        <w:t xml:space="preserve"> Eiropadomē izskatāmajiem jautājumiem”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B16055" w:rsidRDefault="00B16055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6055">
        <w:rPr>
          <w:rFonts w:ascii="Times New Roman" w:hAnsi="Times New Roman" w:cs="Times New Roman"/>
          <w:b w:val="0"/>
          <w:color w:val="auto"/>
          <w:sz w:val="28"/>
          <w:szCs w:val="28"/>
        </w:rPr>
        <w:t>Pieņemt zināšanai iesniegto informatīvo ziņojumu.</w:t>
      </w:r>
    </w:p>
    <w:p w:rsidR="008C5384" w:rsidRPr="002C12F1" w:rsidRDefault="008C5384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acionālo pozīciju Nr.1 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“Par 2020. gada </w:t>
      </w:r>
      <w:r w:rsidR="00D7498D">
        <w:rPr>
          <w:rFonts w:ascii="Times New Roman" w:hAnsi="Times New Roman" w:cs="Times New Roman"/>
          <w:b w:val="0"/>
          <w:color w:val="auto"/>
          <w:sz w:val="28"/>
          <w:szCs w:val="28"/>
        </w:rPr>
        <w:t>17.-18. jūlija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jautājumiem”</w:t>
      </w:r>
      <w:r w:rsidR="005056C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Iesniedzējs: ā</w:t>
      </w:r>
      <w:r w:rsidRPr="00200148">
        <w:rPr>
          <w:bCs/>
          <w:sz w:val="28"/>
          <w:szCs w:val="28"/>
        </w:rPr>
        <w:t xml:space="preserve">rlietu ministra vietā – </w:t>
      </w: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  <w:r w:rsidRPr="00200148">
        <w:rPr>
          <w:bCs/>
          <w:sz w:val="28"/>
          <w:szCs w:val="28"/>
        </w:rPr>
        <w:t>finanšu ministrs</w:t>
      </w:r>
      <w:r w:rsidRPr="00200148">
        <w:rPr>
          <w:bCs/>
          <w:sz w:val="28"/>
          <w:szCs w:val="28"/>
        </w:rPr>
        <w:tab/>
        <w:t>J.Reirs</w:t>
      </w: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04667E" w:rsidRPr="003A33CC" w:rsidRDefault="00200148" w:rsidP="00200148">
      <w:pPr>
        <w:tabs>
          <w:tab w:val="left" w:pos="7230"/>
        </w:tabs>
        <w:rPr>
          <w:sz w:val="28"/>
          <w:szCs w:val="28"/>
        </w:rPr>
      </w:pPr>
      <w:r w:rsidRPr="00200148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 xml:space="preserve">īza: valsts sekretāra </w:t>
      </w:r>
      <w:proofErr w:type="spellStart"/>
      <w:r>
        <w:rPr>
          <w:bCs/>
          <w:sz w:val="28"/>
          <w:szCs w:val="28"/>
        </w:rPr>
        <w:t>p.i</w:t>
      </w:r>
      <w:proofErr w:type="spellEnd"/>
      <w:r>
        <w:rPr>
          <w:bCs/>
          <w:sz w:val="28"/>
          <w:szCs w:val="28"/>
        </w:rPr>
        <w:tab/>
      </w:r>
      <w:r w:rsidRPr="00200148">
        <w:rPr>
          <w:bCs/>
          <w:sz w:val="28"/>
          <w:szCs w:val="28"/>
        </w:rPr>
        <w:t>A. K</w:t>
      </w:r>
      <w:bookmarkStart w:id="0" w:name="_GoBack"/>
      <w:bookmarkEnd w:id="0"/>
      <w:r w:rsidRPr="00200148">
        <w:rPr>
          <w:bCs/>
          <w:sz w:val="28"/>
          <w:szCs w:val="28"/>
        </w:rPr>
        <w:t>urme</w:t>
      </w:r>
      <w:r w:rsidR="004F548A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200148" w:rsidRPr="00200148" w:rsidRDefault="00200148" w:rsidP="00200148">
      <w:pPr>
        <w:rPr>
          <w:sz w:val="20"/>
          <w:szCs w:val="20"/>
        </w:rPr>
      </w:pPr>
      <w:r w:rsidRPr="00200148">
        <w:rPr>
          <w:sz w:val="20"/>
          <w:szCs w:val="20"/>
        </w:rPr>
        <w:t>A.Gaņģe, 67016381</w:t>
      </w:r>
    </w:p>
    <w:p w:rsidR="00200148" w:rsidRPr="00200148" w:rsidRDefault="00200148" w:rsidP="00200148">
      <w:pPr>
        <w:rPr>
          <w:sz w:val="20"/>
          <w:szCs w:val="20"/>
        </w:rPr>
      </w:pPr>
      <w:hyperlink r:id="rId8" w:history="1">
        <w:r w:rsidRPr="00200148">
          <w:rPr>
            <w:rStyle w:val="Hyperlink"/>
            <w:sz w:val="20"/>
            <w:szCs w:val="20"/>
          </w:rPr>
          <w:t>Alise.Gange@mfa.gov.lv</w:t>
        </w:r>
      </w:hyperlink>
    </w:p>
    <w:p w:rsidR="005056C0" w:rsidRPr="00AA4867" w:rsidRDefault="005056C0" w:rsidP="004500E3">
      <w:pPr>
        <w:rPr>
          <w:color w:val="000000" w:themeColor="text1"/>
          <w:sz w:val="20"/>
          <w:szCs w:val="20"/>
          <w:u w:val="single"/>
        </w:rPr>
      </w:pPr>
    </w:p>
    <w:sectPr w:rsidR="005056C0" w:rsidRPr="00AA4867" w:rsidSect="00C656E5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5056C0" w:rsidRDefault="005056C0" w:rsidP="005056C0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  <w:lang w:eastAsia="lv-LV"/>
      </w:rPr>
    </w:pPr>
    <w:r w:rsidRPr="005056C0">
      <w:rPr>
        <w:rFonts w:ascii="Times New Roman" w:hAnsi="Times New Roman" w:cs="Times New Roman"/>
        <w:b w:val="0"/>
        <w:color w:val="auto"/>
        <w:sz w:val="20"/>
        <w:szCs w:val="20"/>
      </w:rPr>
      <w:t>A</w:t>
    </w:r>
    <w:r w:rsidR="00D7498D">
      <w:rPr>
        <w:rFonts w:ascii="Times New Roman" w:hAnsi="Times New Roman" w:cs="Times New Roman"/>
        <w:b w:val="0"/>
        <w:color w:val="auto"/>
        <w:sz w:val="20"/>
        <w:szCs w:val="20"/>
      </w:rPr>
      <w:t>Mprot_1307</w:t>
    </w:r>
    <w:r w:rsidRPr="005056C0">
      <w:rPr>
        <w:rFonts w:ascii="Times New Roman" w:hAnsi="Times New Roman" w:cs="Times New Roman"/>
        <w:b w:val="0"/>
        <w:color w:val="auto"/>
        <w:sz w:val="20"/>
        <w:szCs w:val="20"/>
      </w:rPr>
      <w:t xml:space="preserve">20; Latvijas Republikas nacionālā pozīcija Nr. 1 “Par 2020. gada </w:t>
    </w:r>
    <w:r w:rsidR="00D7498D">
      <w:rPr>
        <w:rFonts w:ascii="Times New Roman" w:hAnsi="Times New Roman" w:cs="Times New Roman"/>
        <w:b w:val="0"/>
        <w:color w:val="auto"/>
        <w:sz w:val="20"/>
        <w:szCs w:val="20"/>
      </w:rPr>
      <w:t>17.-18. jūlija</w:t>
    </w:r>
    <w:r w:rsidRPr="005056C0">
      <w:rPr>
        <w:rFonts w:ascii="Times New Roman" w:hAnsi="Times New Roman" w:cs="Times New Roman"/>
        <w:b w:val="0"/>
        <w:color w:val="auto"/>
        <w:sz w:val="20"/>
        <w:szCs w:val="20"/>
      </w:rPr>
      <w:t xml:space="preserve"> Eiropadomē izskatāmajiem jautājumiem”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36A0"/>
    <w:multiLevelType w:val="hybridMultilevel"/>
    <w:tmpl w:val="A320AA1E"/>
    <w:lvl w:ilvl="0" w:tplc="A1B40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"/>
  </w:num>
  <w:num w:numId="5">
    <w:abstractNumId w:val="28"/>
  </w:num>
  <w:num w:numId="6">
    <w:abstractNumId w:val="27"/>
  </w:num>
  <w:num w:numId="7">
    <w:abstractNumId w:val="24"/>
  </w:num>
  <w:num w:numId="8">
    <w:abstractNumId w:val="7"/>
  </w:num>
  <w:num w:numId="9">
    <w:abstractNumId w:val="1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26"/>
  </w:num>
  <w:num w:numId="16">
    <w:abstractNumId w:val="30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23"/>
  </w:num>
  <w:num w:numId="22">
    <w:abstractNumId w:val="19"/>
  </w:num>
  <w:num w:numId="23">
    <w:abstractNumId w:val="3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148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1E50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56C0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055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2352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3BC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498D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3E50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50DE6D5A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Gange@mf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D111-7668-4207-8A1A-9B3F64F6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768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Aija Butane</cp:lastModifiedBy>
  <cp:revision>4</cp:revision>
  <cp:lastPrinted>2018-10-11T12:36:00Z</cp:lastPrinted>
  <dcterms:created xsi:type="dcterms:W3CDTF">2020-07-09T08:56:00Z</dcterms:created>
  <dcterms:modified xsi:type="dcterms:W3CDTF">2020-07-10T07:52:00Z</dcterms:modified>
</cp:coreProperties>
</file>