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2336" w14:textId="0A8C35D3" w:rsidR="00310924" w:rsidRDefault="00032471" w:rsidP="5A589640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1"/>
      <w:bookmarkStart w:id="2" w:name="OLE_LINK2"/>
      <w:r w:rsidRPr="00375701">
        <w:rPr>
          <w:b/>
          <w:sz w:val="26"/>
          <w:szCs w:val="26"/>
          <w:lang w:val="lv-LV"/>
        </w:rPr>
        <w:t xml:space="preserve">Ministru kabineta </w:t>
      </w:r>
      <w:r w:rsidR="003C6FFE" w:rsidRPr="00375701">
        <w:rPr>
          <w:b/>
          <w:sz w:val="26"/>
          <w:szCs w:val="26"/>
          <w:lang w:val="lv-LV"/>
        </w:rPr>
        <w:t>noteikum</w:t>
      </w:r>
      <w:r w:rsidR="00470DB2" w:rsidRPr="00375701">
        <w:rPr>
          <w:b/>
          <w:sz w:val="26"/>
          <w:szCs w:val="26"/>
          <w:lang w:val="lv-LV"/>
        </w:rPr>
        <w:t>u</w:t>
      </w:r>
      <w:r w:rsidRPr="00375701">
        <w:rPr>
          <w:b/>
          <w:sz w:val="26"/>
          <w:szCs w:val="26"/>
          <w:lang w:val="lv-LV"/>
        </w:rPr>
        <w:t xml:space="preserve"> </w:t>
      </w:r>
      <w:r w:rsidR="0061357B" w:rsidRPr="00375701">
        <w:rPr>
          <w:b/>
          <w:sz w:val="26"/>
          <w:szCs w:val="26"/>
          <w:lang w:val="lv-LV"/>
        </w:rPr>
        <w:t>projekta</w:t>
      </w:r>
      <w:r w:rsidR="003C6FFE" w:rsidRPr="00375701">
        <w:rPr>
          <w:b/>
          <w:sz w:val="26"/>
          <w:szCs w:val="26"/>
          <w:lang w:val="lv-LV"/>
        </w:rPr>
        <w:t xml:space="preserve"> </w:t>
      </w:r>
      <w:bookmarkStart w:id="3" w:name="_Hlk42258113"/>
      <w:r w:rsidR="00CF0E1E">
        <w:rPr>
          <w:b/>
          <w:sz w:val="26"/>
          <w:szCs w:val="26"/>
          <w:lang w:val="lv-LV"/>
        </w:rPr>
        <w:t>“</w:t>
      </w:r>
      <w:r w:rsidR="00102499" w:rsidRPr="00102499">
        <w:rPr>
          <w:b/>
          <w:sz w:val="26"/>
          <w:szCs w:val="26"/>
          <w:lang w:val="lv-LV"/>
        </w:rPr>
        <w:t>Grozījumi Ministru kabineta 2018.gada 16.janvāra noteikumos Nr.28 “Kārtība, kādā piemērojama patentmaksa fiziskās personas saimnieciskajai darbībai noteiktā profesijā, un patentmaksas apmērs”</w:t>
      </w:r>
      <w:r w:rsidR="00CF0E1E">
        <w:rPr>
          <w:b/>
          <w:sz w:val="26"/>
          <w:szCs w:val="26"/>
          <w:lang w:val="lv-LV"/>
        </w:rPr>
        <w:t>”</w:t>
      </w:r>
      <w:r w:rsidR="00102499">
        <w:rPr>
          <w:b/>
          <w:sz w:val="26"/>
          <w:szCs w:val="26"/>
          <w:lang w:val="lv-LV"/>
        </w:rPr>
        <w:t xml:space="preserve"> </w:t>
      </w:r>
      <w:bookmarkEnd w:id="3"/>
      <w:r w:rsidRPr="00375701">
        <w:rPr>
          <w:b/>
          <w:sz w:val="26"/>
          <w:szCs w:val="26"/>
          <w:lang w:val="lv-LV"/>
        </w:rPr>
        <w:t>sākotnējās ietekmes novērtējuma ziņojums (anotācija)</w:t>
      </w:r>
    </w:p>
    <w:p w14:paraId="35E1EDF6" w14:textId="77777777" w:rsidR="00AC1192" w:rsidRPr="00375701" w:rsidRDefault="00AC1192" w:rsidP="5A589640">
      <w:pPr>
        <w:shd w:val="clear" w:color="auto" w:fill="FFFFFF" w:themeFill="background1"/>
        <w:contextualSpacing/>
        <w:jc w:val="center"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AC1192" w:rsidRPr="00375701" w14:paraId="59BD63BF" w14:textId="77777777" w:rsidTr="00797611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E4B9" w14:textId="77777777" w:rsidR="00AC1192" w:rsidRPr="00375701" w:rsidRDefault="00AC1192" w:rsidP="00797611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375701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AC1192" w:rsidRPr="00776B26" w14:paraId="7C463F41" w14:textId="77777777" w:rsidTr="00797611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8EB9" w14:textId="77777777" w:rsidR="00AC1192" w:rsidRPr="005E5B15" w:rsidRDefault="00AC1192" w:rsidP="00F4201C">
            <w:pPr>
              <w:shd w:val="clear" w:color="auto" w:fill="FFFFFF" w:themeFill="background1"/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D5E9" w14:textId="616CE14C" w:rsidR="00A80D9B" w:rsidRPr="005E5B15" w:rsidRDefault="00AC1192" w:rsidP="00B561E7">
            <w:pPr>
              <w:shd w:val="clear" w:color="auto" w:fill="FFFFFF" w:themeFill="background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 xml:space="preserve"> </w:t>
            </w:r>
            <w:bookmarkStart w:id="4" w:name="_Hlk39127435"/>
            <w:r w:rsidR="00A80D9B" w:rsidRPr="005E5B15">
              <w:rPr>
                <w:sz w:val="26"/>
                <w:szCs w:val="26"/>
                <w:lang w:val="lv-LV"/>
              </w:rPr>
              <w:t>Noteikumu p</w:t>
            </w:r>
            <w:r w:rsidR="008F673F" w:rsidRPr="005E5B15">
              <w:rPr>
                <w:sz w:val="26"/>
                <w:szCs w:val="26"/>
                <w:lang w:val="lv-LV"/>
              </w:rPr>
              <w:t>rojekt</w:t>
            </w:r>
            <w:r w:rsidR="00A80D9B" w:rsidRPr="005E5B15">
              <w:rPr>
                <w:sz w:val="26"/>
                <w:szCs w:val="26"/>
                <w:lang w:val="lv-LV"/>
              </w:rPr>
              <w:t xml:space="preserve">a mērķis ir </w:t>
            </w:r>
            <w:r w:rsidR="00102499" w:rsidRPr="005E5B15">
              <w:rPr>
                <w:sz w:val="26"/>
                <w:szCs w:val="26"/>
                <w:lang w:val="lv-LV"/>
              </w:rPr>
              <w:t>precizēt</w:t>
            </w:r>
            <w:r w:rsidR="00A80D9B" w:rsidRPr="005E5B15">
              <w:rPr>
                <w:sz w:val="26"/>
                <w:szCs w:val="26"/>
                <w:lang w:val="lv-LV"/>
              </w:rPr>
              <w:t xml:space="preserve"> </w:t>
            </w:r>
            <w:r w:rsidR="00102499" w:rsidRPr="005E5B15">
              <w:rPr>
                <w:sz w:val="26"/>
                <w:szCs w:val="26"/>
                <w:lang w:val="lv-LV"/>
              </w:rPr>
              <w:t>Ministru kabineta 2018.gada 16.janvāra noteikum</w:t>
            </w:r>
            <w:r w:rsidR="00B561E7">
              <w:rPr>
                <w:sz w:val="26"/>
                <w:szCs w:val="26"/>
                <w:lang w:val="lv-LV"/>
              </w:rPr>
              <w:t>u</w:t>
            </w:r>
            <w:r w:rsidR="00102499" w:rsidRPr="005E5B15">
              <w:rPr>
                <w:sz w:val="26"/>
                <w:szCs w:val="26"/>
                <w:lang w:val="lv-LV"/>
              </w:rPr>
              <w:t xml:space="preserve">s Nr.28 “Kārtība, kādā piemērojama patentmaksa fiziskās personas saimnieciskajai darbībai noteiktā profesijā, un patentmaksas apmērs” </w:t>
            </w:r>
            <w:r w:rsidR="00A80D9B" w:rsidRPr="005E5B15">
              <w:rPr>
                <w:sz w:val="26"/>
                <w:szCs w:val="26"/>
                <w:lang w:val="lv-LV"/>
              </w:rPr>
              <w:t xml:space="preserve"> </w:t>
            </w:r>
            <w:r w:rsidR="00102499" w:rsidRPr="005E5B15">
              <w:rPr>
                <w:sz w:val="26"/>
                <w:szCs w:val="26"/>
                <w:lang w:val="lv-LV"/>
              </w:rPr>
              <w:t>(</w:t>
            </w:r>
            <w:r w:rsidR="00A80D9B" w:rsidRPr="005E5B15">
              <w:rPr>
                <w:sz w:val="26"/>
                <w:szCs w:val="26"/>
                <w:lang w:val="lv-LV"/>
              </w:rPr>
              <w:t>turpmāk – MK noteikumi Nr.</w:t>
            </w:r>
            <w:r w:rsidR="00102499" w:rsidRPr="005E5B15">
              <w:rPr>
                <w:sz w:val="26"/>
                <w:szCs w:val="26"/>
                <w:lang w:val="lv-LV"/>
              </w:rPr>
              <w:t>28</w:t>
            </w:r>
            <w:r w:rsidR="00A80D9B" w:rsidRPr="005E5B15">
              <w:rPr>
                <w:sz w:val="26"/>
                <w:szCs w:val="26"/>
                <w:lang w:val="lv-LV"/>
              </w:rPr>
              <w:t>),</w:t>
            </w:r>
            <w:r w:rsidR="00102499" w:rsidRPr="005E5B15">
              <w:rPr>
                <w:sz w:val="26"/>
                <w:szCs w:val="26"/>
                <w:lang w:val="lv-LV"/>
              </w:rPr>
              <w:t xml:space="preserve"> nosakot kārtību, kādā patentmaksas </w:t>
            </w:r>
            <w:r w:rsidR="70C59744" w:rsidRPr="005E5B15">
              <w:rPr>
                <w:sz w:val="26"/>
                <w:szCs w:val="26"/>
                <w:lang w:val="lv-LV"/>
              </w:rPr>
              <w:t xml:space="preserve">vai samazinātās patentmaksas </w:t>
            </w:r>
            <w:r w:rsidR="00102499" w:rsidRPr="005E5B15">
              <w:rPr>
                <w:sz w:val="26"/>
                <w:szCs w:val="26"/>
                <w:lang w:val="lv-LV"/>
              </w:rPr>
              <w:t xml:space="preserve">maksātāji, kas cietuši no Covid-19 ietekmes, var </w:t>
            </w:r>
            <w:r w:rsidR="00B561E7" w:rsidRPr="005E5B15">
              <w:rPr>
                <w:sz w:val="26"/>
                <w:szCs w:val="26"/>
                <w:lang w:val="lv-LV"/>
              </w:rPr>
              <w:t>pagarināt patentmaksas vai samazinātās patentmaksas piemērošanas termiņu</w:t>
            </w:r>
            <w:bookmarkEnd w:id="4"/>
            <w:r w:rsidR="00B561E7">
              <w:rPr>
                <w:sz w:val="26"/>
                <w:szCs w:val="26"/>
                <w:lang w:val="lv-LV"/>
              </w:rPr>
              <w:t xml:space="preserve">. </w:t>
            </w:r>
            <w:r w:rsidR="00694C33" w:rsidRPr="005E5B15">
              <w:rPr>
                <w:sz w:val="26"/>
                <w:szCs w:val="26"/>
                <w:lang w:val="lv-LV"/>
              </w:rPr>
              <w:t>Noteikumu p</w:t>
            </w:r>
            <w:r w:rsidR="00A80D9B" w:rsidRPr="005E5B15">
              <w:rPr>
                <w:sz w:val="26"/>
                <w:szCs w:val="26"/>
                <w:lang w:val="lv-LV"/>
              </w:rPr>
              <w:t>rojekts stāsies spēkā atbilstoši Oficiālo publikāciju un tiesiskās informācijas likumā noteiktajai kārtībai.</w:t>
            </w:r>
          </w:p>
        </w:tc>
      </w:tr>
    </w:tbl>
    <w:p w14:paraId="34BC9414" w14:textId="77777777" w:rsidR="00032471" w:rsidRPr="00F4201C" w:rsidRDefault="00032471" w:rsidP="00F4201C">
      <w:pPr>
        <w:shd w:val="clear" w:color="auto" w:fill="FFFFFF" w:themeFill="background1"/>
        <w:contextualSpacing/>
        <w:rPr>
          <w:b/>
          <w:sz w:val="26"/>
          <w:szCs w:val="26"/>
          <w:lang w:val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095"/>
      </w:tblGrid>
      <w:tr w:rsidR="00844176" w:rsidRPr="00F4201C" w14:paraId="7A7FCC7D" w14:textId="77777777" w:rsidTr="6BE14F0F">
        <w:trPr>
          <w:trHeight w:val="307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bookmarkEnd w:id="0"/>
          <w:bookmarkEnd w:id="1"/>
          <w:bookmarkEnd w:id="2"/>
          <w:p w14:paraId="1FCC4500" w14:textId="77777777" w:rsidR="00844176" w:rsidRPr="00F4201C" w:rsidRDefault="00844176" w:rsidP="00F4201C">
            <w:pPr>
              <w:shd w:val="clear" w:color="auto" w:fill="FFFFFF" w:themeFill="background1"/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776B26" w14:paraId="7A713AAB" w14:textId="77777777" w:rsidTr="6BE14F0F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4E028" w14:textId="77777777" w:rsidR="00844176" w:rsidRPr="005E5B15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82509" w14:textId="77777777" w:rsidR="00844176" w:rsidRPr="005E5B15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1C78D" w14:textId="3EDC35C0" w:rsidR="00B72365" w:rsidRPr="005E5B15" w:rsidRDefault="00541E4A" w:rsidP="00F4201C">
            <w:pPr>
              <w:shd w:val="clear" w:color="auto" w:fill="FFFFFF" w:themeFill="background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 xml:space="preserve">Noteikumu projekts </w:t>
            </w:r>
            <w:r w:rsidR="75872EEE" w:rsidRPr="005E5B15">
              <w:rPr>
                <w:sz w:val="26"/>
                <w:szCs w:val="26"/>
                <w:lang w:val="lv-LV"/>
              </w:rPr>
              <w:t>“</w:t>
            </w:r>
            <w:r w:rsidR="00102499" w:rsidRPr="005E5B15">
              <w:rPr>
                <w:sz w:val="26"/>
                <w:szCs w:val="26"/>
                <w:lang w:val="lv-LV"/>
              </w:rPr>
              <w:t>Grozījumi Ministru kabineta 2018.gada 16.janvāra noteikumos Nr.28 “Kārtība, kādā piemērojama patentmaksa fiziskās personas saimnieciskajai darbībai noteiktā profesijā, un patentmaksas apmērs”</w:t>
            </w:r>
            <w:r w:rsidR="2C5DEA51" w:rsidRPr="005E5B15">
              <w:rPr>
                <w:sz w:val="26"/>
                <w:szCs w:val="26"/>
                <w:lang w:val="lv-LV"/>
              </w:rPr>
              <w:t>”</w:t>
            </w:r>
            <w:r w:rsidRPr="005E5B15">
              <w:rPr>
                <w:sz w:val="26"/>
                <w:szCs w:val="26"/>
                <w:lang w:val="lv-LV"/>
              </w:rPr>
              <w:t xml:space="preserve"> (turpmāk – </w:t>
            </w:r>
            <w:r w:rsidR="000941F6" w:rsidRPr="005E5B15">
              <w:rPr>
                <w:sz w:val="26"/>
                <w:szCs w:val="26"/>
                <w:lang w:val="lv-LV"/>
              </w:rPr>
              <w:t>Noteikumu p</w:t>
            </w:r>
            <w:r w:rsidRPr="005E5B15">
              <w:rPr>
                <w:sz w:val="26"/>
                <w:szCs w:val="26"/>
                <w:lang w:val="lv-LV"/>
              </w:rPr>
              <w:t xml:space="preserve">rojekts) </w:t>
            </w:r>
            <w:r w:rsidR="00B244D1" w:rsidRPr="005E5B15">
              <w:rPr>
                <w:sz w:val="26"/>
                <w:szCs w:val="26"/>
                <w:lang w:val="lv-LV"/>
              </w:rPr>
              <w:t>izstrādāts, balstoties uz</w:t>
            </w:r>
            <w:r w:rsidR="00D034AF" w:rsidRPr="005E5B15">
              <w:rPr>
                <w:sz w:val="26"/>
                <w:szCs w:val="26"/>
                <w:lang w:val="lv-LV"/>
              </w:rPr>
              <w:t xml:space="preserve"> Krīzes vadības grupas uzņēmējdarbības </w:t>
            </w:r>
            <w:r w:rsidR="00AD7659" w:rsidRPr="005E5B15">
              <w:rPr>
                <w:sz w:val="26"/>
                <w:szCs w:val="26"/>
                <w:lang w:val="lv-LV"/>
              </w:rPr>
              <w:t xml:space="preserve">un nodarbinātības </w:t>
            </w:r>
            <w:r w:rsidR="00D034AF" w:rsidRPr="005E5B15">
              <w:rPr>
                <w:sz w:val="26"/>
                <w:szCs w:val="26"/>
                <w:lang w:val="lv-LV"/>
              </w:rPr>
              <w:t xml:space="preserve">veicināšanai </w:t>
            </w:r>
            <w:r w:rsidR="00874598" w:rsidRPr="005E5B15">
              <w:rPr>
                <w:sz w:val="26"/>
                <w:szCs w:val="26"/>
                <w:lang w:val="lv-LV"/>
              </w:rPr>
              <w:t xml:space="preserve">sakarā ar Covid-19 izplatību </w:t>
            </w:r>
            <w:r w:rsidR="003938A3" w:rsidRPr="005E5B15">
              <w:rPr>
                <w:sz w:val="26"/>
                <w:szCs w:val="26"/>
                <w:lang w:val="lv-LV"/>
              </w:rPr>
              <w:t xml:space="preserve">(izveidota ar Ministru prezidenta 2020. gada 16. marta rīkojumu Nr. 2020/1.2.1.-62) </w:t>
            </w:r>
            <w:r w:rsidR="00874598" w:rsidRPr="005E5B15">
              <w:rPr>
                <w:sz w:val="26"/>
                <w:szCs w:val="26"/>
                <w:lang w:val="lv-LV"/>
              </w:rPr>
              <w:t xml:space="preserve">2020.gada </w:t>
            </w:r>
            <w:r w:rsidR="00C41376" w:rsidRPr="005E5B15">
              <w:rPr>
                <w:sz w:val="26"/>
                <w:szCs w:val="26"/>
                <w:lang w:val="lv-LV"/>
              </w:rPr>
              <w:t>1</w:t>
            </w:r>
            <w:r w:rsidR="1DA3C01B" w:rsidRPr="005E5B15">
              <w:rPr>
                <w:sz w:val="26"/>
                <w:szCs w:val="26"/>
                <w:lang w:val="lv-LV"/>
              </w:rPr>
              <w:t>.</w:t>
            </w:r>
            <w:r w:rsidR="00C41376" w:rsidRPr="005E5B15">
              <w:rPr>
                <w:sz w:val="26"/>
                <w:szCs w:val="26"/>
                <w:lang w:val="lv-LV"/>
              </w:rPr>
              <w:t>jūnija</w:t>
            </w:r>
            <w:r w:rsidR="1DA3C01B" w:rsidRPr="005E5B15">
              <w:rPr>
                <w:sz w:val="26"/>
                <w:szCs w:val="26"/>
                <w:lang w:val="lv-LV"/>
              </w:rPr>
              <w:t xml:space="preserve"> </w:t>
            </w:r>
            <w:r w:rsidR="00874598" w:rsidRPr="005E5B15">
              <w:rPr>
                <w:sz w:val="26"/>
                <w:szCs w:val="26"/>
                <w:lang w:val="lv-LV"/>
              </w:rPr>
              <w:t xml:space="preserve">sēdē </w:t>
            </w:r>
            <w:r w:rsidR="65E76EAB" w:rsidRPr="005E5B15">
              <w:rPr>
                <w:sz w:val="26"/>
                <w:szCs w:val="26"/>
                <w:lang w:val="lv-LV"/>
              </w:rPr>
              <w:t>nolemto</w:t>
            </w:r>
            <w:r w:rsidR="00102499" w:rsidRPr="005E5B15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776B26" w14:paraId="5255AB96" w14:textId="77777777" w:rsidTr="00216FE3">
        <w:trPr>
          <w:trHeight w:val="523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4B924" w14:textId="77777777" w:rsidR="00844176" w:rsidRPr="005E5B15" w:rsidRDefault="00844176" w:rsidP="00F4201C">
            <w:pPr>
              <w:shd w:val="clear" w:color="auto" w:fill="FFFFFF" w:themeFill="background1"/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F8035" w14:textId="77777777" w:rsidR="00844176" w:rsidRPr="005E5B15" w:rsidRDefault="00844176" w:rsidP="00F4201C">
            <w:pPr>
              <w:shd w:val="clear" w:color="auto" w:fill="FFFFFF" w:themeFill="background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43063AD5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610BE574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206E7872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490F7711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6160C3C7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14:paraId="5843A2D3" w14:textId="77777777" w:rsidR="00175B7D" w:rsidRPr="005E5B15" w:rsidRDefault="00175B7D" w:rsidP="00F4201C">
            <w:pPr>
              <w:shd w:val="clear" w:color="auto" w:fill="FFFFFF" w:themeFill="background1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3B81ACB" w14:textId="674056B9" w:rsidR="00102499" w:rsidRPr="005E5B15" w:rsidRDefault="0058652E" w:rsidP="00F4201C">
            <w:pPr>
              <w:shd w:val="clear" w:color="auto" w:fill="FFFFFF" w:themeFill="background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>MK noteikumi</w:t>
            </w:r>
            <w:r w:rsidR="00344820" w:rsidRPr="005E5B15">
              <w:rPr>
                <w:sz w:val="26"/>
                <w:szCs w:val="26"/>
                <w:lang w:val="lv-LV"/>
              </w:rPr>
              <w:t xml:space="preserve"> Nr.</w:t>
            </w:r>
            <w:r w:rsidR="00102499" w:rsidRPr="005E5B15">
              <w:rPr>
                <w:sz w:val="26"/>
                <w:szCs w:val="26"/>
                <w:lang w:val="lv-LV"/>
              </w:rPr>
              <w:t>28</w:t>
            </w:r>
            <w:r w:rsidRPr="005E5B15">
              <w:rPr>
                <w:sz w:val="26"/>
                <w:szCs w:val="26"/>
                <w:lang w:val="lv-LV"/>
              </w:rPr>
              <w:t xml:space="preserve"> </w:t>
            </w:r>
            <w:r w:rsidR="00CD328D" w:rsidRPr="005E5B15">
              <w:rPr>
                <w:sz w:val="26"/>
                <w:szCs w:val="26"/>
                <w:lang w:val="lv-LV"/>
              </w:rPr>
              <w:t>no</w:t>
            </w:r>
            <w:r w:rsidR="00102499" w:rsidRPr="005E5B15">
              <w:rPr>
                <w:sz w:val="26"/>
                <w:szCs w:val="26"/>
                <w:lang w:val="lv-LV"/>
              </w:rPr>
              <w:t>saka kārtību, kādā reģistrē patentmaksas maksātāju, tai skaitā samazinātās patentmaksas maksātāju, kārtību, kādā maksā patentmaksu, kā arī saimnieciskās darbības jomas profesijas, par kurām maksā patentmaksu un tās apmēru.</w:t>
            </w:r>
          </w:p>
          <w:p w14:paraId="3926599F" w14:textId="5D8F44C4" w:rsidR="00600848" w:rsidRPr="005E5B15" w:rsidRDefault="00102499" w:rsidP="00F4201C">
            <w:pPr>
              <w:shd w:val="clear" w:color="auto" w:fill="FFFFFF" w:themeFill="background1"/>
              <w:spacing w:after="200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>Lai izveidotu atbalsta mehānismu s</w:t>
            </w:r>
            <w:r w:rsidR="00464DD4" w:rsidRPr="005E5B15">
              <w:rPr>
                <w:sz w:val="26"/>
                <w:szCs w:val="26"/>
                <w:lang w:val="lv-LV"/>
              </w:rPr>
              <w:t>akarā ar Covid-19 izplatī</w:t>
            </w:r>
            <w:r w:rsidRPr="005E5B15">
              <w:rPr>
                <w:sz w:val="26"/>
                <w:szCs w:val="26"/>
                <w:lang w:val="lv-LV"/>
              </w:rPr>
              <w:t xml:space="preserve">bu, Noteikumu projekts paredz papildināt MK noteikumus Nr. 28 ar </w:t>
            </w:r>
            <w:r w:rsidR="005F61E1" w:rsidRPr="005E5B15">
              <w:rPr>
                <w:color w:val="000000" w:themeColor="text1"/>
                <w:sz w:val="26"/>
                <w:szCs w:val="26"/>
                <w:lang w:val="lv-LV"/>
              </w:rPr>
              <w:t>15.</w:t>
            </w:r>
            <w:r w:rsidR="005F61E1" w:rsidRPr="005E5B15">
              <w:rPr>
                <w:color w:val="000000" w:themeColor="text1"/>
                <w:sz w:val="26"/>
                <w:szCs w:val="26"/>
                <w:vertAlign w:val="superscript"/>
                <w:lang w:val="lv-LV"/>
              </w:rPr>
              <w:t>1</w:t>
            </w:r>
            <w:r w:rsidR="005F61E1" w:rsidRPr="005E5B15">
              <w:rPr>
                <w:color w:val="000000" w:themeColor="text1"/>
                <w:sz w:val="26"/>
                <w:szCs w:val="26"/>
                <w:lang w:val="lv-LV"/>
              </w:rPr>
              <w:t xml:space="preserve"> un 15.</w:t>
            </w:r>
            <w:r w:rsidR="005F61E1" w:rsidRPr="005E5B15">
              <w:rPr>
                <w:color w:val="000000" w:themeColor="text1"/>
                <w:sz w:val="26"/>
                <w:szCs w:val="26"/>
                <w:vertAlign w:val="superscript"/>
                <w:lang w:val="lv-LV"/>
              </w:rPr>
              <w:t>2</w:t>
            </w:r>
            <w:r w:rsidR="005F61E1" w:rsidRPr="005E5B15">
              <w:rPr>
                <w:color w:val="000000" w:themeColor="text1"/>
                <w:sz w:val="26"/>
                <w:szCs w:val="26"/>
                <w:lang w:val="lv-LV"/>
              </w:rPr>
              <w:t xml:space="preserve"> punktu</w:t>
            </w:r>
            <w:r w:rsidR="00600848" w:rsidRPr="005E5B15">
              <w:rPr>
                <w:color w:val="000000" w:themeColor="text1"/>
                <w:sz w:val="26"/>
                <w:szCs w:val="26"/>
                <w:lang w:val="lv-LV"/>
              </w:rPr>
              <w:t xml:space="preserve">. </w:t>
            </w:r>
            <w:r w:rsidR="00600848" w:rsidRPr="005E5B15">
              <w:rPr>
                <w:rStyle w:val="normaltextrun"/>
                <w:color w:val="000000"/>
                <w:sz w:val="26"/>
                <w:szCs w:val="26"/>
                <w:shd w:val="clear" w:color="auto" w:fill="FFFFFF"/>
                <w:lang w:val="lv-LV"/>
              </w:rPr>
              <w:t>Noteikumu projektā iekļautās redakcija</w:t>
            </w:r>
            <w:r w:rsidR="00A158B7" w:rsidRPr="005E5B15">
              <w:rPr>
                <w:rStyle w:val="normaltextrun"/>
                <w:color w:val="000000"/>
                <w:sz w:val="26"/>
                <w:szCs w:val="26"/>
                <w:shd w:val="clear" w:color="auto" w:fill="FFFFFF"/>
                <w:lang w:val="lv-LV"/>
              </w:rPr>
              <w:t>s</w:t>
            </w:r>
            <w:r w:rsidR="00600848" w:rsidRPr="005E5B15">
              <w:rPr>
                <w:rStyle w:val="normaltextru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izstrādātas pamatojoties uz Krīzes vadības grupas uzņēmējdarbības un nodarbinātības veicināšanai sakarā ar Covid-19 izplatību (izveidota ar Ministru prezidenta 2020. gada 16. marta rīkojumu Nr. 2020/1.2.1.-62) 2020.gada 2.jūnijā sēdē nolemto.</w:t>
            </w:r>
          </w:p>
          <w:p w14:paraId="773B6805" w14:textId="0B5692F2" w:rsidR="006C7DA6" w:rsidRPr="005E5B15" w:rsidRDefault="005F61E1" w:rsidP="00F4201C">
            <w:pPr>
              <w:shd w:val="clear" w:color="auto" w:fill="FFFFFF" w:themeFill="background1"/>
              <w:spacing w:after="200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 xml:space="preserve"> </w:t>
            </w:r>
            <w:r w:rsidR="00600848" w:rsidRPr="005E5B15">
              <w:rPr>
                <w:sz w:val="26"/>
                <w:szCs w:val="26"/>
                <w:lang w:val="lv-LV"/>
              </w:rPr>
              <w:t xml:space="preserve">Noteikumu projekts </w:t>
            </w:r>
            <w:r w:rsidR="005E1B3B" w:rsidRPr="005E5B15">
              <w:rPr>
                <w:sz w:val="26"/>
                <w:szCs w:val="26"/>
                <w:lang w:val="lv-LV"/>
              </w:rPr>
              <w:t>noteic, ka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 patentmaksai un samazinātai patentmaksai, kas iegādāta 2020.gadā uz sešiem kalendāriem mēnešiem vai </w:t>
            </w:r>
            <w:r w:rsidR="0021185E" w:rsidRPr="005E5B15">
              <w:rPr>
                <w:sz w:val="26"/>
                <w:szCs w:val="26"/>
                <w:lang w:val="lv-LV"/>
              </w:rPr>
              <w:t xml:space="preserve">par </w:t>
            </w:r>
            <w:r w:rsidR="000360F2" w:rsidRPr="005E5B15">
              <w:rPr>
                <w:sz w:val="26"/>
                <w:szCs w:val="26"/>
                <w:lang w:val="lv-LV"/>
              </w:rPr>
              <w:t>pilnu kalendār</w:t>
            </w:r>
            <w:r w:rsidR="00695EEC" w:rsidRPr="005E5B15">
              <w:rPr>
                <w:sz w:val="26"/>
                <w:szCs w:val="26"/>
                <w:lang w:val="lv-LV"/>
              </w:rPr>
              <w:t>o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 </w:t>
            </w:r>
            <w:r w:rsidR="000360F2" w:rsidRPr="005E5B15">
              <w:rPr>
                <w:sz w:val="26"/>
                <w:szCs w:val="26"/>
                <w:lang w:val="lv-LV"/>
              </w:rPr>
              <w:lastRenderedPageBreak/>
              <w:t xml:space="preserve">gadu un attiecīgais periods iekrīt izsludinātās ārkārtējās situācijas laikā, </w:t>
            </w:r>
            <w:r w:rsidR="006D67DA" w:rsidRPr="005E5B15">
              <w:rPr>
                <w:sz w:val="26"/>
                <w:szCs w:val="26"/>
                <w:lang w:val="lv-LV"/>
              </w:rPr>
              <w:t xml:space="preserve">var 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pagarināt patentmaksas vai samazinātās patentmaksas </w:t>
            </w:r>
            <w:r w:rsidRPr="005E5B15">
              <w:rPr>
                <w:sz w:val="26"/>
                <w:szCs w:val="26"/>
                <w:lang w:val="lv-LV"/>
              </w:rPr>
              <w:t xml:space="preserve">piemērošanas </w:t>
            </w:r>
            <w:r w:rsidR="000360F2" w:rsidRPr="005E5B15">
              <w:rPr>
                <w:sz w:val="26"/>
                <w:szCs w:val="26"/>
                <w:lang w:val="lv-LV"/>
              </w:rPr>
              <w:t>termiņ</w:t>
            </w:r>
            <w:r w:rsidR="00314AAE" w:rsidRPr="005E5B15">
              <w:rPr>
                <w:sz w:val="26"/>
                <w:szCs w:val="26"/>
                <w:lang w:val="lv-LV"/>
              </w:rPr>
              <w:t>u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 par </w:t>
            </w:r>
            <w:r w:rsidR="006D67DA" w:rsidRPr="005E5B15">
              <w:rPr>
                <w:sz w:val="26"/>
                <w:szCs w:val="26"/>
                <w:lang w:val="lv-LV"/>
              </w:rPr>
              <w:t>trīs kalendāra mēnešiem</w:t>
            </w:r>
            <w:r w:rsidR="000360F2" w:rsidRPr="005E5B15">
              <w:rPr>
                <w:sz w:val="26"/>
                <w:szCs w:val="26"/>
                <w:lang w:val="lv-LV"/>
              </w:rPr>
              <w:t>. Grozījumi veikti, jo esošā ekonomiskā situācija liecina, ka krīzes periodā paten</w:t>
            </w:r>
            <w:r w:rsidRPr="005E5B15">
              <w:rPr>
                <w:sz w:val="26"/>
                <w:szCs w:val="26"/>
                <w:lang w:val="lv-LV"/>
              </w:rPr>
              <w:t>t</w:t>
            </w:r>
            <w:r w:rsidR="000360F2" w:rsidRPr="005E5B15">
              <w:rPr>
                <w:sz w:val="26"/>
                <w:szCs w:val="26"/>
                <w:lang w:val="lv-LV"/>
              </w:rPr>
              <w:t>maks</w:t>
            </w:r>
            <w:r w:rsidRPr="005E5B15">
              <w:rPr>
                <w:sz w:val="26"/>
                <w:szCs w:val="26"/>
                <w:lang w:val="lv-LV"/>
              </w:rPr>
              <w:t xml:space="preserve">as maksātāju </w:t>
            </w:r>
            <w:r w:rsidR="000360F2" w:rsidRPr="005E5B15">
              <w:rPr>
                <w:sz w:val="26"/>
                <w:szCs w:val="26"/>
                <w:lang w:val="lv-LV"/>
              </w:rPr>
              <w:t>un samazināt</w:t>
            </w:r>
            <w:r w:rsidRPr="005E5B15">
              <w:rPr>
                <w:sz w:val="26"/>
                <w:szCs w:val="26"/>
                <w:lang w:val="lv-LV"/>
              </w:rPr>
              <w:t>ās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 patentmaks</w:t>
            </w:r>
            <w:r w:rsidRPr="005E5B15">
              <w:rPr>
                <w:sz w:val="26"/>
                <w:szCs w:val="26"/>
                <w:lang w:val="lv-LV"/>
              </w:rPr>
              <w:t>as maksātāju</w:t>
            </w:r>
            <w:r w:rsidR="000360F2" w:rsidRPr="005E5B15">
              <w:rPr>
                <w:sz w:val="26"/>
                <w:szCs w:val="26"/>
                <w:lang w:val="lv-LV"/>
              </w:rPr>
              <w:t xml:space="preserve"> saimnieciskā darbībā ir  bijusi ierobežota</w:t>
            </w:r>
            <w:r w:rsidR="00314AAE" w:rsidRPr="005E5B15">
              <w:rPr>
                <w:sz w:val="26"/>
                <w:szCs w:val="26"/>
                <w:lang w:val="lv-LV"/>
              </w:rPr>
              <w:t>,</w:t>
            </w:r>
            <w:r w:rsidR="00BB79BF" w:rsidRPr="005E5B15">
              <w:rPr>
                <w:sz w:val="26"/>
                <w:szCs w:val="26"/>
                <w:lang w:val="lv-LV"/>
              </w:rPr>
              <w:t xml:space="preserve"> līdz ar to ir nepieciešams pagarināt piemērošanas termiņu</w:t>
            </w:r>
            <w:r w:rsidR="00F07950" w:rsidRPr="005E5B15">
              <w:rPr>
                <w:sz w:val="26"/>
                <w:szCs w:val="26"/>
                <w:lang w:val="lv-LV"/>
              </w:rPr>
              <w:t xml:space="preserve"> par</w:t>
            </w:r>
            <w:r w:rsidR="007B2E0B" w:rsidRPr="005E5B15">
              <w:rPr>
                <w:sz w:val="26"/>
                <w:szCs w:val="26"/>
                <w:lang w:val="lv-LV"/>
              </w:rPr>
              <w:t xml:space="preserve"> periodu</w:t>
            </w:r>
            <w:r w:rsidR="00BB79BF" w:rsidRPr="005E5B15">
              <w:rPr>
                <w:sz w:val="26"/>
                <w:szCs w:val="26"/>
                <w:lang w:val="lv-LV"/>
              </w:rPr>
              <w:t xml:space="preserve"> kur</w:t>
            </w:r>
            <w:r w:rsidR="007B2E0B" w:rsidRPr="005E5B15">
              <w:rPr>
                <w:sz w:val="26"/>
                <w:szCs w:val="26"/>
                <w:lang w:val="lv-LV"/>
              </w:rPr>
              <w:t>ā</w:t>
            </w:r>
            <w:r w:rsidR="00F07950" w:rsidRPr="005E5B15">
              <w:rPr>
                <w:sz w:val="26"/>
                <w:szCs w:val="26"/>
                <w:lang w:val="lv-LV"/>
              </w:rPr>
              <w:t xml:space="preserve"> </w:t>
            </w:r>
            <w:r w:rsidR="00BB79BF" w:rsidRPr="005E5B15">
              <w:rPr>
                <w:sz w:val="26"/>
                <w:szCs w:val="26"/>
                <w:lang w:val="lv-LV"/>
              </w:rPr>
              <w:t>saimnieciskā darbība nav veikta un nav gūti ienākumi no saimnieciskās darbības.</w:t>
            </w:r>
            <w:r w:rsidR="00314AAE" w:rsidRPr="005E5B15">
              <w:rPr>
                <w:sz w:val="26"/>
                <w:szCs w:val="26"/>
                <w:lang w:val="lv-LV"/>
              </w:rPr>
              <w:t xml:space="preserve"> </w:t>
            </w:r>
          </w:p>
          <w:p w14:paraId="074EAC2A" w14:textId="77777777" w:rsidR="00BB79BF" w:rsidRPr="005E5B15" w:rsidRDefault="006C7DA6" w:rsidP="00F4201C">
            <w:pPr>
              <w:shd w:val="clear" w:color="auto" w:fill="FFFFFF" w:themeFill="background1"/>
              <w:tabs>
                <w:tab w:val="left" w:pos="2127"/>
                <w:tab w:val="left" w:pos="6096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5E5B15">
              <w:rPr>
                <w:color w:val="000000"/>
                <w:sz w:val="26"/>
                <w:szCs w:val="26"/>
                <w:lang w:val="lv-LV" w:eastAsia="lv-LV"/>
              </w:rPr>
              <w:t> </w:t>
            </w:r>
            <w:r w:rsidR="00BB79BF" w:rsidRPr="005E5B15">
              <w:rPr>
                <w:rFonts w:eastAsia="Times New Roman"/>
                <w:sz w:val="26"/>
                <w:szCs w:val="26"/>
                <w:lang w:val="lv-LV"/>
              </w:rPr>
              <w:t xml:space="preserve">Vienlaikus Noteikumu projekts paredz, </w:t>
            </w:r>
            <w:r w:rsidR="00BB79BF" w:rsidRPr="005E5B15">
              <w:rPr>
                <w:sz w:val="26"/>
                <w:szCs w:val="26"/>
                <w:lang w:val="lv-LV"/>
              </w:rPr>
              <w:t>j</w:t>
            </w:r>
            <w:r w:rsidR="00BB79BF" w:rsidRPr="005E5B15">
              <w:rPr>
                <w:color w:val="000000" w:themeColor="text1"/>
                <w:sz w:val="26"/>
                <w:szCs w:val="26"/>
                <w:lang w:val="lv-LV"/>
              </w:rPr>
              <w:t>a patentmaksas vai samazinātās patentmaksas maksātājs vēlas pagarināt patentmaksas vai samazinātās patentmaksas piemērošanas termiņu sakarā ar Covid-19 izplatību, maksātājs iesniedz iesniegumu Valsts ieņēmumu dienestā un tajā apliecina, ka periodā, kurā visā valsts teritorijā tika izsludināta ārkārtējā situācija nav gūti ieņēmumi no saimnieciskās darbības.</w:t>
            </w:r>
          </w:p>
          <w:p w14:paraId="5F790BE5" w14:textId="0A4800AD" w:rsidR="006C7DA6" w:rsidRPr="005E5B15" w:rsidRDefault="00BB79BF" w:rsidP="00F4201C">
            <w:pPr>
              <w:shd w:val="clear" w:color="auto" w:fill="FFFFFF" w:themeFill="background1"/>
              <w:tabs>
                <w:tab w:val="left" w:pos="2127"/>
                <w:tab w:val="left" w:pos="6096"/>
              </w:tabs>
              <w:ind w:firstLine="709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5E5B15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6C7DA6" w:rsidRPr="005E5B15">
              <w:rPr>
                <w:color w:val="000000"/>
                <w:sz w:val="26"/>
                <w:szCs w:val="26"/>
                <w:lang w:val="lv-LV" w:eastAsia="lv-LV"/>
              </w:rPr>
              <w:t>Minēt</w:t>
            </w:r>
            <w:r w:rsidR="00400EC8" w:rsidRPr="005E5B15">
              <w:rPr>
                <w:color w:val="000000"/>
                <w:sz w:val="26"/>
                <w:szCs w:val="26"/>
                <w:lang w:val="lv-LV" w:eastAsia="lv-LV"/>
              </w:rPr>
              <w:t>ā</w:t>
            </w:r>
            <w:r w:rsidR="006C7DA6" w:rsidRPr="005E5B15">
              <w:rPr>
                <w:color w:val="000000"/>
                <w:sz w:val="26"/>
                <w:szCs w:val="26"/>
                <w:lang w:val="lv-LV" w:eastAsia="lv-LV"/>
              </w:rPr>
              <w:t>s normas piemērošan</w:t>
            </w:r>
            <w:r w:rsidR="001B4A73" w:rsidRPr="005E5B15">
              <w:rPr>
                <w:color w:val="000000"/>
                <w:sz w:val="26"/>
                <w:szCs w:val="26"/>
                <w:lang w:val="lv-LV" w:eastAsia="lv-LV"/>
              </w:rPr>
              <w:t>a</w:t>
            </w:r>
            <w:r w:rsidR="006C7DA6" w:rsidRPr="005E5B15">
              <w:rPr>
                <w:color w:val="000000"/>
                <w:sz w:val="26"/>
                <w:szCs w:val="26"/>
                <w:lang w:val="lv-LV" w:eastAsia="lv-LV"/>
              </w:rPr>
              <w:t xml:space="preserve"> tiek skaidrota ar šādiem piemēriem:  </w:t>
            </w:r>
          </w:p>
          <w:p w14:paraId="41CA3891" w14:textId="106D96AC" w:rsidR="006C7DA6" w:rsidRPr="005E5B15" w:rsidRDefault="006C7DA6" w:rsidP="00F4201C">
            <w:pPr>
              <w:numPr>
                <w:ilvl w:val="0"/>
                <w:numId w:val="18"/>
              </w:numPr>
              <w:shd w:val="clear" w:color="auto" w:fill="FFFFFF" w:themeFill="background1"/>
              <w:ind w:firstLine="414"/>
              <w:jc w:val="both"/>
              <w:rPr>
                <w:rFonts w:cs="Calibri"/>
                <w:color w:val="000000"/>
                <w:sz w:val="26"/>
                <w:szCs w:val="26"/>
                <w:lang w:val="lv-LV" w:eastAsia="lv-LV"/>
              </w:rPr>
            </w:pPr>
            <w:r w:rsidRPr="005E5B15">
              <w:rPr>
                <w:color w:val="000000"/>
                <w:sz w:val="26"/>
                <w:szCs w:val="26"/>
                <w:lang w:val="lv-LV" w:eastAsia="lv-LV"/>
              </w:rPr>
              <w:t>Patentmaksas maksātājs ir samaksājis patentmaksu par visu kalendāro gadu no 2020.gada 1.janvāra līdz 2020.gada 31.decembrim</w:t>
            </w:r>
            <w:r w:rsidR="00BB79BF" w:rsidRPr="005E5B15">
              <w:rPr>
                <w:color w:val="000000"/>
                <w:sz w:val="26"/>
                <w:szCs w:val="26"/>
                <w:lang w:val="lv-LV" w:eastAsia="lv-LV"/>
              </w:rPr>
              <w:t xml:space="preserve"> un iesniedzis </w:t>
            </w:r>
            <w:r w:rsidRPr="005E5B15">
              <w:rPr>
                <w:color w:val="000000"/>
                <w:sz w:val="26"/>
                <w:szCs w:val="26"/>
                <w:lang w:val="lv-LV" w:eastAsia="lv-LV"/>
              </w:rPr>
              <w:t>Valsts ieņēmumu dienest</w:t>
            </w:r>
            <w:r w:rsidR="00BB79BF" w:rsidRPr="005E5B15">
              <w:rPr>
                <w:color w:val="000000"/>
                <w:sz w:val="26"/>
                <w:szCs w:val="26"/>
                <w:lang w:val="lv-LV" w:eastAsia="lv-LV"/>
              </w:rPr>
              <w:t>ā iesniegumu par piemērošanas termiņa pagarinājumu, Valsts ieņēmumu dienests</w:t>
            </w:r>
            <w:r w:rsidRPr="005E5B15">
              <w:rPr>
                <w:color w:val="000000"/>
                <w:sz w:val="26"/>
                <w:szCs w:val="26"/>
                <w:lang w:val="lv-LV" w:eastAsia="lv-LV"/>
              </w:rPr>
              <w:t xml:space="preserve"> pagarina patentmaksas darbības periodu par trīs kalendāra mēnešiem līdz 2021.gada 31.martam bez papildu maksājuma.</w:t>
            </w:r>
          </w:p>
          <w:p w14:paraId="09B42841" w14:textId="1B5CA0EF" w:rsidR="006C7DA6" w:rsidRPr="005E5B15" w:rsidRDefault="006C7DA6" w:rsidP="00F4201C">
            <w:pPr>
              <w:numPr>
                <w:ilvl w:val="0"/>
                <w:numId w:val="18"/>
              </w:numPr>
              <w:shd w:val="clear" w:color="auto" w:fill="FFFFFF" w:themeFill="background1"/>
              <w:ind w:firstLine="414"/>
              <w:jc w:val="both"/>
              <w:rPr>
                <w:sz w:val="26"/>
                <w:szCs w:val="26"/>
                <w:lang w:val="lv-LV" w:eastAsia="lv-LV"/>
              </w:rPr>
            </w:pPr>
            <w:r w:rsidRPr="005E5B15">
              <w:rPr>
                <w:color w:val="000000"/>
                <w:sz w:val="26"/>
                <w:szCs w:val="26"/>
                <w:lang w:val="lv-LV" w:eastAsia="lv-LV"/>
              </w:rPr>
              <w:t xml:space="preserve">Patentmaksas maksātājs 2020.gada 10.februārī ir samaksājis patentmaksu par vienu mēnesi - 1.martu un 2020.gada 10.martā – par aprīli. Patentmaksas darbības periods netiek </w:t>
            </w:r>
            <w:r w:rsidRPr="005E5B15">
              <w:rPr>
                <w:sz w:val="26"/>
                <w:szCs w:val="26"/>
                <w:lang w:val="lv-LV" w:eastAsia="lv-LV"/>
              </w:rPr>
              <w:t>pagarināts un, veicot saimniecisko darbību pēc 2020.gada aprīļa, ir jāmaksā patentmaksa par nākamo periodu.</w:t>
            </w:r>
          </w:p>
          <w:p w14:paraId="25150904" w14:textId="03D4A7EC" w:rsidR="005F61E1" w:rsidRPr="005E5B15" w:rsidRDefault="005761B6" w:rsidP="007B2E0B">
            <w:pPr>
              <w:numPr>
                <w:ilvl w:val="0"/>
                <w:numId w:val="18"/>
              </w:numPr>
              <w:shd w:val="clear" w:color="auto" w:fill="FFFFFF" w:themeFill="background1"/>
              <w:ind w:firstLine="414"/>
              <w:jc w:val="both"/>
              <w:rPr>
                <w:sz w:val="26"/>
                <w:szCs w:val="26"/>
                <w:lang w:val="lv-LV" w:eastAsia="lv-LV"/>
              </w:rPr>
            </w:pPr>
            <w:r w:rsidRPr="005E5B15">
              <w:rPr>
                <w:sz w:val="26"/>
                <w:szCs w:val="26"/>
                <w:lang w:val="lv-LV"/>
              </w:rPr>
              <w:t>Patentmaksas maksātājs 2020.gada 1. jūlijā ir samaksājis patentmaksu par 6 mēnešiem – no 2020.gada 1.jūlija līdz 2020.gada 31.decembrim, patentmaksas darbības periods netiek pagarināts, jo patentmaksas piemērošanas termiņš neiekrīt izsludinātās ārkārtējās situācijas laikā.</w:t>
            </w:r>
          </w:p>
          <w:p w14:paraId="103AB851" w14:textId="77777777" w:rsidR="007B2E0B" w:rsidRPr="005E5B15" w:rsidRDefault="007B2E0B" w:rsidP="007B2E0B">
            <w:pPr>
              <w:shd w:val="clear" w:color="auto" w:fill="FFFFFF" w:themeFill="background1"/>
              <w:ind w:left="1134"/>
              <w:jc w:val="both"/>
              <w:rPr>
                <w:sz w:val="26"/>
                <w:szCs w:val="26"/>
                <w:lang w:val="lv-LV" w:eastAsia="lv-LV"/>
              </w:rPr>
            </w:pPr>
          </w:p>
          <w:p w14:paraId="5367DB52" w14:textId="295AFA7B" w:rsidR="00BE1CCC" w:rsidRPr="005E5B15" w:rsidRDefault="00216FE3" w:rsidP="00F4201C">
            <w:pPr>
              <w:shd w:val="clear" w:color="auto" w:fill="FFFFFF" w:themeFill="background1"/>
              <w:spacing w:after="200"/>
              <w:contextualSpacing/>
              <w:jc w:val="both"/>
              <w:rPr>
                <w:rFonts w:ascii="Arial" w:hAnsi="Arial" w:cs="Arial"/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 xml:space="preserve">Pagarinātais patentmaksas </w:t>
            </w:r>
            <w:r w:rsidR="00314AAE" w:rsidRPr="005E5B15">
              <w:rPr>
                <w:sz w:val="26"/>
                <w:szCs w:val="26"/>
                <w:lang w:val="lv-LV"/>
              </w:rPr>
              <w:t xml:space="preserve">vai samazinātās patentu maksas </w:t>
            </w:r>
            <w:r w:rsidR="005F61E1" w:rsidRPr="005E5B15">
              <w:rPr>
                <w:sz w:val="26"/>
                <w:szCs w:val="26"/>
                <w:lang w:val="lv-LV"/>
              </w:rPr>
              <w:t xml:space="preserve">piemērošanas </w:t>
            </w:r>
            <w:r w:rsidRPr="005E5B15">
              <w:rPr>
                <w:sz w:val="26"/>
                <w:szCs w:val="26"/>
                <w:lang w:val="lv-LV"/>
              </w:rPr>
              <w:t xml:space="preserve">termiņš neveido maksātājam apdrošināšanas stāžu, jo </w:t>
            </w:r>
            <w:r w:rsidR="005F61E1" w:rsidRPr="005E5B15">
              <w:rPr>
                <w:sz w:val="26"/>
                <w:szCs w:val="26"/>
                <w:lang w:val="lv-LV"/>
              </w:rPr>
              <w:t xml:space="preserve">maksātājiem </w:t>
            </w:r>
            <w:r w:rsidRPr="005E5B15">
              <w:rPr>
                <w:sz w:val="26"/>
                <w:szCs w:val="26"/>
                <w:lang w:val="lv-LV"/>
              </w:rPr>
              <w:t>faktiski nav veiktas valsts sociālās apdrošināšanas obligātās iemaksas.</w:t>
            </w:r>
            <w:r w:rsidRPr="005E5B15">
              <w:rPr>
                <w:rFonts w:ascii="Arial" w:hAnsi="Arial" w:cs="Arial"/>
                <w:sz w:val="26"/>
                <w:szCs w:val="26"/>
                <w:lang w:val="lv-LV"/>
              </w:rPr>
              <w:t xml:space="preserve"> </w:t>
            </w:r>
            <w:r w:rsidR="00BE1CCC" w:rsidRPr="005E5B15">
              <w:rPr>
                <w:rFonts w:ascii="Arial" w:hAnsi="Arial" w:cs="Arial"/>
                <w:color w:val="FF0000"/>
                <w:sz w:val="26"/>
                <w:szCs w:val="26"/>
                <w:lang w:val="lv-LV"/>
              </w:rPr>
              <w:t xml:space="preserve"> </w:t>
            </w:r>
          </w:p>
        </w:tc>
      </w:tr>
      <w:tr w:rsidR="00844176" w:rsidRPr="00F4201C" w14:paraId="20BAD675" w14:textId="77777777" w:rsidTr="6BE14F0F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A46851" w14:textId="4849DF83" w:rsidR="00844176" w:rsidRPr="00F4201C" w:rsidRDefault="00314AAE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lastRenderedPageBreak/>
              <w:t xml:space="preserve"> 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2C890" w14:textId="77777777" w:rsidR="00844176" w:rsidRPr="00F4201C" w:rsidRDefault="00557B17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 xml:space="preserve">Projekta izstrādē iesaistītās institūcijas </w:t>
            </w:r>
            <w:r w:rsidRPr="00F4201C">
              <w:rPr>
                <w:sz w:val="26"/>
                <w:lang w:val="lv-LV"/>
              </w:rPr>
              <w:lastRenderedPageBreak/>
              <w:t>un publiskas personas kapitālsabiedrības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50DAF" w14:textId="138D3310" w:rsidR="00844176" w:rsidRPr="00F4201C" w:rsidRDefault="00D04133" w:rsidP="00F4201C">
            <w:pPr>
              <w:shd w:val="clear" w:color="auto" w:fill="FFFFFF" w:themeFill="background1"/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Ekonomikas ministrija</w:t>
            </w:r>
            <w:r w:rsidR="00E26846" w:rsidRPr="00F4201C">
              <w:rPr>
                <w:rFonts w:eastAsia="Times New Roman"/>
                <w:sz w:val="26"/>
                <w:szCs w:val="26"/>
                <w:lang w:val="lv-LV" w:eastAsia="lv-LV"/>
              </w:rPr>
              <w:t xml:space="preserve">, </w:t>
            </w:r>
            <w:r w:rsidR="000D6C09" w:rsidRPr="00F4201C">
              <w:rPr>
                <w:rFonts w:eastAsia="Times New Roman"/>
                <w:sz w:val="26"/>
                <w:szCs w:val="26"/>
                <w:lang w:val="lv-LV" w:eastAsia="lv-LV"/>
              </w:rPr>
              <w:t>Valsts ieņēmumu dienests.</w:t>
            </w:r>
          </w:p>
        </w:tc>
      </w:tr>
      <w:tr w:rsidR="00844176" w:rsidRPr="00F4201C" w14:paraId="2ED0E2E3" w14:textId="77777777" w:rsidTr="6BE14F0F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1FEED" w14:textId="77777777" w:rsidR="00844176" w:rsidRPr="00F4201C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D9B52" w14:textId="77777777" w:rsidR="00844176" w:rsidRPr="00F4201C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>Cita informācija</w:t>
            </w:r>
          </w:p>
        </w:tc>
        <w:tc>
          <w:tcPr>
            <w:tcW w:w="60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C6EBC" w14:textId="77777777" w:rsidR="00844176" w:rsidRPr="00F4201C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 xml:space="preserve">Nav </w:t>
            </w:r>
          </w:p>
        </w:tc>
      </w:tr>
    </w:tbl>
    <w:p w14:paraId="1E9CE7F9" w14:textId="77777777" w:rsidR="009A00EB" w:rsidRPr="00F4201C" w:rsidRDefault="009A00EB" w:rsidP="00F4201C">
      <w:pPr>
        <w:shd w:val="clear" w:color="auto" w:fill="FFFFFF" w:themeFill="background1"/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776B26" w14:paraId="22A0EBF4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634" w14:textId="77777777" w:rsidR="00844176" w:rsidRPr="00B561E7" w:rsidRDefault="009A00EB" w:rsidP="00F4201C">
            <w:pPr>
              <w:shd w:val="clear" w:color="auto" w:fill="FFFFFF" w:themeFill="background1"/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561E7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776B26" w14:paraId="0BC10632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8B8EC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B01F0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A5321" w14:textId="77777777" w:rsidR="009A00EB" w:rsidRPr="00B561E7" w:rsidRDefault="4FE3D49D" w:rsidP="00F4201C">
            <w:pPr>
              <w:shd w:val="clear" w:color="auto" w:fill="FFFFFF" w:themeFill="background1"/>
              <w:ind w:right="201"/>
              <w:jc w:val="both"/>
              <w:rPr>
                <w:sz w:val="26"/>
                <w:szCs w:val="26"/>
                <w:lang w:val="lv-LV"/>
              </w:rPr>
            </w:pPr>
            <w:r w:rsidRPr="00B561E7">
              <w:rPr>
                <w:sz w:val="26"/>
                <w:szCs w:val="26"/>
                <w:lang w:val="lv-LV"/>
              </w:rPr>
              <w:t xml:space="preserve">Regulējums ietekmēs krīzes skartos </w:t>
            </w:r>
            <w:r w:rsidR="0CEA66D6" w:rsidRPr="00B561E7">
              <w:rPr>
                <w:sz w:val="26"/>
                <w:szCs w:val="26"/>
                <w:lang w:val="lv-LV"/>
              </w:rPr>
              <w:t>patentmaksas vai samazinātās patentmaksas maksātājus</w:t>
            </w:r>
            <w:r w:rsidR="12A0EA15" w:rsidRPr="00B561E7">
              <w:rPr>
                <w:sz w:val="26"/>
                <w:szCs w:val="26"/>
                <w:lang w:val="lv-LV"/>
              </w:rPr>
              <w:t xml:space="preserve">, kā arī Valsts </w:t>
            </w:r>
            <w:r w:rsidR="7D5D0FF8" w:rsidRPr="00B561E7">
              <w:rPr>
                <w:sz w:val="26"/>
                <w:szCs w:val="26"/>
                <w:lang w:val="lv-LV"/>
              </w:rPr>
              <w:t>ieņēmumu dienestu.</w:t>
            </w:r>
          </w:p>
          <w:p w14:paraId="66F6239C" w14:textId="66BE6B99" w:rsidR="00F07950" w:rsidRPr="00B561E7" w:rsidRDefault="00F07950" w:rsidP="00F4201C">
            <w:pPr>
              <w:shd w:val="clear" w:color="auto" w:fill="FFFFFF" w:themeFill="background1"/>
              <w:ind w:right="201"/>
              <w:jc w:val="both"/>
              <w:rPr>
                <w:rFonts w:ascii="Calibri" w:hAnsi="Calibri" w:cs="Calibri"/>
                <w:sz w:val="26"/>
                <w:szCs w:val="26"/>
                <w:lang w:val="lv-LV"/>
              </w:rPr>
            </w:pPr>
            <w:r w:rsidRPr="00B561E7">
              <w:rPr>
                <w:sz w:val="26"/>
                <w:szCs w:val="26"/>
                <w:lang w:val="lv-LV"/>
              </w:rPr>
              <w:t xml:space="preserve">Uz 2019.gada </w:t>
            </w:r>
            <w:r w:rsidR="009325B0" w:rsidRPr="00B561E7">
              <w:rPr>
                <w:sz w:val="26"/>
                <w:szCs w:val="26"/>
                <w:lang w:val="lv-LV"/>
              </w:rPr>
              <w:t>1.jūliju bija 1324 samazināto patentmaksu maksātāju skaits un 3747 patentma</w:t>
            </w:r>
            <w:r w:rsidR="005E5B15" w:rsidRPr="00B561E7">
              <w:rPr>
                <w:sz w:val="26"/>
                <w:szCs w:val="26"/>
                <w:lang w:val="lv-LV"/>
              </w:rPr>
              <w:t>ksu maksātāju</w:t>
            </w:r>
            <w:r w:rsidR="009325B0" w:rsidRPr="00B561E7">
              <w:rPr>
                <w:sz w:val="26"/>
                <w:szCs w:val="26"/>
                <w:lang w:val="lv-LV"/>
              </w:rPr>
              <w:t xml:space="preserve"> skaits. </w:t>
            </w:r>
          </w:p>
        </w:tc>
      </w:tr>
      <w:tr w:rsidR="00A76C0A" w:rsidRPr="00F4201C" w14:paraId="394D617E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75C92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70D8E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FC320" w14:textId="60D3ED08" w:rsidR="009A00EB" w:rsidRPr="00B561E7" w:rsidRDefault="007061B6" w:rsidP="00F4201C">
            <w:pPr>
              <w:pStyle w:val="BodyText"/>
              <w:shd w:val="clear" w:color="auto" w:fill="FFFFFF" w:themeFill="background1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61E7">
              <w:rPr>
                <w:rFonts w:eastAsia="Calibri"/>
                <w:sz w:val="26"/>
                <w:szCs w:val="26"/>
                <w:lang w:eastAsia="en-US"/>
              </w:rPr>
              <w:t xml:space="preserve">Projekts </w:t>
            </w:r>
            <w:r w:rsidR="0098215A" w:rsidRPr="00B561E7">
              <w:rPr>
                <w:rFonts w:eastAsia="Calibri"/>
                <w:sz w:val="26"/>
                <w:szCs w:val="26"/>
                <w:lang w:eastAsia="en-US"/>
              </w:rPr>
              <w:t xml:space="preserve">nerada administratīvo slogu mērķu grupai. </w:t>
            </w:r>
          </w:p>
        </w:tc>
      </w:tr>
      <w:tr w:rsidR="00A76C0A" w:rsidRPr="00F4201C" w14:paraId="35DBF003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1E175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338AC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1D8EF" w14:textId="7C386716" w:rsidR="009A00EB" w:rsidRPr="00B561E7" w:rsidRDefault="009A00EB" w:rsidP="00F4201C">
            <w:pPr>
              <w:pStyle w:val="BodyText"/>
              <w:shd w:val="clear" w:color="auto" w:fill="FFFFFF" w:themeFill="background1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61E7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0098215A" w:rsidRPr="00B561E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F4201C" w14:paraId="44864C0C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7CDA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9A844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8EFDA" w14:textId="1AD7BC98" w:rsidR="009A00EB" w:rsidRPr="00B561E7" w:rsidRDefault="009A00EB" w:rsidP="00F4201C">
            <w:pPr>
              <w:pStyle w:val="BodyText"/>
              <w:shd w:val="clear" w:color="auto" w:fill="FFFFFF" w:themeFill="background1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61E7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  <w:r w:rsidR="0098215A" w:rsidRPr="00B561E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F4201C" w14:paraId="588A11E0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037A2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3226F" w14:textId="77777777" w:rsidR="009A00EB" w:rsidRPr="005E5B15" w:rsidRDefault="009A00EB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E5B15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CDB69" w14:textId="77777777" w:rsidR="009A00EB" w:rsidRPr="005E5B15" w:rsidRDefault="009A00EB" w:rsidP="00F4201C">
            <w:pPr>
              <w:shd w:val="clear" w:color="auto" w:fill="FFFFFF" w:themeFill="background1"/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E5B15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037A289E" w14:textId="77777777" w:rsidR="00302C7F" w:rsidRPr="00F4201C" w:rsidRDefault="00302C7F" w:rsidP="00F4201C">
      <w:pPr>
        <w:shd w:val="clear" w:color="auto" w:fill="FFFFFF" w:themeFill="background1"/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pPr w:leftFromText="180" w:rightFromText="180" w:vertAnchor="text" w:tblpX="103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D2852" w:rsidRPr="00776B26" w14:paraId="21475D57" w14:textId="77777777" w:rsidTr="00DF5DC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0D2" w14:textId="77777777" w:rsidR="006D2852" w:rsidRPr="00F4201C" w:rsidRDefault="006D2852" w:rsidP="00F4201C">
            <w:pPr>
              <w:pStyle w:val="ListParagraph"/>
              <w:shd w:val="clear" w:color="auto" w:fill="FFFFFF" w:themeFill="background1"/>
              <w:tabs>
                <w:tab w:val="left" w:pos="317"/>
              </w:tabs>
              <w:ind w:left="0"/>
              <w:jc w:val="center"/>
              <w:rPr>
                <w:b/>
                <w:bCs/>
                <w:sz w:val="26"/>
                <w:szCs w:val="26"/>
                <w:lang w:val="lv-LV" w:eastAsia="ja-JP"/>
              </w:rPr>
            </w:pPr>
            <w:r w:rsidRPr="00F4201C">
              <w:rPr>
                <w:b/>
                <w:bCs/>
                <w:sz w:val="26"/>
                <w:szCs w:val="26"/>
                <w:lang w:val="lv-LV" w:eastAsia="ja-JP"/>
              </w:rPr>
              <w:t>III. Tiesību akta projekta ietekme uz valsts budžetu un pašvaldību budžetiem</w:t>
            </w:r>
          </w:p>
        </w:tc>
      </w:tr>
      <w:tr w:rsidR="00DF5DC1" w:rsidRPr="00F4201C" w14:paraId="15417944" w14:textId="77777777" w:rsidTr="00DF5DC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61E6" w14:textId="13BC8F21" w:rsidR="00DF5DC1" w:rsidRPr="00F4201C" w:rsidRDefault="00DF5DC1" w:rsidP="00F4201C">
            <w:pPr>
              <w:shd w:val="clear" w:color="auto" w:fill="FFFFFF" w:themeFill="background1"/>
              <w:ind w:right="57"/>
              <w:jc w:val="center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F4201C">
              <w:rPr>
                <w:rFonts w:eastAsia="Times New Roman"/>
                <w:sz w:val="26"/>
                <w:szCs w:val="26"/>
                <w:lang w:val="lv-LV" w:eastAsia="ja-JP"/>
              </w:rPr>
              <w:t>Noteikumu projektam nav ietekmes uz valsts budžetu.</w:t>
            </w:r>
          </w:p>
        </w:tc>
      </w:tr>
    </w:tbl>
    <w:p w14:paraId="0BD5EED6" w14:textId="77777777" w:rsidR="006D2852" w:rsidRPr="00F4201C" w:rsidRDefault="006D2852" w:rsidP="00F4201C">
      <w:pPr>
        <w:shd w:val="clear" w:color="auto" w:fill="FFFFFF" w:themeFill="background1"/>
        <w:contextualSpacing/>
        <w:jc w:val="both"/>
        <w:rPr>
          <w:rFonts w:eastAsia="Times New Roman"/>
          <w:sz w:val="26"/>
          <w:szCs w:val="26"/>
          <w:lang w:val="lv-LV" w:eastAsia="lv-LV"/>
        </w:rPr>
      </w:pPr>
    </w:p>
    <w:p w14:paraId="29384602" w14:textId="77777777" w:rsidR="00CF7B8B" w:rsidRPr="00F4201C" w:rsidRDefault="00CF7B8B" w:rsidP="00F4201C">
      <w:pPr>
        <w:shd w:val="clear" w:color="auto" w:fill="FFFFFF" w:themeFill="background1"/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844176" w:rsidRPr="00776B26" w14:paraId="0516F41A" w14:textId="77777777" w:rsidTr="00320B22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E29264" w14:textId="77777777" w:rsidR="00844176" w:rsidRPr="00F4201C" w:rsidRDefault="00844176" w:rsidP="00F4201C">
            <w:pPr>
              <w:shd w:val="clear" w:color="auto" w:fill="FFFFFF" w:themeFill="background1"/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F4201C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776B26" w:rsidRPr="00776B26" w14:paraId="057EB72A" w14:textId="77777777" w:rsidTr="00776B2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C3F444" w14:textId="4579698D" w:rsidR="00776B26" w:rsidRPr="00F4201C" w:rsidRDefault="00776B26" w:rsidP="00776B26">
            <w:pPr>
              <w:shd w:val="clear" w:color="auto" w:fill="FFFFFF" w:themeFill="background1"/>
              <w:jc w:val="center"/>
              <w:rPr>
                <w:bCs/>
                <w:iCs/>
                <w:sz w:val="26"/>
                <w:szCs w:val="26"/>
                <w:lang w:val="lv-LV"/>
              </w:rPr>
            </w:pPr>
            <w:r>
              <w:rPr>
                <w:bCs/>
                <w:iCs/>
                <w:sz w:val="26"/>
                <w:szCs w:val="26"/>
                <w:lang w:val="lv-LV"/>
              </w:rPr>
              <w:t>Projekts šo jomu neskar.</w:t>
            </w:r>
          </w:p>
        </w:tc>
      </w:tr>
    </w:tbl>
    <w:p w14:paraId="357671CD" w14:textId="77777777" w:rsidR="00844176" w:rsidRPr="00F4201C" w:rsidRDefault="00844176" w:rsidP="00F4201C">
      <w:pPr>
        <w:shd w:val="clear" w:color="auto" w:fill="FFFFFF" w:themeFill="background1"/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844176" w:rsidRPr="00F4201C" w14:paraId="2D26E4AD" w14:textId="77777777" w:rsidTr="005506C7">
        <w:trPr>
          <w:trHeight w:val="49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8A6E2" w14:textId="77777777" w:rsidR="00844176" w:rsidRPr="00F4201C" w:rsidRDefault="00844176" w:rsidP="00F4201C">
            <w:pPr>
              <w:shd w:val="clear" w:color="auto" w:fill="FFFFFF" w:themeFill="background1"/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5506C7" w:rsidRPr="00F4201C" w14:paraId="003E979F" w14:textId="77777777" w:rsidTr="005506C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C8748" w14:textId="60660175" w:rsidR="005506C7" w:rsidRPr="00F4201C" w:rsidRDefault="005506C7" w:rsidP="005506C7">
            <w:pPr>
              <w:shd w:val="clear" w:color="auto" w:fill="FFFFFF" w:themeFill="background1"/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</w:tc>
      </w:tr>
    </w:tbl>
    <w:p w14:paraId="75A0F2F2" w14:textId="77777777" w:rsidR="00844176" w:rsidRPr="00F4201C" w:rsidRDefault="00844176" w:rsidP="00F4201C">
      <w:pPr>
        <w:shd w:val="clear" w:color="auto" w:fill="FFFFFF" w:themeFill="background1"/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776B26" w14:paraId="0696D1AB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057C24A7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F4201C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776B26" w14:paraId="350B0840" w14:textId="77777777" w:rsidTr="00E50D80">
        <w:trPr>
          <w:trHeight w:val="553"/>
        </w:trPr>
        <w:tc>
          <w:tcPr>
            <w:tcW w:w="312" w:type="dxa"/>
          </w:tcPr>
          <w:p w14:paraId="62F64D08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F4201C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1DF629CA" w14:textId="77777777" w:rsidR="006F4B13" w:rsidRPr="00F4201C" w:rsidRDefault="006F4B13" w:rsidP="00F4201C">
            <w:pPr>
              <w:shd w:val="clear" w:color="auto" w:fill="FFFFFF" w:themeFill="background1"/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07ADE3DB" w14:textId="1357FC08" w:rsidR="00D27E4D" w:rsidRPr="00F4201C" w:rsidRDefault="00F07950" w:rsidP="00F4201C">
            <w:pPr>
              <w:shd w:val="clear" w:color="auto" w:fill="FFFFFF" w:themeFill="background1"/>
              <w:ind w:right="113"/>
              <w:contextualSpacing/>
              <w:jc w:val="both"/>
              <w:rPr>
                <w:rFonts w:eastAsia="Times New Roman"/>
                <w:sz w:val="26"/>
                <w:szCs w:val="26"/>
                <w:lang w:val="lv-LV" w:eastAsia="ja-JP"/>
              </w:rPr>
            </w:pPr>
            <w:r w:rsidRPr="00F4201C">
              <w:rPr>
                <w:rStyle w:val="normaltextrun"/>
                <w:color w:val="000000"/>
                <w:sz w:val="26"/>
                <w:szCs w:val="26"/>
                <w:shd w:val="clear" w:color="auto" w:fill="FFFFFF"/>
                <w:lang w:val="lv-LV"/>
              </w:rPr>
              <w:t>Noteikumu projektā iekļautās redakcijas izstrādātas Krīzes vadības grupas uzņēmējdarbības un nodarbinātības veicināšanai sakarā ar Covid-19 izplatību</w:t>
            </w:r>
            <w:r>
              <w:rPr>
                <w:rStyle w:val="normaltextru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Pr="00A90107">
              <w:rPr>
                <w:rFonts w:eastAsia="PMingLiU"/>
                <w:sz w:val="26"/>
                <w:szCs w:val="26"/>
                <w:lang w:val="lv-LV" w:eastAsia="ja-JP"/>
              </w:rPr>
              <w:t>ietvaros</w:t>
            </w:r>
            <w:r>
              <w:rPr>
                <w:rFonts w:eastAsia="PMingLiU"/>
                <w:sz w:val="26"/>
                <w:szCs w:val="26"/>
                <w:lang w:val="lv-LV" w:eastAsia="ja-JP"/>
              </w:rPr>
              <w:t>,</w:t>
            </w:r>
            <w:r w:rsidRPr="00A90107">
              <w:rPr>
                <w:rFonts w:eastAsia="PMingLiU"/>
                <w:sz w:val="26"/>
                <w:szCs w:val="26"/>
                <w:lang w:val="lv-LV" w:eastAsia="ja-JP"/>
              </w:rPr>
              <w:t xml:space="preserve"> apspriežot noteikumu projektu ar nozares uzņēmējiem</w:t>
            </w:r>
            <w:r>
              <w:rPr>
                <w:rFonts w:eastAsia="PMingLiU"/>
                <w:sz w:val="26"/>
                <w:szCs w:val="26"/>
                <w:lang w:val="lv-LV" w:eastAsia="ja-JP"/>
              </w:rPr>
              <w:t>.</w:t>
            </w:r>
            <w:r w:rsidRPr="00F4201C" w:rsidDel="00F07950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</w:tr>
      <w:tr w:rsidR="006F4B13" w:rsidRPr="00776B26" w14:paraId="6FBCE92F" w14:textId="77777777" w:rsidTr="00E50D80">
        <w:trPr>
          <w:trHeight w:val="339"/>
        </w:trPr>
        <w:tc>
          <w:tcPr>
            <w:tcW w:w="312" w:type="dxa"/>
          </w:tcPr>
          <w:p w14:paraId="034841DE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F4201C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0613811F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354D40D5" w14:textId="77777777" w:rsidR="006F4B13" w:rsidRPr="00F4201C" w:rsidRDefault="28545A39" w:rsidP="00F4201C">
            <w:pPr>
              <w:shd w:val="clear" w:color="auto" w:fill="FFFFFF" w:themeFill="background1"/>
              <w:ind w:left="57" w:right="113"/>
              <w:contextualSpacing/>
              <w:jc w:val="both"/>
              <w:rPr>
                <w:rFonts w:eastAsia="Times New Roman"/>
                <w:sz w:val="26"/>
                <w:szCs w:val="26"/>
                <w:shd w:val="clear" w:color="auto" w:fill="FFFFFF"/>
                <w:lang w:val="lv-LV" w:eastAsia="ja-JP"/>
              </w:rPr>
            </w:pPr>
            <w:r w:rsidRPr="00F4201C">
              <w:rPr>
                <w:rFonts w:eastAsia="Times New Roman"/>
                <w:sz w:val="26"/>
                <w:szCs w:val="26"/>
                <w:lang w:val="lv-LV" w:eastAsia="ja-JP"/>
              </w:rPr>
              <w:t>Pie risinājuma izstrādes ir iesaistītas uzņēmēju pārstāvošās i</w:t>
            </w:r>
            <w:r w:rsidR="32193D0A" w:rsidRPr="00F4201C">
              <w:rPr>
                <w:rFonts w:eastAsia="Times New Roman"/>
                <w:sz w:val="26"/>
                <w:szCs w:val="26"/>
                <w:lang w:val="lv-LV" w:eastAsia="ja-JP"/>
              </w:rPr>
              <w:t>nstitūcijas.</w:t>
            </w:r>
            <w:r w:rsidRPr="00F4201C">
              <w:rPr>
                <w:rFonts w:eastAsia="Times New Roman"/>
                <w:sz w:val="26"/>
                <w:szCs w:val="26"/>
                <w:lang w:val="lv-LV" w:eastAsia="ja-JP"/>
              </w:rPr>
              <w:t xml:space="preserve"> </w:t>
            </w:r>
          </w:p>
        </w:tc>
      </w:tr>
      <w:tr w:rsidR="006F4B13" w:rsidRPr="00F4201C" w14:paraId="4FC38380" w14:textId="77777777" w:rsidTr="00E50D80">
        <w:trPr>
          <w:trHeight w:val="476"/>
        </w:trPr>
        <w:tc>
          <w:tcPr>
            <w:tcW w:w="312" w:type="dxa"/>
          </w:tcPr>
          <w:p w14:paraId="3D4A9B69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F4201C">
              <w:rPr>
                <w:sz w:val="25"/>
                <w:lang w:val="lv-LV"/>
              </w:rPr>
              <w:t>3.</w:t>
            </w:r>
          </w:p>
        </w:tc>
        <w:tc>
          <w:tcPr>
            <w:tcW w:w="2665" w:type="dxa"/>
          </w:tcPr>
          <w:p w14:paraId="7238D997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0A007CE1" w14:textId="77777777" w:rsidR="006F4B13" w:rsidRPr="00F4201C" w:rsidRDefault="006F4B13" w:rsidP="00F4201C">
            <w:pPr>
              <w:shd w:val="clear" w:color="auto" w:fill="FFFFFF" w:themeFill="background1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F4201C" w14:paraId="4D49BC1D" w14:textId="77777777" w:rsidTr="00E50D80">
        <w:trPr>
          <w:trHeight w:val="205"/>
        </w:trPr>
        <w:tc>
          <w:tcPr>
            <w:tcW w:w="312" w:type="dxa"/>
          </w:tcPr>
          <w:p w14:paraId="1A98B572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F4201C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6F759820" w14:textId="77777777" w:rsidR="006F4B13" w:rsidRPr="00F4201C" w:rsidRDefault="006F4B13" w:rsidP="00F4201C">
            <w:pPr>
              <w:shd w:val="clear" w:color="auto" w:fill="FFFFFF" w:themeFill="background1"/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0D59E8EE" w14:textId="77777777" w:rsidR="006F4B13" w:rsidRPr="00F4201C" w:rsidRDefault="006F4B13" w:rsidP="00F4201C">
            <w:pPr>
              <w:shd w:val="clear" w:color="auto" w:fill="FFFFFF" w:themeFill="background1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F4201C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20C29395" w14:textId="77777777" w:rsidR="00844176" w:rsidRPr="00F4201C" w:rsidRDefault="00844176" w:rsidP="00F4201C">
      <w:pPr>
        <w:shd w:val="clear" w:color="auto" w:fill="FFFFFF" w:themeFill="background1"/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776B26" w14:paraId="374DB54F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475F2" w14:textId="77777777" w:rsidR="00844176" w:rsidRPr="00F4201C" w:rsidRDefault="00844176" w:rsidP="00F4201C">
            <w:pPr>
              <w:shd w:val="clear" w:color="auto" w:fill="FFFFFF" w:themeFill="background1"/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b/>
                <w:sz w:val="26"/>
                <w:lang w:val="lv-LV"/>
              </w:rPr>
              <w:lastRenderedPageBreak/>
              <w:t>VII. Tiesību akta projekta izpildes nodrošināšana un tās ietekme uz institūcijām</w:t>
            </w:r>
          </w:p>
        </w:tc>
      </w:tr>
      <w:tr w:rsidR="00844176" w:rsidRPr="00F4201C" w14:paraId="1D4FCB69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15CDC" w14:textId="77777777" w:rsidR="00844176" w:rsidRPr="00F4201C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4307F" w14:textId="77777777" w:rsidR="00844176" w:rsidRPr="00F4201C" w:rsidRDefault="00844176" w:rsidP="00F4201C">
            <w:pPr>
              <w:shd w:val="clear" w:color="auto" w:fill="FFFFFF" w:themeFill="background1"/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F4201C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56A67" w14:textId="77777777" w:rsidR="00844176" w:rsidRPr="00F4201C" w:rsidRDefault="11C7B1BD" w:rsidP="00F4201C">
            <w:pPr>
              <w:shd w:val="clear" w:color="auto" w:fill="FFFFFF" w:themeFill="background1"/>
              <w:ind w:left="82" w:right="161"/>
              <w:jc w:val="both"/>
              <w:rPr>
                <w:lang w:val="lv-LV"/>
              </w:rPr>
            </w:pPr>
            <w:r w:rsidRPr="00F4201C">
              <w:rPr>
                <w:sz w:val="26"/>
                <w:szCs w:val="26"/>
                <w:lang w:val="lv-LV"/>
              </w:rPr>
              <w:t xml:space="preserve">Valsts ieņēmumu dienests </w:t>
            </w:r>
          </w:p>
        </w:tc>
      </w:tr>
      <w:tr w:rsidR="00844176" w:rsidRPr="00776B26" w14:paraId="6FC27C51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B3464" w14:textId="77777777" w:rsidR="00844176" w:rsidRPr="00F4201C" w:rsidRDefault="00844176" w:rsidP="00F4201C">
            <w:pPr>
              <w:shd w:val="clear" w:color="auto" w:fill="FFFFFF" w:themeFill="background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4201C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5B17B" w14:textId="77777777" w:rsidR="00844176" w:rsidRPr="00F4201C" w:rsidRDefault="00844176" w:rsidP="00F4201C">
            <w:pPr>
              <w:shd w:val="clear" w:color="auto" w:fill="FFFFFF" w:themeFill="background1"/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F4201C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6644B" w14:textId="77777777" w:rsidR="00844176" w:rsidRPr="00375701" w:rsidRDefault="00F669EB" w:rsidP="00F4201C">
            <w:pPr>
              <w:shd w:val="clear" w:color="auto" w:fill="FFFFFF" w:themeFill="background1"/>
              <w:ind w:left="82" w:right="161"/>
              <w:jc w:val="both"/>
              <w:rPr>
                <w:sz w:val="26"/>
                <w:szCs w:val="26"/>
                <w:lang w:val="lv-LV"/>
              </w:rPr>
            </w:pPr>
            <w:r w:rsidRPr="00F4201C">
              <w:rPr>
                <w:sz w:val="26"/>
                <w:szCs w:val="26"/>
                <w:lang w:val="lv-LV"/>
              </w:rPr>
              <w:t>P</w:t>
            </w:r>
            <w:r w:rsidR="00844176" w:rsidRPr="00F4201C">
              <w:rPr>
                <w:sz w:val="26"/>
                <w:szCs w:val="26"/>
                <w:lang w:val="lv-LV"/>
              </w:rPr>
              <w:t>roj</w:t>
            </w:r>
            <w:r w:rsidR="00733C32" w:rsidRPr="00F4201C">
              <w:rPr>
                <w:sz w:val="26"/>
                <w:szCs w:val="26"/>
                <w:lang w:val="lv-LV"/>
              </w:rPr>
              <w:t xml:space="preserve">ekta izpilde tiks nodrošināta </w:t>
            </w:r>
            <w:r w:rsidR="2087B3A9" w:rsidRPr="00F4201C">
              <w:rPr>
                <w:sz w:val="26"/>
                <w:szCs w:val="26"/>
                <w:lang w:val="lv-LV"/>
              </w:rPr>
              <w:t>Valsts ieņēmumu dienesta</w:t>
            </w:r>
            <w:r w:rsidR="00844176" w:rsidRPr="00F4201C">
              <w:rPr>
                <w:sz w:val="26"/>
                <w:szCs w:val="26"/>
                <w:lang w:val="lv-LV"/>
              </w:rPr>
              <w:t xml:space="preserve"> esošo funkciju </w:t>
            </w:r>
            <w:r w:rsidR="002B7681" w:rsidRPr="00F4201C">
              <w:rPr>
                <w:sz w:val="26"/>
                <w:szCs w:val="26"/>
                <w:lang w:val="lv-LV"/>
              </w:rPr>
              <w:t xml:space="preserve">un cilvēkresursu </w:t>
            </w:r>
            <w:r w:rsidR="00844176" w:rsidRPr="00F4201C">
              <w:rPr>
                <w:sz w:val="26"/>
                <w:szCs w:val="26"/>
                <w:lang w:val="lv-LV"/>
              </w:rPr>
              <w:t>ietvaros</w:t>
            </w:r>
            <w:r w:rsidR="002B7681" w:rsidRPr="00F4201C">
              <w:rPr>
                <w:sz w:val="26"/>
                <w:szCs w:val="26"/>
                <w:lang w:val="lv-LV"/>
              </w:rPr>
              <w:t>, kā arī nav paredzēta jaunu institūciju izveide, esošu institūciju likvidācija vai reorganizācija</w:t>
            </w:r>
            <w:r w:rsidR="00844176" w:rsidRPr="00F4201C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375701" w14:paraId="09651488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81EEC" w14:textId="77777777" w:rsidR="00844176" w:rsidRPr="00375701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75701">
              <w:rPr>
                <w:sz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70201" w14:textId="77777777" w:rsidR="00844176" w:rsidRPr="00375701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75701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491AB" w14:textId="77777777" w:rsidR="00844176" w:rsidRPr="00375701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375701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5D15CDB" w14:textId="77777777" w:rsidR="00862580" w:rsidRPr="00375701" w:rsidRDefault="00862580" w:rsidP="00282251">
      <w:pPr>
        <w:contextualSpacing/>
        <w:jc w:val="both"/>
        <w:rPr>
          <w:sz w:val="26"/>
          <w:lang w:val="lv-LV"/>
        </w:rPr>
      </w:pPr>
    </w:p>
    <w:p w14:paraId="4BE400EB" w14:textId="77777777" w:rsidR="00BE7D71" w:rsidRPr="00C23A84" w:rsidRDefault="00BE7D71" w:rsidP="00BE7D71">
      <w:pPr>
        <w:jc w:val="both"/>
        <w:rPr>
          <w:b/>
          <w:sz w:val="28"/>
          <w:szCs w:val="28"/>
          <w:lang w:val="lv-LV"/>
        </w:rPr>
      </w:pPr>
      <w:r w:rsidRPr="00C23A84">
        <w:rPr>
          <w:b/>
          <w:sz w:val="28"/>
          <w:szCs w:val="28"/>
          <w:lang w:val="lv-LV"/>
        </w:rPr>
        <w:t>Iesniedzējs:</w:t>
      </w:r>
    </w:p>
    <w:p w14:paraId="05041C87" w14:textId="39AAD7B9" w:rsidR="00BE7D71" w:rsidRPr="00C23A84" w:rsidRDefault="00BE7D71" w:rsidP="00BE7D71">
      <w:pPr>
        <w:jc w:val="both"/>
        <w:rPr>
          <w:b/>
          <w:sz w:val="28"/>
          <w:szCs w:val="28"/>
          <w:lang w:val="lv-LV"/>
        </w:rPr>
      </w:pPr>
      <w:r w:rsidRPr="00C23A84">
        <w:rPr>
          <w:b/>
          <w:sz w:val="28"/>
          <w:szCs w:val="28"/>
          <w:lang w:val="lv-LV"/>
        </w:rPr>
        <w:t xml:space="preserve">Ekonomikas ministrs                                   </w:t>
      </w:r>
      <w:r w:rsidRPr="00C23A84">
        <w:rPr>
          <w:b/>
          <w:sz w:val="28"/>
          <w:szCs w:val="28"/>
          <w:lang w:val="lv-LV"/>
        </w:rPr>
        <w:tab/>
      </w:r>
      <w:r w:rsidRPr="00C23A84">
        <w:rPr>
          <w:b/>
          <w:sz w:val="28"/>
          <w:szCs w:val="28"/>
          <w:lang w:val="lv-LV"/>
        </w:rPr>
        <w:tab/>
      </w:r>
      <w:r w:rsidRPr="00C23A84">
        <w:rPr>
          <w:b/>
          <w:sz w:val="28"/>
          <w:szCs w:val="28"/>
          <w:lang w:val="lv-LV"/>
        </w:rPr>
        <w:tab/>
      </w:r>
      <w:r w:rsidRPr="00C23A84">
        <w:rPr>
          <w:b/>
          <w:sz w:val="28"/>
          <w:szCs w:val="28"/>
          <w:lang w:val="lv-LV"/>
        </w:rPr>
        <w:tab/>
        <w:t xml:space="preserve"> J.</w:t>
      </w:r>
      <w:r w:rsidR="00355B8B">
        <w:rPr>
          <w:b/>
          <w:sz w:val="28"/>
          <w:szCs w:val="28"/>
          <w:lang w:val="lv-LV"/>
        </w:rPr>
        <w:t xml:space="preserve"> </w:t>
      </w:r>
      <w:proofErr w:type="spellStart"/>
      <w:r w:rsidRPr="00C23A84">
        <w:rPr>
          <w:b/>
          <w:sz w:val="28"/>
          <w:szCs w:val="28"/>
          <w:lang w:val="lv-LV"/>
        </w:rPr>
        <w:t>Vitenbergs</w:t>
      </w:r>
      <w:proofErr w:type="spellEnd"/>
    </w:p>
    <w:p w14:paraId="38A20A52" w14:textId="77777777" w:rsidR="007C23D5" w:rsidRPr="00B63A12" w:rsidRDefault="007C23D5" w:rsidP="007C23D5">
      <w:pPr>
        <w:jc w:val="both"/>
        <w:rPr>
          <w:b/>
          <w:sz w:val="28"/>
          <w:szCs w:val="28"/>
        </w:rPr>
      </w:pPr>
    </w:p>
    <w:p w14:paraId="3B72B405" w14:textId="77777777" w:rsidR="007C23D5" w:rsidRPr="00B63A12" w:rsidRDefault="007C23D5" w:rsidP="007C23D5">
      <w:pPr>
        <w:jc w:val="both"/>
        <w:rPr>
          <w:b/>
          <w:sz w:val="28"/>
          <w:szCs w:val="28"/>
        </w:rPr>
      </w:pPr>
      <w:proofErr w:type="spellStart"/>
      <w:r w:rsidRPr="00B63A12">
        <w:rPr>
          <w:b/>
          <w:sz w:val="28"/>
          <w:szCs w:val="28"/>
        </w:rPr>
        <w:t>Vīza</w:t>
      </w:r>
      <w:proofErr w:type="spellEnd"/>
      <w:r w:rsidRPr="00B63A12">
        <w:rPr>
          <w:b/>
          <w:sz w:val="28"/>
          <w:szCs w:val="28"/>
        </w:rPr>
        <w:t>:</w:t>
      </w:r>
    </w:p>
    <w:p w14:paraId="3A71018D" w14:textId="77777777" w:rsidR="007C23D5" w:rsidRPr="001F0C1B" w:rsidRDefault="007C23D5" w:rsidP="007C23D5">
      <w:pPr>
        <w:jc w:val="both"/>
        <w:rPr>
          <w:b/>
          <w:sz w:val="28"/>
          <w:szCs w:val="28"/>
        </w:rPr>
      </w:pPr>
      <w:r w:rsidRPr="00B63A12">
        <w:rPr>
          <w:b/>
          <w:sz w:val="28"/>
          <w:szCs w:val="28"/>
        </w:rPr>
        <w:t xml:space="preserve">Valsts </w:t>
      </w:r>
      <w:proofErr w:type="spellStart"/>
      <w:r w:rsidRPr="00B63A12">
        <w:rPr>
          <w:b/>
          <w:sz w:val="28"/>
          <w:szCs w:val="28"/>
        </w:rPr>
        <w:t>sekretār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63A12">
        <w:rPr>
          <w:b/>
          <w:sz w:val="28"/>
          <w:szCs w:val="28"/>
        </w:rPr>
        <w:tab/>
      </w:r>
      <w:r w:rsidRPr="00B63A12">
        <w:rPr>
          <w:b/>
          <w:sz w:val="28"/>
          <w:szCs w:val="28"/>
        </w:rPr>
        <w:tab/>
      </w:r>
      <w:r w:rsidRPr="00B63A12">
        <w:rPr>
          <w:b/>
          <w:sz w:val="28"/>
          <w:szCs w:val="28"/>
        </w:rPr>
        <w:tab/>
        <w:t xml:space="preserve">                         </w:t>
      </w:r>
      <w:r w:rsidRPr="00B63A12">
        <w:rPr>
          <w:b/>
          <w:sz w:val="28"/>
          <w:szCs w:val="28"/>
        </w:rPr>
        <w:tab/>
        <w:t xml:space="preserve">     E. Valantis</w:t>
      </w:r>
    </w:p>
    <w:p w14:paraId="3985E539" w14:textId="4917FF18" w:rsidR="004C4C5A" w:rsidRPr="00355B8B" w:rsidRDefault="004C4C5A" w:rsidP="004C4C5A">
      <w:pPr>
        <w:jc w:val="both"/>
        <w:rPr>
          <w:sz w:val="28"/>
          <w:szCs w:val="28"/>
          <w:lang w:val="lv-LV"/>
        </w:rPr>
      </w:pPr>
    </w:p>
    <w:p w14:paraId="1BC902DF" w14:textId="77777777" w:rsidR="00862580" w:rsidRPr="00375701" w:rsidRDefault="00862580" w:rsidP="00282251">
      <w:pPr>
        <w:tabs>
          <w:tab w:val="left" w:pos="6237"/>
        </w:tabs>
        <w:contextualSpacing/>
        <w:rPr>
          <w:lang w:val="lv-LV"/>
        </w:rPr>
      </w:pPr>
      <w:bookmarkStart w:id="5" w:name="_GoBack"/>
      <w:bookmarkEnd w:id="5"/>
    </w:p>
    <w:sectPr w:rsidR="00862580" w:rsidRPr="00375701" w:rsidSect="006064F8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94E2" w14:textId="77777777" w:rsidR="005E20E8" w:rsidRDefault="005E20E8" w:rsidP="006B2FEF">
      <w:r>
        <w:separator/>
      </w:r>
    </w:p>
  </w:endnote>
  <w:endnote w:type="continuationSeparator" w:id="0">
    <w:p w14:paraId="76E0A23F" w14:textId="77777777" w:rsidR="005E20E8" w:rsidRDefault="005E20E8" w:rsidP="006B2FEF">
      <w:r>
        <w:continuationSeparator/>
      </w:r>
    </w:p>
  </w:endnote>
  <w:endnote w:type="continuationNotice" w:id="1">
    <w:p w14:paraId="500B24BA" w14:textId="77777777" w:rsidR="005E20E8" w:rsidRDefault="005E2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0138" w14:textId="16E367F0" w:rsidR="00175B7D" w:rsidRPr="008366C8" w:rsidRDefault="004116D3" w:rsidP="008366C8">
    <w:pPr>
      <w:pStyle w:val="Footer"/>
    </w:pPr>
    <w:r>
      <w:fldChar w:fldCharType="begin"/>
    </w:r>
    <w:r>
      <w:instrText>FILENAME   \* MERGEFORMAT</w:instrText>
    </w:r>
    <w:r>
      <w:fldChar w:fldCharType="separate"/>
    </w:r>
    <w:r w:rsidR="00EC398E">
      <w:rPr>
        <w:noProof/>
      </w:rPr>
      <w:t>EMAnot_0</w:t>
    </w:r>
    <w:r>
      <w:rPr>
        <w:noProof/>
      </w:rPr>
      <w:t>5</w:t>
    </w:r>
    <w:r w:rsidR="00EC398E">
      <w:rPr>
        <w:noProof/>
      </w:rPr>
      <w:t>0620_patentmaksa.docx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7D89" w14:textId="6A4322D9" w:rsidR="00175B7D" w:rsidRPr="001F3C04" w:rsidRDefault="004116D3" w:rsidP="001F3C04">
    <w:pPr>
      <w:pStyle w:val="Footer"/>
    </w:pPr>
    <w:r>
      <w:fldChar w:fldCharType="begin"/>
    </w:r>
    <w:r>
      <w:instrText>FILENAME   \* MERGEFORMAT</w:instrText>
    </w:r>
    <w:r>
      <w:fldChar w:fldCharType="separate"/>
    </w:r>
    <w:r w:rsidR="001A1AF8">
      <w:rPr>
        <w:noProof/>
      </w:rPr>
      <w:t>EMAnot_0</w:t>
    </w:r>
    <w:r>
      <w:rPr>
        <w:noProof/>
      </w:rPr>
      <w:t>5</w:t>
    </w:r>
    <w:r w:rsidR="001A1AF8">
      <w:rPr>
        <w:noProof/>
      </w:rPr>
      <w:t>0620_patentmaksa.docx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CF8D" w14:textId="77777777" w:rsidR="005E20E8" w:rsidRDefault="005E20E8" w:rsidP="006B2FEF">
      <w:r>
        <w:separator/>
      </w:r>
    </w:p>
  </w:footnote>
  <w:footnote w:type="continuationSeparator" w:id="0">
    <w:p w14:paraId="3ED3986C" w14:textId="77777777" w:rsidR="005E20E8" w:rsidRDefault="005E20E8" w:rsidP="006B2FEF">
      <w:r>
        <w:continuationSeparator/>
      </w:r>
    </w:p>
  </w:footnote>
  <w:footnote w:type="continuationNotice" w:id="1">
    <w:p w14:paraId="354C9E98" w14:textId="77777777" w:rsidR="005E20E8" w:rsidRDefault="005E2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B7146E" w14:textId="77777777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B785A">
          <w:rPr>
            <w:noProof/>
            <w:sz w:val="24"/>
            <w:szCs w:val="24"/>
          </w:rPr>
          <w:t>4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9D50E6"/>
    <w:multiLevelType w:val="hybridMultilevel"/>
    <w:tmpl w:val="A94A1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210"/>
    <w:rsid w:val="00000790"/>
    <w:rsid w:val="000008A9"/>
    <w:rsid w:val="00002F0E"/>
    <w:rsid w:val="0000304E"/>
    <w:rsid w:val="000058AA"/>
    <w:rsid w:val="00005EA6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31D2"/>
    <w:rsid w:val="00023B4A"/>
    <w:rsid w:val="000240CA"/>
    <w:rsid w:val="00024ACB"/>
    <w:rsid w:val="00024D9D"/>
    <w:rsid w:val="0002596F"/>
    <w:rsid w:val="000268EF"/>
    <w:rsid w:val="00026F18"/>
    <w:rsid w:val="00026FB0"/>
    <w:rsid w:val="00027993"/>
    <w:rsid w:val="00027D0B"/>
    <w:rsid w:val="00027DF9"/>
    <w:rsid w:val="0003012D"/>
    <w:rsid w:val="000306A4"/>
    <w:rsid w:val="00030704"/>
    <w:rsid w:val="00030A76"/>
    <w:rsid w:val="00030B7E"/>
    <w:rsid w:val="00032297"/>
    <w:rsid w:val="0003245D"/>
    <w:rsid w:val="00032471"/>
    <w:rsid w:val="0003265E"/>
    <w:rsid w:val="00032C3F"/>
    <w:rsid w:val="000330AF"/>
    <w:rsid w:val="00033239"/>
    <w:rsid w:val="00033A52"/>
    <w:rsid w:val="00033F5A"/>
    <w:rsid w:val="0003428D"/>
    <w:rsid w:val="000349BB"/>
    <w:rsid w:val="00035C7B"/>
    <w:rsid w:val="000360F2"/>
    <w:rsid w:val="00036927"/>
    <w:rsid w:val="000369D2"/>
    <w:rsid w:val="000377CB"/>
    <w:rsid w:val="000378F9"/>
    <w:rsid w:val="00037EC1"/>
    <w:rsid w:val="00040084"/>
    <w:rsid w:val="0004107E"/>
    <w:rsid w:val="00041A4B"/>
    <w:rsid w:val="00041ECC"/>
    <w:rsid w:val="0004290E"/>
    <w:rsid w:val="000430AC"/>
    <w:rsid w:val="0004380E"/>
    <w:rsid w:val="000439E4"/>
    <w:rsid w:val="00044648"/>
    <w:rsid w:val="00044683"/>
    <w:rsid w:val="00044743"/>
    <w:rsid w:val="00047095"/>
    <w:rsid w:val="00047962"/>
    <w:rsid w:val="00050AE9"/>
    <w:rsid w:val="00051E73"/>
    <w:rsid w:val="000526D5"/>
    <w:rsid w:val="000527A4"/>
    <w:rsid w:val="0005301B"/>
    <w:rsid w:val="000531CA"/>
    <w:rsid w:val="0005519D"/>
    <w:rsid w:val="00056D68"/>
    <w:rsid w:val="000602E6"/>
    <w:rsid w:val="000606F5"/>
    <w:rsid w:val="000609B8"/>
    <w:rsid w:val="00060A27"/>
    <w:rsid w:val="00061210"/>
    <w:rsid w:val="00062F7E"/>
    <w:rsid w:val="0006303D"/>
    <w:rsid w:val="0006376B"/>
    <w:rsid w:val="000649E2"/>
    <w:rsid w:val="000678CD"/>
    <w:rsid w:val="00067B61"/>
    <w:rsid w:val="00070F56"/>
    <w:rsid w:val="00071082"/>
    <w:rsid w:val="0007156D"/>
    <w:rsid w:val="00071B69"/>
    <w:rsid w:val="00071BC9"/>
    <w:rsid w:val="00072B02"/>
    <w:rsid w:val="0007330D"/>
    <w:rsid w:val="00073C91"/>
    <w:rsid w:val="00074090"/>
    <w:rsid w:val="00074CEF"/>
    <w:rsid w:val="00074F94"/>
    <w:rsid w:val="00075E1F"/>
    <w:rsid w:val="000773A5"/>
    <w:rsid w:val="00077D13"/>
    <w:rsid w:val="0008002B"/>
    <w:rsid w:val="00080352"/>
    <w:rsid w:val="00080819"/>
    <w:rsid w:val="00081744"/>
    <w:rsid w:val="000818FB"/>
    <w:rsid w:val="00081A5F"/>
    <w:rsid w:val="00081EC5"/>
    <w:rsid w:val="00082068"/>
    <w:rsid w:val="00082551"/>
    <w:rsid w:val="00085090"/>
    <w:rsid w:val="0008515E"/>
    <w:rsid w:val="00085640"/>
    <w:rsid w:val="00087ADB"/>
    <w:rsid w:val="00090570"/>
    <w:rsid w:val="00090DF8"/>
    <w:rsid w:val="0009156D"/>
    <w:rsid w:val="00091668"/>
    <w:rsid w:val="00091F4F"/>
    <w:rsid w:val="0009324B"/>
    <w:rsid w:val="000941F6"/>
    <w:rsid w:val="00094B1E"/>
    <w:rsid w:val="00095280"/>
    <w:rsid w:val="00095F95"/>
    <w:rsid w:val="00096060"/>
    <w:rsid w:val="000964C6"/>
    <w:rsid w:val="000967C8"/>
    <w:rsid w:val="00097347"/>
    <w:rsid w:val="000973C2"/>
    <w:rsid w:val="000A0059"/>
    <w:rsid w:val="000A02EE"/>
    <w:rsid w:val="000A14E3"/>
    <w:rsid w:val="000A1FC0"/>
    <w:rsid w:val="000A212A"/>
    <w:rsid w:val="000A22AD"/>
    <w:rsid w:val="000A37C3"/>
    <w:rsid w:val="000A38DA"/>
    <w:rsid w:val="000A3DBA"/>
    <w:rsid w:val="000A44CE"/>
    <w:rsid w:val="000A4DFA"/>
    <w:rsid w:val="000A4F59"/>
    <w:rsid w:val="000A6BA6"/>
    <w:rsid w:val="000A6E49"/>
    <w:rsid w:val="000A7113"/>
    <w:rsid w:val="000A7813"/>
    <w:rsid w:val="000A78EF"/>
    <w:rsid w:val="000A7EA6"/>
    <w:rsid w:val="000B0748"/>
    <w:rsid w:val="000B0A8A"/>
    <w:rsid w:val="000B1926"/>
    <w:rsid w:val="000B1B64"/>
    <w:rsid w:val="000B235F"/>
    <w:rsid w:val="000B2C54"/>
    <w:rsid w:val="000B3449"/>
    <w:rsid w:val="000B3812"/>
    <w:rsid w:val="000B3FAB"/>
    <w:rsid w:val="000B492B"/>
    <w:rsid w:val="000B6360"/>
    <w:rsid w:val="000B6394"/>
    <w:rsid w:val="000B71B4"/>
    <w:rsid w:val="000C067D"/>
    <w:rsid w:val="000C090A"/>
    <w:rsid w:val="000C0FB3"/>
    <w:rsid w:val="000C33C1"/>
    <w:rsid w:val="000C39FF"/>
    <w:rsid w:val="000C3ACF"/>
    <w:rsid w:val="000C4418"/>
    <w:rsid w:val="000C45E1"/>
    <w:rsid w:val="000C47BE"/>
    <w:rsid w:val="000C5030"/>
    <w:rsid w:val="000C57AB"/>
    <w:rsid w:val="000C64CD"/>
    <w:rsid w:val="000C6AA7"/>
    <w:rsid w:val="000D052E"/>
    <w:rsid w:val="000D1AEB"/>
    <w:rsid w:val="000D2474"/>
    <w:rsid w:val="000D2543"/>
    <w:rsid w:val="000D3A64"/>
    <w:rsid w:val="000D3D56"/>
    <w:rsid w:val="000D43D9"/>
    <w:rsid w:val="000D4F73"/>
    <w:rsid w:val="000D5E51"/>
    <w:rsid w:val="000D6C09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EFC"/>
    <w:rsid w:val="000E50C6"/>
    <w:rsid w:val="000E53C3"/>
    <w:rsid w:val="000E56F8"/>
    <w:rsid w:val="000E5DD2"/>
    <w:rsid w:val="000E63F3"/>
    <w:rsid w:val="000E7FFD"/>
    <w:rsid w:val="000F0A62"/>
    <w:rsid w:val="000F0E0E"/>
    <w:rsid w:val="000F2043"/>
    <w:rsid w:val="000F25D2"/>
    <w:rsid w:val="000F2CFC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1A2A"/>
    <w:rsid w:val="00102499"/>
    <w:rsid w:val="00102922"/>
    <w:rsid w:val="00102B0D"/>
    <w:rsid w:val="00102B1D"/>
    <w:rsid w:val="00103E86"/>
    <w:rsid w:val="00105D17"/>
    <w:rsid w:val="00110128"/>
    <w:rsid w:val="00110361"/>
    <w:rsid w:val="00110FAC"/>
    <w:rsid w:val="001110FB"/>
    <w:rsid w:val="001117B9"/>
    <w:rsid w:val="00111A1F"/>
    <w:rsid w:val="00112554"/>
    <w:rsid w:val="00112560"/>
    <w:rsid w:val="001127FE"/>
    <w:rsid w:val="001129EE"/>
    <w:rsid w:val="00112E66"/>
    <w:rsid w:val="00113093"/>
    <w:rsid w:val="0011368D"/>
    <w:rsid w:val="00115317"/>
    <w:rsid w:val="0011606F"/>
    <w:rsid w:val="00116E4D"/>
    <w:rsid w:val="00117267"/>
    <w:rsid w:val="00117E79"/>
    <w:rsid w:val="00117F0D"/>
    <w:rsid w:val="0012060E"/>
    <w:rsid w:val="00123B4B"/>
    <w:rsid w:val="0012410C"/>
    <w:rsid w:val="00125FC5"/>
    <w:rsid w:val="0012624C"/>
    <w:rsid w:val="00126D08"/>
    <w:rsid w:val="00127BBE"/>
    <w:rsid w:val="0013024B"/>
    <w:rsid w:val="00131882"/>
    <w:rsid w:val="00131C9F"/>
    <w:rsid w:val="00131D47"/>
    <w:rsid w:val="00132401"/>
    <w:rsid w:val="0013266B"/>
    <w:rsid w:val="00134389"/>
    <w:rsid w:val="001343CB"/>
    <w:rsid w:val="0013586C"/>
    <w:rsid w:val="00137388"/>
    <w:rsid w:val="00137F96"/>
    <w:rsid w:val="00142182"/>
    <w:rsid w:val="00142781"/>
    <w:rsid w:val="00142942"/>
    <w:rsid w:val="00142B5E"/>
    <w:rsid w:val="00142C3C"/>
    <w:rsid w:val="0014341F"/>
    <w:rsid w:val="001438E0"/>
    <w:rsid w:val="00143B7A"/>
    <w:rsid w:val="00143BB6"/>
    <w:rsid w:val="001442E5"/>
    <w:rsid w:val="00144378"/>
    <w:rsid w:val="00144936"/>
    <w:rsid w:val="00144964"/>
    <w:rsid w:val="00144D47"/>
    <w:rsid w:val="00145366"/>
    <w:rsid w:val="00145F43"/>
    <w:rsid w:val="00145F4E"/>
    <w:rsid w:val="00146697"/>
    <w:rsid w:val="00146D17"/>
    <w:rsid w:val="001500EB"/>
    <w:rsid w:val="00150602"/>
    <w:rsid w:val="0015131B"/>
    <w:rsid w:val="00151BBD"/>
    <w:rsid w:val="00151CFF"/>
    <w:rsid w:val="00151D54"/>
    <w:rsid w:val="00151DC1"/>
    <w:rsid w:val="00152387"/>
    <w:rsid w:val="00152493"/>
    <w:rsid w:val="0015295F"/>
    <w:rsid w:val="0015384D"/>
    <w:rsid w:val="00155794"/>
    <w:rsid w:val="00155D8F"/>
    <w:rsid w:val="00156759"/>
    <w:rsid w:val="00156C28"/>
    <w:rsid w:val="00157C20"/>
    <w:rsid w:val="00157D27"/>
    <w:rsid w:val="00157D4D"/>
    <w:rsid w:val="00157DB5"/>
    <w:rsid w:val="001613AA"/>
    <w:rsid w:val="0016143E"/>
    <w:rsid w:val="001616FD"/>
    <w:rsid w:val="001617AF"/>
    <w:rsid w:val="00161BA7"/>
    <w:rsid w:val="00161CA7"/>
    <w:rsid w:val="001633A3"/>
    <w:rsid w:val="0016452C"/>
    <w:rsid w:val="00165004"/>
    <w:rsid w:val="001650AC"/>
    <w:rsid w:val="001655DD"/>
    <w:rsid w:val="00165747"/>
    <w:rsid w:val="00165E2D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27F1"/>
    <w:rsid w:val="00173C4C"/>
    <w:rsid w:val="001741E9"/>
    <w:rsid w:val="001748E5"/>
    <w:rsid w:val="00175B7D"/>
    <w:rsid w:val="001769ED"/>
    <w:rsid w:val="00176AB2"/>
    <w:rsid w:val="00177250"/>
    <w:rsid w:val="001772DA"/>
    <w:rsid w:val="001776DE"/>
    <w:rsid w:val="00177882"/>
    <w:rsid w:val="00177C69"/>
    <w:rsid w:val="00180E2B"/>
    <w:rsid w:val="001811E1"/>
    <w:rsid w:val="001837AC"/>
    <w:rsid w:val="00183B65"/>
    <w:rsid w:val="00183C0A"/>
    <w:rsid w:val="0018486C"/>
    <w:rsid w:val="00185024"/>
    <w:rsid w:val="00186A4D"/>
    <w:rsid w:val="00187140"/>
    <w:rsid w:val="001902AA"/>
    <w:rsid w:val="00190B3D"/>
    <w:rsid w:val="001912B4"/>
    <w:rsid w:val="00191EDE"/>
    <w:rsid w:val="00192AA0"/>
    <w:rsid w:val="00192CC2"/>
    <w:rsid w:val="00192EE4"/>
    <w:rsid w:val="001935C8"/>
    <w:rsid w:val="001946C8"/>
    <w:rsid w:val="00195737"/>
    <w:rsid w:val="001957C3"/>
    <w:rsid w:val="00195D43"/>
    <w:rsid w:val="001970E1"/>
    <w:rsid w:val="001975B7"/>
    <w:rsid w:val="001979C9"/>
    <w:rsid w:val="001A0249"/>
    <w:rsid w:val="001A120C"/>
    <w:rsid w:val="001A1322"/>
    <w:rsid w:val="001A1368"/>
    <w:rsid w:val="001A1439"/>
    <w:rsid w:val="001A1AF8"/>
    <w:rsid w:val="001A2748"/>
    <w:rsid w:val="001A2F28"/>
    <w:rsid w:val="001A31A7"/>
    <w:rsid w:val="001A3544"/>
    <w:rsid w:val="001A38EA"/>
    <w:rsid w:val="001A3ED2"/>
    <w:rsid w:val="001A4E8A"/>
    <w:rsid w:val="001A4F7A"/>
    <w:rsid w:val="001A5277"/>
    <w:rsid w:val="001A704F"/>
    <w:rsid w:val="001A7C3A"/>
    <w:rsid w:val="001A7DF2"/>
    <w:rsid w:val="001A7E1D"/>
    <w:rsid w:val="001A7E32"/>
    <w:rsid w:val="001B2391"/>
    <w:rsid w:val="001B2FA2"/>
    <w:rsid w:val="001B2FD7"/>
    <w:rsid w:val="001B3188"/>
    <w:rsid w:val="001B3C15"/>
    <w:rsid w:val="001B402E"/>
    <w:rsid w:val="001B47EE"/>
    <w:rsid w:val="001B4A73"/>
    <w:rsid w:val="001B5233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4CC"/>
    <w:rsid w:val="001C68A2"/>
    <w:rsid w:val="001C70CC"/>
    <w:rsid w:val="001C75BB"/>
    <w:rsid w:val="001C7E0E"/>
    <w:rsid w:val="001D0561"/>
    <w:rsid w:val="001D0800"/>
    <w:rsid w:val="001D0EA8"/>
    <w:rsid w:val="001D2C06"/>
    <w:rsid w:val="001D3167"/>
    <w:rsid w:val="001D3D61"/>
    <w:rsid w:val="001D4B44"/>
    <w:rsid w:val="001D5175"/>
    <w:rsid w:val="001D6EFA"/>
    <w:rsid w:val="001D7397"/>
    <w:rsid w:val="001D7DC1"/>
    <w:rsid w:val="001E023A"/>
    <w:rsid w:val="001E028B"/>
    <w:rsid w:val="001E048B"/>
    <w:rsid w:val="001E06AF"/>
    <w:rsid w:val="001E126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F0372"/>
    <w:rsid w:val="001F1973"/>
    <w:rsid w:val="001F2437"/>
    <w:rsid w:val="001F273F"/>
    <w:rsid w:val="001F2BA2"/>
    <w:rsid w:val="001F325D"/>
    <w:rsid w:val="001F3C04"/>
    <w:rsid w:val="001F5EC3"/>
    <w:rsid w:val="001F6DBE"/>
    <w:rsid w:val="001F7086"/>
    <w:rsid w:val="001F7AAD"/>
    <w:rsid w:val="002001DC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415"/>
    <w:rsid w:val="0020596E"/>
    <w:rsid w:val="002075FF"/>
    <w:rsid w:val="002107BF"/>
    <w:rsid w:val="00210E64"/>
    <w:rsid w:val="00211315"/>
    <w:rsid w:val="0021185E"/>
    <w:rsid w:val="00213CC5"/>
    <w:rsid w:val="00215105"/>
    <w:rsid w:val="00215A5A"/>
    <w:rsid w:val="00215C6A"/>
    <w:rsid w:val="00216FE3"/>
    <w:rsid w:val="0021738A"/>
    <w:rsid w:val="0021757D"/>
    <w:rsid w:val="002177B0"/>
    <w:rsid w:val="00217F5B"/>
    <w:rsid w:val="002203DF"/>
    <w:rsid w:val="002205F1"/>
    <w:rsid w:val="00220EFA"/>
    <w:rsid w:val="00220FFF"/>
    <w:rsid w:val="00221160"/>
    <w:rsid w:val="00223778"/>
    <w:rsid w:val="00224656"/>
    <w:rsid w:val="00224E84"/>
    <w:rsid w:val="002263DD"/>
    <w:rsid w:val="002267E7"/>
    <w:rsid w:val="002267EF"/>
    <w:rsid w:val="00226B1A"/>
    <w:rsid w:val="00226F10"/>
    <w:rsid w:val="002272E3"/>
    <w:rsid w:val="00227435"/>
    <w:rsid w:val="00227BC3"/>
    <w:rsid w:val="00227F25"/>
    <w:rsid w:val="00230958"/>
    <w:rsid w:val="002309F9"/>
    <w:rsid w:val="00231A4A"/>
    <w:rsid w:val="00232072"/>
    <w:rsid w:val="00232405"/>
    <w:rsid w:val="00232596"/>
    <w:rsid w:val="002327FA"/>
    <w:rsid w:val="002330F6"/>
    <w:rsid w:val="0023321F"/>
    <w:rsid w:val="00233558"/>
    <w:rsid w:val="00233766"/>
    <w:rsid w:val="002337A3"/>
    <w:rsid w:val="0023389D"/>
    <w:rsid w:val="0023582E"/>
    <w:rsid w:val="00235D8F"/>
    <w:rsid w:val="002361B2"/>
    <w:rsid w:val="00236215"/>
    <w:rsid w:val="00236418"/>
    <w:rsid w:val="00236775"/>
    <w:rsid w:val="00236874"/>
    <w:rsid w:val="00237078"/>
    <w:rsid w:val="002377C4"/>
    <w:rsid w:val="00237878"/>
    <w:rsid w:val="0024197D"/>
    <w:rsid w:val="00241A63"/>
    <w:rsid w:val="00241C10"/>
    <w:rsid w:val="0024228A"/>
    <w:rsid w:val="00243538"/>
    <w:rsid w:val="002438ED"/>
    <w:rsid w:val="00244A9E"/>
    <w:rsid w:val="00246086"/>
    <w:rsid w:val="00246521"/>
    <w:rsid w:val="00246849"/>
    <w:rsid w:val="00247305"/>
    <w:rsid w:val="00250127"/>
    <w:rsid w:val="0025023B"/>
    <w:rsid w:val="0025068F"/>
    <w:rsid w:val="0025140A"/>
    <w:rsid w:val="00251454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6E40"/>
    <w:rsid w:val="00257981"/>
    <w:rsid w:val="002601C7"/>
    <w:rsid w:val="00260352"/>
    <w:rsid w:val="002607F1"/>
    <w:rsid w:val="00261B97"/>
    <w:rsid w:val="002651EA"/>
    <w:rsid w:val="00265D6E"/>
    <w:rsid w:val="0026652D"/>
    <w:rsid w:val="002676ED"/>
    <w:rsid w:val="00270D0A"/>
    <w:rsid w:val="00272607"/>
    <w:rsid w:val="0027369F"/>
    <w:rsid w:val="002736B7"/>
    <w:rsid w:val="00273700"/>
    <w:rsid w:val="00273B21"/>
    <w:rsid w:val="0027602B"/>
    <w:rsid w:val="00276258"/>
    <w:rsid w:val="002765FB"/>
    <w:rsid w:val="00276941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BF7"/>
    <w:rsid w:val="00287EC6"/>
    <w:rsid w:val="00287F8B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9717F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A6C2C"/>
    <w:rsid w:val="002A7F4F"/>
    <w:rsid w:val="002B0390"/>
    <w:rsid w:val="002B071C"/>
    <w:rsid w:val="002B24D2"/>
    <w:rsid w:val="002B2AD9"/>
    <w:rsid w:val="002B2BBF"/>
    <w:rsid w:val="002B2EBB"/>
    <w:rsid w:val="002B3EAE"/>
    <w:rsid w:val="002B483E"/>
    <w:rsid w:val="002B4900"/>
    <w:rsid w:val="002B4BDA"/>
    <w:rsid w:val="002B6364"/>
    <w:rsid w:val="002B7681"/>
    <w:rsid w:val="002B7A21"/>
    <w:rsid w:val="002B7F82"/>
    <w:rsid w:val="002C0441"/>
    <w:rsid w:val="002C0DA4"/>
    <w:rsid w:val="002C0DB5"/>
    <w:rsid w:val="002C15A0"/>
    <w:rsid w:val="002C2021"/>
    <w:rsid w:val="002C22CF"/>
    <w:rsid w:val="002C30B5"/>
    <w:rsid w:val="002C3417"/>
    <w:rsid w:val="002C3E23"/>
    <w:rsid w:val="002C3E51"/>
    <w:rsid w:val="002C504B"/>
    <w:rsid w:val="002C655B"/>
    <w:rsid w:val="002C6856"/>
    <w:rsid w:val="002C7174"/>
    <w:rsid w:val="002C743D"/>
    <w:rsid w:val="002C7A07"/>
    <w:rsid w:val="002D221B"/>
    <w:rsid w:val="002D339C"/>
    <w:rsid w:val="002D43A2"/>
    <w:rsid w:val="002D4882"/>
    <w:rsid w:val="002D4DA7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25B"/>
    <w:rsid w:val="002E2384"/>
    <w:rsid w:val="002E258D"/>
    <w:rsid w:val="002E3ED6"/>
    <w:rsid w:val="002E45F6"/>
    <w:rsid w:val="002E5019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1A1D"/>
    <w:rsid w:val="002F1A91"/>
    <w:rsid w:val="002F3854"/>
    <w:rsid w:val="002F42C2"/>
    <w:rsid w:val="002F5587"/>
    <w:rsid w:val="002F5FB0"/>
    <w:rsid w:val="002F6A89"/>
    <w:rsid w:val="002F6EF3"/>
    <w:rsid w:val="002F741D"/>
    <w:rsid w:val="00300B84"/>
    <w:rsid w:val="00301A6D"/>
    <w:rsid w:val="00301FDB"/>
    <w:rsid w:val="0030208B"/>
    <w:rsid w:val="0030247A"/>
    <w:rsid w:val="00302C7F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28C1"/>
    <w:rsid w:val="00313421"/>
    <w:rsid w:val="003138B7"/>
    <w:rsid w:val="00314298"/>
    <w:rsid w:val="0031471E"/>
    <w:rsid w:val="00314AA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16B5"/>
    <w:rsid w:val="0033237E"/>
    <w:rsid w:val="003334FB"/>
    <w:rsid w:val="003344E7"/>
    <w:rsid w:val="00334604"/>
    <w:rsid w:val="0033500C"/>
    <w:rsid w:val="0033779C"/>
    <w:rsid w:val="00337AC6"/>
    <w:rsid w:val="0034055F"/>
    <w:rsid w:val="00341272"/>
    <w:rsid w:val="00342514"/>
    <w:rsid w:val="00343A18"/>
    <w:rsid w:val="00343B76"/>
    <w:rsid w:val="00344564"/>
    <w:rsid w:val="0034476B"/>
    <w:rsid w:val="00344820"/>
    <w:rsid w:val="00345BF7"/>
    <w:rsid w:val="00346913"/>
    <w:rsid w:val="003469B5"/>
    <w:rsid w:val="00346CE0"/>
    <w:rsid w:val="00350065"/>
    <w:rsid w:val="0035243E"/>
    <w:rsid w:val="0035446D"/>
    <w:rsid w:val="00354ABE"/>
    <w:rsid w:val="00354D3D"/>
    <w:rsid w:val="0035584C"/>
    <w:rsid w:val="00355B8B"/>
    <w:rsid w:val="00356082"/>
    <w:rsid w:val="0035631A"/>
    <w:rsid w:val="00356492"/>
    <w:rsid w:val="003565D0"/>
    <w:rsid w:val="00357B75"/>
    <w:rsid w:val="00357C6C"/>
    <w:rsid w:val="00360657"/>
    <w:rsid w:val="0036188C"/>
    <w:rsid w:val="00361E12"/>
    <w:rsid w:val="00361EBE"/>
    <w:rsid w:val="0036244C"/>
    <w:rsid w:val="00364458"/>
    <w:rsid w:val="00366AFE"/>
    <w:rsid w:val="00366C74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38FE"/>
    <w:rsid w:val="00384CC4"/>
    <w:rsid w:val="00385772"/>
    <w:rsid w:val="003869E6"/>
    <w:rsid w:val="00387734"/>
    <w:rsid w:val="003904BC"/>
    <w:rsid w:val="0039116D"/>
    <w:rsid w:val="003911D7"/>
    <w:rsid w:val="003911F0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837"/>
    <w:rsid w:val="00397C05"/>
    <w:rsid w:val="00397D0E"/>
    <w:rsid w:val="003A078F"/>
    <w:rsid w:val="003A0A07"/>
    <w:rsid w:val="003A1D77"/>
    <w:rsid w:val="003A1DCB"/>
    <w:rsid w:val="003A24AD"/>
    <w:rsid w:val="003A2C91"/>
    <w:rsid w:val="003A3B51"/>
    <w:rsid w:val="003A40AD"/>
    <w:rsid w:val="003A5017"/>
    <w:rsid w:val="003A66B2"/>
    <w:rsid w:val="003A6A32"/>
    <w:rsid w:val="003A6B7C"/>
    <w:rsid w:val="003A6D3E"/>
    <w:rsid w:val="003A7D7E"/>
    <w:rsid w:val="003A7F5C"/>
    <w:rsid w:val="003A7FC6"/>
    <w:rsid w:val="003B052D"/>
    <w:rsid w:val="003B1459"/>
    <w:rsid w:val="003B1693"/>
    <w:rsid w:val="003B1D97"/>
    <w:rsid w:val="003B2BEA"/>
    <w:rsid w:val="003B32EC"/>
    <w:rsid w:val="003B3488"/>
    <w:rsid w:val="003B3A3C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48B"/>
    <w:rsid w:val="003B7B62"/>
    <w:rsid w:val="003C00D9"/>
    <w:rsid w:val="003C072B"/>
    <w:rsid w:val="003C0A84"/>
    <w:rsid w:val="003C16EA"/>
    <w:rsid w:val="003C2A32"/>
    <w:rsid w:val="003C3D3D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217"/>
    <w:rsid w:val="003D4724"/>
    <w:rsid w:val="003D4C6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5276"/>
    <w:rsid w:val="003E58AA"/>
    <w:rsid w:val="003E58C7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5B8"/>
    <w:rsid w:val="003F288B"/>
    <w:rsid w:val="003F2B20"/>
    <w:rsid w:val="003F2C34"/>
    <w:rsid w:val="003F2DF0"/>
    <w:rsid w:val="003F30FC"/>
    <w:rsid w:val="003F3F9E"/>
    <w:rsid w:val="003F45CD"/>
    <w:rsid w:val="003F4CC7"/>
    <w:rsid w:val="003F5716"/>
    <w:rsid w:val="003F5DF0"/>
    <w:rsid w:val="003F64FB"/>
    <w:rsid w:val="003F7C94"/>
    <w:rsid w:val="00400134"/>
    <w:rsid w:val="00400EC8"/>
    <w:rsid w:val="00401397"/>
    <w:rsid w:val="004029AF"/>
    <w:rsid w:val="00402AC6"/>
    <w:rsid w:val="0040362B"/>
    <w:rsid w:val="004038BC"/>
    <w:rsid w:val="00403B97"/>
    <w:rsid w:val="00406AE2"/>
    <w:rsid w:val="004100B5"/>
    <w:rsid w:val="0041036A"/>
    <w:rsid w:val="00410589"/>
    <w:rsid w:val="004116B8"/>
    <w:rsid w:val="004116D3"/>
    <w:rsid w:val="00411FCE"/>
    <w:rsid w:val="004123C5"/>
    <w:rsid w:val="0041316A"/>
    <w:rsid w:val="00415457"/>
    <w:rsid w:val="004158F6"/>
    <w:rsid w:val="00415A66"/>
    <w:rsid w:val="00415BE9"/>
    <w:rsid w:val="00416363"/>
    <w:rsid w:val="00416A31"/>
    <w:rsid w:val="00417136"/>
    <w:rsid w:val="00417240"/>
    <w:rsid w:val="0041770B"/>
    <w:rsid w:val="004205F6"/>
    <w:rsid w:val="00420760"/>
    <w:rsid w:val="00420CFF"/>
    <w:rsid w:val="0042174B"/>
    <w:rsid w:val="00422446"/>
    <w:rsid w:val="004224C2"/>
    <w:rsid w:val="00423561"/>
    <w:rsid w:val="004236AC"/>
    <w:rsid w:val="00423B46"/>
    <w:rsid w:val="00424376"/>
    <w:rsid w:val="00424FD1"/>
    <w:rsid w:val="00425AA9"/>
    <w:rsid w:val="00426250"/>
    <w:rsid w:val="00426A69"/>
    <w:rsid w:val="00426B77"/>
    <w:rsid w:val="004271D2"/>
    <w:rsid w:val="00427594"/>
    <w:rsid w:val="00430106"/>
    <w:rsid w:val="004308C1"/>
    <w:rsid w:val="00430F61"/>
    <w:rsid w:val="00431019"/>
    <w:rsid w:val="00432514"/>
    <w:rsid w:val="004330BF"/>
    <w:rsid w:val="0043345E"/>
    <w:rsid w:val="00433EC2"/>
    <w:rsid w:val="00434856"/>
    <w:rsid w:val="00434CD9"/>
    <w:rsid w:val="00434FBB"/>
    <w:rsid w:val="0043516B"/>
    <w:rsid w:val="004352F7"/>
    <w:rsid w:val="0043554A"/>
    <w:rsid w:val="0043619D"/>
    <w:rsid w:val="004362D3"/>
    <w:rsid w:val="0043752E"/>
    <w:rsid w:val="00437F0D"/>
    <w:rsid w:val="004410A6"/>
    <w:rsid w:val="00442315"/>
    <w:rsid w:val="00442A8B"/>
    <w:rsid w:val="00442D1E"/>
    <w:rsid w:val="00442F9B"/>
    <w:rsid w:val="00443016"/>
    <w:rsid w:val="0044336B"/>
    <w:rsid w:val="00444344"/>
    <w:rsid w:val="00444359"/>
    <w:rsid w:val="00444BAC"/>
    <w:rsid w:val="00445945"/>
    <w:rsid w:val="00445FE6"/>
    <w:rsid w:val="004465A6"/>
    <w:rsid w:val="00447526"/>
    <w:rsid w:val="00447C30"/>
    <w:rsid w:val="00450691"/>
    <w:rsid w:val="00450D9C"/>
    <w:rsid w:val="00452026"/>
    <w:rsid w:val="00452140"/>
    <w:rsid w:val="004527CB"/>
    <w:rsid w:val="00452901"/>
    <w:rsid w:val="00453BB3"/>
    <w:rsid w:val="004545A3"/>
    <w:rsid w:val="00454695"/>
    <w:rsid w:val="0045472A"/>
    <w:rsid w:val="004555B4"/>
    <w:rsid w:val="004558D8"/>
    <w:rsid w:val="00457427"/>
    <w:rsid w:val="00457C1C"/>
    <w:rsid w:val="00457D1D"/>
    <w:rsid w:val="004619FE"/>
    <w:rsid w:val="00462277"/>
    <w:rsid w:val="00462679"/>
    <w:rsid w:val="0046282A"/>
    <w:rsid w:val="004630D1"/>
    <w:rsid w:val="00463574"/>
    <w:rsid w:val="00463750"/>
    <w:rsid w:val="00463C0D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BD"/>
    <w:rsid w:val="00474BB8"/>
    <w:rsid w:val="00474EDA"/>
    <w:rsid w:val="004757CE"/>
    <w:rsid w:val="00475FA3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C2B"/>
    <w:rsid w:val="00485E47"/>
    <w:rsid w:val="00487449"/>
    <w:rsid w:val="004874D8"/>
    <w:rsid w:val="00487B73"/>
    <w:rsid w:val="00490499"/>
    <w:rsid w:val="00490B22"/>
    <w:rsid w:val="004915C5"/>
    <w:rsid w:val="00491A2B"/>
    <w:rsid w:val="004925E1"/>
    <w:rsid w:val="0049280F"/>
    <w:rsid w:val="004929D3"/>
    <w:rsid w:val="00492ACD"/>
    <w:rsid w:val="00493966"/>
    <w:rsid w:val="004947E5"/>
    <w:rsid w:val="00495EFF"/>
    <w:rsid w:val="00496916"/>
    <w:rsid w:val="00497581"/>
    <w:rsid w:val="00497AB8"/>
    <w:rsid w:val="00497EDF"/>
    <w:rsid w:val="004A0511"/>
    <w:rsid w:val="004A12F1"/>
    <w:rsid w:val="004A1896"/>
    <w:rsid w:val="004A2EE3"/>
    <w:rsid w:val="004A42E2"/>
    <w:rsid w:val="004A4356"/>
    <w:rsid w:val="004A5523"/>
    <w:rsid w:val="004A59D8"/>
    <w:rsid w:val="004A5D80"/>
    <w:rsid w:val="004A5EEF"/>
    <w:rsid w:val="004A67AE"/>
    <w:rsid w:val="004A67CF"/>
    <w:rsid w:val="004A7A4B"/>
    <w:rsid w:val="004A7F78"/>
    <w:rsid w:val="004A7FD4"/>
    <w:rsid w:val="004B09E7"/>
    <w:rsid w:val="004B0A42"/>
    <w:rsid w:val="004B0B1D"/>
    <w:rsid w:val="004B0D88"/>
    <w:rsid w:val="004B1004"/>
    <w:rsid w:val="004B12F2"/>
    <w:rsid w:val="004B24FB"/>
    <w:rsid w:val="004B2766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776"/>
    <w:rsid w:val="004C0D20"/>
    <w:rsid w:val="004C0FE6"/>
    <w:rsid w:val="004C1DF7"/>
    <w:rsid w:val="004C20F1"/>
    <w:rsid w:val="004C212C"/>
    <w:rsid w:val="004C2236"/>
    <w:rsid w:val="004C253C"/>
    <w:rsid w:val="004C2FC4"/>
    <w:rsid w:val="004C30C9"/>
    <w:rsid w:val="004C369B"/>
    <w:rsid w:val="004C3888"/>
    <w:rsid w:val="004C3D10"/>
    <w:rsid w:val="004C3DF7"/>
    <w:rsid w:val="004C3EB2"/>
    <w:rsid w:val="004C4773"/>
    <w:rsid w:val="004C4A92"/>
    <w:rsid w:val="004C4C5A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0F1"/>
    <w:rsid w:val="004D365F"/>
    <w:rsid w:val="004D3ABB"/>
    <w:rsid w:val="004D47A5"/>
    <w:rsid w:val="004D488B"/>
    <w:rsid w:val="004D4A6B"/>
    <w:rsid w:val="004D57D0"/>
    <w:rsid w:val="004D5D59"/>
    <w:rsid w:val="004D5E69"/>
    <w:rsid w:val="004D5EC5"/>
    <w:rsid w:val="004D7124"/>
    <w:rsid w:val="004E1476"/>
    <w:rsid w:val="004E2F12"/>
    <w:rsid w:val="004E4946"/>
    <w:rsid w:val="004E544E"/>
    <w:rsid w:val="004E5D38"/>
    <w:rsid w:val="004E5D4B"/>
    <w:rsid w:val="004E603B"/>
    <w:rsid w:val="004E626B"/>
    <w:rsid w:val="004E66DA"/>
    <w:rsid w:val="004E6C7D"/>
    <w:rsid w:val="004E780C"/>
    <w:rsid w:val="004F08A1"/>
    <w:rsid w:val="004F0A34"/>
    <w:rsid w:val="004F13BD"/>
    <w:rsid w:val="004F3164"/>
    <w:rsid w:val="004F347D"/>
    <w:rsid w:val="004F3CBE"/>
    <w:rsid w:val="004F478F"/>
    <w:rsid w:val="004F64FA"/>
    <w:rsid w:val="004F6C20"/>
    <w:rsid w:val="00501246"/>
    <w:rsid w:val="00501714"/>
    <w:rsid w:val="0050230D"/>
    <w:rsid w:val="005027D7"/>
    <w:rsid w:val="00502D04"/>
    <w:rsid w:val="00502E75"/>
    <w:rsid w:val="00502F93"/>
    <w:rsid w:val="0050364D"/>
    <w:rsid w:val="00503A92"/>
    <w:rsid w:val="00503D17"/>
    <w:rsid w:val="00503EE9"/>
    <w:rsid w:val="005041F0"/>
    <w:rsid w:val="00504D6E"/>
    <w:rsid w:val="0051101D"/>
    <w:rsid w:val="00511258"/>
    <w:rsid w:val="0051159D"/>
    <w:rsid w:val="005116FB"/>
    <w:rsid w:val="00511A2F"/>
    <w:rsid w:val="00512645"/>
    <w:rsid w:val="00512AB1"/>
    <w:rsid w:val="00512B6A"/>
    <w:rsid w:val="0051378F"/>
    <w:rsid w:val="0051420C"/>
    <w:rsid w:val="00514690"/>
    <w:rsid w:val="00514B75"/>
    <w:rsid w:val="00515266"/>
    <w:rsid w:val="00515D44"/>
    <w:rsid w:val="00521626"/>
    <w:rsid w:val="00521859"/>
    <w:rsid w:val="00521945"/>
    <w:rsid w:val="00521A23"/>
    <w:rsid w:val="00522359"/>
    <w:rsid w:val="0052328B"/>
    <w:rsid w:val="005241C6"/>
    <w:rsid w:val="005243EB"/>
    <w:rsid w:val="00524A84"/>
    <w:rsid w:val="00526568"/>
    <w:rsid w:val="00526AB0"/>
    <w:rsid w:val="00527464"/>
    <w:rsid w:val="005304EF"/>
    <w:rsid w:val="00530FE1"/>
    <w:rsid w:val="00531AFF"/>
    <w:rsid w:val="00532869"/>
    <w:rsid w:val="00532875"/>
    <w:rsid w:val="00532C46"/>
    <w:rsid w:val="0053327B"/>
    <w:rsid w:val="00533957"/>
    <w:rsid w:val="00534305"/>
    <w:rsid w:val="0053490C"/>
    <w:rsid w:val="00534BC2"/>
    <w:rsid w:val="00535050"/>
    <w:rsid w:val="0053604D"/>
    <w:rsid w:val="0053691B"/>
    <w:rsid w:val="00537FF8"/>
    <w:rsid w:val="00541D27"/>
    <w:rsid w:val="00541E4A"/>
    <w:rsid w:val="00542913"/>
    <w:rsid w:val="00542D49"/>
    <w:rsid w:val="0054398E"/>
    <w:rsid w:val="0054414E"/>
    <w:rsid w:val="0054467E"/>
    <w:rsid w:val="00544796"/>
    <w:rsid w:val="005447C7"/>
    <w:rsid w:val="005449D5"/>
    <w:rsid w:val="00544BF4"/>
    <w:rsid w:val="005464E6"/>
    <w:rsid w:val="00546938"/>
    <w:rsid w:val="00547163"/>
    <w:rsid w:val="005477AA"/>
    <w:rsid w:val="00547A6D"/>
    <w:rsid w:val="00547ACF"/>
    <w:rsid w:val="00547C4E"/>
    <w:rsid w:val="005506C7"/>
    <w:rsid w:val="00550D7A"/>
    <w:rsid w:val="00551582"/>
    <w:rsid w:val="005525C7"/>
    <w:rsid w:val="00552639"/>
    <w:rsid w:val="00552A31"/>
    <w:rsid w:val="0055349D"/>
    <w:rsid w:val="00554359"/>
    <w:rsid w:val="00554367"/>
    <w:rsid w:val="00554C89"/>
    <w:rsid w:val="00554F42"/>
    <w:rsid w:val="00555557"/>
    <w:rsid w:val="005555D0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2DA0"/>
    <w:rsid w:val="0056480B"/>
    <w:rsid w:val="00565B57"/>
    <w:rsid w:val="00565BEF"/>
    <w:rsid w:val="00566916"/>
    <w:rsid w:val="00566BF5"/>
    <w:rsid w:val="00566F71"/>
    <w:rsid w:val="00567D01"/>
    <w:rsid w:val="00567EBC"/>
    <w:rsid w:val="00567FC5"/>
    <w:rsid w:val="00570CDD"/>
    <w:rsid w:val="00571670"/>
    <w:rsid w:val="00571CCF"/>
    <w:rsid w:val="00572180"/>
    <w:rsid w:val="00572337"/>
    <w:rsid w:val="005738C8"/>
    <w:rsid w:val="00573FFE"/>
    <w:rsid w:val="0057486F"/>
    <w:rsid w:val="00575FC3"/>
    <w:rsid w:val="005761B6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2C71"/>
    <w:rsid w:val="005836A3"/>
    <w:rsid w:val="00583819"/>
    <w:rsid w:val="00583CBA"/>
    <w:rsid w:val="00584453"/>
    <w:rsid w:val="00585D27"/>
    <w:rsid w:val="0058652E"/>
    <w:rsid w:val="00587E00"/>
    <w:rsid w:val="00591838"/>
    <w:rsid w:val="00591873"/>
    <w:rsid w:val="00592809"/>
    <w:rsid w:val="00592A54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1AAC"/>
    <w:rsid w:val="005A35E2"/>
    <w:rsid w:val="005A3945"/>
    <w:rsid w:val="005A41AB"/>
    <w:rsid w:val="005A4251"/>
    <w:rsid w:val="005A47E5"/>
    <w:rsid w:val="005A4807"/>
    <w:rsid w:val="005A51FD"/>
    <w:rsid w:val="005A57EB"/>
    <w:rsid w:val="005A5A80"/>
    <w:rsid w:val="005A666E"/>
    <w:rsid w:val="005A74A5"/>
    <w:rsid w:val="005A8476"/>
    <w:rsid w:val="005B0718"/>
    <w:rsid w:val="005B0FC7"/>
    <w:rsid w:val="005B297A"/>
    <w:rsid w:val="005B29EF"/>
    <w:rsid w:val="005B2DA5"/>
    <w:rsid w:val="005B3526"/>
    <w:rsid w:val="005B38F2"/>
    <w:rsid w:val="005B455A"/>
    <w:rsid w:val="005B476F"/>
    <w:rsid w:val="005B4CBD"/>
    <w:rsid w:val="005B50DE"/>
    <w:rsid w:val="005B5295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236C"/>
    <w:rsid w:val="005C34AD"/>
    <w:rsid w:val="005C3B2C"/>
    <w:rsid w:val="005C3C0A"/>
    <w:rsid w:val="005C3CC2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5B"/>
    <w:rsid w:val="005D1195"/>
    <w:rsid w:val="005D11E7"/>
    <w:rsid w:val="005D1CC7"/>
    <w:rsid w:val="005D2167"/>
    <w:rsid w:val="005D4FD1"/>
    <w:rsid w:val="005D521A"/>
    <w:rsid w:val="005D688E"/>
    <w:rsid w:val="005D6B98"/>
    <w:rsid w:val="005D6F53"/>
    <w:rsid w:val="005D7422"/>
    <w:rsid w:val="005D7893"/>
    <w:rsid w:val="005D794E"/>
    <w:rsid w:val="005E1B3B"/>
    <w:rsid w:val="005E20E8"/>
    <w:rsid w:val="005E23E8"/>
    <w:rsid w:val="005E2BA6"/>
    <w:rsid w:val="005E2C86"/>
    <w:rsid w:val="005E2E5F"/>
    <w:rsid w:val="005E2FF9"/>
    <w:rsid w:val="005E30B2"/>
    <w:rsid w:val="005E39B3"/>
    <w:rsid w:val="005E4164"/>
    <w:rsid w:val="005E4D8B"/>
    <w:rsid w:val="005E5B15"/>
    <w:rsid w:val="005E6BD4"/>
    <w:rsid w:val="005F24C4"/>
    <w:rsid w:val="005F2E6C"/>
    <w:rsid w:val="005F2F76"/>
    <w:rsid w:val="005F3196"/>
    <w:rsid w:val="005F32D1"/>
    <w:rsid w:val="005F3ABD"/>
    <w:rsid w:val="005F3F4A"/>
    <w:rsid w:val="005F3FC6"/>
    <w:rsid w:val="005F4561"/>
    <w:rsid w:val="005F61E1"/>
    <w:rsid w:val="005F75C4"/>
    <w:rsid w:val="005F7E8B"/>
    <w:rsid w:val="006002BF"/>
    <w:rsid w:val="00600301"/>
    <w:rsid w:val="00600848"/>
    <w:rsid w:val="0060089C"/>
    <w:rsid w:val="006008D1"/>
    <w:rsid w:val="006018C0"/>
    <w:rsid w:val="006028E5"/>
    <w:rsid w:val="00603CC2"/>
    <w:rsid w:val="00604763"/>
    <w:rsid w:val="00605CFE"/>
    <w:rsid w:val="006064F8"/>
    <w:rsid w:val="0060683A"/>
    <w:rsid w:val="0060683C"/>
    <w:rsid w:val="00607D4B"/>
    <w:rsid w:val="006101CF"/>
    <w:rsid w:val="006102A8"/>
    <w:rsid w:val="00611028"/>
    <w:rsid w:val="00611430"/>
    <w:rsid w:val="00611ADA"/>
    <w:rsid w:val="00611E18"/>
    <w:rsid w:val="00611E99"/>
    <w:rsid w:val="00611FC0"/>
    <w:rsid w:val="0061230B"/>
    <w:rsid w:val="00612FA8"/>
    <w:rsid w:val="0061357B"/>
    <w:rsid w:val="00613A4A"/>
    <w:rsid w:val="00614157"/>
    <w:rsid w:val="00614A2A"/>
    <w:rsid w:val="00614E91"/>
    <w:rsid w:val="00614ECD"/>
    <w:rsid w:val="006150DC"/>
    <w:rsid w:val="0061564A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657"/>
    <w:rsid w:val="00631935"/>
    <w:rsid w:val="0063316D"/>
    <w:rsid w:val="00633C01"/>
    <w:rsid w:val="006345DC"/>
    <w:rsid w:val="00635E09"/>
    <w:rsid w:val="00635EC8"/>
    <w:rsid w:val="00635F15"/>
    <w:rsid w:val="00636B91"/>
    <w:rsid w:val="006373FF"/>
    <w:rsid w:val="006376DC"/>
    <w:rsid w:val="00637833"/>
    <w:rsid w:val="00640947"/>
    <w:rsid w:val="00641AC4"/>
    <w:rsid w:val="00642A7D"/>
    <w:rsid w:val="00642D43"/>
    <w:rsid w:val="0064350E"/>
    <w:rsid w:val="006437A8"/>
    <w:rsid w:val="00646A62"/>
    <w:rsid w:val="00646A6F"/>
    <w:rsid w:val="00647A19"/>
    <w:rsid w:val="00647D2D"/>
    <w:rsid w:val="00650C88"/>
    <w:rsid w:val="00651B45"/>
    <w:rsid w:val="00652CFE"/>
    <w:rsid w:val="00653397"/>
    <w:rsid w:val="006535C3"/>
    <w:rsid w:val="00653BF3"/>
    <w:rsid w:val="00654327"/>
    <w:rsid w:val="006543C5"/>
    <w:rsid w:val="006553CD"/>
    <w:rsid w:val="00655796"/>
    <w:rsid w:val="006559F5"/>
    <w:rsid w:val="00656FAF"/>
    <w:rsid w:val="0065752A"/>
    <w:rsid w:val="00660486"/>
    <w:rsid w:val="00661782"/>
    <w:rsid w:val="00661CB6"/>
    <w:rsid w:val="00661F4B"/>
    <w:rsid w:val="00662C11"/>
    <w:rsid w:val="00664192"/>
    <w:rsid w:val="0066570F"/>
    <w:rsid w:val="006661BE"/>
    <w:rsid w:val="00667B2F"/>
    <w:rsid w:val="00671522"/>
    <w:rsid w:val="006722DF"/>
    <w:rsid w:val="006723C7"/>
    <w:rsid w:val="00672822"/>
    <w:rsid w:val="006729D2"/>
    <w:rsid w:val="00673B07"/>
    <w:rsid w:val="00673BC6"/>
    <w:rsid w:val="0067411C"/>
    <w:rsid w:val="00675448"/>
    <w:rsid w:val="006775B3"/>
    <w:rsid w:val="006776A3"/>
    <w:rsid w:val="0068149D"/>
    <w:rsid w:val="0068177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4C33"/>
    <w:rsid w:val="00695EEC"/>
    <w:rsid w:val="00695FE4"/>
    <w:rsid w:val="006971AB"/>
    <w:rsid w:val="006A0B6C"/>
    <w:rsid w:val="006A0F95"/>
    <w:rsid w:val="006A21B7"/>
    <w:rsid w:val="006A21ED"/>
    <w:rsid w:val="006A2C48"/>
    <w:rsid w:val="006A4AFC"/>
    <w:rsid w:val="006A516C"/>
    <w:rsid w:val="006A5D62"/>
    <w:rsid w:val="006A5EFF"/>
    <w:rsid w:val="006A6B80"/>
    <w:rsid w:val="006B067E"/>
    <w:rsid w:val="006B09AE"/>
    <w:rsid w:val="006B0D59"/>
    <w:rsid w:val="006B12BD"/>
    <w:rsid w:val="006B1301"/>
    <w:rsid w:val="006B1471"/>
    <w:rsid w:val="006B1EA4"/>
    <w:rsid w:val="006B20B1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90"/>
    <w:rsid w:val="006B77B3"/>
    <w:rsid w:val="006C1494"/>
    <w:rsid w:val="006C1A17"/>
    <w:rsid w:val="006C1E1A"/>
    <w:rsid w:val="006C20C5"/>
    <w:rsid w:val="006C441B"/>
    <w:rsid w:val="006C4745"/>
    <w:rsid w:val="006C5B11"/>
    <w:rsid w:val="006C5DED"/>
    <w:rsid w:val="006C5ECD"/>
    <w:rsid w:val="006C6BB8"/>
    <w:rsid w:val="006C6C2F"/>
    <w:rsid w:val="006C6C32"/>
    <w:rsid w:val="006C76E0"/>
    <w:rsid w:val="006C7B68"/>
    <w:rsid w:val="006C7DA6"/>
    <w:rsid w:val="006D08E4"/>
    <w:rsid w:val="006D0A91"/>
    <w:rsid w:val="006D0D41"/>
    <w:rsid w:val="006D1520"/>
    <w:rsid w:val="006D2482"/>
    <w:rsid w:val="006D285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D67DA"/>
    <w:rsid w:val="006E2082"/>
    <w:rsid w:val="006E2F89"/>
    <w:rsid w:val="006E3BE5"/>
    <w:rsid w:val="006E3E81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5826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24E3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07AC8"/>
    <w:rsid w:val="00707F40"/>
    <w:rsid w:val="007116F9"/>
    <w:rsid w:val="007120EE"/>
    <w:rsid w:val="007124A0"/>
    <w:rsid w:val="0071279F"/>
    <w:rsid w:val="007129CD"/>
    <w:rsid w:val="007130C5"/>
    <w:rsid w:val="007133A6"/>
    <w:rsid w:val="00714246"/>
    <w:rsid w:val="00714D10"/>
    <w:rsid w:val="007153C5"/>
    <w:rsid w:val="00715D4A"/>
    <w:rsid w:val="0071609C"/>
    <w:rsid w:val="007161D3"/>
    <w:rsid w:val="0071737C"/>
    <w:rsid w:val="0071744B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012"/>
    <w:rsid w:val="00726255"/>
    <w:rsid w:val="007262F0"/>
    <w:rsid w:val="00727BE9"/>
    <w:rsid w:val="00730282"/>
    <w:rsid w:val="00730880"/>
    <w:rsid w:val="00730EF5"/>
    <w:rsid w:val="007314F1"/>
    <w:rsid w:val="00731BE9"/>
    <w:rsid w:val="00731E2B"/>
    <w:rsid w:val="00732EF3"/>
    <w:rsid w:val="00733C32"/>
    <w:rsid w:val="007354D2"/>
    <w:rsid w:val="00735EB9"/>
    <w:rsid w:val="007366D2"/>
    <w:rsid w:val="00736E61"/>
    <w:rsid w:val="00737421"/>
    <w:rsid w:val="0074039B"/>
    <w:rsid w:val="00741625"/>
    <w:rsid w:val="007420D7"/>
    <w:rsid w:val="00742371"/>
    <w:rsid w:val="00742928"/>
    <w:rsid w:val="00743A04"/>
    <w:rsid w:val="00743F8A"/>
    <w:rsid w:val="0074545C"/>
    <w:rsid w:val="0074742D"/>
    <w:rsid w:val="007474B8"/>
    <w:rsid w:val="00747877"/>
    <w:rsid w:val="007509A7"/>
    <w:rsid w:val="007515D1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F8A"/>
    <w:rsid w:val="007570D0"/>
    <w:rsid w:val="00757367"/>
    <w:rsid w:val="007579C3"/>
    <w:rsid w:val="007579E6"/>
    <w:rsid w:val="00757F3F"/>
    <w:rsid w:val="007601AF"/>
    <w:rsid w:val="00760295"/>
    <w:rsid w:val="00760499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4D4C"/>
    <w:rsid w:val="00765825"/>
    <w:rsid w:val="0076678B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5D6"/>
    <w:rsid w:val="00775B41"/>
    <w:rsid w:val="00775E91"/>
    <w:rsid w:val="00776B26"/>
    <w:rsid w:val="00777133"/>
    <w:rsid w:val="0077733C"/>
    <w:rsid w:val="0078045E"/>
    <w:rsid w:val="00780B70"/>
    <w:rsid w:val="00780EDA"/>
    <w:rsid w:val="007819DA"/>
    <w:rsid w:val="00782502"/>
    <w:rsid w:val="007827B5"/>
    <w:rsid w:val="00782847"/>
    <w:rsid w:val="00783777"/>
    <w:rsid w:val="00783D20"/>
    <w:rsid w:val="00785232"/>
    <w:rsid w:val="0078549A"/>
    <w:rsid w:val="007862D0"/>
    <w:rsid w:val="0079247D"/>
    <w:rsid w:val="0079262D"/>
    <w:rsid w:val="0079268D"/>
    <w:rsid w:val="007930DA"/>
    <w:rsid w:val="007932BD"/>
    <w:rsid w:val="007933E5"/>
    <w:rsid w:val="00793C9F"/>
    <w:rsid w:val="0079419D"/>
    <w:rsid w:val="0079470F"/>
    <w:rsid w:val="007948D4"/>
    <w:rsid w:val="00794EBA"/>
    <w:rsid w:val="00794F2D"/>
    <w:rsid w:val="00795306"/>
    <w:rsid w:val="007954D3"/>
    <w:rsid w:val="00796159"/>
    <w:rsid w:val="00797611"/>
    <w:rsid w:val="007977F2"/>
    <w:rsid w:val="00797AAD"/>
    <w:rsid w:val="007A2F02"/>
    <w:rsid w:val="007A4371"/>
    <w:rsid w:val="007A4CBE"/>
    <w:rsid w:val="007A5127"/>
    <w:rsid w:val="007A56DB"/>
    <w:rsid w:val="007A571E"/>
    <w:rsid w:val="007A5C51"/>
    <w:rsid w:val="007A75A3"/>
    <w:rsid w:val="007B25FF"/>
    <w:rsid w:val="007B2A03"/>
    <w:rsid w:val="007B2E0B"/>
    <w:rsid w:val="007B3086"/>
    <w:rsid w:val="007B3186"/>
    <w:rsid w:val="007B33BD"/>
    <w:rsid w:val="007B3982"/>
    <w:rsid w:val="007B41D7"/>
    <w:rsid w:val="007B4C2A"/>
    <w:rsid w:val="007B70B5"/>
    <w:rsid w:val="007B72FF"/>
    <w:rsid w:val="007B785A"/>
    <w:rsid w:val="007C0307"/>
    <w:rsid w:val="007C0DB7"/>
    <w:rsid w:val="007C1A7D"/>
    <w:rsid w:val="007C1F6C"/>
    <w:rsid w:val="007C23D5"/>
    <w:rsid w:val="007C3B3D"/>
    <w:rsid w:val="007C4094"/>
    <w:rsid w:val="007C45C5"/>
    <w:rsid w:val="007C4C80"/>
    <w:rsid w:val="007C5A92"/>
    <w:rsid w:val="007C608D"/>
    <w:rsid w:val="007C6200"/>
    <w:rsid w:val="007C6994"/>
    <w:rsid w:val="007C6A3C"/>
    <w:rsid w:val="007C6DDA"/>
    <w:rsid w:val="007C7678"/>
    <w:rsid w:val="007D1781"/>
    <w:rsid w:val="007D1835"/>
    <w:rsid w:val="007D20FC"/>
    <w:rsid w:val="007D26BD"/>
    <w:rsid w:val="007D29EC"/>
    <w:rsid w:val="007D3402"/>
    <w:rsid w:val="007D376A"/>
    <w:rsid w:val="007D3D7D"/>
    <w:rsid w:val="007D4B3C"/>
    <w:rsid w:val="007D50AE"/>
    <w:rsid w:val="007D50FB"/>
    <w:rsid w:val="007D516C"/>
    <w:rsid w:val="007D5201"/>
    <w:rsid w:val="007D6827"/>
    <w:rsid w:val="007D7FF8"/>
    <w:rsid w:val="007E13F9"/>
    <w:rsid w:val="007E1EA6"/>
    <w:rsid w:val="007E2FDE"/>
    <w:rsid w:val="007E481C"/>
    <w:rsid w:val="007E4C1F"/>
    <w:rsid w:val="007E5069"/>
    <w:rsid w:val="007E50CC"/>
    <w:rsid w:val="007E54F8"/>
    <w:rsid w:val="007E5FEE"/>
    <w:rsid w:val="007E6851"/>
    <w:rsid w:val="007E6943"/>
    <w:rsid w:val="007E792F"/>
    <w:rsid w:val="007E7DCB"/>
    <w:rsid w:val="007F0204"/>
    <w:rsid w:val="007F0D03"/>
    <w:rsid w:val="007F0F8D"/>
    <w:rsid w:val="007F16DF"/>
    <w:rsid w:val="007F192C"/>
    <w:rsid w:val="007F2358"/>
    <w:rsid w:val="007F28CB"/>
    <w:rsid w:val="007F2E28"/>
    <w:rsid w:val="007F3679"/>
    <w:rsid w:val="007F3879"/>
    <w:rsid w:val="007F3BFA"/>
    <w:rsid w:val="007F48D5"/>
    <w:rsid w:val="007F4920"/>
    <w:rsid w:val="007F5729"/>
    <w:rsid w:val="007F5830"/>
    <w:rsid w:val="007F5890"/>
    <w:rsid w:val="007F5C3C"/>
    <w:rsid w:val="007F5C58"/>
    <w:rsid w:val="007F6449"/>
    <w:rsid w:val="007F6674"/>
    <w:rsid w:val="007F6DCD"/>
    <w:rsid w:val="007F6DD8"/>
    <w:rsid w:val="008047AD"/>
    <w:rsid w:val="0080630B"/>
    <w:rsid w:val="00806746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1887"/>
    <w:rsid w:val="0081201D"/>
    <w:rsid w:val="00812BAD"/>
    <w:rsid w:val="0081306B"/>
    <w:rsid w:val="00813D01"/>
    <w:rsid w:val="00813EDF"/>
    <w:rsid w:val="00814421"/>
    <w:rsid w:val="00814AFC"/>
    <w:rsid w:val="00814B22"/>
    <w:rsid w:val="00814BC6"/>
    <w:rsid w:val="00815D0B"/>
    <w:rsid w:val="00817A1E"/>
    <w:rsid w:val="00817B31"/>
    <w:rsid w:val="00817CC6"/>
    <w:rsid w:val="00820B86"/>
    <w:rsid w:val="00822862"/>
    <w:rsid w:val="00822BDF"/>
    <w:rsid w:val="0082350A"/>
    <w:rsid w:val="00823765"/>
    <w:rsid w:val="0082597B"/>
    <w:rsid w:val="008267E4"/>
    <w:rsid w:val="00827291"/>
    <w:rsid w:val="0082732C"/>
    <w:rsid w:val="00827A96"/>
    <w:rsid w:val="00827B75"/>
    <w:rsid w:val="00831557"/>
    <w:rsid w:val="00831A5D"/>
    <w:rsid w:val="00831DB4"/>
    <w:rsid w:val="0083218B"/>
    <w:rsid w:val="0083474E"/>
    <w:rsid w:val="008350BE"/>
    <w:rsid w:val="00835C08"/>
    <w:rsid w:val="00835C77"/>
    <w:rsid w:val="008365EC"/>
    <w:rsid w:val="008366C8"/>
    <w:rsid w:val="0083689F"/>
    <w:rsid w:val="0083712E"/>
    <w:rsid w:val="00837227"/>
    <w:rsid w:val="00837390"/>
    <w:rsid w:val="00840A8F"/>
    <w:rsid w:val="0084313C"/>
    <w:rsid w:val="00843BBE"/>
    <w:rsid w:val="00844176"/>
    <w:rsid w:val="00844353"/>
    <w:rsid w:val="008446CD"/>
    <w:rsid w:val="008449C4"/>
    <w:rsid w:val="00844A32"/>
    <w:rsid w:val="008451DC"/>
    <w:rsid w:val="00846A9D"/>
    <w:rsid w:val="00847E00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CD6"/>
    <w:rsid w:val="00860ED9"/>
    <w:rsid w:val="00861140"/>
    <w:rsid w:val="00861744"/>
    <w:rsid w:val="00862383"/>
    <w:rsid w:val="00862580"/>
    <w:rsid w:val="00862834"/>
    <w:rsid w:val="00870E97"/>
    <w:rsid w:val="00870EAD"/>
    <w:rsid w:val="00870FE1"/>
    <w:rsid w:val="008710E9"/>
    <w:rsid w:val="00871516"/>
    <w:rsid w:val="00871D45"/>
    <w:rsid w:val="00871E2F"/>
    <w:rsid w:val="00873CBD"/>
    <w:rsid w:val="00874288"/>
    <w:rsid w:val="00874598"/>
    <w:rsid w:val="00874E17"/>
    <w:rsid w:val="008758AC"/>
    <w:rsid w:val="00876284"/>
    <w:rsid w:val="0087633D"/>
    <w:rsid w:val="008764DD"/>
    <w:rsid w:val="008765D9"/>
    <w:rsid w:val="00877499"/>
    <w:rsid w:val="008804A5"/>
    <w:rsid w:val="00880910"/>
    <w:rsid w:val="00880A80"/>
    <w:rsid w:val="00880FCF"/>
    <w:rsid w:val="008814E9"/>
    <w:rsid w:val="00883029"/>
    <w:rsid w:val="00883C37"/>
    <w:rsid w:val="008840C0"/>
    <w:rsid w:val="008841EB"/>
    <w:rsid w:val="00884458"/>
    <w:rsid w:val="00885785"/>
    <w:rsid w:val="0088688D"/>
    <w:rsid w:val="008910B2"/>
    <w:rsid w:val="00891622"/>
    <w:rsid w:val="00891A13"/>
    <w:rsid w:val="00891C00"/>
    <w:rsid w:val="00891F12"/>
    <w:rsid w:val="008921BE"/>
    <w:rsid w:val="008926A0"/>
    <w:rsid w:val="0089339B"/>
    <w:rsid w:val="0089370F"/>
    <w:rsid w:val="008939FD"/>
    <w:rsid w:val="00895E41"/>
    <w:rsid w:val="008964C6"/>
    <w:rsid w:val="008971F2"/>
    <w:rsid w:val="0089734D"/>
    <w:rsid w:val="008A0A32"/>
    <w:rsid w:val="008A1056"/>
    <w:rsid w:val="008A1759"/>
    <w:rsid w:val="008A1A4D"/>
    <w:rsid w:val="008A34DE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6E"/>
    <w:rsid w:val="008B13FC"/>
    <w:rsid w:val="008B1BFF"/>
    <w:rsid w:val="008B1C5A"/>
    <w:rsid w:val="008B1CC3"/>
    <w:rsid w:val="008B206C"/>
    <w:rsid w:val="008B2B60"/>
    <w:rsid w:val="008B34AA"/>
    <w:rsid w:val="008B4335"/>
    <w:rsid w:val="008B4894"/>
    <w:rsid w:val="008B4A37"/>
    <w:rsid w:val="008B4C63"/>
    <w:rsid w:val="008B50C6"/>
    <w:rsid w:val="008B5413"/>
    <w:rsid w:val="008B56DF"/>
    <w:rsid w:val="008B5B2C"/>
    <w:rsid w:val="008B5EFB"/>
    <w:rsid w:val="008B69DC"/>
    <w:rsid w:val="008B6A63"/>
    <w:rsid w:val="008B6C29"/>
    <w:rsid w:val="008B7953"/>
    <w:rsid w:val="008C211E"/>
    <w:rsid w:val="008C21AD"/>
    <w:rsid w:val="008C239D"/>
    <w:rsid w:val="008C25C8"/>
    <w:rsid w:val="008C2C8D"/>
    <w:rsid w:val="008C3921"/>
    <w:rsid w:val="008C4728"/>
    <w:rsid w:val="008C63CB"/>
    <w:rsid w:val="008C772F"/>
    <w:rsid w:val="008C791F"/>
    <w:rsid w:val="008C7959"/>
    <w:rsid w:val="008C79AF"/>
    <w:rsid w:val="008C7C0B"/>
    <w:rsid w:val="008D10D2"/>
    <w:rsid w:val="008D1F88"/>
    <w:rsid w:val="008D24C3"/>
    <w:rsid w:val="008D3653"/>
    <w:rsid w:val="008D39F7"/>
    <w:rsid w:val="008D3CE2"/>
    <w:rsid w:val="008D410D"/>
    <w:rsid w:val="008D4F09"/>
    <w:rsid w:val="008D539E"/>
    <w:rsid w:val="008D58BA"/>
    <w:rsid w:val="008D64B7"/>
    <w:rsid w:val="008D6523"/>
    <w:rsid w:val="008D65D5"/>
    <w:rsid w:val="008D6EFF"/>
    <w:rsid w:val="008D75EB"/>
    <w:rsid w:val="008D7F23"/>
    <w:rsid w:val="008D7FE0"/>
    <w:rsid w:val="008E066B"/>
    <w:rsid w:val="008E07AE"/>
    <w:rsid w:val="008E07F9"/>
    <w:rsid w:val="008E083B"/>
    <w:rsid w:val="008E0F42"/>
    <w:rsid w:val="008E0F8B"/>
    <w:rsid w:val="008E12FB"/>
    <w:rsid w:val="008E140F"/>
    <w:rsid w:val="008E1A65"/>
    <w:rsid w:val="008E1EC9"/>
    <w:rsid w:val="008E1F57"/>
    <w:rsid w:val="008E22BF"/>
    <w:rsid w:val="008E2678"/>
    <w:rsid w:val="008E3DDA"/>
    <w:rsid w:val="008E4FCF"/>
    <w:rsid w:val="008E5D85"/>
    <w:rsid w:val="008E6B58"/>
    <w:rsid w:val="008E751B"/>
    <w:rsid w:val="008E7997"/>
    <w:rsid w:val="008F0711"/>
    <w:rsid w:val="008F0BA6"/>
    <w:rsid w:val="008F11A8"/>
    <w:rsid w:val="008F2B35"/>
    <w:rsid w:val="008F32D1"/>
    <w:rsid w:val="008F5CF9"/>
    <w:rsid w:val="008F634A"/>
    <w:rsid w:val="008F673F"/>
    <w:rsid w:val="008F7621"/>
    <w:rsid w:val="008F7721"/>
    <w:rsid w:val="008F792F"/>
    <w:rsid w:val="00900C33"/>
    <w:rsid w:val="00900D89"/>
    <w:rsid w:val="0090193D"/>
    <w:rsid w:val="00901CAE"/>
    <w:rsid w:val="009034C7"/>
    <w:rsid w:val="00903DC6"/>
    <w:rsid w:val="00903F62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304C"/>
    <w:rsid w:val="00915081"/>
    <w:rsid w:val="00915A1B"/>
    <w:rsid w:val="009160BB"/>
    <w:rsid w:val="00916266"/>
    <w:rsid w:val="009165D6"/>
    <w:rsid w:val="00916926"/>
    <w:rsid w:val="009174D5"/>
    <w:rsid w:val="00917B01"/>
    <w:rsid w:val="00917B11"/>
    <w:rsid w:val="00917D6F"/>
    <w:rsid w:val="00921504"/>
    <w:rsid w:val="009215F2"/>
    <w:rsid w:val="00921E12"/>
    <w:rsid w:val="00921FC0"/>
    <w:rsid w:val="00922352"/>
    <w:rsid w:val="00922667"/>
    <w:rsid w:val="009229DF"/>
    <w:rsid w:val="00925560"/>
    <w:rsid w:val="00926D68"/>
    <w:rsid w:val="0092710C"/>
    <w:rsid w:val="00927413"/>
    <w:rsid w:val="0093112B"/>
    <w:rsid w:val="009311C5"/>
    <w:rsid w:val="00931F06"/>
    <w:rsid w:val="0093224E"/>
    <w:rsid w:val="009325B0"/>
    <w:rsid w:val="0093298F"/>
    <w:rsid w:val="009354F2"/>
    <w:rsid w:val="00935BBE"/>
    <w:rsid w:val="009360E9"/>
    <w:rsid w:val="00936788"/>
    <w:rsid w:val="009370A3"/>
    <w:rsid w:val="00937BB0"/>
    <w:rsid w:val="0094022B"/>
    <w:rsid w:val="00940612"/>
    <w:rsid w:val="00941B6B"/>
    <w:rsid w:val="00941E05"/>
    <w:rsid w:val="00942026"/>
    <w:rsid w:val="00942212"/>
    <w:rsid w:val="00942D63"/>
    <w:rsid w:val="009432F4"/>
    <w:rsid w:val="0094437B"/>
    <w:rsid w:val="00944A48"/>
    <w:rsid w:val="009455DB"/>
    <w:rsid w:val="00945844"/>
    <w:rsid w:val="00945DB2"/>
    <w:rsid w:val="00947224"/>
    <w:rsid w:val="009511D6"/>
    <w:rsid w:val="009516C0"/>
    <w:rsid w:val="00951ED7"/>
    <w:rsid w:val="00952432"/>
    <w:rsid w:val="00952586"/>
    <w:rsid w:val="00952611"/>
    <w:rsid w:val="00954428"/>
    <w:rsid w:val="00954541"/>
    <w:rsid w:val="0095465B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7F1"/>
    <w:rsid w:val="00962BDC"/>
    <w:rsid w:val="00963C88"/>
    <w:rsid w:val="009654DD"/>
    <w:rsid w:val="00965995"/>
    <w:rsid w:val="00966814"/>
    <w:rsid w:val="00966DC4"/>
    <w:rsid w:val="00967191"/>
    <w:rsid w:val="00967586"/>
    <w:rsid w:val="00967CA4"/>
    <w:rsid w:val="0097000E"/>
    <w:rsid w:val="0097083D"/>
    <w:rsid w:val="00970D58"/>
    <w:rsid w:val="00972E8B"/>
    <w:rsid w:val="00973167"/>
    <w:rsid w:val="009749EF"/>
    <w:rsid w:val="009756A6"/>
    <w:rsid w:val="00975D50"/>
    <w:rsid w:val="00976232"/>
    <w:rsid w:val="00980174"/>
    <w:rsid w:val="00980489"/>
    <w:rsid w:val="00981A42"/>
    <w:rsid w:val="00981CF1"/>
    <w:rsid w:val="0098215A"/>
    <w:rsid w:val="00984844"/>
    <w:rsid w:val="00984B89"/>
    <w:rsid w:val="009851F4"/>
    <w:rsid w:val="009855F2"/>
    <w:rsid w:val="00985946"/>
    <w:rsid w:val="00985A6C"/>
    <w:rsid w:val="00985EED"/>
    <w:rsid w:val="0098645D"/>
    <w:rsid w:val="00987FC0"/>
    <w:rsid w:val="0099123D"/>
    <w:rsid w:val="00991837"/>
    <w:rsid w:val="00991CB1"/>
    <w:rsid w:val="009921B1"/>
    <w:rsid w:val="009921E3"/>
    <w:rsid w:val="00992449"/>
    <w:rsid w:val="0099282E"/>
    <w:rsid w:val="00993596"/>
    <w:rsid w:val="00995C6B"/>
    <w:rsid w:val="00995FF5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3F3F"/>
    <w:rsid w:val="009A4D52"/>
    <w:rsid w:val="009A5A69"/>
    <w:rsid w:val="009A5DBB"/>
    <w:rsid w:val="009A6766"/>
    <w:rsid w:val="009A692C"/>
    <w:rsid w:val="009A7E10"/>
    <w:rsid w:val="009B03EA"/>
    <w:rsid w:val="009B1CEB"/>
    <w:rsid w:val="009B23EF"/>
    <w:rsid w:val="009B2576"/>
    <w:rsid w:val="009B2901"/>
    <w:rsid w:val="009B2FC2"/>
    <w:rsid w:val="009B3508"/>
    <w:rsid w:val="009B3AE3"/>
    <w:rsid w:val="009B3F1A"/>
    <w:rsid w:val="009B430C"/>
    <w:rsid w:val="009B43EB"/>
    <w:rsid w:val="009B584C"/>
    <w:rsid w:val="009B6613"/>
    <w:rsid w:val="009B6674"/>
    <w:rsid w:val="009B69DB"/>
    <w:rsid w:val="009B6A4A"/>
    <w:rsid w:val="009B7000"/>
    <w:rsid w:val="009B75D4"/>
    <w:rsid w:val="009C0178"/>
    <w:rsid w:val="009C030C"/>
    <w:rsid w:val="009C061A"/>
    <w:rsid w:val="009C108E"/>
    <w:rsid w:val="009C1DBB"/>
    <w:rsid w:val="009C1FE8"/>
    <w:rsid w:val="009C20EF"/>
    <w:rsid w:val="009C228A"/>
    <w:rsid w:val="009C282F"/>
    <w:rsid w:val="009C2E2D"/>
    <w:rsid w:val="009C3030"/>
    <w:rsid w:val="009C3257"/>
    <w:rsid w:val="009C333E"/>
    <w:rsid w:val="009C3CDD"/>
    <w:rsid w:val="009C5356"/>
    <w:rsid w:val="009C5640"/>
    <w:rsid w:val="009C619E"/>
    <w:rsid w:val="009C66A9"/>
    <w:rsid w:val="009C6F87"/>
    <w:rsid w:val="009C7F6E"/>
    <w:rsid w:val="009CE1C5"/>
    <w:rsid w:val="009D017F"/>
    <w:rsid w:val="009D0551"/>
    <w:rsid w:val="009D0A96"/>
    <w:rsid w:val="009D1051"/>
    <w:rsid w:val="009D2037"/>
    <w:rsid w:val="009D2447"/>
    <w:rsid w:val="009D3F87"/>
    <w:rsid w:val="009D43B2"/>
    <w:rsid w:val="009D7FB4"/>
    <w:rsid w:val="009E03F3"/>
    <w:rsid w:val="009E0735"/>
    <w:rsid w:val="009E0BA7"/>
    <w:rsid w:val="009E0E02"/>
    <w:rsid w:val="009E3EE9"/>
    <w:rsid w:val="009E4A8E"/>
    <w:rsid w:val="009E4E80"/>
    <w:rsid w:val="009E5AE2"/>
    <w:rsid w:val="009E5C84"/>
    <w:rsid w:val="009E7BF2"/>
    <w:rsid w:val="009F061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4DB6"/>
    <w:rsid w:val="009F5138"/>
    <w:rsid w:val="009F53F4"/>
    <w:rsid w:val="009F5862"/>
    <w:rsid w:val="009F5D3E"/>
    <w:rsid w:val="009F6CBA"/>
    <w:rsid w:val="00A02940"/>
    <w:rsid w:val="00A037AB"/>
    <w:rsid w:val="00A03E32"/>
    <w:rsid w:val="00A075B0"/>
    <w:rsid w:val="00A11259"/>
    <w:rsid w:val="00A12AFC"/>
    <w:rsid w:val="00A12B76"/>
    <w:rsid w:val="00A12CC2"/>
    <w:rsid w:val="00A136C9"/>
    <w:rsid w:val="00A13AEE"/>
    <w:rsid w:val="00A13E39"/>
    <w:rsid w:val="00A13FC8"/>
    <w:rsid w:val="00A14369"/>
    <w:rsid w:val="00A154D5"/>
    <w:rsid w:val="00A158B7"/>
    <w:rsid w:val="00A15B2D"/>
    <w:rsid w:val="00A15C52"/>
    <w:rsid w:val="00A17758"/>
    <w:rsid w:val="00A2067E"/>
    <w:rsid w:val="00A20B99"/>
    <w:rsid w:val="00A20BF4"/>
    <w:rsid w:val="00A20C4A"/>
    <w:rsid w:val="00A2139F"/>
    <w:rsid w:val="00A21F19"/>
    <w:rsid w:val="00A229AC"/>
    <w:rsid w:val="00A23E8B"/>
    <w:rsid w:val="00A25225"/>
    <w:rsid w:val="00A25B4B"/>
    <w:rsid w:val="00A25FE9"/>
    <w:rsid w:val="00A26329"/>
    <w:rsid w:val="00A26607"/>
    <w:rsid w:val="00A26676"/>
    <w:rsid w:val="00A267B2"/>
    <w:rsid w:val="00A26EB5"/>
    <w:rsid w:val="00A27A02"/>
    <w:rsid w:val="00A300B8"/>
    <w:rsid w:val="00A30C6B"/>
    <w:rsid w:val="00A30DAB"/>
    <w:rsid w:val="00A31263"/>
    <w:rsid w:val="00A3172A"/>
    <w:rsid w:val="00A32A3F"/>
    <w:rsid w:val="00A3331C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6582"/>
    <w:rsid w:val="00A3756F"/>
    <w:rsid w:val="00A37CD5"/>
    <w:rsid w:val="00A4194D"/>
    <w:rsid w:val="00A41FB2"/>
    <w:rsid w:val="00A43105"/>
    <w:rsid w:val="00A432F5"/>
    <w:rsid w:val="00A43A02"/>
    <w:rsid w:val="00A44256"/>
    <w:rsid w:val="00A44F41"/>
    <w:rsid w:val="00A4530B"/>
    <w:rsid w:val="00A456AD"/>
    <w:rsid w:val="00A468F1"/>
    <w:rsid w:val="00A471D7"/>
    <w:rsid w:val="00A4760E"/>
    <w:rsid w:val="00A47B13"/>
    <w:rsid w:val="00A500D3"/>
    <w:rsid w:val="00A50198"/>
    <w:rsid w:val="00A50272"/>
    <w:rsid w:val="00A51D91"/>
    <w:rsid w:val="00A52EE9"/>
    <w:rsid w:val="00A539DD"/>
    <w:rsid w:val="00A53D73"/>
    <w:rsid w:val="00A541ED"/>
    <w:rsid w:val="00A5551D"/>
    <w:rsid w:val="00A5555B"/>
    <w:rsid w:val="00A5592B"/>
    <w:rsid w:val="00A562DC"/>
    <w:rsid w:val="00A5650D"/>
    <w:rsid w:val="00A56E9B"/>
    <w:rsid w:val="00A56F27"/>
    <w:rsid w:val="00A57518"/>
    <w:rsid w:val="00A60023"/>
    <w:rsid w:val="00A607D5"/>
    <w:rsid w:val="00A60C80"/>
    <w:rsid w:val="00A60F3B"/>
    <w:rsid w:val="00A617FC"/>
    <w:rsid w:val="00A61823"/>
    <w:rsid w:val="00A62214"/>
    <w:rsid w:val="00A62794"/>
    <w:rsid w:val="00A6403F"/>
    <w:rsid w:val="00A65042"/>
    <w:rsid w:val="00A660B7"/>
    <w:rsid w:val="00A667BB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4D3"/>
    <w:rsid w:val="00A76723"/>
    <w:rsid w:val="00A7692F"/>
    <w:rsid w:val="00A76C0A"/>
    <w:rsid w:val="00A76E4B"/>
    <w:rsid w:val="00A80C5F"/>
    <w:rsid w:val="00A80C73"/>
    <w:rsid w:val="00A80D9B"/>
    <w:rsid w:val="00A82313"/>
    <w:rsid w:val="00A82A32"/>
    <w:rsid w:val="00A85278"/>
    <w:rsid w:val="00A8562D"/>
    <w:rsid w:val="00A863D2"/>
    <w:rsid w:val="00A86649"/>
    <w:rsid w:val="00A866CB"/>
    <w:rsid w:val="00A86F1C"/>
    <w:rsid w:val="00A9159E"/>
    <w:rsid w:val="00A9174A"/>
    <w:rsid w:val="00A92199"/>
    <w:rsid w:val="00A92353"/>
    <w:rsid w:val="00A92A07"/>
    <w:rsid w:val="00A92D62"/>
    <w:rsid w:val="00A93054"/>
    <w:rsid w:val="00A935F9"/>
    <w:rsid w:val="00A93B42"/>
    <w:rsid w:val="00A94B68"/>
    <w:rsid w:val="00A9523E"/>
    <w:rsid w:val="00A9563A"/>
    <w:rsid w:val="00A96715"/>
    <w:rsid w:val="00A969CC"/>
    <w:rsid w:val="00A96C8D"/>
    <w:rsid w:val="00A9708B"/>
    <w:rsid w:val="00AA0443"/>
    <w:rsid w:val="00AA2994"/>
    <w:rsid w:val="00AA34A6"/>
    <w:rsid w:val="00AA3A72"/>
    <w:rsid w:val="00AA3EA9"/>
    <w:rsid w:val="00AA45BA"/>
    <w:rsid w:val="00AA4BC9"/>
    <w:rsid w:val="00AA58A4"/>
    <w:rsid w:val="00AA61B2"/>
    <w:rsid w:val="00AA6AEB"/>
    <w:rsid w:val="00AA6E88"/>
    <w:rsid w:val="00AB2CCB"/>
    <w:rsid w:val="00AB31CE"/>
    <w:rsid w:val="00AB35E1"/>
    <w:rsid w:val="00AB382F"/>
    <w:rsid w:val="00AB3EB4"/>
    <w:rsid w:val="00AB4677"/>
    <w:rsid w:val="00AB6060"/>
    <w:rsid w:val="00AB631E"/>
    <w:rsid w:val="00AB6AE8"/>
    <w:rsid w:val="00AC1192"/>
    <w:rsid w:val="00AC16D2"/>
    <w:rsid w:val="00AC24BD"/>
    <w:rsid w:val="00AC2B70"/>
    <w:rsid w:val="00AC3708"/>
    <w:rsid w:val="00AC4A65"/>
    <w:rsid w:val="00AC5197"/>
    <w:rsid w:val="00AC576C"/>
    <w:rsid w:val="00AC5779"/>
    <w:rsid w:val="00AC5C02"/>
    <w:rsid w:val="00AC60B5"/>
    <w:rsid w:val="00AC6262"/>
    <w:rsid w:val="00AC749D"/>
    <w:rsid w:val="00AD081A"/>
    <w:rsid w:val="00AD0AD3"/>
    <w:rsid w:val="00AD0B37"/>
    <w:rsid w:val="00AD1340"/>
    <w:rsid w:val="00AD18B8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1811"/>
    <w:rsid w:val="00AE350B"/>
    <w:rsid w:val="00AE382A"/>
    <w:rsid w:val="00AE3B88"/>
    <w:rsid w:val="00AE4C8F"/>
    <w:rsid w:val="00AE5675"/>
    <w:rsid w:val="00AE57EC"/>
    <w:rsid w:val="00AE632C"/>
    <w:rsid w:val="00AE64F9"/>
    <w:rsid w:val="00AE664E"/>
    <w:rsid w:val="00AE7682"/>
    <w:rsid w:val="00AE7801"/>
    <w:rsid w:val="00AE7D1B"/>
    <w:rsid w:val="00AF0472"/>
    <w:rsid w:val="00AF080B"/>
    <w:rsid w:val="00AF1C04"/>
    <w:rsid w:val="00AF2547"/>
    <w:rsid w:val="00AF254A"/>
    <w:rsid w:val="00AF2A9E"/>
    <w:rsid w:val="00AF36C9"/>
    <w:rsid w:val="00AF5DF5"/>
    <w:rsid w:val="00AF755E"/>
    <w:rsid w:val="00B0155C"/>
    <w:rsid w:val="00B02EDD"/>
    <w:rsid w:val="00B03035"/>
    <w:rsid w:val="00B03584"/>
    <w:rsid w:val="00B0387E"/>
    <w:rsid w:val="00B039A0"/>
    <w:rsid w:val="00B04187"/>
    <w:rsid w:val="00B04603"/>
    <w:rsid w:val="00B0569D"/>
    <w:rsid w:val="00B0675E"/>
    <w:rsid w:val="00B07749"/>
    <w:rsid w:val="00B1092B"/>
    <w:rsid w:val="00B10B94"/>
    <w:rsid w:val="00B10DAF"/>
    <w:rsid w:val="00B111A5"/>
    <w:rsid w:val="00B117F2"/>
    <w:rsid w:val="00B1279F"/>
    <w:rsid w:val="00B128F7"/>
    <w:rsid w:val="00B13379"/>
    <w:rsid w:val="00B136B9"/>
    <w:rsid w:val="00B13C6F"/>
    <w:rsid w:val="00B14586"/>
    <w:rsid w:val="00B14D75"/>
    <w:rsid w:val="00B14D78"/>
    <w:rsid w:val="00B15054"/>
    <w:rsid w:val="00B1512B"/>
    <w:rsid w:val="00B153F8"/>
    <w:rsid w:val="00B157DC"/>
    <w:rsid w:val="00B15C10"/>
    <w:rsid w:val="00B15DBA"/>
    <w:rsid w:val="00B15E05"/>
    <w:rsid w:val="00B16A95"/>
    <w:rsid w:val="00B16F3F"/>
    <w:rsid w:val="00B213F2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5EA0"/>
    <w:rsid w:val="00B26202"/>
    <w:rsid w:val="00B2683B"/>
    <w:rsid w:val="00B2761E"/>
    <w:rsid w:val="00B300C7"/>
    <w:rsid w:val="00B30CFE"/>
    <w:rsid w:val="00B3184A"/>
    <w:rsid w:val="00B32793"/>
    <w:rsid w:val="00B32E4D"/>
    <w:rsid w:val="00B33D89"/>
    <w:rsid w:val="00B34768"/>
    <w:rsid w:val="00B34F7D"/>
    <w:rsid w:val="00B355D9"/>
    <w:rsid w:val="00B3560A"/>
    <w:rsid w:val="00B35C81"/>
    <w:rsid w:val="00B35CE9"/>
    <w:rsid w:val="00B37CCD"/>
    <w:rsid w:val="00B404B6"/>
    <w:rsid w:val="00B414FF"/>
    <w:rsid w:val="00B4164D"/>
    <w:rsid w:val="00B416D5"/>
    <w:rsid w:val="00B42718"/>
    <w:rsid w:val="00B42C0C"/>
    <w:rsid w:val="00B44DA6"/>
    <w:rsid w:val="00B450C4"/>
    <w:rsid w:val="00B457C4"/>
    <w:rsid w:val="00B462F7"/>
    <w:rsid w:val="00B4658A"/>
    <w:rsid w:val="00B4697F"/>
    <w:rsid w:val="00B46A16"/>
    <w:rsid w:val="00B47747"/>
    <w:rsid w:val="00B47E34"/>
    <w:rsid w:val="00B50D88"/>
    <w:rsid w:val="00B50FB0"/>
    <w:rsid w:val="00B51099"/>
    <w:rsid w:val="00B51427"/>
    <w:rsid w:val="00B52DC3"/>
    <w:rsid w:val="00B54441"/>
    <w:rsid w:val="00B54787"/>
    <w:rsid w:val="00B5564B"/>
    <w:rsid w:val="00B556C7"/>
    <w:rsid w:val="00B55A30"/>
    <w:rsid w:val="00B55CCC"/>
    <w:rsid w:val="00B561E7"/>
    <w:rsid w:val="00B56A48"/>
    <w:rsid w:val="00B56B47"/>
    <w:rsid w:val="00B600EC"/>
    <w:rsid w:val="00B60358"/>
    <w:rsid w:val="00B618A9"/>
    <w:rsid w:val="00B6199E"/>
    <w:rsid w:val="00B61AB5"/>
    <w:rsid w:val="00B61EC0"/>
    <w:rsid w:val="00B621AF"/>
    <w:rsid w:val="00B62D68"/>
    <w:rsid w:val="00B6352E"/>
    <w:rsid w:val="00B64D3D"/>
    <w:rsid w:val="00B652FE"/>
    <w:rsid w:val="00B65A0A"/>
    <w:rsid w:val="00B65CF6"/>
    <w:rsid w:val="00B65DAA"/>
    <w:rsid w:val="00B66ACB"/>
    <w:rsid w:val="00B66FFE"/>
    <w:rsid w:val="00B700CC"/>
    <w:rsid w:val="00B71536"/>
    <w:rsid w:val="00B72365"/>
    <w:rsid w:val="00B7273A"/>
    <w:rsid w:val="00B732DF"/>
    <w:rsid w:val="00B73722"/>
    <w:rsid w:val="00B74B38"/>
    <w:rsid w:val="00B75262"/>
    <w:rsid w:val="00B762A0"/>
    <w:rsid w:val="00B77A96"/>
    <w:rsid w:val="00B77E0C"/>
    <w:rsid w:val="00B77E56"/>
    <w:rsid w:val="00B8029D"/>
    <w:rsid w:val="00B80371"/>
    <w:rsid w:val="00B803C3"/>
    <w:rsid w:val="00B8269F"/>
    <w:rsid w:val="00B82B98"/>
    <w:rsid w:val="00B82C6C"/>
    <w:rsid w:val="00B837AE"/>
    <w:rsid w:val="00B83EED"/>
    <w:rsid w:val="00B85597"/>
    <w:rsid w:val="00B8598D"/>
    <w:rsid w:val="00B85A89"/>
    <w:rsid w:val="00B865D6"/>
    <w:rsid w:val="00B868AD"/>
    <w:rsid w:val="00B86DD0"/>
    <w:rsid w:val="00B914FD"/>
    <w:rsid w:val="00B91B04"/>
    <w:rsid w:val="00B92091"/>
    <w:rsid w:val="00B928FC"/>
    <w:rsid w:val="00B94801"/>
    <w:rsid w:val="00B94F8D"/>
    <w:rsid w:val="00B972BA"/>
    <w:rsid w:val="00B9742D"/>
    <w:rsid w:val="00B97A2F"/>
    <w:rsid w:val="00B97BC1"/>
    <w:rsid w:val="00BA131A"/>
    <w:rsid w:val="00BA2274"/>
    <w:rsid w:val="00BA2A79"/>
    <w:rsid w:val="00BA31BC"/>
    <w:rsid w:val="00BA3437"/>
    <w:rsid w:val="00BA3446"/>
    <w:rsid w:val="00BA5F31"/>
    <w:rsid w:val="00BA6B0B"/>
    <w:rsid w:val="00BA7484"/>
    <w:rsid w:val="00BB0042"/>
    <w:rsid w:val="00BB01CD"/>
    <w:rsid w:val="00BB0BAA"/>
    <w:rsid w:val="00BB1EA2"/>
    <w:rsid w:val="00BB2429"/>
    <w:rsid w:val="00BB2D72"/>
    <w:rsid w:val="00BB480B"/>
    <w:rsid w:val="00BB4B7C"/>
    <w:rsid w:val="00BB4E62"/>
    <w:rsid w:val="00BB536E"/>
    <w:rsid w:val="00BB55EA"/>
    <w:rsid w:val="00BB6326"/>
    <w:rsid w:val="00BB7389"/>
    <w:rsid w:val="00BB79BF"/>
    <w:rsid w:val="00BB7A16"/>
    <w:rsid w:val="00BB7D03"/>
    <w:rsid w:val="00BC0C6A"/>
    <w:rsid w:val="00BC11FF"/>
    <w:rsid w:val="00BC14BB"/>
    <w:rsid w:val="00BC31E7"/>
    <w:rsid w:val="00BC4A25"/>
    <w:rsid w:val="00BC4A8B"/>
    <w:rsid w:val="00BC4C1E"/>
    <w:rsid w:val="00BC4D19"/>
    <w:rsid w:val="00BC4DD0"/>
    <w:rsid w:val="00BC55BE"/>
    <w:rsid w:val="00BC5DF1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29B"/>
    <w:rsid w:val="00BD746F"/>
    <w:rsid w:val="00BD7AE1"/>
    <w:rsid w:val="00BE0B54"/>
    <w:rsid w:val="00BE0E6C"/>
    <w:rsid w:val="00BE15E4"/>
    <w:rsid w:val="00BE1CCC"/>
    <w:rsid w:val="00BE1D43"/>
    <w:rsid w:val="00BE26E6"/>
    <w:rsid w:val="00BE445D"/>
    <w:rsid w:val="00BE6127"/>
    <w:rsid w:val="00BE644D"/>
    <w:rsid w:val="00BE786E"/>
    <w:rsid w:val="00BE7D71"/>
    <w:rsid w:val="00BF13E6"/>
    <w:rsid w:val="00BF15B9"/>
    <w:rsid w:val="00BF2A1D"/>
    <w:rsid w:val="00BF2AA4"/>
    <w:rsid w:val="00BF3E00"/>
    <w:rsid w:val="00BF47D1"/>
    <w:rsid w:val="00BF47EA"/>
    <w:rsid w:val="00BF4D90"/>
    <w:rsid w:val="00BF6F57"/>
    <w:rsid w:val="00BF742F"/>
    <w:rsid w:val="00BF7438"/>
    <w:rsid w:val="00BF7446"/>
    <w:rsid w:val="00BF7BD9"/>
    <w:rsid w:val="00BF7D60"/>
    <w:rsid w:val="00C00C3B"/>
    <w:rsid w:val="00C0144B"/>
    <w:rsid w:val="00C0158D"/>
    <w:rsid w:val="00C017FE"/>
    <w:rsid w:val="00C02581"/>
    <w:rsid w:val="00C03273"/>
    <w:rsid w:val="00C0447C"/>
    <w:rsid w:val="00C04CAF"/>
    <w:rsid w:val="00C050AF"/>
    <w:rsid w:val="00C054A9"/>
    <w:rsid w:val="00C05EF2"/>
    <w:rsid w:val="00C05F87"/>
    <w:rsid w:val="00C0600E"/>
    <w:rsid w:val="00C0602A"/>
    <w:rsid w:val="00C07585"/>
    <w:rsid w:val="00C114E9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2006C"/>
    <w:rsid w:val="00C2023A"/>
    <w:rsid w:val="00C20268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247"/>
    <w:rsid w:val="00C23427"/>
    <w:rsid w:val="00C23A84"/>
    <w:rsid w:val="00C23F73"/>
    <w:rsid w:val="00C2481D"/>
    <w:rsid w:val="00C25016"/>
    <w:rsid w:val="00C25062"/>
    <w:rsid w:val="00C2517F"/>
    <w:rsid w:val="00C25C49"/>
    <w:rsid w:val="00C26333"/>
    <w:rsid w:val="00C264E6"/>
    <w:rsid w:val="00C267C3"/>
    <w:rsid w:val="00C26AC8"/>
    <w:rsid w:val="00C26E37"/>
    <w:rsid w:val="00C271E6"/>
    <w:rsid w:val="00C304B9"/>
    <w:rsid w:val="00C30EBD"/>
    <w:rsid w:val="00C31134"/>
    <w:rsid w:val="00C32C97"/>
    <w:rsid w:val="00C32DF0"/>
    <w:rsid w:val="00C33A18"/>
    <w:rsid w:val="00C33CF4"/>
    <w:rsid w:val="00C34CD6"/>
    <w:rsid w:val="00C353F8"/>
    <w:rsid w:val="00C35A54"/>
    <w:rsid w:val="00C40056"/>
    <w:rsid w:val="00C4137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4762B"/>
    <w:rsid w:val="00C50082"/>
    <w:rsid w:val="00C51EA0"/>
    <w:rsid w:val="00C52004"/>
    <w:rsid w:val="00C5220C"/>
    <w:rsid w:val="00C526A6"/>
    <w:rsid w:val="00C537C6"/>
    <w:rsid w:val="00C541A9"/>
    <w:rsid w:val="00C54225"/>
    <w:rsid w:val="00C54228"/>
    <w:rsid w:val="00C54868"/>
    <w:rsid w:val="00C548FE"/>
    <w:rsid w:val="00C55559"/>
    <w:rsid w:val="00C56568"/>
    <w:rsid w:val="00C56FE7"/>
    <w:rsid w:val="00C574D1"/>
    <w:rsid w:val="00C616E8"/>
    <w:rsid w:val="00C62D9D"/>
    <w:rsid w:val="00C62E27"/>
    <w:rsid w:val="00C62F8A"/>
    <w:rsid w:val="00C62F98"/>
    <w:rsid w:val="00C6333E"/>
    <w:rsid w:val="00C633A8"/>
    <w:rsid w:val="00C64CB6"/>
    <w:rsid w:val="00C64DE5"/>
    <w:rsid w:val="00C64E31"/>
    <w:rsid w:val="00C653E7"/>
    <w:rsid w:val="00C65AAE"/>
    <w:rsid w:val="00C665DB"/>
    <w:rsid w:val="00C66A4D"/>
    <w:rsid w:val="00C7010F"/>
    <w:rsid w:val="00C7141D"/>
    <w:rsid w:val="00C724EA"/>
    <w:rsid w:val="00C72945"/>
    <w:rsid w:val="00C72D10"/>
    <w:rsid w:val="00C73663"/>
    <w:rsid w:val="00C74D5C"/>
    <w:rsid w:val="00C75528"/>
    <w:rsid w:val="00C75E3A"/>
    <w:rsid w:val="00C7648B"/>
    <w:rsid w:val="00C77378"/>
    <w:rsid w:val="00C77425"/>
    <w:rsid w:val="00C77C68"/>
    <w:rsid w:val="00C80806"/>
    <w:rsid w:val="00C80AD0"/>
    <w:rsid w:val="00C80B39"/>
    <w:rsid w:val="00C81777"/>
    <w:rsid w:val="00C82765"/>
    <w:rsid w:val="00C82E0E"/>
    <w:rsid w:val="00C83921"/>
    <w:rsid w:val="00C84101"/>
    <w:rsid w:val="00C844E6"/>
    <w:rsid w:val="00C84A3A"/>
    <w:rsid w:val="00C85115"/>
    <w:rsid w:val="00C86896"/>
    <w:rsid w:val="00C86AE5"/>
    <w:rsid w:val="00C87455"/>
    <w:rsid w:val="00C87D99"/>
    <w:rsid w:val="00C91447"/>
    <w:rsid w:val="00C9202E"/>
    <w:rsid w:val="00C92DAE"/>
    <w:rsid w:val="00C933DE"/>
    <w:rsid w:val="00C93504"/>
    <w:rsid w:val="00C95D2F"/>
    <w:rsid w:val="00C964E9"/>
    <w:rsid w:val="00CA05E0"/>
    <w:rsid w:val="00CA082C"/>
    <w:rsid w:val="00CA0BCB"/>
    <w:rsid w:val="00CA1603"/>
    <w:rsid w:val="00CA1681"/>
    <w:rsid w:val="00CA182F"/>
    <w:rsid w:val="00CA2130"/>
    <w:rsid w:val="00CA263C"/>
    <w:rsid w:val="00CA34A2"/>
    <w:rsid w:val="00CA373F"/>
    <w:rsid w:val="00CA4D5D"/>
    <w:rsid w:val="00CA67D3"/>
    <w:rsid w:val="00CB0AC9"/>
    <w:rsid w:val="00CB15F0"/>
    <w:rsid w:val="00CB2256"/>
    <w:rsid w:val="00CB237D"/>
    <w:rsid w:val="00CB2856"/>
    <w:rsid w:val="00CB2A80"/>
    <w:rsid w:val="00CB2F00"/>
    <w:rsid w:val="00CB4F1D"/>
    <w:rsid w:val="00CB5A26"/>
    <w:rsid w:val="00CB6AC4"/>
    <w:rsid w:val="00CC10D3"/>
    <w:rsid w:val="00CC138C"/>
    <w:rsid w:val="00CC2DAC"/>
    <w:rsid w:val="00CC2EDF"/>
    <w:rsid w:val="00CC3B1B"/>
    <w:rsid w:val="00CC3D23"/>
    <w:rsid w:val="00CC4858"/>
    <w:rsid w:val="00CC7A24"/>
    <w:rsid w:val="00CD182A"/>
    <w:rsid w:val="00CD1C12"/>
    <w:rsid w:val="00CD1D66"/>
    <w:rsid w:val="00CD1F7F"/>
    <w:rsid w:val="00CD217C"/>
    <w:rsid w:val="00CD2343"/>
    <w:rsid w:val="00CD2774"/>
    <w:rsid w:val="00CD28B8"/>
    <w:rsid w:val="00CD328D"/>
    <w:rsid w:val="00CD3B0C"/>
    <w:rsid w:val="00CD3DEA"/>
    <w:rsid w:val="00CD42AA"/>
    <w:rsid w:val="00CD44C9"/>
    <w:rsid w:val="00CD57A7"/>
    <w:rsid w:val="00CD5FCA"/>
    <w:rsid w:val="00CD6808"/>
    <w:rsid w:val="00CD7CCA"/>
    <w:rsid w:val="00CE06FA"/>
    <w:rsid w:val="00CE0AC5"/>
    <w:rsid w:val="00CE1DD6"/>
    <w:rsid w:val="00CE261F"/>
    <w:rsid w:val="00CE2CEF"/>
    <w:rsid w:val="00CE35E1"/>
    <w:rsid w:val="00CE383B"/>
    <w:rsid w:val="00CE5541"/>
    <w:rsid w:val="00CE5B81"/>
    <w:rsid w:val="00CE5C53"/>
    <w:rsid w:val="00CE5F64"/>
    <w:rsid w:val="00CE6690"/>
    <w:rsid w:val="00CE76CA"/>
    <w:rsid w:val="00CF0573"/>
    <w:rsid w:val="00CF0E1E"/>
    <w:rsid w:val="00CF2049"/>
    <w:rsid w:val="00CF218A"/>
    <w:rsid w:val="00CF21AB"/>
    <w:rsid w:val="00CF4607"/>
    <w:rsid w:val="00CF5085"/>
    <w:rsid w:val="00CF6767"/>
    <w:rsid w:val="00CF747C"/>
    <w:rsid w:val="00CF7B8B"/>
    <w:rsid w:val="00D000A3"/>
    <w:rsid w:val="00D002F9"/>
    <w:rsid w:val="00D00576"/>
    <w:rsid w:val="00D00AEA"/>
    <w:rsid w:val="00D00DFF"/>
    <w:rsid w:val="00D01049"/>
    <w:rsid w:val="00D01C18"/>
    <w:rsid w:val="00D01D8C"/>
    <w:rsid w:val="00D01DF5"/>
    <w:rsid w:val="00D0207F"/>
    <w:rsid w:val="00D0280D"/>
    <w:rsid w:val="00D02CD4"/>
    <w:rsid w:val="00D02DD6"/>
    <w:rsid w:val="00D034AF"/>
    <w:rsid w:val="00D04133"/>
    <w:rsid w:val="00D04299"/>
    <w:rsid w:val="00D0506F"/>
    <w:rsid w:val="00D050C0"/>
    <w:rsid w:val="00D052AB"/>
    <w:rsid w:val="00D05A7A"/>
    <w:rsid w:val="00D06C41"/>
    <w:rsid w:val="00D077C0"/>
    <w:rsid w:val="00D079CE"/>
    <w:rsid w:val="00D07B78"/>
    <w:rsid w:val="00D07F36"/>
    <w:rsid w:val="00D10F8A"/>
    <w:rsid w:val="00D1210A"/>
    <w:rsid w:val="00D12161"/>
    <w:rsid w:val="00D12B80"/>
    <w:rsid w:val="00D13715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1EA3"/>
    <w:rsid w:val="00D22CAD"/>
    <w:rsid w:val="00D232CC"/>
    <w:rsid w:val="00D24701"/>
    <w:rsid w:val="00D249CD"/>
    <w:rsid w:val="00D25275"/>
    <w:rsid w:val="00D2717B"/>
    <w:rsid w:val="00D27B2E"/>
    <w:rsid w:val="00D27E4D"/>
    <w:rsid w:val="00D306E6"/>
    <w:rsid w:val="00D30B66"/>
    <w:rsid w:val="00D31BE1"/>
    <w:rsid w:val="00D32979"/>
    <w:rsid w:val="00D32DF0"/>
    <w:rsid w:val="00D33F87"/>
    <w:rsid w:val="00D35B96"/>
    <w:rsid w:val="00D37907"/>
    <w:rsid w:val="00D37973"/>
    <w:rsid w:val="00D40712"/>
    <w:rsid w:val="00D40EAC"/>
    <w:rsid w:val="00D41F46"/>
    <w:rsid w:val="00D4222D"/>
    <w:rsid w:val="00D42754"/>
    <w:rsid w:val="00D429AD"/>
    <w:rsid w:val="00D42DA4"/>
    <w:rsid w:val="00D4419A"/>
    <w:rsid w:val="00D452FA"/>
    <w:rsid w:val="00D455A4"/>
    <w:rsid w:val="00D45A24"/>
    <w:rsid w:val="00D47D4A"/>
    <w:rsid w:val="00D50290"/>
    <w:rsid w:val="00D512A9"/>
    <w:rsid w:val="00D51DD0"/>
    <w:rsid w:val="00D51E40"/>
    <w:rsid w:val="00D5265D"/>
    <w:rsid w:val="00D56514"/>
    <w:rsid w:val="00D569C6"/>
    <w:rsid w:val="00D57884"/>
    <w:rsid w:val="00D60415"/>
    <w:rsid w:val="00D609FF"/>
    <w:rsid w:val="00D6164D"/>
    <w:rsid w:val="00D61954"/>
    <w:rsid w:val="00D62CD0"/>
    <w:rsid w:val="00D62E09"/>
    <w:rsid w:val="00D64101"/>
    <w:rsid w:val="00D64FFD"/>
    <w:rsid w:val="00D65555"/>
    <w:rsid w:val="00D65B17"/>
    <w:rsid w:val="00D66BD5"/>
    <w:rsid w:val="00D671F5"/>
    <w:rsid w:val="00D67224"/>
    <w:rsid w:val="00D67CE9"/>
    <w:rsid w:val="00D67FA9"/>
    <w:rsid w:val="00D70063"/>
    <w:rsid w:val="00D70AAA"/>
    <w:rsid w:val="00D70D88"/>
    <w:rsid w:val="00D7105E"/>
    <w:rsid w:val="00D71684"/>
    <w:rsid w:val="00D7200F"/>
    <w:rsid w:val="00D72D32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2476"/>
    <w:rsid w:val="00D8321F"/>
    <w:rsid w:val="00D8383C"/>
    <w:rsid w:val="00D83FF5"/>
    <w:rsid w:val="00D8420C"/>
    <w:rsid w:val="00D84DE0"/>
    <w:rsid w:val="00D850AD"/>
    <w:rsid w:val="00D85173"/>
    <w:rsid w:val="00D857E1"/>
    <w:rsid w:val="00D862AE"/>
    <w:rsid w:val="00D90CAE"/>
    <w:rsid w:val="00D933D2"/>
    <w:rsid w:val="00D94D30"/>
    <w:rsid w:val="00D95024"/>
    <w:rsid w:val="00D964A6"/>
    <w:rsid w:val="00D969E5"/>
    <w:rsid w:val="00D96FBA"/>
    <w:rsid w:val="00D97622"/>
    <w:rsid w:val="00D979E0"/>
    <w:rsid w:val="00D97A92"/>
    <w:rsid w:val="00DA0F2E"/>
    <w:rsid w:val="00DA1329"/>
    <w:rsid w:val="00DA1B53"/>
    <w:rsid w:val="00DA1FCE"/>
    <w:rsid w:val="00DA239C"/>
    <w:rsid w:val="00DA2B4E"/>
    <w:rsid w:val="00DA3782"/>
    <w:rsid w:val="00DA433D"/>
    <w:rsid w:val="00DA4D08"/>
    <w:rsid w:val="00DA58AF"/>
    <w:rsid w:val="00DA5CAC"/>
    <w:rsid w:val="00DA6C05"/>
    <w:rsid w:val="00DA7141"/>
    <w:rsid w:val="00DA744D"/>
    <w:rsid w:val="00DB0A0E"/>
    <w:rsid w:val="00DB0CD8"/>
    <w:rsid w:val="00DB1E78"/>
    <w:rsid w:val="00DB2DCA"/>
    <w:rsid w:val="00DB30C8"/>
    <w:rsid w:val="00DB3228"/>
    <w:rsid w:val="00DB341E"/>
    <w:rsid w:val="00DB3721"/>
    <w:rsid w:val="00DB3D04"/>
    <w:rsid w:val="00DB5157"/>
    <w:rsid w:val="00DB5328"/>
    <w:rsid w:val="00DB570F"/>
    <w:rsid w:val="00DB575B"/>
    <w:rsid w:val="00DB57B4"/>
    <w:rsid w:val="00DB6096"/>
    <w:rsid w:val="00DB6FD7"/>
    <w:rsid w:val="00DB75E7"/>
    <w:rsid w:val="00DC07AE"/>
    <w:rsid w:val="00DC0FB6"/>
    <w:rsid w:val="00DC10A1"/>
    <w:rsid w:val="00DC12F6"/>
    <w:rsid w:val="00DC15CB"/>
    <w:rsid w:val="00DC1AC5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3B33"/>
    <w:rsid w:val="00DE682B"/>
    <w:rsid w:val="00DE692E"/>
    <w:rsid w:val="00DE694B"/>
    <w:rsid w:val="00DE7152"/>
    <w:rsid w:val="00DE7E62"/>
    <w:rsid w:val="00DE7F63"/>
    <w:rsid w:val="00DF02C2"/>
    <w:rsid w:val="00DF1C2B"/>
    <w:rsid w:val="00DF2F6B"/>
    <w:rsid w:val="00DF3993"/>
    <w:rsid w:val="00DF3F2B"/>
    <w:rsid w:val="00DF5739"/>
    <w:rsid w:val="00DF5DC1"/>
    <w:rsid w:val="00DF5F1E"/>
    <w:rsid w:val="00DF6997"/>
    <w:rsid w:val="00DF6D26"/>
    <w:rsid w:val="00DF6E16"/>
    <w:rsid w:val="00E0019D"/>
    <w:rsid w:val="00E00218"/>
    <w:rsid w:val="00E00251"/>
    <w:rsid w:val="00E01065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5E"/>
    <w:rsid w:val="00E15447"/>
    <w:rsid w:val="00E15B7B"/>
    <w:rsid w:val="00E15EE2"/>
    <w:rsid w:val="00E20773"/>
    <w:rsid w:val="00E20B1E"/>
    <w:rsid w:val="00E2107F"/>
    <w:rsid w:val="00E22558"/>
    <w:rsid w:val="00E227D6"/>
    <w:rsid w:val="00E22D29"/>
    <w:rsid w:val="00E23059"/>
    <w:rsid w:val="00E231E0"/>
    <w:rsid w:val="00E23A4D"/>
    <w:rsid w:val="00E25660"/>
    <w:rsid w:val="00E261EE"/>
    <w:rsid w:val="00E26537"/>
    <w:rsid w:val="00E26846"/>
    <w:rsid w:val="00E2752F"/>
    <w:rsid w:val="00E301C1"/>
    <w:rsid w:val="00E30352"/>
    <w:rsid w:val="00E30815"/>
    <w:rsid w:val="00E31E62"/>
    <w:rsid w:val="00E32AED"/>
    <w:rsid w:val="00E33146"/>
    <w:rsid w:val="00E347C8"/>
    <w:rsid w:val="00E34C4C"/>
    <w:rsid w:val="00E374D1"/>
    <w:rsid w:val="00E37A40"/>
    <w:rsid w:val="00E37F50"/>
    <w:rsid w:val="00E4065F"/>
    <w:rsid w:val="00E40942"/>
    <w:rsid w:val="00E40FF3"/>
    <w:rsid w:val="00E43130"/>
    <w:rsid w:val="00E44091"/>
    <w:rsid w:val="00E44CCE"/>
    <w:rsid w:val="00E46F19"/>
    <w:rsid w:val="00E4771B"/>
    <w:rsid w:val="00E47FA5"/>
    <w:rsid w:val="00E50D80"/>
    <w:rsid w:val="00E50E6F"/>
    <w:rsid w:val="00E51035"/>
    <w:rsid w:val="00E52411"/>
    <w:rsid w:val="00E53438"/>
    <w:rsid w:val="00E53508"/>
    <w:rsid w:val="00E539B3"/>
    <w:rsid w:val="00E53D11"/>
    <w:rsid w:val="00E541AF"/>
    <w:rsid w:val="00E55497"/>
    <w:rsid w:val="00E55EC8"/>
    <w:rsid w:val="00E563AE"/>
    <w:rsid w:val="00E56469"/>
    <w:rsid w:val="00E56D02"/>
    <w:rsid w:val="00E57209"/>
    <w:rsid w:val="00E5727D"/>
    <w:rsid w:val="00E57FAB"/>
    <w:rsid w:val="00E60E42"/>
    <w:rsid w:val="00E615C6"/>
    <w:rsid w:val="00E61E1B"/>
    <w:rsid w:val="00E6270A"/>
    <w:rsid w:val="00E627F3"/>
    <w:rsid w:val="00E638CA"/>
    <w:rsid w:val="00E64C3E"/>
    <w:rsid w:val="00E650CB"/>
    <w:rsid w:val="00E65E87"/>
    <w:rsid w:val="00E670D3"/>
    <w:rsid w:val="00E679B9"/>
    <w:rsid w:val="00E67DAF"/>
    <w:rsid w:val="00E70201"/>
    <w:rsid w:val="00E713A7"/>
    <w:rsid w:val="00E7159C"/>
    <w:rsid w:val="00E7168D"/>
    <w:rsid w:val="00E72404"/>
    <w:rsid w:val="00E729FF"/>
    <w:rsid w:val="00E73372"/>
    <w:rsid w:val="00E735AB"/>
    <w:rsid w:val="00E73990"/>
    <w:rsid w:val="00E73FCD"/>
    <w:rsid w:val="00E74927"/>
    <w:rsid w:val="00E74A15"/>
    <w:rsid w:val="00E7567F"/>
    <w:rsid w:val="00E77842"/>
    <w:rsid w:val="00E81F3E"/>
    <w:rsid w:val="00E82059"/>
    <w:rsid w:val="00E82E20"/>
    <w:rsid w:val="00E83F0A"/>
    <w:rsid w:val="00E8406E"/>
    <w:rsid w:val="00E8499D"/>
    <w:rsid w:val="00E84C9B"/>
    <w:rsid w:val="00E84E13"/>
    <w:rsid w:val="00E851B4"/>
    <w:rsid w:val="00E85751"/>
    <w:rsid w:val="00E85807"/>
    <w:rsid w:val="00E85EB9"/>
    <w:rsid w:val="00E86211"/>
    <w:rsid w:val="00E86ACB"/>
    <w:rsid w:val="00E86B59"/>
    <w:rsid w:val="00E87AB1"/>
    <w:rsid w:val="00E900E0"/>
    <w:rsid w:val="00E90628"/>
    <w:rsid w:val="00E9122B"/>
    <w:rsid w:val="00E93AE7"/>
    <w:rsid w:val="00E93B58"/>
    <w:rsid w:val="00E93CFE"/>
    <w:rsid w:val="00E94281"/>
    <w:rsid w:val="00E953B9"/>
    <w:rsid w:val="00E97ED4"/>
    <w:rsid w:val="00EA0C20"/>
    <w:rsid w:val="00EA0D43"/>
    <w:rsid w:val="00EA0EBB"/>
    <w:rsid w:val="00EA1619"/>
    <w:rsid w:val="00EA24C7"/>
    <w:rsid w:val="00EA3652"/>
    <w:rsid w:val="00EA4523"/>
    <w:rsid w:val="00EA472C"/>
    <w:rsid w:val="00EA47C0"/>
    <w:rsid w:val="00EA49CE"/>
    <w:rsid w:val="00EA4CBA"/>
    <w:rsid w:val="00EA560D"/>
    <w:rsid w:val="00EA5A58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691"/>
    <w:rsid w:val="00EB4C55"/>
    <w:rsid w:val="00EB544C"/>
    <w:rsid w:val="00EB54AA"/>
    <w:rsid w:val="00EC03E6"/>
    <w:rsid w:val="00EC1804"/>
    <w:rsid w:val="00EC218F"/>
    <w:rsid w:val="00EC2391"/>
    <w:rsid w:val="00EC2952"/>
    <w:rsid w:val="00EC398E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377A"/>
    <w:rsid w:val="00ED3927"/>
    <w:rsid w:val="00ED39FF"/>
    <w:rsid w:val="00ED4255"/>
    <w:rsid w:val="00ED5CF7"/>
    <w:rsid w:val="00ED603E"/>
    <w:rsid w:val="00ED7076"/>
    <w:rsid w:val="00ED7762"/>
    <w:rsid w:val="00EE0AE5"/>
    <w:rsid w:val="00EE12E0"/>
    <w:rsid w:val="00EE14ED"/>
    <w:rsid w:val="00EE1B0D"/>
    <w:rsid w:val="00EE44FE"/>
    <w:rsid w:val="00EE4A54"/>
    <w:rsid w:val="00EE4C51"/>
    <w:rsid w:val="00EE61BD"/>
    <w:rsid w:val="00EE7620"/>
    <w:rsid w:val="00EE7BA0"/>
    <w:rsid w:val="00EE7F5A"/>
    <w:rsid w:val="00EF0C22"/>
    <w:rsid w:val="00EF0C85"/>
    <w:rsid w:val="00EF0D7F"/>
    <w:rsid w:val="00EF1C42"/>
    <w:rsid w:val="00EF1D75"/>
    <w:rsid w:val="00EF2696"/>
    <w:rsid w:val="00EF55B6"/>
    <w:rsid w:val="00EF5EDD"/>
    <w:rsid w:val="00EF7FAE"/>
    <w:rsid w:val="00F002DF"/>
    <w:rsid w:val="00F00E88"/>
    <w:rsid w:val="00F01691"/>
    <w:rsid w:val="00F019E2"/>
    <w:rsid w:val="00F019FA"/>
    <w:rsid w:val="00F02B0B"/>
    <w:rsid w:val="00F02EB7"/>
    <w:rsid w:val="00F03FAA"/>
    <w:rsid w:val="00F0572C"/>
    <w:rsid w:val="00F05BAB"/>
    <w:rsid w:val="00F05E04"/>
    <w:rsid w:val="00F05E7B"/>
    <w:rsid w:val="00F06527"/>
    <w:rsid w:val="00F0662E"/>
    <w:rsid w:val="00F066C5"/>
    <w:rsid w:val="00F06F21"/>
    <w:rsid w:val="00F06FEA"/>
    <w:rsid w:val="00F07950"/>
    <w:rsid w:val="00F113EF"/>
    <w:rsid w:val="00F119B9"/>
    <w:rsid w:val="00F120A1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6EE3"/>
    <w:rsid w:val="00F178E2"/>
    <w:rsid w:val="00F17D8D"/>
    <w:rsid w:val="00F20019"/>
    <w:rsid w:val="00F205D5"/>
    <w:rsid w:val="00F224E6"/>
    <w:rsid w:val="00F23244"/>
    <w:rsid w:val="00F23C9C"/>
    <w:rsid w:val="00F24D8C"/>
    <w:rsid w:val="00F2535F"/>
    <w:rsid w:val="00F25C34"/>
    <w:rsid w:val="00F2652E"/>
    <w:rsid w:val="00F27363"/>
    <w:rsid w:val="00F27628"/>
    <w:rsid w:val="00F27AC6"/>
    <w:rsid w:val="00F30223"/>
    <w:rsid w:val="00F30608"/>
    <w:rsid w:val="00F30A0A"/>
    <w:rsid w:val="00F32129"/>
    <w:rsid w:val="00F32822"/>
    <w:rsid w:val="00F32ADC"/>
    <w:rsid w:val="00F336D0"/>
    <w:rsid w:val="00F33752"/>
    <w:rsid w:val="00F33BFB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1FB0"/>
    <w:rsid w:val="00F4201C"/>
    <w:rsid w:val="00F42208"/>
    <w:rsid w:val="00F4349A"/>
    <w:rsid w:val="00F434E8"/>
    <w:rsid w:val="00F449A8"/>
    <w:rsid w:val="00F44B3E"/>
    <w:rsid w:val="00F462FE"/>
    <w:rsid w:val="00F46430"/>
    <w:rsid w:val="00F500CF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5A31"/>
    <w:rsid w:val="00F5658F"/>
    <w:rsid w:val="00F61B23"/>
    <w:rsid w:val="00F645D9"/>
    <w:rsid w:val="00F64D33"/>
    <w:rsid w:val="00F64DCC"/>
    <w:rsid w:val="00F652EB"/>
    <w:rsid w:val="00F65914"/>
    <w:rsid w:val="00F662B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5C8B"/>
    <w:rsid w:val="00F77D50"/>
    <w:rsid w:val="00F80C67"/>
    <w:rsid w:val="00F81A0A"/>
    <w:rsid w:val="00F838F0"/>
    <w:rsid w:val="00F842F3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320"/>
    <w:rsid w:val="00F95629"/>
    <w:rsid w:val="00F96902"/>
    <w:rsid w:val="00F9782E"/>
    <w:rsid w:val="00F97C8A"/>
    <w:rsid w:val="00FA0401"/>
    <w:rsid w:val="00FA0546"/>
    <w:rsid w:val="00FA086E"/>
    <w:rsid w:val="00FA153B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B014A"/>
    <w:rsid w:val="00FB1472"/>
    <w:rsid w:val="00FB27B7"/>
    <w:rsid w:val="00FB2E38"/>
    <w:rsid w:val="00FB3636"/>
    <w:rsid w:val="00FB4A3C"/>
    <w:rsid w:val="00FB5496"/>
    <w:rsid w:val="00FB5C2F"/>
    <w:rsid w:val="00FB5F21"/>
    <w:rsid w:val="00FB7525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1A3"/>
    <w:rsid w:val="00FD33EB"/>
    <w:rsid w:val="00FD5F34"/>
    <w:rsid w:val="00FD5FEF"/>
    <w:rsid w:val="00FD7450"/>
    <w:rsid w:val="00FE2D33"/>
    <w:rsid w:val="00FE2EEF"/>
    <w:rsid w:val="00FE4230"/>
    <w:rsid w:val="00FE5F6A"/>
    <w:rsid w:val="00FE65CA"/>
    <w:rsid w:val="00FE6FC3"/>
    <w:rsid w:val="00FE76B5"/>
    <w:rsid w:val="00FE76D2"/>
    <w:rsid w:val="00FF0911"/>
    <w:rsid w:val="00FF0A6F"/>
    <w:rsid w:val="00FF15B4"/>
    <w:rsid w:val="00FF17FD"/>
    <w:rsid w:val="00FF1DFC"/>
    <w:rsid w:val="00FF22AC"/>
    <w:rsid w:val="00FF2598"/>
    <w:rsid w:val="00FF3664"/>
    <w:rsid w:val="00FF3E73"/>
    <w:rsid w:val="00FF42CE"/>
    <w:rsid w:val="00FF4882"/>
    <w:rsid w:val="00FF5380"/>
    <w:rsid w:val="00FF5912"/>
    <w:rsid w:val="00FF5967"/>
    <w:rsid w:val="00FF5B89"/>
    <w:rsid w:val="00FF6BE9"/>
    <w:rsid w:val="00FF7C42"/>
    <w:rsid w:val="019C4CAD"/>
    <w:rsid w:val="023D1634"/>
    <w:rsid w:val="024E220E"/>
    <w:rsid w:val="02ADD954"/>
    <w:rsid w:val="02D0DBA4"/>
    <w:rsid w:val="02F54D6B"/>
    <w:rsid w:val="03083D6A"/>
    <w:rsid w:val="03122E30"/>
    <w:rsid w:val="0329118A"/>
    <w:rsid w:val="032FDA08"/>
    <w:rsid w:val="034695DA"/>
    <w:rsid w:val="035996B3"/>
    <w:rsid w:val="038BCDE9"/>
    <w:rsid w:val="03AC7E2A"/>
    <w:rsid w:val="04368558"/>
    <w:rsid w:val="0454E323"/>
    <w:rsid w:val="04C00C71"/>
    <w:rsid w:val="04D7FFE2"/>
    <w:rsid w:val="0507A695"/>
    <w:rsid w:val="0510FDDA"/>
    <w:rsid w:val="0533DCC0"/>
    <w:rsid w:val="056CDD87"/>
    <w:rsid w:val="05ED5EAA"/>
    <w:rsid w:val="06144F18"/>
    <w:rsid w:val="0614A8BC"/>
    <w:rsid w:val="06181FC7"/>
    <w:rsid w:val="06524847"/>
    <w:rsid w:val="067BBEF3"/>
    <w:rsid w:val="06AE00D7"/>
    <w:rsid w:val="06C00D1F"/>
    <w:rsid w:val="06E9E068"/>
    <w:rsid w:val="0702768F"/>
    <w:rsid w:val="0710204F"/>
    <w:rsid w:val="071BBBD0"/>
    <w:rsid w:val="071F2EE2"/>
    <w:rsid w:val="07269442"/>
    <w:rsid w:val="072810C6"/>
    <w:rsid w:val="073BB854"/>
    <w:rsid w:val="074CEFB9"/>
    <w:rsid w:val="0783F439"/>
    <w:rsid w:val="081744F2"/>
    <w:rsid w:val="08295763"/>
    <w:rsid w:val="086B6AE1"/>
    <w:rsid w:val="0884D772"/>
    <w:rsid w:val="08C5F2A6"/>
    <w:rsid w:val="08C83966"/>
    <w:rsid w:val="08CF7B35"/>
    <w:rsid w:val="08F4E28A"/>
    <w:rsid w:val="09020866"/>
    <w:rsid w:val="09228BBD"/>
    <w:rsid w:val="0938E099"/>
    <w:rsid w:val="09707D55"/>
    <w:rsid w:val="0973A3A2"/>
    <w:rsid w:val="099C01DD"/>
    <w:rsid w:val="09F11FB8"/>
    <w:rsid w:val="0A0149B4"/>
    <w:rsid w:val="0A21B3FB"/>
    <w:rsid w:val="0A68795F"/>
    <w:rsid w:val="0A9383F9"/>
    <w:rsid w:val="0AAB6CE9"/>
    <w:rsid w:val="0ABA4BA5"/>
    <w:rsid w:val="0AF17E11"/>
    <w:rsid w:val="0AF8452B"/>
    <w:rsid w:val="0B0B0E8B"/>
    <w:rsid w:val="0B451FFC"/>
    <w:rsid w:val="0B45F0E6"/>
    <w:rsid w:val="0B54ABE4"/>
    <w:rsid w:val="0BC35959"/>
    <w:rsid w:val="0C540BA9"/>
    <w:rsid w:val="0CEA66D6"/>
    <w:rsid w:val="0D0B2046"/>
    <w:rsid w:val="0DA65F75"/>
    <w:rsid w:val="0DA8B64E"/>
    <w:rsid w:val="0DADED67"/>
    <w:rsid w:val="0E0194FC"/>
    <w:rsid w:val="0E224162"/>
    <w:rsid w:val="0E2BE8F4"/>
    <w:rsid w:val="0E4E13CF"/>
    <w:rsid w:val="0E89D1C9"/>
    <w:rsid w:val="0E9CDC00"/>
    <w:rsid w:val="0EB23607"/>
    <w:rsid w:val="0EC7B282"/>
    <w:rsid w:val="0ECA8B85"/>
    <w:rsid w:val="0F20DD19"/>
    <w:rsid w:val="0F56A806"/>
    <w:rsid w:val="0F68F815"/>
    <w:rsid w:val="0F92F240"/>
    <w:rsid w:val="0FECCE7B"/>
    <w:rsid w:val="100F477D"/>
    <w:rsid w:val="101E735B"/>
    <w:rsid w:val="102BD170"/>
    <w:rsid w:val="108E9D60"/>
    <w:rsid w:val="10C6A9D5"/>
    <w:rsid w:val="10EF3AE0"/>
    <w:rsid w:val="11466765"/>
    <w:rsid w:val="116A2891"/>
    <w:rsid w:val="11872663"/>
    <w:rsid w:val="118A5336"/>
    <w:rsid w:val="1195A673"/>
    <w:rsid w:val="119A74AC"/>
    <w:rsid w:val="11A8CDFD"/>
    <w:rsid w:val="11C7B1BD"/>
    <w:rsid w:val="11CCA3F3"/>
    <w:rsid w:val="125255C9"/>
    <w:rsid w:val="12641FE1"/>
    <w:rsid w:val="12A0EA15"/>
    <w:rsid w:val="12D61FF0"/>
    <w:rsid w:val="135E7155"/>
    <w:rsid w:val="136CC525"/>
    <w:rsid w:val="1434A0C9"/>
    <w:rsid w:val="149D7DA3"/>
    <w:rsid w:val="14E78829"/>
    <w:rsid w:val="14F0AA7A"/>
    <w:rsid w:val="15454102"/>
    <w:rsid w:val="1551298F"/>
    <w:rsid w:val="15B2B76E"/>
    <w:rsid w:val="15B904D1"/>
    <w:rsid w:val="15C479F9"/>
    <w:rsid w:val="15D1EAAD"/>
    <w:rsid w:val="15E0C558"/>
    <w:rsid w:val="1637346B"/>
    <w:rsid w:val="165BB258"/>
    <w:rsid w:val="16AD63B5"/>
    <w:rsid w:val="16CB2E99"/>
    <w:rsid w:val="1721A1C5"/>
    <w:rsid w:val="173BDFA6"/>
    <w:rsid w:val="173DF9CF"/>
    <w:rsid w:val="17A5CD44"/>
    <w:rsid w:val="17D50F93"/>
    <w:rsid w:val="1810531E"/>
    <w:rsid w:val="1813A900"/>
    <w:rsid w:val="181B3738"/>
    <w:rsid w:val="1852FF20"/>
    <w:rsid w:val="18615D3E"/>
    <w:rsid w:val="18665160"/>
    <w:rsid w:val="18861283"/>
    <w:rsid w:val="1894E427"/>
    <w:rsid w:val="18D15713"/>
    <w:rsid w:val="1907D1A6"/>
    <w:rsid w:val="1963317C"/>
    <w:rsid w:val="1965DB77"/>
    <w:rsid w:val="19798E10"/>
    <w:rsid w:val="1985E7A4"/>
    <w:rsid w:val="19B40BFD"/>
    <w:rsid w:val="19CE037D"/>
    <w:rsid w:val="19E56F24"/>
    <w:rsid w:val="1A4A2668"/>
    <w:rsid w:val="1A522E6F"/>
    <w:rsid w:val="1A5C10AD"/>
    <w:rsid w:val="1AA15885"/>
    <w:rsid w:val="1AD845D5"/>
    <w:rsid w:val="1AF137A4"/>
    <w:rsid w:val="1B08B665"/>
    <w:rsid w:val="1B0FF938"/>
    <w:rsid w:val="1B2A6BC8"/>
    <w:rsid w:val="1B746AA6"/>
    <w:rsid w:val="1BD266A3"/>
    <w:rsid w:val="1C1ACFBC"/>
    <w:rsid w:val="1C3D5EFF"/>
    <w:rsid w:val="1C3F1224"/>
    <w:rsid w:val="1C70FA76"/>
    <w:rsid w:val="1C808708"/>
    <w:rsid w:val="1C9A2FB9"/>
    <w:rsid w:val="1CB0CA07"/>
    <w:rsid w:val="1CDB36B2"/>
    <w:rsid w:val="1CDFC6D5"/>
    <w:rsid w:val="1CE8B58A"/>
    <w:rsid w:val="1CF62992"/>
    <w:rsid w:val="1CFADBC1"/>
    <w:rsid w:val="1D1D1D7B"/>
    <w:rsid w:val="1D2BB4CF"/>
    <w:rsid w:val="1D5076EB"/>
    <w:rsid w:val="1D9758E2"/>
    <w:rsid w:val="1DA3C01B"/>
    <w:rsid w:val="1DC19B80"/>
    <w:rsid w:val="1DE4ABB7"/>
    <w:rsid w:val="1E0C1FBF"/>
    <w:rsid w:val="1E5180B9"/>
    <w:rsid w:val="1E699451"/>
    <w:rsid w:val="1E9C1DA7"/>
    <w:rsid w:val="1EAE2932"/>
    <w:rsid w:val="1F16D8C4"/>
    <w:rsid w:val="1F32753E"/>
    <w:rsid w:val="1F6246BD"/>
    <w:rsid w:val="1F641CC3"/>
    <w:rsid w:val="1FD357A5"/>
    <w:rsid w:val="1FE431AF"/>
    <w:rsid w:val="1FF8EAF6"/>
    <w:rsid w:val="20384ADE"/>
    <w:rsid w:val="203E1B26"/>
    <w:rsid w:val="2087B3A9"/>
    <w:rsid w:val="209687B9"/>
    <w:rsid w:val="20A563CF"/>
    <w:rsid w:val="20D10FAD"/>
    <w:rsid w:val="20DBAE89"/>
    <w:rsid w:val="20E29910"/>
    <w:rsid w:val="20EB1988"/>
    <w:rsid w:val="20EEF544"/>
    <w:rsid w:val="2107822B"/>
    <w:rsid w:val="215EDDE0"/>
    <w:rsid w:val="2168FC44"/>
    <w:rsid w:val="21A9E4EC"/>
    <w:rsid w:val="21D9E54D"/>
    <w:rsid w:val="21E5632D"/>
    <w:rsid w:val="224C78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0100B1"/>
    <w:rsid w:val="2420242A"/>
    <w:rsid w:val="2422B991"/>
    <w:rsid w:val="24A150B6"/>
    <w:rsid w:val="24C62965"/>
    <w:rsid w:val="250BEBC7"/>
    <w:rsid w:val="2529DF07"/>
    <w:rsid w:val="25A52D58"/>
    <w:rsid w:val="25C10180"/>
    <w:rsid w:val="25C3F218"/>
    <w:rsid w:val="25FD7FE2"/>
    <w:rsid w:val="26262B41"/>
    <w:rsid w:val="264C6E2E"/>
    <w:rsid w:val="26B85F87"/>
    <w:rsid w:val="2712D0A8"/>
    <w:rsid w:val="272CDAFF"/>
    <w:rsid w:val="274029CD"/>
    <w:rsid w:val="275E15DD"/>
    <w:rsid w:val="27A5DFD8"/>
    <w:rsid w:val="27D1BF96"/>
    <w:rsid w:val="27EC86F0"/>
    <w:rsid w:val="284DB2EE"/>
    <w:rsid w:val="28545A39"/>
    <w:rsid w:val="2857A096"/>
    <w:rsid w:val="285B790F"/>
    <w:rsid w:val="287201AE"/>
    <w:rsid w:val="28775E53"/>
    <w:rsid w:val="287AC2CD"/>
    <w:rsid w:val="28DB7743"/>
    <w:rsid w:val="29464067"/>
    <w:rsid w:val="297CD531"/>
    <w:rsid w:val="2987FAC9"/>
    <w:rsid w:val="298C1665"/>
    <w:rsid w:val="29BC41C5"/>
    <w:rsid w:val="29C03670"/>
    <w:rsid w:val="29D95973"/>
    <w:rsid w:val="29E20FC1"/>
    <w:rsid w:val="29E53166"/>
    <w:rsid w:val="29F378AD"/>
    <w:rsid w:val="2A707437"/>
    <w:rsid w:val="2A7AFB99"/>
    <w:rsid w:val="2AEE9ECB"/>
    <w:rsid w:val="2AF47149"/>
    <w:rsid w:val="2B035358"/>
    <w:rsid w:val="2B11DB5B"/>
    <w:rsid w:val="2B5D1B8B"/>
    <w:rsid w:val="2B8F6717"/>
    <w:rsid w:val="2B995BA6"/>
    <w:rsid w:val="2B9CE910"/>
    <w:rsid w:val="2BBB0B72"/>
    <w:rsid w:val="2C4D9525"/>
    <w:rsid w:val="2C5DBA34"/>
    <w:rsid w:val="2C5DEA51"/>
    <w:rsid w:val="2CA0286E"/>
    <w:rsid w:val="2CA10C47"/>
    <w:rsid w:val="2CA1AF3C"/>
    <w:rsid w:val="2D145D79"/>
    <w:rsid w:val="2D4E68BA"/>
    <w:rsid w:val="2D6130AA"/>
    <w:rsid w:val="2DBEDCCE"/>
    <w:rsid w:val="2DCF3A22"/>
    <w:rsid w:val="2DE81FD7"/>
    <w:rsid w:val="2E053F9E"/>
    <w:rsid w:val="2E1C2530"/>
    <w:rsid w:val="2E3F6C70"/>
    <w:rsid w:val="2E4FBF6C"/>
    <w:rsid w:val="2E8BEC40"/>
    <w:rsid w:val="2E903A2B"/>
    <w:rsid w:val="2E96E4DF"/>
    <w:rsid w:val="2E9DE806"/>
    <w:rsid w:val="2EB6320B"/>
    <w:rsid w:val="2F120E1E"/>
    <w:rsid w:val="2F62DE31"/>
    <w:rsid w:val="2F7F26CC"/>
    <w:rsid w:val="2F8BC731"/>
    <w:rsid w:val="2FF64666"/>
    <w:rsid w:val="2FF86A71"/>
    <w:rsid w:val="3007748A"/>
    <w:rsid w:val="303BA42D"/>
    <w:rsid w:val="304A7FEE"/>
    <w:rsid w:val="307AAC78"/>
    <w:rsid w:val="3090D6D6"/>
    <w:rsid w:val="309E3FDA"/>
    <w:rsid w:val="30EC10D4"/>
    <w:rsid w:val="315F4369"/>
    <w:rsid w:val="31647C1B"/>
    <w:rsid w:val="3165A344"/>
    <w:rsid w:val="31800911"/>
    <w:rsid w:val="31B2F9D9"/>
    <w:rsid w:val="31C65B5C"/>
    <w:rsid w:val="31CA2F55"/>
    <w:rsid w:val="31D86709"/>
    <w:rsid w:val="32193D0A"/>
    <w:rsid w:val="32DF2C41"/>
    <w:rsid w:val="3314D287"/>
    <w:rsid w:val="3324E826"/>
    <w:rsid w:val="333DD51C"/>
    <w:rsid w:val="336ECF7C"/>
    <w:rsid w:val="33841AC6"/>
    <w:rsid w:val="339A02B9"/>
    <w:rsid w:val="3406D3F6"/>
    <w:rsid w:val="342D1749"/>
    <w:rsid w:val="34AD84FB"/>
    <w:rsid w:val="34DC47F4"/>
    <w:rsid w:val="35119F84"/>
    <w:rsid w:val="3554C677"/>
    <w:rsid w:val="3560BCF1"/>
    <w:rsid w:val="3562D48A"/>
    <w:rsid w:val="358FE9B8"/>
    <w:rsid w:val="35ADD572"/>
    <w:rsid w:val="35B11FA6"/>
    <w:rsid w:val="35C83D52"/>
    <w:rsid w:val="3630D944"/>
    <w:rsid w:val="366EEFBE"/>
    <w:rsid w:val="36795C75"/>
    <w:rsid w:val="36A05C23"/>
    <w:rsid w:val="36B1397F"/>
    <w:rsid w:val="36B68CC5"/>
    <w:rsid w:val="36CBFA49"/>
    <w:rsid w:val="3747B98E"/>
    <w:rsid w:val="37A650DE"/>
    <w:rsid w:val="393647CA"/>
    <w:rsid w:val="395D3671"/>
    <w:rsid w:val="39650961"/>
    <w:rsid w:val="39B512DB"/>
    <w:rsid w:val="3A10BF3E"/>
    <w:rsid w:val="3A76FB16"/>
    <w:rsid w:val="3A9E6736"/>
    <w:rsid w:val="3B0AC7D5"/>
    <w:rsid w:val="3B45B833"/>
    <w:rsid w:val="3B7D4437"/>
    <w:rsid w:val="3B8F5B43"/>
    <w:rsid w:val="3BA19E98"/>
    <w:rsid w:val="3BAEC125"/>
    <w:rsid w:val="3C0D2BE1"/>
    <w:rsid w:val="3C8C133F"/>
    <w:rsid w:val="3C90526F"/>
    <w:rsid w:val="3D9D30F3"/>
    <w:rsid w:val="3DB2867B"/>
    <w:rsid w:val="3DDC9B8A"/>
    <w:rsid w:val="3DDD9346"/>
    <w:rsid w:val="3E293FA1"/>
    <w:rsid w:val="3E71F998"/>
    <w:rsid w:val="3EBD1A90"/>
    <w:rsid w:val="3EBEA00C"/>
    <w:rsid w:val="3F0109ED"/>
    <w:rsid w:val="3F06D454"/>
    <w:rsid w:val="3F7AFD05"/>
    <w:rsid w:val="3F7B8F41"/>
    <w:rsid w:val="3F865B21"/>
    <w:rsid w:val="3F9FA0BE"/>
    <w:rsid w:val="3FBFDB13"/>
    <w:rsid w:val="3FCFF28D"/>
    <w:rsid w:val="3FE01B5D"/>
    <w:rsid w:val="3FEAC9D3"/>
    <w:rsid w:val="4032A676"/>
    <w:rsid w:val="408156F1"/>
    <w:rsid w:val="4089306B"/>
    <w:rsid w:val="40D1EFA3"/>
    <w:rsid w:val="40DC68F1"/>
    <w:rsid w:val="40F342A2"/>
    <w:rsid w:val="413255CE"/>
    <w:rsid w:val="41A04888"/>
    <w:rsid w:val="41C35E5A"/>
    <w:rsid w:val="41CCE6E1"/>
    <w:rsid w:val="41DAD777"/>
    <w:rsid w:val="41DB768C"/>
    <w:rsid w:val="41DE4AE7"/>
    <w:rsid w:val="41E27E0A"/>
    <w:rsid w:val="422E9918"/>
    <w:rsid w:val="4237F2C7"/>
    <w:rsid w:val="42FE9212"/>
    <w:rsid w:val="43136BA8"/>
    <w:rsid w:val="4381B7EC"/>
    <w:rsid w:val="4396D452"/>
    <w:rsid w:val="43B96C90"/>
    <w:rsid w:val="43E771DD"/>
    <w:rsid w:val="44141415"/>
    <w:rsid w:val="441CE112"/>
    <w:rsid w:val="44BC8762"/>
    <w:rsid w:val="44E0C90F"/>
    <w:rsid w:val="44E98797"/>
    <w:rsid w:val="44F5119F"/>
    <w:rsid w:val="44FAA1AD"/>
    <w:rsid w:val="44FF9878"/>
    <w:rsid w:val="4506FB6C"/>
    <w:rsid w:val="451041FB"/>
    <w:rsid w:val="4540D48A"/>
    <w:rsid w:val="454EE5BF"/>
    <w:rsid w:val="45621C5B"/>
    <w:rsid w:val="45664CB4"/>
    <w:rsid w:val="4604BB0B"/>
    <w:rsid w:val="465C387C"/>
    <w:rsid w:val="468AA901"/>
    <w:rsid w:val="46963ED5"/>
    <w:rsid w:val="46B1B3CF"/>
    <w:rsid w:val="46B39669"/>
    <w:rsid w:val="46B66F3B"/>
    <w:rsid w:val="46E01E2C"/>
    <w:rsid w:val="46FEC7A1"/>
    <w:rsid w:val="4727F4A1"/>
    <w:rsid w:val="472E7232"/>
    <w:rsid w:val="4757C1CD"/>
    <w:rsid w:val="47649990"/>
    <w:rsid w:val="47769E27"/>
    <w:rsid w:val="47B0A55B"/>
    <w:rsid w:val="47F9FD00"/>
    <w:rsid w:val="47FD14C5"/>
    <w:rsid w:val="480A3BB8"/>
    <w:rsid w:val="481F92FB"/>
    <w:rsid w:val="483A9753"/>
    <w:rsid w:val="484ECE00"/>
    <w:rsid w:val="48703EB6"/>
    <w:rsid w:val="48A0118D"/>
    <w:rsid w:val="48A34938"/>
    <w:rsid w:val="48AA95D1"/>
    <w:rsid w:val="48F209C4"/>
    <w:rsid w:val="48FBA5A9"/>
    <w:rsid w:val="491022F6"/>
    <w:rsid w:val="491838BD"/>
    <w:rsid w:val="4919C658"/>
    <w:rsid w:val="4922608E"/>
    <w:rsid w:val="49552395"/>
    <w:rsid w:val="49C57F25"/>
    <w:rsid w:val="49C8C557"/>
    <w:rsid w:val="49D1AFA2"/>
    <w:rsid w:val="49E60518"/>
    <w:rsid w:val="49F9F78A"/>
    <w:rsid w:val="4A60BBA9"/>
    <w:rsid w:val="4A71CADC"/>
    <w:rsid w:val="4ACE0400"/>
    <w:rsid w:val="4AE21FFA"/>
    <w:rsid w:val="4B219E8D"/>
    <w:rsid w:val="4B3B2167"/>
    <w:rsid w:val="4B4F889B"/>
    <w:rsid w:val="4BA16833"/>
    <w:rsid w:val="4BBBB35A"/>
    <w:rsid w:val="4BFEF9D6"/>
    <w:rsid w:val="4C0CD47C"/>
    <w:rsid w:val="4C1224FC"/>
    <w:rsid w:val="4C15DC80"/>
    <w:rsid w:val="4C1945EE"/>
    <w:rsid w:val="4C2C295D"/>
    <w:rsid w:val="4C4A1588"/>
    <w:rsid w:val="4C4C38C6"/>
    <w:rsid w:val="4C831F1F"/>
    <w:rsid w:val="4C8B58A9"/>
    <w:rsid w:val="4C997FE2"/>
    <w:rsid w:val="4CDC46A6"/>
    <w:rsid w:val="4CE72DF8"/>
    <w:rsid w:val="4D2EBC12"/>
    <w:rsid w:val="4D636EC4"/>
    <w:rsid w:val="4DAD2920"/>
    <w:rsid w:val="4DF9572A"/>
    <w:rsid w:val="4DF99BCE"/>
    <w:rsid w:val="4E32064A"/>
    <w:rsid w:val="4E6A0953"/>
    <w:rsid w:val="4E6B768C"/>
    <w:rsid w:val="4E8E39F8"/>
    <w:rsid w:val="4F0222AD"/>
    <w:rsid w:val="4F3888DD"/>
    <w:rsid w:val="4F51477B"/>
    <w:rsid w:val="4F5DFD96"/>
    <w:rsid w:val="4F6FCBF9"/>
    <w:rsid w:val="4FE3D49D"/>
    <w:rsid w:val="4FE5F4CE"/>
    <w:rsid w:val="4FE7212B"/>
    <w:rsid w:val="50020FF0"/>
    <w:rsid w:val="500CA2C2"/>
    <w:rsid w:val="50AE3F3E"/>
    <w:rsid w:val="50DD5D52"/>
    <w:rsid w:val="50EC8839"/>
    <w:rsid w:val="50FAD66C"/>
    <w:rsid w:val="5126972C"/>
    <w:rsid w:val="5127DFDE"/>
    <w:rsid w:val="515CA09D"/>
    <w:rsid w:val="518066EC"/>
    <w:rsid w:val="5186400F"/>
    <w:rsid w:val="518A1797"/>
    <w:rsid w:val="5195282B"/>
    <w:rsid w:val="51AA4731"/>
    <w:rsid w:val="51C13F3E"/>
    <w:rsid w:val="51DBC562"/>
    <w:rsid w:val="520F0282"/>
    <w:rsid w:val="5245A198"/>
    <w:rsid w:val="528002CB"/>
    <w:rsid w:val="52D95DC4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0E7DA2"/>
    <w:rsid w:val="563E3329"/>
    <w:rsid w:val="5652F369"/>
    <w:rsid w:val="569A48BC"/>
    <w:rsid w:val="56A4B8A9"/>
    <w:rsid w:val="56AD1988"/>
    <w:rsid w:val="56AD911F"/>
    <w:rsid w:val="56D496B8"/>
    <w:rsid w:val="5703E2C6"/>
    <w:rsid w:val="573755C3"/>
    <w:rsid w:val="574FDD2C"/>
    <w:rsid w:val="576D0A8A"/>
    <w:rsid w:val="57A9C6E7"/>
    <w:rsid w:val="57B5B612"/>
    <w:rsid w:val="57D89D09"/>
    <w:rsid w:val="581FFA98"/>
    <w:rsid w:val="586227B9"/>
    <w:rsid w:val="589553F9"/>
    <w:rsid w:val="59060ECC"/>
    <w:rsid w:val="591A3E2C"/>
    <w:rsid w:val="592B5199"/>
    <w:rsid w:val="59452ADA"/>
    <w:rsid w:val="594D0EB5"/>
    <w:rsid w:val="595A58E2"/>
    <w:rsid w:val="59601A8F"/>
    <w:rsid w:val="596C84D4"/>
    <w:rsid w:val="5971C48D"/>
    <w:rsid w:val="597226E9"/>
    <w:rsid w:val="5976E365"/>
    <w:rsid w:val="599AD8EF"/>
    <w:rsid w:val="59ADEF8D"/>
    <w:rsid w:val="59C17DED"/>
    <w:rsid w:val="59DC1D29"/>
    <w:rsid w:val="59FCEC08"/>
    <w:rsid w:val="5A2BE212"/>
    <w:rsid w:val="5A589640"/>
    <w:rsid w:val="5A6AA542"/>
    <w:rsid w:val="5A985083"/>
    <w:rsid w:val="5AF2ADA3"/>
    <w:rsid w:val="5B4F9652"/>
    <w:rsid w:val="5B51CCD2"/>
    <w:rsid w:val="5BC067BB"/>
    <w:rsid w:val="5BE36091"/>
    <w:rsid w:val="5C17D549"/>
    <w:rsid w:val="5C1A18F2"/>
    <w:rsid w:val="5C8251B0"/>
    <w:rsid w:val="5C98AFD0"/>
    <w:rsid w:val="5C9A149F"/>
    <w:rsid w:val="5CAE37C6"/>
    <w:rsid w:val="5CF005AB"/>
    <w:rsid w:val="5D2BF2B5"/>
    <w:rsid w:val="5D855ABD"/>
    <w:rsid w:val="5D919762"/>
    <w:rsid w:val="5D9A99E2"/>
    <w:rsid w:val="5DA32556"/>
    <w:rsid w:val="5DB8A1F9"/>
    <w:rsid w:val="5DDBBE2F"/>
    <w:rsid w:val="5E1C9651"/>
    <w:rsid w:val="5E307F83"/>
    <w:rsid w:val="5E40C2F4"/>
    <w:rsid w:val="5E5CADE8"/>
    <w:rsid w:val="5E5FB0A5"/>
    <w:rsid w:val="5E74DCFA"/>
    <w:rsid w:val="5E7A929C"/>
    <w:rsid w:val="5EE38CAC"/>
    <w:rsid w:val="5F1F5992"/>
    <w:rsid w:val="5F49B886"/>
    <w:rsid w:val="5FB21525"/>
    <w:rsid w:val="5FE70BA0"/>
    <w:rsid w:val="6038F7CA"/>
    <w:rsid w:val="6078EC02"/>
    <w:rsid w:val="60A1DDDE"/>
    <w:rsid w:val="60EBE823"/>
    <w:rsid w:val="61206C61"/>
    <w:rsid w:val="61286C0E"/>
    <w:rsid w:val="6170F04B"/>
    <w:rsid w:val="61FED33A"/>
    <w:rsid w:val="620CFDE8"/>
    <w:rsid w:val="622B4118"/>
    <w:rsid w:val="622FF5B1"/>
    <w:rsid w:val="6253760C"/>
    <w:rsid w:val="625B4892"/>
    <w:rsid w:val="625E3CC2"/>
    <w:rsid w:val="627D3109"/>
    <w:rsid w:val="62867904"/>
    <w:rsid w:val="62939791"/>
    <w:rsid w:val="62B57628"/>
    <w:rsid w:val="62B7BC44"/>
    <w:rsid w:val="639082C2"/>
    <w:rsid w:val="63AF2C55"/>
    <w:rsid w:val="63C81A11"/>
    <w:rsid w:val="63D68B41"/>
    <w:rsid w:val="6441C239"/>
    <w:rsid w:val="64500F95"/>
    <w:rsid w:val="64CDAB90"/>
    <w:rsid w:val="651E9960"/>
    <w:rsid w:val="651ECE21"/>
    <w:rsid w:val="652B4169"/>
    <w:rsid w:val="654F4EA1"/>
    <w:rsid w:val="6591850B"/>
    <w:rsid w:val="65E76EAB"/>
    <w:rsid w:val="66160DC3"/>
    <w:rsid w:val="6624DEA4"/>
    <w:rsid w:val="662E94A8"/>
    <w:rsid w:val="6648A9C9"/>
    <w:rsid w:val="66634729"/>
    <w:rsid w:val="66785E95"/>
    <w:rsid w:val="66BC6BFD"/>
    <w:rsid w:val="66CB4EC5"/>
    <w:rsid w:val="67180E52"/>
    <w:rsid w:val="679837A8"/>
    <w:rsid w:val="679DD5E3"/>
    <w:rsid w:val="67AE0E8B"/>
    <w:rsid w:val="67D1001F"/>
    <w:rsid w:val="67D30288"/>
    <w:rsid w:val="680B54ED"/>
    <w:rsid w:val="68595BD1"/>
    <w:rsid w:val="686E6677"/>
    <w:rsid w:val="689A2662"/>
    <w:rsid w:val="68AAD031"/>
    <w:rsid w:val="68B79993"/>
    <w:rsid w:val="68C6ED12"/>
    <w:rsid w:val="68FAF531"/>
    <w:rsid w:val="691933DD"/>
    <w:rsid w:val="6924D1F0"/>
    <w:rsid w:val="69862B12"/>
    <w:rsid w:val="69DA233E"/>
    <w:rsid w:val="69E0F6FF"/>
    <w:rsid w:val="69E4D078"/>
    <w:rsid w:val="69F3172D"/>
    <w:rsid w:val="6A04F244"/>
    <w:rsid w:val="6A0DD8E7"/>
    <w:rsid w:val="6A82AA2B"/>
    <w:rsid w:val="6AAFE11A"/>
    <w:rsid w:val="6AD79BBD"/>
    <w:rsid w:val="6B42EE09"/>
    <w:rsid w:val="6B4EC5DE"/>
    <w:rsid w:val="6B68C685"/>
    <w:rsid w:val="6B877FD6"/>
    <w:rsid w:val="6BABED28"/>
    <w:rsid w:val="6BAD0440"/>
    <w:rsid w:val="6BCE2193"/>
    <w:rsid w:val="6BE1437C"/>
    <w:rsid w:val="6BE14F0F"/>
    <w:rsid w:val="6BED77B6"/>
    <w:rsid w:val="6CA894D2"/>
    <w:rsid w:val="6CA990C7"/>
    <w:rsid w:val="6CAC6BDF"/>
    <w:rsid w:val="6CEC88A6"/>
    <w:rsid w:val="6D25A87B"/>
    <w:rsid w:val="6D53921E"/>
    <w:rsid w:val="6D65DE28"/>
    <w:rsid w:val="6DDE4259"/>
    <w:rsid w:val="6E1F717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360CF4"/>
    <w:rsid w:val="6F8A459A"/>
    <w:rsid w:val="6FD8F23E"/>
    <w:rsid w:val="700A3665"/>
    <w:rsid w:val="704DC5D1"/>
    <w:rsid w:val="705B99E6"/>
    <w:rsid w:val="705E5DBF"/>
    <w:rsid w:val="705FD010"/>
    <w:rsid w:val="70767089"/>
    <w:rsid w:val="70A21403"/>
    <w:rsid w:val="70C59744"/>
    <w:rsid w:val="710E6FEB"/>
    <w:rsid w:val="713C6B96"/>
    <w:rsid w:val="71BBBE05"/>
    <w:rsid w:val="71C9156C"/>
    <w:rsid w:val="726ED0BC"/>
    <w:rsid w:val="7291D682"/>
    <w:rsid w:val="72CC7FE2"/>
    <w:rsid w:val="73895411"/>
    <w:rsid w:val="7390A782"/>
    <w:rsid w:val="73E9042C"/>
    <w:rsid w:val="740A48A3"/>
    <w:rsid w:val="74274C8F"/>
    <w:rsid w:val="74621703"/>
    <w:rsid w:val="7485A815"/>
    <w:rsid w:val="748F5231"/>
    <w:rsid w:val="749F67E9"/>
    <w:rsid w:val="74CA67FB"/>
    <w:rsid w:val="74F01FC1"/>
    <w:rsid w:val="752996F4"/>
    <w:rsid w:val="75410660"/>
    <w:rsid w:val="75872EEE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1FC0AC"/>
    <w:rsid w:val="7721673D"/>
    <w:rsid w:val="777D610C"/>
    <w:rsid w:val="77815FBF"/>
    <w:rsid w:val="77869474"/>
    <w:rsid w:val="77D5F7E0"/>
    <w:rsid w:val="77DA53BA"/>
    <w:rsid w:val="7835FA4E"/>
    <w:rsid w:val="7892B3BC"/>
    <w:rsid w:val="78AC0DAC"/>
    <w:rsid w:val="78C5CF5D"/>
    <w:rsid w:val="7A054AF0"/>
    <w:rsid w:val="7A234152"/>
    <w:rsid w:val="7A34BA8D"/>
    <w:rsid w:val="7A476CC4"/>
    <w:rsid w:val="7A51A2AF"/>
    <w:rsid w:val="7AFCC95B"/>
    <w:rsid w:val="7B10F2A1"/>
    <w:rsid w:val="7B229A70"/>
    <w:rsid w:val="7B2EDC28"/>
    <w:rsid w:val="7B7ADA3F"/>
    <w:rsid w:val="7BAD6F0D"/>
    <w:rsid w:val="7C118061"/>
    <w:rsid w:val="7C1BDB7A"/>
    <w:rsid w:val="7C634D76"/>
    <w:rsid w:val="7C8F0587"/>
    <w:rsid w:val="7CB0F0E7"/>
    <w:rsid w:val="7CC0B5EC"/>
    <w:rsid w:val="7CD753D9"/>
    <w:rsid w:val="7CE436F3"/>
    <w:rsid w:val="7D197756"/>
    <w:rsid w:val="7D5D0FF8"/>
    <w:rsid w:val="7D716E7A"/>
    <w:rsid w:val="7DA130C8"/>
    <w:rsid w:val="7DED7B14"/>
    <w:rsid w:val="7DFECFFD"/>
    <w:rsid w:val="7E12EF80"/>
    <w:rsid w:val="7E15839F"/>
    <w:rsid w:val="7E26FCCB"/>
    <w:rsid w:val="7E6AE1A4"/>
    <w:rsid w:val="7E73CA26"/>
    <w:rsid w:val="7EBB541F"/>
    <w:rsid w:val="7F26E207"/>
    <w:rsid w:val="7F32D539"/>
    <w:rsid w:val="7F816516"/>
    <w:rsid w:val="7F845ADB"/>
    <w:rsid w:val="7F9F2E79"/>
    <w:rsid w:val="7FA3FF0A"/>
    <w:rsid w:val="7FBD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C9F848A"/>
  <w15:docId w15:val="{04F9DBC4-EB6D-431C-A8C4-887F832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1E048B"/>
  </w:style>
  <w:style w:type="character" w:customStyle="1" w:styleId="eop">
    <w:name w:val="eop"/>
    <w:basedOn w:val="DefaultParagraphFont"/>
    <w:rsid w:val="001E048B"/>
  </w:style>
  <w:style w:type="paragraph" w:customStyle="1" w:styleId="Normal1">
    <w:name w:val="Normal1"/>
    <w:basedOn w:val="Normal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554C6"/>
  </w:style>
  <w:style w:type="paragraph" w:customStyle="1" w:styleId="Parasts">
    <w:name w:val="Parasts"/>
    <w:rsid w:val="00CD3DE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">
    <w:name w:val="Noklusējuma rindkopas fonts"/>
    <w:rsid w:val="00CD3DEA"/>
  </w:style>
  <w:style w:type="character" w:customStyle="1" w:styleId="Noklusjumarindkopasfonts1">
    <w:name w:val="Noklusējuma rindkopas fonts1"/>
    <w:rsid w:val="0023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4102-B8A7-488F-8307-0CFC1AB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cp:keywords/>
  <dc:description>67013298
Signe.Tuklere@em.gov</dc:description>
  <cp:lastModifiedBy>Ilze Baltābola</cp:lastModifiedBy>
  <cp:revision>11</cp:revision>
  <cp:lastPrinted>2017-07-29T15:32:00Z</cp:lastPrinted>
  <dcterms:created xsi:type="dcterms:W3CDTF">2020-06-04T14:37:00Z</dcterms:created>
  <dcterms:modified xsi:type="dcterms:W3CDTF">2020-06-05T17:19:00Z</dcterms:modified>
</cp:coreProperties>
</file>