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BB033" w14:textId="77777777" w:rsidR="00022A62" w:rsidRPr="00D055DF" w:rsidRDefault="00022A62" w:rsidP="00FB3C27">
      <w:pPr>
        <w:pStyle w:val="NoSpacing"/>
        <w:jc w:val="center"/>
        <w:rPr>
          <w:rFonts w:ascii="Times New Roman" w:hAnsi="Times New Roman" w:cs="Times New Roman"/>
          <w:b/>
          <w:bCs/>
          <w:sz w:val="24"/>
          <w:szCs w:val="24"/>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D055DF">
        <w:rPr>
          <w:rFonts w:ascii="Times New Roman" w:hAnsi="Times New Roman" w:cs="Times New Roman"/>
          <w:b/>
          <w:bCs/>
          <w:sz w:val="24"/>
          <w:szCs w:val="24"/>
          <w:lang w:eastAsia="lv-LV"/>
        </w:rPr>
        <w:t>Izziņa par atzinumos sniegtajiem iebildumiem</w:t>
      </w:r>
      <w:bookmarkEnd w:id="0"/>
      <w:bookmarkEnd w:id="1"/>
    </w:p>
    <w:bookmarkEnd w:id="2"/>
    <w:bookmarkEnd w:id="3"/>
    <w:bookmarkEnd w:id="4"/>
    <w:bookmarkEnd w:id="5"/>
    <w:bookmarkEnd w:id="6"/>
    <w:p w14:paraId="46CF8B0B" w14:textId="7B23A842" w:rsidR="003216C8" w:rsidRPr="00D055DF" w:rsidRDefault="008227A7" w:rsidP="00D60CB6">
      <w:pPr>
        <w:spacing w:after="0" w:line="240" w:lineRule="auto"/>
        <w:jc w:val="center"/>
        <w:rPr>
          <w:rFonts w:ascii="Times New Roman" w:eastAsia="Times New Roman" w:hAnsi="Times New Roman" w:cs="Times New Roman"/>
          <w:b/>
          <w:bCs/>
          <w:sz w:val="24"/>
          <w:szCs w:val="24"/>
          <w:lang w:eastAsia="lv-LV"/>
        </w:rPr>
      </w:pPr>
      <w:r w:rsidRPr="00D055DF">
        <w:rPr>
          <w:rFonts w:ascii="Times New Roman" w:eastAsia="Times New Roman" w:hAnsi="Times New Roman" w:cs="Times New Roman"/>
          <w:b/>
          <w:bCs/>
          <w:sz w:val="24"/>
          <w:szCs w:val="24"/>
          <w:lang w:eastAsia="lv-LV"/>
        </w:rPr>
        <w:t xml:space="preserve">Par </w:t>
      </w:r>
      <w:r w:rsidR="003216C8" w:rsidRPr="00D055DF">
        <w:rPr>
          <w:rFonts w:ascii="Times New Roman" w:eastAsia="Times New Roman" w:hAnsi="Times New Roman" w:cs="Times New Roman"/>
          <w:b/>
          <w:bCs/>
          <w:sz w:val="24"/>
          <w:szCs w:val="24"/>
          <w:lang w:eastAsia="lv-LV"/>
        </w:rPr>
        <w:t>Ministru kabineta noteikumu projekt</w:t>
      </w:r>
      <w:r w:rsidRPr="00D055DF">
        <w:rPr>
          <w:rFonts w:ascii="Times New Roman" w:eastAsia="Times New Roman" w:hAnsi="Times New Roman" w:cs="Times New Roman"/>
          <w:b/>
          <w:bCs/>
          <w:sz w:val="24"/>
          <w:szCs w:val="24"/>
          <w:lang w:eastAsia="lv-LV"/>
        </w:rPr>
        <w:t>u</w:t>
      </w:r>
      <w:r w:rsidR="009C6CBB">
        <w:rPr>
          <w:rFonts w:ascii="Times New Roman" w:eastAsia="Times New Roman" w:hAnsi="Times New Roman" w:cs="Times New Roman"/>
          <w:b/>
          <w:bCs/>
          <w:sz w:val="24"/>
          <w:szCs w:val="24"/>
          <w:lang w:eastAsia="lv-LV"/>
        </w:rPr>
        <w:t xml:space="preserve"> “</w:t>
      </w:r>
      <w:r w:rsidR="009C6CBB" w:rsidRPr="009C6CBB">
        <w:rPr>
          <w:rFonts w:ascii="Times New Roman" w:eastAsia="Times New Roman" w:hAnsi="Times New Roman" w:cs="Times New Roman"/>
          <w:b/>
          <w:bCs/>
          <w:sz w:val="24"/>
          <w:szCs w:val="24"/>
          <w:lang w:eastAsia="lv-LV"/>
        </w:rPr>
        <w:t>Grozījumi Ministru kabineta 2018. gada 16. janvāra noteikumos Nr. 28 "Kārtība, kādā piemērojama patentmaksa fiziskās personas saimnieciskajai darbībai noteiktā profesijā, un patentmaksas apmērs</w:t>
      </w:r>
      <w:r w:rsidR="009C6CBB">
        <w:rPr>
          <w:rFonts w:ascii="Times New Roman" w:eastAsia="Times New Roman" w:hAnsi="Times New Roman" w:cs="Times New Roman"/>
          <w:b/>
          <w:bCs/>
          <w:sz w:val="24"/>
          <w:szCs w:val="24"/>
          <w:lang w:eastAsia="lv-LV"/>
        </w:rPr>
        <w:t>””</w:t>
      </w:r>
    </w:p>
    <w:p w14:paraId="7C30EBCD" w14:textId="3072FFE4" w:rsidR="00022A62" w:rsidRPr="00D055DF" w:rsidRDefault="00022A62" w:rsidP="00D60CB6">
      <w:pPr>
        <w:spacing w:after="0" w:line="240" w:lineRule="auto"/>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(dokumenta veids un nosaukums)</w:t>
      </w:r>
    </w:p>
    <w:p w14:paraId="7BD31C04" w14:textId="77777777" w:rsidR="00022A62" w:rsidRPr="00D055DF" w:rsidRDefault="00022A62" w:rsidP="00D60CB6">
      <w:pPr>
        <w:spacing w:after="0" w:line="240" w:lineRule="auto"/>
        <w:jc w:val="both"/>
        <w:rPr>
          <w:rFonts w:ascii="Times New Roman" w:eastAsia="Times New Roman" w:hAnsi="Times New Roman" w:cs="Times New Roman"/>
          <w:sz w:val="24"/>
          <w:szCs w:val="24"/>
          <w:lang w:eastAsia="lv-LV"/>
        </w:rPr>
      </w:pPr>
    </w:p>
    <w:p w14:paraId="6CE6D217" w14:textId="77777777" w:rsidR="00A33F1F" w:rsidRPr="00D055DF" w:rsidRDefault="00A33F1F" w:rsidP="00D60CB6">
      <w:pPr>
        <w:spacing w:after="0" w:line="240" w:lineRule="auto"/>
        <w:jc w:val="center"/>
        <w:rPr>
          <w:rFonts w:ascii="Times New Roman" w:eastAsia="Times New Roman" w:hAnsi="Times New Roman" w:cs="Times New Roman"/>
          <w:sz w:val="24"/>
          <w:szCs w:val="24"/>
        </w:rPr>
      </w:pPr>
      <w:r w:rsidRPr="00D055DF">
        <w:rPr>
          <w:rFonts w:ascii="Times New Roman" w:eastAsia="Times New Roman" w:hAnsi="Times New Roman" w:cs="Times New Roman"/>
          <w:sz w:val="24"/>
          <w:szCs w:val="24"/>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D055DF"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D055DF" w:rsidRDefault="00A33F1F" w:rsidP="00D60CB6">
            <w:pPr>
              <w:spacing w:after="0" w:line="240" w:lineRule="auto"/>
              <w:jc w:val="center"/>
              <w:rPr>
                <w:rFonts w:ascii="Times New Roman" w:eastAsia="Times New Roman" w:hAnsi="Times New Roman" w:cs="Times New Roman"/>
                <w:sz w:val="24"/>
                <w:szCs w:val="24"/>
              </w:rPr>
            </w:pPr>
            <w:r w:rsidRPr="00D055DF">
              <w:rPr>
                <w:rFonts w:ascii="Times New Roman" w:eastAsia="Times New Roman" w:hAnsi="Times New Roman" w:cs="Times New Roman"/>
                <w:sz w:val="24"/>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D055DF" w:rsidRDefault="00A33F1F" w:rsidP="00D60CB6">
            <w:pPr>
              <w:spacing w:after="0" w:line="240" w:lineRule="auto"/>
              <w:jc w:val="center"/>
              <w:rPr>
                <w:rFonts w:ascii="Times New Roman" w:eastAsia="Times New Roman" w:hAnsi="Times New Roman" w:cs="Times New Roman"/>
                <w:sz w:val="24"/>
                <w:szCs w:val="24"/>
              </w:rPr>
            </w:pPr>
            <w:r w:rsidRPr="00D055DF">
              <w:rPr>
                <w:rFonts w:ascii="Times New Roman" w:eastAsia="Times New Roman" w:hAnsi="Times New Roman" w:cs="Times New Roman"/>
                <w:sz w:val="24"/>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D055DF" w:rsidRDefault="00A33F1F" w:rsidP="00D60CB6">
            <w:pPr>
              <w:spacing w:after="0" w:line="240" w:lineRule="auto"/>
              <w:jc w:val="center"/>
              <w:rPr>
                <w:rFonts w:ascii="Times New Roman" w:eastAsia="Times New Roman" w:hAnsi="Times New Roman" w:cs="Times New Roman"/>
                <w:sz w:val="24"/>
                <w:szCs w:val="24"/>
              </w:rPr>
            </w:pPr>
            <w:r w:rsidRPr="00D055DF">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D055DF" w:rsidRDefault="00A33F1F" w:rsidP="00D60CB6">
            <w:pPr>
              <w:spacing w:after="0" w:line="240" w:lineRule="auto"/>
              <w:jc w:val="center"/>
              <w:rPr>
                <w:rFonts w:ascii="Times New Roman" w:eastAsia="Times New Roman" w:hAnsi="Times New Roman" w:cs="Times New Roman"/>
                <w:sz w:val="24"/>
                <w:szCs w:val="24"/>
              </w:rPr>
            </w:pPr>
            <w:r w:rsidRPr="00D055DF">
              <w:rPr>
                <w:rFonts w:ascii="Times New Roman" w:eastAsia="Times New Roman" w:hAnsi="Times New Roman" w:cs="Times New Roman"/>
                <w:sz w:val="24"/>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D055DF" w:rsidRDefault="00A33F1F" w:rsidP="00D60CB6">
            <w:pPr>
              <w:spacing w:after="0" w:line="240" w:lineRule="auto"/>
              <w:jc w:val="center"/>
              <w:rPr>
                <w:rFonts w:ascii="Times New Roman" w:eastAsia="Times New Roman" w:hAnsi="Times New Roman" w:cs="Times New Roman"/>
                <w:sz w:val="24"/>
                <w:szCs w:val="24"/>
              </w:rPr>
            </w:pPr>
            <w:r w:rsidRPr="00D055DF">
              <w:rPr>
                <w:rFonts w:ascii="Times New Roman" w:eastAsia="Times New Roman" w:hAnsi="Times New Roman" w:cs="Times New Roman"/>
                <w:sz w:val="24"/>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D055DF" w:rsidRDefault="00A33F1F" w:rsidP="00D60CB6">
            <w:pPr>
              <w:tabs>
                <w:tab w:val="left" w:pos="3822"/>
              </w:tabs>
              <w:spacing w:after="0" w:line="240" w:lineRule="auto"/>
              <w:jc w:val="center"/>
              <w:rPr>
                <w:rFonts w:ascii="Times New Roman" w:eastAsia="Times New Roman" w:hAnsi="Times New Roman" w:cs="Times New Roman"/>
                <w:sz w:val="24"/>
                <w:szCs w:val="24"/>
              </w:rPr>
            </w:pPr>
            <w:r w:rsidRPr="00D055DF">
              <w:rPr>
                <w:rFonts w:ascii="Times New Roman" w:eastAsia="Times New Roman" w:hAnsi="Times New Roman" w:cs="Times New Roman"/>
                <w:sz w:val="24"/>
                <w:szCs w:val="24"/>
              </w:rPr>
              <w:t>Projekta attiecīgā punkta (panta) galīgā redakcija</w:t>
            </w:r>
          </w:p>
        </w:tc>
      </w:tr>
      <w:tr w:rsidR="00A33F1F" w:rsidRPr="00D055DF"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D055DF" w:rsidRDefault="00A33F1F" w:rsidP="00D60CB6">
            <w:pPr>
              <w:spacing w:after="0" w:line="240" w:lineRule="auto"/>
              <w:jc w:val="center"/>
              <w:rPr>
                <w:rFonts w:ascii="Times New Roman" w:eastAsia="Times New Roman" w:hAnsi="Times New Roman" w:cs="Times New Roman"/>
                <w:color w:val="000000"/>
                <w:sz w:val="24"/>
                <w:szCs w:val="24"/>
                <w:lang w:eastAsia="lv-LV"/>
              </w:rPr>
            </w:pPr>
            <w:r w:rsidRPr="00D055DF">
              <w:rPr>
                <w:rFonts w:ascii="Times New Roman" w:eastAsia="Times New Roman" w:hAnsi="Times New Roman" w:cs="Times New Roman"/>
                <w:color w:val="000000"/>
                <w:sz w:val="24"/>
                <w:szCs w:val="24"/>
                <w:lang w:eastAsia="lv-LV"/>
              </w:rPr>
              <w:t>Nav nesaskaņotu iebildumu</w:t>
            </w:r>
          </w:p>
        </w:tc>
      </w:tr>
    </w:tbl>
    <w:p w14:paraId="52DE7EE5" w14:textId="77777777" w:rsidR="00A33F1F" w:rsidRPr="00D055DF" w:rsidRDefault="00A33F1F" w:rsidP="00D60CB6">
      <w:pPr>
        <w:pStyle w:val="naisf"/>
        <w:spacing w:before="0" w:after="0"/>
        <w:ind w:firstLine="0"/>
      </w:pPr>
    </w:p>
    <w:p w14:paraId="3CB6EFFB" w14:textId="77777777" w:rsidR="00022A62" w:rsidRPr="00D055DF" w:rsidRDefault="00022A62" w:rsidP="00D60CB6">
      <w:pPr>
        <w:spacing w:after="0" w:line="240" w:lineRule="auto"/>
        <w:jc w:val="both"/>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 xml:space="preserve">Informācija par </w:t>
      </w:r>
      <w:proofErr w:type="spellStart"/>
      <w:r w:rsidRPr="00D055DF">
        <w:rPr>
          <w:rFonts w:ascii="Times New Roman" w:eastAsia="Times New Roman" w:hAnsi="Times New Roman" w:cs="Times New Roman"/>
          <w:sz w:val="24"/>
          <w:szCs w:val="24"/>
          <w:lang w:eastAsia="lv-LV"/>
        </w:rPr>
        <w:t>starpministriju</w:t>
      </w:r>
      <w:proofErr w:type="spellEnd"/>
      <w:r w:rsidRPr="00D055DF">
        <w:rPr>
          <w:rFonts w:ascii="Times New Roman" w:eastAsia="Times New Roman" w:hAnsi="Times New Roman" w:cs="Times New Roman"/>
          <w:sz w:val="24"/>
          <w:szCs w:val="24"/>
          <w:lang w:eastAsia="lv-LV"/>
        </w:rPr>
        <w:t xml:space="preserve"> (starpinstitūciju) sanāksmi vai elektronisko saskaņošanu</w:t>
      </w:r>
    </w:p>
    <w:p w14:paraId="51215363" w14:textId="77777777" w:rsidR="00022A62" w:rsidRPr="00D055DF" w:rsidRDefault="00022A62" w:rsidP="00D60CB6">
      <w:pPr>
        <w:spacing w:after="0" w:line="240" w:lineRule="auto"/>
        <w:jc w:val="both"/>
        <w:rPr>
          <w:rFonts w:ascii="Times New Roman" w:eastAsia="Times New Roman" w:hAnsi="Times New Roman" w:cs="Times New Roman"/>
          <w:sz w:val="24"/>
          <w:szCs w:val="24"/>
          <w:lang w:eastAsia="lv-LV"/>
        </w:rPr>
      </w:pPr>
    </w:p>
    <w:tbl>
      <w:tblPr>
        <w:tblW w:w="15331" w:type="dxa"/>
        <w:tblLook w:val="00A0" w:firstRow="1" w:lastRow="0" w:firstColumn="1" w:lastColumn="0" w:noHBand="0" w:noVBand="0"/>
      </w:tblPr>
      <w:tblGrid>
        <w:gridCol w:w="8478"/>
        <w:gridCol w:w="1136"/>
        <w:gridCol w:w="4298"/>
        <w:gridCol w:w="1419"/>
      </w:tblGrid>
      <w:tr w:rsidR="00022A62" w:rsidRPr="00D055DF" w14:paraId="54DD8710" w14:textId="77777777" w:rsidTr="00D861F3">
        <w:trPr>
          <w:gridAfter w:val="1"/>
          <w:wAfter w:w="1419" w:type="dxa"/>
        </w:trPr>
        <w:tc>
          <w:tcPr>
            <w:tcW w:w="8478" w:type="dxa"/>
            <w:hideMark/>
          </w:tcPr>
          <w:p w14:paraId="0688E9B1" w14:textId="77777777" w:rsidR="00022A62" w:rsidRPr="00D055DF" w:rsidRDefault="00022A62" w:rsidP="00D60CB6">
            <w:pPr>
              <w:spacing w:after="0" w:line="240" w:lineRule="auto"/>
              <w:jc w:val="both"/>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Datums</w:t>
            </w:r>
          </w:p>
        </w:tc>
        <w:tc>
          <w:tcPr>
            <w:tcW w:w="5434" w:type="dxa"/>
            <w:gridSpan w:val="2"/>
            <w:tcBorders>
              <w:top w:val="nil"/>
              <w:left w:val="nil"/>
              <w:bottom w:val="single" w:sz="4" w:space="0" w:color="auto"/>
              <w:right w:val="nil"/>
            </w:tcBorders>
            <w:hideMark/>
          </w:tcPr>
          <w:p w14:paraId="4D79CDEB" w14:textId="05E87BAE" w:rsidR="00022A62" w:rsidRPr="00D055DF" w:rsidRDefault="00D055DF" w:rsidP="00D60CB6">
            <w:pPr>
              <w:spacing w:after="0" w:line="240" w:lineRule="auto"/>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02</w:t>
            </w:r>
            <w:r w:rsidR="00E37415" w:rsidRPr="00D055DF">
              <w:rPr>
                <w:rFonts w:ascii="Times New Roman" w:eastAsia="Times New Roman" w:hAnsi="Times New Roman" w:cs="Times New Roman"/>
                <w:sz w:val="24"/>
                <w:szCs w:val="24"/>
                <w:lang w:eastAsia="lv-LV"/>
              </w:rPr>
              <w:t>.</w:t>
            </w:r>
            <w:r w:rsidR="00DD76B3" w:rsidRPr="00D055DF">
              <w:rPr>
                <w:rFonts w:ascii="Times New Roman" w:eastAsia="Times New Roman" w:hAnsi="Times New Roman" w:cs="Times New Roman"/>
                <w:sz w:val="24"/>
                <w:szCs w:val="24"/>
                <w:lang w:eastAsia="lv-LV"/>
              </w:rPr>
              <w:t>0</w:t>
            </w:r>
            <w:r w:rsidRPr="00D055DF">
              <w:rPr>
                <w:rFonts w:ascii="Times New Roman" w:eastAsia="Times New Roman" w:hAnsi="Times New Roman" w:cs="Times New Roman"/>
                <w:sz w:val="24"/>
                <w:szCs w:val="24"/>
                <w:lang w:eastAsia="lv-LV"/>
              </w:rPr>
              <w:t>6</w:t>
            </w:r>
            <w:r w:rsidR="00DD76B3" w:rsidRPr="00D055DF">
              <w:rPr>
                <w:rFonts w:ascii="Times New Roman" w:eastAsia="Times New Roman" w:hAnsi="Times New Roman" w:cs="Times New Roman"/>
                <w:sz w:val="24"/>
                <w:szCs w:val="24"/>
                <w:lang w:eastAsia="lv-LV"/>
              </w:rPr>
              <w:t>.2020</w:t>
            </w:r>
            <w:r w:rsidR="00FE4F1F">
              <w:rPr>
                <w:rFonts w:ascii="Times New Roman" w:eastAsia="Times New Roman" w:hAnsi="Times New Roman" w:cs="Times New Roman"/>
                <w:sz w:val="24"/>
                <w:szCs w:val="24"/>
                <w:lang w:eastAsia="lv-LV"/>
              </w:rPr>
              <w:t>., 05.06.2020.</w:t>
            </w:r>
          </w:p>
        </w:tc>
      </w:tr>
      <w:tr w:rsidR="00022A62" w:rsidRPr="00D055DF" w14:paraId="7A77F623" w14:textId="77777777" w:rsidTr="00D861F3">
        <w:trPr>
          <w:gridAfter w:val="1"/>
          <w:wAfter w:w="1419" w:type="dxa"/>
        </w:trPr>
        <w:tc>
          <w:tcPr>
            <w:tcW w:w="8478" w:type="dxa"/>
          </w:tcPr>
          <w:p w14:paraId="519350B8" w14:textId="77777777" w:rsidR="00022A62" w:rsidRPr="00D055DF" w:rsidRDefault="00022A62" w:rsidP="00D60CB6">
            <w:pPr>
              <w:spacing w:after="0" w:line="240" w:lineRule="auto"/>
              <w:jc w:val="both"/>
              <w:rPr>
                <w:rFonts w:ascii="Times New Roman" w:eastAsia="Times New Roman" w:hAnsi="Times New Roman" w:cs="Times New Roman"/>
                <w:sz w:val="24"/>
                <w:szCs w:val="24"/>
                <w:lang w:eastAsia="lv-LV"/>
              </w:rPr>
            </w:pPr>
          </w:p>
        </w:tc>
        <w:tc>
          <w:tcPr>
            <w:tcW w:w="5434" w:type="dxa"/>
            <w:gridSpan w:val="2"/>
            <w:tcBorders>
              <w:top w:val="single" w:sz="4" w:space="0" w:color="auto"/>
              <w:left w:val="nil"/>
              <w:bottom w:val="nil"/>
              <w:right w:val="nil"/>
            </w:tcBorders>
          </w:tcPr>
          <w:p w14:paraId="1B8C8FDE" w14:textId="77777777" w:rsidR="00022A62" w:rsidRPr="00D055DF" w:rsidRDefault="00022A62" w:rsidP="00D60CB6">
            <w:pPr>
              <w:spacing w:after="0" w:line="240" w:lineRule="auto"/>
              <w:rPr>
                <w:rFonts w:ascii="Times New Roman" w:eastAsia="Times New Roman" w:hAnsi="Times New Roman" w:cs="Times New Roman"/>
                <w:sz w:val="24"/>
                <w:szCs w:val="24"/>
                <w:lang w:eastAsia="lv-LV"/>
              </w:rPr>
            </w:pPr>
          </w:p>
        </w:tc>
      </w:tr>
      <w:tr w:rsidR="00022A62" w:rsidRPr="00D055DF" w14:paraId="1A6AC0E8" w14:textId="77777777" w:rsidTr="00D861F3">
        <w:trPr>
          <w:gridAfter w:val="1"/>
          <w:wAfter w:w="1419" w:type="dxa"/>
        </w:trPr>
        <w:tc>
          <w:tcPr>
            <w:tcW w:w="8478" w:type="dxa"/>
            <w:hideMark/>
          </w:tcPr>
          <w:p w14:paraId="672A8949" w14:textId="77777777" w:rsidR="00022A62" w:rsidRPr="00D055DF" w:rsidRDefault="00022A62" w:rsidP="00D60CB6">
            <w:pPr>
              <w:spacing w:after="0" w:line="240" w:lineRule="auto"/>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Saskaņošanas dalībnieki</w:t>
            </w:r>
          </w:p>
        </w:tc>
        <w:tc>
          <w:tcPr>
            <w:tcW w:w="5434" w:type="dxa"/>
            <w:gridSpan w:val="2"/>
            <w:hideMark/>
          </w:tcPr>
          <w:p w14:paraId="65E19700" w14:textId="4A0B32CD" w:rsidR="00022A62" w:rsidRPr="00D055DF" w:rsidRDefault="009A1FED" w:rsidP="00D60CB6">
            <w:pPr>
              <w:spacing w:after="0" w:line="240" w:lineRule="auto"/>
              <w:jc w:val="both"/>
              <w:rPr>
                <w:rFonts w:ascii="Times New Roman" w:hAnsi="Times New Roman" w:cs="Times New Roman"/>
                <w:sz w:val="24"/>
                <w:szCs w:val="24"/>
              </w:rPr>
            </w:pPr>
            <w:r w:rsidRPr="00D055DF">
              <w:rPr>
                <w:rFonts w:ascii="Times New Roman" w:eastAsia="Times New Roman" w:hAnsi="Times New Roman" w:cs="Times New Roman"/>
                <w:sz w:val="24"/>
                <w:szCs w:val="24"/>
                <w:lang w:eastAsia="lv-LV"/>
              </w:rPr>
              <w:t>Finanšu ministrij</w:t>
            </w:r>
            <w:r w:rsidR="007502AD" w:rsidRPr="00D055DF">
              <w:rPr>
                <w:rFonts w:ascii="Times New Roman" w:eastAsia="Times New Roman" w:hAnsi="Times New Roman" w:cs="Times New Roman"/>
                <w:sz w:val="24"/>
                <w:szCs w:val="24"/>
                <w:lang w:eastAsia="lv-LV"/>
              </w:rPr>
              <w:t>a</w:t>
            </w:r>
            <w:r w:rsidRPr="00D055DF">
              <w:rPr>
                <w:rFonts w:ascii="Times New Roman" w:eastAsia="Times New Roman" w:hAnsi="Times New Roman" w:cs="Times New Roman"/>
                <w:sz w:val="24"/>
                <w:szCs w:val="24"/>
                <w:lang w:eastAsia="lv-LV"/>
              </w:rPr>
              <w:t>, Tieslietu ministrija</w:t>
            </w:r>
            <w:r w:rsidR="00D055DF" w:rsidRPr="00D055DF">
              <w:rPr>
                <w:rFonts w:ascii="Times New Roman" w:eastAsia="Times New Roman" w:hAnsi="Times New Roman" w:cs="Times New Roman"/>
                <w:sz w:val="24"/>
                <w:szCs w:val="24"/>
                <w:lang w:eastAsia="lv-LV"/>
              </w:rPr>
              <w:t>, Labklājības ministrija</w:t>
            </w:r>
          </w:p>
        </w:tc>
      </w:tr>
      <w:tr w:rsidR="00022A62" w:rsidRPr="00D055DF" w14:paraId="79BBE5A1" w14:textId="77777777" w:rsidTr="00D861F3">
        <w:trPr>
          <w:trHeight w:val="80"/>
        </w:trPr>
        <w:tc>
          <w:tcPr>
            <w:tcW w:w="8478" w:type="dxa"/>
          </w:tcPr>
          <w:p w14:paraId="0C7738F6" w14:textId="77777777" w:rsidR="00022A62" w:rsidRPr="00D055DF" w:rsidRDefault="00022A62" w:rsidP="00D60CB6">
            <w:pPr>
              <w:spacing w:after="0" w:line="240" w:lineRule="auto"/>
              <w:rPr>
                <w:rFonts w:ascii="Times New Roman" w:eastAsia="Times New Roman" w:hAnsi="Times New Roman" w:cs="Times New Roman"/>
                <w:sz w:val="24"/>
                <w:szCs w:val="24"/>
                <w:lang w:eastAsia="lv-LV"/>
              </w:rPr>
            </w:pPr>
          </w:p>
        </w:tc>
        <w:tc>
          <w:tcPr>
            <w:tcW w:w="1136" w:type="dxa"/>
          </w:tcPr>
          <w:p w14:paraId="54D0DD14" w14:textId="77777777" w:rsidR="00022A62" w:rsidRPr="00D055DF" w:rsidRDefault="00022A62" w:rsidP="00D60CB6">
            <w:pPr>
              <w:spacing w:after="0" w:line="240" w:lineRule="auto"/>
              <w:jc w:val="both"/>
              <w:rPr>
                <w:rFonts w:ascii="Times New Roman" w:eastAsia="Times New Roman" w:hAnsi="Times New Roman" w:cs="Times New Roman"/>
                <w:sz w:val="24"/>
                <w:szCs w:val="24"/>
                <w:lang w:eastAsia="lv-LV"/>
              </w:rPr>
            </w:pPr>
          </w:p>
        </w:tc>
        <w:tc>
          <w:tcPr>
            <w:tcW w:w="5717" w:type="dxa"/>
            <w:gridSpan w:val="2"/>
          </w:tcPr>
          <w:p w14:paraId="6BBE2C71" w14:textId="77777777" w:rsidR="00022A62" w:rsidRPr="00D055DF" w:rsidRDefault="00022A62" w:rsidP="00D60CB6">
            <w:pPr>
              <w:spacing w:after="0" w:line="240" w:lineRule="auto"/>
              <w:jc w:val="both"/>
              <w:rPr>
                <w:rFonts w:ascii="Times New Roman" w:eastAsia="Times New Roman" w:hAnsi="Times New Roman" w:cs="Times New Roman"/>
                <w:sz w:val="24"/>
                <w:szCs w:val="24"/>
                <w:lang w:eastAsia="lv-LV"/>
              </w:rPr>
            </w:pPr>
          </w:p>
        </w:tc>
      </w:tr>
      <w:tr w:rsidR="00D861F3" w:rsidRPr="00D055DF" w14:paraId="3C2DD6FB" w14:textId="77777777" w:rsidTr="00D861F3">
        <w:trPr>
          <w:trHeight w:val="501"/>
        </w:trPr>
        <w:tc>
          <w:tcPr>
            <w:tcW w:w="8478" w:type="dxa"/>
            <w:hideMark/>
          </w:tcPr>
          <w:p w14:paraId="386557FC" w14:textId="77777777" w:rsidR="00D861F3" w:rsidRPr="00D055DF" w:rsidRDefault="00D861F3" w:rsidP="00D60CB6">
            <w:pPr>
              <w:spacing w:after="0" w:line="240" w:lineRule="auto"/>
              <w:jc w:val="both"/>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Saskaņošanas dalībnieki izskatīja šādu ministriju (citu institūciju) iebildumus</w:t>
            </w:r>
          </w:p>
        </w:tc>
        <w:tc>
          <w:tcPr>
            <w:tcW w:w="6853" w:type="dxa"/>
            <w:gridSpan w:val="3"/>
          </w:tcPr>
          <w:p w14:paraId="1DB7F0EE" w14:textId="77777777" w:rsidR="006F4149" w:rsidRDefault="00D055DF" w:rsidP="00D861F3">
            <w:pPr>
              <w:spacing w:after="0" w:line="240" w:lineRule="auto"/>
              <w:jc w:val="both"/>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Finanšu</w:t>
            </w:r>
            <w:r w:rsidR="00D861F3" w:rsidRPr="00D055DF">
              <w:rPr>
                <w:rFonts w:ascii="Times New Roman" w:eastAsia="Times New Roman" w:hAnsi="Times New Roman" w:cs="Times New Roman"/>
                <w:sz w:val="24"/>
                <w:szCs w:val="24"/>
                <w:lang w:eastAsia="lv-LV"/>
              </w:rPr>
              <w:t xml:space="preserve"> </w:t>
            </w:r>
            <w:r w:rsidR="00D861F3" w:rsidRPr="00723F71">
              <w:rPr>
                <w:rFonts w:ascii="Times New Roman" w:eastAsia="Times New Roman" w:hAnsi="Times New Roman" w:cs="Times New Roman"/>
                <w:sz w:val="24"/>
                <w:szCs w:val="24"/>
                <w:lang w:eastAsia="lv-LV"/>
              </w:rPr>
              <w:t xml:space="preserve">ministrijas </w:t>
            </w:r>
            <w:r w:rsidR="006F4149">
              <w:rPr>
                <w:rFonts w:ascii="Times New Roman" w:eastAsia="Times New Roman" w:hAnsi="Times New Roman" w:cs="Times New Roman"/>
                <w:sz w:val="24"/>
                <w:szCs w:val="24"/>
                <w:lang w:eastAsia="lv-LV"/>
              </w:rPr>
              <w:t xml:space="preserve"> un Tieslietu ministrijas </w:t>
            </w:r>
          </w:p>
          <w:p w14:paraId="14CBD7A5" w14:textId="77777777" w:rsidR="00FE4F1F" w:rsidRDefault="00D055DF" w:rsidP="00D861F3">
            <w:pPr>
              <w:spacing w:after="0" w:line="240" w:lineRule="auto"/>
              <w:jc w:val="both"/>
              <w:rPr>
                <w:rFonts w:ascii="Times New Roman" w:eastAsia="Times New Roman" w:hAnsi="Times New Roman" w:cs="Times New Roman"/>
                <w:sz w:val="24"/>
                <w:szCs w:val="24"/>
                <w:lang w:eastAsia="lv-LV"/>
              </w:rPr>
            </w:pPr>
            <w:r w:rsidRPr="00723F71">
              <w:rPr>
                <w:rFonts w:ascii="Times New Roman" w:eastAsia="Times New Roman" w:hAnsi="Times New Roman" w:cs="Times New Roman"/>
                <w:sz w:val="24"/>
                <w:szCs w:val="24"/>
                <w:lang w:eastAsia="lv-LV"/>
              </w:rPr>
              <w:t>0</w:t>
            </w:r>
            <w:r w:rsidR="009B1532">
              <w:rPr>
                <w:rFonts w:ascii="Times New Roman" w:eastAsia="Times New Roman" w:hAnsi="Times New Roman" w:cs="Times New Roman"/>
                <w:sz w:val="24"/>
                <w:szCs w:val="24"/>
                <w:lang w:eastAsia="lv-LV"/>
              </w:rPr>
              <w:t>4</w:t>
            </w:r>
            <w:r w:rsidRPr="00723F71">
              <w:rPr>
                <w:rFonts w:ascii="Times New Roman" w:eastAsia="Times New Roman" w:hAnsi="Times New Roman" w:cs="Times New Roman"/>
                <w:sz w:val="24"/>
                <w:szCs w:val="24"/>
                <w:lang w:eastAsia="lv-LV"/>
              </w:rPr>
              <w:t>.06</w:t>
            </w:r>
            <w:r w:rsidR="00D861F3" w:rsidRPr="00723F71">
              <w:rPr>
                <w:rFonts w:ascii="Times New Roman" w:eastAsia="Times New Roman" w:hAnsi="Times New Roman" w:cs="Times New Roman"/>
                <w:sz w:val="24"/>
                <w:szCs w:val="24"/>
                <w:lang w:eastAsia="lv-LV"/>
              </w:rPr>
              <w:t>.2020 atzinuma</w:t>
            </w:r>
            <w:r w:rsidRPr="00D055DF">
              <w:rPr>
                <w:rFonts w:ascii="Times New Roman" w:eastAsia="Times New Roman" w:hAnsi="Times New Roman" w:cs="Times New Roman"/>
                <w:sz w:val="24"/>
                <w:szCs w:val="24"/>
                <w:lang w:eastAsia="lv-LV"/>
              </w:rPr>
              <w:t xml:space="preserve"> iebildumus</w:t>
            </w:r>
            <w:r w:rsidR="00FE4F1F">
              <w:rPr>
                <w:rFonts w:ascii="Times New Roman" w:eastAsia="Times New Roman" w:hAnsi="Times New Roman" w:cs="Times New Roman"/>
                <w:sz w:val="24"/>
                <w:szCs w:val="24"/>
                <w:lang w:eastAsia="lv-LV"/>
              </w:rPr>
              <w:t xml:space="preserve">, Tieslietu ministrijas </w:t>
            </w:r>
          </w:p>
          <w:p w14:paraId="01DDFC89" w14:textId="0D0F08A8" w:rsidR="00D861F3" w:rsidRPr="00D055DF" w:rsidRDefault="00FE4F1F" w:rsidP="00D861F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05.06.2020. iebildums</w:t>
            </w:r>
          </w:p>
        </w:tc>
      </w:tr>
      <w:tr w:rsidR="00022A62" w:rsidRPr="00D055DF" w14:paraId="0A13F3D1" w14:textId="77777777" w:rsidTr="00D861F3">
        <w:trPr>
          <w:gridAfter w:val="1"/>
          <w:wAfter w:w="1419" w:type="dxa"/>
          <w:trHeight w:val="679"/>
        </w:trPr>
        <w:tc>
          <w:tcPr>
            <w:tcW w:w="8478" w:type="dxa"/>
            <w:hideMark/>
          </w:tcPr>
          <w:p w14:paraId="3C12084E" w14:textId="33618939" w:rsidR="00114194" w:rsidRPr="00D055DF" w:rsidRDefault="00022A62" w:rsidP="00D60CB6">
            <w:pPr>
              <w:spacing w:after="0" w:line="240" w:lineRule="auto"/>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434" w:type="dxa"/>
            <w:gridSpan w:val="2"/>
            <w:hideMark/>
          </w:tcPr>
          <w:p w14:paraId="1AD575C6" w14:textId="77777777" w:rsidR="00022A62" w:rsidRPr="00D055DF" w:rsidRDefault="004D66B7" w:rsidP="00D60CB6">
            <w:pPr>
              <w:spacing w:after="0" w:line="240" w:lineRule="auto"/>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w:t>
            </w:r>
          </w:p>
        </w:tc>
      </w:tr>
    </w:tbl>
    <w:p w14:paraId="3A7D45F5" w14:textId="77777777" w:rsidR="00022A62" w:rsidRPr="00D055DF" w:rsidRDefault="00A33F1F" w:rsidP="00D60CB6">
      <w:pPr>
        <w:pStyle w:val="naisf"/>
        <w:spacing w:before="0" w:after="0"/>
        <w:ind w:left="360" w:firstLine="0"/>
        <w:jc w:val="center"/>
      </w:pPr>
      <w:r w:rsidRPr="00D055DF">
        <w:t xml:space="preserve">II </w:t>
      </w:r>
      <w:r w:rsidR="00022A62" w:rsidRPr="00D055DF">
        <w:t>Jautājumi, par kuriem saskaņošanā vienošanās ir panākta</w:t>
      </w: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4"/>
        <w:gridCol w:w="2127"/>
        <w:gridCol w:w="4533"/>
        <w:gridCol w:w="994"/>
        <w:gridCol w:w="2836"/>
        <w:gridCol w:w="3374"/>
      </w:tblGrid>
      <w:tr w:rsidR="007E4CE6" w:rsidRPr="00D055DF" w14:paraId="1FF9F14D" w14:textId="77777777" w:rsidTr="00EE617C">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F1A836" w14:textId="77777777" w:rsidR="000239F9" w:rsidRPr="00D055DF" w:rsidRDefault="000239F9" w:rsidP="00D055DF">
            <w:pPr>
              <w:spacing w:after="0" w:line="240" w:lineRule="auto"/>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Nr. p.k.</w:t>
            </w:r>
          </w:p>
        </w:tc>
        <w:tc>
          <w:tcPr>
            <w:tcW w:w="723"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CF0226" w14:textId="77777777" w:rsidR="000239F9" w:rsidRPr="00D055DF" w:rsidRDefault="000239F9" w:rsidP="00D055DF">
            <w:pPr>
              <w:spacing w:after="0" w:line="240" w:lineRule="auto"/>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Saskaņošanai nosūtītā projekta redakcija (konkrēta punkta (panta) redakcija)</w:t>
            </w:r>
          </w:p>
        </w:tc>
        <w:tc>
          <w:tcPr>
            <w:tcW w:w="187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924041" w14:textId="77777777" w:rsidR="000239F9" w:rsidRPr="00D055DF" w:rsidRDefault="000239F9" w:rsidP="00D055DF">
            <w:pPr>
              <w:spacing w:after="0" w:line="240" w:lineRule="auto"/>
              <w:ind w:right="3"/>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96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7A5EC" w14:textId="77777777" w:rsidR="000239F9" w:rsidRPr="00D055DF" w:rsidRDefault="000239F9" w:rsidP="00D055DF">
            <w:pPr>
              <w:spacing w:after="0" w:line="240" w:lineRule="auto"/>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147"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D055DF" w:rsidRDefault="000239F9" w:rsidP="00D055DF">
            <w:pPr>
              <w:spacing w:after="0" w:line="240" w:lineRule="auto"/>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Projekta attiecīgā punkta (panta) galīgā redakcija</w:t>
            </w:r>
          </w:p>
        </w:tc>
      </w:tr>
      <w:tr w:rsidR="007E4CE6" w:rsidRPr="00D055DF" w14:paraId="05045CAD" w14:textId="77777777" w:rsidTr="00EE617C">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2AADAB5" w14:textId="589A0AA9" w:rsidR="000239F9" w:rsidRPr="00D055DF" w:rsidRDefault="000239F9" w:rsidP="00D055DF">
            <w:pPr>
              <w:spacing w:after="0" w:line="240" w:lineRule="auto"/>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lastRenderedPageBreak/>
              <w:t>1</w:t>
            </w:r>
          </w:p>
        </w:tc>
        <w:tc>
          <w:tcPr>
            <w:tcW w:w="723"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E2603FE" w14:textId="070595FC" w:rsidR="000239F9" w:rsidRPr="00D055DF" w:rsidRDefault="000658C1" w:rsidP="00D055DF">
            <w:pPr>
              <w:tabs>
                <w:tab w:val="left" w:pos="180"/>
                <w:tab w:val="center" w:pos="1164"/>
              </w:tabs>
              <w:spacing w:after="0" w:line="240" w:lineRule="auto"/>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ab/>
            </w:r>
            <w:r w:rsidRPr="00D055DF">
              <w:rPr>
                <w:rFonts w:ascii="Times New Roman" w:eastAsia="Times New Roman" w:hAnsi="Times New Roman" w:cs="Times New Roman"/>
                <w:sz w:val="24"/>
                <w:szCs w:val="24"/>
                <w:lang w:eastAsia="lv-LV"/>
              </w:rPr>
              <w:tab/>
            </w:r>
            <w:r w:rsidR="000239F9" w:rsidRPr="00D055DF">
              <w:rPr>
                <w:rFonts w:ascii="Times New Roman" w:eastAsia="Times New Roman" w:hAnsi="Times New Roman" w:cs="Times New Roman"/>
                <w:sz w:val="24"/>
                <w:szCs w:val="24"/>
                <w:lang w:eastAsia="lv-LV"/>
              </w:rPr>
              <w:t>2</w:t>
            </w:r>
          </w:p>
        </w:tc>
        <w:tc>
          <w:tcPr>
            <w:tcW w:w="187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742A66" w14:textId="77777777" w:rsidR="000239F9" w:rsidRPr="00D055DF" w:rsidRDefault="000239F9" w:rsidP="00D055DF">
            <w:pPr>
              <w:spacing w:after="0" w:line="240" w:lineRule="auto"/>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3</w:t>
            </w:r>
          </w:p>
        </w:tc>
        <w:tc>
          <w:tcPr>
            <w:tcW w:w="964"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8B6019" w14:textId="77777777" w:rsidR="000239F9" w:rsidRPr="00D055DF" w:rsidRDefault="000239F9" w:rsidP="00D055DF">
            <w:pPr>
              <w:spacing w:after="0" w:line="240" w:lineRule="auto"/>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4</w:t>
            </w:r>
          </w:p>
        </w:tc>
        <w:tc>
          <w:tcPr>
            <w:tcW w:w="1147" w:type="pct"/>
            <w:tcBorders>
              <w:top w:val="single" w:sz="4" w:space="0" w:color="auto"/>
              <w:left w:val="single" w:sz="4" w:space="0" w:color="auto"/>
              <w:bottom w:val="single" w:sz="4" w:space="0" w:color="auto"/>
              <w:right w:val="single" w:sz="4" w:space="0" w:color="auto"/>
            </w:tcBorders>
            <w:hideMark/>
          </w:tcPr>
          <w:p w14:paraId="2FF27F24" w14:textId="77777777" w:rsidR="000239F9" w:rsidRPr="00D055DF" w:rsidRDefault="000239F9" w:rsidP="00D055DF">
            <w:pPr>
              <w:spacing w:after="0" w:line="240" w:lineRule="auto"/>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5</w:t>
            </w:r>
          </w:p>
        </w:tc>
      </w:tr>
      <w:tr w:rsidR="007E4CE6" w:rsidRPr="00D055DF" w14:paraId="41C11E4D" w14:textId="77777777" w:rsidTr="00EE617C">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14FCE8" w14:textId="6EB18972" w:rsidR="00267CB3" w:rsidRPr="00D055DF" w:rsidRDefault="00267CB3" w:rsidP="007E4CE6">
            <w:pPr>
              <w:pStyle w:val="ListParagraph"/>
              <w:numPr>
                <w:ilvl w:val="0"/>
                <w:numId w:val="4"/>
              </w:numPr>
              <w:spacing w:after="0" w:line="240" w:lineRule="auto"/>
              <w:ind w:left="306" w:right="29" w:hanging="142"/>
              <w:rPr>
                <w:rFonts w:ascii="Times New Roman" w:hAnsi="Times New Roman" w:cs="Times New Roman"/>
                <w:sz w:val="24"/>
                <w:szCs w:val="24"/>
                <w:lang w:eastAsia="lv-LV"/>
              </w:rPr>
            </w:pPr>
          </w:p>
        </w:tc>
        <w:tc>
          <w:tcPr>
            <w:tcW w:w="72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37203B" w14:textId="605C50F4" w:rsidR="00267CB3" w:rsidRPr="00D055DF" w:rsidRDefault="00267CB3" w:rsidP="00D055DF">
            <w:pPr>
              <w:tabs>
                <w:tab w:val="left" w:pos="1650"/>
              </w:tabs>
              <w:spacing w:line="240" w:lineRule="auto"/>
              <w:jc w:val="both"/>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Noteikumu projekts</w:t>
            </w:r>
          </w:p>
        </w:tc>
        <w:tc>
          <w:tcPr>
            <w:tcW w:w="187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989F72" w14:textId="12276D64" w:rsidR="00EF3229" w:rsidRPr="00EF3229" w:rsidRDefault="00EF3229" w:rsidP="00EF3229">
            <w:pPr>
              <w:pStyle w:val="NoSpacing"/>
              <w:jc w:val="both"/>
              <w:rPr>
                <w:rFonts w:ascii="Times New Roman" w:hAnsi="Times New Roman" w:cs="Times New Roman"/>
                <w:b/>
                <w:bCs/>
                <w:sz w:val="24"/>
                <w:szCs w:val="24"/>
              </w:rPr>
            </w:pPr>
            <w:r w:rsidRPr="00EF3229">
              <w:rPr>
                <w:rFonts w:ascii="Times New Roman" w:hAnsi="Times New Roman" w:cs="Times New Roman"/>
                <w:b/>
                <w:bCs/>
                <w:sz w:val="24"/>
                <w:szCs w:val="24"/>
              </w:rPr>
              <w:t>Tieslietu ministrijas 04.06.2020. atzinums Nr. 1-9.1/588</w:t>
            </w:r>
          </w:p>
          <w:p w14:paraId="28B4380F" w14:textId="3A6F5CCF" w:rsidR="00267CB3" w:rsidRPr="009B1532" w:rsidRDefault="00267CB3" w:rsidP="00267CB3">
            <w:pPr>
              <w:pStyle w:val="NoSpacing"/>
              <w:ind w:firstLine="720"/>
              <w:jc w:val="both"/>
              <w:rPr>
                <w:rFonts w:ascii="Times New Roman" w:eastAsia="Times New Roman" w:hAnsi="Times New Roman" w:cs="Times New Roman"/>
                <w:sz w:val="24"/>
                <w:szCs w:val="24"/>
              </w:rPr>
            </w:pPr>
            <w:r w:rsidRPr="00267CB3">
              <w:rPr>
                <w:rFonts w:ascii="Times New Roman" w:hAnsi="Times New Roman" w:cs="Times New Roman"/>
                <w:sz w:val="24"/>
                <w:szCs w:val="24"/>
              </w:rPr>
              <w:t xml:space="preserve">Vēršam uzmanību uz to, ka projekta sākotnējās </w:t>
            </w:r>
            <w:r w:rsidRPr="00267CB3">
              <w:rPr>
                <w:rFonts w:ascii="Times New Roman" w:hAnsi="Times New Roman" w:cs="Times New Roman"/>
                <w:i/>
                <w:iCs/>
                <w:sz w:val="24"/>
                <w:szCs w:val="24"/>
              </w:rPr>
              <w:t>(</w:t>
            </w:r>
            <w:proofErr w:type="spellStart"/>
            <w:r w:rsidRPr="00267CB3">
              <w:rPr>
                <w:rFonts w:ascii="Times New Roman" w:hAnsi="Times New Roman" w:cs="Times New Roman"/>
                <w:i/>
                <w:iCs/>
                <w:sz w:val="24"/>
                <w:szCs w:val="24"/>
              </w:rPr>
              <w:t>ex-ante</w:t>
            </w:r>
            <w:proofErr w:type="spellEnd"/>
            <w:r w:rsidRPr="00267CB3">
              <w:rPr>
                <w:rFonts w:ascii="Times New Roman" w:hAnsi="Times New Roman" w:cs="Times New Roman"/>
                <w:i/>
                <w:iCs/>
                <w:sz w:val="24"/>
                <w:szCs w:val="24"/>
              </w:rPr>
              <w:t>)</w:t>
            </w:r>
            <w:r w:rsidRPr="00267CB3">
              <w:rPr>
                <w:rFonts w:ascii="Times New Roman" w:hAnsi="Times New Roman" w:cs="Times New Roman"/>
                <w:sz w:val="24"/>
                <w:szCs w:val="24"/>
              </w:rPr>
              <w:t xml:space="preserve"> ietekmes novērtējuma ziņojuma (turpmāk – anotācija)</w:t>
            </w:r>
            <w:r w:rsidRPr="00267CB3">
              <w:rPr>
                <w:rFonts w:ascii="Times New Roman" w:hAnsi="Times New Roman" w:cs="Times New Roman"/>
                <w:sz w:val="24"/>
                <w:szCs w:val="24"/>
                <w:bdr w:val="none" w:sz="0" w:space="0" w:color="auto" w:frame="1"/>
              </w:rPr>
              <w:t xml:space="preserve"> </w:t>
            </w:r>
            <w:r w:rsidRPr="00267CB3">
              <w:rPr>
                <w:rFonts w:ascii="Times New Roman" w:hAnsi="Times New Roman" w:cs="Times New Roman"/>
                <w:sz w:val="24"/>
                <w:szCs w:val="24"/>
              </w:rPr>
              <w:t xml:space="preserve">I sadaļas 2. punktā ir norādīts, ko paredz projekts, bet nav skaidrojuma, kādēļ ir paredzēts attiecīgais regulējums. Tā, piemēram, Ministru kabineta 2018. gada 16. janvāra noteikumu Nr. 28 "Kārtība, kādā piemērojama patentmaksa fiziskās personas saimnieciskajai darbībai noteiktā profesijā, un patentmaksas apmērs" (turpmāk – noteikumi) 5. punkts noteic, ka </w:t>
            </w:r>
            <w:r w:rsidRPr="00267CB3">
              <w:rPr>
                <w:rFonts w:ascii="Times New Roman" w:hAnsi="Times New Roman" w:cs="Times New Roman"/>
                <w:sz w:val="24"/>
                <w:szCs w:val="24"/>
                <w:u w:val="single"/>
              </w:rPr>
              <w:t>p</w:t>
            </w:r>
            <w:r w:rsidRPr="00267CB3">
              <w:rPr>
                <w:rFonts w:ascii="Times New Roman" w:hAnsi="Times New Roman" w:cs="Times New Roman"/>
                <w:sz w:val="24"/>
                <w:szCs w:val="24"/>
                <w:u w:val="single"/>
                <w:shd w:val="clear" w:color="auto" w:fill="FFFFFF"/>
              </w:rPr>
              <w:t>atentmaksu maksā par vienu, trim vai sešiem kalendāra mēnešiem vai vienu kalendāra gadu</w:t>
            </w:r>
            <w:r w:rsidRPr="00267CB3">
              <w:rPr>
                <w:rFonts w:ascii="Times New Roman" w:hAnsi="Times New Roman" w:cs="Times New Roman"/>
                <w:sz w:val="24"/>
                <w:szCs w:val="24"/>
                <w:shd w:val="clear" w:color="auto" w:fill="FFFFFF"/>
              </w:rPr>
              <w:t xml:space="preserve">, bet </w:t>
            </w:r>
            <w:r w:rsidRPr="00267CB3">
              <w:rPr>
                <w:rFonts w:ascii="Times New Roman" w:hAnsi="Times New Roman" w:cs="Times New Roman"/>
                <w:sz w:val="24"/>
                <w:szCs w:val="24"/>
                <w:u w:val="single"/>
                <w:shd w:val="clear" w:color="auto" w:fill="FFFFFF"/>
              </w:rPr>
              <w:t>samazināto patentmaksu maksā par sešiem kalendāra mēnešiem vai vienu kalendāra gadu</w:t>
            </w:r>
            <w:r w:rsidRPr="00267CB3">
              <w:rPr>
                <w:rFonts w:ascii="Times New Roman" w:hAnsi="Times New Roman" w:cs="Times New Roman"/>
                <w:sz w:val="24"/>
                <w:szCs w:val="24"/>
                <w:shd w:val="clear" w:color="auto" w:fill="FFFFFF"/>
              </w:rPr>
              <w:t xml:space="preserve">. Savukārt projektā paredzētais noteikumu 17. punkts noteic, ka </w:t>
            </w:r>
            <w:r w:rsidRPr="00267CB3">
              <w:rPr>
                <w:rFonts w:ascii="Times New Roman" w:hAnsi="Times New Roman" w:cs="Times New Roman"/>
                <w:sz w:val="24"/>
                <w:szCs w:val="24"/>
                <w:u w:val="single"/>
                <w:shd w:val="clear" w:color="auto" w:fill="FFFFFF"/>
              </w:rPr>
              <w:t>p</w:t>
            </w:r>
            <w:r w:rsidRPr="00267CB3">
              <w:rPr>
                <w:rFonts w:ascii="Times New Roman" w:eastAsia="Times New Roman" w:hAnsi="Times New Roman" w:cs="Times New Roman"/>
                <w:sz w:val="24"/>
                <w:szCs w:val="24"/>
                <w:u w:val="single"/>
              </w:rPr>
              <w:t xml:space="preserve">atentmaksu vai samazināto patentmaksu, kas maksāta par sešiem </w:t>
            </w:r>
            <w:r w:rsidRPr="009B1532">
              <w:rPr>
                <w:rFonts w:ascii="Times New Roman" w:eastAsia="Times New Roman" w:hAnsi="Times New Roman" w:cs="Times New Roman"/>
                <w:sz w:val="24"/>
                <w:szCs w:val="24"/>
                <w:u w:val="single"/>
              </w:rPr>
              <w:t>kalendāra mēnešiem vai pilnu kalendāro gadu</w:t>
            </w:r>
            <w:r w:rsidRPr="009B1532">
              <w:rPr>
                <w:rFonts w:ascii="Times New Roman" w:eastAsia="Times New Roman" w:hAnsi="Times New Roman" w:cs="Times New Roman"/>
                <w:sz w:val="24"/>
                <w:szCs w:val="24"/>
              </w:rPr>
              <w:t xml:space="preserve"> par 2020. gadu, pagarina par trīs kalendāra mēnešiem sakarā ar Covid-19 izplatību. Līdz ar to nav skaidrs, kādēļ nevar pagarināt patentmaksu, kas maksāta, piemēram, par trim kalendāra mēnešiem.</w:t>
            </w:r>
          </w:p>
          <w:p w14:paraId="27DC4A02" w14:textId="7AD91F3D" w:rsidR="00267CB3" w:rsidRPr="009B1532" w:rsidRDefault="009B1532" w:rsidP="009B1532">
            <w:pPr>
              <w:pStyle w:val="NoSpacing"/>
              <w:ind w:firstLine="720"/>
              <w:jc w:val="both"/>
              <w:rPr>
                <w:rFonts w:ascii="Times New Roman" w:hAnsi="Times New Roman" w:cs="Times New Roman"/>
                <w:sz w:val="24"/>
                <w:szCs w:val="24"/>
              </w:rPr>
            </w:pPr>
            <w:r w:rsidRPr="009B1532">
              <w:rPr>
                <w:rFonts w:ascii="Times New Roman" w:hAnsi="Times New Roman" w:cs="Times New Roman"/>
                <w:sz w:val="24"/>
                <w:szCs w:val="24"/>
              </w:rPr>
              <w:t>Ievērojot minēto, lūdzam papildināt anotācijas I sadaļas 2. punktu ar atbilstošu skaidrojumu. Turklāt vēršam uzmanību uz to, ka anotācijas I sadaļas 2. punktu aizpilda atbilstoši Ministru kabineta 2009. gada 15. decembra instrukcijas Nr. 19 "Tiesību akta projekta sākotnējās ietekmes izvērtēšanas kārtība" (turpmāk – instrukcija) 14. punktā noteiktajām prasībām.</w:t>
            </w:r>
          </w:p>
        </w:tc>
        <w:tc>
          <w:tcPr>
            <w:tcW w:w="96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0FE8A5" w14:textId="4F3829D5" w:rsidR="00267CB3" w:rsidRPr="00D055DF" w:rsidRDefault="00EF3229" w:rsidP="00D055DF">
            <w:pPr>
              <w:spacing w:after="0" w:line="240" w:lineRule="auto"/>
              <w:jc w:val="center"/>
              <w:rPr>
                <w:rFonts w:ascii="Times New Roman" w:eastAsia="Times New Roman" w:hAnsi="Times New Roman" w:cs="Times New Roman"/>
                <w:b/>
                <w:bCs/>
                <w:sz w:val="24"/>
                <w:szCs w:val="24"/>
                <w:lang w:eastAsia="lv-LV"/>
              </w:rPr>
            </w:pPr>
            <w:r w:rsidRPr="00D055DF">
              <w:rPr>
                <w:rFonts w:ascii="Times New Roman" w:eastAsia="Times New Roman" w:hAnsi="Times New Roman" w:cs="Times New Roman"/>
                <w:b/>
                <w:bCs/>
                <w:sz w:val="24"/>
                <w:szCs w:val="24"/>
                <w:lang w:eastAsia="lv-LV"/>
              </w:rPr>
              <w:t>Ņemts vērā</w:t>
            </w:r>
          </w:p>
        </w:tc>
        <w:tc>
          <w:tcPr>
            <w:tcW w:w="1147" w:type="pct"/>
            <w:tcBorders>
              <w:top w:val="single" w:sz="4" w:space="0" w:color="auto"/>
              <w:left w:val="single" w:sz="4" w:space="0" w:color="auto"/>
              <w:bottom w:val="single" w:sz="4" w:space="0" w:color="auto"/>
              <w:right w:val="single" w:sz="4" w:space="0" w:color="auto"/>
            </w:tcBorders>
          </w:tcPr>
          <w:p w14:paraId="025CEB72" w14:textId="78A6949A" w:rsidR="00267CB3" w:rsidRPr="00723F71" w:rsidRDefault="00EB5884" w:rsidP="00D055DF">
            <w:pPr>
              <w:spacing w:after="0" w:line="240" w:lineRule="auto"/>
              <w:jc w:val="both"/>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Precizēts Noteikumu projekts</w:t>
            </w:r>
            <w:r>
              <w:rPr>
                <w:rFonts w:ascii="Times New Roman" w:eastAsia="Times New Roman" w:hAnsi="Times New Roman" w:cs="Times New Roman"/>
                <w:sz w:val="24"/>
                <w:szCs w:val="24"/>
                <w:lang w:eastAsia="lv-LV"/>
              </w:rPr>
              <w:t xml:space="preserve"> un Anotācija. </w:t>
            </w:r>
          </w:p>
        </w:tc>
      </w:tr>
      <w:tr w:rsidR="007E4CE6" w:rsidRPr="00D055DF" w14:paraId="27183B10" w14:textId="77777777" w:rsidTr="00EE617C">
        <w:trPr>
          <w:trHeight w:val="1725"/>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C9B1D7" w14:textId="77777777" w:rsidR="00267CB3" w:rsidRPr="00EB5884" w:rsidRDefault="00267CB3" w:rsidP="007E4CE6">
            <w:pPr>
              <w:pStyle w:val="ListParagraph"/>
              <w:numPr>
                <w:ilvl w:val="0"/>
                <w:numId w:val="4"/>
              </w:numPr>
              <w:spacing w:after="0" w:line="240" w:lineRule="auto"/>
              <w:ind w:left="306" w:right="464" w:hanging="142"/>
              <w:rPr>
                <w:rFonts w:ascii="Times New Roman" w:hAnsi="Times New Roman" w:cs="Times New Roman"/>
                <w:sz w:val="24"/>
                <w:szCs w:val="24"/>
                <w:lang w:eastAsia="lv-LV"/>
              </w:rPr>
            </w:pPr>
          </w:p>
          <w:p w14:paraId="3C7C4979" w14:textId="78BCFF14" w:rsidR="007E4CE6" w:rsidRPr="00EB5884" w:rsidRDefault="007E4CE6" w:rsidP="007E4CE6">
            <w:pPr>
              <w:ind w:right="747"/>
              <w:rPr>
                <w:rFonts w:ascii="Times New Roman" w:hAnsi="Times New Roman" w:cs="Times New Roman"/>
                <w:sz w:val="24"/>
                <w:szCs w:val="24"/>
                <w:lang w:eastAsia="lv-LV"/>
              </w:rPr>
            </w:pPr>
          </w:p>
        </w:tc>
        <w:tc>
          <w:tcPr>
            <w:tcW w:w="72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1B6CA5" w14:textId="03A59A31" w:rsidR="00267CB3" w:rsidRPr="00EB5884" w:rsidRDefault="009B1532" w:rsidP="00D055DF">
            <w:pPr>
              <w:tabs>
                <w:tab w:val="left" w:pos="1650"/>
              </w:tabs>
              <w:spacing w:line="240" w:lineRule="auto"/>
              <w:jc w:val="both"/>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Noteikumu projekts</w:t>
            </w:r>
          </w:p>
        </w:tc>
        <w:tc>
          <w:tcPr>
            <w:tcW w:w="187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1644CF" w14:textId="77777777" w:rsidR="009B1532" w:rsidRPr="00EB5884" w:rsidRDefault="009B1532" w:rsidP="009B1532">
            <w:pPr>
              <w:pStyle w:val="NoSpacing"/>
              <w:jc w:val="both"/>
              <w:rPr>
                <w:rFonts w:ascii="Times New Roman" w:hAnsi="Times New Roman" w:cs="Times New Roman"/>
                <w:b/>
                <w:bCs/>
                <w:sz w:val="24"/>
                <w:szCs w:val="24"/>
              </w:rPr>
            </w:pPr>
            <w:r w:rsidRPr="00EB5884">
              <w:rPr>
                <w:rFonts w:ascii="Times New Roman" w:hAnsi="Times New Roman" w:cs="Times New Roman"/>
                <w:b/>
                <w:bCs/>
                <w:sz w:val="24"/>
                <w:szCs w:val="24"/>
              </w:rPr>
              <w:t>Tieslietu ministrijas 04.06.2020. atzinums Nr. 1-9.1/588</w:t>
            </w:r>
          </w:p>
          <w:p w14:paraId="1F8A20BA" w14:textId="77777777" w:rsidR="009B1532" w:rsidRPr="00EB5884" w:rsidRDefault="009B1532" w:rsidP="009B1532">
            <w:pPr>
              <w:pStyle w:val="NoSpacing"/>
              <w:jc w:val="both"/>
              <w:rPr>
                <w:rFonts w:ascii="Times New Roman" w:hAnsi="Times New Roman" w:cs="Times New Roman"/>
                <w:sz w:val="24"/>
                <w:szCs w:val="24"/>
              </w:rPr>
            </w:pPr>
          </w:p>
          <w:p w14:paraId="7C74742C" w14:textId="0B679349" w:rsidR="00267CB3" w:rsidRPr="00EB5884" w:rsidRDefault="00EF3229" w:rsidP="009B1532">
            <w:pPr>
              <w:pStyle w:val="NoSpacing"/>
              <w:jc w:val="both"/>
              <w:rPr>
                <w:rFonts w:ascii="Times New Roman" w:hAnsi="Times New Roman" w:cs="Times New Roman"/>
                <w:sz w:val="24"/>
                <w:szCs w:val="24"/>
              </w:rPr>
            </w:pPr>
            <w:r w:rsidRPr="00EB5884">
              <w:rPr>
                <w:rFonts w:ascii="Times New Roman" w:hAnsi="Times New Roman" w:cs="Times New Roman"/>
                <w:sz w:val="24"/>
                <w:szCs w:val="24"/>
              </w:rPr>
              <w:t xml:space="preserve">Vienlaikus vēršam uzmanību uz to, ka nav arī skaidrs, kādēļ projektā paredzētais noteikumu 18. punkts noteic, ka, </w:t>
            </w:r>
            <w:r w:rsidRPr="00EB5884">
              <w:rPr>
                <w:rFonts w:ascii="Times New Roman" w:hAnsi="Times New Roman" w:cs="Times New Roman"/>
                <w:sz w:val="24"/>
                <w:szCs w:val="24"/>
                <w:u w:val="single"/>
              </w:rPr>
              <w:t>j</w:t>
            </w:r>
            <w:r w:rsidRPr="00EB5884">
              <w:rPr>
                <w:rFonts w:ascii="Times New Roman" w:eastAsia="Times New Roman" w:hAnsi="Times New Roman" w:cs="Times New Roman"/>
                <w:sz w:val="24"/>
                <w:szCs w:val="24"/>
                <w:u w:val="single"/>
              </w:rPr>
              <w:t>a patentmaksas vai samazinātās patentmaksas maksātājs nevēlas pagarināt patentmaksas vai samazinātās patentmaksas termiņu sakarā ar Covid-19 izplatību, maksātājs iesniedz iesniegumu Valsts ieņēmumu dienestā</w:t>
            </w:r>
            <w:r w:rsidRPr="00EB5884">
              <w:rPr>
                <w:rFonts w:ascii="Times New Roman" w:eastAsia="Times New Roman" w:hAnsi="Times New Roman" w:cs="Times New Roman"/>
                <w:sz w:val="24"/>
                <w:szCs w:val="24"/>
              </w:rPr>
              <w:t xml:space="preserve">. </w:t>
            </w:r>
            <w:r w:rsidRPr="00EB5884">
              <w:rPr>
                <w:rFonts w:ascii="Times New Roman" w:hAnsi="Times New Roman" w:cs="Times New Roman"/>
                <w:sz w:val="24"/>
                <w:szCs w:val="24"/>
              </w:rPr>
              <w:t>Proti, nav saprotams, kādēļ attiecīgs iesniegums nav jāiesniedz Valsts ieņēmumu dienestā patentmaksas vai samazinātās patentmaksas maksātājam, kas vēlas pagarināt patentmaksas vai samazinātās patentmaksas termiņu.</w:t>
            </w:r>
          </w:p>
          <w:p w14:paraId="4223A692" w14:textId="1F262E17" w:rsidR="009B1532" w:rsidRPr="00EB5884" w:rsidRDefault="009B1532" w:rsidP="009B1532">
            <w:pPr>
              <w:pStyle w:val="NoSpacing"/>
              <w:ind w:firstLine="720"/>
              <w:jc w:val="both"/>
              <w:rPr>
                <w:sz w:val="24"/>
                <w:szCs w:val="24"/>
              </w:rPr>
            </w:pPr>
            <w:r w:rsidRPr="00EB5884">
              <w:rPr>
                <w:rFonts w:ascii="Times New Roman" w:hAnsi="Times New Roman" w:cs="Times New Roman"/>
                <w:sz w:val="24"/>
                <w:szCs w:val="24"/>
              </w:rPr>
              <w:t>Ievērojot minēto, lūdzam papildināt anotācijas I sadaļas 2. punktu ar atbilstošu skaidrojumu. Turklāt vēršam uzmanību uz to, ka anotācijas I sadaļas 2. punktu aizpilda atbilstoši Ministru kabineta 2009. gada 15. decembra instrukcijas Nr. 19 "Tiesību akta projekta sākotnējās ietekmes izvērtēšanas kārtība" (turpmāk – instrukcija) 14. punktā noteiktajām prasībām.</w:t>
            </w:r>
          </w:p>
        </w:tc>
        <w:tc>
          <w:tcPr>
            <w:tcW w:w="96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A0474" w14:textId="38A9B6F5" w:rsidR="00267CB3" w:rsidRPr="00EB5884" w:rsidRDefault="00EF3229" w:rsidP="00D055DF">
            <w:pPr>
              <w:spacing w:after="0" w:line="240" w:lineRule="auto"/>
              <w:jc w:val="center"/>
              <w:rPr>
                <w:rFonts w:ascii="Times New Roman" w:eastAsia="Times New Roman" w:hAnsi="Times New Roman" w:cs="Times New Roman"/>
                <w:b/>
                <w:bCs/>
                <w:sz w:val="24"/>
                <w:szCs w:val="24"/>
                <w:lang w:eastAsia="lv-LV"/>
              </w:rPr>
            </w:pPr>
            <w:r w:rsidRPr="00EB5884">
              <w:rPr>
                <w:rFonts w:ascii="Times New Roman" w:eastAsia="Times New Roman" w:hAnsi="Times New Roman" w:cs="Times New Roman"/>
                <w:b/>
                <w:bCs/>
                <w:sz w:val="24"/>
                <w:szCs w:val="24"/>
                <w:lang w:eastAsia="lv-LV"/>
              </w:rPr>
              <w:t>Ņemts vērā</w:t>
            </w:r>
          </w:p>
        </w:tc>
        <w:tc>
          <w:tcPr>
            <w:tcW w:w="1147" w:type="pct"/>
            <w:tcBorders>
              <w:top w:val="single" w:sz="4" w:space="0" w:color="auto"/>
              <w:left w:val="single" w:sz="4" w:space="0" w:color="auto"/>
              <w:bottom w:val="single" w:sz="4" w:space="0" w:color="auto"/>
              <w:right w:val="single" w:sz="4" w:space="0" w:color="auto"/>
            </w:tcBorders>
          </w:tcPr>
          <w:p w14:paraId="5F52BA07" w14:textId="77777777" w:rsidR="00267CB3" w:rsidRDefault="00EB5884" w:rsidP="00D055DF">
            <w:pPr>
              <w:spacing w:after="0" w:line="240" w:lineRule="auto"/>
              <w:jc w:val="both"/>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Precizēts Noteikumu projekts</w:t>
            </w:r>
            <w:r>
              <w:rPr>
                <w:rFonts w:ascii="Times New Roman" w:eastAsia="Times New Roman" w:hAnsi="Times New Roman" w:cs="Times New Roman"/>
                <w:sz w:val="24"/>
                <w:szCs w:val="24"/>
                <w:lang w:eastAsia="lv-LV"/>
              </w:rPr>
              <w:t xml:space="preserve"> un Anotācija.</w:t>
            </w:r>
          </w:p>
          <w:p w14:paraId="3C70615D" w14:textId="2734A15A" w:rsidR="00EB5884" w:rsidRPr="00EB5884" w:rsidRDefault="00EB5884" w:rsidP="00EB58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Pr="00EB5884">
              <w:rPr>
                <w:rFonts w:ascii="Times New Roman" w:hAnsi="Times New Roman"/>
                <w:sz w:val="24"/>
                <w:szCs w:val="24"/>
              </w:rPr>
              <w:t>15.</w:t>
            </w:r>
            <w:r w:rsidRPr="00EB5884">
              <w:rPr>
                <w:rFonts w:ascii="Times New Roman" w:hAnsi="Times New Roman"/>
                <w:sz w:val="24"/>
                <w:szCs w:val="24"/>
                <w:vertAlign w:val="superscript"/>
              </w:rPr>
              <w:t>2</w:t>
            </w:r>
            <w:r>
              <w:rPr>
                <w:rFonts w:ascii="Times New Roman" w:hAnsi="Times New Roman"/>
                <w:sz w:val="24"/>
                <w:szCs w:val="24"/>
                <w:vertAlign w:val="superscript"/>
              </w:rPr>
              <w:t xml:space="preserve"> </w:t>
            </w:r>
            <w:r w:rsidRPr="00EB5884">
              <w:rPr>
                <w:rFonts w:ascii="Times New Roman" w:hAnsi="Times New Roman"/>
                <w:sz w:val="24"/>
                <w:szCs w:val="24"/>
              </w:rPr>
              <w:t>punktu izsakot šādā redakcijā:</w:t>
            </w:r>
          </w:p>
          <w:p w14:paraId="3E5408DF" w14:textId="2926999D" w:rsidR="00EB5884" w:rsidRPr="00EB5884" w:rsidRDefault="00EB5884" w:rsidP="00EB5884">
            <w:pPr>
              <w:spacing w:after="0" w:line="240" w:lineRule="auto"/>
              <w:jc w:val="both"/>
              <w:rPr>
                <w:rFonts w:ascii="Times New Roman" w:hAnsi="Times New Roman"/>
                <w:color w:val="000000" w:themeColor="text1"/>
                <w:sz w:val="24"/>
                <w:szCs w:val="24"/>
              </w:rPr>
            </w:pPr>
            <w:r w:rsidRPr="00EB5884">
              <w:rPr>
                <w:rFonts w:ascii="Times New Roman" w:hAnsi="Times New Roman"/>
                <w:sz w:val="24"/>
                <w:szCs w:val="24"/>
              </w:rPr>
              <w:t>15.</w:t>
            </w:r>
            <w:r w:rsidRPr="00EB5884">
              <w:rPr>
                <w:rFonts w:ascii="Times New Roman" w:hAnsi="Times New Roman"/>
                <w:sz w:val="24"/>
                <w:szCs w:val="24"/>
                <w:vertAlign w:val="superscript"/>
              </w:rPr>
              <w:t>2</w:t>
            </w:r>
            <w:r w:rsidRPr="00EB5884">
              <w:rPr>
                <w:rFonts w:ascii="Times New Roman" w:hAnsi="Times New Roman"/>
                <w:sz w:val="24"/>
                <w:szCs w:val="24"/>
              </w:rPr>
              <w:t xml:space="preserve"> </w:t>
            </w:r>
            <w:r w:rsidRPr="00EB5884">
              <w:rPr>
                <w:rFonts w:ascii="Times New Roman" w:hAnsi="Times New Roman"/>
                <w:color w:val="000000" w:themeColor="text1"/>
                <w:sz w:val="24"/>
                <w:szCs w:val="24"/>
              </w:rPr>
              <w:t>Ja patentmaksas vai samazinātās patentmaksas maksātājs vēlas pagarināt patentmaksas vai samazinātās patentmaksas piemērošanas termiņu sakarā ar Covid-19 izplatību atbilstoši šo noteikumu 15.</w:t>
            </w:r>
            <w:r w:rsidRPr="00EB5884">
              <w:rPr>
                <w:rFonts w:ascii="Times New Roman" w:hAnsi="Times New Roman"/>
                <w:color w:val="000000" w:themeColor="text1"/>
                <w:sz w:val="24"/>
                <w:szCs w:val="24"/>
                <w:vertAlign w:val="superscript"/>
              </w:rPr>
              <w:t>1</w:t>
            </w:r>
            <w:r w:rsidRPr="00EB5884">
              <w:rPr>
                <w:rFonts w:ascii="Times New Roman" w:hAnsi="Times New Roman"/>
                <w:color w:val="000000" w:themeColor="text1"/>
                <w:sz w:val="24"/>
                <w:szCs w:val="24"/>
              </w:rPr>
              <w:t xml:space="preserve"> punktam, maksātājs iesniedz iesniegumu Valsts ieņēmumu dienestā un apliecina, ka periodā, kurā visā valsts teritorijā tika izsludināta ārkārtējā situācija nav gūti ieņēmumi no saimnieciskās darbības.</w:t>
            </w:r>
          </w:p>
          <w:p w14:paraId="3749D90B" w14:textId="072DE587" w:rsidR="00EB5884" w:rsidRPr="00EB5884" w:rsidRDefault="00EB5884" w:rsidP="00D055DF">
            <w:pPr>
              <w:spacing w:after="0" w:line="240" w:lineRule="auto"/>
              <w:jc w:val="both"/>
              <w:rPr>
                <w:rFonts w:ascii="Times New Roman" w:eastAsia="Times New Roman" w:hAnsi="Times New Roman" w:cs="Times New Roman"/>
                <w:sz w:val="24"/>
                <w:szCs w:val="24"/>
                <w:lang w:eastAsia="lv-LV"/>
              </w:rPr>
            </w:pPr>
          </w:p>
        </w:tc>
      </w:tr>
      <w:tr w:rsidR="007E4CE6" w:rsidRPr="00D055DF" w14:paraId="6B73EB68" w14:textId="77777777" w:rsidTr="00EE617C">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2BB40A" w14:textId="77777777" w:rsidR="009B1532" w:rsidRPr="00EB5884" w:rsidRDefault="009B1532" w:rsidP="007E4CE6">
            <w:pPr>
              <w:pStyle w:val="ListParagraph"/>
              <w:numPr>
                <w:ilvl w:val="0"/>
                <w:numId w:val="4"/>
              </w:numPr>
              <w:spacing w:after="0" w:line="240" w:lineRule="auto"/>
              <w:ind w:left="447" w:hanging="283"/>
              <w:rPr>
                <w:rFonts w:ascii="Times New Roman" w:hAnsi="Times New Roman" w:cs="Times New Roman"/>
                <w:sz w:val="24"/>
                <w:szCs w:val="24"/>
                <w:lang w:eastAsia="lv-LV"/>
              </w:rPr>
            </w:pPr>
          </w:p>
          <w:p w14:paraId="0C891C2F" w14:textId="02787BA2" w:rsidR="007E4CE6" w:rsidRPr="00EB5884" w:rsidRDefault="007E4CE6" w:rsidP="007E4CE6">
            <w:pPr>
              <w:rPr>
                <w:sz w:val="24"/>
                <w:szCs w:val="24"/>
                <w:lang w:eastAsia="lv-LV"/>
              </w:rPr>
            </w:pPr>
          </w:p>
        </w:tc>
        <w:tc>
          <w:tcPr>
            <w:tcW w:w="72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F3D61E" w14:textId="77777777" w:rsidR="009B1532" w:rsidRPr="00EB5884" w:rsidRDefault="009B1532" w:rsidP="00D055DF">
            <w:pPr>
              <w:tabs>
                <w:tab w:val="left" w:pos="1650"/>
              </w:tabs>
              <w:spacing w:line="240" w:lineRule="auto"/>
              <w:jc w:val="both"/>
              <w:rPr>
                <w:rFonts w:ascii="Times New Roman" w:eastAsia="Times New Roman" w:hAnsi="Times New Roman" w:cs="Times New Roman"/>
                <w:sz w:val="24"/>
                <w:szCs w:val="24"/>
                <w:lang w:eastAsia="lv-LV"/>
              </w:rPr>
            </w:pPr>
          </w:p>
          <w:p w14:paraId="030AF665" w14:textId="2C69F938" w:rsidR="009B1532" w:rsidRPr="00EB5884" w:rsidRDefault="009B1532" w:rsidP="009B1532">
            <w:pPr>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Noteikumu projekts</w:t>
            </w:r>
          </w:p>
        </w:tc>
        <w:tc>
          <w:tcPr>
            <w:tcW w:w="187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CDF03F" w14:textId="77777777" w:rsidR="009B1532" w:rsidRPr="00EB5884" w:rsidRDefault="009B1532" w:rsidP="009B1532">
            <w:pPr>
              <w:pStyle w:val="NoSpacing"/>
              <w:jc w:val="both"/>
              <w:rPr>
                <w:rFonts w:ascii="Times New Roman" w:hAnsi="Times New Roman" w:cs="Times New Roman"/>
                <w:b/>
                <w:bCs/>
                <w:sz w:val="24"/>
                <w:szCs w:val="24"/>
              </w:rPr>
            </w:pPr>
            <w:r w:rsidRPr="00EB5884">
              <w:rPr>
                <w:rFonts w:ascii="Times New Roman" w:hAnsi="Times New Roman" w:cs="Times New Roman"/>
                <w:b/>
                <w:bCs/>
                <w:sz w:val="24"/>
                <w:szCs w:val="24"/>
              </w:rPr>
              <w:t>Tieslietu ministrijas 04.06.2020. atzinums Nr. 1-9.1/588</w:t>
            </w:r>
          </w:p>
          <w:p w14:paraId="569B2076" w14:textId="5994AC37" w:rsidR="009B1532" w:rsidRPr="00EB5884" w:rsidRDefault="009B1532" w:rsidP="009B1532">
            <w:pPr>
              <w:pStyle w:val="NoSpacing"/>
              <w:jc w:val="both"/>
              <w:rPr>
                <w:rFonts w:ascii="Times New Roman" w:hAnsi="Times New Roman" w:cs="Times New Roman"/>
                <w:sz w:val="24"/>
                <w:szCs w:val="24"/>
              </w:rPr>
            </w:pPr>
            <w:r w:rsidRPr="00EB5884">
              <w:rPr>
                <w:rFonts w:ascii="Times New Roman" w:hAnsi="Times New Roman" w:cs="Times New Roman"/>
                <w:sz w:val="24"/>
                <w:szCs w:val="24"/>
              </w:rPr>
              <w:t>Papildus vēršam uzmanību uz to, ka tiesību normas nepieciešams izstrādāt skaidras un nepārprotamas. Savukārt projektā paredzētais regulējums par patentmaksas vai samazinātās patentmaksas pagarināšanu ir neskaidrs, tādēļ lūdzam to precizēt, norādot</w:t>
            </w:r>
            <w:r w:rsidRPr="00EB5884">
              <w:rPr>
                <w:rFonts w:ascii="Times New Roman" w:hAnsi="Times New Roman" w:cs="Times New Roman"/>
                <w:sz w:val="24"/>
                <w:szCs w:val="24"/>
                <w:shd w:val="clear" w:color="auto" w:fill="FFFFFF"/>
              </w:rPr>
              <w:t xml:space="preserve">, ka tiek pagarināts periods, par kuru patentmaksa vai samazinātā patentmaksa maksājama </w:t>
            </w:r>
            <w:proofErr w:type="spellStart"/>
            <w:r w:rsidRPr="00EB5884">
              <w:rPr>
                <w:rFonts w:ascii="Times New Roman" w:hAnsi="Times New Roman" w:cs="Times New Roman"/>
                <w:sz w:val="24"/>
                <w:szCs w:val="24"/>
                <w:shd w:val="clear" w:color="auto" w:fill="FFFFFF"/>
              </w:rPr>
              <w:t>v.tml</w:t>
            </w:r>
            <w:proofErr w:type="spellEnd"/>
            <w:r w:rsidRPr="00EB5884">
              <w:rPr>
                <w:rFonts w:ascii="Times New Roman" w:hAnsi="Times New Roman" w:cs="Times New Roman"/>
                <w:sz w:val="24"/>
                <w:szCs w:val="24"/>
                <w:shd w:val="clear" w:color="auto" w:fill="FFFFFF"/>
              </w:rPr>
              <w:t>.</w:t>
            </w:r>
          </w:p>
        </w:tc>
        <w:tc>
          <w:tcPr>
            <w:tcW w:w="96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392950" w14:textId="2F5ABA89" w:rsidR="009B1532" w:rsidRPr="00EB5884" w:rsidRDefault="009B1532" w:rsidP="009B1532">
            <w:pPr>
              <w:spacing w:after="0" w:line="240" w:lineRule="auto"/>
              <w:jc w:val="center"/>
              <w:rPr>
                <w:rFonts w:ascii="Times New Roman" w:eastAsia="Times New Roman" w:hAnsi="Times New Roman" w:cs="Times New Roman"/>
                <w:b/>
                <w:bCs/>
                <w:sz w:val="24"/>
                <w:szCs w:val="24"/>
                <w:lang w:eastAsia="lv-LV"/>
              </w:rPr>
            </w:pPr>
            <w:r w:rsidRPr="00EB5884">
              <w:rPr>
                <w:rFonts w:ascii="Times New Roman" w:eastAsia="Times New Roman" w:hAnsi="Times New Roman" w:cs="Times New Roman"/>
                <w:b/>
                <w:bCs/>
                <w:sz w:val="24"/>
                <w:szCs w:val="24"/>
                <w:lang w:eastAsia="lv-LV"/>
              </w:rPr>
              <w:t>Ņemts vērā</w:t>
            </w:r>
          </w:p>
        </w:tc>
        <w:tc>
          <w:tcPr>
            <w:tcW w:w="1147" w:type="pct"/>
            <w:tcBorders>
              <w:top w:val="single" w:sz="4" w:space="0" w:color="auto"/>
              <w:left w:val="single" w:sz="4" w:space="0" w:color="auto"/>
              <w:bottom w:val="single" w:sz="4" w:space="0" w:color="auto"/>
              <w:right w:val="single" w:sz="4" w:space="0" w:color="auto"/>
            </w:tcBorders>
          </w:tcPr>
          <w:p w14:paraId="63F28F64" w14:textId="16264037" w:rsidR="000B2F23" w:rsidRPr="00EB5884" w:rsidRDefault="00EB5884" w:rsidP="009B1532">
            <w:pPr>
              <w:spacing w:after="0" w:line="240" w:lineRule="auto"/>
              <w:jc w:val="both"/>
              <w:rPr>
                <w:rFonts w:ascii="Times New Roman" w:hAnsi="Times New Roman" w:cs="Times New Roman"/>
                <w:sz w:val="24"/>
                <w:szCs w:val="24"/>
              </w:rPr>
            </w:pPr>
            <w:r w:rsidRPr="00EB5884">
              <w:rPr>
                <w:rFonts w:ascii="Times New Roman" w:eastAsia="Times New Roman" w:hAnsi="Times New Roman" w:cs="Times New Roman"/>
                <w:sz w:val="24"/>
                <w:szCs w:val="24"/>
                <w:lang w:eastAsia="lv-LV"/>
              </w:rPr>
              <w:t>Precizēts Noteikumu projekts</w:t>
            </w:r>
            <w:r>
              <w:rPr>
                <w:rFonts w:ascii="Times New Roman" w:eastAsia="Times New Roman" w:hAnsi="Times New Roman" w:cs="Times New Roman"/>
                <w:sz w:val="24"/>
                <w:szCs w:val="24"/>
                <w:lang w:eastAsia="lv-LV"/>
              </w:rPr>
              <w:t>.</w:t>
            </w:r>
          </w:p>
        </w:tc>
      </w:tr>
      <w:tr w:rsidR="007E4CE6" w:rsidRPr="00D055DF" w14:paraId="74170A73" w14:textId="77777777" w:rsidTr="00EE617C">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26C428" w14:textId="77777777" w:rsidR="00723B33" w:rsidRPr="00EB5884" w:rsidRDefault="00723B33" w:rsidP="007E4CE6">
            <w:pPr>
              <w:pStyle w:val="ListParagraph"/>
              <w:numPr>
                <w:ilvl w:val="0"/>
                <w:numId w:val="4"/>
              </w:numPr>
              <w:spacing w:after="0" w:line="240" w:lineRule="auto"/>
              <w:ind w:hanging="906"/>
              <w:rPr>
                <w:rFonts w:ascii="Times New Roman" w:hAnsi="Times New Roman" w:cs="Times New Roman"/>
                <w:sz w:val="24"/>
                <w:szCs w:val="24"/>
                <w:lang w:eastAsia="lv-LV"/>
              </w:rPr>
            </w:pPr>
          </w:p>
        </w:tc>
        <w:tc>
          <w:tcPr>
            <w:tcW w:w="72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4003AE" w14:textId="652A0F57" w:rsidR="00723B33" w:rsidRPr="00EB5884" w:rsidRDefault="00723B33" w:rsidP="00D055DF">
            <w:pPr>
              <w:tabs>
                <w:tab w:val="left" w:pos="1650"/>
              </w:tabs>
              <w:spacing w:line="240" w:lineRule="auto"/>
              <w:jc w:val="both"/>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Noteikumu projekts</w:t>
            </w:r>
          </w:p>
        </w:tc>
        <w:tc>
          <w:tcPr>
            <w:tcW w:w="187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11C051" w14:textId="1C69D66B" w:rsidR="00723B33" w:rsidRPr="00EB5884" w:rsidRDefault="00723B33" w:rsidP="00723B33">
            <w:pPr>
              <w:spacing w:after="0" w:line="240" w:lineRule="auto"/>
              <w:jc w:val="both"/>
              <w:rPr>
                <w:rFonts w:ascii="Times New Roman" w:hAnsi="Times New Roman" w:cs="Times New Roman"/>
                <w:b/>
                <w:bCs/>
                <w:color w:val="000000" w:themeColor="text1"/>
                <w:sz w:val="24"/>
                <w:szCs w:val="24"/>
              </w:rPr>
            </w:pPr>
            <w:r w:rsidRPr="00EB5884">
              <w:rPr>
                <w:rFonts w:ascii="Times New Roman" w:hAnsi="Times New Roman" w:cs="Times New Roman"/>
                <w:b/>
                <w:bCs/>
                <w:color w:val="000000" w:themeColor="text1"/>
                <w:sz w:val="24"/>
                <w:szCs w:val="24"/>
              </w:rPr>
              <w:t xml:space="preserve">Finanšu ministrijas 04.06.2020. atzinums Nr. </w:t>
            </w:r>
            <w:bookmarkStart w:id="7" w:name="lietas_nr"/>
            <w:r w:rsidRPr="00EB5884">
              <w:rPr>
                <w:rFonts w:ascii="Times New Roman" w:hAnsi="Times New Roman" w:cs="Times New Roman"/>
                <w:b/>
                <w:bCs/>
                <w:sz w:val="24"/>
                <w:szCs w:val="24"/>
              </w:rPr>
              <w:fldChar w:fldCharType="begin">
                <w:ffData>
                  <w:name w:val="lietas_nr"/>
                  <w:enabled/>
                  <w:calcOnExit w:val="0"/>
                  <w:textInput>
                    <w:default w:val="                "/>
                  </w:textInput>
                </w:ffData>
              </w:fldChar>
            </w:r>
            <w:r w:rsidRPr="00EB5884">
              <w:rPr>
                <w:rFonts w:ascii="Times New Roman" w:hAnsi="Times New Roman" w:cs="Times New Roman"/>
                <w:b/>
                <w:bCs/>
                <w:sz w:val="24"/>
                <w:szCs w:val="24"/>
              </w:rPr>
              <w:instrText xml:space="preserve"> FORMTEXT </w:instrText>
            </w:r>
            <w:r w:rsidRPr="00EB5884">
              <w:rPr>
                <w:rFonts w:ascii="Times New Roman" w:hAnsi="Times New Roman" w:cs="Times New Roman"/>
                <w:b/>
                <w:bCs/>
                <w:sz w:val="24"/>
                <w:szCs w:val="24"/>
              </w:rPr>
            </w:r>
            <w:r w:rsidRPr="00EB5884">
              <w:rPr>
                <w:rFonts w:ascii="Times New Roman" w:hAnsi="Times New Roman" w:cs="Times New Roman"/>
                <w:b/>
                <w:bCs/>
                <w:sz w:val="24"/>
                <w:szCs w:val="24"/>
              </w:rPr>
              <w:fldChar w:fldCharType="separate"/>
            </w:r>
            <w:r w:rsidRPr="00EB5884">
              <w:rPr>
                <w:rFonts w:ascii="Times New Roman" w:hAnsi="Times New Roman" w:cs="Times New Roman"/>
                <w:b/>
                <w:bCs/>
                <w:sz w:val="24"/>
                <w:szCs w:val="24"/>
              </w:rPr>
              <w:t>12/A-7</w:t>
            </w:r>
            <w:r w:rsidRPr="00EB5884">
              <w:rPr>
                <w:rFonts w:ascii="Times New Roman" w:hAnsi="Times New Roman" w:cs="Times New Roman"/>
                <w:b/>
                <w:bCs/>
                <w:sz w:val="24"/>
                <w:szCs w:val="24"/>
              </w:rPr>
              <w:fldChar w:fldCharType="end"/>
            </w:r>
            <w:bookmarkEnd w:id="7"/>
            <w:r w:rsidRPr="00EB5884">
              <w:rPr>
                <w:rFonts w:ascii="Times New Roman" w:hAnsi="Times New Roman" w:cs="Times New Roman"/>
                <w:b/>
                <w:bCs/>
                <w:sz w:val="24"/>
                <w:szCs w:val="24"/>
              </w:rPr>
              <w:t>/</w:t>
            </w:r>
            <w:bookmarkStart w:id="8" w:name="reg_num"/>
            <w:r w:rsidRPr="00EB5884">
              <w:rPr>
                <w:rFonts w:ascii="Times New Roman" w:hAnsi="Times New Roman" w:cs="Times New Roman"/>
                <w:b/>
                <w:bCs/>
                <w:sz w:val="24"/>
                <w:szCs w:val="24"/>
              </w:rPr>
              <w:fldChar w:fldCharType="begin">
                <w:ffData>
                  <w:name w:val="reg_num"/>
                  <w:enabled/>
                  <w:calcOnExit w:val="0"/>
                  <w:textInput>
                    <w:default w:val="            "/>
                  </w:textInput>
                </w:ffData>
              </w:fldChar>
            </w:r>
            <w:r w:rsidRPr="00EB5884">
              <w:rPr>
                <w:rFonts w:ascii="Times New Roman" w:hAnsi="Times New Roman" w:cs="Times New Roman"/>
                <w:b/>
                <w:bCs/>
                <w:sz w:val="24"/>
                <w:szCs w:val="24"/>
              </w:rPr>
              <w:instrText xml:space="preserve"> FORMTEXT </w:instrText>
            </w:r>
            <w:r w:rsidRPr="00EB5884">
              <w:rPr>
                <w:rFonts w:ascii="Times New Roman" w:hAnsi="Times New Roman" w:cs="Times New Roman"/>
                <w:b/>
                <w:bCs/>
                <w:sz w:val="24"/>
                <w:szCs w:val="24"/>
              </w:rPr>
            </w:r>
            <w:r w:rsidRPr="00EB5884">
              <w:rPr>
                <w:rFonts w:ascii="Times New Roman" w:hAnsi="Times New Roman" w:cs="Times New Roman"/>
                <w:b/>
                <w:bCs/>
                <w:sz w:val="24"/>
                <w:szCs w:val="24"/>
              </w:rPr>
              <w:fldChar w:fldCharType="separate"/>
            </w:r>
            <w:r w:rsidRPr="00EB5884">
              <w:rPr>
                <w:rFonts w:ascii="Times New Roman" w:hAnsi="Times New Roman" w:cs="Times New Roman"/>
                <w:b/>
                <w:bCs/>
                <w:sz w:val="24"/>
                <w:szCs w:val="24"/>
              </w:rPr>
              <w:t>3058</w:t>
            </w:r>
            <w:r w:rsidRPr="00EB5884">
              <w:rPr>
                <w:rFonts w:ascii="Times New Roman" w:hAnsi="Times New Roman" w:cs="Times New Roman"/>
                <w:b/>
                <w:bCs/>
                <w:sz w:val="24"/>
                <w:szCs w:val="24"/>
              </w:rPr>
              <w:fldChar w:fldCharType="end"/>
            </w:r>
            <w:bookmarkEnd w:id="8"/>
          </w:p>
          <w:p w14:paraId="0AD9F930" w14:textId="4B953A2C" w:rsidR="00723B33" w:rsidRPr="00EB5884" w:rsidRDefault="00723B33" w:rsidP="00BA4602">
            <w:pPr>
              <w:spacing w:after="0" w:line="240" w:lineRule="auto"/>
              <w:ind w:firstLine="720"/>
              <w:jc w:val="both"/>
              <w:rPr>
                <w:rFonts w:ascii="Times New Roman" w:hAnsi="Times New Roman" w:cs="Times New Roman"/>
                <w:color w:val="000000" w:themeColor="text1"/>
                <w:sz w:val="24"/>
                <w:szCs w:val="24"/>
              </w:rPr>
            </w:pPr>
            <w:r w:rsidRPr="00EB5884">
              <w:rPr>
                <w:rFonts w:ascii="Times New Roman" w:hAnsi="Times New Roman" w:cs="Times New Roman"/>
                <w:color w:val="000000" w:themeColor="text1"/>
                <w:sz w:val="24"/>
                <w:szCs w:val="24"/>
              </w:rPr>
              <w:lastRenderedPageBreak/>
              <w:t xml:space="preserve">Nav atbalstāma iecere visiem patentmaksas vai samazinātās patentmaksas maksātājiem automātiski pagarināt bez vērtēšanas patentmaksas vai samazinātās patentmaksas piemērošanas termiņu un uzlikt par pienākumu patentmaksas vai samazinātās patentmaksas maksātājiem, kuri nevēlas pagarināt patentmaksas vai samazinātās patentmaksas piemērošanas termiņu, iesniegt iesniegumu Valsts ieņēmumu dienestā. Uzskatām, ka tieši tiem patentmaksas vai samazinātās patentmaksas maksātājiem, kuri vēlas pagarināt šo termiņu, jo viņiem nebija iespēja turpināt darbību arī ārkārtas situācijas laikā, būtu jāiesniedz iesniegums Valsts ieņēmumu dienestā, turklāt, Finanšu ministrijas ieskatā, šiem patentmaksas vai samazinātās patentmaksas maksātājiem būtu vienlaikus jāiesniedz arī apliecinājums par to, ka šajos 3 mēnešos netika gūti ienākumi. </w:t>
            </w:r>
          </w:p>
        </w:tc>
        <w:tc>
          <w:tcPr>
            <w:tcW w:w="96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96B25" w14:textId="547A35F3" w:rsidR="00723B33" w:rsidRPr="00EB5884" w:rsidRDefault="00BA4602" w:rsidP="009B1532">
            <w:pPr>
              <w:spacing w:after="0" w:line="240" w:lineRule="auto"/>
              <w:jc w:val="center"/>
              <w:rPr>
                <w:rFonts w:ascii="Times New Roman" w:eastAsia="Times New Roman" w:hAnsi="Times New Roman" w:cs="Times New Roman"/>
                <w:b/>
                <w:bCs/>
                <w:sz w:val="24"/>
                <w:szCs w:val="24"/>
                <w:lang w:eastAsia="lv-LV"/>
              </w:rPr>
            </w:pPr>
            <w:r w:rsidRPr="00EB5884">
              <w:rPr>
                <w:rFonts w:ascii="Times New Roman" w:eastAsia="Times New Roman" w:hAnsi="Times New Roman" w:cs="Times New Roman"/>
                <w:b/>
                <w:bCs/>
                <w:sz w:val="24"/>
                <w:szCs w:val="24"/>
                <w:lang w:eastAsia="lv-LV"/>
              </w:rPr>
              <w:lastRenderedPageBreak/>
              <w:t xml:space="preserve">Ņemts vērā </w:t>
            </w:r>
          </w:p>
        </w:tc>
        <w:tc>
          <w:tcPr>
            <w:tcW w:w="1147" w:type="pct"/>
            <w:tcBorders>
              <w:top w:val="single" w:sz="4" w:space="0" w:color="auto"/>
              <w:left w:val="single" w:sz="4" w:space="0" w:color="auto"/>
              <w:bottom w:val="single" w:sz="4" w:space="0" w:color="auto"/>
              <w:right w:val="single" w:sz="4" w:space="0" w:color="auto"/>
            </w:tcBorders>
          </w:tcPr>
          <w:p w14:paraId="5465B9F0" w14:textId="77777777" w:rsidR="00EB5884" w:rsidRDefault="00EB5884" w:rsidP="00EB5884">
            <w:pPr>
              <w:spacing w:after="0" w:line="240" w:lineRule="auto"/>
              <w:jc w:val="both"/>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Precizēts Noteikumu projekts</w:t>
            </w:r>
            <w:r>
              <w:rPr>
                <w:rFonts w:ascii="Times New Roman" w:eastAsia="Times New Roman" w:hAnsi="Times New Roman" w:cs="Times New Roman"/>
                <w:sz w:val="24"/>
                <w:szCs w:val="24"/>
                <w:lang w:eastAsia="lv-LV"/>
              </w:rPr>
              <w:t xml:space="preserve"> un Anotācija.</w:t>
            </w:r>
          </w:p>
          <w:p w14:paraId="5D9B00B5" w14:textId="77777777" w:rsidR="00EB5884" w:rsidRPr="00EB5884" w:rsidRDefault="00EB5884" w:rsidP="00EB58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projekta </w:t>
            </w:r>
            <w:r w:rsidRPr="00EB5884">
              <w:rPr>
                <w:rFonts w:ascii="Times New Roman" w:hAnsi="Times New Roman"/>
                <w:sz w:val="24"/>
                <w:szCs w:val="24"/>
              </w:rPr>
              <w:t>15.</w:t>
            </w:r>
            <w:r w:rsidRPr="00EB5884">
              <w:rPr>
                <w:rFonts w:ascii="Times New Roman" w:hAnsi="Times New Roman"/>
                <w:sz w:val="24"/>
                <w:szCs w:val="24"/>
                <w:vertAlign w:val="superscript"/>
              </w:rPr>
              <w:t>2</w:t>
            </w:r>
            <w:r>
              <w:rPr>
                <w:rFonts w:ascii="Times New Roman" w:hAnsi="Times New Roman"/>
                <w:sz w:val="24"/>
                <w:szCs w:val="24"/>
                <w:vertAlign w:val="superscript"/>
              </w:rPr>
              <w:t xml:space="preserve"> </w:t>
            </w:r>
            <w:r w:rsidRPr="00EB5884">
              <w:rPr>
                <w:rFonts w:ascii="Times New Roman" w:hAnsi="Times New Roman"/>
                <w:sz w:val="24"/>
                <w:szCs w:val="24"/>
              </w:rPr>
              <w:t>punktu izsakot šādā redakcijā:</w:t>
            </w:r>
          </w:p>
          <w:p w14:paraId="1E76F566" w14:textId="15E364E6" w:rsidR="00EB5884" w:rsidRPr="00EB5884" w:rsidRDefault="00EB5884" w:rsidP="00EB5884">
            <w:pPr>
              <w:spacing w:after="0" w:line="240" w:lineRule="auto"/>
              <w:jc w:val="both"/>
              <w:rPr>
                <w:rFonts w:ascii="Times New Roman" w:hAnsi="Times New Roman"/>
                <w:color w:val="000000" w:themeColor="text1"/>
                <w:sz w:val="24"/>
                <w:szCs w:val="24"/>
              </w:rPr>
            </w:pPr>
            <w:r w:rsidRPr="00EB5884">
              <w:rPr>
                <w:rFonts w:ascii="Times New Roman" w:hAnsi="Times New Roman"/>
                <w:sz w:val="24"/>
                <w:szCs w:val="24"/>
              </w:rPr>
              <w:t>15.</w:t>
            </w:r>
            <w:r w:rsidRPr="00EB5884">
              <w:rPr>
                <w:rFonts w:ascii="Times New Roman" w:hAnsi="Times New Roman"/>
                <w:sz w:val="24"/>
                <w:szCs w:val="24"/>
                <w:vertAlign w:val="superscript"/>
              </w:rPr>
              <w:t>2</w:t>
            </w:r>
            <w:r w:rsidRPr="00EB5884">
              <w:rPr>
                <w:rFonts w:ascii="Times New Roman" w:hAnsi="Times New Roman"/>
                <w:sz w:val="24"/>
                <w:szCs w:val="24"/>
              </w:rPr>
              <w:t xml:space="preserve"> </w:t>
            </w:r>
            <w:r w:rsidRPr="00EB5884">
              <w:rPr>
                <w:rFonts w:ascii="Times New Roman" w:hAnsi="Times New Roman"/>
                <w:color w:val="000000" w:themeColor="text1"/>
                <w:sz w:val="24"/>
                <w:szCs w:val="24"/>
              </w:rPr>
              <w:t>Ja patentmaksas vai samazinātās patentmaksas maksātājs vēlas pagarināt patentmaksas vai samazinātās patentmaksas piemērošanas termiņu sakarā ar Covid-19 izplatību atbilstoši šo noteikumu 15.</w:t>
            </w:r>
            <w:r w:rsidRPr="00EB5884">
              <w:rPr>
                <w:rFonts w:ascii="Times New Roman" w:hAnsi="Times New Roman"/>
                <w:color w:val="000000" w:themeColor="text1"/>
                <w:sz w:val="24"/>
                <w:szCs w:val="24"/>
                <w:vertAlign w:val="superscript"/>
              </w:rPr>
              <w:t>1</w:t>
            </w:r>
            <w:r w:rsidRPr="00EB5884">
              <w:rPr>
                <w:rFonts w:ascii="Times New Roman" w:hAnsi="Times New Roman"/>
                <w:color w:val="000000" w:themeColor="text1"/>
                <w:sz w:val="24"/>
                <w:szCs w:val="24"/>
              </w:rPr>
              <w:t xml:space="preserve"> punktam, maksātājs iesniedz iesniegumu Valsts ieņēmumu dienestā un apliecina, ka periodā, kurā visā valsts teritorijā tika izsludināta ārkārtējā situācija nav gūti ieņēmumi no saimnieciskās darbības.</w:t>
            </w:r>
          </w:p>
          <w:p w14:paraId="20D059F0" w14:textId="3A0AC501" w:rsidR="00723B33" w:rsidRPr="00EB5884" w:rsidRDefault="00723B33" w:rsidP="009B1532">
            <w:pPr>
              <w:spacing w:after="0" w:line="240" w:lineRule="auto"/>
              <w:jc w:val="both"/>
              <w:rPr>
                <w:rFonts w:ascii="Times New Roman" w:hAnsi="Times New Roman"/>
                <w:color w:val="000000" w:themeColor="text1"/>
                <w:sz w:val="24"/>
                <w:szCs w:val="24"/>
              </w:rPr>
            </w:pPr>
          </w:p>
        </w:tc>
      </w:tr>
      <w:tr w:rsidR="007E4CE6" w:rsidRPr="00D055DF" w14:paraId="7236B00D" w14:textId="77777777" w:rsidTr="00EE617C">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AA7E35" w14:textId="77777777" w:rsidR="006E04EF" w:rsidRPr="00EB5884" w:rsidRDefault="006E04EF" w:rsidP="007E4CE6">
            <w:pPr>
              <w:pStyle w:val="ListParagraph"/>
              <w:numPr>
                <w:ilvl w:val="0"/>
                <w:numId w:val="4"/>
              </w:numPr>
              <w:spacing w:after="0" w:line="240" w:lineRule="auto"/>
              <w:ind w:left="306" w:hanging="142"/>
              <w:rPr>
                <w:rFonts w:ascii="Times New Roman" w:hAnsi="Times New Roman" w:cs="Times New Roman"/>
                <w:sz w:val="24"/>
                <w:szCs w:val="24"/>
                <w:lang w:eastAsia="lv-LV"/>
              </w:rPr>
            </w:pPr>
          </w:p>
        </w:tc>
        <w:tc>
          <w:tcPr>
            <w:tcW w:w="72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B87A3D" w14:textId="6B6BA9B7" w:rsidR="006E04EF" w:rsidRPr="00EB5884" w:rsidRDefault="00AF26CE" w:rsidP="00D055DF">
            <w:pPr>
              <w:tabs>
                <w:tab w:val="left" w:pos="1650"/>
              </w:tabs>
              <w:spacing w:line="240" w:lineRule="auto"/>
              <w:jc w:val="both"/>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 xml:space="preserve">Noteikumu projekta 17.punkts un Anotācija </w:t>
            </w:r>
          </w:p>
        </w:tc>
        <w:tc>
          <w:tcPr>
            <w:tcW w:w="187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42992A" w14:textId="77777777" w:rsidR="006E04EF" w:rsidRPr="00EB5884" w:rsidRDefault="006E04EF" w:rsidP="006E04EF">
            <w:pPr>
              <w:spacing w:after="0" w:line="240" w:lineRule="auto"/>
              <w:jc w:val="both"/>
              <w:rPr>
                <w:rFonts w:ascii="Times New Roman" w:hAnsi="Times New Roman" w:cs="Times New Roman"/>
                <w:b/>
                <w:bCs/>
                <w:color w:val="000000" w:themeColor="text1"/>
                <w:sz w:val="24"/>
                <w:szCs w:val="24"/>
              </w:rPr>
            </w:pPr>
            <w:r w:rsidRPr="00EB5884">
              <w:rPr>
                <w:rFonts w:ascii="Times New Roman" w:hAnsi="Times New Roman" w:cs="Times New Roman"/>
                <w:b/>
                <w:bCs/>
                <w:color w:val="000000" w:themeColor="text1"/>
                <w:sz w:val="24"/>
                <w:szCs w:val="24"/>
              </w:rPr>
              <w:t xml:space="preserve">Finanšu ministrijas 04.06.2020. atzinums Nr. </w:t>
            </w:r>
            <w:r w:rsidRPr="00EB5884">
              <w:rPr>
                <w:rFonts w:ascii="Times New Roman" w:hAnsi="Times New Roman" w:cs="Times New Roman"/>
                <w:b/>
                <w:bCs/>
                <w:sz w:val="24"/>
                <w:szCs w:val="24"/>
              </w:rPr>
              <w:fldChar w:fldCharType="begin">
                <w:ffData>
                  <w:name w:val="lietas_nr"/>
                  <w:enabled/>
                  <w:calcOnExit w:val="0"/>
                  <w:textInput>
                    <w:default w:val="                "/>
                  </w:textInput>
                </w:ffData>
              </w:fldChar>
            </w:r>
            <w:r w:rsidRPr="00EB5884">
              <w:rPr>
                <w:rFonts w:ascii="Times New Roman" w:hAnsi="Times New Roman" w:cs="Times New Roman"/>
                <w:b/>
                <w:bCs/>
                <w:sz w:val="24"/>
                <w:szCs w:val="24"/>
              </w:rPr>
              <w:instrText xml:space="preserve"> FORMTEXT </w:instrText>
            </w:r>
            <w:r w:rsidRPr="00EB5884">
              <w:rPr>
                <w:rFonts w:ascii="Times New Roman" w:hAnsi="Times New Roman" w:cs="Times New Roman"/>
                <w:b/>
                <w:bCs/>
                <w:sz w:val="24"/>
                <w:szCs w:val="24"/>
              </w:rPr>
            </w:r>
            <w:r w:rsidRPr="00EB5884">
              <w:rPr>
                <w:rFonts w:ascii="Times New Roman" w:hAnsi="Times New Roman" w:cs="Times New Roman"/>
                <w:b/>
                <w:bCs/>
                <w:sz w:val="24"/>
                <w:szCs w:val="24"/>
              </w:rPr>
              <w:fldChar w:fldCharType="separate"/>
            </w:r>
            <w:r w:rsidRPr="00EB5884">
              <w:rPr>
                <w:rFonts w:ascii="Times New Roman" w:hAnsi="Times New Roman" w:cs="Times New Roman"/>
                <w:b/>
                <w:bCs/>
                <w:sz w:val="24"/>
                <w:szCs w:val="24"/>
              </w:rPr>
              <w:t>12/A-7</w:t>
            </w:r>
            <w:r w:rsidRPr="00EB5884">
              <w:rPr>
                <w:rFonts w:ascii="Times New Roman" w:hAnsi="Times New Roman" w:cs="Times New Roman"/>
                <w:b/>
                <w:bCs/>
                <w:sz w:val="24"/>
                <w:szCs w:val="24"/>
              </w:rPr>
              <w:fldChar w:fldCharType="end"/>
            </w:r>
            <w:r w:rsidRPr="00EB5884">
              <w:rPr>
                <w:rFonts w:ascii="Times New Roman" w:hAnsi="Times New Roman" w:cs="Times New Roman"/>
                <w:b/>
                <w:bCs/>
                <w:sz w:val="24"/>
                <w:szCs w:val="24"/>
              </w:rPr>
              <w:t>/</w:t>
            </w:r>
            <w:r w:rsidRPr="00EB5884">
              <w:rPr>
                <w:rFonts w:ascii="Times New Roman" w:hAnsi="Times New Roman" w:cs="Times New Roman"/>
                <w:b/>
                <w:bCs/>
                <w:sz w:val="24"/>
                <w:szCs w:val="24"/>
              </w:rPr>
              <w:fldChar w:fldCharType="begin">
                <w:ffData>
                  <w:name w:val="reg_num"/>
                  <w:enabled/>
                  <w:calcOnExit w:val="0"/>
                  <w:textInput>
                    <w:default w:val="            "/>
                  </w:textInput>
                </w:ffData>
              </w:fldChar>
            </w:r>
            <w:r w:rsidRPr="00EB5884">
              <w:rPr>
                <w:rFonts w:ascii="Times New Roman" w:hAnsi="Times New Roman" w:cs="Times New Roman"/>
                <w:b/>
                <w:bCs/>
                <w:sz w:val="24"/>
                <w:szCs w:val="24"/>
              </w:rPr>
              <w:instrText xml:space="preserve"> FORMTEXT </w:instrText>
            </w:r>
            <w:r w:rsidRPr="00EB5884">
              <w:rPr>
                <w:rFonts w:ascii="Times New Roman" w:hAnsi="Times New Roman" w:cs="Times New Roman"/>
                <w:b/>
                <w:bCs/>
                <w:sz w:val="24"/>
                <w:szCs w:val="24"/>
              </w:rPr>
            </w:r>
            <w:r w:rsidRPr="00EB5884">
              <w:rPr>
                <w:rFonts w:ascii="Times New Roman" w:hAnsi="Times New Roman" w:cs="Times New Roman"/>
                <w:b/>
                <w:bCs/>
                <w:sz w:val="24"/>
                <w:szCs w:val="24"/>
              </w:rPr>
              <w:fldChar w:fldCharType="separate"/>
            </w:r>
            <w:r w:rsidRPr="00EB5884">
              <w:rPr>
                <w:rFonts w:ascii="Times New Roman" w:hAnsi="Times New Roman" w:cs="Times New Roman"/>
                <w:b/>
                <w:bCs/>
                <w:sz w:val="24"/>
                <w:szCs w:val="24"/>
              </w:rPr>
              <w:t>3058</w:t>
            </w:r>
            <w:r w:rsidRPr="00EB5884">
              <w:rPr>
                <w:rFonts w:ascii="Times New Roman" w:hAnsi="Times New Roman" w:cs="Times New Roman"/>
                <w:b/>
                <w:bCs/>
                <w:sz w:val="24"/>
                <w:szCs w:val="24"/>
              </w:rPr>
              <w:fldChar w:fldCharType="end"/>
            </w:r>
          </w:p>
          <w:p w14:paraId="11DC3793" w14:textId="2DB23993" w:rsidR="006E04EF" w:rsidRPr="00EB5884" w:rsidRDefault="006E04EF" w:rsidP="006E04EF">
            <w:pPr>
              <w:spacing w:after="0" w:line="240" w:lineRule="auto"/>
              <w:jc w:val="both"/>
              <w:rPr>
                <w:rFonts w:ascii="Times New Roman" w:hAnsi="Times New Roman" w:cs="Times New Roman"/>
                <w:color w:val="000000" w:themeColor="text1"/>
                <w:sz w:val="24"/>
                <w:szCs w:val="24"/>
              </w:rPr>
            </w:pPr>
            <w:r w:rsidRPr="00EB5884">
              <w:rPr>
                <w:rFonts w:ascii="Times New Roman" w:hAnsi="Times New Roman" w:cs="Times New Roman"/>
                <w:color w:val="000000" w:themeColor="text1"/>
                <w:sz w:val="24"/>
                <w:szCs w:val="24"/>
              </w:rPr>
              <w:t xml:space="preserve">Ja noteikumu projekts tiek konceptuāli atbalstīts tā esošajā redakcijā, izsakām sekojošus iebildumus. </w:t>
            </w:r>
          </w:p>
          <w:p w14:paraId="484CCD41" w14:textId="5559BFCC" w:rsidR="006E04EF" w:rsidRPr="00EB5884" w:rsidRDefault="006E04EF" w:rsidP="006E04EF">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EB5884">
              <w:rPr>
                <w:rFonts w:ascii="Times New Roman" w:hAnsi="Times New Roman" w:cs="Times New Roman"/>
                <w:bCs/>
                <w:iCs/>
                <w:color w:val="000000" w:themeColor="text1"/>
                <w:sz w:val="24"/>
                <w:szCs w:val="24"/>
              </w:rPr>
              <w:t>Par noteikumu projekta 17.punkta redakciju:</w:t>
            </w:r>
          </w:p>
          <w:p w14:paraId="456B220F" w14:textId="77777777" w:rsidR="006E04EF" w:rsidRPr="00EB5884" w:rsidRDefault="006E04EF" w:rsidP="006E04EF">
            <w:pPr>
              <w:spacing w:after="0" w:line="240" w:lineRule="auto"/>
              <w:ind w:firstLine="720"/>
              <w:jc w:val="both"/>
              <w:rPr>
                <w:rFonts w:ascii="Times New Roman" w:hAnsi="Times New Roman" w:cs="Times New Roman"/>
                <w:color w:val="000000" w:themeColor="text1"/>
                <w:sz w:val="24"/>
                <w:szCs w:val="24"/>
              </w:rPr>
            </w:pPr>
            <w:r w:rsidRPr="00EB5884">
              <w:rPr>
                <w:rFonts w:ascii="Times New Roman" w:hAnsi="Times New Roman" w:cs="Times New Roman"/>
                <w:color w:val="000000" w:themeColor="text1"/>
                <w:sz w:val="24"/>
                <w:szCs w:val="24"/>
              </w:rPr>
              <w:t xml:space="preserve">Vēršam uzmanību uz to, ka piedāvātā redakcija ir tehniski neprecīza, jo tās mērķis nav pagarināt patentmaksu, bet gan pagarināt patentmaksas piemērošanas termiņu. </w:t>
            </w:r>
          </w:p>
          <w:p w14:paraId="3A06856C" w14:textId="77777777" w:rsidR="006E04EF" w:rsidRPr="00EB5884" w:rsidRDefault="006E04EF" w:rsidP="006E04EF">
            <w:pPr>
              <w:spacing w:after="0" w:line="240" w:lineRule="auto"/>
              <w:ind w:firstLine="720"/>
              <w:jc w:val="both"/>
              <w:rPr>
                <w:rFonts w:ascii="Times New Roman" w:hAnsi="Times New Roman" w:cs="Times New Roman"/>
                <w:color w:val="000000" w:themeColor="text1"/>
                <w:sz w:val="24"/>
                <w:szCs w:val="24"/>
              </w:rPr>
            </w:pPr>
            <w:r w:rsidRPr="00EB5884">
              <w:rPr>
                <w:rFonts w:ascii="Times New Roman" w:hAnsi="Times New Roman" w:cs="Times New Roman"/>
                <w:color w:val="000000" w:themeColor="text1"/>
                <w:sz w:val="24"/>
                <w:szCs w:val="24"/>
              </w:rPr>
              <w:t>Tāpat svarīgi ir uzsvērt un norādīt, ka, lai saņemtu patentmaksas piemērošanas termiņa pagarinājumu, sešu mēnešu periodam, par kuru ir samaksāta patentmaksa, obligāti ir jāiekrīt valstī pasludinātā ārkārtas perioda laikā. Piemēram, ja patentmaksa ir samaksāta par periodu no 01.07.2020. līdz 31.12.2020., mērķis ir norādīt, ka šajā gadījumā patentmaksas piemērošanas termiņa pagarinājums netiek piemērots.</w:t>
            </w:r>
          </w:p>
          <w:p w14:paraId="27395042" w14:textId="77777777" w:rsidR="006E04EF" w:rsidRPr="00EB5884" w:rsidRDefault="006E04EF" w:rsidP="006E04EF">
            <w:pPr>
              <w:spacing w:after="0" w:line="240" w:lineRule="auto"/>
              <w:ind w:left="720"/>
              <w:jc w:val="both"/>
              <w:rPr>
                <w:rFonts w:ascii="Times New Roman" w:hAnsi="Times New Roman" w:cs="Times New Roman"/>
                <w:bCs/>
                <w:color w:val="000000" w:themeColor="text1"/>
                <w:sz w:val="24"/>
                <w:szCs w:val="24"/>
              </w:rPr>
            </w:pPr>
            <w:r w:rsidRPr="00EB5884">
              <w:rPr>
                <w:rFonts w:ascii="Times New Roman" w:hAnsi="Times New Roman" w:cs="Times New Roman"/>
                <w:bCs/>
                <w:color w:val="000000" w:themeColor="text1"/>
                <w:sz w:val="24"/>
                <w:szCs w:val="24"/>
              </w:rPr>
              <w:lastRenderedPageBreak/>
              <w:t>Ņemot vērā minēto, lūdzam noteikumu 17.punktu izteikt šādā redakcijā:</w:t>
            </w:r>
          </w:p>
          <w:p w14:paraId="5CC8CD84" w14:textId="77777777" w:rsidR="006E04EF" w:rsidRPr="00EB5884" w:rsidRDefault="006E04EF" w:rsidP="006E04EF">
            <w:pPr>
              <w:spacing w:after="0" w:line="240" w:lineRule="auto"/>
              <w:ind w:firstLine="720"/>
              <w:jc w:val="both"/>
              <w:rPr>
                <w:rFonts w:ascii="Times New Roman" w:hAnsi="Times New Roman" w:cs="Times New Roman"/>
                <w:color w:val="000000" w:themeColor="text1"/>
                <w:sz w:val="24"/>
                <w:szCs w:val="24"/>
              </w:rPr>
            </w:pPr>
            <w:r w:rsidRPr="00EB5884">
              <w:rPr>
                <w:rFonts w:ascii="Times New Roman" w:hAnsi="Times New Roman" w:cs="Times New Roman"/>
                <w:color w:val="000000" w:themeColor="text1"/>
                <w:sz w:val="24"/>
                <w:szCs w:val="24"/>
              </w:rPr>
              <w:t>“17. Ja patentmaksa vai samazinātā patentmaksa 2020.gadā ir samaksāta par sešiem kalendāra mēnešiem, kuri iekrīt periodā, kurā visā valsts teritorijā ir izsludināta ārkārtējā situācija, vai ir samaksāta par pilnu kalendāro gadu, patentmaksas vai samazinātās patentmaksas piemērošanas termiņu pagarina par trīs kalendāra mēnešiem sakarā ar Covid-19 izplatību.”.</w:t>
            </w:r>
          </w:p>
          <w:p w14:paraId="7D365ED5" w14:textId="4B300FDA" w:rsidR="006E04EF" w:rsidRPr="00EB5884" w:rsidRDefault="006E04EF" w:rsidP="006E04EF">
            <w:pPr>
              <w:spacing w:after="0" w:line="240" w:lineRule="auto"/>
              <w:ind w:firstLine="720"/>
              <w:jc w:val="both"/>
              <w:rPr>
                <w:rFonts w:ascii="Times New Roman" w:hAnsi="Times New Roman" w:cs="Times New Roman"/>
                <w:color w:val="000000" w:themeColor="text1"/>
                <w:sz w:val="24"/>
                <w:szCs w:val="24"/>
              </w:rPr>
            </w:pPr>
            <w:r w:rsidRPr="00EB5884">
              <w:rPr>
                <w:rFonts w:ascii="Times New Roman" w:hAnsi="Times New Roman" w:cs="Times New Roman"/>
                <w:color w:val="000000" w:themeColor="text1"/>
                <w:sz w:val="24"/>
                <w:szCs w:val="24"/>
              </w:rPr>
              <w:t>Vienlaicīgi lūdzam attiecīgi precizēt anotāciju, tajā iekļaujot arī ar piemēriem ilustrētus paskaidrojumus par dažādām iespējamajām situācijām saistībā ar patentmaksas piemērošanas dažādiem termiņiem (beigu datumiem).</w:t>
            </w:r>
          </w:p>
        </w:tc>
        <w:tc>
          <w:tcPr>
            <w:tcW w:w="96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E11F12" w14:textId="1C2BA93A" w:rsidR="006E04EF" w:rsidRPr="00EB5884" w:rsidRDefault="00BA4602" w:rsidP="009B1532">
            <w:pPr>
              <w:spacing w:after="0" w:line="240" w:lineRule="auto"/>
              <w:jc w:val="center"/>
              <w:rPr>
                <w:rFonts w:ascii="Times New Roman" w:eastAsia="Times New Roman" w:hAnsi="Times New Roman" w:cs="Times New Roman"/>
                <w:b/>
                <w:bCs/>
                <w:sz w:val="24"/>
                <w:szCs w:val="24"/>
                <w:lang w:eastAsia="lv-LV"/>
              </w:rPr>
            </w:pPr>
            <w:r w:rsidRPr="00EB5884">
              <w:rPr>
                <w:rFonts w:ascii="Times New Roman" w:eastAsia="Times New Roman" w:hAnsi="Times New Roman" w:cs="Times New Roman"/>
                <w:b/>
                <w:bCs/>
                <w:sz w:val="24"/>
                <w:szCs w:val="24"/>
                <w:lang w:eastAsia="lv-LV"/>
              </w:rPr>
              <w:lastRenderedPageBreak/>
              <w:t xml:space="preserve">Ņemts vērā </w:t>
            </w:r>
          </w:p>
        </w:tc>
        <w:tc>
          <w:tcPr>
            <w:tcW w:w="1147" w:type="pct"/>
            <w:tcBorders>
              <w:top w:val="single" w:sz="4" w:space="0" w:color="auto"/>
              <w:left w:val="single" w:sz="4" w:space="0" w:color="auto"/>
              <w:bottom w:val="single" w:sz="4" w:space="0" w:color="auto"/>
              <w:right w:val="single" w:sz="4" w:space="0" w:color="auto"/>
            </w:tcBorders>
          </w:tcPr>
          <w:p w14:paraId="3D28540C" w14:textId="75F51814" w:rsidR="000B2F23" w:rsidRPr="00EB5884" w:rsidRDefault="000B2F23" w:rsidP="000B2F23">
            <w:pPr>
              <w:spacing w:after="0" w:line="240" w:lineRule="auto"/>
              <w:jc w:val="both"/>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Precizēts Noteikumu projekts</w:t>
            </w:r>
            <w:r w:rsidR="00DD57F0">
              <w:rPr>
                <w:rFonts w:ascii="Times New Roman" w:eastAsia="Times New Roman" w:hAnsi="Times New Roman" w:cs="Times New Roman"/>
                <w:sz w:val="24"/>
                <w:szCs w:val="24"/>
                <w:lang w:eastAsia="lv-LV"/>
              </w:rPr>
              <w:t xml:space="preserve">. </w:t>
            </w:r>
          </w:p>
          <w:p w14:paraId="3C71BB99" w14:textId="77777777" w:rsidR="006E04EF" w:rsidRPr="00EB5884" w:rsidRDefault="006E04EF" w:rsidP="00DD57F0">
            <w:pPr>
              <w:spacing w:after="0" w:line="240" w:lineRule="auto"/>
              <w:jc w:val="both"/>
              <w:rPr>
                <w:rFonts w:ascii="Times New Roman" w:eastAsia="Times New Roman" w:hAnsi="Times New Roman" w:cs="Times New Roman"/>
                <w:sz w:val="24"/>
                <w:szCs w:val="24"/>
                <w:lang w:eastAsia="lv-LV"/>
              </w:rPr>
            </w:pPr>
          </w:p>
        </w:tc>
      </w:tr>
      <w:tr w:rsidR="007E4CE6" w:rsidRPr="00D055DF" w14:paraId="2A9FBF5B" w14:textId="77777777" w:rsidTr="00EE617C">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0E9BAE" w14:textId="77777777" w:rsidR="00AF26CE" w:rsidRPr="00EB5884" w:rsidRDefault="00AF26CE" w:rsidP="007E4CE6">
            <w:pPr>
              <w:pStyle w:val="ListParagraph"/>
              <w:numPr>
                <w:ilvl w:val="0"/>
                <w:numId w:val="4"/>
              </w:numPr>
              <w:spacing w:after="0" w:line="240" w:lineRule="auto"/>
              <w:ind w:left="306" w:hanging="142"/>
              <w:rPr>
                <w:rFonts w:ascii="Times New Roman" w:hAnsi="Times New Roman" w:cs="Times New Roman"/>
                <w:sz w:val="24"/>
                <w:szCs w:val="24"/>
                <w:lang w:eastAsia="lv-LV"/>
              </w:rPr>
            </w:pPr>
          </w:p>
        </w:tc>
        <w:tc>
          <w:tcPr>
            <w:tcW w:w="72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776449" w14:textId="61BC863F" w:rsidR="00AF26CE" w:rsidRPr="00EB5884" w:rsidRDefault="00AF26CE" w:rsidP="00D055DF">
            <w:pPr>
              <w:tabs>
                <w:tab w:val="left" w:pos="1650"/>
              </w:tabs>
              <w:spacing w:line="240" w:lineRule="auto"/>
              <w:jc w:val="both"/>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Noteikumu projekta 18.punkts un Anotācija</w:t>
            </w:r>
          </w:p>
        </w:tc>
        <w:tc>
          <w:tcPr>
            <w:tcW w:w="187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2D136F" w14:textId="076213FD" w:rsidR="00AF26CE" w:rsidRPr="00EB5884" w:rsidRDefault="00AF26CE" w:rsidP="00AF26CE">
            <w:pPr>
              <w:spacing w:after="0" w:line="240" w:lineRule="auto"/>
              <w:jc w:val="both"/>
              <w:rPr>
                <w:rFonts w:ascii="Times New Roman" w:hAnsi="Times New Roman" w:cs="Times New Roman"/>
                <w:b/>
                <w:bCs/>
                <w:color w:val="000000" w:themeColor="text1"/>
                <w:sz w:val="24"/>
                <w:szCs w:val="24"/>
              </w:rPr>
            </w:pPr>
            <w:r w:rsidRPr="00EB5884">
              <w:rPr>
                <w:rFonts w:ascii="Times New Roman" w:hAnsi="Times New Roman" w:cs="Times New Roman"/>
                <w:b/>
                <w:bCs/>
                <w:color w:val="000000" w:themeColor="text1"/>
                <w:sz w:val="24"/>
                <w:szCs w:val="24"/>
              </w:rPr>
              <w:t xml:space="preserve">Finanšu ministrijas 04.06.2020. atzinums Nr. </w:t>
            </w:r>
            <w:r w:rsidRPr="00EB5884">
              <w:rPr>
                <w:rFonts w:ascii="Times New Roman" w:hAnsi="Times New Roman" w:cs="Times New Roman"/>
                <w:b/>
                <w:bCs/>
                <w:sz w:val="24"/>
                <w:szCs w:val="24"/>
              </w:rPr>
              <w:fldChar w:fldCharType="begin">
                <w:ffData>
                  <w:name w:val="lietas_nr"/>
                  <w:enabled/>
                  <w:calcOnExit w:val="0"/>
                  <w:textInput>
                    <w:default w:val="                "/>
                  </w:textInput>
                </w:ffData>
              </w:fldChar>
            </w:r>
            <w:r w:rsidRPr="00EB5884">
              <w:rPr>
                <w:rFonts w:ascii="Times New Roman" w:hAnsi="Times New Roman" w:cs="Times New Roman"/>
                <w:b/>
                <w:bCs/>
                <w:sz w:val="24"/>
                <w:szCs w:val="24"/>
              </w:rPr>
              <w:instrText xml:space="preserve"> FORMTEXT </w:instrText>
            </w:r>
            <w:r w:rsidRPr="00EB5884">
              <w:rPr>
                <w:rFonts w:ascii="Times New Roman" w:hAnsi="Times New Roman" w:cs="Times New Roman"/>
                <w:b/>
                <w:bCs/>
                <w:sz w:val="24"/>
                <w:szCs w:val="24"/>
              </w:rPr>
            </w:r>
            <w:r w:rsidRPr="00EB5884">
              <w:rPr>
                <w:rFonts w:ascii="Times New Roman" w:hAnsi="Times New Roman" w:cs="Times New Roman"/>
                <w:b/>
                <w:bCs/>
                <w:sz w:val="24"/>
                <w:szCs w:val="24"/>
              </w:rPr>
              <w:fldChar w:fldCharType="separate"/>
            </w:r>
            <w:r w:rsidRPr="00EB5884">
              <w:rPr>
                <w:rFonts w:ascii="Times New Roman" w:hAnsi="Times New Roman" w:cs="Times New Roman"/>
                <w:b/>
                <w:bCs/>
                <w:sz w:val="24"/>
                <w:szCs w:val="24"/>
              </w:rPr>
              <w:t>12/A-7</w:t>
            </w:r>
            <w:r w:rsidRPr="00EB5884">
              <w:rPr>
                <w:rFonts w:ascii="Times New Roman" w:hAnsi="Times New Roman" w:cs="Times New Roman"/>
                <w:b/>
                <w:bCs/>
                <w:sz w:val="24"/>
                <w:szCs w:val="24"/>
              </w:rPr>
              <w:fldChar w:fldCharType="end"/>
            </w:r>
            <w:r w:rsidRPr="00EB5884">
              <w:rPr>
                <w:rFonts w:ascii="Times New Roman" w:hAnsi="Times New Roman" w:cs="Times New Roman"/>
                <w:b/>
                <w:bCs/>
                <w:sz w:val="24"/>
                <w:szCs w:val="24"/>
              </w:rPr>
              <w:t>/</w:t>
            </w:r>
            <w:r w:rsidRPr="00EB5884">
              <w:rPr>
                <w:rFonts w:ascii="Times New Roman" w:hAnsi="Times New Roman" w:cs="Times New Roman"/>
                <w:b/>
                <w:bCs/>
                <w:sz w:val="24"/>
                <w:szCs w:val="24"/>
              </w:rPr>
              <w:fldChar w:fldCharType="begin">
                <w:ffData>
                  <w:name w:val="reg_num"/>
                  <w:enabled/>
                  <w:calcOnExit w:val="0"/>
                  <w:textInput>
                    <w:default w:val="            "/>
                  </w:textInput>
                </w:ffData>
              </w:fldChar>
            </w:r>
            <w:r w:rsidRPr="00EB5884">
              <w:rPr>
                <w:rFonts w:ascii="Times New Roman" w:hAnsi="Times New Roman" w:cs="Times New Roman"/>
                <w:b/>
                <w:bCs/>
                <w:sz w:val="24"/>
                <w:szCs w:val="24"/>
              </w:rPr>
              <w:instrText xml:space="preserve"> FORMTEXT </w:instrText>
            </w:r>
            <w:r w:rsidRPr="00EB5884">
              <w:rPr>
                <w:rFonts w:ascii="Times New Roman" w:hAnsi="Times New Roman" w:cs="Times New Roman"/>
                <w:b/>
                <w:bCs/>
                <w:sz w:val="24"/>
                <w:szCs w:val="24"/>
              </w:rPr>
            </w:r>
            <w:r w:rsidRPr="00EB5884">
              <w:rPr>
                <w:rFonts w:ascii="Times New Roman" w:hAnsi="Times New Roman" w:cs="Times New Roman"/>
                <w:b/>
                <w:bCs/>
                <w:sz w:val="24"/>
                <w:szCs w:val="24"/>
              </w:rPr>
              <w:fldChar w:fldCharType="separate"/>
            </w:r>
            <w:r w:rsidRPr="00EB5884">
              <w:rPr>
                <w:rFonts w:ascii="Times New Roman" w:hAnsi="Times New Roman" w:cs="Times New Roman"/>
                <w:b/>
                <w:bCs/>
                <w:sz w:val="24"/>
                <w:szCs w:val="24"/>
              </w:rPr>
              <w:t>3058</w:t>
            </w:r>
            <w:r w:rsidRPr="00EB5884">
              <w:rPr>
                <w:rFonts w:ascii="Times New Roman" w:hAnsi="Times New Roman" w:cs="Times New Roman"/>
                <w:b/>
                <w:bCs/>
                <w:sz w:val="24"/>
                <w:szCs w:val="24"/>
              </w:rPr>
              <w:fldChar w:fldCharType="end"/>
            </w:r>
          </w:p>
          <w:p w14:paraId="0B55DD45" w14:textId="1E7A62CD" w:rsidR="00AF26CE" w:rsidRPr="00EB5884" w:rsidRDefault="00AF26CE" w:rsidP="00FF6B4E">
            <w:pPr>
              <w:spacing w:after="0" w:line="240" w:lineRule="auto"/>
              <w:jc w:val="both"/>
              <w:rPr>
                <w:rFonts w:ascii="Times New Roman" w:hAnsi="Times New Roman" w:cs="Times New Roman"/>
                <w:bCs/>
                <w:iCs/>
                <w:color w:val="000000" w:themeColor="text1"/>
                <w:sz w:val="24"/>
                <w:szCs w:val="24"/>
              </w:rPr>
            </w:pPr>
            <w:r w:rsidRPr="00EB5884">
              <w:rPr>
                <w:rFonts w:ascii="Times New Roman" w:hAnsi="Times New Roman" w:cs="Times New Roman"/>
                <w:bCs/>
                <w:iCs/>
                <w:color w:val="000000" w:themeColor="text1"/>
                <w:sz w:val="24"/>
                <w:szCs w:val="24"/>
              </w:rPr>
              <w:t>2.Par noteikumu projekta 18.punkta redakciju:</w:t>
            </w:r>
          </w:p>
          <w:p w14:paraId="78164813" w14:textId="77777777" w:rsidR="00AF26CE" w:rsidRPr="00EB5884" w:rsidRDefault="00AF26CE" w:rsidP="00AF26CE">
            <w:pPr>
              <w:spacing w:after="0" w:line="240" w:lineRule="auto"/>
              <w:ind w:firstLine="720"/>
              <w:jc w:val="both"/>
              <w:rPr>
                <w:rFonts w:ascii="Times New Roman" w:hAnsi="Times New Roman" w:cs="Times New Roman"/>
                <w:color w:val="000000" w:themeColor="text1"/>
                <w:sz w:val="24"/>
                <w:szCs w:val="24"/>
              </w:rPr>
            </w:pPr>
            <w:r w:rsidRPr="00EB5884">
              <w:rPr>
                <w:rFonts w:ascii="Times New Roman" w:hAnsi="Times New Roman" w:cs="Times New Roman"/>
                <w:color w:val="000000" w:themeColor="text1"/>
                <w:sz w:val="24"/>
                <w:szCs w:val="24"/>
              </w:rPr>
              <w:t>Vēršam uzmanību uz to, ka minētā punkta redakcija ir precizējama atbilstoši Finanšu ministrijas piedāvātajai noteikumu 17.punkta redakcijai. Tāpat lūdzam apsvērt iespēju noteikumu 18.punktā norādīt konkrētus termiņus kādā patentmaksas maksātājs ir tiesīgs iesniegt iesniegumu Valsts ieņēmumu dienestā.</w:t>
            </w:r>
          </w:p>
          <w:p w14:paraId="09D800F5" w14:textId="77777777" w:rsidR="00AF26CE" w:rsidRPr="00EB5884" w:rsidRDefault="00AF26CE" w:rsidP="00AF26CE">
            <w:pPr>
              <w:spacing w:after="0" w:line="240" w:lineRule="auto"/>
              <w:ind w:firstLine="720"/>
              <w:jc w:val="both"/>
              <w:rPr>
                <w:rFonts w:ascii="Times New Roman" w:hAnsi="Times New Roman" w:cs="Times New Roman"/>
                <w:color w:val="000000" w:themeColor="text1"/>
                <w:sz w:val="24"/>
                <w:szCs w:val="24"/>
              </w:rPr>
            </w:pPr>
            <w:r w:rsidRPr="00EB5884">
              <w:rPr>
                <w:rFonts w:ascii="Times New Roman" w:hAnsi="Times New Roman" w:cs="Times New Roman"/>
                <w:color w:val="000000" w:themeColor="text1"/>
                <w:sz w:val="24"/>
                <w:szCs w:val="24"/>
              </w:rPr>
              <w:t xml:space="preserve">Ņemot vērā minēto, lūdzam noteikumu 18.punktu izteikt šādā redakcijā: </w:t>
            </w:r>
          </w:p>
          <w:p w14:paraId="3EA97AD0" w14:textId="77777777" w:rsidR="00AF26CE" w:rsidRPr="00EB5884" w:rsidRDefault="00AF26CE" w:rsidP="00AF26CE">
            <w:pPr>
              <w:spacing w:after="0" w:line="240" w:lineRule="auto"/>
              <w:ind w:firstLine="720"/>
              <w:jc w:val="both"/>
              <w:rPr>
                <w:rFonts w:ascii="Times New Roman" w:hAnsi="Times New Roman" w:cs="Times New Roman"/>
                <w:color w:val="000000" w:themeColor="text1"/>
                <w:sz w:val="24"/>
                <w:szCs w:val="24"/>
              </w:rPr>
            </w:pPr>
            <w:r w:rsidRPr="00EB5884">
              <w:rPr>
                <w:rFonts w:ascii="Times New Roman" w:hAnsi="Times New Roman" w:cs="Times New Roman"/>
                <w:color w:val="000000" w:themeColor="text1"/>
                <w:sz w:val="24"/>
                <w:szCs w:val="24"/>
              </w:rPr>
              <w:t>“18. Ja patentmaksas vai samazinātās patentmaksas maksātājs nevēlas pagarināt patentmaksas vai samazinātās patentmaksas piemērošanas termiņu sakarā ar Covid-19 izplatību atbilstoši šo noteikumu 17. punktam, maksātājs iesniedz iesniegumu Valsts ieņēmumu dienestā.”</w:t>
            </w:r>
          </w:p>
          <w:p w14:paraId="514F2AF2" w14:textId="58A595D8" w:rsidR="00AF26CE" w:rsidRPr="00EB5884" w:rsidRDefault="00AF26CE" w:rsidP="00AF26CE">
            <w:pPr>
              <w:spacing w:after="0" w:line="240" w:lineRule="auto"/>
              <w:ind w:left="720"/>
              <w:jc w:val="both"/>
              <w:rPr>
                <w:rFonts w:ascii="Times New Roman" w:hAnsi="Times New Roman" w:cs="Times New Roman"/>
                <w:color w:val="000000" w:themeColor="text1"/>
                <w:sz w:val="24"/>
                <w:szCs w:val="24"/>
              </w:rPr>
            </w:pPr>
            <w:r w:rsidRPr="00EB5884">
              <w:rPr>
                <w:rFonts w:ascii="Times New Roman" w:hAnsi="Times New Roman" w:cs="Times New Roman"/>
                <w:color w:val="000000" w:themeColor="text1"/>
                <w:sz w:val="24"/>
                <w:szCs w:val="24"/>
              </w:rPr>
              <w:t>Lūdzam attiecīgi precizēt anotāciju.</w:t>
            </w:r>
          </w:p>
        </w:tc>
        <w:tc>
          <w:tcPr>
            <w:tcW w:w="96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2F6B71" w14:textId="3E6DE46D" w:rsidR="00AF26CE" w:rsidRPr="00EB5884" w:rsidRDefault="00BA4602" w:rsidP="009B1532">
            <w:pPr>
              <w:spacing w:after="0" w:line="240" w:lineRule="auto"/>
              <w:jc w:val="center"/>
              <w:rPr>
                <w:rFonts w:ascii="Times New Roman" w:eastAsia="Times New Roman" w:hAnsi="Times New Roman" w:cs="Times New Roman"/>
                <w:b/>
                <w:bCs/>
                <w:sz w:val="24"/>
                <w:szCs w:val="24"/>
                <w:lang w:eastAsia="lv-LV"/>
              </w:rPr>
            </w:pPr>
            <w:r w:rsidRPr="00EB5884">
              <w:rPr>
                <w:rFonts w:ascii="Times New Roman" w:eastAsia="Times New Roman" w:hAnsi="Times New Roman" w:cs="Times New Roman"/>
                <w:b/>
                <w:bCs/>
                <w:sz w:val="24"/>
                <w:szCs w:val="24"/>
                <w:lang w:eastAsia="lv-LV"/>
              </w:rPr>
              <w:t xml:space="preserve">Ņemts vērā </w:t>
            </w:r>
          </w:p>
        </w:tc>
        <w:tc>
          <w:tcPr>
            <w:tcW w:w="1147" w:type="pct"/>
            <w:tcBorders>
              <w:top w:val="single" w:sz="4" w:space="0" w:color="auto"/>
              <w:left w:val="single" w:sz="4" w:space="0" w:color="auto"/>
              <w:bottom w:val="single" w:sz="4" w:space="0" w:color="auto"/>
              <w:right w:val="single" w:sz="4" w:space="0" w:color="auto"/>
            </w:tcBorders>
          </w:tcPr>
          <w:p w14:paraId="65229D2B" w14:textId="7E1AC47F" w:rsidR="000B2F23" w:rsidRPr="00EB5884" w:rsidRDefault="000B2F23" w:rsidP="009B1532">
            <w:pPr>
              <w:spacing w:after="0" w:line="240" w:lineRule="auto"/>
              <w:jc w:val="both"/>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Precizēts Noteikumu projekts</w:t>
            </w:r>
            <w:r w:rsidR="00DD57F0">
              <w:rPr>
                <w:rFonts w:ascii="Times New Roman" w:eastAsia="Times New Roman" w:hAnsi="Times New Roman" w:cs="Times New Roman"/>
                <w:sz w:val="24"/>
                <w:szCs w:val="24"/>
                <w:lang w:eastAsia="lv-LV"/>
              </w:rPr>
              <w:t>.</w:t>
            </w:r>
          </w:p>
          <w:p w14:paraId="6739AC9C" w14:textId="56A9A94E" w:rsidR="00AF26CE" w:rsidRPr="00EB5884" w:rsidRDefault="00AF26CE" w:rsidP="009B1532">
            <w:pPr>
              <w:spacing w:after="0" w:line="240" w:lineRule="auto"/>
              <w:jc w:val="both"/>
              <w:rPr>
                <w:rFonts w:ascii="Times New Roman" w:eastAsia="Times New Roman" w:hAnsi="Times New Roman" w:cs="Times New Roman"/>
                <w:sz w:val="24"/>
                <w:szCs w:val="24"/>
                <w:lang w:eastAsia="lv-LV"/>
              </w:rPr>
            </w:pPr>
          </w:p>
        </w:tc>
      </w:tr>
      <w:tr w:rsidR="00460C46" w:rsidRPr="00D055DF" w14:paraId="4951D8B8" w14:textId="77777777" w:rsidTr="00EE617C">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8909BB" w14:textId="77777777" w:rsidR="00460C46" w:rsidRPr="00EB5884" w:rsidRDefault="00460C46" w:rsidP="007E4CE6">
            <w:pPr>
              <w:pStyle w:val="ListParagraph"/>
              <w:numPr>
                <w:ilvl w:val="0"/>
                <w:numId w:val="4"/>
              </w:numPr>
              <w:spacing w:after="0" w:line="240" w:lineRule="auto"/>
              <w:ind w:left="306" w:hanging="142"/>
              <w:rPr>
                <w:rFonts w:ascii="Times New Roman" w:hAnsi="Times New Roman" w:cs="Times New Roman"/>
                <w:sz w:val="24"/>
                <w:szCs w:val="24"/>
                <w:lang w:eastAsia="lv-LV"/>
              </w:rPr>
            </w:pPr>
          </w:p>
        </w:tc>
        <w:tc>
          <w:tcPr>
            <w:tcW w:w="72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7108A" w14:textId="65D8AEEA" w:rsidR="00460C46" w:rsidRPr="00EB5884" w:rsidRDefault="00460C46" w:rsidP="00D055DF">
            <w:pPr>
              <w:tabs>
                <w:tab w:val="left" w:pos="1650"/>
              </w:tabs>
              <w:spacing w:line="240" w:lineRule="auto"/>
              <w:jc w:val="both"/>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 xml:space="preserve">Noteikumu projekta </w:t>
            </w:r>
            <w:r w:rsidRPr="00EB5884">
              <w:rPr>
                <w:rFonts w:ascii="Times New Roman" w:hAnsi="Times New Roman" w:cs="Times New Roman"/>
                <w:color w:val="000000"/>
                <w:sz w:val="24"/>
                <w:szCs w:val="24"/>
              </w:rPr>
              <w:t>15.</w:t>
            </w:r>
            <w:r w:rsidRPr="00EB5884">
              <w:rPr>
                <w:rFonts w:ascii="Times New Roman" w:hAnsi="Times New Roman" w:cs="Times New Roman"/>
                <w:color w:val="000000"/>
                <w:sz w:val="24"/>
                <w:szCs w:val="24"/>
                <w:vertAlign w:val="superscript"/>
              </w:rPr>
              <w:t>2</w:t>
            </w:r>
            <w:r w:rsidRPr="00EB5884">
              <w:rPr>
                <w:rFonts w:ascii="Times New Roman" w:hAnsi="Times New Roman" w:cs="Times New Roman"/>
                <w:color w:val="000000"/>
                <w:sz w:val="24"/>
                <w:szCs w:val="24"/>
              </w:rPr>
              <w:t> punkts</w:t>
            </w:r>
          </w:p>
        </w:tc>
        <w:tc>
          <w:tcPr>
            <w:tcW w:w="187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868D03" w14:textId="4F4972BD" w:rsidR="00460C46" w:rsidRPr="00EB5884" w:rsidRDefault="00460C46" w:rsidP="00460C46">
            <w:pPr>
              <w:pStyle w:val="NormalWeb"/>
              <w:jc w:val="both"/>
              <w:rPr>
                <w:rFonts w:ascii="Times New Roman" w:hAnsi="Times New Roman" w:cs="Times New Roman"/>
                <w:b/>
                <w:bCs/>
                <w:color w:val="000000"/>
                <w:sz w:val="24"/>
                <w:szCs w:val="24"/>
              </w:rPr>
            </w:pPr>
            <w:r w:rsidRPr="00EB5884">
              <w:rPr>
                <w:rFonts w:ascii="Times New Roman" w:hAnsi="Times New Roman" w:cs="Times New Roman"/>
                <w:b/>
                <w:bCs/>
                <w:color w:val="000000"/>
                <w:sz w:val="24"/>
                <w:szCs w:val="24"/>
              </w:rPr>
              <w:t>Tieslietu ministrijas 05.06.2020. elektroniskais atzinums</w:t>
            </w:r>
          </w:p>
          <w:p w14:paraId="64D25FF1" w14:textId="493BF082" w:rsidR="00460C46" w:rsidRPr="00EB5884" w:rsidRDefault="00460C46" w:rsidP="00460C46">
            <w:pPr>
              <w:pStyle w:val="NormalWeb"/>
              <w:jc w:val="both"/>
              <w:rPr>
                <w:rFonts w:ascii="Times New Roman" w:hAnsi="Times New Roman" w:cs="Times New Roman"/>
                <w:color w:val="000000"/>
                <w:sz w:val="24"/>
                <w:szCs w:val="24"/>
              </w:rPr>
            </w:pPr>
            <w:r w:rsidRPr="00EB5884">
              <w:rPr>
                <w:rFonts w:ascii="Times New Roman" w:hAnsi="Times New Roman" w:cs="Times New Roman"/>
                <w:color w:val="000000"/>
                <w:sz w:val="24"/>
                <w:szCs w:val="24"/>
              </w:rPr>
              <w:t>Atkārtoti vēršam uzmanību uz to, ka nav skaidrs, kādēļ projektā paredzētais Ministru kabineta 2018. gada 16. janvāra noteikumu Nr. 28 "Kārtība, kādā piemērojama patentmaksa fiziskās personas saimnieciskajai darbībai noteiktā profesijā, un patentmaksas apmērs" (turpmāk – noteikumi) 15.</w:t>
            </w:r>
            <w:r w:rsidRPr="00EB5884">
              <w:rPr>
                <w:rFonts w:ascii="Times New Roman" w:hAnsi="Times New Roman" w:cs="Times New Roman"/>
                <w:color w:val="000000"/>
                <w:sz w:val="24"/>
                <w:szCs w:val="24"/>
                <w:vertAlign w:val="superscript"/>
              </w:rPr>
              <w:t>2</w:t>
            </w:r>
            <w:r w:rsidRPr="00EB5884">
              <w:rPr>
                <w:rFonts w:ascii="Times New Roman" w:hAnsi="Times New Roman" w:cs="Times New Roman"/>
                <w:color w:val="000000"/>
                <w:sz w:val="24"/>
                <w:szCs w:val="24"/>
              </w:rPr>
              <w:t xml:space="preserve"> punkts noteic, ka, </w:t>
            </w:r>
            <w:r w:rsidRPr="00EB5884">
              <w:rPr>
                <w:rFonts w:ascii="Times New Roman" w:hAnsi="Times New Roman" w:cs="Times New Roman"/>
                <w:color w:val="000000"/>
                <w:sz w:val="24"/>
                <w:szCs w:val="24"/>
                <w:u w:val="single"/>
              </w:rPr>
              <w:t>j</w:t>
            </w:r>
            <w:r w:rsidRPr="00EB5884">
              <w:rPr>
                <w:rFonts w:ascii="Times New Roman" w:eastAsia="Times New Roman" w:hAnsi="Times New Roman" w:cs="Times New Roman"/>
                <w:color w:val="000000"/>
                <w:sz w:val="24"/>
                <w:szCs w:val="24"/>
                <w:u w:val="single"/>
              </w:rPr>
              <w:t xml:space="preserve">a patentmaksas vai samazinātās patentmaksas maksātājs nevēlas pagarināt patentmaksas vai samazinātās patentmaksas piemērošanas termiņu sakarā ar Covid-19 izplatību atbilstoši šo noteikumu </w:t>
            </w:r>
            <w:r w:rsidRPr="00EB5884">
              <w:rPr>
                <w:rFonts w:ascii="Times New Roman" w:hAnsi="Times New Roman" w:cs="Times New Roman"/>
                <w:color w:val="000000"/>
                <w:sz w:val="24"/>
                <w:szCs w:val="24"/>
                <w:u w:val="single"/>
              </w:rPr>
              <w:t>15.</w:t>
            </w:r>
            <w:r w:rsidRPr="00EB5884">
              <w:rPr>
                <w:rFonts w:ascii="Times New Roman" w:hAnsi="Times New Roman" w:cs="Times New Roman"/>
                <w:color w:val="000000"/>
                <w:sz w:val="24"/>
                <w:szCs w:val="24"/>
                <w:u w:val="single"/>
                <w:vertAlign w:val="superscript"/>
              </w:rPr>
              <w:t>1</w:t>
            </w:r>
            <w:r w:rsidRPr="00EB5884">
              <w:rPr>
                <w:rFonts w:ascii="Times New Roman" w:hAnsi="Times New Roman" w:cs="Times New Roman"/>
                <w:color w:val="000000"/>
                <w:sz w:val="24"/>
                <w:szCs w:val="24"/>
                <w:u w:val="single"/>
              </w:rPr>
              <w:t> punktam</w:t>
            </w:r>
            <w:r w:rsidRPr="00EB5884">
              <w:rPr>
                <w:rFonts w:ascii="Times New Roman" w:eastAsia="Times New Roman" w:hAnsi="Times New Roman" w:cs="Times New Roman"/>
                <w:color w:val="000000"/>
                <w:sz w:val="24"/>
                <w:szCs w:val="24"/>
                <w:u w:val="single"/>
              </w:rPr>
              <w:t>, maksātājs iesniedz iesniegumu Valsts ieņēmumu dienestā</w:t>
            </w:r>
            <w:r w:rsidRPr="00EB5884">
              <w:rPr>
                <w:rFonts w:ascii="Times New Roman" w:eastAsia="Times New Roman" w:hAnsi="Times New Roman" w:cs="Times New Roman"/>
                <w:color w:val="000000"/>
                <w:sz w:val="24"/>
                <w:szCs w:val="24"/>
              </w:rPr>
              <w:t>.</w:t>
            </w:r>
          </w:p>
          <w:p w14:paraId="75B79F07" w14:textId="77777777" w:rsidR="00460C46" w:rsidRPr="00EB5884" w:rsidRDefault="00460C46" w:rsidP="00460C46">
            <w:pPr>
              <w:pStyle w:val="NormalWeb"/>
              <w:jc w:val="both"/>
              <w:rPr>
                <w:rFonts w:ascii="Times New Roman" w:hAnsi="Times New Roman" w:cs="Times New Roman"/>
                <w:color w:val="000000"/>
                <w:sz w:val="24"/>
                <w:szCs w:val="24"/>
              </w:rPr>
            </w:pPr>
            <w:r w:rsidRPr="00EB5884">
              <w:rPr>
                <w:rFonts w:ascii="Times New Roman" w:hAnsi="Times New Roman" w:cs="Times New Roman"/>
                <w:color w:val="000000"/>
                <w:sz w:val="24"/>
                <w:szCs w:val="24"/>
              </w:rPr>
              <w:t xml:space="preserve">Projekta sākotnējās </w:t>
            </w:r>
            <w:r w:rsidRPr="00EB5884">
              <w:rPr>
                <w:rFonts w:ascii="Times New Roman" w:hAnsi="Times New Roman" w:cs="Times New Roman"/>
                <w:i/>
                <w:iCs/>
                <w:color w:val="000000"/>
                <w:sz w:val="24"/>
                <w:szCs w:val="24"/>
              </w:rPr>
              <w:t>(</w:t>
            </w:r>
            <w:proofErr w:type="spellStart"/>
            <w:r w:rsidRPr="00EB5884">
              <w:rPr>
                <w:rFonts w:ascii="Times New Roman" w:hAnsi="Times New Roman" w:cs="Times New Roman"/>
                <w:i/>
                <w:iCs/>
                <w:color w:val="000000"/>
                <w:sz w:val="24"/>
                <w:szCs w:val="24"/>
              </w:rPr>
              <w:t>ex-ante</w:t>
            </w:r>
            <w:proofErr w:type="spellEnd"/>
            <w:r w:rsidRPr="00EB5884">
              <w:rPr>
                <w:rFonts w:ascii="Times New Roman" w:hAnsi="Times New Roman" w:cs="Times New Roman"/>
                <w:i/>
                <w:iCs/>
                <w:color w:val="000000"/>
                <w:sz w:val="24"/>
                <w:szCs w:val="24"/>
              </w:rPr>
              <w:t>)</w:t>
            </w:r>
            <w:r w:rsidRPr="00EB5884">
              <w:rPr>
                <w:rFonts w:ascii="Times New Roman" w:hAnsi="Times New Roman" w:cs="Times New Roman"/>
                <w:color w:val="000000"/>
                <w:sz w:val="24"/>
                <w:szCs w:val="24"/>
              </w:rPr>
              <w:t xml:space="preserve"> ietekmes novērtējuma ziņojuma (turpmāk – anotācija)</w:t>
            </w:r>
            <w:r w:rsidRPr="00EB5884">
              <w:rPr>
                <w:rFonts w:ascii="Times New Roman" w:hAnsi="Times New Roman" w:cs="Times New Roman"/>
                <w:color w:val="000000"/>
                <w:sz w:val="24"/>
                <w:szCs w:val="24"/>
                <w:bdr w:val="none" w:sz="0" w:space="0" w:color="auto" w:frame="1"/>
              </w:rPr>
              <w:t xml:space="preserve"> </w:t>
            </w:r>
            <w:r w:rsidRPr="00EB5884">
              <w:rPr>
                <w:rFonts w:ascii="Times New Roman" w:hAnsi="Times New Roman" w:cs="Times New Roman"/>
                <w:color w:val="000000"/>
                <w:sz w:val="24"/>
                <w:szCs w:val="24"/>
              </w:rPr>
              <w:t xml:space="preserve">I sadaļas 2. punktā ir norādīts, ka "grozījumi veikti, jo esošā ekonomiskā situācija liecina, ka krīzes periodā patentmaksas maksātāju un samazinātās patentmaksas maksātāju saimnieciskā darbība ir bijusi ierobežota, līdz ar to paredzams, ka </w:t>
            </w:r>
            <w:r w:rsidRPr="00EB5884">
              <w:rPr>
                <w:rFonts w:ascii="Times New Roman" w:hAnsi="Times New Roman" w:cs="Times New Roman"/>
                <w:color w:val="000000"/>
                <w:sz w:val="24"/>
                <w:szCs w:val="24"/>
                <w:u w:val="single"/>
              </w:rPr>
              <w:t>lielākā daļa patentmaksas maksātāji un samazinātās patentmaksas maksātāji vēlēsies pagarināt piemērošanas termiņu, kā rezultātā iesniegumu izskatīšana varētu radīt papildu slogu Valsts ieņēmumu dienestam</w:t>
            </w:r>
            <w:r w:rsidRPr="00EB5884">
              <w:rPr>
                <w:rFonts w:ascii="Times New Roman" w:hAnsi="Times New Roman" w:cs="Times New Roman"/>
                <w:color w:val="000000"/>
                <w:sz w:val="24"/>
                <w:szCs w:val="24"/>
              </w:rPr>
              <w:t xml:space="preserve">. [..] Vienlaikus [..] projekts paredz, ja patentmaksas vai samazinātās patentmaksas maksātājs nevēlas pagarināt patentmaksas vai samazinātās patentmaksas piemērošanas termiņu sakarā ar Covid-19 izplatību, maksātājs iesniedz iesniegumu Valsts ieņēmumu dienestā. Esošā situācija liecina, ka </w:t>
            </w:r>
            <w:r w:rsidRPr="00EB5884">
              <w:rPr>
                <w:rFonts w:ascii="Times New Roman" w:hAnsi="Times New Roman" w:cs="Times New Roman"/>
                <w:color w:val="000000"/>
                <w:sz w:val="24"/>
                <w:szCs w:val="24"/>
                <w:u w:val="single"/>
              </w:rPr>
              <w:t>iespējamais patentmaksas maksātāju vai samazinātās patentmaksas maksātāju skaits, kas nevēlēsies pagarināt termiņu būs salīdzinoši neliels, līdz ar to tas neradīs papildu slogu Valsts ieņēmumu dienestam</w:t>
            </w:r>
            <w:r w:rsidRPr="00EB5884">
              <w:rPr>
                <w:rFonts w:ascii="Times New Roman" w:hAnsi="Times New Roman" w:cs="Times New Roman"/>
                <w:color w:val="000000"/>
                <w:sz w:val="24"/>
                <w:szCs w:val="24"/>
              </w:rPr>
              <w:t>".</w:t>
            </w:r>
          </w:p>
          <w:p w14:paraId="205CC0C3" w14:textId="77777777" w:rsidR="00460C46" w:rsidRPr="00EB5884" w:rsidRDefault="00460C46" w:rsidP="00460C46">
            <w:pPr>
              <w:pStyle w:val="NormalWeb"/>
              <w:jc w:val="both"/>
              <w:rPr>
                <w:rFonts w:ascii="Times New Roman" w:hAnsi="Times New Roman" w:cs="Times New Roman"/>
                <w:color w:val="000000"/>
                <w:sz w:val="24"/>
                <w:szCs w:val="24"/>
              </w:rPr>
            </w:pPr>
            <w:r w:rsidRPr="00EB5884">
              <w:rPr>
                <w:rFonts w:ascii="Times New Roman" w:hAnsi="Times New Roman" w:cs="Times New Roman"/>
                <w:color w:val="000000"/>
                <w:sz w:val="24"/>
                <w:szCs w:val="24"/>
              </w:rPr>
              <w:lastRenderedPageBreak/>
              <w:t>Tieslietu ministrijas ieskatā, nav atbalstāms, ka administratīvais slogs tiek palielināts personām, kas izpilda normatīvajos aktos noteiktās prasības, tādēļ, ka citas personas nevar izpildīt normatīvajos aktos noteiktās prasības. Turklāt privātpersonai šāds administratīvais slogs tiek palielināts, lai samazinātu administratīvo slogu valsts pārvaldes iestādei.</w:t>
            </w:r>
          </w:p>
          <w:p w14:paraId="215BBE00" w14:textId="77777777" w:rsidR="00460C46" w:rsidRPr="00EB5884" w:rsidRDefault="00460C46" w:rsidP="00460C46">
            <w:pPr>
              <w:pStyle w:val="NormalWeb"/>
              <w:jc w:val="both"/>
              <w:rPr>
                <w:rFonts w:ascii="Times New Roman" w:hAnsi="Times New Roman" w:cs="Times New Roman"/>
                <w:color w:val="000000"/>
                <w:sz w:val="24"/>
                <w:szCs w:val="24"/>
              </w:rPr>
            </w:pPr>
            <w:r w:rsidRPr="00EB5884">
              <w:rPr>
                <w:rFonts w:ascii="Times New Roman" w:hAnsi="Times New Roman" w:cs="Times New Roman"/>
                <w:color w:val="000000"/>
                <w:sz w:val="24"/>
                <w:szCs w:val="24"/>
              </w:rPr>
              <w:t>Papildus norādām uz to, ka nevar pamatot iepriekš minētā regulējuma nepieciešamību, nenorādot skaitu, cik personas ietekmēs šāds regulējums.</w:t>
            </w:r>
          </w:p>
          <w:p w14:paraId="5794D293" w14:textId="77777777" w:rsidR="00460C46" w:rsidRPr="00EB5884" w:rsidRDefault="00460C46" w:rsidP="00460C46">
            <w:pPr>
              <w:pStyle w:val="NormalWeb"/>
              <w:jc w:val="both"/>
              <w:rPr>
                <w:rFonts w:ascii="Times New Roman" w:hAnsi="Times New Roman" w:cs="Times New Roman"/>
                <w:color w:val="000000"/>
                <w:sz w:val="24"/>
                <w:szCs w:val="24"/>
              </w:rPr>
            </w:pPr>
            <w:r w:rsidRPr="00EB5884">
              <w:rPr>
                <w:rFonts w:ascii="Times New Roman" w:hAnsi="Times New Roman" w:cs="Times New Roman"/>
                <w:color w:val="000000"/>
                <w:sz w:val="24"/>
                <w:szCs w:val="24"/>
              </w:rPr>
              <w:t>Vienlaikus vēršam uzmanību uz to, ka atbilstoši izziņas II sadaļas 4. punktā minētajam arī Finanšu ministrija ir izteikusi iebildumu pret šādu regulējumu, un Tieslietu ministrija pievienojas šim Finanšu ministrijas izteiktajam iebildumam.</w:t>
            </w:r>
          </w:p>
          <w:p w14:paraId="4E527485" w14:textId="78B3D108" w:rsidR="00460C46" w:rsidRPr="00EB5884" w:rsidRDefault="00460C46" w:rsidP="00460C46">
            <w:pPr>
              <w:pStyle w:val="NormalWeb"/>
              <w:jc w:val="both"/>
              <w:rPr>
                <w:rFonts w:ascii="Times New Roman" w:hAnsi="Times New Roman" w:cs="Times New Roman"/>
                <w:color w:val="000000"/>
                <w:sz w:val="24"/>
                <w:szCs w:val="24"/>
              </w:rPr>
            </w:pPr>
            <w:r w:rsidRPr="00EB5884">
              <w:rPr>
                <w:rFonts w:ascii="Times New Roman" w:hAnsi="Times New Roman" w:cs="Times New Roman"/>
                <w:color w:val="000000"/>
                <w:sz w:val="24"/>
                <w:szCs w:val="24"/>
              </w:rPr>
              <w:t>Ievērojot minēto, lūdzam precizēt projektā paredzēto regulējumu un anotācijas I sadaļas 2. punktā ietverto informāciju.</w:t>
            </w:r>
          </w:p>
        </w:tc>
        <w:tc>
          <w:tcPr>
            <w:tcW w:w="96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4CEBDB" w14:textId="0A0F9D41" w:rsidR="00460C46" w:rsidRPr="00EB5884" w:rsidRDefault="00460C46" w:rsidP="009B1532">
            <w:pPr>
              <w:spacing w:after="0" w:line="240" w:lineRule="auto"/>
              <w:jc w:val="center"/>
              <w:rPr>
                <w:rFonts w:ascii="Times New Roman" w:eastAsia="Times New Roman" w:hAnsi="Times New Roman" w:cs="Times New Roman"/>
                <w:b/>
                <w:bCs/>
                <w:sz w:val="24"/>
                <w:szCs w:val="24"/>
                <w:lang w:eastAsia="lv-LV"/>
              </w:rPr>
            </w:pPr>
            <w:r w:rsidRPr="00EB5884">
              <w:rPr>
                <w:rFonts w:ascii="Times New Roman" w:eastAsia="Times New Roman" w:hAnsi="Times New Roman" w:cs="Times New Roman"/>
                <w:b/>
                <w:bCs/>
                <w:sz w:val="24"/>
                <w:szCs w:val="24"/>
                <w:lang w:eastAsia="lv-LV"/>
              </w:rPr>
              <w:lastRenderedPageBreak/>
              <w:t xml:space="preserve">Ņemts vērā </w:t>
            </w:r>
          </w:p>
        </w:tc>
        <w:tc>
          <w:tcPr>
            <w:tcW w:w="1147" w:type="pct"/>
            <w:tcBorders>
              <w:top w:val="single" w:sz="4" w:space="0" w:color="auto"/>
              <w:left w:val="single" w:sz="4" w:space="0" w:color="auto"/>
              <w:bottom w:val="single" w:sz="4" w:space="0" w:color="auto"/>
              <w:right w:val="single" w:sz="4" w:space="0" w:color="auto"/>
            </w:tcBorders>
          </w:tcPr>
          <w:p w14:paraId="1375E711" w14:textId="5E2465FA" w:rsidR="00EB5884" w:rsidRPr="00EB5884" w:rsidRDefault="00EB5884" w:rsidP="00EB5884">
            <w:pPr>
              <w:spacing w:after="0" w:line="240" w:lineRule="auto"/>
              <w:jc w:val="both"/>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Precizēts Noteikumu projekts</w:t>
            </w:r>
            <w:r w:rsidRPr="00EB5884">
              <w:rPr>
                <w:rFonts w:ascii="Times New Roman" w:eastAsia="Times New Roman" w:hAnsi="Times New Roman" w:cs="Times New Roman"/>
                <w:sz w:val="24"/>
                <w:szCs w:val="24"/>
                <w:lang w:eastAsia="lv-LV"/>
              </w:rPr>
              <w:t>:</w:t>
            </w:r>
          </w:p>
          <w:p w14:paraId="11AA38D0" w14:textId="77777777" w:rsidR="00EB5884" w:rsidRPr="00EB5884" w:rsidRDefault="00EB5884" w:rsidP="00EB5884">
            <w:pPr>
              <w:spacing w:after="0" w:line="240" w:lineRule="auto"/>
              <w:jc w:val="both"/>
              <w:rPr>
                <w:rFonts w:ascii="Times New Roman" w:eastAsia="Times New Roman" w:hAnsi="Times New Roman"/>
                <w:sz w:val="24"/>
                <w:szCs w:val="24"/>
              </w:rPr>
            </w:pPr>
            <w:r w:rsidRPr="00EB5884">
              <w:rPr>
                <w:rFonts w:ascii="Times New Roman" w:hAnsi="Times New Roman"/>
                <w:sz w:val="24"/>
                <w:szCs w:val="24"/>
              </w:rPr>
              <w:t>“15.</w:t>
            </w:r>
            <w:r w:rsidRPr="00EB5884">
              <w:rPr>
                <w:rFonts w:ascii="Times New Roman" w:hAnsi="Times New Roman"/>
                <w:sz w:val="24"/>
                <w:szCs w:val="24"/>
                <w:vertAlign w:val="superscript"/>
              </w:rPr>
              <w:t>1</w:t>
            </w:r>
            <w:r w:rsidRPr="00EB5884">
              <w:rPr>
                <w:rFonts w:ascii="Times New Roman" w:eastAsia="Times New Roman" w:hAnsi="Times New Roman"/>
                <w:sz w:val="24"/>
                <w:szCs w:val="24"/>
              </w:rPr>
              <w:t xml:space="preserve"> </w:t>
            </w:r>
            <w:r w:rsidRPr="00EB5884">
              <w:rPr>
                <w:rFonts w:ascii="Times New Roman" w:hAnsi="Times New Roman"/>
                <w:color w:val="000000" w:themeColor="text1"/>
                <w:sz w:val="24"/>
                <w:szCs w:val="24"/>
              </w:rPr>
              <w:t xml:space="preserve">Ja patentmaksa vai samazinātā patentmaksa 2020.gadā ir samaksāta par sešiem kalendāra mēnešiem, kuri iekrīt periodā, kurā visā valsts teritorijā ir izsludināta ārkārtējā situācija, vai ir samaksāta par vienu kalendāro gadu, patentmaksas vai samazinātās patentmaksas piemērošanas termiņu var pagarināt par trīs kalendāra mēnešiem sakarā ar Covid-19 izplatību. </w:t>
            </w:r>
          </w:p>
          <w:p w14:paraId="4A523B62" w14:textId="77777777" w:rsidR="00EB5884" w:rsidRPr="00EB5884" w:rsidRDefault="00EB5884" w:rsidP="00EB5884">
            <w:pPr>
              <w:spacing w:after="0" w:line="240" w:lineRule="auto"/>
              <w:jc w:val="both"/>
              <w:rPr>
                <w:rFonts w:ascii="Times New Roman" w:hAnsi="Times New Roman"/>
                <w:sz w:val="24"/>
                <w:szCs w:val="24"/>
              </w:rPr>
            </w:pPr>
          </w:p>
          <w:p w14:paraId="4FBD04CE" w14:textId="77777777" w:rsidR="00EB5884" w:rsidRPr="00EB5884" w:rsidRDefault="00EB5884" w:rsidP="00EB5884">
            <w:pPr>
              <w:spacing w:after="0" w:line="240" w:lineRule="auto"/>
              <w:jc w:val="both"/>
              <w:rPr>
                <w:rFonts w:ascii="Times New Roman" w:hAnsi="Times New Roman"/>
                <w:color w:val="000000" w:themeColor="text1"/>
                <w:sz w:val="24"/>
                <w:szCs w:val="24"/>
              </w:rPr>
            </w:pPr>
            <w:r w:rsidRPr="00EB5884">
              <w:rPr>
                <w:rFonts w:ascii="Times New Roman" w:hAnsi="Times New Roman"/>
                <w:sz w:val="24"/>
                <w:szCs w:val="24"/>
              </w:rPr>
              <w:t>15.</w:t>
            </w:r>
            <w:r w:rsidRPr="00EB5884">
              <w:rPr>
                <w:rFonts w:ascii="Times New Roman" w:hAnsi="Times New Roman"/>
                <w:sz w:val="24"/>
                <w:szCs w:val="24"/>
                <w:vertAlign w:val="superscript"/>
              </w:rPr>
              <w:t>2</w:t>
            </w:r>
            <w:r w:rsidRPr="00EB5884">
              <w:rPr>
                <w:rFonts w:ascii="Times New Roman" w:hAnsi="Times New Roman"/>
                <w:sz w:val="24"/>
                <w:szCs w:val="24"/>
              </w:rPr>
              <w:t xml:space="preserve"> </w:t>
            </w:r>
            <w:r w:rsidRPr="00EB5884">
              <w:rPr>
                <w:rFonts w:ascii="Times New Roman" w:hAnsi="Times New Roman"/>
                <w:color w:val="000000" w:themeColor="text1"/>
                <w:sz w:val="24"/>
                <w:szCs w:val="24"/>
              </w:rPr>
              <w:t>Ja patentmaksas vai samazinātās patentmaksas maksātājs vēlas pagarināt patentmaksas vai samazinātās patentmaksas piemērošanas termiņu sakarā ar Covid-19 izplatību atbilstoši šo noteikumu 15.</w:t>
            </w:r>
            <w:r w:rsidRPr="00EB5884">
              <w:rPr>
                <w:rFonts w:ascii="Times New Roman" w:hAnsi="Times New Roman"/>
                <w:color w:val="000000" w:themeColor="text1"/>
                <w:sz w:val="24"/>
                <w:szCs w:val="24"/>
                <w:vertAlign w:val="superscript"/>
              </w:rPr>
              <w:t>1</w:t>
            </w:r>
            <w:r w:rsidRPr="00EB5884">
              <w:rPr>
                <w:rFonts w:ascii="Times New Roman" w:hAnsi="Times New Roman"/>
                <w:color w:val="000000" w:themeColor="text1"/>
                <w:sz w:val="24"/>
                <w:szCs w:val="24"/>
              </w:rPr>
              <w:t xml:space="preserve"> punktam, maksātājs iesniedz iesniegumu Valsts ieņēmumu dienestā un apliecina, ka periodā, kurā visā valsts teritorijā tika izsludināta ārkārtējā situācija nav gūti ieņēmumi no saimnieciskās darbības.” </w:t>
            </w:r>
          </w:p>
          <w:p w14:paraId="35691AD6" w14:textId="77777777" w:rsidR="00EB5884" w:rsidRPr="00EB5884" w:rsidRDefault="00EB5884" w:rsidP="00EB5884">
            <w:pPr>
              <w:spacing w:after="0" w:line="240" w:lineRule="auto"/>
              <w:jc w:val="both"/>
              <w:rPr>
                <w:rFonts w:ascii="Times New Roman" w:eastAsia="Times New Roman" w:hAnsi="Times New Roman" w:cs="Times New Roman"/>
                <w:sz w:val="24"/>
                <w:szCs w:val="24"/>
                <w:lang w:eastAsia="lv-LV"/>
              </w:rPr>
            </w:pPr>
          </w:p>
          <w:p w14:paraId="3E010CB9" w14:textId="77777777" w:rsidR="00460C46" w:rsidRPr="00EB5884" w:rsidRDefault="00460C46" w:rsidP="009B1532">
            <w:pPr>
              <w:spacing w:after="0" w:line="240" w:lineRule="auto"/>
              <w:jc w:val="both"/>
              <w:rPr>
                <w:rFonts w:ascii="Times New Roman" w:eastAsia="Times New Roman" w:hAnsi="Times New Roman" w:cs="Times New Roman"/>
                <w:sz w:val="24"/>
                <w:szCs w:val="24"/>
                <w:lang w:eastAsia="lv-LV"/>
              </w:rPr>
            </w:pPr>
          </w:p>
        </w:tc>
      </w:tr>
      <w:tr w:rsidR="00D055DF" w:rsidRPr="00FF6B4E" w14:paraId="34E081F2" w14:textId="77777777" w:rsidTr="007E4CE6">
        <w:trPr>
          <w:gridAfter w:val="1"/>
          <w:wAfter w:w="1147" w:type="pct"/>
          <w:trHeight w:val="814"/>
        </w:trPr>
        <w:tc>
          <w:tcPr>
            <w:tcW w:w="2551" w:type="pct"/>
            <w:gridSpan w:val="3"/>
            <w:tcBorders>
              <w:top w:val="nil"/>
              <w:left w:val="nil"/>
              <w:bottom w:val="nil"/>
              <w:right w:val="nil"/>
            </w:tcBorders>
          </w:tcPr>
          <w:p w14:paraId="5D4AD957" w14:textId="77777777" w:rsidR="00394773" w:rsidRPr="00FF6B4E" w:rsidRDefault="00394773" w:rsidP="00D055DF">
            <w:pPr>
              <w:spacing w:after="0" w:line="240" w:lineRule="auto"/>
              <w:jc w:val="both"/>
              <w:rPr>
                <w:rFonts w:ascii="Times New Roman" w:eastAsia="Times New Roman" w:hAnsi="Times New Roman" w:cs="Times New Roman"/>
                <w:sz w:val="24"/>
                <w:szCs w:val="24"/>
                <w:lang w:eastAsia="lv-LV"/>
              </w:rPr>
            </w:pPr>
          </w:p>
          <w:p w14:paraId="1B80CF3A" w14:textId="77777777" w:rsidR="00394773" w:rsidRPr="00FF6B4E" w:rsidRDefault="00394773" w:rsidP="00D055DF">
            <w:pPr>
              <w:spacing w:after="0" w:line="240" w:lineRule="auto"/>
              <w:jc w:val="both"/>
              <w:rPr>
                <w:rFonts w:ascii="Times New Roman" w:eastAsia="Times New Roman" w:hAnsi="Times New Roman" w:cs="Times New Roman"/>
                <w:sz w:val="24"/>
                <w:szCs w:val="24"/>
                <w:lang w:eastAsia="lv-LV"/>
              </w:rPr>
            </w:pPr>
            <w:r w:rsidRPr="00FF6B4E">
              <w:rPr>
                <w:rFonts w:ascii="Times New Roman" w:eastAsia="Times New Roman" w:hAnsi="Times New Roman" w:cs="Times New Roman"/>
                <w:sz w:val="24"/>
                <w:szCs w:val="24"/>
                <w:lang w:eastAsia="lv-LV"/>
              </w:rPr>
              <w:t>Atbildīgā amatpersona</w:t>
            </w:r>
          </w:p>
        </w:tc>
        <w:tc>
          <w:tcPr>
            <w:tcW w:w="1302" w:type="pct"/>
            <w:gridSpan w:val="2"/>
            <w:tcBorders>
              <w:top w:val="nil"/>
              <w:left w:val="nil"/>
              <w:bottom w:val="nil"/>
              <w:right w:val="nil"/>
            </w:tcBorders>
          </w:tcPr>
          <w:p w14:paraId="379A97C6" w14:textId="77777777" w:rsidR="00394773" w:rsidRPr="00FF6B4E" w:rsidRDefault="00394773" w:rsidP="00D055DF">
            <w:pPr>
              <w:spacing w:after="0" w:line="240" w:lineRule="auto"/>
              <w:jc w:val="both"/>
              <w:rPr>
                <w:rFonts w:ascii="Times New Roman" w:eastAsia="Times New Roman" w:hAnsi="Times New Roman" w:cs="Times New Roman"/>
                <w:sz w:val="24"/>
                <w:szCs w:val="24"/>
                <w:lang w:eastAsia="lv-LV"/>
              </w:rPr>
            </w:pPr>
          </w:p>
        </w:tc>
      </w:tr>
    </w:tbl>
    <w:p w14:paraId="622FB955" w14:textId="3D49B9C4" w:rsidR="000239F9" w:rsidRPr="00D055DF" w:rsidRDefault="000E7F5A" w:rsidP="000E7F5A">
      <w:pPr>
        <w:tabs>
          <w:tab w:val="left" w:pos="6330"/>
        </w:tabs>
        <w:spacing w:after="0" w:line="240" w:lineRule="auto"/>
        <w:ind w:left="142"/>
        <w:jc w:val="both"/>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 xml:space="preserve"> </w:t>
      </w:r>
      <w:r w:rsidR="003F35FB" w:rsidRPr="00D055DF">
        <w:rPr>
          <w:rFonts w:ascii="Times New Roman" w:eastAsia="Times New Roman" w:hAnsi="Times New Roman" w:cs="Times New Roman"/>
          <w:sz w:val="24"/>
          <w:szCs w:val="24"/>
          <w:lang w:eastAsia="lv-LV"/>
        </w:rPr>
        <w:t>Kristaps Soms</w:t>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D055DF" w14:paraId="56ABB421" w14:textId="77777777" w:rsidTr="001D509C">
        <w:trPr>
          <w:trHeight w:val="270"/>
        </w:trPr>
        <w:tc>
          <w:tcPr>
            <w:tcW w:w="9214" w:type="dxa"/>
            <w:hideMark/>
          </w:tcPr>
          <w:p w14:paraId="66021262" w14:textId="77777777" w:rsidR="00B92EDF" w:rsidRPr="00D055DF" w:rsidRDefault="000239F9" w:rsidP="000E7F5A">
            <w:pPr>
              <w:spacing w:after="0" w:line="240" w:lineRule="auto"/>
              <w:ind w:left="142"/>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Ekonomikas ministrijas</w:t>
            </w:r>
            <w:r w:rsidR="001D509C" w:rsidRPr="00D055DF">
              <w:rPr>
                <w:rFonts w:ascii="Times New Roman" w:eastAsia="Times New Roman" w:hAnsi="Times New Roman" w:cs="Times New Roman"/>
                <w:sz w:val="24"/>
                <w:szCs w:val="24"/>
                <w:lang w:eastAsia="lv-LV"/>
              </w:rPr>
              <w:t xml:space="preserve"> </w:t>
            </w:r>
            <w:r w:rsidR="001B77D1" w:rsidRPr="00D055DF">
              <w:rPr>
                <w:rFonts w:ascii="Times New Roman" w:eastAsia="Times New Roman" w:hAnsi="Times New Roman" w:cs="Times New Roman"/>
                <w:sz w:val="24"/>
                <w:szCs w:val="24"/>
                <w:lang w:eastAsia="lv-LV"/>
              </w:rPr>
              <w:t xml:space="preserve">Uzņēmējdarbības konkurētspējas </w:t>
            </w:r>
          </w:p>
          <w:p w14:paraId="4543D769" w14:textId="5DB0EEBF" w:rsidR="001D509C" w:rsidRPr="00D055DF" w:rsidRDefault="000239F9" w:rsidP="000E7F5A">
            <w:pPr>
              <w:spacing w:after="0" w:line="240" w:lineRule="auto"/>
              <w:ind w:left="142"/>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 xml:space="preserve">departamenta </w:t>
            </w:r>
            <w:r w:rsidR="001D509C" w:rsidRPr="00D055DF">
              <w:rPr>
                <w:rFonts w:ascii="Times New Roman" w:eastAsia="Times New Roman" w:hAnsi="Times New Roman" w:cs="Times New Roman"/>
                <w:sz w:val="24"/>
                <w:szCs w:val="24"/>
                <w:lang w:eastAsia="lv-LV"/>
              </w:rPr>
              <w:t>direkto</w:t>
            </w:r>
            <w:r w:rsidR="003F35FB" w:rsidRPr="00D055DF">
              <w:rPr>
                <w:rFonts w:ascii="Times New Roman" w:eastAsia="Times New Roman" w:hAnsi="Times New Roman" w:cs="Times New Roman"/>
                <w:sz w:val="24"/>
                <w:szCs w:val="24"/>
                <w:lang w:eastAsia="lv-LV"/>
              </w:rPr>
              <w:t>rs</w:t>
            </w:r>
          </w:p>
        </w:tc>
      </w:tr>
      <w:tr w:rsidR="000239F9" w:rsidRPr="00D055DF" w14:paraId="4A9885EE" w14:textId="77777777" w:rsidTr="001D509C">
        <w:trPr>
          <w:trHeight w:val="243"/>
        </w:trPr>
        <w:tc>
          <w:tcPr>
            <w:tcW w:w="9214" w:type="dxa"/>
            <w:hideMark/>
          </w:tcPr>
          <w:p w14:paraId="27EB80C8" w14:textId="77777777" w:rsidR="003F35FB" w:rsidRPr="00D055DF" w:rsidRDefault="000239F9" w:rsidP="000E7F5A">
            <w:pPr>
              <w:spacing w:after="0" w:line="240" w:lineRule="auto"/>
              <w:ind w:left="142"/>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 xml:space="preserve">tālr. </w:t>
            </w:r>
            <w:r w:rsidR="003F35FB" w:rsidRPr="00D055DF">
              <w:rPr>
                <w:rFonts w:ascii="Times New Roman" w:eastAsia="Times New Roman" w:hAnsi="Times New Roman" w:cs="Times New Roman"/>
                <w:sz w:val="24"/>
                <w:szCs w:val="24"/>
                <w:lang w:eastAsia="lv-LV"/>
              </w:rPr>
              <w:t>67013299</w:t>
            </w:r>
          </w:p>
          <w:p w14:paraId="6405B909" w14:textId="19AD687E" w:rsidR="000239F9" w:rsidRPr="00D055DF" w:rsidRDefault="003F35FB" w:rsidP="000E7F5A">
            <w:pPr>
              <w:spacing w:after="0" w:line="240" w:lineRule="auto"/>
              <w:ind w:left="142"/>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Kristaps.Soms@em.gov.lv</w:t>
            </w:r>
          </w:p>
        </w:tc>
      </w:tr>
    </w:tbl>
    <w:p w14:paraId="05A61894" w14:textId="64AF320D" w:rsidR="00614A9A" w:rsidRPr="00D055DF" w:rsidRDefault="00614A9A" w:rsidP="00D60CB6">
      <w:pPr>
        <w:spacing w:after="0" w:line="240" w:lineRule="auto"/>
        <w:rPr>
          <w:rFonts w:ascii="Times New Roman" w:hAnsi="Times New Roman" w:cs="Times New Roman"/>
          <w:sz w:val="24"/>
          <w:szCs w:val="24"/>
        </w:rPr>
      </w:pPr>
    </w:p>
    <w:p w14:paraId="1DE0B353" w14:textId="63F12E67" w:rsidR="00614A9A" w:rsidRDefault="00614A9A" w:rsidP="00D60CB6">
      <w:pPr>
        <w:spacing w:after="0" w:line="240" w:lineRule="auto"/>
        <w:rPr>
          <w:rFonts w:ascii="Times New Roman" w:hAnsi="Times New Roman" w:cs="Times New Roman"/>
          <w:sz w:val="24"/>
          <w:szCs w:val="24"/>
        </w:rPr>
      </w:pPr>
    </w:p>
    <w:p w14:paraId="368DFF68" w14:textId="008C1865" w:rsidR="00DD57F0" w:rsidRPr="00DD57F0" w:rsidRDefault="00DD57F0" w:rsidP="00DD57F0">
      <w:pPr>
        <w:rPr>
          <w:rFonts w:ascii="Times New Roman" w:hAnsi="Times New Roman" w:cs="Times New Roman"/>
          <w:sz w:val="24"/>
          <w:szCs w:val="24"/>
        </w:rPr>
      </w:pPr>
    </w:p>
    <w:p w14:paraId="1990857A" w14:textId="585D684B" w:rsidR="00DD57F0" w:rsidRPr="00DD57F0" w:rsidRDefault="00DD57F0" w:rsidP="00DD57F0">
      <w:pPr>
        <w:rPr>
          <w:rFonts w:ascii="Times New Roman" w:hAnsi="Times New Roman" w:cs="Times New Roman"/>
          <w:sz w:val="24"/>
          <w:szCs w:val="24"/>
        </w:rPr>
      </w:pPr>
    </w:p>
    <w:p w14:paraId="1276FBD3" w14:textId="79A77F1A" w:rsidR="00DD57F0" w:rsidRPr="00DD57F0" w:rsidRDefault="00DD57F0" w:rsidP="00DD57F0">
      <w:pPr>
        <w:rPr>
          <w:rFonts w:ascii="Times New Roman" w:hAnsi="Times New Roman" w:cs="Times New Roman"/>
          <w:sz w:val="24"/>
          <w:szCs w:val="24"/>
        </w:rPr>
      </w:pPr>
    </w:p>
    <w:p w14:paraId="29C40427" w14:textId="5FE021CF" w:rsidR="00DD57F0" w:rsidRPr="00DD57F0" w:rsidRDefault="00DD57F0" w:rsidP="00DD57F0">
      <w:pPr>
        <w:rPr>
          <w:rFonts w:ascii="Times New Roman" w:hAnsi="Times New Roman" w:cs="Times New Roman"/>
          <w:sz w:val="24"/>
          <w:szCs w:val="24"/>
        </w:rPr>
      </w:pPr>
    </w:p>
    <w:p w14:paraId="347DF3A4" w14:textId="5EF8B491" w:rsidR="00DD57F0" w:rsidRDefault="00DD57F0" w:rsidP="00DD57F0">
      <w:pPr>
        <w:rPr>
          <w:rFonts w:ascii="Times New Roman" w:hAnsi="Times New Roman" w:cs="Times New Roman"/>
          <w:sz w:val="24"/>
          <w:szCs w:val="24"/>
        </w:rPr>
      </w:pPr>
    </w:p>
    <w:p w14:paraId="0633FE4A" w14:textId="13AF07AB" w:rsidR="00DD57F0" w:rsidRPr="00DD57F0" w:rsidRDefault="00DD57F0" w:rsidP="00DD57F0">
      <w:pPr>
        <w:tabs>
          <w:tab w:val="left" w:pos="915"/>
        </w:tabs>
        <w:rPr>
          <w:rFonts w:ascii="Times New Roman" w:hAnsi="Times New Roman" w:cs="Times New Roman"/>
          <w:sz w:val="24"/>
          <w:szCs w:val="24"/>
        </w:rPr>
      </w:pPr>
      <w:r>
        <w:rPr>
          <w:rFonts w:ascii="Times New Roman" w:hAnsi="Times New Roman" w:cs="Times New Roman"/>
          <w:sz w:val="24"/>
          <w:szCs w:val="24"/>
        </w:rPr>
        <w:tab/>
      </w:r>
      <w:bookmarkStart w:id="9" w:name="_GoBack"/>
      <w:bookmarkEnd w:id="9"/>
    </w:p>
    <w:sectPr w:rsidR="00DD57F0" w:rsidRPr="00DD57F0" w:rsidSect="00283C4D">
      <w:headerReference w:type="default" r:id="rId8"/>
      <w:footerReference w:type="default" r:id="rId9"/>
      <w:pgSz w:w="16838" w:h="11906" w:orient="landscape"/>
      <w:pgMar w:top="1152" w:right="821"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E61DE" w14:textId="77777777" w:rsidR="00497E45" w:rsidRDefault="00497E45" w:rsidP="003A0F64">
      <w:pPr>
        <w:spacing w:after="0" w:line="240" w:lineRule="auto"/>
      </w:pPr>
      <w:r>
        <w:separator/>
      </w:r>
    </w:p>
  </w:endnote>
  <w:endnote w:type="continuationSeparator" w:id="0">
    <w:p w14:paraId="1C225ABC" w14:textId="77777777" w:rsidR="00497E45" w:rsidRDefault="00497E45" w:rsidP="003A0F64">
      <w:pPr>
        <w:spacing w:after="0" w:line="240" w:lineRule="auto"/>
      </w:pPr>
      <w:r>
        <w:continuationSeparator/>
      </w:r>
    </w:p>
  </w:endnote>
  <w:endnote w:type="continuationNotice" w:id="1">
    <w:p w14:paraId="261A6CFD" w14:textId="77777777" w:rsidR="00497E45" w:rsidRDefault="00497E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70BF" w14:textId="73BC1E72" w:rsidR="0048039A" w:rsidRPr="00F66122" w:rsidRDefault="008227A7" w:rsidP="0095381B">
    <w:pPr>
      <w:pStyle w:val="Footer"/>
      <w:tabs>
        <w:tab w:val="clear" w:pos="4153"/>
        <w:tab w:val="clear" w:pos="8306"/>
        <w:tab w:val="left" w:pos="1860"/>
        <w:tab w:val="left" w:pos="4230"/>
      </w:tabs>
      <w:rPr>
        <w:sz w:val="20"/>
      </w:rPr>
    </w:pPr>
    <w:r w:rsidRPr="008227A7">
      <w:rPr>
        <w:sz w:val="20"/>
      </w:rPr>
      <w:t>EMIzz_</w:t>
    </w:r>
    <w:r w:rsidR="006A7DB1">
      <w:rPr>
        <w:sz w:val="20"/>
        <w:lang w:val="lv-LV"/>
      </w:rPr>
      <w:t>0</w:t>
    </w:r>
    <w:r w:rsidR="00DD57F0">
      <w:rPr>
        <w:sz w:val="20"/>
        <w:lang w:val="lv-LV"/>
      </w:rPr>
      <w:t>5</w:t>
    </w:r>
    <w:r w:rsidR="006A7DB1">
      <w:rPr>
        <w:sz w:val="20"/>
        <w:lang w:val="lv-LV"/>
      </w:rPr>
      <w:t>06</w:t>
    </w:r>
    <w:r w:rsidRPr="008227A7">
      <w:rPr>
        <w:sz w:val="20"/>
      </w:rPr>
      <w:t>20_</w:t>
    </w:r>
    <w:r w:rsidR="006A7DB1">
      <w:rPr>
        <w:sz w:val="20"/>
        <w:lang w:val="lv-LV"/>
      </w:rPr>
      <w:t>paten</w:t>
    </w:r>
    <w:r w:rsidR="00DD57F0">
      <w:rPr>
        <w:sz w:val="20"/>
        <w:lang w:val="lv-LV"/>
      </w:rPr>
      <w:t>tmaksa</w:t>
    </w:r>
    <w:r w:rsidR="0048039A">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8C416" w14:textId="77777777" w:rsidR="00497E45" w:rsidRDefault="00497E45" w:rsidP="003A0F64">
      <w:pPr>
        <w:spacing w:after="0" w:line="240" w:lineRule="auto"/>
      </w:pPr>
      <w:r>
        <w:separator/>
      </w:r>
    </w:p>
  </w:footnote>
  <w:footnote w:type="continuationSeparator" w:id="0">
    <w:p w14:paraId="1F24EFFC" w14:textId="77777777" w:rsidR="00497E45" w:rsidRDefault="00497E45" w:rsidP="003A0F64">
      <w:pPr>
        <w:spacing w:after="0" w:line="240" w:lineRule="auto"/>
      </w:pPr>
      <w:r>
        <w:continuationSeparator/>
      </w:r>
    </w:p>
  </w:footnote>
  <w:footnote w:type="continuationNotice" w:id="1">
    <w:p w14:paraId="0828842F" w14:textId="77777777" w:rsidR="00497E45" w:rsidRDefault="00497E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3C82" w14:textId="66A62B8C" w:rsidR="0048039A" w:rsidRDefault="0048039A">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48039A" w:rsidRDefault="00480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9D50E6"/>
    <w:multiLevelType w:val="hybridMultilevel"/>
    <w:tmpl w:val="A94A18D0"/>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F1F3597"/>
    <w:multiLevelType w:val="hybridMultilevel"/>
    <w:tmpl w:val="79148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7231AE"/>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B524D4C"/>
    <w:multiLevelType w:val="hybridMultilevel"/>
    <w:tmpl w:val="79E6D19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7"/>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1"/>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B83"/>
    <w:rsid w:val="000037B2"/>
    <w:rsid w:val="00004235"/>
    <w:rsid w:val="00006032"/>
    <w:rsid w:val="00006D25"/>
    <w:rsid w:val="000076BF"/>
    <w:rsid w:val="00012215"/>
    <w:rsid w:val="00013FAE"/>
    <w:rsid w:val="0001655E"/>
    <w:rsid w:val="00016DB6"/>
    <w:rsid w:val="0001736A"/>
    <w:rsid w:val="00020398"/>
    <w:rsid w:val="00020499"/>
    <w:rsid w:val="00020ECF"/>
    <w:rsid w:val="000216B7"/>
    <w:rsid w:val="00022A62"/>
    <w:rsid w:val="000238E4"/>
    <w:rsid w:val="000239F9"/>
    <w:rsid w:val="000255B2"/>
    <w:rsid w:val="00025829"/>
    <w:rsid w:val="00025B7C"/>
    <w:rsid w:val="000265A7"/>
    <w:rsid w:val="0002684F"/>
    <w:rsid w:val="00031546"/>
    <w:rsid w:val="000331E7"/>
    <w:rsid w:val="00033286"/>
    <w:rsid w:val="00033B9E"/>
    <w:rsid w:val="00035669"/>
    <w:rsid w:val="000413EB"/>
    <w:rsid w:val="000417B1"/>
    <w:rsid w:val="0004185E"/>
    <w:rsid w:val="000440AD"/>
    <w:rsid w:val="000444C0"/>
    <w:rsid w:val="00044557"/>
    <w:rsid w:val="00045B37"/>
    <w:rsid w:val="00045C75"/>
    <w:rsid w:val="00047E7B"/>
    <w:rsid w:val="000504B5"/>
    <w:rsid w:val="0005115E"/>
    <w:rsid w:val="00053709"/>
    <w:rsid w:val="000544C0"/>
    <w:rsid w:val="00054B74"/>
    <w:rsid w:val="000565A6"/>
    <w:rsid w:val="0005797F"/>
    <w:rsid w:val="00062272"/>
    <w:rsid w:val="00063B77"/>
    <w:rsid w:val="000657C1"/>
    <w:rsid w:val="000658C1"/>
    <w:rsid w:val="000661D9"/>
    <w:rsid w:val="00067911"/>
    <w:rsid w:val="0007035E"/>
    <w:rsid w:val="00070EA0"/>
    <w:rsid w:val="0007183A"/>
    <w:rsid w:val="0007212A"/>
    <w:rsid w:val="00072558"/>
    <w:rsid w:val="0007292A"/>
    <w:rsid w:val="00073EA9"/>
    <w:rsid w:val="00075666"/>
    <w:rsid w:val="000757A0"/>
    <w:rsid w:val="000771A4"/>
    <w:rsid w:val="00081ABA"/>
    <w:rsid w:val="000821FA"/>
    <w:rsid w:val="00082A4B"/>
    <w:rsid w:val="00082C90"/>
    <w:rsid w:val="000850C8"/>
    <w:rsid w:val="00085B3E"/>
    <w:rsid w:val="00086023"/>
    <w:rsid w:val="000869D8"/>
    <w:rsid w:val="00086A01"/>
    <w:rsid w:val="000902C7"/>
    <w:rsid w:val="00091A67"/>
    <w:rsid w:val="00092D7E"/>
    <w:rsid w:val="00094919"/>
    <w:rsid w:val="000960FB"/>
    <w:rsid w:val="00097F38"/>
    <w:rsid w:val="000A00C2"/>
    <w:rsid w:val="000A3B3C"/>
    <w:rsid w:val="000A514A"/>
    <w:rsid w:val="000A58A5"/>
    <w:rsid w:val="000A64F6"/>
    <w:rsid w:val="000B1513"/>
    <w:rsid w:val="000B2084"/>
    <w:rsid w:val="000B2F23"/>
    <w:rsid w:val="000B3145"/>
    <w:rsid w:val="000B6293"/>
    <w:rsid w:val="000B7C11"/>
    <w:rsid w:val="000B7F63"/>
    <w:rsid w:val="000C04D5"/>
    <w:rsid w:val="000C0829"/>
    <w:rsid w:val="000C0E26"/>
    <w:rsid w:val="000C1BE6"/>
    <w:rsid w:val="000C2B97"/>
    <w:rsid w:val="000C3CDB"/>
    <w:rsid w:val="000D1B4A"/>
    <w:rsid w:val="000D1C6C"/>
    <w:rsid w:val="000D2328"/>
    <w:rsid w:val="000D6EBF"/>
    <w:rsid w:val="000E2752"/>
    <w:rsid w:val="000E2B6C"/>
    <w:rsid w:val="000E3ACC"/>
    <w:rsid w:val="000E3ED8"/>
    <w:rsid w:val="000E6359"/>
    <w:rsid w:val="000E710D"/>
    <w:rsid w:val="000E792C"/>
    <w:rsid w:val="000E7F5A"/>
    <w:rsid w:val="000F0461"/>
    <w:rsid w:val="000F161C"/>
    <w:rsid w:val="000F208A"/>
    <w:rsid w:val="000F35F9"/>
    <w:rsid w:val="000F3FD7"/>
    <w:rsid w:val="000F5839"/>
    <w:rsid w:val="000F5E06"/>
    <w:rsid w:val="000F6088"/>
    <w:rsid w:val="000F7939"/>
    <w:rsid w:val="00100327"/>
    <w:rsid w:val="00102989"/>
    <w:rsid w:val="00106DE8"/>
    <w:rsid w:val="00107644"/>
    <w:rsid w:val="00107F48"/>
    <w:rsid w:val="00110561"/>
    <w:rsid w:val="00111136"/>
    <w:rsid w:val="0011191B"/>
    <w:rsid w:val="0011331D"/>
    <w:rsid w:val="00114194"/>
    <w:rsid w:val="00116F6A"/>
    <w:rsid w:val="0011776B"/>
    <w:rsid w:val="001217A7"/>
    <w:rsid w:val="001234EF"/>
    <w:rsid w:val="00124809"/>
    <w:rsid w:val="0012591F"/>
    <w:rsid w:val="0012783B"/>
    <w:rsid w:val="001318E8"/>
    <w:rsid w:val="001333AA"/>
    <w:rsid w:val="0013516F"/>
    <w:rsid w:val="00137304"/>
    <w:rsid w:val="001407C1"/>
    <w:rsid w:val="00141E33"/>
    <w:rsid w:val="00141E46"/>
    <w:rsid w:val="001420BE"/>
    <w:rsid w:val="00144377"/>
    <w:rsid w:val="00145700"/>
    <w:rsid w:val="0014769C"/>
    <w:rsid w:val="0014798D"/>
    <w:rsid w:val="001506FF"/>
    <w:rsid w:val="00153401"/>
    <w:rsid w:val="001536A4"/>
    <w:rsid w:val="0015613E"/>
    <w:rsid w:val="00157742"/>
    <w:rsid w:val="00157818"/>
    <w:rsid w:val="0016151A"/>
    <w:rsid w:val="0016242F"/>
    <w:rsid w:val="00163694"/>
    <w:rsid w:val="00164E9E"/>
    <w:rsid w:val="00166E68"/>
    <w:rsid w:val="00170174"/>
    <w:rsid w:val="0017079F"/>
    <w:rsid w:val="0017126A"/>
    <w:rsid w:val="00174428"/>
    <w:rsid w:val="00176AE3"/>
    <w:rsid w:val="00176D2C"/>
    <w:rsid w:val="00180FA4"/>
    <w:rsid w:val="001860BE"/>
    <w:rsid w:val="00186FE6"/>
    <w:rsid w:val="00187CF8"/>
    <w:rsid w:val="00190DF7"/>
    <w:rsid w:val="00191769"/>
    <w:rsid w:val="00191955"/>
    <w:rsid w:val="00191C7A"/>
    <w:rsid w:val="00194149"/>
    <w:rsid w:val="0019699F"/>
    <w:rsid w:val="00196E78"/>
    <w:rsid w:val="001973D2"/>
    <w:rsid w:val="00197C5D"/>
    <w:rsid w:val="001A03A4"/>
    <w:rsid w:val="001A1323"/>
    <w:rsid w:val="001A151A"/>
    <w:rsid w:val="001A296D"/>
    <w:rsid w:val="001A4587"/>
    <w:rsid w:val="001A47B0"/>
    <w:rsid w:val="001A6FAC"/>
    <w:rsid w:val="001A715F"/>
    <w:rsid w:val="001B0B15"/>
    <w:rsid w:val="001B0FE7"/>
    <w:rsid w:val="001B1E02"/>
    <w:rsid w:val="001B58CB"/>
    <w:rsid w:val="001B640E"/>
    <w:rsid w:val="001B77D1"/>
    <w:rsid w:val="001C24FA"/>
    <w:rsid w:val="001C5DC4"/>
    <w:rsid w:val="001C5EEF"/>
    <w:rsid w:val="001C68F1"/>
    <w:rsid w:val="001D0355"/>
    <w:rsid w:val="001D2424"/>
    <w:rsid w:val="001D255D"/>
    <w:rsid w:val="001D3631"/>
    <w:rsid w:val="001D509C"/>
    <w:rsid w:val="001D5F97"/>
    <w:rsid w:val="001D7744"/>
    <w:rsid w:val="001D7E85"/>
    <w:rsid w:val="001E29B5"/>
    <w:rsid w:val="001E2C77"/>
    <w:rsid w:val="001E4F01"/>
    <w:rsid w:val="001E5547"/>
    <w:rsid w:val="001E7B3F"/>
    <w:rsid w:val="001F0E91"/>
    <w:rsid w:val="001F112A"/>
    <w:rsid w:val="001F505E"/>
    <w:rsid w:val="001F51BE"/>
    <w:rsid w:val="001F60C2"/>
    <w:rsid w:val="0020004D"/>
    <w:rsid w:val="002005F9"/>
    <w:rsid w:val="00200813"/>
    <w:rsid w:val="00201CDC"/>
    <w:rsid w:val="00203B25"/>
    <w:rsid w:val="002042F9"/>
    <w:rsid w:val="00204E04"/>
    <w:rsid w:val="00204E3F"/>
    <w:rsid w:val="00204EB8"/>
    <w:rsid w:val="00210573"/>
    <w:rsid w:val="002105A3"/>
    <w:rsid w:val="00212BAE"/>
    <w:rsid w:val="002217A5"/>
    <w:rsid w:val="00221B68"/>
    <w:rsid w:val="00222054"/>
    <w:rsid w:val="00223389"/>
    <w:rsid w:val="00224BBA"/>
    <w:rsid w:val="00225E19"/>
    <w:rsid w:val="00231143"/>
    <w:rsid w:val="0023141B"/>
    <w:rsid w:val="00236E42"/>
    <w:rsid w:val="00240EA0"/>
    <w:rsid w:val="00241CFE"/>
    <w:rsid w:val="00242094"/>
    <w:rsid w:val="0024253C"/>
    <w:rsid w:val="0024396C"/>
    <w:rsid w:val="0024488C"/>
    <w:rsid w:val="002454E4"/>
    <w:rsid w:val="00245E6E"/>
    <w:rsid w:val="00247248"/>
    <w:rsid w:val="0024763B"/>
    <w:rsid w:val="002513AF"/>
    <w:rsid w:val="002536EE"/>
    <w:rsid w:val="00253A1A"/>
    <w:rsid w:val="002544AA"/>
    <w:rsid w:val="00254F0E"/>
    <w:rsid w:val="00256A45"/>
    <w:rsid w:val="00256F49"/>
    <w:rsid w:val="002603CB"/>
    <w:rsid w:val="00261095"/>
    <w:rsid w:val="00261E94"/>
    <w:rsid w:val="00262000"/>
    <w:rsid w:val="002621FD"/>
    <w:rsid w:val="00263352"/>
    <w:rsid w:val="0026519A"/>
    <w:rsid w:val="0026758B"/>
    <w:rsid w:val="00267655"/>
    <w:rsid w:val="002679B3"/>
    <w:rsid w:val="00267CB3"/>
    <w:rsid w:val="002705C7"/>
    <w:rsid w:val="002720F3"/>
    <w:rsid w:val="00272267"/>
    <w:rsid w:val="00274913"/>
    <w:rsid w:val="00276883"/>
    <w:rsid w:val="00277910"/>
    <w:rsid w:val="00281A31"/>
    <w:rsid w:val="00282E2B"/>
    <w:rsid w:val="00283C4D"/>
    <w:rsid w:val="00284F0F"/>
    <w:rsid w:val="00285C51"/>
    <w:rsid w:val="00285FE2"/>
    <w:rsid w:val="00286D88"/>
    <w:rsid w:val="00287651"/>
    <w:rsid w:val="00291241"/>
    <w:rsid w:val="00291A7C"/>
    <w:rsid w:val="002A0DE6"/>
    <w:rsid w:val="002A26B7"/>
    <w:rsid w:val="002A4004"/>
    <w:rsid w:val="002A4955"/>
    <w:rsid w:val="002A704E"/>
    <w:rsid w:val="002A7878"/>
    <w:rsid w:val="002A7DDD"/>
    <w:rsid w:val="002B28E0"/>
    <w:rsid w:val="002B3DB2"/>
    <w:rsid w:val="002B5135"/>
    <w:rsid w:val="002B5646"/>
    <w:rsid w:val="002C1589"/>
    <w:rsid w:val="002C27F5"/>
    <w:rsid w:val="002C3A79"/>
    <w:rsid w:val="002C4C90"/>
    <w:rsid w:val="002C51F4"/>
    <w:rsid w:val="002C7BB3"/>
    <w:rsid w:val="002D0EA2"/>
    <w:rsid w:val="002D1A6E"/>
    <w:rsid w:val="002D23C7"/>
    <w:rsid w:val="002D3521"/>
    <w:rsid w:val="002D52B8"/>
    <w:rsid w:val="002D5A4D"/>
    <w:rsid w:val="002D622B"/>
    <w:rsid w:val="002E0113"/>
    <w:rsid w:val="002E023D"/>
    <w:rsid w:val="002E0A02"/>
    <w:rsid w:val="002E1D87"/>
    <w:rsid w:val="002E324F"/>
    <w:rsid w:val="002E36E6"/>
    <w:rsid w:val="002E4D35"/>
    <w:rsid w:val="002E59B7"/>
    <w:rsid w:val="002F2399"/>
    <w:rsid w:val="002F31A8"/>
    <w:rsid w:val="002F3470"/>
    <w:rsid w:val="002F3AD5"/>
    <w:rsid w:val="002F4727"/>
    <w:rsid w:val="002F57E7"/>
    <w:rsid w:val="002F5D9C"/>
    <w:rsid w:val="002F74E7"/>
    <w:rsid w:val="00301231"/>
    <w:rsid w:val="0030306B"/>
    <w:rsid w:val="0030344D"/>
    <w:rsid w:val="00306A91"/>
    <w:rsid w:val="003108FC"/>
    <w:rsid w:val="0031277A"/>
    <w:rsid w:val="00314EA3"/>
    <w:rsid w:val="00315C3F"/>
    <w:rsid w:val="00317389"/>
    <w:rsid w:val="003176EF"/>
    <w:rsid w:val="003177FC"/>
    <w:rsid w:val="00317BB4"/>
    <w:rsid w:val="0032032B"/>
    <w:rsid w:val="003216C8"/>
    <w:rsid w:val="00321C2A"/>
    <w:rsid w:val="003226E9"/>
    <w:rsid w:val="003235F8"/>
    <w:rsid w:val="00323A33"/>
    <w:rsid w:val="0032417C"/>
    <w:rsid w:val="00324C4A"/>
    <w:rsid w:val="00325522"/>
    <w:rsid w:val="0033143A"/>
    <w:rsid w:val="0033336C"/>
    <w:rsid w:val="003370C7"/>
    <w:rsid w:val="00337DAC"/>
    <w:rsid w:val="00340A2B"/>
    <w:rsid w:val="00345ED9"/>
    <w:rsid w:val="00347533"/>
    <w:rsid w:val="00347F90"/>
    <w:rsid w:val="00350C14"/>
    <w:rsid w:val="00352A82"/>
    <w:rsid w:val="00354EB2"/>
    <w:rsid w:val="00355939"/>
    <w:rsid w:val="00356C65"/>
    <w:rsid w:val="0036433B"/>
    <w:rsid w:val="003657D6"/>
    <w:rsid w:val="00370670"/>
    <w:rsid w:val="00370A1F"/>
    <w:rsid w:val="00370E5E"/>
    <w:rsid w:val="00373EC5"/>
    <w:rsid w:val="00376221"/>
    <w:rsid w:val="003811A2"/>
    <w:rsid w:val="00385B1B"/>
    <w:rsid w:val="00385E8B"/>
    <w:rsid w:val="00386771"/>
    <w:rsid w:val="003874C9"/>
    <w:rsid w:val="00387623"/>
    <w:rsid w:val="003878BF"/>
    <w:rsid w:val="003879CA"/>
    <w:rsid w:val="00387BB3"/>
    <w:rsid w:val="003913DB"/>
    <w:rsid w:val="00393511"/>
    <w:rsid w:val="003946DB"/>
    <w:rsid w:val="00394773"/>
    <w:rsid w:val="0039637F"/>
    <w:rsid w:val="003A08FE"/>
    <w:rsid w:val="003A0F64"/>
    <w:rsid w:val="003A21A8"/>
    <w:rsid w:val="003A2FBC"/>
    <w:rsid w:val="003A384D"/>
    <w:rsid w:val="003A5057"/>
    <w:rsid w:val="003A6CBD"/>
    <w:rsid w:val="003A6DE6"/>
    <w:rsid w:val="003B191F"/>
    <w:rsid w:val="003B1A15"/>
    <w:rsid w:val="003B2BF5"/>
    <w:rsid w:val="003B45DF"/>
    <w:rsid w:val="003B7BF8"/>
    <w:rsid w:val="003C02D4"/>
    <w:rsid w:val="003C19C8"/>
    <w:rsid w:val="003C2199"/>
    <w:rsid w:val="003C408A"/>
    <w:rsid w:val="003C45B7"/>
    <w:rsid w:val="003C6BA5"/>
    <w:rsid w:val="003C7996"/>
    <w:rsid w:val="003C7CDD"/>
    <w:rsid w:val="003D1CA2"/>
    <w:rsid w:val="003D4281"/>
    <w:rsid w:val="003D4AB0"/>
    <w:rsid w:val="003D739B"/>
    <w:rsid w:val="003D7474"/>
    <w:rsid w:val="003D7955"/>
    <w:rsid w:val="003D7C28"/>
    <w:rsid w:val="003E106A"/>
    <w:rsid w:val="003E10BA"/>
    <w:rsid w:val="003E15CB"/>
    <w:rsid w:val="003E24FF"/>
    <w:rsid w:val="003E2CE8"/>
    <w:rsid w:val="003E4047"/>
    <w:rsid w:val="003E621E"/>
    <w:rsid w:val="003E7F3A"/>
    <w:rsid w:val="003F069F"/>
    <w:rsid w:val="003F100E"/>
    <w:rsid w:val="003F2754"/>
    <w:rsid w:val="003F35FB"/>
    <w:rsid w:val="003F3600"/>
    <w:rsid w:val="003F4DB7"/>
    <w:rsid w:val="003F56E3"/>
    <w:rsid w:val="003F7D8F"/>
    <w:rsid w:val="004029AA"/>
    <w:rsid w:val="004050BA"/>
    <w:rsid w:val="004059FD"/>
    <w:rsid w:val="00405C03"/>
    <w:rsid w:val="004101F0"/>
    <w:rsid w:val="00412493"/>
    <w:rsid w:val="00412579"/>
    <w:rsid w:val="00413357"/>
    <w:rsid w:val="00415117"/>
    <w:rsid w:val="004153CD"/>
    <w:rsid w:val="004168AA"/>
    <w:rsid w:val="00417060"/>
    <w:rsid w:val="00417D3D"/>
    <w:rsid w:val="0042154C"/>
    <w:rsid w:val="004221C2"/>
    <w:rsid w:val="004247FE"/>
    <w:rsid w:val="00431984"/>
    <w:rsid w:val="00434C96"/>
    <w:rsid w:val="00434E63"/>
    <w:rsid w:val="00437BCE"/>
    <w:rsid w:val="00441982"/>
    <w:rsid w:val="00443583"/>
    <w:rsid w:val="0044480D"/>
    <w:rsid w:val="004474A0"/>
    <w:rsid w:val="00447BBC"/>
    <w:rsid w:val="00450931"/>
    <w:rsid w:val="00450C65"/>
    <w:rsid w:val="00451E91"/>
    <w:rsid w:val="00451EBA"/>
    <w:rsid w:val="00455240"/>
    <w:rsid w:val="004564E1"/>
    <w:rsid w:val="00457345"/>
    <w:rsid w:val="004576BE"/>
    <w:rsid w:val="00460511"/>
    <w:rsid w:val="00460C46"/>
    <w:rsid w:val="00462F65"/>
    <w:rsid w:val="00465678"/>
    <w:rsid w:val="00466B6F"/>
    <w:rsid w:val="004700CA"/>
    <w:rsid w:val="00471459"/>
    <w:rsid w:val="004715F3"/>
    <w:rsid w:val="00471E10"/>
    <w:rsid w:val="004727D8"/>
    <w:rsid w:val="00473C6C"/>
    <w:rsid w:val="00476DD6"/>
    <w:rsid w:val="004800EB"/>
    <w:rsid w:val="0048039A"/>
    <w:rsid w:val="00481964"/>
    <w:rsid w:val="00482CB7"/>
    <w:rsid w:val="004875E7"/>
    <w:rsid w:val="00492807"/>
    <w:rsid w:val="004940C0"/>
    <w:rsid w:val="0049449B"/>
    <w:rsid w:val="00494726"/>
    <w:rsid w:val="00496A6D"/>
    <w:rsid w:val="00497CAE"/>
    <w:rsid w:val="00497E45"/>
    <w:rsid w:val="004A34D5"/>
    <w:rsid w:val="004A490E"/>
    <w:rsid w:val="004A4BD0"/>
    <w:rsid w:val="004A4CE9"/>
    <w:rsid w:val="004B1A31"/>
    <w:rsid w:val="004B2132"/>
    <w:rsid w:val="004B24A4"/>
    <w:rsid w:val="004B2571"/>
    <w:rsid w:val="004B2FA5"/>
    <w:rsid w:val="004B57D2"/>
    <w:rsid w:val="004C07EB"/>
    <w:rsid w:val="004C0DEF"/>
    <w:rsid w:val="004C2784"/>
    <w:rsid w:val="004C28AB"/>
    <w:rsid w:val="004C3223"/>
    <w:rsid w:val="004C5E11"/>
    <w:rsid w:val="004D0BBB"/>
    <w:rsid w:val="004D1A5B"/>
    <w:rsid w:val="004D66B7"/>
    <w:rsid w:val="004D7CC5"/>
    <w:rsid w:val="004E1D8B"/>
    <w:rsid w:val="004E22DD"/>
    <w:rsid w:val="004E282D"/>
    <w:rsid w:val="004E35B1"/>
    <w:rsid w:val="004E36BD"/>
    <w:rsid w:val="004E43A0"/>
    <w:rsid w:val="004E568D"/>
    <w:rsid w:val="004E67CE"/>
    <w:rsid w:val="004F00AC"/>
    <w:rsid w:val="004F06AB"/>
    <w:rsid w:val="004F099C"/>
    <w:rsid w:val="004F300C"/>
    <w:rsid w:val="004F517E"/>
    <w:rsid w:val="004F64B1"/>
    <w:rsid w:val="004F6704"/>
    <w:rsid w:val="004F7986"/>
    <w:rsid w:val="00500C79"/>
    <w:rsid w:val="00503731"/>
    <w:rsid w:val="005068CD"/>
    <w:rsid w:val="0050695F"/>
    <w:rsid w:val="00506B61"/>
    <w:rsid w:val="005074E0"/>
    <w:rsid w:val="0050777D"/>
    <w:rsid w:val="00510D04"/>
    <w:rsid w:val="00514551"/>
    <w:rsid w:val="00515BD8"/>
    <w:rsid w:val="005216EF"/>
    <w:rsid w:val="005225B4"/>
    <w:rsid w:val="005229CE"/>
    <w:rsid w:val="005241E7"/>
    <w:rsid w:val="00525501"/>
    <w:rsid w:val="005267E6"/>
    <w:rsid w:val="00526D17"/>
    <w:rsid w:val="0053044B"/>
    <w:rsid w:val="00531071"/>
    <w:rsid w:val="0053194A"/>
    <w:rsid w:val="00533050"/>
    <w:rsid w:val="00534933"/>
    <w:rsid w:val="00534F52"/>
    <w:rsid w:val="005363E0"/>
    <w:rsid w:val="0053792C"/>
    <w:rsid w:val="005401F0"/>
    <w:rsid w:val="00540FDB"/>
    <w:rsid w:val="005418FD"/>
    <w:rsid w:val="00541AC0"/>
    <w:rsid w:val="005422A1"/>
    <w:rsid w:val="005464D4"/>
    <w:rsid w:val="00550B2A"/>
    <w:rsid w:val="005523C1"/>
    <w:rsid w:val="00553923"/>
    <w:rsid w:val="00553955"/>
    <w:rsid w:val="005544BB"/>
    <w:rsid w:val="00555BA0"/>
    <w:rsid w:val="00561CDC"/>
    <w:rsid w:val="00563C44"/>
    <w:rsid w:val="005647A9"/>
    <w:rsid w:val="0056742D"/>
    <w:rsid w:val="00567CC1"/>
    <w:rsid w:val="00567CC8"/>
    <w:rsid w:val="00570619"/>
    <w:rsid w:val="00571F8E"/>
    <w:rsid w:val="00573DFC"/>
    <w:rsid w:val="0057481A"/>
    <w:rsid w:val="0057655B"/>
    <w:rsid w:val="00584EFF"/>
    <w:rsid w:val="005855DC"/>
    <w:rsid w:val="0058592F"/>
    <w:rsid w:val="005865AD"/>
    <w:rsid w:val="00586871"/>
    <w:rsid w:val="00591381"/>
    <w:rsid w:val="00592B1D"/>
    <w:rsid w:val="00593240"/>
    <w:rsid w:val="00593F17"/>
    <w:rsid w:val="005956E9"/>
    <w:rsid w:val="00595761"/>
    <w:rsid w:val="00596AB5"/>
    <w:rsid w:val="00596D9F"/>
    <w:rsid w:val="005972B7"/>
    <w:rsid w:val="005A03DB"/>
    <w:rsid w:val="005A2ABD"/>
    <w:rsid w:val="005A2FCC"/>
    <w:rsid w:val="005A47D2"/>
    <w:rsid w:val="005A741E"/>
    <w:rsid w:val="005A7830"/>
    <w:rsid w:val="005B132B"/>
    <w:rsid w:val="005B19BA"/>
    <w:rsid w:val="005B30B9"/>
    <w:rsid w:val="005B31B7"/>
    <w:rsid w:val="005B4887"/>
    <w:rsid w:val="005B5364"/>
    <w:rsid w:val="005B60F6"/>
    <w:rsid w:val="005B79B1"/>
    <w:rsid w:val="005C534F"/>
    <w:rsid w:val="005C63A8"/>
    <w:rsid w:val="005D05D7"/>
    <w:rsid w:val="005D098A"/>
    <w:rsid w:val="005D0DC2"/>
    <w:rsid w:val="005D0F1A"/>
    <w:rsid w:val="005D1639"/>
    <w:rsid w:val="005D182D"/>
    <w:rsid w:val="005D1BDB"/>
    <w:rsid w:val="005D2119"/>
    <w:rsid w:val="005D3299"/>
    <w:rsid w:val="005D42D8"/>
    <w:rsid w:val="005D4E75"/>
    <w:rsid w:val="005D5481"/>
    <w:rsid w:val="005D5AEB"/>
    <w:rsid w:val="005D7C23"/>
    <w:rsid w:val="005E0644"/>
    <w:rsid w:val="005E0888"/>
    <w:rsid w:val="005E0B18"/>
    <w:rsid w:val="005E1555"/>
    <w:rsid w:val="005E2BE6"/>
    <w:rsid w:val="005E2C35"/>
    <w:rsid w:val="005F1D6E"/>
    <w:rsid w:val="005F1DB5"/>
    <w:rsid w:val="005F2EA5"/>
    <w:rsid w:val="005F36A2"/>
    <w:rsid w:val="005F39A9"/>
    <w:rsid w:val="005F5EAD"/>
    <w:rsid w:val="005F71F9"/>
    <w:rsid w:val="00600646"/>
    <w:rsid w:val="00603296"/>
    <w:rsid w:val="006038F2"/>
    <w:rsid w:val="00606F7E"/>
    <w:rsid w:val="00610233"/>
    <w:rsid w:val="006108ED"/>
    <w:rsid w:val="00610F04"/>
    <w:rsid w:val="00610FC1"/>
    <w:rsid w:val="0061225A"/>
    <w:rsid w:val="00612345"/>
    <w:rsid w:val="0061302E"/>
    <w:rsid w:val="0061382C"/>
    <w:rsid w:val="0061456E"/>
    <w:rsid w:val="00614A9A"/>
    <w:rsid w:val="00615AEF"/>
    <w:rsid w:val="00615CA2"/>
    <w:rsid w:val="00616F85"/>
    <w:rsid w:val="006200E6"/>
    <w:rsid w:val="006232B2"/>
    <w:rsid w:val="00624F89"/>
    <w:rsid w:val="006310D7"/>
    <w:rsid w:val="00631325"/>
    <w:rsid w:val="00634457"/>
    <w:rsid w:val="006360C1"/>
    <w:rsid w:val="006403D1"/>
    <w:rsid w:val="00641C04"/>
    <w:rsid w:val="00642218"/>
    <w:rsid w:val="006439C7"/>
    <w:rsid w:val="00646454"/>
    <w:rsid w:val="006466DE"/>
    <w:rsid w:val="0064708D"/>
    <w:rsid w:val="0064799E"/>
    <w:rsid w:val="00651FAE"/>
    <w:rsid w:val="006548D4"/>
    <w:rsid w:val="00655219"/>
    <w:rsid w:val="006569F5"/>
    <w:rsid w:val="0065725C"/>
    <w:rsid w:val="00657580"/>
    <w:rsid w:val="00661673"/>
    <w:rsid w:val="006619B7"/>
    <w:rsid w:val="00662A78"/>
    <w:rsid w:val="006639C7"/>
    <w:rsid w:val="006649AD"/>
    <w:rsid w:val="00664F73"/>
    <w:rsid w:val="00670AC3"/>
    <w:rsid w:val="006728D6"/>
    <w:rsid w:val="00675267"/>
    <w:rsid w:val="00681AB9"/>
    <w:rsid w:val="0068277E"/>
    <w:rsid w:val="00687971"/>
    <w:rsid w:val="00691566"/>
    <w:rsid w:val="00691E45"/>
    <w:rsid w:val="00691EE7"/>
    <w:rsid w:val="00693806"/>
    <w:rsid w:val="0069528D"/>
    <w:rsid w:val="0069635D"/>
    <w:rsid w:val="006964A5"/>
    <w:rsid w:val="006A0227"/>
    <w:rsid w:val="006A18AA"/>
    <w:rsid w:val="006A53FA"/>
    <w:rsid w:val="006A6FC8"/>
    <w:rsid w:val="006A71B7"/>
    <w:rsid w:val="006A7DB1"/>
    <w:rsid w:val="006B122C"/>
    <w:rsid w:val="006B63CB"/>
    <w:rsid w:val="006B77C7"/>
    <w:rsid w:val="006C2417"/>
    <w:rsid w:val="006C496F"/>
    <w:rsid w:val="006C5061"/>
    <w:rsid w:val="006C60C3"/>
    <w:rsid w:val="006C6848"/>
    <w:rsid w:val="006D5ACD"/>
    <w:rsid w:val="006D5C81"/>
    <w:rsid w:val="006D7966"/>
    <w:rsid w:val="006E02A8"/>
    <w:rsid w:val="006E04EF"/>
    <w:rsid w:val="006E0EFC"/>
    <w:rsid w:val="006E1950"/>
    <w:rsid w:val="006E32B3"/>
    <w:rsid w:val="006E4A30"/>
    <w:rsid w:val="006F0082"/>
    <w:rsid w:val="006F04DD"/>
    <w:rsid w:val="006F0C0E"/>
    <w:rsid w:val="006F1245"/>
    <w:rsid w:val="006F1254"/>
    <w:rsid w:val="006F2506"/>
    <w:rsid w:val="006F3C83"/>
    <w:rsid w:val="006F4149"/>
    <w:rsid w:val="006F4EC5"/>
    <w:rsid w:val="006F7008"/>
    <w:rsid w:val="00700ACE"/>
    <w:rsid w:val="0070165C"/>
    <w:rsid w:val="00701E1C"/>
    <w:rsid w:val="00702E7C"/>
    <w:rsid w:val="00703922"/>
    <w:rsid w:val="00703F14"/>
    <w:rsid w:val="00707370"/>
    <w:rsid w:val="00710C8E"/>
    <w:rsid w:val="00711F92"/>
    <w:rsid w:val="007143B2"/>
    <w:rsid w:val="00715570"/>
    <w:rsid w:val="00716507"/>
    <w:rsid w:val="007165BA"/>
    <w:rsid w:val="007167CF"/>
    <w:rsid w:val="00716B50"/>
    <w:rsid w:val="007171DE"/>
    <w:rsid w:val="00717B19"/>
    <w:rsid w:val="0072371A"/>
    <w:rsid w:val="00723B33"/>
    <w:rsid w:val="00723F71"/>
    <w:rsid w:val="00726C06"/>
    <w:rsid w:val="0072722A"/>
    <w:rsid w:val="007274B2"/>
    <w:rsid w:val="00727B4C"/>
    <w:rsid w:val="00727F82"/>
    <w:rsid w:val="0073066B"/>
    <w:rsid w:val="00734A64"/>
    <w:rsid w:val="00735BBC"/>
    <w:rsid w:val="00735E0C"/>
    <w:rsid w:val="007375A5"/>
    <w:rsid w:val="00741522"/>
    <w:rsid w:val="00741EFF"/>
    <w:rsid w:val="007424B4"/>
    <w:rsid w:val="0074255A"/>
    <w:rsid w:val="00743900"/>
    <w:rsid w:val="0074452D"/>
    <w:rsid w:val="00745839"/>
    <w:rsid w:val="00746BE9"/>
    <w:rsid w:val="00746C03"/>
    <w:rsid w:val="0074708D"/>
    <w:rsid w:val="00747CFB"/>
    <w:rsid w:val="007502AD"/>
    <w:rsid w:val="0075059B"/>
    <w:rsid w:val="0075074D"/>
    <w:rsid w:val="0075121F"/>
    <w:rsid w:val="007521A4"/>
    <w:rsid w:val="00752579"/>
    <w:rsid w:val="00752B14"/>
    <w:rsid w:val="00752BE7"/>
    <w:rsid w:val="007533E2"/>
    <w:rsid w:val="00754031"/>
    <w:rsid w:val="007547AF"/>
    <w:rsid w:val="00755226"/>
    <w:rsid w:val="00755667"/>
    <w:rsid w:val="0075577E"/>
    <w:rsid w:val="00755A58"/>
    <w:rsid w:val="00763174"/>
    <w:rsid w:val="00763C45"/>
    <w:rsid w:val="007651CC"/>
    <w:rsid w:val="0076573A"/>
    <w:rsid w:val="0076624F"/>
    <w:rsid w:val="00766E03"/>
    <w:rsid w:val="00771E25"/>
    <w:rsid w:val="007751B8"/>
    <w:rsid w:val="0077611A"/>
    <w:rsid w:val="007778E8"/>
    <w:rsid w:val="00777925"/>
    <w:rsid w:val="0078055F"/>
    <w:rsid w:val="007831E5"/>
    <w:rsid w:val="0078371C"/>
    <w:rsid w:val="00784523"/>
    <w:rsid w:val="00790052"/>
    <w:rsid w:val="00791F30"/>
    <w:rsid w:val="00793E28"/>
    <w:rsid w:val="00795F14"/>
    <w:rsid w:val="007970E8"/>
    <w:rsid w:val="00797ABE"/>
    <w:rsid w:val="007A3EBB"/>
    <w:rsid w:val="007A4D39"/>
    <w:rsid w:val="007A6AAD"/>
    <w:rsid w:val="007B1A04"/>
    <w:rsid w:val="007B241A"/>
    <w:rsid w:val="007B4933"/>
    <w:rsid w:val="007B6390"/>
    <w:rsid w:val="007C2688"/>
    <w:rsid w:val="007C41A6"/>
    <w:rsid w:val="007C58BE"/>
    <w:rsid w:val="007C6C3F"/>
    <w:rsid w:val="007D0AAC"/>
    <w:rsid w:val="007D36BE"/>
    <w:rsid w:val="007D3DE5"/>
    <w:rsid w:val="007D48CF"/>
    <w:rsid w:val="007D7E64"/>
    <w:rsid w:val="007E3426"/>
    <w:rsid w:val="007E3BA5"/>
    <w:rsid w:val="007E4538"/>
    <w:rsid w:val="007E4545"/>
    <w:rsid w:val="007E47DD"/>
    <w:rsid w:val="007E4CE6"/>
    <w:rsid w:val="007E7278"/>
    <w:rsid w:val="007E777A"/>
    <w:rsid w:val="007F1048"/>
    <w:rsid w:val="007F24B3"/>
    <w:rsid w:val="007F24B7"/>
    <w:rsid w:val="007F3072"/>
    <w:rsid w:val="007F3596"/>
    <w:rsid w:val="007F3BA6"/>
    <w:rsid w:val="007F3C2E"/>
    <w:rsid w:val="007F4219"/>
    <w:rsid w:val="007F4AE6"/>
    <w:rsid w:val="007F5E64"/>
    <w:rsid w:val="007F67BC"/>
    <w:rsid w:val="00801C4B"/>
    <w:rsid w:val="0080378D"/>
    <w:rsid w:val="00803CF7"/>
    <w:rsid w:val="008050B9"/>
    <w:rsid w:val="00806DAF"/>
    <w:rsid w:val="0081136C"/>
    <w:rsid w:val="008116AB"/>
    <w:rsid w:val="00812682"/>
    <w:rsid w:val="00815199"/>
    <w:rsid w:val="00816FD7"/>
    <w:rsid w:val="008204DC"/>
    <w:rsid w:val="00821BC2"/>
    <w:rsid w:val="00821D2F"/>
    <w:rsid w:val="00821EAA"/>
    <w:rsid w:val="008227A7"/>
    <w:rsid w:val="0082322E"/>
    <w:rsid w:val="00823CA9"/>
    <w:rsid w:val="00824F9C"/>
    <w:rsid w:val="0082549E"/>
    <w:rsid w:val="00825871"/>
    <w:rsid w:val="00825E7F"/>
    <w:rsid w:val="00826BAE"/>
    <w:rsid w:val="00826C55"/>
    <w:rsid w:val="00827DB7"/>
    <w:rsid w:val="00830A8D"/>
    <w:rsid w:val="0083143F"/>
    <w:rsid w:val="00831B5C"/>
    <w:rsid w:val="00833007"/>
    <w:rsid w:val="00833240"/>
    <w:rsid w:val="00835DB0"/>
    <w:rsid w:val="00836FE9"/>
    <w:rsid w:val="00841895"/>
    <w:rsid w:val="00842A8A"/>
    <w:rsid w:val="0084303B"/>
    <w:rsid w:val="008443AF"/>
    <w:rsid w:val="00847C9F"/>
    <w:rsid w:val="00850545"/>
    <w:rsid w:val="00852BF3"/>
    <w:rsid w:val="0085347F"/>
    <w:rsid w:val="008562AC"/>
    <w:rsid w:val="0086169C"/>
    <w:rsid w:val="0086169E"/>
    <w:rsid w:val="00863493"/>
    <w:rsid w:val="008638F3"/>
    <w:rsid w:val="00864CA3"/>
    <w:rsid w:val="00867E01"/>
    <w:rsid w:val="008770CC"/>
    <w:rsid w:val="008775F9"/>
    <w:rsid w:val="00877EE6"/>
    <w:rsid w:val="00882C3A"/>
    <w:rsid w:val="008832CF"/>
    <w:rsid w:val="008841A4"/>
    <w:rsid w:val="00887929"/>
    <w:rsid w:val="0089245B"/>
    <w:rsid w:val="00893075"/>
    <w:rsid w:val="00894A4A"/>
    <w:rsid w:val="00897079"/>
    <w:rsid w:val="008A1DDF"/>
    <w:rsid w:val="008A3232"/>
    <w:rsid w:val="008A61F5"/>
    <w:rsid w:val="008B31E7"/>
    <w:rsid w:val="008B6867"/>
    <w:rsid w:val="008B6B8E"/>
    <w:rsid w:val="008C0DA9"/>
    <w:rsid w:val="008C2E86"/>
    <w:rsid w:val="008C4FA8"/>
    <w:rsid w:val="008C56F2"/>
    <w:rsid w:val="008CC7AE"/>
    <w:rsid w:val="008D0A3C"/>
    <w:rsid w:val="008D23B2"/>
    <w:rsid w:val="008D5268"/>
    <w:rsid w:val="008D5EC3"/>
    <w:rsid w:val="008D6EE4"/>
    <w:rsid w:val="008E174E"/>
    <w:rsid w:val="008E1842"/>
    <w:rsid w:val="008E36C2"/>
    <w:rsid w:val="008E4CE6"/>
    <w:rsid w:val="008E5D73"/>
    <w:rsid w:val="008E7A9D"/>
    <w:rsid w:val="008F15A9"/>
    <w:rsid w:val="008F1935"/>
    <w:rsid w:val="008F218B"/>
    <w:rsid w:val="008F26F6"/>
    <w:rsid w:val="008F3C74"/>
    <w:rsid w:val="008F43B1"/>
    <w:rsid w:val="008F5017"/>
    <w:rsid w:val="008F652A"/>
    <w:rsid w:val="009001F9"/>
    <w:rsid w:val="0090111A"/>
    <w:rsid w:val="009012DE"/>
    <w:rsid w:val="0090190C"/>
    <w:rsid w:val="00901CB6"/>
    <w:rsid w:val="00906E96"/>
    <w:rsid w:val="009101EE"/>
    <w:rsid w:val="00910B16"/>
    <w:rsid w:val="00913900"/>
    <w:rsid w:val="00920754"/>
    <w:rsid w:val="0092146D"/>
    <w:rsid w:val="0092554C"/>
    <w:rsid w:val="009259E9"/>
    <w:rsid w:val="00926CA1"/>
    <w:rsid w:val="00927044"/>
    <w:rsid w:val="00930288"/>
    <w:rsid w:val="0093062F"/>
    <w:rsid w:val="00931257"/>
    <w:rsid w:val="009315EB"/>
    <w:rsid w:val="00931BA4"/>
    <w:rsid w:val="00931FCF"/>
    <w:rsid w:val="00932015"/>
    <w:rsid w:val="0093394D"/>
    <w:rsid w:val="00933FC4"/>
    <w:rsid w:val="009362A7"/>
    <w:rsid w:val="0093631C"/>
    <w:rsid w:val="00937D1D"/>
    <w:rsid w:val="00937D26"/>
    <w:rsid w:val="009419F0"/>
    <w:rsid w:val="00943D6E"/>
    <w:rsid w:val="00943DFF"/>
    <w:rsid w:val="009442F4"/>
    <w:rsid w:val="009456A2"/>
    <w:rsid w:val="009515D3"/>
    <w:rsid w:val="0095176B"/>
    <w:rsid w:val="0095199B"/>
    <w:rsid w:val="00952245"/>
    <w:rsid w:val="0095381B"/>
    <w:rsid w:val="009538A3"/>
    <w:rsid w:val="00953B2E"/>
    <w:rsid w:val="00953F9E"/>
    <w:rsid w:val="0096111C"/>
    <w:rsid w:val="009626FE"/>
    <w:rsid w:val="00963AAE"/>
    <w:rsid w:val="0096469B"/>
    <w:rsid w:val="009651F0"/>
    <w:rsid w:val="0096548F"/>
    <w:rsid w:val="00965667"/>
    <w:rsid w:val="00965EE9"/>
    <w:rsid w:val="00967E42"/>
    <w:rsid w:val="00967F2C"/>
    <w:rsid w:val="00972CC0"/>
    <w:rsid w:val="00972D4A"/>
    <w:rsid w:val="009733AE"/>
    <w:rsid w:val="00973484"/>
    <w:rsid w:val="009737A0"/>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6092"/>
    <w:rsid w:val="009877B5"/>
    <w:rsid w:val="00991E70"/>
    <w:rsid w:val="009925C1"/>
    <w:rsid w:val="009927B8"/>
    <w:rsid w:val="00992FB6"/>
    <w:rsid w:val="00993EA7"/>
    <w:rsid w:val="0099549D"/>
    <w:rsid w:val="0099651A"/>
    <w:rsid w:val="00996B91"/>
    <w:rsid w:val="009A1FED"/>
    <w:rsid w:val="009A2CF2"/>
    <w:rsid w:val="009A37C4"/>
    <w:rsid w:val="009A41A8"/>
    <w:rsid w:val="009A60F6"/>
    <w:rsid w:val="009A6800"/>
    <w:rsid w:val="009A734F"/>
    <w:rsid w:val="009A7E08"/>
    <w:rsid w:val="009B1532"/>
    <w:rsid w:val="009B3CC5"/>
    <w:rsid w:val="009B66F0"/>
    <w:rsid w:val="009C2762"/>
    <w:rsid w:val="009C321F"/>
    <w:rsid w:val="009C46AF"/>
    <w:rsid w:val="009C5F84"/>
    <w:rsid w:val="009C63AF"/>
    <w:rsid w:val="009C6599"/>
    <w:rsid w:val="009C6CBB"/>
    <w:rsid w:val="009D1ADC"/>
    <w:rsid w:val="009D4615"/>
    <w:rsid w:val="009D48E4"/>
    <w:rsid w:val="009D4A9C"/>
    <w:rsid w:val="009D53B5"/>
    <w:rsid w:val="009D7132"/>
    <w:rsid w:val="009D7EF6"/>
    <w:rsid w:val="009E50A9"/>
    <w:rsid w:val="009F00FE"/>
    <w:rsid w:val="009F14D3"/>
    <w:rsid w:val="009F643F"/>
    <w:rsid w:val="009F6DAD"/>
    <w:rsid w:val="00A00FC9"/>
    <w:rsid w:val="00A01269"/>
    <w:rsid w:val="00A01C2E"/>
    <w:rsid w:val="00A03B45"/>
    <w:rsid w:val="00A05CC6"/>
    <w:rsid w:val="00A11E4D"/>
    <w:rsid w:val="00A132CE"/>
    <w:rsid w:val="00A1349B"/>
    <w:rsid w:val="00A15D7C"/>
    <w:rsid w:val="00A169F9"/>
    <w:rsid w:val="00A20982"/>
    <w:rsid w:val="00A20CD7"/>
    <w:rsid w:val="00A212B8"/>
    <w:rsid w:val="00A21C77"/>
    <w:rsid w:val="00A2268F"/>
    <w:rsid w:val="00A22B94"/>
    <w:rsid w:val="00A248B1"/>
    <w:rsid w:val="00A24E8F"/>
    <w:rsid w:val="00A255C6"/>
    <w:rsid w:val="00A26722"/>
    <w:rsid w:val="00A268AC"/>
    <w:rsid w:val="00A26C67"/>
    <w:rsid w:val="00A27AE1"/>
    <w:rsid w:val="00A3112F"/>
    <w:rsid w:val="00A33F1F"/>
    <w:rsid w:val="00A34CB3"/>
    <w:rsid w:val="00A35DFD"/>
    <w:rsid w:val="00A37749"/>
    <w:rsid w:val="00A37D12"/>
    <w:rsid w:val="00A37F2F"/>
    <w:rsid w:val="00A40F52"/>
    <w:rsid w:val="00A41766"/>
    <w:rsid w:val="00A501AB"/>
    <w:rsid w:val="00A51586"/>
    <w:rsid w:val="00A51C00"/>
    <w:rsid w:val="00A51FE9"/>
    <w:rsid w:val="00A53EC3"/>
    <w:rsid w:val="00A548B0"/>
    <w:rsid w:val="00A560B1"/>
    <w:rsid w:val="00A6031C"/>
    <w:rsid w:val="00A6072C"/>
    <w:rsid w:val="00A620AD"/>
    <w:rsid w:val="00A628E3"/>
    <w:rsid w:val="00A62B2C"/>
    <w:rsid w:val="00A62BB7"/>
    <w:rsid w:val="00A63036"/>
    <w:rsid w:val="00A63AFB"/>
    <w:rsid w:val="00A64F97"/>
    <w:rsid w:val="00A65E0A"/>
    <w:rsid w:val="00A66073"/>
    <w:rsid w:val="00A673F5"/>
    <w:rsid w:val="00A6740F"/>
    <w:rsid w:val="00A7324E"/>
    <w:rsid w:val="00A7330E"/>
    <w:rsid w:val="00A74BD0"/>
    <w:rsid w:val="00A758A1"/>
    <w:rsid w:val="00A776E9"/>
    <w:rsid w:val="00A814D1"/>
    <w:rsid w:val="00A82C04"/>
    <w:rsid w:val="00A832BD"/>
    <w:rsid w:val="00A8708E"/>
    <w:rsid w:val="00A87A63"/>
    <w:rsid w:val="00A87C83"/>
    <w:rsid w:val="00A91109"/>
    <w:rsid w:val="00A911D5"/>
    <w:rsid w:val="00A94082"/>
    <w:rsid w:val="00A94729"/>
    <w:rsid w:val="00A949E1"/>
    <w:rsid w:val="00A976AB"/>
    <w:rsid w:val="00AA1AB0"/>
    <w:rsid w:val="00AA2523"/>
    <w:rsid w:val="00AA2A55"/>
    <w:rsid w:val="00AA5450"/>
    <w:rsid w:val="00AA5C5D"/>
    <w:rsid w:val="00AB39A3"/>
    <w:rsid w:val="00AB60D6"/>
    <w:rsid w:val="00AB7F98"/>
    <w:rsid w:val="00AC05AE"/>
    <w:rsid w:val="00AC0DAB"/>
    <w:rsid w:val="00AC13EA"/>
    <w:rsid w:val="00AC2AB4"/>
    <w:rsid w:val="00AC356B"/>
    <w:rsid w:val="00AC3690"/>
    <w:rsid w:val="00AC37D5"/>
    <w:rsid w:val="00AC4283"/>
    <w:rsid w:val="00AC497E"/>
    <w:rsid w:val="00AC6D1F"/>
    <w:rsid w:val="00AD3D1D"/>
    <w:rsid w:val="00AD5546"/>
    <w:rsid w:val="00AE38FE"/>
    <w:rsid w:val="00AE4007"/>
    <w:rsid w:val="00AE42D8"/>
    <w:rsid w:val="00AE4914"/>
    <w:rsid w:val="00AE4E6F"/>
    <w:rsid w:val="00AE7BF2"/>
    <w:rsid w:val="00AE7C7E"/>
    <w:rsid w:val="00AF0D63"/>
    <w:rsid w:val="00AF20BA"/>
    <w:rsid w:val="00AF26CE"/>
    <w:rsid w:val="00AF28B6"/>
    <w:rsid w:val="00AF4248"/>
    <w:rsid w:val="00AF4697"/>
    <w:rsid w:val="00AF4A1D"/>
    <w:rsid w:val="00AF53D6"/>
    <w:rsid w:val="00AF57BA"/>
    <w:rsid w:val="00AF58AE"/>
    <w:rsid w:val="00AF6275"/>
    <w:rsid w:val="00AF6621"/>
    <w:rsid w:val="00AF6759"/>
    <w:rsid w:val="00AF6A52"/>
    <w:rsid w:val="00AF6FAD"/>
    <w:rsid w:val="00AF7CD5"/>
    <w:rsid w:val="00B016AC"/>
    <w:rsid w:val="00B01C19"/>
    <w:rsid w:val="00B03BA3"/>
    <w:rsid w:val="00B0421A"/>
    <w:rsid w:val="00B04BAC"/>
    <w:rsid w:val="00B05123"/>
    <w:rsid w:val="00B1091F"/>
    <w:rsid w:val="00B11116"/>
    <w:rsid w:val="00B15A64"/>
    <w:rsid w:val="00B17415"/>
    <w:rsid w:val="00B17A79"/>
    <w:rsid w:val="00B17E72"/>
    <w:rsid w:val="00B20060"/>
    <w:rsid w:val="00B257A9"/>
    <w:rsid w:val="00B31EEF"/>
    <w:rsid w:val="00B33585"/>
    <w:rsid w:val="00B34B5B"/>
    <w:rsid w:val="00B34D4E"/>
    <w:rsid w:val="00B34E40"/>
    <w:rsid w:val="00B40527"/>
    <w:rsid w:val="00B41002"/>
    <w:rsid w:val="00B41429"/>
    <w:rsid w:val="00B41AB6"/>
    <w:rsid w:val="00B4388C"/>
    <w:rsid w:val="00B45CC8"/>
    <w:rsid w:val="00B45EF1"/>
    <w:rsid w:val="00B46892"/>
    <w:rsid w:val="00B47089"/>
    <w:rsid w:val="00B50729"/>
    <w:rsid w:val="00B51EFB"/>
    <w:rsid w:val="00B52140"/>
    <w:rsid w:val="00B52BFC"/>
    <w:rsid w:val="00B53A96"/>
    <w:rsid w:val="00B57E4A"/>
    <w:rsid w:val="00B62DF8"/>
    <w:rsid w:val="00B660F2"/>
    <w:rsid w:val="00B70CFB"/>
    <w:rsid w:val="00B7269B"/>
    <w:rsid w:val="00B72DD2"/>
    <w:rsid w:val="00B73881"/>
    <w:rsid w:val="00B7602E"/>
    <w:rsid w:val="00B80743"/>
    <w:rsid w:val="00B80D88"/>
    <w:rsid w:val="00B82761"/>
    <w:rsid w:val="00B82B01"/>
    <w:rsid w:val="00B84183"/>
    <w:rsid w:val="00B845BD"/>
    <w:rsid w:val="00B8463F"/>
    <w:rsid w:val="00B856F2"/>
    <w:rsid w:val="00B86ABF"/>
    <w:rsid w:val="00B86F24"/>
    <w:rsid w:val="00B9223E"/>
    <w:rsid w:val="00B92EDF"/>
    <w:rsid w:val="00BA0508"/>
    <w:rsid w:val="00BA1FBC"/>
    <w:rsid w:val="00BA213A"/>
    <w:rsid w:val="00BA4602"/>
    <w:rsid w:val="00BA5D8A"/>
    <w:rsid w:val="00BA5F8E"/>
    <w:rsid w:val="00BA65C8"/>
    <w:rsid w:val="00BB0F95"/>
    <w:rsid w:val="00BB2048"/>
    <w:rsid w:val="00BB697D"/>
    <w:rsid w:val="00BC24E1"/>
    <w:rsid w:val="00BC28EE"/>
    <w:rsid w:val="00BC4BEB"/>
    <w:rsid w:val="00BC5CAC"/>
    <w:rsid w:val="00BD2100"/>
    <w:rsid w:val="00BD2388"/>
    <w:rsid w:val="00BD23CF"/>
    <w:rsid w:val="00BD3623"/>
    <w:rsid w:val="00BD4C1A"/>
    <w:rsid w:val="00BD6CB9"/>
    <w:rsid w:val="00BD7C5A"/>
    <w:rsid w:val="00BE1781"/>
    <w:rsid w:val="00BE2C54"/>
    <w:rsid w:val="00BE3B61"/>
    <w:rsid w:val="00BE4081"/>
    <w:rsid w:val="00BF4AD4"/>
    <w:rsid w:val="00BF5543"/>
    <w:rsid w:val="00BF5593"/>
    <w:rsid w:val="00BF6A50"/>
    <w:rsid w:val="00BF7B9B"/>
    <w:rsid w:val="00C078F4"/>
    <w:rsid w:val="00C10EA6"/>
    <w:rsid w:val="00C13072"/>
    <w:rsid w:val="00C13323"/>
    <w:rsid w:val="00C14DD1"/>
    <w:rsid w:val="00C20C52"/>
    <w:rsid w:val="00C21216"/>
    <w:rsid w:val="00C23288"/>
    <w:rsid w:val="00C23647"/>
    <w:rsid w:val="00C24EAB"/>
    <w:rsid w:val="00C26FC7"/>
    <w:rsid w:val="00C31FD8"/>
    <w:rsid w:val="00C327EB"/>
    <w:rsid w:val="00C32E65"/>
    <w:rsid w:val="00C33073"/>
    <w:rsid w:val="00C34D85"/>
    <w:rsid w:val="00C36099"/>
    <w:rsid w:val="00C3712E"/>
    <w:rsid w:val="00C37BB2"/>
    <w:rsid w:val="00C42226"/>
    <w:rsid w:val="00C46A13"/>
    <w:rsid w:val="00C46C10"/>
    <w:rsid w:val="00C50132"/>
    <w:rsid w:val="00C51070"/>
    <w:rsid w:val="00C55A24"/>
    <w:rsid w:val="00C563A8"/>
    <w:rsid w:val="00C56ED6"/>
    <w:rsid w:val="00C61B47"/>
    <w:rsid w:val="00C62762"/>
    <w:rsid w:val="00C6569B"/>
    <w:rsid w:val="00C65B2C"/>
    <w:rsid w:val="00C65DF8"/>
    <w:rsid w:val="00C668C3"/>
    <w:rsid w:val="00C6695A"/>
    <w:rsid w:val="00C67354"/>
    <w:rsid w:val="00C702CC"/>
    <w:rsid w:val="00C710C3"/>
    <w:rsid w:val="00C72611"/>
    <w:rsid w:val="00C731A6"/>
    <w:rsid w:val="00C761E6"/>
    <w:rsid w:val="00C76299"/>
    <w:rsid w:val="00C76C59"/>
    <w:rsid w:val="00C76EE8"/>
    <w:rsid w:val="00C80799"/>
    <w:rsid w:val="00C8092C"/>
    <w:rsid w:val="00C81421"/>
    <w:rsid w:val="00C816F0"/>
    <w:rsid w:val="00C820E6"/>
    <w:rsid w:val="00C82EDD"/>
    <w:rsid w:val="00C82FA8"/>
    <w:rsid w:val="00C843B5"/>
    <w:rsid w:val="00C8645E"/>
    <w:rsid w:val="00C91C19"/>
    <w:rsid w:val="00C91EE5"/>
    <w:rsid w:val="00C9606A"/>
    <w:rsid w:val="00CA0590"/>
    <w:rsid w:val="00CA2750"/>
    <w:rsid w:val="00CA276B"/>
    <w:rsid w:val="00CA2E88"/>
    <w:rsid w:val="00CA4B23"/>
    <w:rsid w:val="00CA5357"/>
    <w:rsid w:val="00CA58A7"/>
    <w:rsid w:val="00CA6521"/>
    <w:rsid w:val="00CA653F"/>
    <w:rsid w:val="00CB2DFA"/>
    <w:rsid w:val="00CB4182"/>
    <w:rsid w:val="00CB4E2F"/>
    <w:rsid w:val="00CB5B38"/>
    <w:rsid w:val="00CB60F9"/>
    <w:rsid w:val="00CB75BA"/>
    <w:rsid w:val="00CC36CA"/>
    <w:rsid w:val="00CC79FE"/>
    <w:rsid w:val="00CC7DDC"/>
    <w:rsid w:val="00CD0455"/>
    <w:rsid w:val="00CD06F5"/>
    <w:rsid w:val="00CD0BA6"/>
    <w:rsid w:val="00CD1FED"/>
    <w:rsid w:val="00CD265A"/>
    <w:rsid w:val="00CD3C84"/>
    <w:rsid w:val="00CD58AF"/>
    <w:rsid w:val="00CD70A6"/>
    <w:rsid w:val="00CE07DC"/>
    <w:rsid w:val="00CE795C"/>
    <w:rsid w:val="00CF1E32"/>
    <w:rsid w:val="00CF406C"/>
    <w:rsid w:val="00CF47EB"/>
    <w:rsid w:val="00CF5C80"/>
    <w:rsid w:val="00D005D8"/>
    <w:rsid w:val="00D00C95"/>
    <w:rsid w:val="00D041EA"/>
    <w:rsid w:val="00D055DF"/>
    <w:rsid w:val="00D05BF0"/>
    <w:rsid w:val="00D05E6A"/>
    <w:rsid w:val="00D10BE8"/>
    <w:rsid w:val="00D12097"/>
    <w:rsid w:val="00D15342"/>
    <w:rsid w:val="00D17C15"/>
    <w:rsid w:val="00D21A8C"/>
    <w:rsid w:val="00D22B69"/>
    <w:rsid w:val="00D23FE8"/>
    <w:rsid w:val="00D27532"/>
    <w:rsid w:val="00D352DC"/>
    <w:rsid w:val="00D35DD7"/>
    <w:rsid w:val="00D42003"/>
    <w:rsid w:val="00D42BAC"/>
    <w:rsid w:val="00D44C80"/>
    <w:rsid w:val="00D47875"/>
    <w:rsid w:val="00D512A1"/>
    <w:rsid w:val="00D51CDD"/>
    <w:rsid w:val="00D53595"/>
    <w:rsid w:val="00D54E7F"/>
    <w:rsid w:val="00D556AA"/>
    <w:rsid w:val="00D55CBC"/>
    <w:rsid w:val="00D56A07"/>
    <w:rsid w:val="00D57C1F"/>
    <w:rsid w:val="00D60CB6"/>
    <w:rsid w:val="00D62534"/>
    <w:rsid w:val="00D62640"/>
    <w:rsid w:val="00D62C0E"/>
    <w:rsid w:val="00D630F7"/>
    <w:rsid w:val="00D64632"/>
    <w:rsid w:val="00D6484D"/>
    <w:rsid w:val="00D653F5"/>
    <w:rsid w:val="00D66872"/>
    <w:rsid w:val="00D708C5"/>
    <w:rsid w:val="00D70AAD"/>
    <w:rsid w:val="00D71DA1"/>
    <w:rsid w:val="00D7378F"/>
    <w:rsid w:val="00D75207"/>
    <w:rsid w:val="00D7692B"/>
    <w:rsid w:val="00D82AFC"/>
    <w:rsid w:val="00D84DC1"/>
    <w:rsid w:val="00D84ECD"/>
    <w:rsid w:val="00D861D9"/>
    <w:rsid w:val="00D861F3"/>
    <w:rsid w:val="00D86EE7"/>
    <w:rsid w:val="00D87E93"/>
    <w:rsid w:val="00D900E7"/>
    <w:rsid w:val="00D93678"/>
    <w:rsid w:val="00D94186"/>
    <w:rsid w:val="00D95F61"/>
    <w:rsid w:val="00D96D52"/>
    <w:rsid w:val="00D973FA"/>
    <w:rsid w:val="00D97924"/>
    <w:rsid w:val="00DA1D3F"/>
    <w:rsid w:val="00DA1D9C"/>
    <w:rsid w:val="00DA55A2"/>
    <w:rsid w:val="00DA56A4"/>
    <w:rsid w:val="00DA6FFC"/>
    <w:rsid w:val="00DB7247"/>
    <w:rsid w:val="00DB7B3F"/>
    <w:rsid w:val="00DC441B"/>
    <w:rsid w:val="00DC466C"/>
    <w:rsid w:val="00DC4F83"/>
    <w:rsid w:val="00DC623F"/>
    <w:rsid w:val="00DC66F9"/>
    <w:rsid w:val="00DD236C"/>
    <w:rsid w:val="00DD24AF"/>
    <w:rsid w:val="00DD373A"/>
    <w:rsid w:val="00DD4E44"/>
    <w:rsid w:val="00DD57F0"/>
    <w:rsid w:val="00DD620D"/>
    <w:rsid w:val="00DD76B3"/>
    <w:rsid w:val="00DE101A"/>
    <w:rsid w:val="00DE22CC"/>
    <w:rsid w:val="00DF0E6A"/>
    <w:rsid w:val="00DF1075"/>
    <w:rsid w:val="00DF23E8"/>
    <w:rsid w:val="00DF2C5E"/>
    <w:rsid w:val="00DF6779"/>
    <w:rsid w:val="00DF6F10"/>
    <w:rsid w:val="00E0025D"/>
    <w:rsid w:val="00E0041D"/>
    <w:rsid w:val="00E00CC3"/>
    <w:rsid w:val="00E01452"/>
    <w:rsid w:val="00E015DF"/>
    <w:rsid w:val="00E03E18"/>
    <w:rsid w:val="00E06F93"/>
    <w:rsid w:val="00E109FF"/>
    <w:rsid w:val="00E12380"/>
    <w:rsid w:val="00E12869"/>
    <w:rsid w:val="00E13C2C"/>
    <w:rsid w:val="00E13DF8"/>
    <w:rsid w:val="00E21233"/>
    <w:rsid w:val="00E22185"/>
    <w:rsid w:val="00E236EE"/>
    <w:rsid w:val="00E26A50"/>
    <w:rsid w:val="00E275C7"/>
    <w:rsid w:val="00E326F8"/>
    <w:rsid w:val="00E342BD"/>
    <w:rsid w:val="00E35560"/>
    <w:rsid w:val="00E3721D"/>
    <w:rsid w:val="00E37415"/>
    <w:rsid w:val="00E37E1E"/>
    <w:rsid w:val="00E42BAC"/>
    <w:rsid w:val="00E43D28"/>
    <w:rsid w:val="00E45667"/>
    <w:rsid w:val="00E45E10"/>
    <w:rsid w:val="00E46407"/>
    <w:rsid w:val="00E4730E"/>
    <w:rsid w:val="00E4784A"/>
    <w:rsid w:val="00E50954"/>
    <w:rsid w:val="00E5196D"/>
    <w:rsid w:val="00E52FC7"/>
    <w:rsid w:val="00E53A12"/>
    <w:rsid w:val="00E5684B"/>
    <w:rsid w:val="00E575F1"/>
    <w:rsid w:val="00E606D3"/>
    <w:rsid w:val="00E60810"/>
    <w:rsid w:val="00E61125"/>
    <w:rsid w:val="00E62732"/>
    <w:rsid w:val="00E632C9"/>
    <w:rsid w:val="00E6337C"/>
    <w:rsid w:val="00E63DD0"/>
    <w:rsid w:val="00E65C2B"/>
    <w:rsid w:val="00E665E9"/>
    <w:rsid w:val="00E6700A"/>
    <w:rsid w:val="00E72523"/>
    <w:rsid w:val="00E73385"/>
    <w:rsid w:val="00E748F7"/>
    <w:rsid w:val="00E80286"/>
    <w:rsid w:val="00E84229"/>
    <w:rsid w:val="00E84888"/>
    <w:rsid w:val="00E9388A"/>
    <w:rsid w:val="00E93C1B"/>
    <w:rsid w:val="00E94C68"/>
    <w:rsid w:val="00E96ACA"/>
    <w:rsid w:val="00EA1AC4"/>
    <w:rsid w:val="00EA4FC7"/>
    <w:rsid w:val="00EA61F6"/>
    <w:rsid w:val="00EB114E"/>
    <w:rsid w:val="00EB43C5"/>
    <w:rsid w:val="00EB5884"/>
    <w:rsid w:val="00EC01AE"/>
    <w:rsid w:val="00EC18F1"/>
    <w:rsid w:val="00EC29AB"/>
    <w:rsid w:val="00EC31CC"/>
    <w:rsid w:val="00EC325B"/>
    <w:rsid w:val="00EC7513"/>
    <w:rsid w:val="00ED02C9"/>
    <w:rsid w:val="00ED2730"/>
    <w:rsid w:val="00ED4F15"/>
    <w:rsid w:val="00ED7211"/>
    <w:rsid w:val="00ED772E"/>
    <w:rsid w:val="00EE4A34"/>
    <w:rsid w:val="00EE565A"/>
    <w:rsid w:val="00EE617C"/>
    <w:rsid w:val="00EE7EF3"/>
    <w:rsid w:val="00EF0E7D"/>
    <w:rsid w:val="00EF28B4"/>
    <w:rsid w:val="00EF2B0F"/>
    <w:rsid w:val="00EF3229"/>
    <w:rsid w:val="00EF3ECF"/>
    <w:rsid w:val="00EF42AF"/>
    <w:rsid w:val="00EF4FEA"/>
    <w:rsid w:val="00EF5F79"/>
    <w:rsid w:val="00F00234"/>
    <w:rsid w:val="00F02372"/>
    <w:rsid w:val="00F07647"/>
    <w:rsid w:val="00F07D0B"/>
    <w:rsid w:val="00F12139"/>
    <w:rsid w:val="00F144F9"/>
    <w:rsid w:val="00F1497F"/>
    <w:rsid w:val="00F15A88"/>
    <w:rsid w:val="00F15FA8"/>
    <w:rsid w:val="00F1604B"/>
    <w:rsid w:val="00F16D94"/>
    <w:rsid w:val="00F204CE"/>
    <w:rsid w:val="00F20781"/>
    <w:rsid w:val="00F22E92"/>
    <w:rsid w:val="00F2346C"/>
    <w:rsid w:val="00F26113"/>
    <w:rsid w:val="00F27D4A"/>
    <w:rsid w:val="00F30589"/>
    <w:rsid w:val="00F306AA"/>
    <w:rsid w:val="00F307C4"/>
    <w:rsid w:val="00F3168D"/>
    <w:rsid w:val="00F31DE0"/>
    <w:rsid w:val="00F35A80"/>
    <w:rsid w:val="00F3781F"/>
    <w:rsid w:val="00F4097C"/>
    <w:rsid w:val="00F40C58"/>
    <w:rsid w:val="00F4145A"/>
    <w:rsid w:val="00F41F57"/>
    <w:rsid w:val="00F426EA"/>
    <w:rsid w:val="00F43A6F"/>
    <w:rsid w:val="00F44223"/>
    <w:rsid w:val="00F449B3"/>
    <w:rsid w:val="00F45DC4"/>
    <w:rsid w:val="00F510C1"/>
    <w:rsid w:val="00F5155A"/>
    <w:rsid w:val="00F5240E"/>
    <w:rsid w:val="00F5480C"/>
    <w:rsid w:val="00F5697A"/>
    <w:rsid w:val="00F62C9F"/>
    <w:rsid w:val="00F64103"/>
    <w:rsid w:val="00F65033"/>
    <w:rsid w:val="00F66122"/>
    <w:rsid w:val="00F66D0A"/>
    <w:rsid w:val="00F70F5C"/>
    <w:rsid w:val="00F71EBB"/>
    <w:rsid w:val="00F7286F"/>
    <w:rsid w:val="00F72974"/>
    <w:rsid w:val="00F739CB"/>
    <w:rsid w:val="00F75C69"/>
    <w:rsid w:val="00F76C88"/>
    <w:rsid w:val="00F7722C"/>
    <w:rsid w:val="00F77CB8"/>
    <w:rsid w:val="00F817CB"/>
    <w:rsid w:val="00F8286D"/>
    <w:rsid w:val="00F82AFA"/>
    <w:rsid w:val="00F83C76"/>
    <w:rsid w:val="00F850F0"/>
    <w:rsid w:val="00F855A5"/>
    <w:rsid w:val="00F864E0"/>
    <w:rsid w:val="00F865CA"/>
    <w:rsid w:val="00F91109"/>
    <w:rsid w:val="00F921CF"/>
    <w:rsid w:val="00F95F8A"/>
    <w:rsid w:val="00F977A9"/>
    <w:rsid w:val="00FA1453"/>
    <w:rsid w:val="00FA22A8"/>
    <w:rsid w:val="00FA2894"/>
    <w:rsid w:val="00FA2AD8"/>
    <w:rsid w:val="00FA3564"/>
    <w:rsid w:val="00FB0B18"/>
    <w:rsid w:val="00FB0B53"/>
    <w:rsid w:val="00FB188B"/>
    <w:rsid w:val="00FB3952"/>
    <w:rsid w:val="00FB3C27"/>
    <w:rsid w:val="00FC60F3"/>
    <w:rsid w:val="00FC6B1B"/>
    <w:rsid w:val="00FC7FE3"/>
    <w:rsid w:val="00FD1519"/>
    <w:rsid w:val="00FD2634"/>
    <w:rsid w:val="00FD7F83"/>
    <w:rsid w:val="00FE0147"/>
    <w:rsid w:val="00FE1C67"/>
    <w:rsid w:val="00FE269C"/>
    <w:rsid w:val="00FE2F49"/>
    <w:rsid w:val="00FE30C7"/>
    <w:rsid w:val="00FE3F58"/>
    <w:rsid w:val="00FE4F1F"/>
    <w:rsid w:val="00FF00BE"/>
    <w:rsid w:val="00FF3A63"/>
    <w:rsid w:val="00FF5039"/>
    <w:rsid w:val="00FF6B4E"/>
    <w:rsid w:val="00FF741F"/>
    <w:rsid w:val="010AF417"/>
    <w:rsid w:val="01C694AB"/>
    <w:rsid w:val="020C610D"/>
    <w:rsid w:val="02245077"/>
    <w:rsid w:val="02473F4C"/>
    <w:rsid w:val="0268EE81"/>
    <w:rsid w:val="029C14AC"/>
    <w:rsid w:val="02A34139"/>
    <w:rsid w:val="02EFCB83"/>
    <w:rsid w:val="0314A498"/>
    <w:rsid w:val="0366DCDC"/>
    <w:rsid w:val="03AD1163"/>
    <w:rsid w:val="03AF3656"/>
    <w:rsid w:val="03CD54B0"/>
    <w:rsid w:val="04160CA2"/>
    <w:rsid w:val="051A2778"/>
    <w:rsid w:val="05F8FBB3"/>
    <w:rsid w:val="0620682F"/>
    <w:rsid w:val="070D0065"/>
    <w:rsid w:val="076296D9"/>
    <w:rsid w:val="07A26708"/>
    <w:rsid w:val="07F493C4"/>
    <w:rsid w:val="085838A2"/>
    <w:rsid w:val="08ED573B"/>
    <w:rsid w:val="08EF5558"/>
    <w:rsid w:val="08FD05D5"/>
    <w:rsid w:val="0AC16570"/>
    <w:rsid w:val="0AED1A59"/>
    <w:rsid w:val="0B017E91"/>
    <w:rsid w:val="0B15725F"/>
    <w:rsid w:val="0B20DBBD"/>
    <w:rsid w:val="0B5ECFE3"/>
    <w:rsid w:val="0CF28237"/>
    <w:rsid w:val="0D3CB309"/>
    <w:rsid w:val="0D8ED8EF"/>
    <w:rsid w:val="0DE47F55"/>
    <w:rsid w:val="0E0FEE48"/>
    <w:rsid w:val="0E946592"/>
    <w:rsid w:val="0E9D4491"/>
    <w:rsid w:val="0ECA05BF"/>
    <w:rsid w:val="0F332F80"/>
    <w:rsid w:val="0FAB3132"/>
    <w:rsid w:val="0FB87754"/>
    <w:rsid w:val="0FECC32B"/>
    <w:rsid w:val="0FF03B92"/>
    <w:rsid w:val="0FFC429B"/>
    <w:rsid w:val="10C3CD76"/>
    <w:rsid w:val="10C57953"/>
    <w:rsid w:val="10CF6C8C"/>
    <w:rsid w:val="117067AD"/>
    <w:rsid w:val="11E30802"/>
    <w:rsid w:val="13293DDA"/>
    <w:rsid w:val="1330BF5E"/>
    <w:rsid w:val="16162517"/>
    <w:rsid w:val="16893F9D"/>
    <w:rsid w:val="175A3BAC"/>
    <w:rsid w:val="175DD6D5"/>
    <w:rsid w:val="1832D36C"/>
    <w:rsid w:val="196A31F3"/>
    <w:rsid w:val="196EB0E5"/>
    <w:rsid w:val="197034EC"/>
    <w:rsid w:val="1980190A"/>
    <w:rsid w:val="1B3FA0BD"/>
    <w:rsid w:val="1BE60564"/>
    <w:rsid w:val="1BEA3797"/>
    <w:rsid w:val="1C2D8D88"/>
    <w:rsid w:val="1C929687"/>
    <w:rsid w:val="1CE40811"/>
    <w:rsid w:val="1D0A00D7"/>
    <w:rsid w:val="1D0CC4BB"/>
    <w:rsid w:val="1D0DB0D1"/>
    <w:rsid w:val="1DED0029"/>
    <w:rsid w:val="1E393552"/>
    <w:rsid w:val="1E3FFEED"/>
    <w:rsid w:val="1E89C190"/>
    <w:rsid w:val="1E99E1BF"/>
    <w:rsid w:val="1ECCAEF6"/>
    <w:rsid w:val="1EDF54F9"/>
    <w:rsid w:val="1EE87A13"/>
    <w:rsid w:val="1FB11EBE"/>
    <w:rsid w:val="1FCA6F0B"/>
    <w:rsid w:val="2042B908"/>
    <w:rsid w:val="20A6CCFC"/>
    <w:rsid w:val="20DDCCCC"/>
    <w:rsid w:val="20DE47BA"/>
    <w:rsid w:val="2105C920"/>
    <w:rsid w:val="222DDB01"/>
    <w:rsid w:val="22533CB8"/>
    <w:rsid w:val="231C1BC3"/>
    <w:rsid w:val="2343418C"/>
    <w:rsid w:val="23FD818F"/>
    <w:rsid w:val="24B61DE9"/>
    <w:rsid w:val="25A3A293"/>
    <w:rsid w:val="26BDCC93"/>
    <w:rsid w:val="27453745"/>
    <w:rsid w:val="276EB1BA"/>
    <w:rsid w:val="27927457"/>
    <w:rsid w:val="28134BE7"/>
    <w:rsid w:val="28AEECDE"/>
    <w:rsid w:val="2A42F8E7"/>
    <w:rsid w:val="2A6D7B4E"/>
    <w:rsid w:val="2A706642"/>
    <w:rsid w:val="2A971E19"/>
    <w:rsid w:val="2B036E6C"/>
    <w:rsid w:val="2BD37EC0"/>
    <w:rsid w:val="2CDD9EA1"/>
    <w:rsid w:val="2E8EAD05"/>
    <w:rsid w:val="2EFCCCC1"/>
    <w:rsid w:val="2F1C5BFC"/>
    <w:rsid w:val="2F617388"/>
    <w:rsid w:val="30D99C4C"/>
    <w:rsid w:val="326C858C"/>
    <w:rsid w:val="32BD628D"/>
    <w:rsid w:val="32C4369F"/>
    <w:rsid w:val="32F5CE03"/>
    <w:rsid w:val="33017005"/>
    <w:rsid w:val="33340543"/>
    <w:rsid w:val="3343B2FA"/>
    <w:rsid w:val="33788104"/>
    <w:rsid w:val="34688987"/>
    <w:rsid w:val="347C0412"/>
    <w:rsid w:val="34A52F99"/>
    <w:rsid w:val="34AB1F17"/>
    <w:rsid w:val="351EF7FA"/>
    <w:rsid w:val="37133B13"/>
    <w:rsid w:val="3735C6D8"/>
    <w:rsid w:val="373AB82C"/>
    <w:rsid w:val="37C8FBC5"/>
    <w:rsid w:val="3812293C"/>
    <w:rsid w:val="38191CB0"/>
    <w:rsid w:val="384E0627"/>
    <w:rsid w:val="38EBFD38"/>
    <w:rsid w:val="390DC9BF"/>
    <w:rsid w:val="3A57A68E"/>
    <w:rsid w:val="3B6F37CE"/>
    <w:rsid w:val="3B834AA5"/>
    <w:rsid w:val="3BCBB53C"/>
    <w:rsid w:val="3CCFAEA3"/>
    <w:rsid w:val="3D46BDF7"/>
    <w:rsid w:val="3F85CFBF"/>
    <w:rsid w:val="3FBDC282"/>
    <w:rsid w:val="40446EB1"/>
    <w:rsid w:val="4237962D"/>
    <w:rsid w:val="43797854"/>
    <w:rsid w:val="44DC57DD"/>
    <w:rsid w:val="44ED856C"/>
    <w:rsid w:val="44F527F7"/>
    <w:rsid w:val="45137BB2"/>
    <w:rsid w:val="46164378"/>
    <w:rsid w:val="470FEFE7"/>
    <w:rsid w:val="4717A0E0"/>
    <w:rsid w:val="4721E477"/>
    <w:rsid w:val="4765FB7D"/>
    <w:rsid w:val="47C4E38C"/>
    <w:rsid w:val="47F1B94D"/>
    <w:rsid w:val="487D4DD7"/>
    <w:rsid w:val="4880999A"/>
    <w:rsid w:val="48E3CE05"/>
    <w:rsid w:val="49165793"/>
    <w:rsid w:val="495A5A1A"/>
    <w:rsid w:val="4ADBA373"/>
    <w:rsid w:val="4B804928"/>
    <w:rsid w:val="4C4DA002"/>
    <w:rsid w:val="4CC5F5EA"/>
    <w:rsid w:val="4D232427"/>
    <w:rsid w:val="4D62AE74"/>
    <w:rsid w:val="4E0B480F"/>
    <w:rsid w:val="4E1AC089"/>
    <w:rsid w:val="4EEDC882"/>
    <w:rsid w:val="4EF53777"/>
    <w:rsid w:val="4FA550D3"/>
    <w:rsid w:val="4FC09869"/>
    <w:rsid w:val="502BEBD7"/>
    <w:rsid w:val="5077EB20"/>
    <w:rsid w:val="50B4E08B"/>
    <w:rsid w:val="50E235DD"/>
    <w:rsid w:val="515FA535"/>
    <w:rsid w:val="517690AB"/>
    <w:rsid w:val="51F48480"/>
    <w:rsid w:val="52110689"/>
    <w:rsid w:val="5265BCD9"/>
    <w:rsid w:val="52829252"/>
    <w:rsid w:val="53685E04"/>
    <w:rsid w:val="53F55FDD"/>
    <w:rsid w:val="53F7A21F"/>
    <w:rsid w:val="56282AEE"/>
    <w:rsid w:val="578AE42C"/>
    <w:rsid w:val="57E4FB4C"/>
    <w:rsid w:val="58584308"/>
    <w:rsid w:val="591866C7"/>
    <w:rsid w:val="595586A2"/>
    <w:rsid w:val="59D09353"/>
    <w:rsid w:val="5A015811"/>
    <w:rsid w:val="5B75E626"/>
    <w:rsid w:val="5B7A15F1"/>
    <w:rsid w:val="5B8ACF7B"/>
    <w:rsid w:val="5C9D7957"/>
    <w:rsid w:val="5CF2F80E"/>
    <w:rsid w:val="5D2DA16B"/>
    <w:rsid w:val="5D446F6F"/>
    <w:rsid w:val="5E223C88"/>
    <w:rsid w:val="5E51CBC2"/>
    <w:rsid w:val="5E54BD88"/>
    <w:rsid w:val="5E6FEB76"/>
    <w:rsid w:val="5E709994"/>
    <w:rsid w:val="5F159560"/>
    <w:rsid w:val="619C042C"/>
    <w:rsid w:val="61DE8A3E"/>
    <w:rsid w:val="6314A34F"/>
    <w:rsid w:val="6393FFDB"/>
    <w:rsid w:val="6396499E"/>
    <w:rsid w:val="63E97086"/>
    <w:rsid w:val="6490F20E"/>
    <w:rsid w:val="64F9EDE2"/>
    <w:rsid w:val="6500A760"/>
    <w:rsid w:val="66C71303"/>
    <w:rsid w:val="66FDFA64"/>
    <w:rsid w:val="680FAB56"/>
    <w:rsid w:val="689C073F"/>
    <w:rsid w:val="68EF4B37"/>
    <w:rsid w:val="6942BD92"/>
    <w:rsid w:val="6958C321"/>
    <w:rsid w:val="6963DF83"/>
    <w:rsid w:val="6A6F9489"/>
    <w:rsid w:val="6AB7404A"/>
    <w:rsid w:val="6B279396"/>
    <w:rsid w:val="6BCB9654"/>
    <w:rsid w:val="6C0FCD0A"/>
    <w:rsid w:val="6C873BFA"/>
    <w:rsid w:val="6CF0E881"/>
    <w:rsid w:val="6D22613D"/>
    <w:rsid w:val="6D38D60D"/>
    <w:rsid w:val="6D6AB0F0"/>
    <w:rsid w:val="6D99D761"/>
    <w:rsid w:val="6DC3E329"/>
    <w:rsid w:val="6DDBAD34"/>
    <w:rsid w:val="6EBD07FB"/>
    <w:rsid w:val="6EF8D886"/>
    <w:rsid w:val="70EDCFAD"/>
    <w:rsid w:val="710E828C"/>
    <w:rsid w:val="7204088E"/>
    <w:rsid w:val="72FD5FC7"/>
    <w:rsid w:val="73809694"/>
    <w:rsid w:val="75CFFE75"/>
    <w:rsid w:val="7674A84F"/>
    <w:rsid w:val="76C63803"/>
    <w:rsid w:val="77C2CF18"/>
    <w:rsid w:val="77C56243"/>
    <w:rsid w:val="78FD6848"/>
    <w:rsid w:val="790720BA"/>
    <w:rsid w:val="7A863BE5"/>
    <w:rsid w:val="7B0931E8"/>
    <w:rsid w:val="7BD93CC2"/>
    <w:rsid w:val="7BDEA28C"/>
    <w:rsid w:val="7C4F20AE"/>
    <w:rsid w:val="7CA15C7B"/>
    <w:rsid w:val="7CCCF6C3"/>
    <w:rsid w:val="7D02B4BF"/>
    <w:rsid w:val="7D83CCEA"/>
    <w:rsid w:val="7D911496"/>
    <w:rsid w:val="7D999EF5"/>
    <w:rsid w:val="7E3FA3CC"/>
    <w:rsid w:val="7E5C141A"/>
    <w:rsid w:val="7E7333D1"/>
    <w:rsid w:val="7E94465B"/>
    <w:rsid w:val="7ECFAEF1"/>
    <w:rsid w:val="7F6D4C3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Saraksta rindkopa,Saraksta rindkopa1"/>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Saraksta rindkopa Char,Saraksta rindkopa1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 w:type="paragraph" w:styleId="NoSpacing">
    <w:name w:val="No Spacing"/>
    <w:uiPriority w:val="1"/>
    <w:qFormat/>
    <w:rsid w:val="0048039A"/>
    <w:pPr>
      <w:spacing w:after="0" w:line="240" w:lineRule="auto"/>
    </w:pPr>
  </w:style>
  <w:style w:type="paragraph" w:customStyle="1" w:styleId="xmsonormal">
    <w:name w:val="x_msonormal"/>
    <w:basedOn w:val="Normal"/>
    <w:rsid w:val="00723F71"/>
    <w:pPr>
      <w:spacing w:after="0" w:line="240" w:lineRule="auto"/>
    </w:pPr>
    <w:rPr>
      <w:rFonts w:ascii="Calibri" w:hAnsi="Calibri" w:cs="Calibri"/>
      <w:lang w:eastAsia="lv-LV"/>
    </w:rPr>
  </w:style>
  <w:style w:type="paragraph" w:customStyle="1" w:styleId="xmsolistparagraph">
    <w:name w:val="x_msolistparagraph"/>
    <w:basedOn w:val="Normal"/>
    <w:rsid w:val="00723F71"/>
    <w:pPr>
      <w:spacing w:after="0" w:line="240" w:lineRule="auto"/>
      <w:ind w:left="720"/>
    </w:pPr>
    <w:rPr>
      <w:rFonts w:ascii="Calibri" w:hAnsi="Calibri" w:cs="Calibri"/>
      <w:lang w:eastAsia="lv-LV"/>
    </w:rPr>
  </w:style>
  <w:style w:type="paragraph" w:styleId="NormalWeb">
    <w:name w:val="Normal (Web)"/>
    <w:basedOn w:val="Normal"/>
    <w:uiPriority w:val="99"/>
    <w:unhideWhenUsed/>
    <w:rsid w:val="00460C46"/>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67211582">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17344399">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036595">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83999570">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72573209">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77270149">
      <w:bodyDiv w:val="1"/>
      <w:marLeft w:val="0"/>
      <w:marRight w:val="0"/>
      <w:marTop w:val="0"/>
      <w:marBottom w:val="0"/>
      <w:divBdr>
        <w:top w:val="none" w:sz="0" w:space="0" w:color="auto"/>
        <w:left w:val="none" w:sz="0" w:space="0" w:color="auto"/>
        <w:bottom w:val="none" w:sz="0" w:space="0" w:color="auto"/>
        <w:right w:val="none" w:sz="0" w:space="0" w:color="auto"/>
      </w:divBdr>
    </w:div>
    <w:div w:id="1428191883">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85808372">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31B0-B7BC-4CCB-97FF-83EDE113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8123</Words>
  <Characters>4631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2020-06-03T13:36:00Z</dcterms:created>
  <dcterms:modified xsi:type="dcterms:W3CDTF">2020-06-05T17:50:00Z</dcterms:modified>
  <cp:contentStatus/>
</cp:coreProperties>
</file>