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8D12D" w14:textId="77777777" w:rsidR="00357930" w:rsidRDefault="007E67A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 xml:space="preserve">Ministru kabineta noteikumu projekta </w:t>
      </w:r>
      <w:r>
        <w:rPr>
          <w:rFonts w:ascii="Times New Roman" w:eastAsia="Times New Roman" w:hAnsi="Times New Roman" w:cs="Times New Roman"/>
          <w:b/>
          <w:color w:val="000000"/>
          <w:sz w:val="28"/>
          <w:szCs w:val="28"/>
        </w:rPr>
        <w:br/>
        <w:t>"Grozījumi Ministru kabineta 2018. gada 30. oktobra noteikumos Nr. 662 "Noteikumi par iedzīvotāju ienākuma nodokļa deklarācijām un to aizpildīšanas kārtību"" sākotnējās ietekmes novērtējuma ziņojums (anotācija)</w:t>
      </w:r>
    </w:p>
    <w:p w14:paraId="2FCD651E" w14:textId="77777777" w:rsidR="00357930" w:rsidRDefault="0035793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tbl>
      <w:tblPr>
        <w:tblStyle w:val="a"/>
        <w:tblW w:w="933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3735"/>
        <w:gridCol w:w="5603"/>
      </w:tblGrid>
      <w:tr w:rsidR="00357930" w14:paraId="0A9D865C" w14:textId="77777777">
        <w:tc>
          <w:tcPr>
            <w:tcW w:w="9338" w:type="dxa"/>
            <w:gridSpan w:val="2"/>
            <w:tcBorders>
              <w:top w:val="single" w:sz="6" w:space="0" w:color="414142"/>
              <w:left w:val="single" w:sz="6" w:space="0" w:color="414142"/>
              <w:bottom w:val="single" w:sz="6" w:space="0" w:color="414142"/>
              <w:right w:val="single" w:sz="6" w:space="0" w:color="414142"/>
            </w:tcBorders>
            <w:vAlign w:val="center"/>
          </w:tcPr>
          <w:p w14:paraId="75AD0B75" w14:textId="77777777" w:rsidR="00357930" w:rsidRDefault="007E67A5">
            <w:pPr>
              <w:spacing w:line="360" w:lineRule="auto"/>
              <w:ind w:firstLine="3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Tiesību akta projekta anotācijas kopsavilkums</w:t>
            </w:r>
          </w:p>
        </w:tc>
      </w:tr>
      <w:tr w:rsidR="00357930" w14:paraId="01A71809" w14:textId="77777777">
        <w:tc>
          <w:tcPr>
            <w:tcW w:w="3735" w:type="dxa"/>
            <w:tcBorders>
              <w:top w:val="single" w:sz="6" w:space="0" w:color="414142"/>
              <w:left w:val="single" w:sz="6" w:space="0" w:color="414142"/>
              <w:bottom w:val="single" w:sz="6" w:space="0" w:color="414142"/>
              <w:right w:val="single" w:sz="6" w:space="0" w:color="414142"/>
            </w:tcBorders>
          </w:tcPr>
          <w:p w14:paraId="58383ED4"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Mērķis, risinājums un projekta spēkā stāšanās laiks (500 zīmes bez atstarpēm) </w:t>
            </w:r>
          </w:p>
        </w:tc>
        <w:tc>
          <w:tcPr>
            <w:tcW w:w="5603" w:type="dxa"/>
            <w:tcBorders>
              <w:top w:val="single" w:sz="6" w:space="0" w:color="414142"/>
              <w:left w:val="single" w:sz="6" w:space="0" w:color="414142"/>
              <w:bottom w:val="single" w:sz="6" w:space="0" w:color="414142"/>
              <w:right w:val="single" w:sz="6" w:space="0" w:color="414142"/>
            </w:tcBorders>
          </w:tcPr>
          <w:p w14:paraId="00CF28D4" w14:textId="5413BE78"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kabineta noteikumu projekts izstrādāts saskaņā ar grozījumiem likumā "Par iedzīvotāju ienākuma nodokli" (</w:t>
            </w:r>
            <w:r w:rsidR="00C55046" w:rsidRPr="00C55046">
              <w:rPr>
                <w:rFonts w:ascii="Times New Roman" w:eastAsia="Times New Roman" w:hAnsi="Times New Roman" w:cs="Times New Roman"/>
                <w:i/>
                <w:sz w:val="28"/>
                <w:szCs w:val="28"/>
              </w:rPr>
              <w:t xml:space="preserve">vēsturiskā </w:t>
            </w:r>
            <w:r>
              <w:rPr>
                <w:rFonts w:ascii="Times New Roman" w:eastAsia="Times New Roman" w:hAnsi="Times New Roman" w:cs="Times New Roman"/>
                <w:i/>
                <w:sz w:val="28"/>
                <w:szCs w:val="28"/>
              </w:rPr>
              <w:t>redakcijā, kas stājās spēkā 2019. gada 16. aprīlī)</w:t>
            </w:r>
            <w:r>
              <w:rPr>
                <w:rFonts w:ascii="Times New Roman" w:eastAsia="Times New Roman" w:hAnsi="Times New Roman" w:cs="Times New Roman"/>
                <w:sz w:val="28"/>
                <w:szCs w:val="28"/>
              </w:rPr>
              <w:t>, kā arī pēc Finanšu ministrijas (Valsts ieņēmumu dienesta) iniciatīvas precizēt pašreiz spēkā esošajos Ministru kabineta 2018. gada 30. oktobra noteikumos Nr. 662 "Noteikumi par iedzīvotāju ienākuma nodokļa deklarācijām un to aizpildīšanas kārtību" noteiktās deklarāciju veidlapu formas un to aizpildīšanas kārtību, pilnveidojot un padarot to saprotamāku nodokļu maksātājiem – saimnieciskās darbības veicējiem.</w:t>
            </w:r>
          </w:p>
          <w:p w14:paraId="265E1061" w14:textId="61BAC2BC" w:rsidR="00357930" w:rsidRDefault="00D2743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Noteikumu p</w:t>
            </w:r>
            <w:r w:rsidR="007E67A5">
              <w:rPr>
                <w:rFonts w:ascii="Times New Roman" w:eastAsia="Times New Roman" w:hAnsi="Times New Roman" w:cs="Times New Roman"/>
                <w:sz w:val="28"/>
                <w:szCs w:val="28"/>
              </w:rPr>
              <w:t>rojekts stāsies spēkā vispārējā kārtībā.</w:t>
            </w:r>
          </w:p>
        </w:tc>
      </w:tr>
    </w:tbl>
    <w:p w14:paraId="0251B221" w14:textId="77777777" w:rsidR="00357930" w:rsidRDefault="00357930">
      <w:pPr>
        <w:spacing w:after="0" w:line="240" w:lineRule="auto"/>
        <w:rPr>
          <w:rFonts w:ascii="Times New Roman" w:eastAsia="Times New Roman" w:hAnsi="Times New Roman" w:cs="Times New Roman"/>
          <w:sz w:val="28"/>
          <w:szCs w:val="28"/>
        </w:rPr>
      </w:pPr>
    </w:p>
    <w:tbl>
      <w:tblPr>
        <w:tblStyle w:val="a0"/>
        <w:tblW w:w="933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70"/>
        <w:gridCol w:w="2621"/>
        <w:gridCol w:w="6147"/>
      </w:tblGrid>
      <w:tr w:rsidR="00357930" w14:paraId="00704B83" w14:textId="77777777">
        <w:tc>
          <w:tcPr>
            <w:tcW w:w="9338" w:type="dxa"/>
            <w:gridSpan w:val="3"/>
            <w:tcBorders>
              <w:top w:val="single" w:sz="6" w:space="0" w:color="414142"/>
              <w:left w:val="single" w:sz="6" w:space="0" w:color="414142"/>
              <w:bottom w:val="single" w:sz="6" w:space="0" w:color="414142"/>
              <w:right w:val="single" w:sz="6" w:space="0" w:color="414142"/>
            </w:tcBorders>
            <w:vAlign w:val="center"/>
          </w:tcPr>
          <w:p w14:paraId="132B5533" w14:textId="77777777" w:rsidR="00357930" w:rsidRDefault="007E67A5">
            <w:pPr>
              <w:spacing w:line="360" w:lineRule="auto"/>
              <w:ind w:firstLine="3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Tiesību akta projekta izstrādes nepieciešamība</w:t>
            </w:r>
          </w:p>
        </w:tc>
      </w:tr>
      <w:tr w:rsidR="00357930" w14:paraId="4DEB6970" w14:textId="77777777">
        <w:tc>
          <w:tcPr>
            <w:tcW w:w="570" w:type="dxa"/>
            <w:tcBorders>
              <w:top w:val="single" w:sz="6" w:space="0" w:color="414142"/>
              <w:left w:val="single" w:sz="6" w:space="0" w:color="414142"/>
              <w:bottom w:val="single" w:sz="6" w:space="0" w:color="414142"/>
              <w:right w:val="single" w:sz="6" w:space="0" w:color="414142"/>
            </w:tcBorders>
          </w:tcPr>
          <w:p w14:paraId="6F0D9616" w14:textId="77777777" w:rsidR="00357930" w:rsidRDefault="007E67A5">
            <w:pPr>
              <w:spacing w:line="360" w:lineRule="auto"/>
              <w:ind w:firstLine="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21" w:type="dxa"/>
            <w:tcBorders>
              <w:top w:val="single" w:sz="6" w:space="0" w:color="414142"/>
              <w:left w:val="single" w:sz="6" w:space="0" w:color="414142"/>
              <w:bottom w:val="single" w:sz="6" w:space="0" w:color="414142"/>
              <w:right w:val="single" w:sz="6" w:space="0" w:color="414142"/>
            </w:tcBorders>
          </w:tcPr>
          <w:p w14:paraId="7743BE5B"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Pamatojums</w:t>
            </w:r>
          </w:p>
        </w:tc>
        <w:tc>
          <w:tcPr>
            <w:tcW w:w="6147" w:type="dxa"/>
            <w:tcBorders>
              <w:top w:val="single" w:sz="6" w:space="0" w:color="414142"/>
              <w:left w:val="single" w:sz="6" w:space="0" w:color="414142"/>
              <w:bottom w:val="single" w:sz="6" w:space="0" w:color="414142"/>
              <w:right w:val="single" w:sz="6" w:space="0" w:color="414142"/>
            </w:tcBorders>
          </w:tcPr>
          <w:p w14:paraId="7CEA91E1" w14:textId="77777777" w:rsidR="00357930" w:rsidRDefault="007E67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Finanšu ministrijas (Valsts ieņēmumu dienesta) iniciatīva un 2019. gada 21. marta likums "Grozījumi likumā "Par iedzīvotāju ienākuma nodokli""</w:t>
            </w:r>
          </w:p>
        </w:tc>
      </w:tr>
      <w:tr w:rsidR="00357930" w14:paraId="7DD8C0EA" w14:textId="77777777">
        <w:tc>
          <w:tcPr>
            <w:tcW w:w="570" w:type="dxa"/>
            <w:tcBorders>
              <w:top w:val="single" w:sz="6" w:space="0" w:color="414142"/>
              <w:left w:val="single" w:sz="6" w:space="0" w:color="414142"/>
              <w:bottom w:val="single" w:sz="6" w:space="0" w:color="414142"/>
              <w:right w:val="single" w:sz="6" w:space="0" w:color="414142"/>
            </w:tcBorders>
          </w:tcPr>
          <w:p w14:paraId="5B38BB89" w14:textId="77777777" w:rsidR="00357930" w:rsidRDefault="007E67A5">
            <w:pPr>
              <w:spacing w:line="360" w:lineRule="auto"/>
              <w:ind w:firstLine="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21" w:type="dxa"/>
            <w:tcBorders>
              <w:top w:val="single" w:sz="6" w:space="0" w:color="414142"/>
              <w:left w:val="single" w:sz="6" w:space="0" w:color="414142"/>
              <w:bottom w:val="single" w:sz="6" w:space="0" w:color="414142"/>
              <w:right w:val="single" w:sz="6" w:space="0" w:color="414142"/>
            </w:tcBorders>
          </w:tcPr>
          <w:p w14:paraId="2A7F6C69" w14:textId="34B2FE90" w:rsidR="00136621"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Pašreizējā situācija un problēmas, kuru risināšanai tiesību akta projekts izstrādāts, tiesiskā regulējuma mērķis un būtība</w:t>
            </w:r>
          </w:p>
          <w:p w14:paraId="1C14DC01" w14:textId="77777777" w:rsidR="00136621" w:rsidRPr="00136621" w:rsidRDefault="00136621" w:rsidP="00D077C9">
            <w:pPr>
              <w:rPr>
                <w:rFonts w:ascii="Times New Roman" w:eastAsia="Times New Roman" w:hAnsi="Times New Roman" w:cs="Times New Roman"/>
                <w:sz w:val="28"/>
                <w:szCs w:val="28"/>
              </w:rPr>
            </w:pPr>
          </w:p>
          <w:p w14:paraId="714A3333" w14:textId="77777777" w:rsidR="00136621" w:rsidRPr="005A5256" w:rsidRDefault="00136621" w:rsidP="00D077C9">
            <w:pPr>
              <w:rPr>
                <w:rFonts w:ascii="Times New Roman" w:eastAsia="Times New Roman" w:hAnsi="Times New Roman" w:cs="Times New Roman"/>
                <w:sz w:val="28"/>
                <w:szCs w:val="28"/>
              </w:rPr>
            </w:pPr>
          </w:p>
          <w:p w14:paraId="4A95EEEC" w14:textId="77777777" w:rsidR="00136621" w:rsidRPr="00136621" w:rsidRDefault="00136621" w:rsidP="00D077C9">
            <w:pPr>
              <w:rPr>
                <w:rFonts w:ascii="Times New Roman" w:eastAsia="Times New Roman" w:hAnsi="Times New Roman" w:cs="Times New Roman"/>
                <w:sz w:val="28"/>
                <w:szCs w:val="28"/>
              </w:rPr>
            </w:pPr>
          </w:p>
          <w:p w14:paraId="74A9644E" w14:textId="77777777" w:rsidR="00136621" w:rsidRPr="00136621" w:rsidRDefault="00136621" w:rsidP="00D077C9">
            <w:pPr>
              <w:rPr>
                <w:rFonts w:ascii="Times New Roman" w:eastAsia="Times New Roman" w:hAnsi="Times New Roman" w:cs="Times New Roman"/>
                <w:sz w:val="28"/>
                <w:szCs w:val="28"/>
              </w:rPr>
            </w:pPr>
          </w:p>
          <w:p w14:paraId="61D62AD3" w14:textId="3E5B99F7" w:rsidR="00136621" w:rsidRPr="00136621" w:rsidRDefault="00D725E0" w:rsidP="00D077C9">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f</w:t>
            </w:r>
          </w:p>
          <w:p w14:paraId="51DCA40B" w14:textId="217A09C9" w:rsidR="00357930" w:rsidRPr="00136621" w:rsidRDefault="00357930" w:rsidP="00D077C9">
            <w:pPr>
              <w:rPr>
                <w:rFonts w:ascii="Times New Roman" w:eastAsia="Times New Roman" w:hAnsi="Times New Roman" w:cs="Times New Roman"/>
                <w:sz w:val="28"/>
                <w:szCs w:val="28"/>
              </w:rPr>
            </w:pPr>
          </w:p>
        </w:tc>
        <w:tc>
          <w:tcPr>
            <w:tcW w:w="6147" w:type="dxa"/>
            <w:tcBorders>
              <w:top w:val="single" w:sz="6" w:space="0" w:color="414142"/>
              <w:left w:val="single" w:sz="6" w:space="0" w:color="414142"/>
              <w:bottom w:val="single" w:sz="6" w:space="0" w:color="414142"/>
              <w:right w:val="single" w:sz="6" w:space="0" w:color="414142"/>
            </w:tcBorders>
          </w:tcPr>
          <w:p w14:paraId="756EB25C" w14:textId="77777777" w:rsidR="00357930" w:rsidRDefault="007E67A5" w:rsidP="001544CD">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Grozījumi Ministru kabineta 2018. gada 30. oktobra noteikumu Nr. 662 "Noteikumi par iedzīvotāju ienākuma nodokļa deklarācijām un to aizpildīšanas kārtību" (turpmāk – MK 2018. gada 30. oktobra noteikumi Nr. 662) 13. un 40. punktā.</w:t>
            </w:r>
          </w:p>
          <w:p w14:paraId="32BD78CC" w14:textId="77777777" w:rsidR="00357930" w:rsidRDefault="00357930">
            <w:pPr>
              <w:spacing w:after="0" w:line="240" w:lineRule="auto"/>
              <w:jc w:val="both"/>
              <w:rPr>
                <w:rFonts w:ascii="Times New Roman" w:eastAsia="Times New Roman" w:hAnsi="Times New Roman" w:cs="Times New Roman"/>
                <w:i/>
                <w:sz w:val="28"/>
                <w:szCs w:val="28"/>
              </w:rPr>
            </w:pPr>
          </w:p>
          <w:p w14:paraId="29CFE9E0" w14:textId="77777777" w:rsidR="00357930" w:rsidRDefault="007E67A5">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Šobrīd MK 2018. gada 30. oktobra noteikumu Nr. 662 13. un 40. punktā noteikta kārtība, kādā nodokļa maksātājs aizpilda gada ienākumu deklarāciju, ja ir guvis likuma "Par iedzīvotāju ienākuma nodokli" 9. panta pirmajā daļā minētos ar nodokli neapliekamos ienākumus, kuru kopējā summa pārsniedz 4000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Atbilstoši likuma "Par iedzīvotāju ienākuma nodokli" 20. panta pirmajai daļai (</w:t>
            </w:r>
            <w:r>
              <w:rPr>
                <w:rFonts w:ascii="Times New Roman" w:eastAsia="Times New Roman" w:hAnsi="Times New Roman" w:cs="Times New Roman"/>
                <w:i/>
                <w:sz w:val="28"/>
                <w:szCs w:val="28"/>
              </w:rPr>
              <w:t xml:space="preserve">redakcijā, kas stājās spēkā </w:t>
            </w:r>
            <w:r>
              <w:rPr>
                <w:rFonts w:ascii="Times New Roman" w:eastAsia="Times New Roman" w:hAnsi="Times New Roman" w:cs="Times New Roman"/>
                <w:i/>
                <w:sz w:val="28"/>
                <w:szCs w:val="28"/>
              </w:rPr>
              <w:lastRenderedPageBreak/>
              <w:t>2019. gada 16. aprīlī</w:t>
            </w:r>
            <w:r>
              <w:rPr>
                <w:rFonts w:ascii="Times New Roman" w:eastAsia="Times New Roman" w:hAnsi="Times New Roman" w:cs="Times New Roman"/>
                <w:sz w:val="28"/>
                <w:szCs w:val="28"/>
              </w:rPr>
              <w:t>) maksātājs ir tiesīgs neiesniegt gada ienākumu deklarāciju, ja ir saņēmis likuma "Par iedzīvotāju ienākuma nodokli" 9. panta pirmajā daļā minētos ar nodokli neapliekamos ienākumus, kuru kopējā summa nepārsniedz 10 000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w:t>
            </w:r>
          </w:p>
          <w:p w14:paraId="284BFFF5"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Likuma "Par iedzīvotāju ienākuma nodokli" pārejas noteikumu 142. punktā norādīts, ka grozījumus šā likuma 19. panta otrajā daļā un 20. panta pirmajā daļā attiecībā uz skaitļa "4000" aizstāšanu ar skaitli "10 000" piemēro ienākumiem, kas gūti, sākot ar </w:t>
            </w:r>
            <w:r>
              <w:rPr>
                <w:rFonts w:ascii="Times New Roman" w:eastAsia="Times New Roman" w:hAnsi="Times New Roman" w:cs="Times New Roman"/>
                <w:sz w:val="28"/>
                <w:szCs w:val="28"/>
              </w:rPr>
              <w:br/>
              <w:t>2019. gada 1. janvāri. Tādējādi maksātājam ir tiesības nesniegt gada ienākumu deklarāciju par gūtajiem ar nodokli neapliekamajiem ienākumiem, sākot no 2019. gada 1. janvāra, ja neapliekamo ienākumu apjoms nepārsniedz 10 000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(iepriekš –  4000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Lai saskaņotu likuma "Par iedzīvotāju ienākuma nodokli" normas, noteikumu projekts paredz aizstāt MK 2018. gada 30. oktobra noteikumu Nr. 662 13. un 40. punktā neapliekamo ienākumu apmēru 4000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ar 10 000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w:t>
            </w:r>
          </w:p>
          <w:p w14:paraId="06A71BB8" w14:textId="77777777" w:rsidR="00357930" w:rsidRDefault="00357930">
            <w:pPr>
              <w:spacing w:after="0" w:line="240" w:lineRule="auto"/>
              <w:jc w:val="both"/>
              <w:rPr>
                <w:rFonts w:ascii="Times New Roman" w:eastAsia="Times New Roman" w:hAnsi="Times New Roman" w:cs="Times New Roman"/>
                <w:sz w:val="28"/>
                <w:szCs w:val="28"/>
              </w:rPr>
            </w:pPr>
          </w:p>
          <w:p w14:paraId="53DF20C8" w14:textId="77777777" w:rsidR="00357930" w:rsidRDefault="007E67A5">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Grozījumi MK 2018. gada 30. oktobra noteikumu Nr. 662 12.1. un 17.1. apakšpunktā, kā arī 1. pielikuma deklarācijas D pielikumā D1, D1</w:t>
            </w:r>
            <w:r>
              <w:rPr>
                <w:rFonts w:ascii="Times New Roman" w:eastAsia="Times New Roman" w:hAnsi="Times New Roman" w:cs="Times New Roman"/>
                <w:i/>
                <w:sz w:val="28"/>
                <w:szCs w:val="28"/>
                <w:vertAlign w:val="superscript"/>
              </w:rPr>
              <w:t>1</w:t>
            </w:r>
            <w:r>
              <w:rPr>
                <w:rFonts w:ascii="Times New Roman" w:eastAsia="Times New Roman" w:hAnsi="Times New Roman" w:cs="Times New Roman"/>
                <w:i/>
                <w:sz w:val="28"/>
                <w:szCs w:val="28"/>
              </w:rPr>
              <w:t>, D2, D2</w:t>
            </w:r>
            <w:r>
              <w:rPr>
                <w:rFonts w:ascii="Times New Roman" w:eastAsia="Times New Roman" w:hAnsi="Times New Roman" w:cs="Times New Roman"/>
                <w:i/>
                <w:sz w:val="28"/>
                <w:szCs w:val="28"/>
                <w:vertAlign w:val="superscript"/>
              </w:rPr>
              <w:t>1</w:t>
            </w:r>
            <w:r>
              <w:rPr>
                <w:rFonts w:ascii="Times New Roman" w:eastAsia="Times New Roman" w:hAnsi="Times New Roman" w:cs="Times New Roman"/>
                <w:i/>
                <w:sz w:val="28"/>
                <w:szCs w:val="28"/>
              </w:rPr>
              <w:t xml:space="preserve">. </w:t>
            </w:r>
          </w:p>
          <w:p w14:paraId="31F988AD" w14:textId="77777777" w:rsidR="00357930" w:rsidRDefault="00357930">
            <w:pPr>
              <w:spacing w:after="0" w:line="240" w:lineRule="auto"/>
              <w:jc w:val="both"/>
              <w:rPr>
                <w:rFonts w:ascii="Times New Roman" w:eastAsia="Times New Roman" w:hAnsi="Times New Roman" w:cs="Times New Roman"/>
                <w:sz w:val="28"/>
                <w:szCs w:val="28"/>
              </w:rPr>
            </w:pPr>
          </w:p>
          <w:p w14:paraId="4CFD1D87" w14:textId="69D596F5"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Valsts ieņēmumu dienests ir saņēmis Latvijas Republikas </w:t>
            </w:r>
            <w:proofErr w:type="spellStart"/>
            <w:r>
              <w:rPr>
                <w:rFonts w:ascii="Times New Roman" w:eastAsia="Times New Roman" w:hAnsi="Times New Roman" w:cs="Times New Roman"/>
                <w:sz w:val="28"/>
                <w:szCs w:val="28"/>
              </w:rPr>
              <w:t>Tiesībsarga</w:t>
            </w:r>
            <w:proofErr w:type="spellEnd"/>
            <w:r>
              <w:rPr>
                <w:rFonts w:ascii="Times New Roman" w:eastAsia="Times New Roman" w:hAnsi="Times New Roman" w:cs="Times New Roman"/>
                <w:sz w:val="28"/>
                <w:szCs w:val="28"/>
              </w:rPr>
              <w:t xml:space="preserve"> 2019.gada 23.maijā vēstulē Nr.6-1/902 iekļauto ieteikumu precizēt MK 2018. gada 30. oktobra noteikumu Nr. 662 normas, lai novērstu konstatētās nepilnības gada ienākumu deklarācijas aizpildīšanas kārtībā saistībā ar to, ka Elektroniskās deklarēšanas sistēmā (turpmāk – EDS) gada ienākumu deklarācijas D1 pielikumā tiek pieprasīta informācija, kuru neparedz MK 2018. gada 30. oktobra noteikumi Nr. 662. Proti, minētie noteikumi deklarācijas D1 pielikuma 1.ailē paredz norādīt ienākumu gūšanas vietu un veidu, savukārt EDS ir paredzēts norādīt ienākuma izmaksātāja datus.</w:t>
            </w:r>
          </w:p>
          <w:p w14:paraId="2562A53A"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MK 2018. gada 30. oktobra noteikumu Nr. 662 1. pielikuma D1 veidlapas paraugā noteikts, ka 1. ailē jānorāda "Ienākumu gūšanas vieta un veids" (bez jelkādiem atšifrējumiem). Savukārt EDS attiecīgajā </w:t>
            </w:r>
            <w:r>
              <w:rPr>
                <w:rFonts w:ascii="Times New Roman" w:eastAsia="Times New Roman" w:hAnsi="Times New Roman" w:cs="Times New Roman"/>
                <w:sz w:val="28"/>
                <w:szCs w:val="28"/>
              </w:rPr>
              <w:lastRenderedPageBreak/>
              <w:t>ailē papildus minētajam paredzēts norādīt šādu informāciju: "NMR kods vai personas kods", "Ienākumu izmaksātāja nosaukums vai vārds un uzvārds", "Ienākumu veids".</w:t>
            </w:r>
          </w:p>
          <w:p w14:paraId="54696C19"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Ievērojot minēto, Latvijas Republikas </w:t>
            </w:r>
            <w:proofErr w:type="spellStart"/>
            <w:r>
              <w:rPr>
                <w:rFonts w:ascii="Times New Roman" w:eastAsia="Times New Roman" w:hAnsi="Times New Roman" w:cs="Times New Roman"/>
                <w:sz w:val="28"/>
                <w:szCs w:val="28"/>
              </w:rPr>
              <w:t>Tiesībsargs</w:t>
            </w:r>
            <w:proofErr w:type="spellEnd"/>
            <w:r>
              <w:rPr>
                <w:rFonts w:ascii="Times New Roman" w:eastAsia="Times New Roman" w:hAnsi="Times New Roman" w:cs="Times New Roman"/>
                <w:sz w:val="28"/>
                <w:szCs w:val="28"/>
              </w:rPr>
              <w:t xml:space="preserve"> secināja, ka EDS deklarācijas veidlapā iekļautās prasības neatbilst MK 2018. gada 30. oktobra noteikumiem Nr. 662.</w:t>
            </w:r>
          </w:p>
          <w:p w14:paraId="6B64E69A" w14:textId="6A7FD1C3"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Valsts ieņēmumu dienesta pienākum</w:t>
            </w:r>
            <w:r w:rsidR="00136621">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saskaņā ar likumu </w:t>
            </w:r>
            <w:r w:rsidR="00136621">
              <w:rPr>
                <w:rFonts w:ascii="Times New Roman" w:eastAsia="Times New Roman" w:hAnsi="Times New Roman" w:cs="Times New Roman"/>
                <w:sz w:val="28"/>
                <w:szCs w:val="28"/>
              </w:rPr>
              <w:t>"</w:t>
            </w:r>
            <w:r>
              <w:rPr>
                <w:rFonts w:ascii="Times New Roman" w:eastAsia="Times New Roman" w:hAnsi="Times New Roman" w:cs="Times New Roman"/>
                <w:sz w:val="28"/>
                <w:szCs w:val="28"/>
              </w:rPr>
              <w:t>Par nodokļiem un nodevām</w:t>
            </w:r>
            <w:r w:rsidR="001366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ir kontrolēt nodokļu, nodevu, kā arī citu valsts noteikto maksājumu aprēķināšanas un maksāšanas pareizību, nodrošināt, lai nodokļu maksātāji ievēro nodokļu (nodevu) likumus. Atbilstoši likuma </w:t>
            </w:r>
            <w:r w:rsidR="00136621">
              <w:rPr>
                <w:rFonts w:ascii="Times New Roman" w:eastAsia="Times New Roman" w:hAnsi="Times New Roman" w:cs="Times New Roman"/>
                <w:sz w:val="28"/>
                <w:szCs w:val="28"/>
              </w:rPr>
              <w:t>"</w:t>
            </w:r>
            <w:r>
              <w:rPr>
                <w:rFonts w:ascii="Times New Roman" w:eastAsia="Times New Roman" w:hAnsi="Times New Roman" w:cs="Times New Roman"/>
                <w:sz w:val="28"/>
                <w:szCs w:val="28"/>
              </w:rPr>
              <w:t>Par iedzīvotāju ienākuma nodokli</w:t>
            </w:r>
            <w:r w:rsidR="001366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22.panta pirmajā un otrajā daļā noteiktajam Valsts ieņēmumu dienests pārbauda maksātāja (fiziskās personas) taksācijas gadā gūtos ienākumus, pamatojoties uz iesniegtajā gada ienākumu deklarācijā uzrādītajiem datiem, darba devēju (ienākuma izmaksātāju) paziņojumiem par izmaksātajām summām, ārvalstu nodokļu administrāciju sniegtajām ziņām, apsekošanas un pārbaužu rezultātiem, kā arī citu Valsts ieņēmumu dienesta rīcībā esošo informāciju par nodokļa maksātāja ienākumiem, īpašuma stāvokļa izmaiņām un izdevumiem. Ja Valsts ieņēmumu dienesta rīcībā esošajos pārskatos (paziņojumos) uzrādītie maksātāja ienākumi vai maksātāja iesniegtajā deklarācijā uzrādītais ienākumu apjoms saskaņā ar Valsts ieņēmumu dienesta rīcībā esošo informāciju ir mazāks par viņa izdevumu apjomu, Valsts ieņēmumu dienests nosaka ar nodokli apliekamo ienākumu un nodokļa summu uz aprēķinu pamata atbilstoši maksātāja īpašuma vērtības pieaugumam un Valsts ieņēmumu dienesta rīcībā esošajām ziņām par maksātāja darbību (arī maksātāja darījumiem un ieņēmumiem no saimnieciskās darbības).</w:t>
            </w:r>
          </w:p>
          <w:p w14:paraId="18EF94E3" w14:textId="76CFF34E"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Tādējādi, lai administrētu un kontrolētu iedzīvotāju ienākuma nodokli, Valsts ieņēmumu dienestam ir nepieciešama pēc iespējas precīza informācija par fiziskās personas gūto ienākumu izmaksātājiem, gan juridiskām, gan fiziskām personām. Identificējot ienākuma izmaksātāju, tiek nodrošināta iespēja </w:t>
            </w:r>
            <w:r>
              <w:rPr>
                <w:rFonts w:ascii="Times New Roman" w:eastAsia="Times New Roman" w:hAnsi="Times New Roman" w:cs="Times New Roman"/>
                <w:sz w:val="28"/>
                <w:szCs w:val="28"/>
              </w:rPr>
              <w:lastRenderedPageBreak/>
              <w:t>kontrolēt ienākuma izcelsmi, salīdzināt fiziskās personas ienākumus ar izdevumiem, izvērtēt</w:t>
            </w:r>
            <w:r w:rsidR="001366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vai gūtais ienākums ir vai nav apliekams ar iedzīvotāju ienākuma nodokli atbilstoši likuma </w:t>
            </w:r>
            <w:r w:rsidR="00136621">
              <w:rPr>
                <w:rFonts w:ascii="Times New Roman" w:eastAsia="Times New Roman" w:hAnsi="Times New Roman" w:cs="Times New Roman"/>
                <w:sz w:val="28"/>
                <w:szCs w:val="28"/>
              </w:rPr>
              <w:t>"</w:t>
            </w:r>
            <w:r>
              <w:rPr>
                <w:rFonts w:ascii="Times New Roman" w:eastAsia="Times New Roman" w:hAnsi="Times New Roman" w:cs="Times New Roman"/>
                <w:sz w:val="28"/>
                <w:szCs w:val="28"/>
              </w:rPr>
              <w:t>Par iedzīvotāju ienākuma nodokli</w:t>
            </w:r>
            <w:r w:rsidR="001366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9.pantā noteiktajam. Piemēram, vai saņemtais dāvinājums ir vai nav apliekams ar iedzīvotāju ienākuma nodokli, ņemot vērā likumā </w:t>
            </w:r>
            <w:r w:rsidR="00136621" w:rsidRPr="00136621">
              <w:rPr>
                <w:rFonts w:ascii="Times New Roman" w:eastAsia="Times New Roman" w:hAnsi="Times New Roman" w:cs="Times New Roman"/>
                <w:sz w:val="28"/>
                <w:szCs w:val="28"/>
              </w:rPr>
              <w:t>"</w:t>
            </w:r>
            <w:r>
              <w:rPr>
                <w:rFonts w:ascii="Times New Roman" w:eastAsia="Times New Roman" w:hAnsi="Times New Roman" w:cs="Times New Roman"/>
                <w:sz w:val="28"/>
                <w:szCs w:val="28"/>
              </w:rPr>
              <w:t>Par iedzīvotāju ienākuma nodokli</w:t>
            </w:r>
            <w:r w:rsidR="001366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noteiktos kritērijus, un vai dāvanas d</w:t>
            </w:r>
            <w:r w:rsidR="00136621">
              <w:rPr>
                <w:rFonts w:ascii="Times New Roman" w:eastAsia="Times New Roman" w:hAnsi="Times New Roman" w:cs="Times New Roman"/>
                <w:sz w:val="28"/>
                <w:szCs w:val="28"/>
              </w:rPr>
              <w:t>e</w:t>
            </w:r>
            <w:r>
              <w:rPr>
                <w:rFonts w:ascii="Times New Roman" w:eastAsia="Times New Roman" w:hAnsi="Times New Roman" w:cs="Times New Roman"/>
                <w:sz w:val="28"/>
                <w:szCs w:val="28"/>
              </w:rPr>
              <w:t>vējam bija šādi līdzekļi.</w:t>
            </w:r>
          </w:p>
          <w:p w14:paraId="3A2F9485" w14:textId="152EE442"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Iegūstot informāciju par ienākumu izmaksātāja nosaukumu vai vārdu un uzvārdu, reģistrācijas numuru vai personas kodu, Valsts ieņēmumu dienests savas pilnvaras izmantotu tikai atbilstoši pilnvarojuma jēgai un nolūkam saskaņā ar Eiropas Parlamenta un Padomes 2016.gada 27.aprīļa Regulas (ES) Nr.2016/679 par fizisku personu aizsardzību attiecībā uz personas datu apstrādi un šādu datu brīvu apriti un ar ko atceļ Direktīvu 95/46/EK (Vispārīgas datu aizsardzības regulas) 6.panta 1.punkta c) un e) apakšpunktu – lai izpildītu uz pārzini attiecināmu juridisku pienākumu, sabiedrības interesēs vai īstenojot likumīgi piešķirtās oficiālās pilnvaras un nodrošinātu likuma </w:t>
            </w:r>
            <w:r w:rsidR="00692CE2">
              <w:rPr>
                <w:rFonts w:ascii="Times New Roman" w:eastAsia="Times New Roman" w:hAnsi="Times New Roman" w:cs="Times New Roman"/>
                <w:sz w:val="28"/>
                <w:szCs w:val="28"/>
              </w:rPr>
              <w:t>"</w:t>
            </w:r>
            <w:r>
              <w:rPr>
                <w:rFonts w:ascii="Times New Roman" w:eastAsia="Times New Roman" w:hAnsi="Times New Roman" w:cs="Times New Roman"/>
                <w:sz w:val="28"/>
                <w:szCs w:val="28"/>
              </w:rPr>
              <w:t>Par nodokļiem un nodevām</w:t>
            </w:r>
            <w:r w:rsidR="00692CE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18.pantā noteikto pienākumu un uzdevumu veikšanu. Tādēļ noteikumu projektā paredzēts, ka gada ienākumu deklarācijas D1 1. ailē norāda ienākumu izmaksātāja nosaukumu, ja izmaksātājs ir juridiskā persona, vai vārdu un uzvārdu, ja ienākumu izmaksātājs ir fiziskā persona, kā arī nodokļa maksātāja reģistrācijas numuru vai personas kodu, kas ļautu identificēt konkrēto personu, kas izmaksāja ienākumu.</w:t>
            </w:r>
          </w:p>
          <w:p w14:paraId="4E6173CE"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Ņemot to vērā, noteikumu projekts paredz papildināt MK 2018. gada 30. oktobra noteikumu Nr. 662 12.1. un 17.1. apakšpunktu, kā arī 1. pielikuma deklarācijas D pielikumā D1, D1</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D2 un D2</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ar informāciju, kāda jānorāda, identificējot ienākumu izmaksātājus.</w:t>
            </w:r>
          </w:p>
          <w:p w14:paraId="0BA4763D" w14:textId="77777777" w:rsidR="00357930" w:rsidRDefault="00357930">
            <w:pPr>
              <w:spacing w:after="0" w:line="240" w:lineRule="auto"/>
              <w:jc w:val="both"/>
              <w:rPr>
                <w:rFonts w:ascii="Times New Roman" w:eastAsia="Times New Roman" w:hAnsi="Times New Roman" w:cs="Times New Roman"/>
                <w:sz w:val="28"/>
                <w:szCs w:val="28"/>
              </w:rPr>
            </w:pPr>
          </w:p>
          <w:p w14:paraId="3F58B1D1" w14:textId="77777777" w:rsidR="00357930" w:rsidRDefault="007E67A5">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Grozījumi MK 2018. gada 30. oktobra noteikumu Nr. 662 6.3., 6.4. un 17.7. apakšpunktā.</w:t>
            </w:r>
          </w:p>
          <w:p w14:paraId="48AA667B" w14:textId="77777777" w:rsidR="00357930" w:rsidRDefault="00357930">
            <w:pPr>
              <w:spacing w:after="0" w:line="240" w:lineRule="auto"/>
              <w:jc w:val="both"/>
              <w:rPr>
                <w:rFonts w:ascii="Times New Roman" w:eastAsia="Times New Roman" w:hAnsi="Times New Roman" w:cs="Times New Roman"/>
                <w:sz w:val="28"/>
                <w:szCs w:val="28"/>
              </w:rPr>
            </w:pPr>
          </w:p>
          <w:p w14:paraId="4C2A686E"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Grozījumi precizē informāciju par nodokļa likmes aizpildīšanas kārtību, ja nodokļa maksātājs deklarē </w:t>
            </w:r>
            <w:r>
              <w:rPr>
                <w:rFonts w:ascii="Times New Roman" w:eastAsia="Times New Roman" w:hAnsi="Times New Roman" w:cs="Times New Roman"/>
                <w:sz w:val="28"/>
                <w:szCs w:val="28"/>
              </w:rPr>
              <w:lastRenderedPageBreak/>
              <w:t>ienākumam pielīdzināto aizdevumu un/vai samazinātu aizdevuma procentu maksājumu radīto ienākumu atbilstoši likuma "Par iedzīvotāju ienākuma nodokli" 8.</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un 8.</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pantā noteiktajam.</w:t>
            </w:r>
          </w:p>
          <w:p w14:paraId="11F52572" w14:textId="77777777" w:rsidR="00357930" w:rsidRDefault="00357930">
            <w:pPr>
              <w:spacing w:after="0" w:line="240" w:lineRule="auto"/>
              <w:jc w:val="both"/>
              <w:rPr>
                <w:rFonts w:ascii="Times New Roman" w:eastAsia="Times New Roman" w:hAnsi="Times New Roman" w:cs="Times New Roman"/>
                <w:sz w:val="28"/>
                <w:szCs w:val="28"/>
              </w:rPr>
            </w:pPr>
          </w:p>
          <w:p w14:paraId="04AA45F5" w14:textId="77777777" w:rsidR="00357930" w:rsidRDefault="007E67A5">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Grozījumi MK 2018. gada 30. oktobra noteikumu Nr. 662 39.5. un 39.17.6. apakšpunktā.</w:t>
            </w:r>
          </w:p>
          <w:p w14:paraId="134A7CAE" w14:textId="77777777" w:rsidR="00357930" w:rsidRDefault="00357930">
            <w:pPr>
              <w:spacing w:after="0" w:line="240" w:lineRule="auto"/>
              <w:jc w:val="both"/>
              <w:rPr>
                <w:rFonts w:ascii="Times New Roman" w:eastAsia="Times New Roman" w:hAnsi="Times New Roman" w:cs="Times New Roman"/>
                <w:i/>
                <w:sz w:val="28"/>
                <w:szCs w:val="28"/>
              </w:rPr>
            </w:pPr>
          </w:p>
          <w:p w14:paraId="2B9DED4A"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Saskaņā ar likuma "Par iedzīvotāju ienākuma nodokli" 1. panta trešajā daļā un 10. panta 1.</w:t>
            </w:r>
            <w:r>
              <w:rPr>
                <w:rFonts w:ascii="Times New Roman" w:eastAsia="Times New Roman" w:hAnsi="Times New Roman" w:cs="Times New Roman"/>
                <w:sz w:val="28"/>
                <w:szCs w:val="28"/>
                <w:vertAlign w:val="superscript"/>
              </w:rPr>
              <w:t>10 </w:t>
            </w:r>
            <w:r>
              <w:rPr>
                <w:rFonts w:ascii="Times New Roman" w:eastAsia="Times New Roman" w:hAnsi="Times New Roman" w:cs="Times New Roman"/>
                <w:sz w:val="28"/>
                <w:szCs w:val="28"/>
              </w:rPr>
              <w:t>daļā ietvertajām tiesību normām samaksātajā iedzīvotāju ienākuma nodoklī iekļauj arī noteikto solidaritātes nodokļa daļu, kas pārskaitīta iedzīvotāju ienākuma nodokļa sadales kontā, vienlaikus samazinot taksācijas gadā samaksāto valsts sociālās apdrošināšanas obligāto iemaksu apmēru. Tomēr var rasties situācijas, kad solidaritātes nodokļa daļa personām, kurām konkrētais solidaritātes nodokļa objekts nav ar iedzīvotāju ienākuma nodokli apliekams objekts, nav iekļaujama gada ienākumu deklarācijā. Šobrīd MK 2018. gada 30. oktobra noteikumos Nr. 662 noteikta gada ienākumu deklarācijas aizpildīšanas kārtība tikai tiem solidaritātes nodokļa maksātājiem, kuriem visa solidaritātes nodokļa daļa ir novirzāma iedzīvotāju ienākuma nodokļa maksājumiem, jo viss solidaritātes nodokļa objekts ir ar iedzīvotāju ienākuma nodokli apliekams objekts. Ņemot vērā to, ka pastāv situācijas, kad fiziskās personas solidaritātes nodokļa objektā ir arī objekts, kas nav attiecināms uz gada ienākumu deklarācijā deklarējamo ienākumu, jo nav apliekams ar iedzīvotāju ienākumu nodokli, precizēta gada ienākumu deklarācijas aizpildīšanas kārtība solidaritātes nodokļa maksātājiem. Tādējādi noteikumu projekts paredz papildināt MK 2018. gada 30. oktobra noteikumu Nr. 662 39.5. un 39.17.6. apakšpunktu.</w:t>
            </w:r>
          </w:p>
          <w:p w14:paraId="64A4EDB2" w14:textId="77777777" w:rsidR="00357930" w:rsidRDefault="00357930">
            <w:pPr>
              <w:spacing w:after="0" w:line="240" w:lineRule="auto"/>
              <w:jc w:val="both"/>
              <w:rPr>
                <w:rFonts w:ascii="Times New Roman" w:eastAsia="Times New Roman" w:hAnsi="Times New Roman" w:cs="Times New Roman"/>
                <w:sz w:val="28"/>
                <w:szCs w:val="28"/>
              </w:rPr>
            </w:pPr>
          </w:p>
          <w:p w14:paraId="263FC040" w14:textId="77777777" w:rsidR="00357930" w:rsidRDefault="007E67A5">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Grozījumi MK 2018. gada 30. oktobra noteikumu Nr. 662 1.pielikuma deklarācijas D pielikumā D3, D3</w:t>
            </w:r>
            <w:r>
              <w:rPr>
                <w:rFonts w:ascii="Times New Roman" w:eastAsia="Times New Roman" w:hAnsi="Times New Roman" w:cs="Times New Roman"/>
                <w:i/>
                <w:sz w:val="28"/>
                <w:szCs w:val="28"/>
                <w:vertAlign w:val="superscript"/>
              </w:rPr>
              <w:t>1</w:t>
            </w:r>
            <w:r>
              <w:rPr>
                <w:rFonts w:ascii="Times New Roman" w:eastAsia="Times New Roman" w:hAnsi="Times New Roman" w:cs="Times New Roman"/>
                <w:i/>
                <w:sz w:val="28"/>
                <w:szCs w:val="28"/>
              </w:rPr>
              <w:t xml:space="preserve"> un to aizpildīšanas kārtībā.</w:t>
            </w:r>
          </w:p>
          <w:p w14:paraId="76BF1104" w14:textId="77777777" w:rsidR="00357930" w:rsidRDefault="00357930">
            <w:pPr>
              <w:spacing w:after="0" w:line="240" w:lineRule="auto"/>
              <w:jc w:val="both"/>
              <w:rPr>
                <w:rFonts w:ascii="Times New Roman" w:eastAsia="Times New Roman" w:hAnsi="Times New Roman" w:cs="Times New Roman"/>
                <w:sz w:val="28"/>
                <w:szCs w:val="28"/>
              </w:rPr>
            </w:pPr>
          </w:p>
          <w:p w14:paraId="1AFCC862"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Saskaņā ar likuma "Par iedzīvotāju ienākuma nodokli" 11. panta 3.</w:t>
            </w:r>
            <w:r>
              <w:rPr>
                <w:rFonts w:ascii="Times New Roman" w:eastAsia="Times New Roman" w:hAnsi="Times New Roman" w:cs="Times New Roman"/>
                <w:sz w:val="28"/>
                <w:szCs w:val="28"/>
                <w:vertAlign w:val="superscript"/>
              </w:rPr>
              <w:t>1 </w:t>
            </w:r>
            <w:r>
              <w:rPr>
                <w:rFonts w:ascii="Times New Roman" w:eastAsia="Times New Roman" w:hAnsi="Times New Roman" w:cs="Times New Roman"/>
                <w:sz w:val="28"/>
                <w:szCs w:val="28"/>
              </w:rPr>
              <w:t xml:space="preserve">daļu ar saimniecisko darbību saistītie </w:t>
            </w:r>
            <w:r>
              <w:rPr>
                <w:rFonts w:ascii="Times New Roman" w:eastAsia="Times New Roman" w:hAnsi="Times New Roman" w:cs="Times New Roman"/>
                <w:sz w:val="28"/>
                <w:szCs w:val="28"/>
              </w:rPr>
              <w:lastRenderedPageBreak/>
              <w:t>izdevumi tiek piemēroti apmērā, kas nepārsniedz 80 % no fiziskās personas kopējiem saimnieciskās darbības ieņēmumiem. Minētā likuma panta 3.</w:t>
            </w:r>
            <w:r>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daļā ir noteikts papildu nosacījums apliekamā ienākuma aprēķināšanai un piemērošanai, t.i., saimnieciskās darbības izdevumu ierobežojuma apmēra noteikšanai atbilstoši 11. panta 3.</w:t>
            </w:r>
            <w:r>
              <w:rPr>
                <w:rFonts w:ascii="Times New Roman" w:eastAsia="Times New Roman" w:hAnsi="Times New Roman" w:cs="Times New Roman"/>
                <w:sz w:val="28"/>
                <w:szCs w:val="28"/>
                <w:vertAlign w:val="superscript"/>
              </w:rPr>
              <w:t>1 </w:t>
            </w:r>
            <w:r>
              <w:rPr>
                <w:rFonts w:ascii="Times New Roman" w:eastAsia="Times New Roman" w:hAnsi="Times New Roman" w:cs="Times New Roman"/>
                <w:sz w:val="28"/>
                <w:szCs w:val="28"/>
              </w:rPr>
              <w:t>daļai saimnieciskās darbības ieņēmumos tiek ņemtas vērā arī summas, kas saņemtas valsts atbalsta lauksaimniecībai vai Eiropas Savienības atbalsta lauksaimniecībai un lauku attīstībai ietvaros. Šobrīd gada ienākumu deklarācijas aizpildīšanas kārtībā un veidlapā nav paredzēts, ka saimnieciskās darbības izdevumu ierobežojumu piemēro kopējiem saimnieciskās darbības ieņēmumiem, kas neļauj korekti aprēķināt apliekamo ienākumu no saimnieciskās darbības un iedzīvotāju ienākuma nodokli.</w:t>
            </w:r>
          </w:p>
          <w:p w14:paraId="6EA009E0" w14:textId="2B93F3C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Atbilstoši likuma "Par iedzīvotāju ienākuma nodokli" 19. panta astotajai daļai zemniek</w:t>
            </w:r>
            <w:r w:rsidR="00D725E0">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saimniecība, ja tā bez lauksaimnieciskās ražošanas veic arī citu saimniecisko darbību, var aprēķināt kopējos ienākumus (sedzot lauksaimnieciskos zaudējumus no citiem ienākumiem). Ja šajā gadījumā nepiemēro 9. panta pirmās daļas 1. punktu, nav korekti noteikt, ka maksātājam 80 % saimnieciskās darbības izdevumu ierobežojums būtu nosakāms atsevišķi katram saimnieciskās darbības veidam (lauksaimnieciskajai ražošanai un citiem saimnieciskās darbības veidiem). Tajā pat laikā gada ienākumu deklarācijas D3 pielikumā ir jābūt atsevišķam aprēķinam attiecībā uz lauksaimniecisko ražošanu (arī 80 % saimnieciskās darbības izdevumu ierobežojuma aprēķinam), lai noteiktu, vai no lauksaimnieciskās ražošanas ir peļņa vai zaudējumi, un peļņas gadījumā piemērotu likuma "Par iedzīvotāju ienākuma nodokli" 9. panta pirmās daļas 1. punktu. Tādējādi gada ienākumu deklarācijas D3 pielikumā jānodrošina arī aprēķinu rindas, lai, nosakot saimnieciskās darbības ieņēmumu 80 %</w:t>
            </w:r>
            <w:r w:rsidR="00692CE2">
              <w:rPr>
                <w:rFonts w:ascii="Times New Roman" w:eastAsia="Times New Roman" w:hAnsi="Times New Roman" w:cs="Times New Roman"/>
                <w:sz w:val="28"/>
                <w:szCs w:val="28"/>
              </w:rPr>
              <w:t> </w:t>
            </w:r>
            <w:r>
              <w:rPr>
                <w:rFonts w:ascii="Times New Roman" w:eastAsia="Times New Roman" w:hAnsi="Times New Roman" w:cs="Times New Roman"/>
                <w:sz w:val="28"/>
                <w:szCs w:val="28"/>
              </w:rPr>
              <w:t>ierobežojumu, to varētu noteikt lauksaimnieciskās ražošanas un citu darbības veidu kopējiem ieņēmumiem un izdevumiem, bet tajā pat laikā nepazaudētu iespēju piemērot 3000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neapliekamo ienākumu lauksaimnieciskajiem </w:t>
            </w:r>
            <w:r>
              <w:rPr>
                <w:rFonts w:ascii="Times New Roman" w:eastAsia="Times New Roman" w:hAnsi="Times New Roman" w:cs="Times New Roman"/>
                <w:sz w:val="28"/>
                <w:szCs w:val="28"/>
              </w:rPr>
              <w:lastRenderedPageBreak/>
              <w:t>ienākumiem. Ņemot vērā minēto, noteikumu projekts paredz precizēt MK 2018. gada 30. oktobra noteikumu Nr. 662 gada ienākumu deklarācijas D3 pielikumu un tā aizpildīšanas kārtību.</w:t>
            </w:r>
          </w:p>
          <w:p w14:paraId="0CA7D203" w14:textId="65FBD4B6"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Pašlaik spēkā esošajā gada ienākumu deklarācijas D3</w:t>
            </w:r>
            <w:r>
              <w:rPr>
                <w:rFonts w:ascii="Times New Roman" w:eastAsia="Times New Roman" w:hAnsi="Times New Roman" w:cs="Times New Roman"/>
                <w:sz w:val="28"/>
                <w:szCs w:val="28"/>
                <w:vertAlign w:val="superscript"/>
              </w:rPr>
              <w:t>1 </w:t>
            </w:r>
            <w:r>
              <w:rPr>
                <w:rFonts w:ascii="Times New Roman" w:eastAsia="Times New Roman" w:hAnsi="Times New Roman" w:cs="Times New Roman"/>
                <w:sz w:val="28"/>
                <w:szCs w:val="28"/>
              </w:rPr>
              <w:t>pielikumā noteiktā saņemtā valsts atbalsta maksājuma lauksaimniecībai deklarēšana un iekļaušana šajā pielikumā nav korekta, t.i., aizpildot pielikumu un ievērojot visas likumā "Par iedzīvotāju ienākuma nodokli" noteiktās normas, D3</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pielikuma aprēķins (gala rezultāts) nav atbilstošs faktiskajai situācijai.</w:t>
            </w:r>
          </w:p>
          <w:p w14:paraId="1D30657B" w14:textId="091C2589" w:rsidR="00357930" w:rsidRDefault="007E67A5">
            <w:pPr>
              <w:spacing w:after="0" w:line="240" w:lineRule="auto"/>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 xml:space="preserve">Lai risinātu minēto nepilnību, noteikumu projekts </w:t>
            </w:r>
            <w:r w:rsidR="005A5256">
              <w:rPr>
                <w:rFonts w:ascii="Times New Roman" w:eastAsia="Times New Roman" w:hAnsi="Times New Roman" w:cs="Times New Roman"/>
                <w:sz w:val="28"/>
                <w:szCs w:val="28"/>
              </w:rPr>
              <w:t xml:space="preserve">paredz </w:t>
            </w:r>
            <w:r>
              <w:rPr>
                <w:rFonts w:ascii="Times New Roman" w:eastAsia="Times New Roman" w:hAnsi="Times New Roman" w:cs="Times New Roman"/>
                <w:sz w:val="28"/>
                <w:szCs w:val="28"/>
              </w:rPr>
              <w:t>MK 2018. gada 30. oktobra noteikumu Nr. 662 gada ienākumu deklarācijas D3</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pielikuma veidlapā 1. rindā neiekļaut ieņēmumus no atbalsta lauksaimniecībai un lauku attīstībai, 1.1. rindu izveidot kā neatkarīgu 1.</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rindu, 8. rindā izmantot formulu (1. x 20 %) – (1.1. x 80 %), 9. rindā izmantot formulu (1. – 2.1. – 6.1.).</w:t>
            </w:r>
          </w:p>
          <w:p w14:paraId="64B1CF7C" w14:textId="77777777" w:rsidR="00357930" w:rsidRDefault="00357930">
            <w:pPr>
              <w:spacing w:after="0" w:line="240" w:lineRule="auto"/>
              <w:jc w:val="both"/>
              <w:rPr>
                <w:rFonts w:ascii="Times New Roman" w:eastAsia="Times New Roman" w:hAnsi="Times New Roman" w:cs="Times New Roman"/>
                <w:sz w:val="28"/>
                <w:szCs w:val="28"/>
              </w:rPr>
            </w:pPr>
          </w:p>
          <w:p w14:paraId="1471C3E8" w14:textId="6402EBA4" w:rsidR="00357930" w:rsidRDefault="007E67A5">
            <w:pPr>
              <w:spacing w:after="0" w:line="240" w:lineRule="auto"/>
              <w:jc w:val="both"/>
              <w:rPr>
                <w:rFonts w:ascii="Times New Roman" w:eastAsia="Times New Roman" w:hAnsi="Times New Roman" w:cs="Times New Roman"/>
                <w:sz w:val="28"/>
                <w:szCs w:val="28"/>
              </w:rPr>
            </w:pPr>
            <w:bookmarkStart w:id="2" w:name="_30j0zll" w:colFirst="0" w:colLast="0"/>
            <w:bookmarkEnd w:id="2"/>
            <w:r>
              <w:rPr>
                <w:rFonts w:ascii="Times New Roman" w:eastAsia="Times New Roman" w:hAnsi="Times New Roman" w:cs="Times New Roman"/>
                <w:sz w:val="28"/>
                <w:szCs w:val="28"/>
              </w:rPr>
              <w:t>Pašlaik gada ienākumu deklarācijā D3</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pielikuma veidlapā ir paredzēts norādīt informāciju par saimnieciskās darbības veicēja darbības vietas adresi, darbības veidu (</w:t>
            </w:r>
            <w:r w:rsidRPr="00D077C9">
              <w:rPr>
                <w:rFonts w:ascii="Times New Roman" w:eastAsia="Times New Roman" w:hAnsi="Times New Roman" w:cs="Times New Roman"/>
                <w:i/>
                <w:sz w:val="28"/>
                <w:szCs w:val="28"/>
              </w:rPr>
              <w:t>NACE</w:t>
            </w:r>
            <w:r>
              <w:rPr>
                <w:rFonts w:ascii="Times New Roman" w:eastAsia="Times New Roman" w:hAnsi="Times New Roman" w:cs="Times New Roman"/>
                <w:sz w:val="28"/>
                <w:szCs w:val="28"/>
              </w:rPr>
              <w:t xml:space="preserve"> 2 kods), individuālā uzņēmuma, zemnieka saimniecības vai zvejnieka saimniecības nosaukumu, individuālā komersanta nosaukumu, reģistrācijas numuru Nodokļu maksātāju reģistrā, nodokļa maksātāja juridisko adresi un tālruņa numuru. Vērtējot minētās informācijas nepieciešamību iedzīvotāju ienākuma nodokļa aprēķināšanai rezumējošā kārtībā, kāds ir galvenais mērķis gada ienākumu deklarācijas iesniegšanai, ir secināms, ka tā nav nepieciešama tieši iedzīvotāju ienākuma nodokļa aprēķināšanas vajadzībām. Fiziskā persona, aprēķinot saimnieciskās darbības ienākumu, ņem vērā ieņēmumus no visiem saimnieciskās darbības avotiem, t</w:t>
            </w:r>
            <w:r w:rsidR="005A5256">
              <w:rPr>
                <w:rFonts w:ascii="Times New Roman" w:eastAsia="Times New Roman" w:hAnsi="Times New Roman" w:cs="Times New Roman"/>
                <w:sz w:val="28"/>
                <w:szCs w:val="28"/>
              </w:rPr>
              <w:t>.</w:t>
            </w:r>
            <w:r>
              <w:rPr>
                <w:rFonts w:ascii="Times New Roman" w:eastAsia="Times New Roman" w:hAnsi="Times New Roman" w:cs="Times New Roman"/>
                <w:sz w:val="28"/>
                <w:szCs w:val="28"/>
              </w:rPr>
              <w:t>i</w:t>
            </w:r>
            <w:r w:rsidR="005A5256">
              <w:rPr>
                <w:rFonts w:ascii="Times New Roman" w:eastAsia="Times New Roman" w:hAnsi="Times New Roman" w:cs="Times New Roman"/>
                <w:sz w:val="28"/>
                <w:szCs w:val="28"/>
              </w:rPr>
              <w:t>.</w:t>
            </w:r>
            <w:r>
              <w:rPr>
                <w:rFonts w:ascii="Times New Roman" w:eastAsia="Times New Roman" w:hAnsi="Times New Roman" w:cs="Times New Roman"/>
                <w:sz w:val="28"/>
                <w:szCs w:val="28"/>
              </w:rPr>
              <w:t>, fiziskā persona vienlaikus var būt reģistrēta kā vairāku zemniek</w:t>
            </w:r>
            <w:r w:rsidR="00D725E0">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saimniecību īpašnieks un saimnieciskās darbības veicējs zvērināts notārs. Attiecīgi iedzīvotāju ienākuma nodokļa aprēķinam nav nozīmes, kādās saimnieciskās darbības formās fiziskā persona veic savu darbību. </w:t>
            </w:r>
          </w:p>
          <w:p w14:paraId="6B75586C" w14:textId="7E12A69B"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Ņemot vērā to, ka Valsts ieņēmumu dienesta rīcībā ir aktuāla informācija par vis</w:t>
            </w:r>
            <w:r w:rsidR="005A5256">
              <w:rPr>
                <w:rFonts w:ascii="Times New Roman" w:eastAsia="Times New Roman" w:hAnsi="Times New Roman" w:cs="Times New Roman"/>
                <w:sz w:val="28"/>
                <w:szCs w:val="28"/>
              </w:rPr>
              <w:t>ā</w:t>
            </w:r>
            <w:r>
              <w:rPr>
                <w:rFonts w:ascii="Times New Roman" w:eastAsia="Times New Roman" w:hAnsi="Times New Roman" w:cs="Times New Roman"/>
                <w:sz w:val="28"/>
                <w:szCs w:val="28"/>
              </w:rPr>
              <w:t>m saimnieciskās darbības formām, kādas ir reģistrētas fiziskai personai, kā arī saimnieciskās darbības veicējam katru gadu ir pienākums paziņot par izmaiņām savos reģistrācijas datos</w:t>
            </w:r>
            <w:r w:rsidR="005A5256">
              <w:rPr>
                <w:rFonts w:ascii="Times New Roman" w:eastAsia="Times New Roman" w:hAnsi="Times New Roman" w:cs="Times New Roman"/>
                <w:sz w:val="28"/>
                <w:szCs w:val="28"/>
              </w:rPr>
              <w:t xml:space="preserve"> un</w:t>
            </w:r>
            <w:r>
              <w:rPr>
                <w:rFonts w:ascii="Times New Roman" w:eastAsia="Times New Roman" w:hAnsi="Times New Roman" w:cs="Times New Roman"/>
                <w:sz w:val="28"/>
                <w:szCs w:val="28"/>
              </w:rPr>
              <w:t xml:space="preserve"> līdz 1. maijam sniegt informāciju par iepriekšējā taksācijas gada pamatdarbības veidu, </w:t>
            </w:r>
            <w:r w:rsidR="005A5256">
              <w:rPr>
                <w:rFonts w:ascii="Times New Roman" w:eastAsia="Times New Roman" w:hAnsi="Times New Roman" w:cs="Times New Roman"/>
                <w:sz w:val="28"/>
                <w:szCs w:val="28"/>
              </w:rPr>
              <w:t xml:space="preserve">kā arī </w:t>
            </w:r>
            <w:r>
              <w:rPr>
                <w:rFonts w:ascii="Times New Roman" w:eastAsia="Times New Roman" w:hAnsi="Times New Roman" w:cs="Times New Roman"/>
                <w:sz w:val="28"/>
                <w:szCs w:val="28"/>
              </w:rPr>
              <w:t>lai vienkāršotu gada ienākumu deklarācijas D3</w:t>
            </w:r>
            <w:r>
              <w:rPr>
                <w:rFonts w:ascii="Times New Roman" w:eastAsia="Times New Roman" w:hAnsi="Times New Roman" w:cs="Times New Roman"/>
                <w:sz w:val="28"/>
                <w:szCs w:val="28"/>
                <w:vertAlign w:val="superscript"/>
              </w:rPr>
              <w:t>1</w:t>
            </w:r>
            <w:r w:rsidR="005A5256">
              <w:rPr>
                <w:rFonts w:ascii="Times New Roman" w:eastAsia="Times New Roman" w:hAnsi="Times New Roman" w:cs="Times New Roman"/>
                <w:sz w:val="28"/>
                <w:szCs w:val="28"/>
                <w:vertAlign w:val="superscript"/>
              </w:rPr>
              <w:t> </w:t>
            </w:r>
            <w:r>
              <w:rPr>
                <w:rFonts w:ascii="Times New Roman" w:eastAsia="Times New Roman" w:hAnsi="Times New Roman" w:cs="Times New Roman"/>
                <w:sz w:val="28"/>
                <w:szCs w:val="28"/>
              </w:rPr>
              <w:t xml:space="preserve">pielikuma aizpildīšanu, noteikumu projekts </w:t>
            </w:r>
            <w:r w:rsidR="005A5256">
              <w:rPr>
                <w:rFonts w:ascii="Times New Roman" w:eastAsia="Times New Roman" w:hAnsi="Times New Roman" w:cs="Times New Roman"/>
                <w:sz w:val="28"/>
                <w:szCs w:val="28"/>
              </w:rPr>
              <w:t xml:space="preserve">paredz </w:t>
            </w:r>
            <w:r>
              <w:rPr>
                <w:rFonts w:ascii="Times New Roman" w:eastAsia="Times New Roman" w:hAnsi="Times New Roman" w:cs="Times New Roman"/>
                <w:sz w:val="28"/>
                <w:szCs w:val="28"/>
              </w:rPr>
              <w:t>MK 2018. gada 30. oktobra noteikum</w:t>
            </w:r>
            <w:r w:rsidR="005A5256">
              <w:rPr>
                <w:rFonts w:ascii="Times New Roman" w:eastAsia="Times New Roman" w:hAnsi="Times New Roman" w:cs="Times New Roman"/>
                <w:sz w:val="28"/>
                <w:szCs w:val="28"/>
              </w:rPr>
              <w:t>os</w:t>
            </w:r>
            <w:r>
              <w:rPr>
                <w:rFonts w:ascii="Times New Roman" w:eastAsia="Times New Roman" w:hAnsi="Times New Roman" w:cs="Times New Roman"/>
                <w:sz w:val="28"/>
                <w:szCs w:val="28"/>
              </w:rPr>
              <w:t xml:space="preserve"> Nr. 662 izņemt no gada ienākumu deklarācijas D3</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pielikuma veidlapas laukus, kuros bija jānorāda informācija par saimnieciskās darbības veicēja darbības vietas adresi, darbības veidu (</w:t>
            </w:r>
            <w:r w:rsidRPr="00D077C9">
              <w:rPr>
                <w:rFonts w:ascii="Times New Roman" w:eastAsia="Times New Roman" w:hAnsi="Times New Roman" w:cs="Times New Roman"/>
                <w:i/>
                <w:sz w:val="28"/>
                <w:szCs w:val="28"/>
              </w:rPr>
              <w:t>NACE</w:t>
            </w:r>
            <w:r>
              <w:rPr>
                <w:rFonts w:ascii="Times New Roman" w:eastAsia="Times New Roman" w:hAnsi="Times New Roman" w:cs="Times New Roman"/>
                <w:sz w:val="28"/>
                <w:szCs w:val="28"/>
              </w:rPr>
              <w:t xml:space="preserve"> 2 kods), individuālā uzņēmuma, zemnieka saimniecības vai zvejnieka saimniecības nosaukumu, individuālā komersanta nosaukumu, reģistrācijas numuru Nodokļu maksātāju reģistrā, nodokļa maksātāja juridisko adresi un tālruņa numuru.</w:t>
            </w:r>
          </w:p>
          <w:p w14:paraId="0FCE0978" w14:textId="77777777" w:rsidR="00357930" w:rsidRDefault="00357930"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yellow"/>
              </w:rPr>
            </w:pPr>
          </w:p>
          <w:p w14:paraId="6E4DF92A" w14:textId="716B8EAE" w:rsidR="00357930" w:rsidRDefault="007E67A5" w:rsidP="001544CD">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Grozījumi MK 2018. gada 30. oktobra noteikumu Nr. 662 15.</w:t>
            </w:r>
            <w:r>
              <w:rPr>
                <w:rFonts w:ascii="Times New Roman" w:eastAsia="Times New Roman" w:hAnsi="Times New Roman" w:cs="Times New Roman"/>
                <w:i/>
                <w:sz w:val="28"/>
                <w:szCs w:val="28"/>
                <w:vertAlign w:val="superscript"/>
              </w:rPr>
              <w:t>1</w:t>
            </w:r>
            <w:r>
              <w:rPr>
                <w:rFonts w:ascii="Times New Roman" w:eastAsia="Times New Roman" w:hAnsi="Times New Roman" w:cs="Times New Roman"/>
                <w:i/>
                <w:sz w:val="28"/>
                <w:szCs w:val="28"/>
              </w:rPr>
              <w:t> punktā, 39.3. apakšpunktā un 1 .pielikuma deklarācijā</w:t>
            </w:r>
            <w:r w:rsidR="005A5256">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D un deklarācijas D pielikumā D1 aizpildīšanas kārtībā.</w:t>
            </w:r>
          </w:p>
          <w:p w14:paraId="405C9F6B" w14:textId="77777777" w:rsidR="00357930" w:rsidRDefault="00357930">
            <w:pPr>
              <w:spacing w:after="0" w:line="240" w:lineRule="auto"/>
              <w:jc w:val="both"/>
              <w:rPr>
                <w:rFonts w:ascii="Times New Roman" w:eastAsia="Times New Roman" w:hAnsi="Times New Roman" w:cs="Times New Roman"/>
                <w:sz w:val="28"/>
                <w:szCs w:val="28"/>
              </w:rPr>
            </w:pPr>
          </w:p>
          <w:p w14:paraId="3C5C99B9" w14:textId="77777777" w:rsidR="00357930"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Likuma "Par iedzīvotāju ienākuma nodokli" 28. panta 17. un 18. punktā noteikts pienākums nodokļa maksātājam iesniegt gada ienākumu deklarāciju un palielināt taksācijas gada apliekamo ienākumu:</w:t>
            </w:r>
          </w:p>
          <w:p w14:paraId="47821D7B" w14:textId="241593BE" w:rsidR="00357930" w:rsidRDefault="005A5256" w:rsidP="00D077C9">
            <w:pPr>
              <w:pBdr>
                <w:top w:val="nil"/>
                <w:left w:val="nil"/>
                <w:bottom w:val="nil"/>
                <w:right w:val="nil"/>
                <w:between w:val="nil"/>
              </w:pBdr>
              <w:tabs>
                <w:tab w:val="left" w:pos="462"/>
              </w:tabs>
              <w:spacing w:after="0" w:line="240" w:lineRule="auto"/>
              <w:jc w:val="both"/>
              <w:rPr>
                <w:color w:val="000000"/>
                <w:sz w:val="28"/>
                <w:szCs w:val="28"/>
              </w:rPr>
            </w:pPr>
            <w:r>
              <w:rPr>
                <w:rFonts w:ascii="Times New Roman" w:eastAsia="Times New Roman" w:hAnsi="Times New Roman" w:cs="Times New Roman"/>
                <w:color w:val="000000"/>
                <w:sz w:val="28"/>
                <w:szCs w:val="28"/>
              </w:rPr>
              <w:t>- </w:t>
            </w:r>
            <w:r w:rsidR="007E67A5">
              <w:rPr>
                <w:rFonts w:ascii="Times New Roman" w:eastAsia="Times New Roman" w:hAnsi="Times New Roman" w:cs="Times New Roman"/>
                <w:color w:val="000000"/>
                <w:sz w:val="28"/>
                <w:szCs w:val="28"/>
              </w:rPr>
              <w:t>par iepriekšējā taksācijas gadā attaisnotajos izdevumos iekļauto izdevumu par izglītības iegūšanu daļu, kuru taksācijas gada laikā ir atmaksājusi izglītības iestāde;</w:t>
            </w:r>
          </w:p>
          <w:p w14:paraId="65B1D844" w14:textId="464D90C3" w:rsidR="00357930" w:rsidRDefault="005A5256" w:rsidP="00D077C9">
            <w:pPr>
              <w:pBdr>
                <w:top w:val="nil"/>
                <w:left w:val="nil"/>
                <w:bottom w:val="nil"/>
                <w:right w:val="nil"/>
                <w:between w:val="nil"/>
              </w:pBdr>
              <w:tabs>
                <w:tab w:val="left" w:pos="462"/>
              </w:tabs>
              <w:spacing w:after="0" w:line="240" w:lineRule="auto"/>
              <w:jc w:val="both"/>
              <w:rPr>
                <w:color w:val="000000"/>
                <w:sz w:val="28"/>
                <w:szCs w:val="28"/>
              </w:rPr>
            </w:pPr>
            <w:r>
              <w:rPr>
                <w:rFonts w:ascii="Times New Roman" w:eastAsia="Times New Roman" w:hAnsi="Times New Roman" w:cs="Times New Roman"/>
                <w:color w:val="000000"/>
                <w:sz w:val="28"/>
                <w:szCs w:val="28"/>
              </w:rPr>
              <w:t>- </w:t>
            </w:r>
            <w:r w:rsidR="007E67A5">
              <w:rPr>
                <w:rFonts w:ascii="Times New Roman" w:eastAsia="Times New Roman" w:hAnsi="Times New Roman" w:cs="Times New Roman"/>
                <w:color w:val="000000"/>
                <w:sz w:val="28"/>
                <w:szCs w:val="28"/>
              </w:rPr>
              <w:t>par taksācijas un pēctaksācijas gada laikā no privātā pensiju fonda veikto izmaksu summas un uzkrāto pensiju kapitāla starpību atbilstoši likuma "Par iedzīvotāju ienākuma nodokli" 10. panta 1.</w:t>
            </w:r>
            <w:r w:rsidR="007E67A5">
              <w:rPr>
                <w:rFonts w:ascii="Times New Roman" w:eastAsia="Times New Roman" w:hAnsi="Times New Roman" w:cs="Times New Roman"/>
                <w:color w:val="000000"/>
                <w:sz w:val="28"/>
                <w:szCs w:val="28"/>
                <w:vertAlign w:val="superscript"/>
              </w:rPr>
              <w:t>6</w:t>
            </w:r>
            <w:r>
              <w:rPr>
                <w:rFonts w:ascii="Times New Roman" w:eastAsia="Times New Roman" w:hAnsi="Times New Roman" w:cs="Times New Roman"/>
                <w:color w:val="000000"/>
                <w:sz w:val="28"/>
                <w:szCs w:val="28"/>
              </w:rPr>
              <w:t> </w:t>
            </w:r>
            <w:r w:rsidR="007E67A5">
              <w:rPr>
                <w:rFonts w:ascii="Times New Roman" w:eastAsia="Times New Roman" w:hAnsi="Times New Roman" w:cs="Times New Roman"/>
                <w:color w:val="000000"/>
                <w:sz w:val="28"/>
                <w:szCs w:val="28"/>
              </w:rPr>
              <w:t xml:space="preserve">daļā noteiktajai kārtībai. </w:t>
            </w:r>
          </w:p>
          <w:p w14:paraId="72C287B6" w14:textId="77777777" w:rsidR="00357930" w:rsidRDefault="007E67A5" w:rsidP="00C550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Valsts ieņēmumu dienests var nodrošināt automātisko apliekamā ienākuma palielinājumu, kas veidojas no privātā pensiju fonda veikto izmaksu summas un uzkrāto pensiju kapitāla starpības, savukārt apliekamā ienākuma palielinājumu par iepriekšējā taksācijas gadā attaisnotajos izdevumos iekļauto izdevumu par </w:t>
            </w:r>
            <w:r>
              <w:rPr>
                <w:rFonts w:ascii="Times New Roman" w:eastAsia="Times New Roman" w:hAnsi="Times New Roman" w:cs="Times New Roman"/>
                <w:sz w:val="28"/>
                <w:szCs w:val="28"/>
              </w:rPr>
              <w:lastRenderedPageBreak/>
              <w:t xml:space="preserve">izglītības iegūšanu daļu, kuru taksācijas gada laikā ir atmaksājusi izglītības iestāde, var noteikt tikai pats nodokļa maksātājs. Tādējādi ir nepieciešams nošķirt šo apliekamā ienākuma palielinājuma deklarēšanu. </w:t>
            </w:r>
          </w:p>
          <w:p w14:paraId="2BDD373F" w14:textId="77777777" w:rsidR="00357930" w:rsidRDefault="007E67A5" w:rsidP="00C550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Ņemot vērā minēto, noteikumu projekts paredz papildināt MK 2018. gada 30. oktobra noteikumu Nr. 662 gada ienākumu deklarācijā D pielikumu ar jaunu aili “2.</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un paredz papildināt deklarācijas D un deklarācijas D pielikuma D1 aizpildīšanas kārtību.</w:t>
            </w:r>
          </w:p>
          <w:p w14:paraId="609D358A" w14:textId="28B763E1" w:rsidR="00357930" w:rsidRDefault="00357930"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A1BDE2E" w14:textId="77777777" w:rsidR="00357930" w:rsidRDefault="007E67A5" w:rsidP="001544CD">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Grozījumi MK 2018. gada 30. oktobra noteikumu Nr. 662 54.7. apakšpunktā.</w:t>
            </w:r>
          </w:p>
          <w:p w14:paraId="6A274587" w14:textId="77777777" w:rsidR="00357930" w:rsidRDefault="00357930">
            <w:pPr>
              <w:spacing w:after="0" w:line="240" w:lineRule="auto"/>
              <w:jc w:val="both"/>
              <w:rPr>
                <w:rFonts w:ascii="Times New Roman" w:eastAsia="Times New Roman" w:hAnsi="Times New Roman" w:cs="Times New Roman"/>
                <w:sz w:val="28"/>
                <w:szCs w:val="28"/>
              </w:rPr>
            </w:pPr>
          </w:p>
          <w:p w14:paraId="7FA33C6F" w14:textId="02E653E4" w:rsidR="00357930"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Precizēta nodokļa aprēķināšanas kārtība kapitāla pieaugumam attiecībā uz izdevumu attiecināšanu, ja ienākumu no kapitāla saņem vairākos periodos, t.i., ja sākotnēji saņemtā rokas nauda tiek ieskaitīta kā avansa maksājums, tad izdevumu daļu, kas būtu attiecināma uz minēto maksājumu, novirza nākamajam maksājumam</w:t>
            </w:r>
            <w:r w:rsidR="00E15C0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un</w:t>
            </w:r>
            <w:r w:rsidR="00E15C0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ja rodas izdevumu pārsniegums, to attiecina uz turpmākajiem maksājumiem.</w:t>
            </w:r>
          </w:p>
          <w:p w14:paraId="345259D9" w14:textId="77777777" w:rsidR="00357930"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Piemērs</w:t>
            </w:r>
          </w:p>
          <w:p w14:paraId="564DA67C" w14:textId="77777777" w:rsidR="00357930"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Fiziskā persona 2018. gada 31. augustā ir noslēgusi līgumu par nekustamā īpašuma pārdošanu 50 000 euro apmērā. Pirms līguma noslēgšanas 2018. gada 25. martā ir saņemta rokasnauda 10 000 euro apmērā, kuru ieskaita kopējā pirkuma līguma vērtībā. Turpmākie maksājumi saņemti nākamajos divos gados: 11.01.2019. – 10 000 euro; 11.05.2019. – 10 000 euro; 11.11.2020. – 20 000 euro.</w:t>
            </w:r>
          </w:p>
          <w:p w14:paraId="7BF8B5EA" w14:textId="1E7F7CD1" w:rsidR="00357930"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Kopēj</w:t>
            </w:r>
            <w:r w:rsidR="00E15C06">
              <w:rPr>
                <w:rFonts w:ascii="Times New Roman" w:eastAsia="Times New Roman" w:hAnsi="Times New Roman" w:cs="Times New Roman"/>
                <w:i/>
                <w:color w:val="000000"/>
                <w:sz w:val="28"/>
                <w:szCs w:val="28"/>
              </w:rPr>
              <w:t>ā</w:t>
            </w:r>
            <w:r>
              <w:rPr>
                <w:rFonts w:ascii="Times New Roman" w:eastAsia="Times New Roman" w:hAnsi="Times New Roman" w:cs="Times New Roman"/>
                <w:i/>
                <w:color w:val="000000"/>
                <w:sz w:val="28"/>
                <w:szCs w:val="28"/>
              </w:rPr>
              <w:t xml:space="preserve"> izdevumu summa ir 34 000 euro.</w:t>
            </w:r>
          </w:p>
          <w:p w14:paraId="0F67CE2B" w14:textId="77777777" w:rsidR="00357930" w:rsidRDefault="00357930" w:rsidP="00C55046">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p>
          <w:p w14:paraId="1C5CFA5A" w14:textId="77777777" w:rsidR="00357930"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Uz saņemto ieņēmumu daļu 10 000 euro attiecināmā izdevumu daļa ir 6800 euro (10 000 / 50 000 x 34 000). </w:t>
            </w:r>
          </w:p>
          <w:p w14:paraId="35FD010C" w14:textId="77777777" w:rsidR="00357930"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Šobrīd MK 2018. gada 30. oktobra noteikumu Nr. 662 54.7. apakšpunktā noteikts, ka uz saņemto rokasnaudu neattiecina izdevumu daļu, bet attiecina nākamajam maksājumam pēc rokasnaudas.</w:t>
            </w:r>
          </w:p>
          <w:p w14:paraId="461E0599" w14:textId="77777777" w:rsidR="00357930" w:rsidRDefault="00357930"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8C98910" w14:textId="77777777" w:rsidR="00357930"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Piemērā, attiecinot uz rokasnaudu neattiecināto izdevumu daļu nākamajam maksājumam, nodoklis no otrā saņemtā maksājuma netiek aprēķināts, bet no nākamajiem maksājumiem tiek aprēķināts.</w:t>
            </w:r>
          </w:p>
          <w:p w14:paraId="369BF36B" w14:textId="77777777" w:rsidR="00357930"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Saņemtā rokasnauda 25.08.2018. – 10 000 euro, izdevumi – 0 euro, apliekamais ienākums – 10 000 euro.</w:t>
            </w:r>
          </w:p>
          <w:p w14:paraId="17D62A16" w14:textId="77777777" w:rsidR="00357930"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Saņemtais maksājums 11.01.2019. – 10 000 euro, izdevumi – 10 000 euro, apliekamai ienākums – 0 euro, saņemtais maksājums 11.05.2019. – 10 000 euro, izdevumi – 6800 euro, apliekamais ienākums 3200 euro,</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saņemtais maksājums 11.11.2020. – 20 000 euro, izdevumi – 13 600 euro, apliekamais ienākums – 6400 euro.</w:t>
            </w:r>
          </w:p>
          <w:p w14:paraId="0E195C25" w14:textId="77777777" w:rsidR="00357930"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Kopējais apliekamais ienākums – 16 000 euro, kopējā aprēķinātā nodokļa summa – 3920 euro.</w:t>
            </w:r>
          </w:p>
          <w:p w14:paraId="7DF0BC39" w14:textId="77777777" w:rsidR="00357930" w:rsidRPr="00D077C9"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r w:rsidRPr="00D077C9">
              <w:rPr>
                <w:rFonts w:ascii="Times New Roman" w:eastAsia="Times New Roman" w:hAnsi="Times New Roman" w:cs="Times New Roman"/>
                <w:i/>
                <w:color w:val="000000"/>
                <w:sz w:val="28"/>
                <w:szCs w:val="28"/>
              </w:rPr>
              <w:t xml:space="preserve">Šajā situācijā paliek neizmantotā izdevumu daļa </w:t>
            </w:r>
            <w:r w:rsidRPr="00462A22">
              <w:rPr>
                <w:rFonts w:ascii="Times New Roman" w:eastAsia="Times New Roman" w:hAnsi="Times New Roman" w:cs="Times New Roman"/>
                <w:i/>
                <w:color w:val="000000"/>
                <w:sz w:val="28"/>
                <w:szCs w:val="28"/>
              </w:rPr>
              <w:t>3600 euro (10 000 – 13 600)</w:t>
            </w:r>
            <w:r w:rsidRPr="00D077C9">
              <w:rPr>
                <w:rFonts w:ascii="Times New Roman" w:eastAsia="Times New Roman" w:hAnsi="Times New Roman" w:cs="Times New Roman"/>
                <w:i/>
                <w:color w:val="000000"/>
                <w:sz w:val="28"/>
                <w:szCs w:val="28"/>
              </w:rPr>
              <w:t>, kura netiek izmantota apliekamā ienākuma noteikšanai.</w:t>
            </w:r>
          </w:p>
          <w:p w14:paraId="1771CD2C" w14:textId="77777777" w:rsidR="00357930" w:rsidRDefault="00357930"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3D8CB35" w14:textId="77777777" w:rsidR="00357930"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Lai risinātu minēto nepilnību, noteikumu projektā precizēta nodokļa aprēķināšanas kārtība kapitāla pieaugumam situācijās, kad saņemta rokasnauda, un, attiecinot izdevumu daļu otrajam maksājumam, paliek neizmantota izdevumu daļa, kuru attiecina uz nākamajiem maksājumiem.</w:t>
            </w:r>
          </w:p>
          <w:p w14:paraId="2EF868E7" w14:textId="77777777" w:rsidR="00357930"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Saņemtā rokasnauda 25.08.2018. – 10 000 euro, izdevumi – 0 euro, apliekamais ienākums – 10 000 euro.</w:t>
            </w:r>
          </w:p>
          <w:p w14:paraId="0ADD25AF" w14:textId="77777777" w:rsidR="00357930"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Saņemtais maksājums 11.01.2019. – 10 000 euro, izdevumi – 10 000 euro, apliekamai ienākums – 0 euro, saņemtais maksājums 11.05.2019. – 10 000 euro, izdevumi – 10 000 euro, apliekamais ienākums – 0 euro, saņemtais maksājums 11.11.2020.  – 20 000 euro, izdevumi – 14 000 euro, apliekamais ienākums – 6000 euro. Kopējais apliekamais ienākums – 16 000 euro, kopējā aprēķinātā nodokļa summa –  3200 euro.</w:t>
            </w:r>
          </w:p>
          <w:p w14:paraId="60FB7427" w14:textId="77777777" w:rsidR="00357930" w:rsidRDefault="00357930"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yellow"/>
              </w:rPr>
            </w:pPr>
          </w:p>
          <w:p w14:paraId="29A3E43F" w14:textId="77777777" w:rsidR="00357930" w:rsidRDefault="007E67A5" w:rsidP="001544CD">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Grozījumi MK 2018. gada 30. oktobra noteikumu Nr. 662 49.3., 49.6. un 49.12. apakšpunktā.</w:t>
            </w:r>
          </w:p>
          <w:p w14:paraId="0F7803D4" w14:textId="77777777" w:rsidR="00357930" w:rsidRDefault="00357930">
            <w:pPr>
              <w:spacing w:after="0" w:line="240" w:lineRule="auto"/>
              <w:jc w:val="both"/>
              <w:rPr>
                <w:rFonts w:ascii="Times New Roman" w:eastAsia="Times New Roman" w:hAnsi="Times New Roman" w:cs="Times New Roman"/>
                <w:sz w:val="28"/>
                <w:szCs w:val="28"/>
              </w:rPr>
            </w:pPr>
          </w:p>
          <w:p w14:paraId="0A37A5AC" w14:textId="77777777" w:rsidR="00357930"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Grozījumi avansa maksājumu precizēšanas kārtībā paredz, ka nodokļa maksātājs var norādīt ne tikai Valsts ieņēmumu dienesta prognozēto neapliekamo minimumu, bet arī paša nodokļa maksātāja prognozēto mēneša neapliekamo minimumu, kā arī noteikta </w:t>
            </w:r>
            <w:r>
              <w:rPr>
                <w:rFonts w:ascii="Times New Roman" w:eastAsia="Times New Roman" w:hAnsi="Times New Roman" w:cs="Times New Roman"/>
                <w:color w:val="000000"/>
                <w:sz w:val="28"/>
                <w:szCs w:val="28"/>
              </w:rPr>
              <w:lastRenderedPageBreak/>
              <w:t>kārtība, kādā nodokļa maksātājs precizē avansa aprēķinu pēc 15. novembra.</w:t>
            </w:r>
          </w:p>
          <w:p w14:paraId="13DB802B" w14:textId="77777777" w:rsidR="00357930" w:rsidRDefault="00357930"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66D0AC70" w14:textId="77777777" w:rsidR="00357930" w:rsidRDefault="007E67A5" w:rsidP="001544CD">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Grozījumi MK 2018. gada 30. oktobra noteikumu Nr. 662 3. pielikumā.</w:t>
            </w:r>
          </w:p>
          <w:p w14:paraId="6E743514" w14:textId="1BE41BBF" w:rsidR="00357930"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Grozījumi MK 2018. gada 30. oktobra noteikumu Nr. 662</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3. pielikumā paredz, ka nodokļa maksātājs </w:t>
            </w:r>
            <w:r w:rsidR="00462A22">
              <w:rPr>
                <w:rFonts w:ascii="Times New Roman" w:eastAsia="Times New Roman" w:hAnsi="Times New Roman" w:cs="Times New Roman"/>
                <w:color w:val="000000"/>
                <w:sz w:val="28"/>
                <w:szCs w:val="28"/>
              </w:rPr>
              <w:t xml:space="preserve">var </w:t>
            </w:r>
            <w:r>
              <w:rPr>
                <w:rFonts w:ascii="Times New Roman" w:eastAsia="Times New Roman" w:hAnsi="Times New Roman" w:cs="Times New Roman"/>
                <w:color w:val="000000"/>
                <w:sz w:val="28"/>
                <w:szCs w:val="28"/>
              </w:rPr>
              <w:t>atsevišķi deklarēt darījumus ar virtuālo valūtu. Minētais ļaus Valsts ieņēmumu dienestam un nodokļu maksātajam korekti piemērot likuma "Par iedzīvotāju ienākuma nodokli" 11.</w:t>
            </w:r>
            <w:r>
              <w:rPr>
                <w:rFonts w:ascii="Times New Roman" w:eastAsia="Times New Roman" w:hAnsi="Times New Roman" w:cs="Times New Roman"/>
                <w:color w:val="000000"/>
                <w:sz w:val="28"/>
                <w:szCs w:val="28"/>
                <w:vertAlign w:val="superscript"/>
              </w:rPr>
              <w:t>9</w:t>
            </w:r>
            <w:r>
              <w:rPr>
                <w:rFonts w:ascii="Times New Roman" w:eastAsia="Times New Roman" w:hAnsi="Times New Roman" w:cs="Times New Roman"/>
                <w:color w:val="000000"/>
                <w:sz w:val="28"/>
                <w:szCs w:val="28"/>
              </w:rPr>
              <w:t xml:space="preserve"> panta 9.</w:t>
            </w:r>
            <w:r>
              <w:rPr>
                <w:rFonts w:ascii="Times New Roman" w:eastAsia="Times New Roman" w:hAnsi="Times New Roman" w:cs="Times New Roman"/>
                <w:color w:val="000000"/>
                <w:sz w:val="28"/>
                <w:szCs w:val="28"/>
                <w:vertAlign w:val="superscript"/>
              </w:rPr>
              <w:t>2</w:t>
            </w:r>
            <w:r w:rsidR="00462A2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daļā noteikto ierobežojumu zaudējuma segšanai.</w:t>
            </w:r>
          </w:p>
          <w:p w14:paraId="7B252BC9" w14:textId="77777777" w:rsidR="00357930" w:rsidRDefault="00357930"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5C0DB108" w14:textId="2E69C674" w:rsidR="00357930" w:rsidRDefault="007E67A5"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i/>
                <w:color w:val="000000"/>
                <w:sz w:val="28"/>
                <w:szCs w:val="28"/>
              </w:rPr>
              <w:t>Veikts arī tehniska rakstura precizējums MK 2018. gada 30. oktobra noteikumu Nr. 662 39.16.,</w:t>
            </w:r>
            <w:r w:rsidR="00462A22">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39.17.4.,</w:t>
            </w:r>
            <w:r w:rsidR="00462A22">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48.1.1.,</w:t>
            </w:r>
            <w:r w:rsidR="00462A22">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49.5.</w:t>
            </w:r>
            <w:r w:rsidR="00462A22">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un</w:t>
            </w:r>
            <w:r w:rsidR="00462A22">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49.10. apakšpunktā.</w:t>
            </w:r>
          </w:p>
          <w:p w14:paraId="144D7938" w14:textId="77777777" w:rsidR="00357930" w:rsidRDefault="00357930" w:rsidP="00C5504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yellow"/>
              </w:rPr>
            </w:pPr>
          </w:p>
          <w:p w14:paraId="7B300FBD" w14:textId="4D7C7ABC" w:rsidR="00357930" w:rsidRDefault="007E67A5" w:rsidP="00462A2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rPr>
              <w:t>Saistībā ar noteikumu projektā paredzamajām izmaiņām MK 2018.</w:t>
            </w:r>
            <w:r w:rsidR="00462A2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gada 30.</w:t>
            </w:r>
            <w:r w:rsidR="00462A2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oktobra noteikumos Nr.</w:t>
            </w:r>
            <w:r w:rsidR="00462A2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662 tiks pilnveidots esošais pakalpojums “</w:t>
            </w:r>
            <w:hyperlink r:id="rId7">
              <w:r>
                <w:rPr>
                  <w:rFonts w:ascii="Times New Roman" w:eastAsia="Times New Roman" w:hAnsi="Times New Roman" w:cs="Times New Roman"/>
                  <w:color w:val="0000FF"/>
                  <w:sz w:val="28"/>
                  <w:szCs w:val="28"/>
                  <w:u w:val="single"/>
                </w:rPr>
                <w:t>Gada ienākumu deklarācija</w:t>
              </w:r>
            </w:hyperlink>
            <w:r>
              <w:rPr>
                <w:rFonts w:ascii="Times New Roman" w:eastAsia="Times New Roman" w:hAnsi="Times New Roman" w:cs="Times New Roman"/>
                <w:color w:val="000000"/>
                <w:sz w:val="28"/>
                <w:szCs w:val="28"/>
              </w:rPr>
              <w:t>”, mainot iesniedzamā dokumenta veidlapu. Pakalpojums ir pieejams neklātienē – elektroniski, izmantojot EDS, un klātienē, pakalpojuma nosaukums paliek nemainīgs.</w:t>
            </w:r>
          </w:p>
        </w:tc>
      </w:tr>
      <w:tr w:rsidR="00357930" w14:paraId="7765C03D" w14:textId="77777777">
        <w:trPr>
          <w:trHeight w:val="3699"/>
        </w:trPr>
        <w:tc>
          <w:tcPr>
            <w:tcW w:w="570"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F6DC990" w14:textId="77777777" w:rsidR="00357930" w:rsidRDefault="007E67A5">
            <w:pPr>
              <w:spacing w:line="360" w:lineRule="auto"/>
              <w:ind w:firstLine="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2621"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31DAA38E"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Projekta izstrādē iesaistītās institūcijas un publiskas personas kapitālsabiedrības</w:t>
            </w:r>
          </w:p>
        </w:tc>
        <w:tc>
          <w:tcPr>
            <w:tcW w:w="6147"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BC15D5F"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Valsts ieņēmumu dienests un Finanšu ministrija.</w:t>
            </w:r>
          </w:p>
          <w:p w14:paraId="3427D6BC"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Izstrādes laikā notikušas konsultācijas ar </w:t>
            </w:r>
            <w:proofErr w:type="spellStart"/>
            <w:r>
              <w:rPr>
                <w:rFonts w:ascii="Times New Roman" w:eastAsia="Times New Roman" w:hAnsi="Times New Roman" w:cs="Times New Roman"/>
                <w:sz w:val="28"/>
                <w:szCs w:val="28"/>
              </w:rPr>
              <w:t>dr.oec.</w:t>
            </w:r>
            <w:proofErr w:type="spellEnd"/>
            <w:r>
              <w:rPr>
                <w:rFonts w:ascii="Times New Roman" w:eastAsia="Times New Roman" w:hAnsi="Times New Roman" w:cs="Times New Roman"/>
                <w:sz w:val="28"/>
                <w:szCs w:val="28"/>
              </w:rPr>
              <w:t xml:space="preserve">, LLU ESAF Finanšu un grāmatvedības institūta profesori Ingunu </w:t>
            </w:r>
            <w:proofErr w:type="spellStart"/>
            <w:r>
              <w:rPr>
                <w:rFonts w:ascii="Times New Roman" w:eastAsia="Times New Roman" w:hAnsi="Times New Roman" w:cs="Times New Roman"/>
                <w:sz w:val="28"/>
                <w:szCs w:val="28"/>
              </w:rPr>
              <w:t>Leibus</w:t>
            </w:r>
            <w:proofErr w:type="spellEnd"/>
            <w:r>
              <w:rPr>
                <w:rFonts w:ascii="Times New Roman" w:eastAsia="Times New Roman" w:hAnsi="Times New Roman" w:cs="Times New Roman"/>
                <w:sz w:val="28"/>
                <w:szCs w:val="28"/>
              </w:rPr>
              <w:t>.</w:t>
            </w:r>
          </w:p>
        </w:tc>
      </w:tr>
      <w:tr w:rsidR="00357930" w14:paraId="6E1498DD" w14:textId="77777777">
        <w:tc>
          <w:tcPr>
            <w:tcW w:w="570" w:type="dxa"/>
            <w:tcBorders>
              <w:top w:val="single" w:sz="6" w:space="0" w:color="414142"/>
              <w:left w:val="single" w:sz="6" w:space="0" w:color="414142"/>
              <w:bottom w:val="single" w:sz="6" w:space="0" w:color="414142"/>
              <w:right w:val="single" w:sz="6" w:space="0" w:color="414142"/>
            </w:tcBorders>
          </w:tcPr>
          <w:p w14:paraId="158CCB1D" w14:textId="77777777" w:rsidR="00357930" w:rsidRDefault="007E67A5">
            <w:pPr>
              <w:spacing w:line="360" w:lineRule="auto"/>
              <w:ind w:firstLine="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21" w:type="dxa"/>
            <w:tcBorders>
              <w:top w:val="single" w:sz="6" w:space="0" w:color="414142"/>
              <w:left w:val="single" w:sz="6" w:space="0" w:color="414142"/>
              <w:bottom w:val="single" w:sz="6" w:space="0" w:color="414142"/>
              <w:right w:val="single" w:sz="6" w:space="0" w:color="414142"/>
            </w:tcBorders>
          </w:tcPr>
          <w:p w14:paraId="5558E130"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Cita informācija</w:t>
            </w:r>
          </w:p>
        </w:tc>
        <w:tc>
          <w:tcPr>
            <w:tcW w:w="6147" w:type="dxa"/>
            <w:tcBorders>
              <w:top w:val="single" w:sz="6" w:space="0" w:color="414142"/>
              <w:left w:val="single" w:sz="6" w:space="0" w:color="414142"/>
              <w:bottom w:val="single" w:sz="6" w:space="0" w:color="414142"/>
              <w:right w:val="single" w:sz="6" w:space="0" w:color="414142"/>
            </w:tcBorders>
          </w:tcPr>
          <w:p w14:paraId="4DC3DD7B" w14:textId="77777777" w:rsidR="00357930" w:rsidRDefault="007E67A5">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Nav.</w:t>
            </w:r>
          </w:p>
        </w:tc>
      </w:tr>
    </w:tbl>
    <w:p w14:paraId="273946AE" w14:textId="77777777" w:rsidR="00357930" w:rsidRDefault="00357930">
      <w:pPr>
        <w:spacing w:after="0" w:line="240" w:lineRule="auto"/>
        <w:rPr>
          <w:rFonts w:ascii="Times New Roman" w:eastAsia="Times New Roman" w:hAnsi="Times New Roman" w:cs="Times New Roman"/>
          <w:sz w:val="28"/>
          <w:szCs w:val="28"/>
        </w:rPr>
      </w:pPr>
    </w:p>
    <w:tbl>
      <w:tblPr>
        <w:tblStyle w:val="a1"/>
        <w:tblW w:w="933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70"/>
        <w:gridCol w:w="3170"/>
        <w:gridCol w:w="5598"/>
      </w:tblGrid>
      <w:tr w:rsidR="00357930" w14:paraId="0AED7718" w14:textId="77777777">
        <w:tc>
          <w:tcPr>
            <w:tcW w:w="9338" w:type="dxa"/>
            <w:gridSpan w:val="3"/>
            <w:tcBorders>
              <w:top w:val="single" w:sz="6" w:space="0" w:color="414142"/>
              <w:left w:val="single" w:sz="6" w:space="0" w:color="414142"/>
              <w:bottom w:val="single" w:sz="6" w:space="0" w:color="414142"/>
              <w:right w:val="single" w:sz="6" w:space="0" w:color="414142"/>
            </w:tcBorders>
            <w:vAlign w:val="center"/>
          </w:tcPr>
          <w:p w14:paraId="5B59465E" w14:textId="77777777" w:rsidR="00357930" w:rsidRDefault="007E67A5">
            <w:pPr>
              <w:spacing w:line="360" w:lineRule="auto"/>
              <w:ind w:firstLine="3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Tiesību akta projekta ietekme uz sabiedrību, tautsaimniecības attīstību un administratīvo slogu</w:t>
            </w:r>
          </w:p>
        </w:tc>
      </w:tr>
      <w:tr w:rsidR="00357930" w14:paraId="19F739B3" w14:textId="77777777">
        <w:trPr>
          <w:trHeight w:val="35"/>
        </w:trPr>
        <w:tc>
          <w:tcPr>
            <w:tcW w:w="570" w:type="dxa"/>
            <w:tcBorders>
              <w:top w:val="single" w:sz="6" w:space="0" w:color="414142"/>
              <w:left w:val="single" w:sz="6" w:space="0" w:color="414142"/>
              <w:bottom w:val="single" w:sz="6" w:space="0" w:color="414142"/>
              <w:right w:val="single" w:sz="6" w:space="0" w:color="414142"/>
            </w:tcBorders>
          </w:tcPr>
          <w:p w14:paraId="52FE7942" w14:textId="77777777" w:rsidR="00357930" w:rsidRDefault="007E67A5">
            <w:pPr>
              <w:spacing w:line="360" w:lineRule="auto"/>
              <w:ind w:firstLine="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3170" w:type="dxa"/>
            <w:tcBorders>
              <w:top w:val="single" w:sz="6" w:space="0" w:color="414142"/>
              <w:left w:val="single" w:sz="6" w:space="0" w:color="414142"/>
              <w:bottom w:val="single" w:sz="6" w:space="0" w:color="414142"/>
              <w:right w:val="single" w:sz="6" w:space="0" w:color="414142"/>
            </w:tcBorders>
          </w:tcPr>
          <w:p w14:paraId="22A1AD78" w14:textId="3B7D63D3" w:rsidR="00357930" w:rsidRDefault="007E67A5" w:rsidP="00D077C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Sabiedrības </w:t>
            </w:r>
            <w:proofErr w:type="spellStart"/>
            <w:r>
              <w:rPr>
                <w:rFonts w:ascii="Times New Roman" w:eastAsia="Times New Roman" w:hAnsi="Times New Roman" w:cs="Times New Roman"/>
                <w:sz w:val="28"/>
                <w:szCs w:val="28"/>
              </w:rPr>
              <w:t>mērķgrupas</w:t>
            </w:r>
            <w:proofErr w:type="spellEnd"/>
            <w:r>
              <w:rPr>
                <w:rFonts w:ascii="Times New Roman" w:eastAsia="Times New Roman" w:hAnsi="Times New Roman" w:cs="Times New Roman"/>
                <w:sz w:val="28"/>
                <w:szCs w:val="28"/>
              </w:rPr>
              <w:t>, kuras tiesiskais regulējums ietekmē vai varētu ietekmēt</w:t>
            </w:r>
          </w:p>
          <w:p w14:paraId="2F88A9DD" w14:textId="77777777" w:rsidR="00357930" w:rsidRDefault="00357930">
            <w:pPr>
              <w:jc w:val="center"/>
              <w:rPr>
                <w:rFonts w:ascii="Times New Roman" w:eastAsia="Times New Roman" w:hAnsi="Times New Roman" w:cs="Times New Roman"/>
                <w:sz w:val="28"/>
                <w:szCs w:val="28"/>
              </w:rPr>
            </w:pPr>
          </w:p>
        </w:tc>
        <w:tc>
          <w:tcPr>
            <w:tcW w:w="5598" w:type="dxa"/>
            <w:tcBorders>
              <w:top w:val="single" w:sz="6" w:space="0" w:color="414142"/>
              <w:left w:val="single" w:sz="6" w:space="0" w:color="414142"/>
              <w:bottom w:val="single" w:sz="6" w:space="0" w:color="414142"/>
              <w:right w:val="single" w:sz="6" w:space="0" w:color="414142"/>
            </w:tcBorders>
          </w:tcPr>
          <w:p w14:paraId="28E951E3"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Fiziskās personas – iedzīvotāju ienākuma nodokļa maksātāji, t.sk. saimnieciskās darbības veicēji, kuriem rodas pienākums iesniegt gada ienākumu deklarāciju, zvērināti revidenti, grāmatveži. Nodokļa maksātāju skaits, kuri iesniedza gada ienākumu deklarāciju par 2018. gadu, ir 775 010, t.sk. 90 384 saimnieciskās darbības veicēji. </w:t>
            </w:r>
          </w:p>
        </w:tc>
      </w:tr>
      <w:tr w:rsidR="00357930" w14:paraId="1D9F77AA" w14:textId="77777777">
        <w:tc>
          <w:tcPr>
            <w:tcW w:w="570" w:type="dxa"/>
            <w:tcBorders>
              <w:top w:val="single" w:sz="6" w:space="0" w:color="414142"/>
              <w:left w:val="single" w:sz="6" w:space="0" w:color="414142"/>
              <w:bottom w:val="single" w:sz="6" w:space="0" w:color="414142"/>
              <w:right w:val="single" w:sz="6" w:space="0" w:color="414142"/>
            </w:tcBorders>
          </w:tcPr>
          <w:p w14:paraId="3C6D3F66" w14:textId="77777777" w:rsidR="00357930" w:rsidRDefault="007E67A5">
            <w:pPr>
              <w:spacing w:line="360" w:lineRule="auto"/>
              <w:ind w:firstLine="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70" w:type="dxa"/>
            <w:tcBorders>
              <w:top w:val="single" w:sz="6" w:space="0" w:color="414142"/>
              <w:left w:val="single" w:sz="6" w:space="0" w:color="414142"/>
              <w:bottom w:val="single" w:sz="6" w:space="0" w:color="414142"/>
              <w:right w:val="single" w:sz="6" w:space="0" w:color="414142"/>
            </w:tcBorders>
          </w:tcPr>
          <w:p w14:paraId="46260ECF"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Tiesiskā regulējuma ietekme uz tautsaimniecību un administratīvo slogu</w:t>
            </w:r>
          </w:p>
        </w:tc>
        <w:tc>
          <w:tcPr>
            <w:tcW w:w="5598" w:type="dxa"/>
            <w:tcBorders>
              <w:top w:val="single" w:sz="6" w:space="0" w:color="414142"/>
              <w:left w:val="single" w:sz="6" w:space="0" w:color="414142"/>
              <w:bottom w:val="single" w:sz="6" w:space="0" w:color="414142"/>
              <w:right w:val="single" w:sz="6" w:space="0" w:color="414142"/>
            </w:tcBorders>
          </w:tcPr>
          <w:p w14:paraId="3D130479"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Deklarācijas D3 un D3</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pielikumu forma tiek mainīta, lai pilnveidotu to aizpildīšanas un nodokļa aprēķināšanas kārtību un padarītu to saprotamāku, ievērojot likumā "Par iedzīvotāju ienākuma nodokli" noteiktos ierobežojumus un nosacījumus saimnieciskās darbības veicējiem, tādējādi administratīvais slogs būtiski nemainīsies, netiek noteikti jauni pienākumi, kā arī nemainās veicamās darbības, jo tiek sakārtota norādāmā informācija gada ienākumu deklarācijā.</w:t>
            </w:r>
          </w:p>
        </w:tc>
      </w:tr>
      <w:tr w:rsidR="00357930" w14:paraId="2CF1FE11" w14:textId="77777777">
        <w:tc>
          <w:tcPr>
            <w:tcW w:w="570" w:type="dxa"/>
            <w:tcBorders>
              <w:top w:val="single" w:sz="6" w:space="0" w:color="414142"/>
              <w:left w:val="single" w:sz="6" w:space="0" w:color="414142"/>
              <w:bottom w:val="single" w:sz="6" w:space="0" w:color="414142"/>
              <w:right w:val="single" w:sz="6" w:space="0" w:color="414142"/>
            </w:tcBorders>
          </w:tcPr>
          <w:p w14:paraId="09BE8935" w14:textId="77777777" w:rsidR="00357930" w:rsidRDefault="007E67A5">
            <w:pPr>
              <w:spacing w:line="360" w:lineRule="auto"/>
              <w:ind w:firstLine="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70" w:type="dxa"/>
            <w:tcBorders>
              <w:top w:val="single" w:sz="6" w:space="0" w:color="414142"/>
              <w:left w:val="single" w:sz="6" w:space="0" w:color="414142"/>
              <w:bottom w:val="single" w:sz="6" w:space="0" w:color="414142"/>
              <w:right w:val="single" w:sz="6" w:space="0" w:color="414142"/>
            </w:tcBorders>
          </w:tcPr>
          <w:p w14:paraId="6DA25E90"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Administratīvo izmaksu monetārs novērtējums</w:t>
            </w:r>
          </w:p>
        </w:tc>
        <w:tc>
          <w:tcPr>
            <w:tcW w:w="5598" w:type="dxa"/>
            <w:tcBorders>
              <w:top w:val="single" w:sz="6" w:space="0" w:color="414142"/>
              <w:left w:val="single" w:sz="6" w:space="0" w:color="414142"/>
              <w:bottom w:val="single" w:sz="6" w:space="0" w:color="414142"/>
              <w:right w:val="single" w:sz="6" w:space="0" w:color="414142"/>
            </w:tcBorders>
          </w:tcPr>
          <w:p w14:paraId="0912AFE1" w14:textId="546B7436" w:rsidR="00357930" w:rsidRDefault="007E67A5" w:rsidP="00462A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Noteikumu projektā paredzēto izmaiņu ieviešanai Valsts ieņēmumu dienesta informācijas sistēmās palielināsies administratīvās izmaksas. Nepieciešamo izmaiņu iestrādei Valsts ieņēmumu dienesta informācijas sistēmās 2020.</w:t>
            </w:r>
            <w:r w:rsidR="00462A22">
              <w:rPr>
                <w:rFonts w:ascii="Times New Roman" w:eastAsia="Times New Roman" w:hAnsi="Times New Roman" w:cs="Times New Roman"/>
                <w:sz w:val="28"/>
                <w:szCs w:val="28"/>
              </w:rPr>
              <w:t> </w:t>
            </w:r>
            <w:r>
              <w:rPr>
                <w:rFonts w:ascii="Times New Roman" w:eastAsia="Times New Roman" w:hAnsi="Times New Roman" w:cs="Times New Roman"/>
                <w:sz w:val="28"/>
                <w:szCs w:val="28"/>
              </w:rPr>
              <w:t>gadā nepieciešams finansējums 55 541</w:t>
            </w:r>
            <w:r w:rsidR="00462A22">
              <w:rPr>
                <w:rFonts w:ascii="Times New Roman" w:eastAsia="Times New Roman" w:hAnsi="Times New Roman" w:cs="Times New Roman"/>
                <w:sz w:val="28"/>
                <w:szCs w:val="28"/>
              </w:rPr>
              <w:t>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apmērā.</w:t>
            </w:r>
          </w:p>
        </w:tc>
      </w:tr>
      <w:tr w:rsidR="00357930" w14:paraId="2C4B4BDD" w14:textId="77777777">
        <w:tc>
          <w:tcPr>
            <w:tcW w:w="570" w:type="dxa"/>
            <w:tcBorders>
              <w:top w:val="single" w:sz="6" w:space="0" w:color="414142"/>
              <w:left w:val="single" w:sz="6" w:space="0" w:color="414142"/>
              <w:bottom w:val="single" w:sz="6" w:space="0" w:color="414142"/>
              <w:right w:val="single" w:sz="6" w:space="0" w:color="414142"/>
            </w:tcBorders>
          </w:tcPr>
          <w:p w14:paraId="5AAC95E9" w14:textId="77777777" w:rsidR="00357930" w:rsidRDefault="007E67A5">
            <w:pPr>
              <w:spacing w:line="360" w:lineRule="auto"/>
              <w:ind w:firstLine="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170" w:type="dxa"/>
            <w:tcBorders>
              <w:top w:val="single" w:sz="6" w:space="0" w:color="414142"/>
              <w:left w:val="single" w:sz="6" w:space="0" w:color="414142"/>
              <w:bottom w:val="single" w:sz="6" w:space="0" w:color="414142"/>
              <w:right w:val="single" w:sz="6" w:space="0" w:color="414142"/>
            </w:tcBorders>
          </w:tcPr>
          <w:p w14:paraId="29FFED47"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Atbilstības izmaksu monetārs novērtējums</w:t>
            </w:r>
          </w:p>
        </w:tc>
        <w:tc>
          <w:tcPr>
            <w:tcW w:w="5598" w:type="dxa"/>
            <w:tcBorders>
              <w:top w:val="single" w:sz="6" w:space="0" w:color="414142"/>
              <w:left w:val="single" w:sz="6" w:space="0" w:color="414142"/>
              <w:bottom w:val="single" w:sz="6" w:space="0" w:color="414142"/>
              <w:right w:val="single" w:sz="6" w:space="0" w:color="414142"/>
            </w:tcBorders>
          </w:tcPr>
          <w:p w14:paraId="5A3E8A44" w14:textId="080295D7" w:rsidR="00357930" w:rsidRDefault="007E67A5" w:rsidP="00462A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Fiziskām personām netiks radītas atbilstības izmaksas sakarā ar noteikumu projektā paredzētajām izmaiņām. Valsts ieņēmumu dienests nodrošina EDS pieejamu </w:t>
            </w:r>
            <w:proofErr w:type="spellStart"/>
            <w:r>
              <w:rPr>
                <w:rFonts w:ascii="Times New Roman" w:eastAsia="Times New Roman" w:hAnsi="Times New Roman" w:cs="Times New Roman"/>
                <w:sz w:val="28"/>
                <w:szCs w:val="28"/>
              </w:rPr>
              <w:t>priekšaizpildītu</w:t>
            </w:r>
            <w:proofErr w:type="spellEnd"/>
            <w:r>
              <w:rPr>
                <w:rFonts w:ascii="Times New Roman" w:eastAsia="Times New Roman" w:hAnsi="Times New Roman" w:cs="Times New Roman"/>
                <w:sz w:val="28"/>
                <w:szCs w:val="28"/>
              </w:rPr>
              <w:t xml:space="preserve"> gada ienākumu deklarāciju, kas ir pieejama ikvienai fiziskai personai, t</w:t>
            </w:r>
            <w:r w:rsidR="00462A22">
              <w:rPr>
                <w:rFonts w:ascii="Times New Roman" w:eastAsia="Times New Roman" w:hAnsi="Times New Roman" w:cs="Times New Roman"/>
                <w:sz w:val="28"/>
                <w:szCs w:val="28"/>
              </w:rPr>
              <w:t>.</w:t>
            </w:r>
            <w:r>
              <w:rPr>
                <w:rFonts w:ascii="Times New Roman" w:eastAsia="Times New Roman" w:hAnsi="Times New Roman" w:cs="Times New Roman"/>
                <w:sz w:val="28"/>
                <w:szCs w:val="28"/>
              </w:rPr>
              <w:t>sk</w:t>
            </w:r>
            <w:r w:rsidR="00462A2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tiek nodrošināti visi nepieciešamie dati, kurus fiziskai personai nepieciešamības gadījumā vajadzēs tikai papildināt. Informācija par aktuālajām izmaiņām un jaunumiem V</w:t>
            </w:r>
            <w:r w:rsidR="00462A22">
              <w:rPr>
                <w:rFonts w:ascii="Times New Roman" w:eastAsia="Times New Roman" w:hAnsi="Times New Roman" w:cs="Times New Roman"/>
                <w:sz w:val="28"/>
                <w:szCs w:val="28"/>
              </w:rPr>
              <w:t>alsts ieņēmumu dienests</w:t>
            </w:r>
            <w:r>
              <w:rPr>
                <w:rFonts w:ascii="Times New Roman" w:eastAsia="Times New Roman" w:hAnsi="Times New Roman" w:cs="Times New Roman"/>
                <w:sz w:val="28"/>
                <w:szCs w:val="28"/>
              </w:rPr>
              <w:t xml:space="preserve"> publicē savā tīmekļa vietnē </w:t>
            </w:r>
            <w:hyperlink r:id="rId8">
              <w:r w:rsidRPr="00D077C9">
                <w:rPr>
                  <w:rFonts w:ascii="Times New Roman" w:eastAsia="Times New Roman" w:hAnsi="Times New Roman" w:cs="Times New Roman"/>
                  <w:sz w:val="28"/>
                  <w:szCs w:val="28"/>
                </w:rPr>
                <w:t>www.vid.gov.lv</w:t>
              </w:r>
            </w:hyperlink>
            <w:r>
              <w:rPr>
                <w:rFonts w:ascii="Times New Roman" w:eastAsia="Times New Roman" w:hAnsi="Times New Roman" w:cs="Times New Roman"/>
                <w:sz w:val="28"/>
                <w:szCs w:val="28"/>
              </w:rPr>
              <w:t xml:space="preserve"> vai semināros, </w:t>
            </w:r>
            <w:proofErr w:type="spellStart"/>
            <w:r>
              <w:rPr>
                <w:rFonts w:ascii="Times New Roman" w:eastAsia="Times New Roman" w:hAnsi="Times New Roman" w:cs="Times New Roman"/>
                <w:sz w:val="28"/>
                <w:szCs w:val="28"/>
              </w:rPr>
              <w:t>izsūta</w:t>
            </w:r>
            <w:proofErr w:type="spellEnd"/>
            <w:r>
              <w:rPr>
                <w:rFonts w:ascii="Times New Roman" w:eastAsia="Times New Roman" w:hAnsi="Times New Roman" w:cs="Times New Roman"/>
                <w:sz w:val="28"/>
                <w:szCs w:val="28"/>
              </w:rPr>
              <w:t xml:space="preserve"> informatīvus materiālus.  </w:t>
            </w:r>
          </w:p>
        </w:tc>
      </w:tr>
      <w:tr w:rsidR="00357930" w14:paraId="3A1F416B" w14:textId="77777777">
        <w:tc>
          <w:tcPr>
            <w:tcW w:w="570" w:type="dxa"/>
            <w:tcBorders>
              <w:top w:val="single" w:sz="6" w:space="0" w:color="414142"/>
              <w:left w:val="single" w:sz="6" w:space="0" w:color="414142"/>
              <w:bottom w:val="single" w:sz="6" w:space="0" w:color="414142"/>
              <w:right w:val="single" w:sz="6" w:space="0" w:color="414142"/>
            </w:tcBorders>
          </w:tcPr>
          <w:p w14:paraId="5FAA2C1C" w14:textId="77777777" w:rsidR="00357930" w:rsidRDefault="007E67A5">
            <w:pPr>
              <w:spacing w:line="360" w:lineRule="auto"/>
              <w:ind w:firstLine="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170" w:type="dxa"/>
            <w:tcBorders>
              <w:top w:val="single" w:sz="6" w:space="0" w:color="414142"/>
              <w:left w:val="single" w:sz="6" w:space="0" w:color="414142"/>
              <w:bottom w:val="single" w:sz="6" w:space="0" w:color="414142"/>
              <w:right w:val="single" w:sz="6" w:space="0" w:color="414142"/>
            </w:tcBorders>
          </w:tcPr>
          <w:p w14:paraId="1E6B0B4F"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Cita informācija</w:t>
            </w:r>
          </w:p>
        </w:tc>
        <w:tc>
          <w:tcPr>
            <w:tcW w:w="5598" w:type="dxa"/>
            <w:tcBorders>
              <w:top w:val="single" w:sz="6" w:space="0" w:color="414142"/>
              <w:left w:val="single" w:sz="6" w:space="0" w:color="414142"/>
              <w:bottom w:val="single" w:sz="6" w:space="0" w:color="414142"/>
              <w:right w:val="single" w:sz="6" w:space="0" w:color="414142"/>
            </w:tcBorders>
          </w:tcPr>
          <w:p w14:paraId="0B9DA713"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Nav.</w:t>
            </w:r>
          </w:p>
        </w:tc>
      </w:tr>
    </w:tbl>
    <w:p w14:paraId="5C1D8494" w14:textId="77777777" w:rsidR="00357930" w:rsidRDefault="00357930">
      <w:pPr>
        <w:spacing w:after="0" w:line="240" w:lineRule="auto"/>
        <w:rPr>
          <w:rFonts w:ascii="Times New Roman" w:eastAsia="Times New Roman" w:hAnsi="Times New Roman" w:cs="Times New Roman"/>
          <w:sz w:val="28"/>
          <w:szCs w:val="28"/>
        </w:rPr>
      </w:pPr>
    </w:p>
    <w:tbl>
      <w:tblPr>
        <w:tblStyle w:val="a2"/>
        <w:tblW w:w="9347"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1265"/>
        <w:gridCol w:w="1134"/>
        <w:gridCol w:w="1167"/>
        <w:gridCol w:w="1002"/>
        <w:gridCol w:w="1163"/>
        <w:gridCol w:w="1002"/>
        <w:gridCol w:w="1163"/>
        <w:gridCol w:w="1451"/>
      </w:tblGrid>
      <w:tr w:rsidR="00357930" w14:paraId="46F213AA" w14:textId="77777777">
        <w:tc>
          <w:tcPr>
            <w:tcW w:w="9347" w:type="dxa"/>
            <w:gridSpan w:val="8"/>
            <w:tcBorders>
              <w:top w:val="single" w:sz="6" w:space="0" w:color="414142"/>
              <w:left w:val="single" w:sz="6" w:space="0" w:color="414142"/>
              <w:bottom w:val="single" w:sz="6" w:space="0" w:color="414142"/>
              <w:right w:val="single" w:sz="6" w:space="0" w:color="414142"/>
            </w:tcBorders>
            <w:vAlign w:val="center"/>
          </w:tcPr>
          <w:p w14:paraId="73741261" w14:textId="77777777" w:rsidR="00357930" w:rsidRDefault="007E67A5">
            <w:pPr>
              <w:spacing w:line="360" w:lineRule="auto"/>
              <w:ind w:firstLine="3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Tiesību akta projekta ietekme uz valsts budžetu un pašvaldību budžetiem</w:t>
            </w:r>
          </w:p>
        </w:tc>
      </w:tr>
      <w:tr w:rsidR="00357930" w14:paraId="4AE3CB77" w14:textId="77777777">
        <w:tc>
          <w:tcPr>
            <w:tcW w:w="1265" w:type="dxa"/>
            <w:vMerge w:val="restart"/>
            <w:tcBorders>
              <w:top w:val="single" w:sz="6" w:space="0" w:color="414142"/>
              <w:left w:val="single" w:sz="6" w:space="0" w:color="414142"/>
              <w:bottom w:val="single" w:sz="6" w:space="0" w:color="414142"/>
              <w:right w:val="single" w:sz="6" w:space="0" w:color="414142"/>
            </w:tcBorders>
            <w:vAlign w:val="center"/>
          </w:tcPr>
          <w:p w14:paraId="4FE9477C"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lastRenderedPageBreak/>
              <w:t>Rādītāji</w:t>
            </w:r>
          </w:p>
        </w:tc>
        <w:tc>
          <w:tcPr>
            <w:tcW w:w="2301" w:type="dxa"/>
            <w:gridSpan w:val="2"/>
            <w:vMerge w:val="restart"/>
            <w:tcBorders>
              <w:top w:val="single" w:sz="6" w:space="0" w:color="414142"/>
              <w:left w:val="single" w:sz="6" w:space="0" w:color="414142"/>
              <w:bottom w:val="single" w:sz="6" w:space="0" w:color="414142"/>
              <w:right w:val="single" w:sz="6" w:space="0" w:color="414142"/>
            </w:tcBorders>
            <w:vAlign w:val="center"/>
          </w:tcPr>
          <w:p w14:paraId="43683B03" w14:textId="4B2182D2" w:rsidR="00357930" w:rsidRDefault="00B85D6E">
            <w:pPr>
              <w:spacing w:after="0" w:line="240" w:lineRule="auto"/>
              <w:ind w:firstLine="300"/>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tc>
        <w:tc>
          <w:tcPr>
            <w:tcW w:w="5781" w:type="dxa"/>
            <w:gridSpan w:val="5"/>
            <w:tcBorders>
              <w:top w:val="single" w:sz="6" w:space="0" w:color="414142"/>
              <w:left w:val="single" w:sz="6" w:space="0" w:color="414142"/>
              <w:bottom w:val="single" w:sz="6" w:space="0" w:color="414142"/>
              <w:right w:val="single" w:sz="6" w:space="0" w:color="414142"/>
            </w:tcBorders>
            <w:vAlign w:val="center"/>
          </w:tcPr>
          <w:p w14:paraId="10ACA933" w14:textId="77777777" w:rsidR="00357930" w:rsidRDefault="007E67A5">
            <w:pPr>
              <w:spacing w:after="0" w:line="240" w:lineRule="auto"/>
              <w:ind w:firstLine="300"/>
              <w:rPr>
                <w:rFonts w:ascii="Times New Roman" w:eastAsia="Times New Roman" w:hAnsi="Times New Roman" w:cs="Times New Roman"/>
                <w:sz w:val="28"/>
                <w:szCs w:val="28"/>
              </w:rPr>
            </w:pPr>
            <w:r>
              <w:rPr>
                <w:rFonts w:ascii="Times New Roman" w:eastAsia="Times New Roman" w:hAnsi="Times New Roman" w:cs="Times New Roman"/>
                <w:sz w:val="28"/>
                <w:szCs w:val="28"/>
              </w:rPr>
              <w:t>Turpmākie trīs gadi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w:t>
            </w:r>
          </w:p>
        </w:tc>
      </w:tr>
      <w:tr w:rsidR="00357930" w14:paraId="3C11950B" w14:textId="77777777">
        <w:tc>
          <w:tcPr>
            <w:tcW w:w="1265" w:type="dxa"/>
            <w:vMerge/>
            <w:tcBorders>
              <w:top w:val="single" w:sz="6" w:space="0" w:color="414142"/>
              <w:left w:val="single" w:sz="6" w:space="0" w:color="414142"/>
              <w:bottom w:val="single" w:sz="6" w:space="0" w:color="414142"/>
              <w:right w:val="single" w:sz="6" w:space="0" w:color="414142"/>
            </w:tcBorders>
            <w:vAlign w:val="center"/>
          </w:tcPr>
          <w:p w14:paraId="20016814" w14:textId="77777777" w:rsidR="00357930" w:rsidRDefault="00357930">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2301" w:type="dxa"/>
            <w:gridSpan w:val="2"/>
            <w:vMerge/>
            <w:tcBorders>
              <w:top w:val="single" w:sz="6" w:space="0" w:color="414142"/>
              <w:left w:val="single" w:sz="6" w:space="0" w:color="414142"/>
              <w:bottom w:val="single" w:sz="6" w:space="0" w:color="414142"/>
              <w:right w:val="single" w:sz="6" w:space="0" w:color="414142"/>
            </w:tcBorders>
            <w:vAlign w:val="center"/>
          </w:tcPr>
          <w:p w14:paraId="7102848E" w14:textId="77777777" w:rsidR="00357930" w:rsidRDefault="00357930">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2165" w:type="dxa"/>
            <w:gridSpan w:val="2"/>
            <w:tcBorders>
              <w:top w:val="single" w:sz="6" w:space="0" w:color="414142"/>
              <w:left w:val="single" w:sz="6" w:space="0" w:color="414142"/>
              <w:bottom w:val="single" w:sz="6" w:space="0" w:color="414142"/>
              <w:right w:val="single" w:sz="6" w:space="0" w:color="414142"/>
            </w:tcBorders>
            <w:vAlign w:val="center"/>
          </w:tcPr>
          <w:p w14:paraId="08A42BC2" w14:textId="5FA4926C" w:rsidR="00357930" w:rsidRDefault="007E67A5">
            <w:pPr>
              <w:spacing w:after="0" w:line="240" w:lineRule="auto"/>
              <w:ind w:firstLine="300"/>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B85D6E">
              <w:rPr>
                <w:rFonts w:ascii="Times New Roman" w:eastAsia="Times New Roman" w:hAnsi="Times New Roman" w:cs="Times New Roman"/>
                <w:sz w:val="28"/>
                <w:szCs w:val="28"/>
              </w:rPr>
              <w:t>1</w:t>
            </w:r>
          </w:p>
        </w:tc>
        <w:tc>
          <w:tcPr>
            <w:tcW w:w="2165" w:type="dxa"/>
            <w:gridSpan w:val="2"/>
            <w:tcBorders>
              <w:top w:val="single" w:sz="6" w:space="0" w:color="414142"/>
              <w:left w:val="single" w:sz="6" w:space="0" w:color="414142"/>
              <w:bottom w:val="single" w:sz="6" w:space="0" w:color="414142"/>
              <w:right w:val="single" w:sz="6" w:space="0" w:color="414142"/>
            </w:tcBorders>
            <w:vAlign w:val="center"/>
          </w:tcPr>
          <w:p w14:paraId="1D2F61CF" w14:textId="479214CC" w:rsidR="00357930" w:rsidRDefault="007E67A5">
            <w:pPr>
              <w:spacing w:after="0" w:line="240" w:lineRule="auto"/>
              <w:ind w:firstLine="300"/>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B85D6E">
              <w:rPr>
                <w:rFonts w:ascii="Times New Roman" w:eastAsia="Times New Roman" w:hAnsi="Times New Roman" w:cs="Times New Roman"/>
                <w:sz w:val="28"/>
                <w:szCs w:val="28"/>
              </w:rPr>
              <w:t>2</w:t>
            </w:r>
          </w:p>
        </w:tc>
        <w:tc>
          <w:tcPr>
            <w:tcW w:w="1451" w:type="dxa"/>
            <w:tcBorders>
              <w:top w:val="single" w:sz="6" w:space="0" w:color="414142"/>
              <w:left w:val="single" w:sz="6" w:space="0" w:color="414142"/>
              <w:bottom w:val="single" w:sz="6" w:space="0" w:color="414142"/>
              <w:right w:val="single" w:sz="6" w:space="0" w:color="414142"/>
            </w:tcBorders>
            <w:vAlign w:val="center"/>
          </w:tcPr>
          <w:p w14:paraId="3DC7FBBF" w14:textId="4A34AE99" w:rsidR="00357930" w:rsidRDefault="007E67A5">
            <w:pPr>
              <w:spacing w:after="0" w:line="240" w:lineRule="auto"/>
              <w:ind w:firstLine="300"/>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B85D6E">
              <w:rPr>
                <w:rFonts w:ascii="Times New Roman" w:eastAsia="Times New Roman" w:hAnsi="Times New Roman" w:cs="Times New Roman"/>
                <w:sz w:val="28"/>
                <w:szCs w:val="28"/>
              </w:rPr>
              <w:t>3</w:t>
            </w:r>
          </w:p>
        </w:tc>
      </w:tr>
      <w:tr w:rsidR="00357930" w14:paraId="72D16F4A" w14:textId="77777777">
        <w:tc>
          <w:tcPr>
            <w:tcW w:w="1265" w:type="dxa"/>
            <w:vMerge/>
            <w:tcBorders>
              <w:top w:val="single" w:sz="6" w:space="0" w:color="414142"/>
              <w:left w:val="single" w:sz="6" w:space="0" w:color="414142"/>
              <w:bottom w:val="single" w:sz="6" w:space="0" w:color="414142"/>
              <w:right w:val="single" w:sz="6" w:space="0" w:color="414142"/>
            </w:tcBorders>
            <w:vAlign w:val="center"/>
          </w:tcPr>
          <w:p w14:paraId="098FABDA" w14:textId="77777777" w:rsidR="00357930" w:rsidRDefault="00357930">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67C09067" w14:textId="77777777" w:rsidR="00357930" w:rsidRDefault="007E67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saskaņā ar valsts budžetu kārtējam gadam</w:t>
            </w:r>
          </w:p>
        </w:tc>
        <w:tc>
          <w:tcPr>
            <w:tcW w:w="1167" w:type="dxa"/>
            <w:tcBorders>
              <w:top w:val="single" w:sz="6" w:space="0" w:color="000000"/>
              <w:left w:val="single" w:sz="6" w:space="0" w:color="000000"/>
              <w:bottom w:val="single" w:sz="6" w:space="0" w:color="000000"/>
              <w:right w:val="single" w:sz="6" w:space="0" w:color="000000"/>
            </w:tcBorders>
            <w:vAlign w:val="center"/>
          </w:tcPr>
          <w:p w14:paraId="6170A0D3" w14:textId="77777777" w:rsidR="00357930" w:rsidRDefault="007E67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izmaiņas kārtējā gadā, salīdzinot ar valsts budžetu kārtējam gadam</w:t>
            </w:r>
          </w:p>
        </w:tc>
        <w:tc>
          <w:tcPr>
            <w:tcW w:w="1002" w:type="dxa"/>
            <w:tcBorders>
              <w:top w:val="single" w:sz="6" w:space="0" w:color="000000"/>
              <w:left w:val="single" w:sz="6" w:space="0" w:color="000000"/>
              <w:bottom w:val="single" w:sz="6" w:space="0" w:color="000000"/>
              <w:right w:val="single" w:sz="6" w:space="0" w:color="000000"/>
            </w:tcBorders>
            <w:vAlign w:val="center"/>
          </w:tcPr>
          <w:p w14:paraId="38D69D96" w14:textId="77777777" w:rsidR="00357930" w:rsidRDefault="007E67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saskaņā ar vidēja termiņa budžeta ietvaru</w:t>
            </w:r>
          </w:p>
        </w:tc>
        <w:tc>
          <w:tcPr>
            <w:tcW w:w="1163" w:type="dxa"/>
            <w:tcBorders>
              <w:top w:val="single" w:sz="6" w:space="0" w:color="000000"/>
              <w:left w:val="single" w:sz="6" w:space="0" w:color="000000"/>
              <w:bottom w:val="single" w:sz="6" w:space="0" w:color="000000"/>
              <w:right w:val="single" w:sz="6" w:space="0" w:color="000000"/>
            </w:tcBorders>
            <w:vAlign w:val="center"/>
          </w:tcPr>
          <w:p w14:paraId="1C6862A7" w14:textId="621B1146" w:rsidR="00357930" w:rsidRDefault="007E67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izmaiņas, salīdzinot ar vidēja termiņa budžeta ietvaru 202</w:t>
            </w:r>
            <w:r w:rsidR="00B85D6E">
              <w:rPr>
                <w:rFonts w:ascii="Times New Roman" w:eastAsia="Times New Roman" w:hAnsi="Times New Roman" w:cs="Times New Roman"/>
                <w:sz w:val="28"/>
                <w:szCs w:val="28"/>
              </w:rPr>
              <w:t>1</w:t>
            </w:r>
            <w:r>
              <w:rPr>
                <w:rFonts w:ascii="Times New Roman" w:eastAsia="Times New Roman" w:hAnsi="Times New Roman" w:cs="Times New Roman"/>
                <w:sz w:val="28"/>
                <w:szCs w:val="28"/>
              </w:rPr>
              <w:t>. gadam</w:t>
            </w:r>
          </w:p>
        </w:tc>
        <w:tc>
          <w:tcPr>
            <w:tcW w:w="1002" w:type="dxa"/>
            <w:tcBorders>
              <w:top w:val="single" w:sz="6" w:space="0" w:color="000000"/>
              <w:left w:val="single" w:sz="6" w:space="0" w:color="000000"/>
              <w:bottom w:val="single" w:sz="6" w:space="0" w:color="000000"/>
              <w:right w:val="single" w:sz="6" w:space="0" w:color="000000"/>
            </w:tcBorders>
            <w:vAlign w:val="center"/>
          </w:tcPr>
          <w:p w14:paraId="6B9D6E5E" w14:textId="77777777" w:rsidR="00357930" w:rsidRDefault="007E67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saskaņā ar vidēja termiņa budžeta ietvaru</w:t>
            </w:r>
          </w:p>
        </w:tc>
        <w:tc>
          <w:tcPr>
            <w:tcW w:w="1163" w:type="dxa"/>
            <w:tcBorders>
              <w:top w:val="single" w:sz="6" w:space="0" w:color="000000"/>
              <w:left w:val="single" w:sz="6" w:space="0" w:color="000000"/>
              <w:bottom w:val="single" w:sz="6" w:space="0" w:color="000000"/>
              <w:right w:val="single" w:sz="6" w:space="0" w:color="000000"/>
            </w:tcBorders>
            <w:vAlign w:val="center"/>
          </w:tcPr>
          <w:p w14:paraId="119FF3DA" w14:textId="4372A7A3" w:rsidR="00357930" w:rsidRDefault="007E67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izmaiņas, salīdzinot ar vidēja termiņa budžeta ietvaru 202</w:t>
            </w:r>
            <w:r w:rsidR="00B85D6E">
              <w:rPr>
                <w:rFonts w:ascii="Times New Roman" w:eastAsia="Times New Roman" w:hAnsi="Times New Roman" w:cs="Times New Roman"/>
                <w:sz w:val="28"/>
                <w:szCs w:val="28"/>
              </w:rPr>
              <w:t>2</w:t>
            </w:r>
            <w:r>
              <w:rPr>
                <w:rFonts w:ascii="Times New Roman" w:eastAsia="Times New Roman" w:hAnsi="Times New Roman" w:cs="Times New Roman"/>
                <w:sz w:val="28"/>
                <w:szCs w:val="28"/>
              </w:rPr>
              <w:t>. gadam</w:t>
            </w:r>
          </w:p>
        </w:tc>
        <w:tc>
          <w:tcPr>
            <w:tcW w:w="1451" w:type="dxa"/>
            <w:tcBorders>
              <w:top w:val="single" w:sz="6" w:space="0" w:color="000000"/>
              <w:left w:val="single" w:sz="6" w:space="0" w:color="000000"/>
              <w:bottom w:val="single" w:sz="6" w:space="0" w:color="000000"/>
              <w:right w:val="single" w:sz="6" w:space="0" w:color="000000"/>
            </w:tcBorders>
            <w:vAlign w:val="center"/>
          </w:tcPr>
          <w:p w14:paraId="405AB4A8" w14:textId="2095DFB3" w:rsidR="00357930" w:rsidRDefault="007E67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izmaiņas, salīdzinot ar vidēja termiņa budžeta ietvaru 202</w:t>
            </w:r>
            <w:r w:rsidR="00B85D6E">
              <w:rPr>
                <w:rFonts w:ascii="Times New Roman" w:eastAsia="Times New Roman" w:hAnsi="Times New Roman" w:cs="Times New Roman"/>
                <w:sz w:val="28"/>
                <w:szCs w:val="28"/>
              </w:rPr>
              <w:t>2</w:t>
            </w:r>
            <w:r>
              <w:rPr>
                <w:rFonts w:ascii="Times New Roman" w:eastAsia="Times New Roman" w:hAnsi="Times New Roman" w:cs="Times New Roman"/>
                <w:sz w:val="28"/>
                <w:szCs w:val="28"/>
              </w:rPr>
              <w:t>. gadam</w:t>
            </w:r>
          </w:p>
        </w:tc>
      </w:tr>
      <w:tr w:rsidR="00357930" w14:paraId="11018FE8" w14:textId="77777777">
        <w:tc>
          <w:tcPr>
            <w:tcW w:w="1265" w:type="dxa"/>
            <w:tcBorders>
              <w:top w:val="single" w:sz="6" w:space="0" w:color="414142"/>
              <w:left w:val="single" w:sz="6" w:space="0" w:color="414142"/>
              <w:bottom w:val="single" w:sz="6" w:space="0" w:color="414142"/>
              <w:right w:val="single" w:sz="6" w:space="0" w:color="414142"/>
            </w:tcBorders>
            <w:vAlign w:val="center"/>
          </w:tcPr>
          <w:p w14:paraId="67A7570D" w14:textId="77777777" w:rsidR="00357930" w:rsidRDefault="007E67A5">
            <w:pPr>
              <w:spacing w:line="360" w:lineRule="auto"/>
              <w:ind w:firstLine="300"/>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1</w:t>
            </w:r>
          </w:p>
        </w:tc>
        <w:tc>
          <w:tcPr>
            <w:tcW w:w="1134" w:type="dxa"/>
            <w:tcBorders>
              <w:top w:val="single" w:sz="6" w:space="0" w:color="414142"/>
              <w:left w:val="single" w:sz="6" w:space="0" w:color="414142"/>
              <w:bottom w:val="single" w:sz="6" w:space="0" w:color="414142"/>
              <w:right w:val="single" w:sz="6" w:space="0" w:color="414142"/>
            </w:tcBorders>
            <w:vAlign w:val="center"/>
          </w:tcPr>
          <w:p w14:paraId="19C38097" w14:textId="77777777" w:rsidR="00357930" w:rsidRDefault="007E67A5">
            <w:pPr>
              <w:spacing w:line="360" w:lineRule="auto"/>
              <w:ind w:firstLine="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67" w:type="dxa"/>
            <w:tcBorders>
              <w:top w:val="single" w:sz="6" w:space="0" w:color="414142"/>
              <w:left w:val="single" w:sz="6" w:space="0" w:color="414142"/>
              <w:bottom w:val="single" w:sz="6" w:space="0" w:color="414142"/>
              <w:right w:val="single" w:sz="6" w:space="0" w:color="414142"/>
            </w:tcBorders>
            <w:vAlign w:val="center"/>
          </w:tcPr>
          <w:p w14:paraId="7C28E5C9" w14:textId="77777777" w:rsidR="00357930" w:rsidRDefault="007E67A5">
            <w:pPr>
              <w:spacing w:line="360" w:lineRule="auto"/>
              <w:ind w:firstLine="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002" w:type="dxa"/>
            <w:tcBorders>
              <w:top w:val="single" w:sz="6" w:space="0" w:color="414142"/>
              <w:left w:val="single" w:sz="6" w:space="0" w:color="414142"/>
              <w:bottom w:val="single" w:sz="6" w:space="0" w:color="414142"/>
              <w:right w:val="single" w:sz="6" w:space="0" w:color="414142"/>
            </w:tcBorders>
            <w:vAlign w:val="center"/>
          </w:tcPr>
          <w:p w14:paraId="4804546B" w14:textId="77777777" w:rsidR="00357930" w:rsidRDefault="007E67A5">
            <w:pPr>
              <w:spacing w:line="360" w:lineRule="auto"/>
              <w:ind w:firstLine="300"/>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4</w:t>
            </w:r>
          </w:p>
        </w:tc>
        <w:tc>
          <w:tcPr>
            <w:tcW w:w="1163" w:type="dxa"/>
            <w:tcBorders>
              <w:top w:val="single" w:sz="6" w:space="0" w:color="414142"/>
              <w:left w:val="single" w:sz="6" w:space="0" w:color="414142"/>
              <w:bottom w:val="single" w:sz="6" w:space="0" w:color="414142"/>
              <w:right w:val="single" w:sz="6" w:space="0" w:color="414142"/>
            </w:tcBorders>
            <w:vAlign w:val="center"/>
          </w:tcPr>
          <w:p w14:paraId="69276536" w14:textId="77777777" w:rsidR="00357930" w:rsidRDefault="007E67A5">
            <w:pPr>
              <w:spacing w:line="360" w:lineRule="auto"/>
              <w:ind w:firstLine="300"/>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5</w:t>
            </w:r>
          </w:p>
        </w:tc>
        <w:tc>
          <w:tcPr>
            <w:tcW w:w="1002" w:type="dxa"/>
            <w:tcBorders>
              <w:top w:val="single" w:sz="6" w:space="0" w:color="414142"/>
              <w:left w:val="single" w:sz="6" w:space="0" w:color="414142"/>
              <w:bottom w:val="single" w:sz="6" w:space="0" w:color="414142"/>
              <w:right w:val="single" w:sz="6" w:space="0" w:color="414142"/>
            </w:tcBorders>
            <w:vAlign w:val="center"/>
          </w:tcPr>
          <w:p w14:paraId="2762A861" w14:textId="77777777" w:rsidR="00357930" w:rsidRDefault="007E67A5">
            <w:pPr>
              <w:spacing w:line="360" w:lineRule="auto"/>
              <w:ind w:firstLine="300"/>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6</w:t>
            </w:r>
          </w:p>
        </w:tc>
        <w:tc>
          <w:tcPr>
            <w:tcW w:w="1163" w:type="dxa"/>
            <w:tcBorders>
              <w:top w:val="single" w:sz="6" w:space="0" w:color="414142"/>
              <w:left w:val="single" w:sz="6" w:space="0" w:color="414142"/>
              <w:bottom w:val="single" w:sz="6" w:space="0" w:color="414142"/>
              <w:right w:val="single" w:sz="6" w:space="0" w:color="414142"/>
            </w:tcBorders>
            <w:vAlign w:val="center"/>
          </w:tcPr>
          <w:p w14:paraId="0EE249F6" w14:textId="77777777" w:rsidR="00357930" w:rsidRDefault="007E67A5">
            <w:pPr>
              <w:spacing w:line="360" w:lineRule="auto"/>
              <w:ind w:firstLine="300"/>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7</w:t>
            </w:r>
          </w:p>
        </w:tc>
        <w:tc>
          <w:tcPr>
            <w:tcW w:w="1451" w:type="dxa"/>
            <w:tcBorders>
              <w:top w:val="single" w:sz="6" w:space="0" w:color="414142"/>
              <w:left w:val="single" w:sz="6" w:space="0" w:color="414142"/>
              <w:bottom w:val="single" w:sz="6" w:space="0" w:color="414142"/>
              <w:right w:val="single" w:sz="6" w:space="0" w:color="414142"/>
            </w:tcBorders>
            <w:vAlign w:val="center"/>
          </w:tcPr>
          <w:p w14:paraId="1A3C291A" w14:textId="77777777" w:rsidR="00357930" w:rsidRDefault="007E67A5">
            <w:pPr>
              <w:spacing w:line="360" w:lineRule="auto"/>
              <w:ind w:firstLine="300"/>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8</w:t>
            </w:r>
          </w:p>
        </w:tc>
      </w:tr>
      <w:tr w:rsidR="00357930" w14:paraId="62D0A302" w14:textId="77777777">
        <w:tc>
          <w:tcPr>
            <w:tcW w:w="1265" w:type="dxa"/>
            <w:tcBorders>
              <w:top w:val="single" w:sz="6" w:space="0" w:color="414142"/>
              <w:left w:val="single" w:sz="6" w:space="0" w:color="414142"/>
              <w:bottom w:val="single" w:sz="6" w:space="0" w:color="414142"/>
              <w:right w:val="single" w:sz="6" w:space="0" w:color="414142"/>
            </w:tcBorders>
          </w:tcPr>
          <w:p w14:paraId="03FA795F"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1. Budžeta ieņēmumi</w:t>
            </w:r>
          </w:p>
        </w:tc>
        <w:tc>
          <w:tcPr>
            <w:tcW w:w="1134" w:type="dxa"/>
            <w:tcBorders>
              <w:top w:val="single" w:sz="6" w:space="0" w:color="414142"/>
              <w:left w:val="single" w:sz="6" w:space="0" w:color="414142"/>
              <w:bottom w:val="single" w:sz="6" w:space="0" w:color="414142"/>
              <w:right w:val="single" w:sz="6" w:space="0" w:color="414142"/>
            </w:tcBorders>
            <w:vAlign w:val="center"/>
          </w:tcPr>
          <w:p w14:paraId="3B0EECEE"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7" w:type="dxa"/>
            <w:tcBorders>
              <w:top w:val="single" w:sz="6" w:space="0" w:color="414142"/>
              <w:left w:val="single" w:sz="6" w:space="0" w:color="414142"/>
              <w:bottom w:val="single" w:sz="6" w:space="0" w:color="414142"/>
              <w:right w:val="single" w:sz="6" w:space="0" w:color="414142"/>
            </w:tcBorders>
            <w:vAlign w:val="center"/>
          </w:tcPr>
          <w:p w14:paraId="46A441E0"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267FF8EE"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000000"/>
              <w:left w:val="single" w:sz="6" w:space="0" w:color="000000"/>
              <w:bottom w:val="single" w:sz="6" w:space="0" w:color="000000"/>
              <w:right w:val="single" w:sz="6" w:space="0" w:color="000000"/>
            </w:tcBorders>
            <w:vAlign w:val="center"/>
          </w:tcPr>
          <w:p w14:paraId="167D920A"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6A58395C"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414142"/>
              <w:left w:val="single" w:sz="6" w:space="0" w:color="414142"/>
              <w:bottom w:val="single" w:sz="6" w:space="0" w:color="414142"/>
              <w:right w:val="single" w:sz="6" w:space="0" w:color="414142"/>
            </w:tcBorders>
            <w:vAlign w:val="center"/>
          </w:tcPr>
          <w:p w14:paraId="559D734F"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451" w:type="dxa"/>
            <w:tcBorders>
              <w:top w:val="single" w:sz="6" w:space="0" w:color="414142"/>
              <w:left w:val="single" w:sz="6" w:space="0" w:color="414142"/>
              <w:bottom w:val="single" w:sz="6" w:space="0" w:color="414142"/>
              <w:right w:val="single" w:sz="6" w:space="0" w:color="414142"/>
            </w:tcBorders>
            <w:vAlign w:val="center"/>
          </w:tcPr>
          <w:p w14:paraId="145D8554"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r>
      <w:tr w:rsidR="00357930" w14:paraId="3C494992" w14:textId="77777777">
        <w:tc>
          <w:tcPr>
            <w:tcW w:w="1265" w:type="dxa"/>
            <w:tcBorders>
              <w:top w:val="single" w:sz="6" w:space="0" w:color="414142"/>
              <w:left w:val="single" w:sz="6" w:space="0" w:color="414142"/>
              <w:bottom w:val="single" w:sz="6" w:space="0" w:color="414142"/>
              <w:right w:val="single" w:sz="6" w:space="0" w:color="414142"/>
            </w:tcBorders>
          </w:tcPr>
          <w:p w14:paraId="790A661B"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1.1. valsts pamat-budžets, tai skaitā ieņēmumi no maksas pakalpojumiem un citi pašu ieņēmumi</w:t>
            </w:r>
          </w:p>
        </w:tc>
        <w:tc>
          <w:tcPr>
            <w:tcW w:w="1134" w:type="dxa"/>
            <w:tcBorders>
              <w:top w:val="single" w:sz="6" w:space="0" w:color="414142"/>
              <w:left w:val="single" w:sz="6" w:space="0" w:color="414142"/>
              <w:bottom w:val="single" w:sz="6" w:space="0" w:color="414142"/>
              <w:right w:val="single" w:sz="6" w:space="0" w:color="414142"/>
            </w:tcBorders>
            <w:vAlign w:val="center"/>
          </w:tcPr>
          <w:p w14:paraId="1EFC069B"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7" w:type="dxa"/>
            <w:tcBorders>
              <w:top w:val="single" w:sz="6" w:space="0" w:color="414142"/>
              <w:left w:val="single" w:sz="6" w:space="0" w:color="414142"/>
              <w:bottom w:val="single" w:sz="6" w:space="0" w:color="414142"/>
              <w:right w:val="single" w:sz="6" w:space="0" w:color="414142"/>
            </w:tcBorders>
            <w:vAlign w:val="center"/>
          </w:tcPr>
          <w:p w14:paraId="45963842"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2EF90E8D"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000000"/>
              <w:left w:val="single" w:sz="6" w:space="0" w:color="000000"/>
              <w:bottom w:val="single" w:sz="6" w:space="0" w:color="000000"/>
              <w:right w:val="single" w:sz="6" w:space="0" w:color="000000"/>
            </w:tcBorders>
            <w:vAlign w:val="center"/>
          </w:tcPr>
          <w:p w14:paraId="23AFF125"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2FC2DB94"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414142"/>
              <w:left w:val="single" w:sz="6" w:space="0" w:color="414142"/>
              <w:bottom w:val="single" w:sz="6" w:space="0" w:color="414142"/>
              <w:right w:val="single" w:sz="6" w:space="0" w:color="414142"/>
            </w:tcBorders>
            <w:vAlign w:val="center"/>
          </w:tcPr>
          <w:p w14:paraId="616E8D03"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451" w:type="dxa"/>
            <w:tcBorders>
              <w:top w:val="single" w:sz="6" w:space="0" w:color="414142"/>
              <w:left w:val="single" w:sz="6" w:space="0" w:color="414142"/>
              <w:bottom w:val="single" w:sz="6" w:space="0" w:color="414142"/>
              <w:right w:val="single" w:sz="6" w:space="0" w:color="414142"/>
            </w:tcBorders>
            <w:vAlign w:val="center"/>
          </w:tcPr>
          <w:p w14:paraId="69249A88"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r>
      <w:tr w:rsidR="00357930" w14:paraId="5E1CE64B" w14:textId="77777777">
        <w:tc>
          <w:tcPr>
            <w:tcW w:w="1265" w:type="dxa"/>
            <w:tcBorders>
              <w:top w:val="single" w:sz="6" w:space="0" w:color="414142"/>
              <w:left w:val="single" w:sz="6" w:space="0" w:color="414142"/>
              <w:bottom w:val="single" w:sz="6" w:space="0" w:color="414142"/>
              <w:right w:val="single" w:sz="6" w:space="0" w:color="414142"/>
            </w:tcBorders>
          </w:tcPr>
          <w:p w14:paraId="62982AAC"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1.2. valsts speciālais budžets</w:t>
            </w:r>
          </w:p>
        </w:tc>
        <w:tc>
          <w:tcPr>
            <w:tcW w:w="1134" w:type="dxa"/>
            <w:tcBorders>
              <w:top w:val="single" w:sz="6" w:space="0" w:color="414142"/>
              <w:left w:val="single" w:sz="6" w:space="0" w:color="414142"/>
              <w:bottom w:val="single" w:sz="6" w:space="0" w:color="414142"/>
              <w:right w:val="single" w:sz="6" w:space="0" w:color="414142"/>
            </w:tcBorders>
            <w:vAlign w:val="center"/>
          </w:tcPr>
          <w:p w14:paraId="02A9F103"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7" w:type="dxa"/>
            <w:tcBorders>
              <w:top w:val="single" w:sz="6" w:space="0" w:color="414142"/>
              <w:left w:val="single" w:sz="6" w:space="0" w:color="414142"/>
              <w:bottom w:val="single" w:sz="6" w:space="0" w:color="414142"/>
              <w:right w:val="single" w:sz="6" w:space="0" w:color="414142"/>
            </w:tcBorders>
            <w:vAlign w:val="center"/>
          </w:tcPr>
          <w:p w14:paraId="4C8FC27A"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4224999D"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000000"/>
              <w:left w:val="single" w:sz="6" w:space="0" w:color="000000"/>
              <w:bottom w:val="single" w:sz="6" w:space="0" w:color="000000"/>
              <w:right w:val="single" w:sz="6" w:space="0" w:color="000000"/>
            </w:tcBorders>
            <w:vAlign w:val="center"/>
          </w:tcPr>
          <w:p w14:paraId="1125FDF8"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798CD614"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414142"/>
              <w:left w:val="single" w:sz="6" w:space="0" w:color="414142"/>
              <w:bottom w:val="single" w:sz="6" w:space="0" w:color="414142"/>
              <w:right w:val="single" w:sz="6" w:space="0" w:color="414142"/>
            </w:tcBorders>
            <w:vAlign w:val="center"/>
          </w:tcPr>
          <w:p w14:paraId="2AFDA5F1"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451" w:type="dxa"/>
            <w:tcBorders>
              <w:top w:val="single" w:sz="6" w:space="0" w:color="414142"/>
              <w:left w:val="single" w:sz="6" w:space="0" w:color="414142"/>
              <w:bottom w:val="single" w:sz="6" w:space="0" w:color="414142"/>
              <w:right w:val="single" w:sz="6" w:space="0" w:color="414142"/>
            </w:tcBorders>
            <w:vAlign w:val="center"/>
          </w:tcPr>
          <w:p w14:paraId="5FD3DEF2"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r>
      <w:tr w:rsidR="00357930" w14:paraId="7C3EB913" w14:textId="77777777">
        <w:tc>
          <w:tcPr>
            <w:tcW w:w="1265" w:type="dxa"/>
            <w:tcBorders>
              <w:top w:val="single" w:sz="6" w:space="0" w:color="414142"/>
              <w:left w:val="single" w:sz="6" w:space="0" w:color="414142"/>
              <w:bottom w:val="single" w:sz="6" w:space="0" w:color="414142"/>
              <w:right w:val="single" w:sz="6" w:space="0" w:color="414142"/>
            </w:tcBorders>
          </w:tcPr>
          <w:p w14:paraId="15BBB92B"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 xml:space="preserve">1.3. </w:t>
            </w:r>
            <w:proofErr w:type="spellStart"/>
            <w:r>
              <w:rPr>
                <w:rFonts w:ascii="Times New Roman" w:eastAsia="Times New Roman" w:hAnsi="Times New Roman" w:cs="Times New Roman"/>
                <w:color w:val="414142"/>
                <w:sz w:val="28"/>
                <w:szCs w:val="28"/>
              </w:rPr>
              <w:t>pašval-dību</w:t>
            </w:r>
            <w:proofErr w:type="spellEnd"/>
            <w:r>
              <w:rPr>
                <w:rFonts w:ascii="Times New Roman" w:eastAsia="Times New Roman" w:hAnsi="Times New Roman" w:cs="Times New Roman"/>
                <w:color w:val="414142"/>
                <w:sz w:val="28"/>
                <w:szCs w:val="28"/>
              </w:rPr>
              <w:t xml:space="preserve"> budžets</w:t>
            </w:r>
          </w:p>
        </w:tc>
        <w:tc>
          <w:tcPr>
            <w:tcW w:w="1134" w:type="dxa"/>
            <w:tcBorders>
              <w:top w:val="single" w:sz="6" w:space="0" w:color="414142"/>
              <w:left w:val="single" w:sz="6" w:space="0" w:color="414142"/>
              <w:bottom w:val="single" w:sz="6" w:space="0" w:color="414142"/>
              <w:right w:val="single" w:sz="6" w:space="0" w:color="414142"/>
            </w:tcBorders>
            <w:vAlign w:val="center"/>
          </w:tcPr>
          <w:p w14:paraId="5DBB6C01"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7" w:type="dxa"/>
            <w:tcBorders>
              <w:top w:val="single" w:sz="6" w:space="0" w:color="414142"/>
              <w:left w:val="single" w:sz="6" w:space="0" w:color="414142"/>
              <w:bottom w:val="single" w:sz="6" w:space="0" w:color="414142"/>
              <w:right w:val="single" w:sz="6" w:space="0" w:color="414142"/>
            </w:tcBorders>
            <w:vAlign w:val="center"/>
          </w:tcPr>
          <w:p w14:paraId="7A2B43D7"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68D69B5E"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000000"/>
              <w:left w:val="single" w:sz="6" w:space="0" w:color="000000"/>
              <w:bottom w:val="single" w:sz="6" w:space="0" w:color="000000"/>
              <w:right w:val="single" w:sz="6" w:space="0" w:color="000000"/>
            </w:tcBorders>
            <w:vAlign w:val="center"/>
          </w:tcPr>
          <w:p w14:paraId="0C13668E"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5F51FD4C"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414142"/>
              <w:left w:val="single" w:sz="6" w:space="0" w:color="414142"/>
              <w:bottom w:val="single" w:sz="6" w:space="0" w:color="414142"/>
              <w:right w:val="single" w:sz="6" w:space="0" w:color="414142"/>
            </w:tcBorders>
            <w:vAlign w:val="center"/>
          </w:tcPr>
          <w:p w14:paraId="676F30C9"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451" w:type="dxa"/>
            <w:tcBorders>
              <w:top w:val="single" w:sz="6" w:space="0" w:color="414142"/>
              <w:left w:val="single" w:sz="6" w:space="0" w:color="414142"/>
              <w:bottom w:val="single" w:sz="6" w:space="0" w:color="414142"/>
              <w:right w:val="single" w:sz="6" w:space="0" w:color="414142"/>
            </w:tcBorders>
            <w:vAlign w:val="center"/>
          </w:tcPr>
          <w:p w14:paraId="2FAF899B"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r>
      <w:tr w:rsidR="00357930" w14:paraId="73846A99" w14:textId="77777777">
        <w:tc>
          <w:tcPr>
            <w:tcW w:w="1265" w:type="dxa"/>
            <w:tcBorders>
              <w:top w:val="single" w:sz="6" w:space="0" w:color="414142"/>
              <w:left w:val="single" w:sz="6" w:space="0" w:color="414142"/>
              <w:bottom w:val="single" w:sz="6" w:space="0" w:color="414142"/>
              <w:right w:val="single" w:sz="6" w:space="0" w:color="414142"/>
            </w:tcBorders>
          </w:tcPr>
          <w:p w14:paraId="0D4F0FD5"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2. Budžeta izdevumi</w:t>
            </w:r>
          </w:p>
        </w:tc>
        <w:tc>
          <w:tcPr>
            <w:tcW w:w="1134" w:type="dxa"/>
            <w:tcBorders>
              <w:top w:val="single" w:sz="6" w:space="0" w:color="414142"/>
              <w:left w:val="single" w:sz="6" w:space="0" w:color="414142"/>
              <w:bottom w:val="single" w:sz="6" w:space="0" w:color="414142"/>
              <w:right w:val="single" w:sz="6" w:space="0" w:color="414142"/>
            </w:tcBorders>
            <w:vAlign w:val="center"/>
          </w:tcPr>
          <w:p w14:paraId="2D1F10A8"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7" w:type="dxa"/>
            <w:tcBorders>
              <w:top w:val="single" w:sz="6" w:space="0" w:color="414142"/>
              <w:left w:val="single" w:sz="6" w:space="0" w:color="414142"/>
              <w:bottom w:val="single" w:sz="6" w:space="0" w:color="414142"/>
              <w:right w:val="single" w:sz="6" w:space="0" w:color="414142"/>
            </w:tcBorders>
            <w:vAlign w:val="center"/>
          </w:tcPr>
          <w:p w14:paraId="1BCED24D" w14:textId="30B39472" w:rsidR="00357930" w:rsidRDefault="00B85D6E">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55 541</w:t>
            </w:r>
          </w:p>
        </w:tc>
        <w:tc>
          <w:tcPr>
            <w:tcW w:w="1002" w:type="dxa"/>
            <w:tcBorders>
              <w:top w:val="single" w:sz="6" w:space="0" w:color="414142"/>
              <w:left w:val="single" w:sz="6" w:space="0" w:color="414142"/>
              <w:bottom w:val="single" w:sz="6" w:space="0" w:color="414142"/>
              <w:right w:val="single" w:sz="6" w:space="0" w:color="414142"/>
            </w:tcBorders>
            <w:vAlign w:val="center"/>
          </w:tcPr>
          <w:p w14:paraId="6866A292"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000000"/>
              <w:left w:val="single" w:sz="6" w:space="0" w:color="000000"/>
              <w:bottom w:val="single" w:sz="6" w:space="0" w:color="000000"/>
              <w:right w:val="single" w:sz="6" w:space="0" w:color="000000"/>
            </w:tcBorders>
            <w:vAlign w:val="center"/>
          </w:tcPr>
          <w:p w14:paraId="4477A9A2" w14:textId="745298A7" w:rsidR="00357930" w:rsidRDefault="00B85D6E">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3DB38996"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414142"/>
              <w:left w:val="single" w:sz="6" w:space="0" w:color="414142"/>
              <w:bottom w:val="single" w:sz="6" w:space="0" w:color="414142"/>
              <w:right w:val="single" w:sz="6" w:space="0" w:color="414142"/>
            </w:tcBorders>
            <w:vAlign w:val="center"/>
          </w:tcPr>
          <w:p w14:paraId="2BB22240"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451" w:type="dxa"/>
            <w:tcBorders>
              <w:top w:val="single" w:sz="6" w:space="0" w:color="414142"/>
              <w:left w:val="single" w:sz="6" w:space="0" w:color="414142"/>
              <w:bottom w:val="single" w:sz="6" w:space="0" w:color="414142"/>
              <w:right w:val="single" w:sz="6" w:space="0" w:color="414142"/>
            </w:tcBorders>
            <w:vAlign w:val="center"/>
          </w:tcPr>
          <w:p w14:paraId="6BD8B429"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r>
      <w:tr w:rsidR="00357930" w14:paraId="57ACB550" w14:textId="77777777">
        <w:tc>
          <w:tcPr>
            <w:tcW w:w="1265" w:type="dxa"/>
            <w:tcBorders>
              <w:top w:val="single" w:sz="6" w:space="0" w:color="414142"/>
              <w:left w:val="single" w:sz="6" w:space="0" w:color="414142"/>
              <w:bottom w:val="single" w:sz="6" w:space="0" w:color="414142"/>
              <w:right w:val="single" w:sz="6" w:space="0" w:color="414142"/>
            </w:tcBorders>
          </w:tcPr>
          <w:p w14:paraId="39FA6A64"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2.1. valsts pamat-budžets</w:t>
            </w:r>
          </w:p>
        </w:tc>
        <w:tc>
          <w:tcPr>
            <w:tcW w:w="1134" w:type="dxa"/>
            <w:tcBorders>
              <w:top w:val="single" w:sz="6" w:space="0" w:color="414142"/>
              <w:left w:val="single" w:sz="6" w:space="0" w:color="414142"/>
              <w:bottom w:val="single" w:sz="6" w:space="0" w:color="414142"/>
              <w:right w:val="single" w:sz="6" w:space="0" w:color="414142"/>
            </w:tcBorders>
            <w:vAlign w:val="center"/>
          </w:tcPr>
          <w:p w14:paraId="56D04D14"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7" w:type="dxa"/>
            <w:tcBorders>
              <w:top w:val="single" w:sz="6" w:space="0" w:color="414142"/>
              <w:left w:val="single" w:sz="6" w:space="0" w:color="414142"/>
              <w:bottom w:val="single" w:sz="6" w:space="0" w:color="414142"/>
              <w:right w:val="single" w:sz="6" w:space="0" w:color="414142"/>
            </w:tcBorders>
            <w:vAlign w:val="center"/>
          </w:tcPr>
          <w:p w14:paraId="1029CE70" w14:textId="1FB72433" w:rsidR="00357930" w:rsidRDefault="00B85D6E">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55 541</w:t>
            </w:r>
          </w:p>
        </w:tc>
        <w:tc>
          <w:tcPr>
            <w:tcW w:w="1002" w:type="dxa"/>
            <w:tcBorders>
              <w:top w:val="single" w:sz="6" w:space="0" w:color="414142"/>
              <w:left w:val="single" w:sz="6" w:space="0" w:color="414142"/>
              <w:bottom w:val="single" w:sz="6" w:space="0" w:color="414142"/>
              <w:right w:val="single" w:sz="6" w:space="0" w:color="414142"/>
            </w:tcBorders>
            <w:vAlign w:val="center"/>
          </w:tcPr>
          <w:p w14:paraId="2EE14DD2"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000000"/>
              <w:left w:val="single" w:sz="6" w:space="0" w:color="000000"/>
              <w:bottom w:val="single" w:sz="6" w:space="0" w:color="000000"/>
              <w:right w:val="single" w:sz="6" w:space="0" w:color="000000"/>
            </w:tcBorders>
            <w:vAlign w:val="center"/>
          </w:tcPr>
          <w:p w14:paraId="14732E6F" w14:textId="4FF470CC" w:rsidR="00357930" w:rsidRDefault="00B85D6E">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21C91432"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414142"/>
              <w:left w:val="single" w:sz="6" w:space="0" w:color="414142"/>
              <w:bottom w:val="single" w:sz="6" w:space="0" w:color="414142"/>
              <w:right w:val="single" w:sz="6" w:space="0" w:color="414142"/>
            </w:tcBorders>
            <w:vAlign w:val="center"/>
          </w:tcPr>
          <w:p w14:paraId="3A187AA9"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451" w:type="dxa"/>
            <w:tcBorders>
              <w:top w:val="single" w:sz="6" w:space="0" w:color="414142"/>
              <w:left w:val="single" w:sz="6" w:space="0" w:color="414142"/>
              <w:bottom w:val="single" w:sz="6" w:space="0" w:color="414142"/>
              <w:right w:val="single" w:sz="6" w:space="0" w:color="414142"/>
            </w:tcBorders>
            <w:vAlign w:val="center"/>
          </w:tcPr>
          <w:p w14:paraId="58267D95"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r>
      <w:tr w:rsidR="00357930" w14:paraId="2069C850" w14:textId="77777777">
        <w:tc>
          <w:tcPr>
            <w:tcW w:w="1265" w:type="dxa"/>
            <w:tcBorders>
              <w:top w:val="single" w:sz="6" w:space="0" w:color="414142"/>
              <w:left w:val="single" w:sz="6" w:space="0" w:color="414142"/>
              <w:bottom w:val="single" w:sz="6" w:space="0" w:color="414142"/>
              <w:right w:val="single" w:sz="6" w:space="0" w:color="414142"/>
            </w:tcBorders>
          </w:tcPr>
          <w:p w14:paraId="17B4A564"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2.2. valsts speciālais budžets</w:t>
            </w:r>
          </w:p>
        </w:tc>
        <w:tc>
          <w:tcPr>
            <w:tcW w:w="1134" w:type="dxa"/>
            <w:tcBorders>
              <w:top w:val="single" w:sz="6" w:space="0" w:color="414142"/>
              <w:left w:val="single" w:sz="6" w:space="0" w:color="414142"/>
              <w:bottom w:val="single" w:sz="6" w:space="0" w:color="414142"/>
              <w:right w:val="single" w:sz="6" w:space="0" w:color="414142"/>
            </w:tcBorders>
            <w:vAlign w:val="center"/>
          </w:tcPr>
          <w:p w14:paraId="0839B351"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7" w:type="dxa"/>
            <w:tcBorders>
              <w:top w:val="single" w:sz="6" w:space="0" w:color="414142"/>
              <w:left w:val="single" w:sz="6" w:space="0" w:color="414142"/>
              <w:bottom w:val="single" w:sz="6" w:space="0" w:color="414142"/>
              <w:right w:val="single" w:sz="6" w:space="0" w:color="414142"/>
            </w:tcBorders>
            <w:vAlign w:val="center"/>
          </w:tcPr>
          <w:p w14:paraId="28A0D091"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3C6E0F9C"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000000"/>
              <w:left w:val="single" w:sz="6" w:space="0" w:color="000000"/>
              <w:bottom w:val="single" w:sz="6" w:space="0" w:color="000000"/>
              <w:right w:val="single" w:sz="6" w:space="0" w:color="000000"/>
            </w:tcBorders>
            <w:vAlign w:val="center"/>
          </w:tcPr>
          <w:p w14:paraId="6559B1B4"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3D034505"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414142"/>
              <w:left w:val="single" w:sz="6" w:space="0" w:color="414142"/>
              <w:bottom w:val="single" w:sz="6" w:space="0" w:color="414142"/>
              <w:right w:val="single" w:sz="6" w:space="0" w:color="414142"/>
            </w:tcBorders>
            <w:vAlign w:val="center"/>
          </w:tcPr>
          <w:p w14:paraId="417BA99B"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451" w:type="dxa"/>
            <w:tcBorders>
              <w:top w:val="single" w:sz="6" w:space="0" w:color="414142"/>
              <w:left w:val="single" w:sz="6" w:space="0" w:color="414142"/>
              <w:bottom w:val="single" w:sz="6" w:space="0" w:color="414142"/>
              <w:right w:val="single" w:sz="6" w:space="0" w:color="414142"/>
            </w:tcBorders>
            <w:vAlign w:val="center"/>
          </w:tcPr>
          <w:p w14:paraId="40268284"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r>
      <w:tr w:rsidR="00357930" w14:paraId="74AD5A8E" w14:textId="77777777">
        <w:tc>
          <w:tcPr>
            <w:tcW w:w="1265" w:type="dxa"/>
            <w:tcBorders>
              <w:top w:val="single" w:sz="6" w:space="0" w:color="414142"/>
              <w:left w:val="single" w:sz="6" w:space="0" w:color="414142"/>
              <w:bottom w:val="single" w:sz="6" w:space="0" w:color="414142"/>
              <w:right w:val="single" w:sz="6" w:space="0" w:color="414142"/>
            </w:tcBorders>
          </w:tcPr>
          <w:p w14:paraId="15366E0C"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 xml:space="preserve">2.3. </w:t>
            </w:r>
            <w:proofErr w:type="spellStart"/>
            <w:r>
              <w:rPr>
                <w:rFonts w:ascii="Times New Roman" w:eastAsia="Times New Roman" w:hAnsi="Times New Roman" w:cs="Times New Roman"/>
                <w:color w:val="414142"/>
                <w:sz w:val="28"/>
                <w:szCs w:val="28"/>
              </w:rPr>
              <w:t>pašval-</w:t>
            </w:r>
            <w:r>
              <w:rPr>
                <w:rFonts w:ascii="Times New Roman" w:eastAsia="Times New Roman" w:hAnsi="Times New Roman" w:cs="Times New Roman"/>
                <w:color w:val="414142"/>
                <w:sz w:val="28"/>
                <w:szCs w:val="28"/>
              </w:rPr>
              <w:lastRenderedPageBreak/>
              <w:t>dību</w:t>
            </w:r>
            <w:proofErr w:type="spellEnd"/>
            <w:r>
              <w:rPr>
                <w:rFonts w:ascii="Times New Roman" w:eastAsia="Times New Roman" w:hAnsi="Times New Roman" w:cs="Times New Roman"/>
                <w:color w:val="414142"/>
                <w:sz w:val="28"/>
                <w:szCs w:val="28"/>
              </w:rPr>
              <w:t xml:space="preserve"> budžets</w:t>
            </w:r>
          </w:p>
        </w:tc>
        <w:tc>
          <w:tcPr>
            <w:tcW w:w="1134" w:type="dxa"/>
            <w:tcBorders>
              <w:top w:val="single" w:sz="6" w:space="0" w:color="414142"/>
              <w:left w:val="single" w:sz="6" w:space="0" w:color="414142"/>
              <w:bottom w:val="single" w:sz="6" w:space="0" w:color="414142"/>
              <w:right w:val="single" w:sz="6" w:space="0" w:color="414142"/>
            </w:tcBorders>
            <w:vAlign w:val="center"/>
          </w:tcPr>
          <w:p w14:paraId="642872B0"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lastRenderedPageBreak/>
              <w:t>0</w:t>
            </w:r>
          </w:p>
        </w:tc>
        <w:tc>
          <w:tcPr>
            <w:tcW w:w="1167" w:type="dxa"/>
            <w:tcBorders>
              <w:top w:val="single" w:sz="6" w:space="0" w:color="414142"/>
              <w:left w:val="single" w:sz="6" w:space="0" w:color="414142"/>
              <w:bottom w:val="single" w:sz="6" w:space="0" w:color="414142"/>
              <w:right w:val="single" w:sz="6" w:space="0" w:color="414142"/>
            </w:tcBorders>
            <w:vAlign w:val="center"/>
          </w:tcPr>
          <w:p w14:paraId="7EC4A9D8"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59B4B07D"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000000"/>
              <w:left w:val="single" w:sz="6" w:space="0" w:color="000000"/>
              <w:bottom w:val="single" w:sz="6" w:space="0" w:color="000000"/>
              <w:right w:val="single" w:sz="6" w:space="0" w:color="000000"/>
            </w:tcBorders>
            <w:vAlign w:val="center"/>
          </w:tcPr>
          <w:p w14:paraId="03E39058"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4C2526C8"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414142"/>
              <w:left w:val="single" w:sz="6" w:space="0" w:color="414142"/>
              <w:bottom w:val="single" w:sz="6" w:space="0" w:color="414142"/>
              <w:right w:val="single" w:sz="6" w:space="0" w:color="414142"/>
            </w:tcBorders>
            <w:vAlign w:val="center"/>
          </w:tcPr>
          <w:p w14:paraId="484DA3F1"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451" w:type="dxa"/>
            <w:tcBorders>
              <w:top w:val="single" w:sz="6" w:space="0" w:color="414142"/>
              <w:left w:val="single" w:sz="6" w:space="0" w:color="414142"/>
              <w:bottom w:val="single" w:sz="6" w:space="0" w:color="414142"/>
              <w:right w:val="single" w:sz="6" w:space="0" w:color="414142"/>
            </w:tcBorders>
            <w:vAlign w:val="center"/>
          </w:tcPr>
          <w:p w14:paraId="659733DC"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r>
      <w:tr w:rsidR="00357930" w14:paraId="53D204A6" w14:textId="77777777">
        <w:tc>
          <w:tcPr>
            <w:tcW w:w="1265" w:type="dxa"/>
            <w:tcBorders>
              <w:top w:val="single" w:sz="6" w:space="0" w:color="414142"/>
              <w:left w:val="single" w:sz="6" w:space="0" w:color="414142"/>
              <w:bottom w:val="single" w:sz="6" w:space="0" w:color="414142"/>
              <w:right w:val="single" w:sz="6" w:space="0" w:color="414142"/>
            </w:tcBorders>
          </w:tcPr>
          <w:p w14:paraId="3977FF69"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3. Finansiālā ietekme</w:t>
            </w:r>
          </w:p>
        </w:tc>
        <w:tc>
          <w:tcPr>
            <w:tcW w:w="1134" w:type="dxa"/>
            <w:tcBorders>
              <w:top w:val="single" w:sz="6" w:space="0" w:color="414142"/>
              <w:left w:val="single" w:sz="6" w:space="0" w:color="414142"/>
              <w:bottom w:val="single" w:sz="6" w:space="0" w:color="414142"/>
              <w:right w:val="single" w:sz="6" w:space="0" w:color="414142"/>
            </w:tcBorders>
            <w:vAlign w:val="center"/>
          </w:tcPr>
          <w:p w14:paraId="4B8E2281"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7" w:type="dxa"/>
            <w:tcBorders>
              <w:top w:val="single" w:sz="6" w:space="0" w:color="414142"/>
              <w:left w:val="single" w:sz="6" w:space="0" w:color="414142"/>
              <w:bottom w:val="single" w:sz="6" w:space="0" w:color="414142"/>
              <w:right w:val="single" w:sz="6" w:space="0" w:color="414142"/>
            </w:tcBorders>
            <w:vAlign w:val="center"/>
          </w:tcPr>
          <w:p w14:paraId="26CE9405" w14:textId="6F982BC1" w:rsidR="00357930" w:rsidRDefault="00B85D6E">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 xml:space="preserve"> </w:t>
            </w:r>
            <w:r>
              <w:rPr>
                <w:rFonts w:ascii="Times New Roman" w:eastAsia="Times New Roman" w:hAnsi="Times New Roman" w:cs="Times New Roman"/>
                <w:color w:val="000000"/>
                <w:sz w:val="28"/>
                <w:szCs w:val="28"/>
              </w:rPr>
              <w:t>– 55 541</w:t>
            </w:r>
          </w:p>
        </w:tc>
        <w:tc>
          <w:tcPr>
            <w:tcW w:w="1002" w:type="dxa"/>
            <w:tcBorders>
              <w:top w:val="single" w:sz="6" w:space="0" w:color="414142"/>
              <w:left w:val="single" w:sz="6" w:space="0" w:color="414142"/>
              <w:bottom w:val="single" w:sz="6" w:space="0" w:color="414142"/>
              <w:right w:val="single" w:sz="6" w:space="0" w:color="414142"/>
            </w:tcBorders>
            <w:vAlign w:val="center"/>
          </w:tcPr>
          <w:p w14:paraId="5E113F88"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000000"/>
              <w:left w:val="single" w:sz="6" w:space="0" w:color="000000"/>
              <w:bottom w:val="single" w:sz="6" w:space="0" w:color="000000"/>
              <w:right w:val="single" w:sz="6" w:space="0" w:color="000000"/>
            </w:tcBorders>
            <w:vAlign w:val="center"/>
          </w:tcPr>
          <w:p w14:paraId="56BF3BB1" w14:textId="3BD38FA9" w:rsidR="00357930" w:rsidRDefault="00B85D6E">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0161D5BD"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414142"/>
              <w:left w:val="single" w:sz="6" w:space="0" w:color="414142"/>
              <w:bottom w:val="single" w:sz="6" w:space="0" w:color="414142"/>
              <w:right w:val="single" w:sz="6" w:space="0" w:color="414142"/>
            </w:tcBorders>
            <w:vAlign w:val="center"/>
          </w:tcPr>
          <w:p w14:paraId="21515E5F"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451" w:type="dxa"/>
            <w:tcBorders>
              <w:top w:val="single" w:sz="6" w:space="0" w:color="414142"/>
              <w:left w:val="single" w:sz="6" w:space="0" w:color="414142"/>
              <w:bottom w:val="single" w:sz="6" w:space="0" w:color="414142"/>
              <w:right w:val="single" w:sz="6" w:space="0" w:color="414142"/>
            </w:tcBorders>
            <w:vAlign w:val="center"/>
          </w:tcPr>
          <w:p w14:paraId="499E2A85"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r>
      <w:tr w:rsidR="00357930" w14:paraId="74457F91" w14:textId="77777777">
        <w:tc>
          <w:tcPr>
            <w:tcW w:w="1265" w:type="dxa"/>
            <w:tcBorders>
              <w:top w:val="single" w:sz="6" w:space="0" w:color="414142"/>
              <w:left w:val="single" w:sz="6" w:space="0" w:color="414142"/>
              <w:bottom w:val="single" w:sz="6" w:space="0" w:color="414142"/>
              <w:right w:val="single" w:sz="6" w:space="0" w:color="414142"/>
            </w:tcBorders>
          </w:tcPr>
          <w:p w14:paraId="3B092BAC"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3.1. valsts pamat-budžets</w:t>
            </w:r>
          </w:p>
        </w:tc>
        <w:tc>
          <w:tcPr>
            <w:tcW w:w="1134" w:type="dxa"/>
            <w:tcBorders>
              <w:top w:val="single" w:sz="6" w:space="0" w:color="414142"/>
              <w:left w:val="single" w:sz="6" w:space="0" w:color="414142"/>
              <w:bottom w:val="single" w:sz="6" w:space="0" w:color="414142"/>
              <w:right w:val="single" w:sz="6" w:space="0" w:color="414142"/>
            </w:tcBorders>
            <w:vAlign w:val="center"/>
          </w:tcPr>
          <w:p w14:paraId="69DD3761"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7" w:type="dxa"/>
            <w:tcBorders>
              <w:top w:val="single" w:sz="6" w:space="0" w:color="414142"/>
              <w:left w:val="single" w:sz="6" w:space="0" w:color="414142"/>
              <w:bottom w:val="single" w:sz="6" w:space="0" w:color="414142"/>
              <w:right w:val="single" w:sz="6" w:space="0" w:color="414142"/>
            </w:tcBorders>
            <w:vAlign w:val="center"/>
          </w:tcPr>
          <w:p w14:paraId="66A27288" w14:textId="3E3B2CAC" w:rsidR="00357930" w:rsidRDefault="00B85D6E">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 xml:space="preserve"> </w:t>
            </w:r>
            <w:r>
              <w:rPr>
                <w:rFonts w:ascii="Times New Roman" w:eastAsia="Times New Roman" w:hAnsi="Times New Roman" w:cs="Times New Roman"/>
                <w:color w:val="000000"/>
                <w:sz w:val="28"/>
                <w:szCs w:val="28"/>
              </w:rPr>
              <w:t>– 55 541</w:t>
            </w:r>
          </w:p>
        </w:tc>
        <w:tc>
          <w:tcPr>
            <w:tcW w:w="1002" w:type="dxa"/>
            <w:tcBorders>
              <w:top w:val="single" w:sz="6" w:space="0" w:color="414142"/>
              <w:left w:val="single" w:sz="6" w:space="0" w:color="414142"/>
              <w:bottom w:val="single" w:sz="6" w:space="0" w:color="414142"/>
              <w:right w:val="single" w:sz="6" w:space="0" w:color="414142"/>
            </w:tcBorders>
            <w:vAlign w:val="center"/>
          </w:tcPr>
          <w:p w14:paraId="0110B3A3"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000000"/>
              <w:left w:val="single" w:sz="6" w:space="0" w:color="000000"/>
              <w:bottom w:val="single" w:sz="6" w:space="0" w:color="000000"/>
              <w:right w:val="single" w:sz="6" w:space="0" w:color="000000"/>
            </w:tcBorders>
            <w:vAlign w:val="center"/>
          </w:tcPr>
          <w:p w14:paraId="78C81ABA" w14:textId="7F2D99FF" w:rsidR="00357930" w:rsidRDefault="00B85D6E">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2FB63959"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414142"/>
              <w:left w:val="single" w:sz="6" w:space="0" w:color="414142"/>
              <w:bottom w:val="single" w:sz="6" w:space="0" w:color="414142"/>
              <w:right w:val="single" w:sz="6" w:space="0" w:color="414142"/>
            </w:tcBorders>
            <w:vAlign w:val="center"/>
          </w:tcPr>
          <w:p w14:paraId="7CC2E05F"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451" w:type="dxa"/>
            <w:tcBorders>
              <w:top w:val="single" w:sz="6" w:space="0" w:color="414142"/>
              <w:left w:val="single" w:sz="6" w:space="0" w:color="414142"/>
              <w:bottom w:val="single" w:sz="6" w:space="0" w:color="414142"/>
              <w:right w:val="single" w:sz="6" w:space="0" w:color="414142"/>
            </w:tcBorders>
            <w:vAlign w:val="center"/>
          </w:tcPr>
          <w:p w14:paraId="5B26A2EF"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r>
      <w:tr w:rsidR="00357930" w14:paraId="6EC53B6B" w14:textId="77777777">
        <w:tc>
          <w:tcPr>
            <w:tcW w:w="1265" w:type="dxa"/>
            <w:tcBorders>
              <w:top w:val="single" w:sz="6" w:space="0" w:color="414142"/>
              <w:left w:val="single" w:sz="6" w:space="0" w:color="414142"/>
              <w:bottom w:val="single" w:sz="6" w:space="0" w:color="414142"/>
              <w:right w:val="single" w:sz="6" w:space="0" w:color="414142"/>
            </w:tcBorders>
          </w:tcPr>
          <w:p w14:paraId="293BC83A" w14:textId="77777777" w:rsidR="00357930" w:rsidRDefault="007E67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414142"/>
                <w:sz w:val="28"/>
                <w:szCs w:val="28"/>
              </w:rPr>
              <w:t>3.2. speciālais budžets</w:t>
            </w:r>
          </w:p>
        </w:tc>
        <w:tc>
          <w:tcPr>
            <w:tcW w:w="1134" w:type="dxa"/>
            <w:tcBorders>
              <w:top w:val="single" w:sz="6" w:space="0" w:color="414142"/>
              <w:left w:val="single" w:sz="6" w:space="0" w:color="414142"/>
              <w:bottom w:val="single" w:sz="6" w:space="0" w:color="414142"/>
              <w:right w:val="single" w:sz="6" w:space="0" w:color="414142"/>
            </w:tcBorders>
            <w:vAlign w:val="center"/>
          </w:tcPr>
          <w:p w14:paraId="757D17EF"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7" w:type="dxa"/>
            <w:tcBorders>
              <w:top w:val="single" w:sz="6" w:space="0" w:color="414142"/>
              <w:left w:val="single" w:sz="6" w:space="0" w:color="414142"/>
              <w:bottom w:val="single" w:sz="6" w:space="0" w:color="414142"/>
              <w:right w:val="single" w:sz="6" w:space="0" w:color="414142"/>
            </w:tcBorders>
            <w:vAlign w:val="center"/>
          </w:tcPr>
          <w:p w14:paraId="5B0C14DF"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7989A253"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000000"/>
              <w:left w:val="single" w:sz="6" w:space="0" w:color="000000"/>
              <w:bottom w:val="single" w:sz="6" w:space="0" w:color="000000"/>
              <w:right w:val="single" w:sz="6" w:space="0" w:color="000000"/>
            </w:tcBorders>
            <w:vAlign w:val="center"/>
          </w:tcPr>
          <w:p w14:paraId="302538E6"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1F049504"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414142"/>
              <w:left w:val="single" w:sz="6" w:space="0" w:color="414142"/>
              <w:bottom w:val="single" w:sz="6" w:space="0" w:color="414142"/>
              <w:right w:val="single" w:sz="6" w:space="0" w:color="414142"/>
            </w:tcBorders>
            <w:vAlign w:val="center"/>
          </w:tcPr>
          <w:p w14:paraId="0DD57C8B"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451" w:type="dxa"/>
            <w:tcBorders>
              <w:top w:val="single" w:sz="6" w:space="0" w:color="414142"/>
              <w:left w:val="single" w:sz="6" w:space="0" w:color="414142"/>
              <w:bottom w:val="single" w:sz="6" w:space="0" w:color="414142"/>
              <w:right w:val="single" w:sz="6" w:space="0" w:color="414142"/>
            </w:tcBorders>
            <w:vAlign w:val="center"/>
          </w:tcPr>
          <w:p w14:paraId="52179BEA"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r>
      <w:tr w:rsidR="00357930" w14:paraId="4AEEDE9D" w14:textId="77777777">
        <w:tc>
          <w:tcPr>
            <w:tcW w:w="1265" w:type="dxa"/>
            <w:tcBorders>
              <w:top w:val="single" w:sz="6" w:space="0" w:color="414142"/>
              <w:left w:val="single" w:sz="6" w:space="0" w:color="414142"/>
              <w:bottom w:val="single" w:sz="6" w:space="0" w:color="414142"/>
              <w:right w:val="single" w:sz="6" w:space="0" w:color="414142"/>
            </w:tcBorders>
          </w:tcPr>
          <w:p w14:paraId="1F8568CA"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 xml:space="preserve">3.3. </w:t>
            </w:r>
            <w:proofErr w:type="spellStart"/>
            <w:r>
              <w:rPr>
                <w:rFonts w:ascii="Times New Roman" w:eastAsia="Times New Roman" w:hAnsi="Times New Roman" w:cs="Times New Roman"/>
                <w:color w:val="414142"/>
                <w:sz w:val="28"/>
                <w:szCs w:val="28"/>
              </w:rPr>
              <w:t>pašval-dību</w:t>
            </w:r>
            <w:proofErr w:type="spellEnd"/>
            <w:r>
              <w:rPr>
                <w:rFonts w:ascii="Times New Roman" w:eastAsia="Times New Roman" w:hAnsi="Times New Roman" w:cs="Times New Roman"/>
                <w:color w:val="414142"/>
                <w:sz w:val="28"/>
                <w:szCs w:val="28"/>
              </w:rPr>
              <w:t xml:space="preserve"> budžets</w:t>
            </w:r>
          </w:p>
        </w:tc>
        <w:tc>
          <w:tcPr>
            <w:tcW w:w="1134" w:type="dxa"/>
            <w:tcBorders>
              <w:top w:val="single" w:sz="6" w:space="0" w:color="414142"/>
              <w:left w:val="single" w:sz="6" w:space="0" w:color="414142"/>
              <w:bottom w:val="single" w:sz="6" w:space="0" w:color="414142"/>
              <w:right w:val="single" w:sz="6" w:space="0" w:color="414142"/>
            </w:tcBorders>
            <w:vAlign w:val="center"/>
          </w:tcPr>
          <w:p w14:paraId="5C11DD08"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7" w:type="dxa"/>
            <w:tcBorders>
              <w:top w:val="single" w:sz="6" w:space="0" w:color="414142"/>
              <w:left w:val="single" w:sz="6" w:space="0" w:color="414142"/>
              <w:bottom w:val="single" w:sz="6" w:space="0" w:color="414142"/>
              <w:right w:val="single" w:sz="6" w:space="0" w:color="414142"/>
            </w:tcBorders>
            <w:vAlign w:val="center"/>
          </w:tcPr>
          <w:p w14:paraId="345958F8"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62B6EC7F"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000000"/>
              <w:left w:val="single" w:sz="6" w:space="0" w:color="000000"/>
              <w:bottom w:val="single" w:sz="6" w:space="0" w:color="000000"/>
              <w:right w:val="single" w:sz="6" w:space="0" w:color="000000"/>
            </w:tcBorders>
            <w:vAlign w:val="center"/>
          </w:tcPr>
          <w:p w14:paraId="1E9BAC24"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5527990C"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163" w:type="dxa"/>
            <w:tcBorders>
              <w:top w:val="single" w:sz="6" w:space="0" w:color="414142"/>
              <w:left w:val="single" w:sz="6" w:space="0" w:color="414142"/>
              <w:bottom w:val="single" w:sz="6" w:space="0" w:color="414142"/>
              <w:right w:val="single" w:sz="6" w:space="0" w:color="414142"/>
            </w:tcBorders>
            <w:vAlign w:val="center"/>
          </w:tcPr>
          <w:p w14:paraId="6B27557F"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451" w:type="dxa"/>
            <w:tcBorders>
              <w:top w:val="single" w:sz="6" w:space="0" w:color="414142"/>
              <w:left w:val="single" w:sz="6" w:space="0" w:color="414142"/>
              <w:bottom w:val="single" w:sz="6" w:space="0" w:color="414142"/>
              <w:right w:val="single" w:sz="6" w:space="0" w:color="414142"/>
            </w:tcBorders>
            <w:vAlign w:val="center"/>
          </w:tcPr>
          <w:p w14:paraId="5F07D7CE"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r>
      <w:tr w:rsidR="00357930" w14:paraId="64F4058E" w14:textId="77777777">
        <w:tc>
          <w:tcPr>
            <w:tcW w:w="1265" w:type="dxa"/>
            <w:tcBorders>
              <w:top w:val="single" w:sz="6" w:space="0" w:color="414142"/>
              <w:left w:val="single" w:sz="6" w:space="0" w:color="414142"/>
              <w:bottom w:val="single" w:sz="6" w:space="0" w:color="414142"/>
              <w:right w:val="single" w:sz="6" w:space="0" w:color="414142"/>
            </w:tcBorders>
          </w:tcPr>
          <w:p w14:paraId="48DF12A3"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4. Finanšu līdzekļi papildu izdevumu finansē-</w:t>
            </w:r>
            <w:proofErr w:type="spellStart"/>
            <w:r>
              <w:rPr>
                <w:rFonts w:ascii="Times New Roman" w:eastAsia="Times New Roman" w:hAnsi="Times New Roman" w:cs="Times New Roman"/>
                <w:color w:val="414142"/>
                <w:sz w:val="28"/>
                <w:szCs w:val="28"/>
              </w:rPr>
              <w:t>šanai</w:t>
            </w:r>
            <w:proofErr w:type="spellEnd"/>
            <w:r>
              <w:rPr>
                <w:rFonts w:ascii="Times New Roman" w:eastAsia="Times New Roman" w:hAnsi="Times New Roman" w:cs="Times New Roman"/>
                <w:color w:val="414142"/>
                <w:sz w:val="28"/>
                <w:szCs w:val="28"/>
              </w:rPr>
              <w:t xml:space="preserve"> (</w:t>
            </w:r>
            <w:proofErr w:type="spellStart"/>
            <w:r>
              <w:rPr>
                <w:rFonts w:ascii="Times New Roman" w:eastAsia="Times New Roman" w:hAnsi="Times New Roman" w:cs="Times New Roman"/>
                <w:color w:val="414142"/>
                <w:sz w:val="28"/>
                <w:szCs w:val="28"/>
              </w:rPr>
              <w:t>kompen</w:t>
            </w:r>
            <w:proofErr w:type="spellEnd"/>
            <w:r>
              <w:rPr>
                <w:rFonts w:ascii="Times New Roman" w:eastAsia="Times New Roman" w:hAnsi="Times New Roman" w:cs="Times New Roman"/>
                <w:color w:val="414142"/>
                <w:sz w:val="28"/>
                <w:szCs w:val="28"/>
              </w:rPr>
              <w:t xml:space="preserve">-sējošu izdevumu </w:t>
            </w:r>
            <w:proofErr w:type="spellStart"/>
            <w:r>
              <w:rPr>
                <w:rFonts w:ascii="Times New Roman" w:eastAsia="Times New Roman" w:hAnsi="Times New Roman" w:cs="Times New Roman"/>
                <w:color w:val="414142"/>
                <w:sz w:val="28"/>
                <w:szCs w:val="28"/>
              </w:rPr>
              <w:t>samazi-nājumu</w:t>
            </w:r>
            <w:proofErr w:type="spellEnd"/>
            <w:r>
              <w:rPr>
                <w:rFonts w:ascii="Times New Roman" w:eastAsia="Times New Roman" w:hAnsi="Times New Roman" w:cs="Times New Roman"/>
                <w:color w:val="414142"/>
                <w:sz w:val="28"/>
                <w:szCs w:val="28"/>
              </w:rPr>
              <w:t xml:space="preserve"> norāda ar "+" zīmi)</w:t>
            </w:r>
          </w:p>
        </w:tc>
        <w:tc>
          <w:tcPr>
            <w:tcW w:w="1134" w:type="dxa"/>
            <w:tcBorders>
              <w:top w:val="single" w:sz="6" w:space="0" w:color="414142"/>
              <w:left w:val="single" w:sz="6" w:space="0" w:color="414142"/>
              <w:bottom w:val="single" w:sz="6" w:space="0" w:color="414142"/>
              <w:right w:val="single" w:sz="6" w:space="0" w:color="414142"/>
            </w:tcBorders>
            <w:shd w:val="clear" w:color="auto" w:fill="auto"/>
            <w:vAlign w:val="center"/>
          </w:tcPr>
          <w:p w14:paraId="30DADCBE" w14:textId="1379D1D6" w:rsidR="00357930" w:rsidRDefault="00B85D6E">
            <w:pPr>
              <w:spacing w:after="0" w:line="240" w:lineRule="auto"/>
              <w:jc w:val="center"/>
              <w:rPr>
                <w:rFonts w:ascii="Times New Roman" w:eastAsia="Times New Roman" w:hAnsi="Times New Roman" w:cs="Times New Roman"/>
                <w:color w:val="7030A0"/>
                <w:sz w:val="28"/>
                <w:szCs w:val="28"/>
              </w:rPr>
            </w:pPr>
            <w:r>
              <w:rPr>
                <w:rFonts w:ascii="Times New Roman" w:eastAsia="Times New Roman" w:hAnsi="Times New Roman" w:cs="Times New Roman"/>
                <w:color w:val="414142"/>
                <w:sz w:val="28"/>
                <w:szCs w:val="28"/>
              </w:rPr>
              <w:t>X</w:t>
            </w:r>
          </w:p>
        </w:tc>
        <w:tc>
          <w:tcPr>
            <w:tcW w:w="1167" w:type="dxa"/>
            <w:tcBorders>
              <w:top w:val="single" w:sz="6" w:space="0" w:color="414142"/>
              <w:left w:val="single" w:sz="6" w:space="0" w:color="414142"/>
              <w:bottom w:val="single" w:sz="6" w:space="0" w:color="414142"/>
              <w:right w:val="single" w:sz="6" w:space="0" w:color="414142"/>
            </w:tcBorders>
            <w:vAlign w:val="center"/>
          </w:tcPr>
          <w:p w14:paraId="57534395" w14:textId="4373BE82" w:rsidR="00357930" w:rsidRDefault="00B85D6E">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w:t>
            </w:r>
            <w:r>
              <w:rPr>
                <w:rFonts w:ascii="Times New Roman" w:eastAsia="Times New Roman" w:hAnsi="Times New Roman" w:cs="Times New Roman"/>
                <w:color w:val="000000"/>
                <w:sz w:val="28"/>
                <w:szCs w:val="28"/>
              </w:rPr>
              <w:t>55 541</w:t>
            </w:r>
          </w:p>
        </w:tc>
        <w:tc>
          <w:tcPr>
            <w:tcW w:w="1002" w:type="dxa"/>
            <w:tcBorders>
              <w:top w:val="single" w:sz="6" w:space="0" w:color="414142"/>
              <w:left w:val="single" w:sz="6" w:space="0" w:color="414142"/>
              <w:bottom w:val="single" w:sz="6" w:space="0" w:color="414142"/>
              <w:right w:val="single" w:sz="6" w:space="0" w:color="414142"/>
            </w:tcBorders>
            <w:vAlign w:val="center"/>
          </w:tcPr>
          <w:p w14:paraId="30548DD0" w14:textId="4A604ACE" w:rsidR="00357930" w:rsidRDefault="00B85D6E">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X</w:t>
            </w:r>
          </w:p>
        </w:tc>
        <w:tc>
          <w:tcPr>
            <w:tcW w:w="1163" w:type="dxa"/>
            <w:tcBorders>
              <w:top w:val="single" w:sz="6" w:space="0" w:color="000000"/>
              <w:left w:val="single" w:sz="6" w:space="0" w:color="000000"/>
              <w:bottom w:val="single" w:sz="6" w:space="0" w:color="000000"/>
              <w:right w:val="single" w:sz="6" w:space="0" w:color="000000"/>
            </w:tcBorders>
            <w:vAlign w:val="center"/>
          </w:tcPr>
          <w:p w14:paraId="36D12082" w14:textId="6B22A8E9" w:rsidR="00357930" w:rsidRDefault="00B85D6E">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0</w:t>
            </w:r>
          </w:p>
        </w:tc>
        <w:tc>
          <w:tcPr>
            <w:tcW w:w="1002" w:type="dxa"/>
            <w:tcBorders>
              <w:top w:val="single" w:sz="6" w:space="0" w:color="414142"/>
              <w:left w:val="single" w:sz="6" w:space="0" w:color="414142"/>
              <w:bottom w:val="single" w:sz="6" w:space="0" w:color="414142"/>
              <w:right w:val="single" w:sz="6" w:space="0" w:color="414142"/>
            </w:tcBorders>
            <w:vAlign w:val="center"/>
          </w:tcPr>
          <w:p w14:paraId="0FD8DAB2" w14:textId="2BB6D7F3" w:rsidR="00357930" w:rsidRDefault="00B85D6E">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X</w:t>
            </w:r>
          </w:p>
        </w:tc>
        <w:tc>
          <w:tcPr>
            <w:tcW w:w="1163" w:type="dxa"/>
            <w:tcBorders>
              <w:top w:val="single" w:sz="6" w:space="0" w:color="414142"/>
              <w:left w:val="single" w:sz="6" w:space="0" w:color="414142"/>
              <w:bottom w:val="single" w:sz="6" w:space="0" w:color="414142"/>
              <w:right w:val="single" w:sz="6" w:space="0" w:color="414142"/>
            </w:tcBorders>
            <w:vAlign w:val="center"/>
          </w:tcPr>
          <w:p w14:paraId="0D4A8C60"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451" w:type="dxa"/>
            <w:tcBorders>
              <w:top w:val="single" w:sz="6" w:space="0" w:color="414142"/>
              <w:left w:val="single" w:sz="6" w:space="0" w:color="414142"/>
              <w:bottom w:val="single" w:sz="6" w:space="0" w:color="414142"/>
              <w:right w:val="single" w:sz="6" w:space="0" w:color="414142"/>
            </w:tcBorders>
            <w:vAlign w:val="center"/>
          </w:tcPr>
          <w:p w14:paraId="7FF7EAB4"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r>
      <w:tr w:rsidR="00357930" w14:paraId="03899252" w14:textId="77777777">
        <w:tc>
          <w:tcPr>
            <w:tcW w:w="1265" w:type="dxa"/>
            <w:tcBorders>
              <w:top w:val="single" w:sz="6" w:space="0" w:color="414142"/>
              <w:left w:val="single" w:sz="6" w:space="0" w:color="414142"/>
              <w:bottom w:val="single" w:sz="6" w:space="0" w:color="414142"/>
              <w:right w:val="single" w:sz="6" w:space="0" w:color="414142"/>
            </w:tcBorders>
          </w:tcPr>
          <w:p w14:paraId="008616B2"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5. Precizēta finansiālā ietekme</w:t>
            </w:r>
          </w:p>
        </w:tc>
        <w:tc>
          <w:tcPr>
            <w:tcW w:w="1134" w:type="dxa"/>
            <w:vMerge w:val="restart"/>
            <w:tcBorders>
              <w:top w:val="single" w:sz="6" w:space="0" w:color="414142"/>
              <w:left w:val="single" w:sz="6" w:space="0" w:color="414142"/>
              <w:bottom w:val="single" w:sz="6" w:space="0" w:color="414142"/>
              <w:right w:val="single" w:sz="6" w:space="0" w:color="414142"/>
            </w:tcBorders>
            <w:shd w:val="clear" w:color="auto" w:fill="auto"/>
            <w:vAlign w:val="center"/>
          </w:tcPr>
          <w:p w14:paraId="332152AD" w14:textId="77777777" w:rsidR="00357930" w:rsidRDefault="007E67A5">
            <w:pPr>
              <w:spacing w:after="0" w:line="240" w:lineRule="auto"/>
              <w:jc w:val="center"/>
              <w:rPr>
                <w:rFonts w:ascii="Times New Roman" w:eastAsia="Times New Roman" w:hAnsi="Times New Roman" w:cs="Times New Roman"/>
                <w:color w:val="7030A0"/>
                <w:sz w:val="28"/>
                <w:szCs w:val="28"/>
              </w:rPr>
            </w:pPr>
            <w:r>
              <w:rPr>
                <w:rFonts w:ascii="Times New Roman" w:eastAsia="Times New Roman" w:hAnsi="Times New Roman" w:cs="Times New Roman"/>
                <w:sz w:val="28"/>
                <w:szCs w:val="28"/>
              </w:rPr>
              <w:t>x</w:t>
            </w:r>
          </w:p>
        </w:tc>
        <w:tc>
          <w:tcPr>
            <w:tcW w:w="1167" w:type="dxa"/>
            <w:tcBorders>
              <w:top w:val="single" w:sz="6" w:space="0" w:color="414142"/>
              <w:left w:val="single" w:sz="6" w:space="0" w:color="414142"/>
              <w:bottom w:val="single" w:sz="6" w:space="0" w:color="414142"/>
              <w:right w:val="single" w:sz="6" w:space="0" w:color="414142"/>
            </w:tcBorders>
            <w:vAlign w:val="center"/>
          </w:tcPr>
          <w:p w14:paraId="206D908A"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002" w:type="dxa"/>
            <w:vMerge w:val="restart"/>
            <w:tcBorders>
              <w:top w:val="single" w:sz="6" w:space="0" w:color="414142"/>
              <w:left w:val="single" w:sz="6" w:space="0" w:color="414142"/>
              <w:bottom w:val="single" w:sz="6" w:space="0" w:color="414142"/>
              <w:right w:val="single" w:sz="6" w:space="0" w:color="414142"/>
            </w:tcBorders>
            <w:vAlign w:val="center"/>
          </w:tcPr>
          <w:p w14:paraId="264ECD5F"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x</w:t>
            </w:r>
          </w:p>
        </w:tc>
        <w:tc>
          <w:tcPr>
            <w:tcW w:w="1163" w:type="dxa"/>
            <w:tcBorders>
              <w:top w:val="single" w:sz="6" w:space="0" w:color="000000"/>
              <w:left w:val="single" w:sz="6" w:space="0" w:color="000000"/>
              <w:bottom w:val="single" w:sz="6" w:space="0" w:color="000000"/>
              <w:right w:val="single" w:sz="6" w:space="0" w:color="000000"/>
            </w:tcBorders>
            <w:vAlign w:val="center"/>
          </w:tcPr>
          <w:p w14:paraId="38297F6E"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0</w:t>
            </w:r>
          </w:p>
        </w:tc>
        <w:tc>
          <w:tcPr>
            <w:tcW w:w="1002" w:type="dxa"/>
            <w:vMerge w:val="restart"/>
            <w:tcBorders>
              <w:top w:val="single" w:sz="6" w:space="0" w:color="414142"/>
              <w:left w:val="single" w:sz="6" w:space="0" w:color="414142"/>
              <w:bottom w:val="single" w:sz="6" w:space="0" w:color="414142"/>
              <w:right w:val="single" w:sz="6" w:space="0" w:color="414142"/>
            </w:tcBorders>
            <w:vAlign w:val="center"/>
          </w:tcPr>
          <w:p w14:paraId="2B0A6CDA"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x</w:t>
            </w:r>
          </w:p>
        </w:tc>
        <w:tc>
          <w:tcPr>
            <w:tcW w:w="1163" w:type="dxa"/>
            <w:tcBorders>
              <w:top w:val="single" w:sz="6" w:space="0" w:color="414142"/>
              <w:left w:val="single" w:sz="6" w:space="0" w:color="414142"/>
              <w:bottom w:val="single" w:sz="6" w:space="0" w:color="414142"/>
              <w:right w:val="single" w:sz="6" w:space="0" w:color="414142"/>
            </w:tcBorders>
            <w:vAlign w:val="center"/>
          </w:tcPr>
          <w:p w14:paraId="49FEA6BC"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451" w:type="dxa"/>
            <w:tcBorders>
              <w:top w:val="single" w:sz="6" w:space="0" w:color="414142"/>
              <w:left w:val="single" w:sz="6" w:space="0" w:color="414142"/>
              <w:bottom w:val="single" w:sz="6" w:space="0" w:color="414142"/>
              <w:right w:val="single" w:sz="6" w:space="0" w:color="414142"/>
            </w:tcBorders>
            <w:vAlign w:val="center"/>
          </w:tcPr>
          <w:p w14:paraId="494F5556"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r>
      <w:tr w:rsidR="00357930" w14:paraId="706DD945" w14:textId="77777777">
        <w:tc>
          <w:tcPr>
            <w:tcW w:w="1265" w:type="dxa"/>
            <w:tcBorders>
              <w:top w:val="single" w:sz="6" w:space="0" w:color="414142"/>
              <w:left w:val="single" w:sz="6" w:space="0" w:color="414142"/>
              <w:bottom w:val="single" w:sz="6" w:space="0" w:color="414142"/>
              <w:right w:val="single" w:sz="6" w:space="0" w:color="414142"/>
            </w:tcBorders>
          </w:tcPr>
          <w:p w14:paraId="4FBF119B"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5.1. valsts pamat-budžets</w:t>
            </w:r>
          </w:p>
        </w:tc>
        <w:tc>
          <w:tcPr>
            <w:tcW w:w="1134" w:type="dxa"/>
            <w:vMerge/>
            <w:tcBorders>
              <w:top w:val="single" w:sz="6" w:space="0" w:color="414142"/>
              <w:left w:val="single" w:sz="6" w:space="0" w:color="414142"/>
              <w:bottom w:val="single" w:sz="6" w:space="0" w:color="414142"/>
              <w:right w:val="single" w:sz="6" w:space="0" w:color="414142"/>
            </w:tcBorders>
            <w:shd w:val="clear" w:color="auto" w:fill="auto"/>
            <w:vAlign w:val="center"/>
          </w:tcPr>
          <w:p w14:paraId="70133B86" w14:textId="77777777" w:rsidR="00357930" w:rsidRDefault="00357930">
            <w:pPr>
              <w:widowControl w:val="0"/>
              <w:pBdr>
                <w:top w:val="nil"/>
                <w:left w:val="nil"/>
                <w:bottom w:val="nil"/>
                <w:right w:val="nil"/>
                <w:between w:val="nil"/>
              </w:pBdr>
              <w:spacing w:after="0" w:line="276" w:lineRule="auto"/>
              <w:rPr>
                <w:rFonts w:ascii="Times New Roman" w:eastAsia="Times New Roman" w:hAnsi="Times New Roman" w:cs="Times New Roman"/>
                <w:color w:val="414142"/>
                <w:sz w:val="28"/>
                <w:szCs w:val="28"/>
              </w:rPr>
            </w:pPr>
          </w:p>
        </w:tc>
        <w:tc>
          <w:tcPr>
            <w:tcW w:w="1167" w:type="dxa"/>
            <w:tcBorders>
              <w:top w:val="single" w:sz="6" w:space="0" w:color="414142"/>
              <w:left w:val="single" w:sz="6" w:space="0" w:color="414142"/>
              <w:bottom w:val="single" w:sz="6" w:space="0" w:color="414142"/>
              <w:right w:val="single" w:sz="6" w:space="0" w:color="414142"/>
            </w:tcBorders>
            <w:vAlign w:val="center"/>
          </w:tcPr>
          <w:p w14:paraId="2CDF8A2D"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002" w:type="dxa"/>
            <w:vMerge/>
            <w:tcBorders>
              <w:top w:val="single" w:sz="6" w:space="0" w:color="414142"/>
              <w:left w:val="single" w:sz="6" w:space="0" w:color="414142"/>
              <w:bottom w:val="single" w:sz="6" w:space="0" w:color="414142"/>
              <w:right w:val="single" w:sz="6" w:space="0" w:color="414142"/>
            </w:tcBorders>
            <w:vAlign w:val="center"/>
          </w:tcPr>
          <w:p w14:paraId="16C4BBFD" w14:textId="77777777" w:rsidR="00357930" w:rsidRDefault="00357930">
            <w:pPr>
              <w:widowControl w:val="0"/>
              <w:pBdr>
                <w:top w:val="nil"/>
                <w:left w:val="nil"/>
                <w:bottom w:val="nil"/>
                <w:right w:val="nil"/>
                <w:between w:val="nil"/>
              </w:pBdr>
              <w:spacing w:after="0" w:line="276" w:lineRule="auto"/>
              <w:rPr>
                <w:rFonts w:ascii="Times New Roman" w:eastAsia="Times New Roman" w:hAnsi="Times New Roman" w:cs="Times New Roman"/>
                <w:color w:val="414142"/>
                <w:sz w:val="28"/>
                <w:szCs w:val="28"/>
              </w:rPr>
            </w:pPr>
          </w:p>
        </w:tc>
        <w:tc>
          <w:tcPr>
            <w:tcW w:w="1163" w:type="dxa"/>
            <w:tcBorders>
              <w:top w:val="single" w:sz="6" w:space="0" w:color="000000"/>
              <w:left w:val="single" w:sz="6" w:space="0" w:color="000000"/>
              <w:bottom w:val="single" w:sz="6" w:space="0" w:color="000000"/>
              <w:right w:val="single" w:sz="6" w:space="0" w:color="000000"/>
            </w:tcBorders>
            <w:vAlign w:val="center"/>
          </w:tcPr>
          <w:p w14:paraId="146C9202"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0</w:t>
            </w:r>
          </w:p>
        </w:tc>
        <w:tc>
          <w:tcPr>
            <w:tcW w:w="1002" w:type="dxa"/>
            <w:vMerge/>
            <w:tcBorders>
              <w:top w:val="single" w:sz="6" w:space="0" w:color="414142"/>
              <w:left w:val="single" w:sz="6" w:space="0" w:color="414142"/>
              <w:bottom w:val="single" w:sz="6" w:space="0" w:color="414142"/>
              <w:right w:val="single" w:sz="6" w:space="0" w:color="414142"/>
            </w:tcBorders>
            <w:vAlign w:val="center"/>
          </w:tcPr>
          <w:p w14:paraId="242A19F0" w14:textId="77777777" w:rsidR="00357930" w:rsidRDefault="00357930">
            <w:pPr>
              <w:widowControl w:val="0"/>
              <w:pBdr>
                <w:top w:val="nil"/>
                <w:left w:val="nil"/>
                <w:bottom w:val="nil"/>
                <w:right w:val="nil"/>
                <w:between w:val="nil"/>
              </w:pBdr>
              <w:spacing w:after="0" w:line="276" w:lineRule="auto"/>
              <w:rPr>
                <w:rFonts w:ascii="Times New Roman" w:eastAsia="Times New Roman" w:hAnsi="Times New Roman" w:cs="Times New Roman"/>
                <w:color w:val="414142"/>
                <w:sz w:val="28"/>
                <w:szCs w:val="28"/>
              </w:rPr>
            </w:pPr>
          </w:p>
        </w:tc>
        <w:tc>
          <w:tcPr>
            <w:tcW w:w="1163" w:type="dxa"/>
            <w:tcBorders>
              <w:top w:val="single" w:sz="6" w:space="0" w:color="414142"/>
              <w:left w:val="single" w:sz="6" w:space="0" w:color="414142"/>
              <w:bottom w:val="single" w:sz="6" w:space="0" w:color="414142"/>
              <w:right w:val="single" w:sz="6" w:space="0" w:color="414142"/>
            </w:tcBorders>
            <w:vAlign w:val="center"/>
          </w:tcPr>
          <w:p w14:paraId="7E31E367"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451" w:type="dxa"/>
            <w:tcBorders>
              <w:top w:val="single" w:sz="6" w:space="0" w:color="414142"/>
              <w:left w:val="single" w:sz="6" w:space="0" w:color="414142"/>
              <w:bottom w:val="single" w:sz="6" w:space="0" w:color="414142"/>
              <w:right w:val="single" w:sz="6" w:space="0" w:color="414142"/>
            </w:tcBorders>
            <w:vAlign w:val="center"/>
          </w:tcPr>
          <w:p w14:paraId="5AEDD0BD"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r>
      <w:tr w:rsidR="00357930" w14:paraId="14F16F95" w14:textId="77777777">
        <w:tc>
          <w:tcPr>
            <w:tcW w:w="1265" w:type="dxa"/>
            <w:tcBorders>
              <w:top w:val="single" w:sz="6" w:space="0" w:color="414142"/>
              <w:left w:val="single" w:sz="6" w:space="0" w:color="414142"/>
              <w:bottom w:val="single" w:sz="6" w:space="0" w:color="414142"/>
              <w:right w:val="single" w:sz="6" w:space="0" w:color="414142"/>
            </w:tcBorders>
          </w:tcPr>
          <w:p w14:paraId="41351A83"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5.2. speciālais budžets</w:t>
            </w:r>
          </w:p>
        </w:tc>
        <w:tc>
          <w:tcPr>
            <w:tcW w:w="1134" w:type="dxa"/>
            <w:vMerge/>
            <w:tcBorders>
              <w:top w:val="single" w:sz="6" w:space="0" w:color="414142"/>
              <w:left w:val="single" w:sz="6" w:space="0" w:color="414142"/>
              <w:bottom w:val="single" w:sz="6" w:space="0" w:color="414142"/>
              <w:right w:val="single" w:sz="6" w:space="0" w:color="414142"/>
            </w:tcBorders>
            <w:shd w:val="clear" w:color="auto" w:fill="auto"/>
            <w:vAlign w:val="center"/>
          </w:tcPr>
          <w:p w14:paraId="2D46E38A" w14:textId="77777777" w:rsidR="00357930" w:rsidRDefault="00357930">
            <w:pPr>
              <w:widowControl w:val="0"/>
              <w:pBdr>
                <w:top w:val="nil"/>
                <w:left w:val="nil"/>
                <w:bottom w:val="nil"/>
                <w:right w:val="nil"/>
                <w:between w:val="nil"/>
              </w:pBdr>
              <w:spacing w:after="0" w:line="276" w:lineRule="auto"/>
              <w:rPr>
                <w:rFonts w:ascii="Times New Roman" w:eastAsia="Times New Roman" w:hAnsi="Times New Roman" w:cs="Times New Roman"/>
                <w:color w:val="414142"/>
                <w:sz w:val="28"/>
                <w:szCs w:val="28"/>
              </w:rPr>
            </w:pPr>
          </w:p>
        </w:tc>
        <w:tc>
          <w:tcPr>
            <w:tcW w:w="1167" w:type="dxa"/>
            <w:tcBorders>
              <w:top w:val="single" w:sz="6" w:space="0" w:color="414142"/>
              <w:left w:val="single" w:sz="6" w:space="0" w:color="414142"/>
              <w:bottom w:val="single" w:sz="6" w:space="0" w:color="414142"/>
              <w:right w:val="single" w:sz="6" w:space="0" w:color="414142"/>
            </w:tcBorders>
            <w:vAlign w:val="center"/>
          </w:tcPr>
          <w:p w14:paraId="1393F7B5"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002" w:type="dxa"/>
            <w:vMerge/>
            <w:tcBorders>
              <w:top w:val="single" w:sz="6" w:space="0" w:color="414142"/>
              <w:left w:val="single" w:sz="6" w:space="0" w:color="414142"/>
              <w:bottom w:val="single" w:sz="6" w:space="0" w:color="414142"/>
              <w:right w:val="single" w:sz="6" w:space="0" w:color="414142"/>
            </w:tcBorders>
            <w:vAlign w:val="center"/>
          </w:tcPr>
          <w:p w14:paraId="2E9294AD" w14:textId="77777777" w:rsidR="00357930" w:rsidRDefault="00357930">
            <w:pPr>
              <w:widowControl w:val="0"/>
              <w:pBdr>
                <w:top w:val="nil"/>
                <w:left w:val="nil"/>
                <w:bottom w:val="nil"/>
                <w:right w:val="nil"/>
                <w:between w:val="nil"/>
              </w:pBdr>
              <w:spacing w:after="0" w:line="276" w:lineRule="auto"/>
              <w:rPr>
                <w:rFonts w:ascii="Times New Roman" w:eastAsia="Times New Roman" w:hAnsi="Times New Roman" w:cs="Times New Roman"/>
                <w:color w:val="414142"/>
                <w:sz w:val="28"/>
                <w:szCs w:val="28"/>
              </w:rPr>
            </w:pPr>
          </w:p>
        </w:tc>
        <w:tc>
          <w:tcPr>
            <w:tcW w:w="1163" w:type="dxa"/>
            <w:tcBorders>
              <w:top w:val="single" w:sz="6" w:space="0" w:color="000000"/>
              <w:left w:val="single" w:sz="6" w:space="0" w:color="000000"/>
              <w:bottom w:val="single" w:sz="6" w:space="0" w:color="000000"/>
              <w:right w:val="single" w:sz="6" w:space="0" w:color="000000"/>
            </w:tcBorders>
            <w:vAlign w:val="center"/>
          </w:tcPr>
          <w:p w14:paraId="485E73FC"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0</w:t>
            </w:r>
          </w:p>
        </w:tc>
        <w:tc>
          <w:tcPr>
            <w:tcW w:w="1002" w:type="dxa"/>
            <w:vMerge/>
            <w:tcBorders>
              <w:top w:val="single" w:sz="6" w:space="0" w:color="414142"/>
              <w:left w:val="single" w:sz="6" w:space="0" w:color="414142"/>
              <w:bottom w:val="single" w:sz="6" w:space="0" w:color="414142"/>
              <w:right w:val="single" w:sz="6" w:space="0" w:color="414142"/>
            </w:tcBorders>
            <w:vAlign w:val="center"/>
          </w:tcPr>
          <w:p w14:paraId="6A945ACB" w14:textId="77777777" w:rsidR="00357930" w:rsidRDefault="00357930">
            <w:pPr>
              <w:widowControl w:val="0"/>
              <w:pBdr>
                <w:top w:val="nil"/>
                <w:left w:val="nil"/>
                <w:bottom w:val="nil"/>
                <w:right w:val="nil"/>
                <w:between w:val="nil"/>
              </w:pBdr>
              <w:spacing w:after="0" w:line="276" w:lineRule="auto"/>
              <w:rPr>
                <w:rFonts w:ascii="Times New Roman" w:eastAsia="Times New Roman" w:hAnsi="Times New Roman" w:cs="Times New Roman"/>
                <w:color w:val="414142"/>
                <w:sz w:val="28"/>
                <w:szCs w:val="28"/>
              </w:rPr>
            </w:pPr>
          </w:p>
        </w:tc>
        <w:tc>
          <w:tcPr>
            <w:tcW w:w="1163" w:type="dxa"/>
            <w:tcBorders>
              <w:top w:val="single" w:sz="6" w:space="0" w:color="414142"/>
              <w:left w:val="single" w:sz="6" w:space="0" w:color="414142"/>
              <w:bottom w:val="single" w:sz="6" w:space="0" w:color="414142"/>
              <w:right w:val="single" w:sz="6" w:space="0" w:color="414142"/>
            </w:tcBorders>
            <w:vAlign w:val="center"/>
          </w:tcPr>
          <w:p w14:paraId="586C0C30"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451" w:type="dxa"/>
            <w:tcBorders>
              <w:top w:val="single" w:sz="6" w:space="0" w:color="414142"/>
              <w:left w:val="single" w:sz="6" w:space="0" w:color="414142"/>
              <w:bottom w:val="single" w:sz="6" w:space="0" w:color="414142"/>
              <w:right w:val="single" w:sz="6" w:space="0" w:color="414142"/>
            </w:tcBorders>
            <w:vAlign w:val="center"/>
          </w:tcPr>
          <w:p w14:paraId="441C8399"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r>
      <w:tr w:rsidR="00357930" w14:paraId="374B7848" w14:textId="77777777">
        <w:tc>
          <w:tcPr>
            <w:tcW w:w="1265" w:type="dxa"/>
            <w:tcBorders>
              <w:top w:val="single" w:sz="6" w:space="0" w:color="414142"/>
              <w:left w:val="single" w:sz="6" w:space="0" w:color="414142"/>
              <w:bottom w:val="single" w:sz="6" w:space="0" w:color="414142"/>
              <w:right w:val="single" w:sz="6" w:space="0" w:color="414142"/>
            </w:tcBorders>
          </w:tcPr>
          <w:p w14:paraId="0D52694B"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 xml:space="preserve">5.3. </w:t>
            </w:r>
            <w:proofErr w:type="spellStart"/>
            <w:r>
              <w:rPr>
                <w:rFonts w:ascii="Times New Roman" w:eastAsia="Times New Roman" w:hAnsi="Times New Roman" w:cs="Times New Roman"/>
                <w:color w:val="414142"/>
                <w:sz w:val="28"/>
                <w:szCs w:val="28"/>
              </w:rPr>
              <w:t>pašval-</w:t>
            </w:r>
            <w:r>
              <w:rPr>
                <w:rFonts w:ascii="Times New Roman" w:eastAsia="Times New Roman" w:hAnsi="Times New Roman" w:cs="Times New Roman"/>
                <w:color w:val="414142"/>
                <w:sz w:val="28"/>
                <w:szCs w:val="28"/>
              </w:rPr>
              <w:lastRenderedPageBreak/>
              <w:t>dību</w:t>
            </w:r>
            <w:proofErr w:type="spellEnd"/>
            <w:r>
              <w:rPr>
                <w:rFonts w:ascii="Times New Roman" w:eastAsia="Times New Roman" w:hAnsi="Times New Roman" w:cs="Times New Roman"/>
                <w:color w:val="414142"/>
                <w:sz w:val="28"/>
                <w:szCs w:val="28"/>
              </w:rPr>
              <w:t xml:space="preserve"> budžets</w:t>
            </w:r>
          </w:p>
        </w:tc>
        <w:tc>
          <w:tcPr>
            <w:tcW w:w="1134" w:type="dxa"/>
            <w:vMerge/>
            <w:tcBorders>
              <w:top w:val="single" w:sz="6" w:space="0" w:color="414142"/>
              <w:left w:val="single" w:sz="6" w:space="0" w:color="414142"/>
              <w:bottom w:val="single" w:sz="6" w:space="0" w:color="414142"/>
              <w:right w:val="single" w:sz="6" w:space="0" w:color="414142"/>
            </w:tcBorders>
            <w:shd w:val="clear" w:color="auto" w:fill="auto"/>
            <w:vAlign w:val="center"/>
          </w:tcPr>
          <w:p w14:paraId="2D9E24A2" w14:textId="77777777" w:rsidR="00357930" w:rsidRDefault="00357930">
            <w:pPr>
              <w:widowControl w:val="0"/>
              <w:pBdr>
                <w:top w:val="nil"/>
                <w:left w:val="nil"/>
                <w:bottom w:val="nil"/>
                <w:right w:val="nil"/>
                <w:between w:val="nil"/>
              </w:pBdr>
              <w:spacing w:after="0" w:line="276" w:lineRule="auto"/>
              <w:rPr>
                <w:rFonts w:ascii="Times New Roman" w:eastAsia="Times New Roman" w:hAnsi="Times New Roman" w:cs="Times New Roman"/>
                <w:color w:val="414142"/>
                <w:sz w:val="28"/>
                <w:szCs w:val="28"/>
              </w:rPr>
            </w:pPr>
          </w:p>
        </w:tc>
        <w:tc>
          <w:tcPr>
            <w:tcW w:w="1167" w:type="dxa"/>
            <w:tcBorders>
              <w:top w:val="single" w:sz="6" w:space="0" w:color="414142"/>
              <w:left w:val="single" w:sz="6" w:space="0" w:color="414142"/>
              <w:bottom w:val="single" w:sz="4" w:space="0" w:color="000000"/>
              <w:right w:val="single" w:sz="6" w:space="0" w:color="414142"/>
            </w:tcBorders>
            <w:vAlign w:val="center"/>
          </w:tcPr>
          <w:p w14:paraId="26F03225"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002" w:type="dxa"/>
            <w:vMerge/>
            <w:tcBorders>
              <w:top w:val="single" w:sz="6" w:space="0" w:color="414142"/>
              <w:left w:val="single" w:sz="6" w:space="0" w:color="414142"/>
              <w:bottom w:val="single" w:sz="6" w:space="0" w:color="414142"/>
              <w:right w:val="single" w:sz="6" w:space="0" w:color="414142"/>
            </w:tcBorders>
            <w:vAlign w:val="center"/>
          </w:tcPr>
          <w:p w14:paraId="67C0805E" w14:textId="77777777" w:rsidR="00357930" w:rsidRDefault="00357930">
            <w:pPr>
              <w:widowControl w:val="0"/>
              <w:pBdr>
                <w:top w:val="nil"/>
                <w:left w:val="nil"/>
                <w:bottom w:val="nil"/>
                <w:right w:val="nil"/>
                <w:between w:val="nil"/>
              </w:pBdr>
              <w:spacing w:after="0" w:line="276" w:lineRule="auto"/>
              <w:rPr>
                <w:rFonts w:ascii="Times New Roman" w:eastAsia="Times New Roman" w:hAnsi="Times New Roman" w:cs="Times New Roman"/>
                <w:color w:val="414142"/>
                <w:sz w:val="28"/>
                <w:szCs w:val="28"/>
              </w:rPr>
            </w:pPr>
          </w:p>
        </w:tc>
        <w:tc>
          <w:tcPr>
            <w:tcW w:w="1163" w:type="dxa"/>
            <w:tcBorders>
              <w:top w:val="single" w:sz="6" w:space="0" w:color="000000"/>
              <w:left w:val="single" w:sz="6" w:space="0" w:color="000000"/>
              <w:bottom w:val="single" w:sz="6" w:space="0" w:color="000000"/>
              <w:right w:val="single" w:sz="6" w:space="0" w:color="000000"/>
            </w:tcBorders>
            <w:vAlign w:val="center"/>
          </w:tcPr>
          <w:p w14:paraId="5F098890"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000000"/>
                <w:sz w:val="28"/>
                <w:szCs w:val="28"/>
              </w:rPr>
              <w:t>0</w:t>
            </w:r>
          </w:p>
        </w:tc>
        <w:tc>
          <w:tcPr>
            <w:tcW w:w="1002" w:type="dxa"/>
            <w:vMerge/>
            <w:tcBorders>
              <w:top w:val="single" w:sz="6" w:space="0" w:color="414142"/>
              <w:left w:val="single" w:sz="6" w:space="0" w:color="414142"/>
              <w:bottom w:val="single" w:sz="6" w:space="0" w:color="414142"/>
              <w:right w:val="single" w:sz="6" w:space="0" w:color="414142"/>
            </w:tcBorders>
            <w:vAlign w:val="center"/>
          </w:tcPr>
          <w:p w14:paraId="0BC8E42B" w14:textId="77777777" w:rsidR="00357930" w:rsidRDefault="00357930">
            <w:pPr>
              <w:widowControl w:val="0"/>
              <w:pBdr>
                <w:top w:val="nil"/>
                <w:left w:val="nil"/>
                <w:bottom w:val="nil"/>
                <w:right w:val="nil"/>
                <w:between w:val="nil"/>
              </w:pBdr>
              <w:spacing w:after="0" w:line="276" w:lineRule="auto"/>
              <w:rPr>
                <w:rFonts w:ascii="Times New Roman" w:eastAsia="Times New Roman" w:hAnsi="Times New Roman" w:cs="Times New Roman"/>
                <w:color w:val="414142"/>
                <w:sz w:val="28"/>
                <w:szCs w:val="28"/>
              </w:rPr>
            </w:pPr>
          </w:p>
        </w:tc>
        <w:tc>
          <w:tcPr>
            <w:tcW w:w="1163" w:type="dxa"/>
            <w:tcBorders>
              <w:top w:val="single" w:sz="6" w:space="0" w:color="414142"/>
              <w:left w:val="single" w:sz="6" w:space="0" w:color="414142"/>
              <w:bottom w:val="single" w:sz="4" w:space="0" w:color="000000"/>
              <w:right w:val="single" w:sz="6" w:space="0" w:color="414142"/>
            </w:tcBorders>
            <w:vAlign w:val="center"/>
          </w:tcPr>
          <w:p w14:paraId="34E5EFA8"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c>
          <w:tcPr>
            <w:tcW w:w="1451" w:type="dxa"/>
            <w:tcBorders>
              <w:top w:val="single" w:sz="6" w:space="0" w:color="414142"/>
              <w:left w:val="single" w:sz="6" w:space="0" w:color="414142"/>
              <w:bottom w:val="single" w:sz="4" w:space="0" w:color="000000"/>
              <w:right w:val="single" w:sz="6" w:space="0" w:color="414142"/>
            </w:tcBorders>
            <w:vAlign w:val="center"/>
          </w:tcPr>
          <w:p w14:paraId="7427D60C" w14:textId="77777777" w:rsidR="00357930" w:rsidRDefault="007E67A5">
            <w:pPr>
              <w:spacing w:after="0" w:line="240" w:lineRule="auto"/>
              <w:jc w:val="center"/>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0</w:t>
            </w:r>
          </w:p>
        </w:tc>
      </w:tr>
      <w:tr w:rsidR="00357930" w14:paraId="2D2168D4" w14:textId="77777777">
        <w:tc>
          <w:tcPr>
            <w:tcW w:w="1265" w:type="dxa"/>
            <w:tcBorders>
              <w:top w:val="single" w:sz="6" w:space="0" w:color="414142"/>
              <w:left w:val="single" w:sz="6" w:space="0" w:color="414142"/>
              <w:bottom w:val="single" w:sz="6" w:space="0" w:color="414142"/>
              <w:right w:val="single" w:sz="4" w:space="0" w:color="000000"/>
            </w:tcBorders>
          </w:tcPr>
          <w:p w14:paraId="6552279D"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 xml:space="preserve">6. Detalizēts ieņēmumu un izdevumu aprēķins (ja </w:t>
            </w:r>
            <w:proofErr w:type="spellStart"/>
            <w:r>
              <w:rPr>
                <w:rFonts w:ascii="Times New Roman" w:eastAsia="Times New Roman" w:hAnsi="Times New Roman" w:cs="Times New Roman"/>
                <w:color w:val="414142"/>
                <w:sz w:val="28"/>
                <w:szCs w:val="28"/>
              </w:rPr>
              <w:t>nepie</w:t>
            </w:r>
            <w:proofErr w:type="spellEnd"/>
            <w:r>
              <w:rPr>
                <w:rFonts w:ascii="Times New Roman" w:eastAsia="Times New Roman" w:hAnsi="Times New Roman" w:cs="Times New Roman"/>
                <w:color w:val="414142"/>
                <w:sz w:val="28"/>
                <w:szCs w:val="28"/>
              </w:rPr>
              <w:t xml:space="preserve">-ciešams, detalizētu ieņēmumu un izdevumu aprēķinu var pievienot anotācijas </w:t>
            </w:r>
            <w:proofErr w:type="spellStart"/>
            <w:r>
              <w:rPr>
                <w:rFonts w:ascii="Times New Roman" w:eastAsia="Times New Roman" w:hAnsi="Times New Roman" w:cs="Times New Roman"/>
                <w:color w:val="414142"/>
                <w:sz w:val="28"/>
                <w:szCs w:val="28"/>
              </w:rPr>
              <w:t>pieli-kumā</w:t>
            </w:r>
            <w:proofErr w:type="spellEnd"/>
            <w:r>
              <w:rPr>
                <w:rFonts w:ascii="Times New Roman" w:eastAsia="Times New Roman" w:hAnsi="Times New Roman" w:cs="Times New Roman"/>
                <w:color w:val="414142"/>
                <w:sz w:val="28"/>
                <w:szCs w:val="28"/>
              </w:rPr>
              <w:t>)</w:t>
            </w:r>
          </w:p>
        </w:tc>
        <w:tc>
          <w:tcPr>
            <w:tcW w:w="8082" w:type="dxa"/>
            <w:gridSpan w:val="7"/>
            <w:vMerge w:val="restart"/>
            <w:tcBorders>
              <w:top w:val="single" w:sz="6" w:space="0" w:color="414142"/>
              <w:left w:val="single" w:sz="6" w:space="0" w:color="414142"/>
              <w:bottom w:val="single" w:sz="6" w:space="0" w:color="414142"/>
              <w:right w:val="single" w:sz="6" w:space="0" w:color="414142"/>
            </w:tcBorders>
            <w:shd w:val="clear" w:color="auto" w:fill="auto"/>
            <w:vAlign w:val="center"/>
          </w:tcPr>
          <w:p w14:paraId="2550780C" w14:textId="6C04024E" w:rsidR="00225245" w:rsidRDefault="007E67A5" w:rsidP="00B85D6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Nepieciešamo izmaiņu veikšanai Valsts ieņēmumu dienesta informācijas sistēmā</w:t>
            </w:r>
            <w:r w:rsidR="00462A22">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2020. gadā ir nepieciešams finansējums 55 541 </w:t>
            </w:r>
            <w:r>
              <w:rPr>
                <w:rFonts w:ascii="Times New Roman" w:eastAsia="Times New Roman" w:hAnsi="Times New Roman" w:cs="Times New Roman"/>
                <w:i/>
                <w:color w:val="000000"/>
                <w:sz w:val="28"/>
                <w:szCs w:val="28"/>
              </w:rPr>
              <w:t>euro</w:t>
            </w:r>
            <w:r>
              <w:rPr>
                <w:rFonts w:ascii="Times New Roman" w:eastAsia="Times New Roman" w:hAnsi="Times New Roman" w:cs="Times New Roman"/>
                <w:color w:val="000000"/>
                <w:sz w:val="28"/>
                <w:szCs w:val="28"/>
              </w:rPr>
              <w:t xml:space="preserve"> apmērā</w:t>
            </w:r>
            <w:r w:rsidR="00EE383E">
              <w:rPr>
                <w:rFonts w:ascii="Times New Roman" w:eastAsia="Times New Roman" w:hAnsi="Times New Roman" w:cs="Times New Roman"/>
                <w:color w:val="000000"/>
                <w:sz w:val="28"/>
                <w:szCs w:val="28"/>
              </w:rPr>
              <w:t>, tai skaitā:</w:t>
            </w:r>
          </w:p>
          <w:p w14:paraId="78A52012" w14:textId="01812BC3" w:rsidR="00225245" w:rsidRPr="00225245" w:rsidRDefault="00225245" w:rsidP="00225245">
            <w:pPr>
              <w:pStyle w:val="ListParagraph"/>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25245">
              <w:rPr>
                <w:rFonts w:ascii="Times New Roman" w:eastAsia="Times New Roman" w:hAnsi="Times New Roman" w:cs="Times New Roman"/>
                <w:color w:val="000000"/>
                <w:sz w:val="28"/>
                <w:szCs w:val="28"/>
              </w:rPr>
              <w:t>Nodokļu informācijas sistēmā (NIS) – 14</w:t>
            </w:r>
            <w:r w:rsidR="00462A22">
              <w:rPr>
                <w:rFonts w:ascii="Times New Roman" w:eastAsia="Times New Roman" w:hAnsi="Times New Roman" w:cs="Times New Roman"/>
                <w:color w:val="000000"/>
                <w:sz w:val="28"/>
                <w:szCs w:val="28"/>
              </w:rPr>
              <w:t> </w:t>
            </w:r>
            <w:r w:rsidRPr="00225245">
              <w:rPr>
                <w:rFonts w:ascii="Times New Roman" w:eastAsia="Times New Roman" w:hAnsi="Times New Roman" w:cs="Times New Roman"/>
                <w:color w:val="000000"/>
                <w:sz w:val="28"/>
                <w:szCs w:val="28"/>
              </w:rPr>
              <w:t>520</w:t>
            </w:r>
            <w:r w:rsidR="00462A22">
              <w:rPr>
                <w:rFonts w:ascii="Times New Roman" w:eastAsia="Times New Roman" w:hAnsi="Times New Roman" w:cs="Times New Roman"/>
                <w:color w:val="000000"/>
                <w:sz w:val="28"/>
                <w:szCs w:val="28"/>
              </w:rPr>
              <w:t> </w:t>
            </w:r>
            <w:r w:rsidRPr="00225245">
              <w:rPr>
                <w:rFonts w:ascii="Times New Roman" w:eastAsia="Times New Roman" w:hAnsi="Times New Roman" w:cs="Times New Roman"/>
                <w:color w:val="000000"/>
                <w:sz w:val="28"/>
                <w:szCs w:val="28"/>
              </w:rPr>
              <w:t>EUR;</w:t>
            </w:r>
          </w:p>
          <w:p w14:paraId="71CC53CA" w14:textId="5403C2E6" w:rsidR="00225245" w:rsidRPr="00225245" w:rsidRDefault="00225245" w:rsidP="00225245">
            <w:pPr>
              <w:pStyle w:val="ListParagraph"/>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25245">
              <w:rPr>
                <w:rFonts w:ascii="Times New Roman" w:eastAsia="Times New Roman" w:hAnsi="Times New Roman" w:cs="Times New Roman"/>
                <w:color w:val="000000"/>
                <w:sz w:val="28"/>
                <w:szCs w:val="28"/>
              </w:rPr>
              <w:t>Elektroniskās deklarēšanas sistēmā (EDS) – 33</w:t>
            </w:r>
            <w:r w:rsidR="00462A22">
              <w:rPr>
                <w:rFonts w:ascii="Times New Roman" w:eastAsia="Times New Roman" w:hAnsi="Times New Roman" w:cs="Times New Roman"/>
                <w:color w:val="000000"/>
                <w:sz w:val="28"/>
                <w:szCs w:val="28"/>
              </w:rPr>
              <w:t> </w:t>
            </w:r>
            <w:r w:rsidRPr="00225245">
              <w:rPr>
                <w:rFonts w:ascii="Times New Roman" w:eastAsia="Times New Roman" w:hAnsi="Times New Roman" w:cs="Times New Roman"/>
                <w:color w:val="000000"/>
                <w:sz w:val="28"/>
                <w:szCs w:val="28"/>
              </w:rPr>
              <w:t>285</w:t>
            </w:r>
            <w:r w:rsidR="00462A22">
              <w:rPr>
                <w:rFonts w:ascii="Times New Roman" w:eastAsia="Times New Roman" w:hAnsi="Times New Roman" w:cs="Times New Roman"/>
                <w:color w:val="000000"/>
                <w:sz w:val="28"/>
                <w:szCs w:val="28"/>
              </w:rPr>
              <w:t> </w:t>
            </w:r>
            <w:r w:rsidRPr="00225245">
              <w:rPr>
                <w:rFonts w:ascii="Times New Roman" w:eastAsia="Times New Roman" w:hAnsi="Times New Roman" w:cs="Times New Roman"/>
                <w:color w:val="000000"/>
                <w:sz w:val="28"/>
                <w:szCs w:val="28"/>
              </w:rPr>
              <w:t>EUR;</w:t>
            </w:r>
          </w:p>
          <w:p w14:paraId="46B752F6" w14:textId="7C7FB35C" w:rsidR="00225245" w:rsidRPr="00225245" w:rsidRDefault="00225245" w:rsidP="00225245">
            <w:pPr>
              <w:pStyle w:val="ListParagraph"/>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25245">
              <w:rPr>
                <w:rFonts w:ascii="Times New Roman" w:eastAsia="Times New Roman" w:hAnsi="Times New Roman" w:cs="Times New Roman"/>
                <w:color w:val="000000"/>
                <w:sz w:val="28"/>
                <w:szCs w:val="28"/>
              </w:rPr>
              <w:t>Datu noliktavas sistēmā (DNS) – 1</w:t>
            </w:r>
            <w:r w:rsidR="00462A22">
              <w:rPr>
                <w:rFonts w:ascii="Times New Roman" w:eastAsia="Times New Roman" w:hAnsi="Times New Roman" w:cs="Times New Roman"/>
                <w:color w:val="000000"/>
                <w:sz w:val="28"/>
                <w:szCs w:val="28"/>
              </w:rPr>
              <w:t> </w:t>
            </w:r>
            <w:r w:rsidRPr="00225245">
              <w:rPr>
                <w:rFonts w:ascii="Times New Roman" w:eastAsia="Times New Roman" w:hAnsi="Times New Roman" w:cs="Times New Roman"/>
                <w:color w:val="000000"/>
                <w:sz w:val="28"/>
                <w:szCs w:val="28"/>
              </w:rPr>
              <w:t>947</w:t>
            </w:r>
            <w:r w:rsidR="00462A22">
              <w:rPr>
                <w:rFonts w:ascii="Times New Roman" w:eastAsia="Times New Roman" w:hAnsi="Times New Roman" w:cs="Times New Roman"/>
                <w:color w:val="000000"/>
                <w:sz w:val="28"/>
                <w:szCs w:val="28"/>
              </w:rPr>
              <w:t> </w:t>
            </w:r>
            <w:r w:rsidRPr="00225245">
              <w:rPr>
                <w:rFonts w:ascii="Times New Roman" w:eastAsia="Times New Roman" w:hAnsi="Times New Roman" w:cs="Times New Roman"/>
                <w:color w:val="000000"/>
                <w:sz w:val="28"/>
                <w:szCs w:val="28"/>
              </w:rPr>
              <w:t>EUR</w:t>
            </w:r>
            <w:r>
              <w:rPr>
                <w:rFonts w:ascii="Times New Roman" w:eastAsia="Times New Roman" w:hAnsi="Times New Roman" w:cs="Times New Roman"/>
                <w:color w:val="000000"/>
                <w:sz w:val="28"/>
                <w:szCs w:val="28"/>
              </w:rPr>
              <w:t>;</w:t>
            </w:r>
          </w:p>
          <w:p w14:paraId="1BC69A7D" w14:textId="39DAD767" w:rsidR="00357930" w:rsidRPr="009F41DF" w:rsidRDefault="00225245" w:rsidP="0001126C">
            <w:pPr>
              <w:pStyle w:val="ListParagraph"/>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414142"/>
                <w:sz w:val="28"/>
                <w:szCs w:val="28"/>
              </w:rPr>
            </w:pPr>
            <w:r w:rsidRPr="00225245">
              <w:rPr>
                <w:rFonts w:ascii="Times New Roman" w:eastAsia="Times New Roman" w:hAnsi="Times New Roman" w:cs="Times New Roman"/>
                <w:color w:val="000000"/>
                <w:sz w:val="28"/>
                <w:szCs w:val="28"/>
              </w:rPr>
              <w:t>Audita atbalsta informācijas sistēmā (ASIS) – 5</w:t>
            </w:r>
            <w:r w:rsidR="00462A22">
              <w:rPr>
                <w:rFonts w:ascii="Times New Roman" w:eastAsia="Times New Roman" w:hAnsi="Times New Roman" w:cs="Times New Roman"/>
                <w:color w:val="000000"/>
                <w:sz w:val="28"/>
                <w:szCs w:val="28"/>
              </w:rPr>
              <w:t> </w:t>
            </w:r>
            <w:r w:rsidRPr="00225245">
              <w:rPr>
                <w:rFonts w:ascii="Times New Roman" w:eastAsia="Times New Roman" w:hAnsi="Times New Roman" w:cs="Times New Roman"/>
                <w:color w:val="000000"/>
                <w:sz w:val="28"/>
                <w:szCs w:val="28"/>
              </w:rPr>
              <w:t>789</w:t>
            </w:r>
            <w:r w:rsidR="0001126C">
              <w:rPr>
                <w:rFonts w:ascii="Times New Roman" w:eastAsia="Times New Roman" w:hAnsi="Times New Roman" w:cs="Times New Roman"/>
                <w:color w:val="000000"/>
                <w:sz w:val="28"/>
                <w:szCs w:val="28"/>
              </w:rPr>
              <w:t> </w:t>
            </w:r>
            <w:r w:rsidRPr="00225245">
              <w:rPr>
                <w:rFonts w:ascii="Times New Roman" w:eastAsia="Times New Roman" w:hAnsi="Times New Roman" w:cs="Times New Roman"/>
                <w:color w:val="000000"/>
                <w:sz w:val="28"/>
                <w:szCs w:val="28"/>
              </w:rPr>
              <w:t>EUR.</w:t>
            </w:r>
          </w:p>
        </w:tc>
      </w:tr>
      <w:tr w:rsidR="00357930" w14:paraId="2837AD9B" w14:textId="77777777">
        <w:tc>
          <w:tcPr>
            <w:tcW w:w="1265" w:type="dxa"/>
            <w:tcBorders>
              <w:top w:val="single" w:sz="6" w:space="0" w:color="414142"/>
              <w:left w:val="single" w:sz="6" w:space="0" w:color="414142"/>
              <w:bottom w:val="single" w:sz="6" w:space="0" w:color="414142"/>
              <w:right w:val="single" w:sz="4" w:space="0" w:color="000000"/>
            </w:tcBorders>
          </w:tcPr>
          <w:p w14:paraId="75BF686D"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6.1. detalizēts ieņēmumu aprēķins</w:t>
            </w:r>
          </w:p>
        </w:tc>
        <w:tc>
          <w:tcPr>
            <w:tcW w:w="8082" w:type="dxa"/>
            <w:gridSpan w:val="7"/>
            <w:vMerge/>
            <w:tcBorders>
              <w:top w:val="single" w:sz="6" w:space="0" w:color="414142"/>
              <w:left w:val="single" w:sz="6" w:space="0" w:color="414142"/>
              <w:bottom w:val="single" w:sz="6" w:space="0" w:color="414142"/>
              <w:right w:val="single" w:sz="6" w:space="0" w:color="414142"/>
            </w:tcBorders>
            <w:shd w:val="clear" w:color="auto" w:fill="auto"/>
            <w:vAlign w:val="center"/>
          </w:tcPr>
          <w:p w14:paraId="4B160E84" w14:textId="77777777" w:rsidR="00357930" w:rsidRDefault="00357930">
            <w:pPr>
              <w:widowControl w:val="0"/>
              <w:pBdr>
                <w:top w:val="nil"/>
                <w:left w:val="nil"/>
                <w:bottom w:val="nil"/>
                <w:right w:val="nil"/>
                <w:between w:val="nil"/>
              </w:pBdr>
              <w:spacing w:after="0" w:line="276" w:lineRule="auto"/>
              <w:rPr>
                <w:rFonts w:ascii="Times New Roman" w:eastAsia="Times New Roman" w:hAnsi="Times New Roman" w:cs="Times New Roman"/>
                <w:color w:val="414142"/>
                <w:sz w:val="28"/>
                <w:szCs w:val="28"/>
              </w:rPr>
            </w:pPr>
          </w:p>
        </w:tc>
      </w:tr>
      <w:tr w:rsidR="00357930" w14:paraId="66A0CF10" w14:textId="77777777">
        <w:tc>
          <w:tcPr>
            <w:tcW w:w="1265" w:type="dxa"/>
            <w:tcBorders>
              <w:top w:val="single" w:sz="6" w:space="0" w:color="414142"/>
              <w:left w:val="single" w:sz="6" w:space="0" w:color="414142"/>
              <w:bottom w:val="single" w:sz="6" w:space="0" w:color="414142"/>
              <w:right w:val="single" w:sz="4" w:space="0" w:color="000000"/>
            </w:tcBorders>
          </w:tcPr>
          <w:p w14:paraId="7B0BCA01" w14:textId="77777777" w:rsidR="00357930" w:rsidRDefault="007E67A5">
            <w:pPr>
              <w:spacing w:after="0" w:line="240" w:lineRule="auto"/>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6.2. detalizēts izdevumu aprēķins</w:t>
            </w:r>
          </w:p>
        </w:tc>
        <w:tc>
          <w:tcPr>
            <w:tcW w:w="8082" w:type="dxa"/>
            <w:gridSpan w:val="7"/>
            <w:vMerge/>
            <w:tcBorders>
              <w:top w:val="single" w:sz="6" w:space="0" w:color="414142"/>
              <w:left w:val="single" w:sz="6" w:space="0" w:color="414142"/>
              <w:bottom w:val="single" w:sz="6" w:space="0" w:color="414142"/>
              <w:right w:val="single" w:sz="6" w:space="0" w:color="414142"/>
            </w:tcBorders>
            <w:shd w:val="clear" w:color="auto" w:fill="auto"/>
            <w:vAlign w:val="center"/>
          </w:tcPr>
          <w:p w14:paraId="0E517922" w14:textId="77777777" w:rsidR="00357930" w:rsidRDefault="00357930">
            <w:pPr>
              <w:widowControl w:val="0"/>
              <w:pBdr>
                <w:top w:val="nil"/>
                <w:left w:val="nil"/>
                <w:bottom w:val="nil"/>
                <w:right w:val="nil"/>
                <w:between w:val="nil"/>
              </w:pBdr>
              <w:spacing w:after="0" w:line="276" w:lineRule="auto"/>
              <w:rPr>
                <w:rFonts w:ascii="Times New Roman" w:eastAsia="Times New Roman" w:hAnsi="Times New Roman" w:cs="Times New Roman"/>
                <w:color w:val="414142"/>
                <w:sz w:val="28"/>
                <w:szCs w:val="28"/>
              </w:rPr>
            </w:pPr>
          </w:p>
        </w:tc>
      </w:tr>
      <w:tr w:rsidR="00357930" w14:paraId="3F562644" w14:textId="77777777">
        <w:tc>
          <w:tcPr>
            <w:tcW w:w="1265" w:type="dxa"/>
            <w:tcBorders>
              <w:top w:val="single" w:sz="6" w:space="0" w:color="414142"/>
              <w:left w:val="single" w:sz="6" w:space="0" w:color="414142"/>
              <w:bottom w:val="single" w:sz="6" w:space="0" w:color="414142"/>
              <w:right w:val="single" w:sz="6" w:space="0" w:color="414142"/>
            </w:tcBorders>
          </w:tcPr>
          <w:p w14:paraId="42347E1E" w14:textId="77777777" w:rsidR="00357930" w:rsidRDefault="007E67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Amata vietu skaita izmaiņas</w:t>
            </w:r>
          </w:p>
        </w:tc>
        <w:tc>
          <w:tcPr>
            <w:tcW w:w="8082" w:type="dxa"/>
            <w:gridSpan w:val="7"/>
            <w:tcBorders>
              <w:top w:val="single" w:sz="4" w:space="0" w:color="000000"/>
              <w:left w:val="single" w:sz="6" w:space="0" w:color="414142"/>
              <w:bottom w:val="single" w:sz="6" w:space="0" w:color="414142"/>
              <w:right w:val="single" w:sz="6" w:space="0" w:color="414142"/>
            </w:tcBorders>
          </w:tcPr>
          <w:p w14:paraId="72D70E8D"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Nav attiecināms.</w:t>
            </w:r>
          </w:p>
        </w:tc>
      </w:tr>
      <w:tr w:rsidR="00357930" w14:paraId="22498E14" w14:textId="77777777">
        <w:tc>
          <w:tcPr>
            <w:tcW w:w="1265" w:type="dxa"/>
            <w:tcBorders>
              <w:top w:val="single" w:sz="6" w:space="0" w:color="414142"/>
              <w:left w:val="single" w:sz="6" w:space="0" w:color="414142"/>
              <w:bottom w:val="single" w:sz="6" w:space="0" w:color="414142"/>
              <w:right w:val="single" w:sz="6" w:space="0" w:color="414142"/>
            </w:tcBorders>
          </w:tcPr>
          <w:p w14:paraId="6706E008" w14:textId="77777777" w:rsidR="00357930" w:rsidRDefault="007E67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Cita </w:t>
            </w:r>
            <w:proofErr w:type="spellStart"/>
            <w:r>
              <w:rPr>
                <w:rFonts w:ascii="Times New Roman" w:eastAsia="Times New Roman" w:hAnsi="Times New Roman" w:cs="Times New Roman"/>
                <w:sz w:val="28"/>
                <w:szCs w:val="28"/>
              </w:rPr>
              <w:t>informā-cija</w:t>
            </w:r>
            <w:proofErr w:type="spellEnd"/>
          </w:p>
        </w:tc>
        <w:tc>
          <w:tcPr>
            <w:tcW w:w="8082" w:type="dxa"/>
            <w:gridSpan w:val="7"/>
            <w:tcBorders>
              <w:top w:val="single" w:sz="6" w:space="0" w:color="414142"/>
              <w:left w:val="single" w:sz="6" w:space="0" w:color="414142"/>
              <w:bottom w:val="single" w:sz="6" w:space="0" w:color="414142"/>
              <w:right w:val="single" w:sz="6" w:space="0" w:color="414142"/>
            </w:tcBorders>
          </w:tcPr>
          <w:p w14:paraId="0DCD913D" w14:textId="012CCCE0"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gadā nepieciešamo izmaiņu veikšanai Valsts ieņēmumu dienesta informācijas sistēmās nepieciešamais finansējums 55 541 </w:t>
            </w:r>
            <w:r>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apmērā tiks nodrošināts Finanšu ministrijas budžeta programmas 33.00.00 "Valsts ieņēmumu un muitas politikas nodrošināšana" piešķirtā finansējuma ietvaros.</w:t>
            </w:r>
          </w:p>
        </w:tc>
      </w:tr>
    </w:tbl>
    <w:p w14:paraId="7ADC6297" w14:textId="77777777" w:rsidR="00357930" w:rsidRDefault="00357930">
      <w:pPr>
        <w:spacing w:after="0" w:line="240" w:lineRule="auto"/>
        <w:rPr>
          <w:rFonts w:ascii="Times New Roman" w:eastAsia="Times New Roman" w:hAnsi="Times New Roman" w:cs="Times New Roman"/>
          <w:sz w:val="28"/>
          <w:szCs w:val="28"/>
        </w:rPr>
      </w:pPr>
    </w:p>
    <w:tbl>
      <w:tblPr>
        <w:tblStyle w:val="a3"/>
        <w:tblW w:w="933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338"/>
      </w:tblGrid>
      <w:tr w:rsidR="00357930" w14:paraId="0724A469" w14:textId="77777777">
        <w:tc>
          <w:tcPr>
            <w:tcW w:w="9338" w:type="dxa"/>
            <w:tcBorders>
              <w:top w:val="single" w:sz="6" w:space="0" w:color="414142"/>
              <w:left w:val="single" w:sz="6" w:space="0" w:color="414142"/>
              <w:bottom w:val="single" w:sz="6" w:space="0" w:color="414142"/>
              <w:right w:val="single" w:sz="6" w:space="0" w:color="414142"/>
            </w:tcBorders>
            <w:vAlign w:val="center"/>
          </w:tcPr>
          <w:p w14:paraId="73BF2613" w14:textId="77777777" w:rsidR="00357930" w:rsidRDefault="007E67A5">
            <w:pPr>
              <w:spacing w:line="360" w:lineRule="auto"/>
              <w:ind w:firstLine="3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Tiesību akta projekta ietekme uz spēkā esošo tiesību normu sistēmu</w:t>
            </w:r>
          </w:p>
        </w:tc>
      </w:tr>
      <w:tr w:rsidR="00357930" w14:paraId="333BABE2" w14:textId="77777777">
        <w:tc>
          <w:tcPr>
            <w:tcW w:w="9338" w:type="dxa"/>
            <w:tcBorders>
              <w:top w:val="single" w:sz="6" w:space="0" w:color="414142"/>
              <w:left w:val="single" w:sz="6" w:space="0" w:color="414142"/>
              <w:bottom w:val="single" w:sz="6" w:space="0" w:color="414142"/>
              <w:right w:val="single" w:sz="6" w:space="0" w:color="414142"/>
            </w:tcBorders>
            <w:vAlign w:val="center"/>
          </w:tcPr>
          <w:p w14:paraId="23C40D37" w14:textId="77777777" w:rsidR="00357930" w:rsidRDefault="007E67A5">
            <w:pPr>
              <w:spacing w:line="360" w:lineRule="auto"/>
              <w:ind w:firstLine="30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Projekts šo jomu neskar.</w:t>
            </w:r>
          </w:p>
        </w:tc>
      </w:tr>
    </w:tbl>
    <w:p w14:paraId="133DB9B9" w14:textId="77777777" w:rsidR="00357930" w:rsidRDefault="00357930">
      <w:pPr>
        <w:spacing w:after="0" w:line="240" w:lineRule="auto"/>
        <w:rPr>
          <w:rFonts w:ascii="Times New Roman" w:eastAsia="Times New Roman" w:hAnsi="Times New Roman" w:cs="Times New Roman"/>
          <w:sz w:val="28"/>
          <w:szCs w:val="28"/>
        </w:rPr>
      </w:pPr>
    </w:p>
    <w:tbl>
      <w:tblPr>
        <w:tblStyle w:val="a4"/>
        <w:tblW w:w="933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338"/>
      </w:tblGrid>
      <w:tr w:rsidR="00357930" w14:paraId="2C9BEBBD" w14:textId="77777777">
        <w:tc>
          <w:tcPr>
            <w:tcW w:w="9338" w:type="dxa"/>
            <w:tcBorders>
              <w:top w:val="single" w:sz="6" w:space="0" w:color="414142"/>
              <w:left w:val="single" w:sz="6" w:space="0" w:color="414142"/>
              <w:bottom w:val="single" w:sz="6" w:space="0" w:color="414142"/>
              <w:right w:val="single" w:sz="6" w:space="0" w:color="414142"/>
            </w:tcBorders>
            <w:vAlign w:val="center"/>
          </w:tcPr>
          <w:p w14:paraId="420A9FA9" w14:textId="77777777" w:rsidR="00357930" w:rsidRDefault="007E67A5">
            <w:pPr>
              <w:spacing w:line="360" w:lineRule="auto"/>
              <w:ind w:firstLine="3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 Tiesību akta projekta atbilstība Latvijas Republikas starptautiskajām saistībām</w:t>
            </w:r>
          </w:p>
        </w:tc>
      </w:tr>
      <w:tr w:rsidR="00357930" w14:paraId="0CE3A68C" w14:textId="77777777">
        <w:tc>
          <w:tcPr>
            <w:tcW w:w="9338" w:type="dxa"/>
            <w:tcBorders>
              <w:top w:val="single" w:sz="6" w:space="0" w:color="414142"/>
              <w:left w:val="single" w:sz="6" w:space="0" w:color="414142"/>
              <w:bottom w:val="single" w:sz="6" w:space="0" w:color="414142"/>
              <w:right w:val="single" w:sz="6" w:space="0" w:color="414142"/>
            </w:tcBorders>
            <w:vAlign w:val="center"/>
          </w:tcPr>
          <w:p w14:paraId="74AF873A" w14:textId="77777777" w:rsidR="00357930" w:rsidRDefault="007E67A5">
            <w:pPr>
              <w:spacing w:line="360" w:lineRule="auto"/>
              <w:ind w:firstLine="30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Projekts šo jomu neskar.</w:t>
            </w:r>
          </w:p>
        </w:tc>
      </w:tr>
    </w:tbl>
    <w:p w14:paraId="147900AF" w14:textId="77777777" w:rsidR="00357930" w:rsidRDefault="00357930">
      <w:pPr>
        <w:spacing w:after="0" w:line="240" w:lineRule="auto"/>
        <w:rPr>
          <w:rFonts w:ascii="Times New Roman" w:eastAsia="Times New Roman" w:hAnsi="Times New Roman" w:cs="Times New Roman"/>
          <w:sz w:val="28"/>
          <w:szCs w:val="28"/>
        </w:rPr>
      </w:pPr>
    </w:p>
    <w:tbl>
      <w:tblPr>
        <w:tblStyle w:val="a5"/>
        <w:tblW w:w="9347"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59"/>
        <w:gridCol w:w="1701"/>
        <w:gridCol w:w="7087"/>
      </w:tblGrid>
      <w:tr w:rsidR="00357930" w14:paraId="293C280F" w14:textId="77777777">
        <w:tc>
          <w:tcPr>
            <w:tcW w:w="9347" w:type="dxa"/>
            <w:gridSpan w:val="3"/>
            <w:tcBorders>
              <w:top w:val="single" w:sz="6" w:space="0" w:color="414142"/>
              <w:left w:val="single" w:sz="6" w:space="0" w:color="414142"/>
              <w:bottom w:val="single" w:sz="6" w:space="0" w:color="414142"/>
              <w:right w:val="single" w:sz="6" w:space="0" w:color="414142"/>
            </w:tcBorders>
            <w:vAlign w:val="center"/>
          </w:tcPr>
          <w:p w14:paraId="011BF96B" w14:textId="77777777" w:rsidR="00357930" w:rsidRDefault="007E67A5">
            <w:pPr>
              <w:spacing w:line="360" w:lineRule="auto"/>
              <w:ind w:firstLine="3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 Sabiedrības līdzdalība un komunikācijas aktivitātes</w:t>
            </w:r>
          </w:p>
        </w:tc>
      </w:tr>
      <w:tr w:rsidR="00357930" w14:paraId="08ADE448" w14:textId="77777777">
        <w:tc>
          <w:tcPr>
            <w:tcW w:w="559" w:type="dxa"/>
            <w:tcBorders>
              <w:top w:val="single" w:sz="6" w:space="0" w:color="414142"/>
              <w:left w:val="single" w:sz="6" w:space="0" w:color="414142"/>
              <w:bottom w:val="single" w:sz="6" w:space="0" w:color="414142"/>
              <w:right w:val="single" w:sz="6" w:space="0" w:color="414142"/>
            </w:tcBorders>
          </w:tcPr>
          <w:p w14:paraId="03D9850C" w14:textId="77777777" w:rsidR="00357930" w:rsidRDefault="007E67A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01" w:type="dxa"/>
            <w:tcBorders>
              <w:top w:val="single" w:sz="6" w:space="0" w:color="414142"/>
              <w:left w:val="single" w:sz="6" w:space="0" w:color="414142"/>
              <w:bottom w:val="single" w:sz="6" w:space="0" w:color="414142"/>
              <w:right w:val="single" w:sz="6" w:space="0" w:color="414142"/>
            </w:tcBorders>
          </w:tcPr>
          <w:p w14:paraId="4AD1C1D0"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Plānotās sabiedrības līdzdalības un komunikācijas aktivitātes saistībā ar projektu</w:t>
            </w:r>
          </w:p>
        </w:tc>
        <w:tc>
          <w:tcPr>
            <w:tcW w:w="7087" w:type="dxa"/>
            <w:tcBorders>
              <w:top w:val="single" w:sz="6" w:space="0" w:color="414142"/>
              <w:left w:val="single" w:sz="6" w:space="0" w:color="414142"/>
              <w:bottom w:val="single" w:sz="6" w:space="0" w:color="414142"/>
              <w:right w:val="single" w:sz="6" w:space="0" w:color="414142"/>
            </w:tcBorders>
          </w:tcPr>
          <w:p w14:paraId="6C051D57" w14:textId="1B865C51" w:rsidR="00357930" w:rsidRDefault="007E67A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Informācija par noteikumu projekta izstrādi 2019. gada 28. oktobrī publicēta Finanšu ministrijas tīmekļa vietnes http://www.fm.gov.lv sadaļā "Sabiedrības līdzdalība" – "Tiesību aktu projekti"</w:t>
            </w:r>
            <w:r w:rsidR="000C530D">
              <w:rPr>
                <w:rFonts w:ascii="Times New Roman" w:eastAsia="Times New Roman" w:hAnsi="Times New Roman" w:cs="Times New Roman"/>
                <w:sz w:val="28"/>
                <w:szCs w:val="28"/>
              </w:rPr>
              <w:t xml:space="preserve"> </w:t>
            </w:r>
            <w:r w:rsidR="000C530D" w:rsidRPr="000C530D">
              <w:rPr>
                <w:rFonts w:ascii="Times New Roman" w:eastAsia="Times New Roman" w:hAnsi="Times New Roman" w:cs="Times New Roman"/>
                <w:sz w:val="28"/>
                <w:szCs w:val="28"/>
              </w:rPr>
              <w:t>– “</w:t>
            </w:r>
            <w:r w:rsidR="000C530D">
              <w:rPr>
                <w:rFonts w:ascii="Times New Roman" w:eastAsia="Times New Roman" w:hAnsi="Times New Roman" w:cs="Times New Roman"/>
                <w:sz w:val="28"/>
                <w:szCs w:val="28"/>
              </w:rPr>
              <w:t>Nodokļu</w:t>
            </w:r>
            <w:r w:rsidR="000C530D" w:rsidRPr="000C530D">
              <w:rPr>
                <w:rFonts w:ascii="Times New Roman" w:eastAsia="Times New Roman" w:hAnsi="Times New Roman" w:cs="Times New Roman"/>
                <w:sz w:val="28"/>
                <w:szCs w:val="28"/>
              </w:rPr>
              <w:t xml:space="preserve"> politika”.</w:t>
            </w:r>
            <w:r>
              <w:rPr>
                <w:rFonts w:ascii="Times New Roman" w:eastAsia="Times New Roman" w:hAnsi="Times New Roman" w:cs="Times New Roman"/>
                <w:sz w:val="28"/>
                <w:szCs w:val="28"/>
              </w:rPr>
              <w:t xml:space="preserve"> </w:t>
            </w:r>
            <w:r w:rsidR="0001126C">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īmekļa vietnes adrese   https://www.fm.gov.lv/lv/sabiedribas_lidzdaliba/tiesibu_aktu_projekti/nodoklu_politika#project612. </w:t>
            </w:r>
          </w:p>
          <w:p w14:paraId="1B4393C9" w14:textId="64A53B3B" w:rsidR="00357930" w:rsidRDefault="007E67A5">
            <w:pPr>
              <w:shd w:val="clear" w:color="auto" w:fill="FFFFFF"/>
              <w:spacing w:after="0" w:line="240" w:lineRule="auto"/>
              <w:jc w:val="both"/>
              <w:rPr>
                <w:rFonts w:ascii="Times New Roman" w:eastAsia="Times New Roman" w:hAnsi="Times New Roman" w:cs="Times New Roman"/>
                <w:sz w:val="28"/>
                <w:szCs w:val="28"/>
              </w:rPr>
            </w:pPr>
            <w:bookmarkStart w:id="3" w:name="_1fob9te" w:colFirst="0" w:colLast="0"/>
            <w:bookmarkEnd w:id="3"/>
            <w:r>
              <w:rPr>
                <w:rFonts w:ascii="Times New Roman" w:eastAsia="Times New Roman" w:hAnsi="Times New Roman" w:cs="Times New Roman"/>
                <w:sz w:val="28"/>
                <w:szCs w:val="28"/>
              </w:rPr>
              <w:t>Paziņojums par līdzdalības iespējām noteikumu projekta izstrādes procesā 2019.</w:t>
            </w:r>
            <w:r w:rsidR="0001126C">
              <w:rPr>
                <w:rFonts w:ascii="Times New Roman" w:eastAsia="Times New Roman" w:hAnsi="Times New Roman" w:cs="Times New Roman"/>
                <w:sz w:val="28"/>
                <w:szCs w:val="28"/>
              </w:rPr>
              <w:t> </w:t>
            </w:r>
            <w:r>
              <w:rPr>
                <w:rFonts w:ascii="Times New Roman" w:eastAsia="Times New Roman" w:hAnsi="Times New Roman" w:cs="Times New Roman"/>
                <w:sz w:val="28"/>
                <w:szCs w:val="28"/>
              </w:rPr>
              <w:t>gada 28.</w:t>
            </w:r>
            <w:r w:rsidR="0001126C">
              <w:rPr>
                <w:rFonts w:ascii="Times New Roman" w:eastAsia="Times New Roman" w:hAnsi="Times New Roman" w:cs="Times New Roman"/>
                <w:sz w:val="28"/>
                <w:szCs w:val="28"/>
              </w:rPr>
              <w:t> </w:t>
            </w:r>
            <w:r>
              <w:rPr>
                <w:rFonts w:ascii="Times New Roman" w:eastAsia="Times New Roman" w:hAnsi="Times New Roman" w:cs="Times New Roman"/>
                <w:sz w:val="28"/>
                <w:szCs w:val="28"/>
              </w:rPr>
              <w:t>oktobrī tika publicēts arī Valsts kancelejas mājaslapas sadaļ</w:t>
            </w:r>
            <w:r w:rsidR="0001126C">
              <w:rPr>
                <w:rFonts w:ascii="Times New Roman" w:eastAsia="Times New Roman" w:hAnsi="Times New Roman" w:cs="Times New Roman"/>
                <w:sz w:val="28"/>
                <w:szCs w:val="28"/>
              </w:rPr>
              <w:t>ā</w:t>
            </w:r>
            <w:r>
              <w:rPr>
                <w:rFonts w:ascii="Times New Roman" w:eastAsia="Times New Roman" w:hAnsi="Times New Roman" w:cs="Times New Roman"/>
                <w:sz w:val="28"/>
                <w:szCs w:val="28"/>
              </w:rPr>
              <w:t xml:space="preserve"> </w:t>
            </w:r>
            <w:r w:rsidR="0001126C">
              <w:rPr>
                <w:rFonts w:ascii="Times New Roman" w:eastAsia="Times New Roman" w:hAnsi="Times New Roman" w:cs="Times New Roman"/>
                <w:sz w:val="28"/>
                <w:szCs w:val="28"/>
              </w:rPr>
              <w:t>"</w:t>
            </w:r>
            <w:r>
              <w:rPr>
                <w:rFonts w:ascii="Times New Roman" w:eastAsia="Times New Roman" w:hAnsi="Times New Roman" w:cs="Times New Roman"/>
                <w:sz w:val="28"/>
                <w:szCs w:val="28"/>
              </w:rPr>
              <w:t>Sabiedrības līdzdalība</w:t>
            </w:r>
            <w:r w:rsidR="0001126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w:t>
            </w:r>
            <w:r w:rsidR="0001126C">
              <w:rPr>
                <w:rFonts w:ascii="Times New Roman" w:eastAsia="Times New Roman" w:hAnsi="Times New Roman" w:cs="Times New Roman"/>
                <w:sz w:val="28"/>
                <w:szCs w:val="28"/>
              </w:rPr>
              <w:t>"</w:t>
            </w:r>
            <w:r>
              <w:rPr>
                <w:rFonts w:ascii="Times New Roman" w:eastAsia="Times New Roman" w:hAnsi="Times New Roman" w:cs="Times New Roman"/>
                <w:sz w:val="28"/>
                <w:szCs w:val="28"/>
              </w:rPr>
              <w:t>Ministru kabineta diskusiju dokumenti</w:t>
            </w:r>
            <w:r w:rsidR="000112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saite </w:t>
            </w:r>
            <w:hyperlink r:id="rId9">
              <w:r w:rsidRPr="00D077C9">
                <w:rPr>
                  <w:rFonts w:ascii="Times New Roman" w:eastAsia="Times New Roman" w:hAnsi="Times New Roman" w:cs="Times New Roman"/>
                  <w:sz w:val="28"/>
                  <w:szCs w:val="28"/>
                </w:rPr>
                <w:t>https://www.mk.gov.lv/content/ministru-kabineta-diskusiju-dokumenti</w:t>
              </w:r>
            </w:hyperlink>
            <w:r>
              <w:rPr>
                <w:rFonts w:ascii="Times New Roman" w:eastAsia="Times New Roman" w:hAnsi="Times New Roman" w:cs="Times New Roman"/>
                <w:i/>
                <w:sz w:val="28"/>
                <w:szCs w:val="28"/>
              </w:rPr>
              <w:t>.</w:t>
            </w:r>
          </w:p>
          <w:p w14:paraId="0A893F32" w14:textId="77777777" w:rsidR="00357930" w:rsidRDefault="007E67A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Noteikumu projekta izstrādes gaitā notikušas konsultācijas ar SIA "Latvijas Lauku konsultāciju un izglītības centrs" speciālistiem.</w:t>
            </w:r>
          </w:p>
          <w:p w14:paraId="4E4A04FB" w14:textId="77777777" w:rsidR="00357930" w:rsidRDefault="007E67A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gada 24. oktobrī noteikumu projekts tika nosūtīts Latvijas Nodokļu konsultantu asociācijai priekšlikumu sniegšanai līdz 2019. gada 21. novembrim. Minētajā termiņā iebildumi par noteikumu projektu nav saņemti.</w:t>
            </w:r>
          </w:p>
        </w:tc>
      </w:tr>
      <w:tr w:rsidR="00357930" w14:paraId="4F14E163" w14:textId="77777777">
        <w:tc>
          <w:tcPr>
            <w:tcW w:w="559" w:type="dxa"/>
            <w:tcBorders>
              <w:top w:val="single" w:sz="6" w:space="0" w:color="414142"/>
              <w:left w:val="single" w:sz="6" w:space="0" w:color="414142"/>
              <w:bottom w:val="single" w:sz="6" w:space="0" w:color="414142"/>
              <w:right w:val="single" w:sz="6" w:space="0" w:color="414142"/>
            </w:tcBorders>
          </w:tcPr>
          <w:p w14:paraId="121B627E" w14:textId="77777777" w:rsidR="00357930" w:rsidRDefault="007E67A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Borders>
              <w:top w:val="single" w:sz="6" w:space="0" w:color="414142"/>
              <w:left w:val="single" w:sz="6" w:space="0" w:color="414142"/>
              <w:bottom w:val="single" w:sz="6" w:space="0" w:color="414142"/>
              <w:right w:val="single" w:sz="6" w:space="0" w:color="414142"/>
            </w:tcBorders>
          </w:tcPr>
          <w:p w14:paraId="3F9E486D"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Sabiedrības līdzdalība projekta izstrādē</w:t>
            </w:r>
          </w:p>
        </w:tc>
        <w:tc>
          <w:tcPr>
            <w:tcW w:w="7087" w:type="dxa"/>
            <w:tcBorders>
              <w:top w:val="single" w:sz="6" w:space="0" w:color="414142"/>
              <w:left w:val="single" w:sz="6" w:space="0" w:color="414142"/>
              <w:bottom w:val="single" w:sz="6" w:space="0" w:color="414142"/>
              <w:right w:val="single" w:sz="6" w:space="0" w:color="414142"/>
            </w:tcBorders>
          </w:tcPr>
          <w:p w14:paraId="364D5078"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Sabiedrības pārstāvji var līdzdarboties, </w:t>
            </w:r>
            <w:proofErr w:type="spellStart"/>
            <w:r>
              <w:rPr>
                <w:rFonts w:ascii="Times New Roman" w:eastAsia="Times New Roman" w:hAnsi="Times New Roman" w:cs="Times New Roman"/>
                <w:sz w:val="28"/>
                <w:szCs w:val="28"/>
              </w:rPr>
              <w:t>rakstveidā</w:t>
            </w:r>
            <w:proofErr w:type="spellEnd"/>
            <w:r>
              <w:rPr>
                <w:rFonts w:ascii="Times New Roman" w:eastAsia="Times New Roman" w:hAnsi="Times New Roman" w:cs="Times New Roman"/>
                <w:sz w:val="28"/>
                <w:szCs w:val="28"/>
              </w:rPr>
              <w:t xml:space="preserve"> sniedzot viedokļus par noteikumu projektu pēc tā publicēšanas Finanšu ministrijas un Valsts kancelejas tīmekļa vietnē. Sabiedrība viedokli par noteikumu projektu var izteikt līdz 2019. gada 21. novembrim.</w:t>
            </w:r>
          </w:p>
        </w:tc>
      </w:tr>
      <w:tr w:rsidR="00357930" w14:paraId="0028B958" w14:textId="77777777">
        <w:tc>
          <w:tcPr>
            <w:tcW w:w="559" w:type="dxa"/>
            <w:tcBorders>
              <w:top w:val="single" w:sz="6" w:space="0" w:color="414142"/>
              <w:left w:val="single" w:sz="6" w:space="0" w:color="414142"/>
              <w:bottom w:val="single" w:sz="6" w:space="0" w:color="414142"/>
              <w:right w:val="single" w:sz="6" w:space="0" w:color="414142"/>
            </w:tcBorders>
          </w:tcPr>
          <w:p w14:paraId="6F176BFA" w14:textId="77777777" w:rsidR="00357930" w:rsidRDefault="007E67A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701" w:type="dxa"/>
            <w:tcBorders>
              <w:top w:val="single" w:sz="6" w:space="0" w:color="414142"/>
              <w:left w:val="single" w:sz="6" w:space="0" w:color="414142"/>
              <w:bottom w:val="single" w:sz="6" w:space="0" w:color="414142"/>
              <w:right w:val="single" w:sz="6" w:space="0" w:color="414142"/>
            </w:tcBorders>
          </w:tcPr>
          <w:p w14:paraId="70964DED"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Sabiedrības līdzdalības rezultāti</w:t>
            </w:r>
          </w:p>
        </w:tc>
        <w:tc>
          <w:tcPr>
            <w:tcW w:w="7087" w:type="dxa"/>
            <w:tcBorders>
              <w:top w:val="single" w:sz="6" w:space="0" w:color="414142"/>
              <w:left w:val="single" w:sz="6" w:space="0" w:color="414142"/>
              <w:bottom w:val="single" w:sz="6" w:space="0" w:color="414142"/>
              <w:right w:val="single" w:sz="6" w:space="0" w:color="414142"/>
            </w:tcBorders>
          </w:tcPr>
          <w:p w14:paraId="513883E5"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Iebildumi un priekšlikumi par projektu nav saņemti.</w:t>
            </w:r>
          </w:p>
        </w:tc>
      </w:tr>
      <w:tr w:rsidR="00357930" w14:paraId="2DF23F99" w14:textId="77777777">
        <w:tc>
          <w:tcPr>
            <w:tcW w:w="559" w:type="dxa"/>
            <w:tcBorders>
              <w:top w:val="single" w:sz="6" w:space="0" w:color="414142"/>
              <w:left w:val="single" w:sz="6" w:space="0" w:color="414142"/>
              <w:bottom w:val="single" w:sz="6" w:space="0" w:color="414142"/>
              <w:right w:val="single" w:sz="6" w:space="0" w:color="414142"/>
            </w:tcBorders>
          </w:tcPr>
          <w:p w14:paraId="355B0D95" w14:textId="77777777" w:rsidR="00357930" w:rsidRDefault="007E67A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701" w:type="dxa"/>
            <w:tcBorders>
              <w:top w:val="single" w:sz="6" w:space="0" w:color="414142"/>
              <w:left w:val="single" w:sz="6" w:space="0" w:color="414142"/>
              <w:bottom w:val="single" w:sz="6" w:space="0" w:color="414142"/>
              <w:right w:val="single" w:sz="6" w:space="0" w:color="414142"/>
            </w:tcBorders>
          </w:tcPr>
          <w:p w14:paraId="0124D1D8"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Cita informācija</w:t>
            </w:r>
          </w:p>
        </w:tc>
        <w:tc>
          <w:tcPr>
            <w:tcW w:w="7087" w:type="dxa"/>
            <w:tcBorders>
              <w:top w:val="single" w:sz="6" w:space="0" w:color="414142"/>
              <w:left w:val="single" w:sz="6" w:space="0" w:color="414142"/>
              <w:bottom w:val="single" w:sz="6" w:space="0" w:color="414142"/>
              <w:right w:val="single" w:sz="6" w:space="0" w:color="414142"/>
            </w:tcBorders>
          </w:tcPr>
          <w:p w14:paraId="7C92FC9E"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Nav.</w:t>
            </w:r>
          </w:p>
        </w:tc>
      </w:tr>
    </w:tbl>
    <w:p w14:paraId="417E9BE3" w14:textId="77777777" w:rsidR="00357930" w:rsidRDefault="00357930">
      <w:pPr>
        <w:spacing w:after="0" w:line="240" w:lineRule="auto"/>
        <w:rPr>
          <w:rFonts w:ascii="Times New Roman" w:eastAsia="Times New Roman" w:hAnsi="Times New Roman" w:cs="Times New Roman"/>
          <w:sz w:val="28"/>
          <w:szCs w:val="28"/>
        </w:rPr>
      </w:pPr>
    </w:p>
    <w:tbl>
      <w:tblPr>
        <w:tblStyle w:val="a6"/>
        <w:tblW w:w="933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70"/>
        <w:gridCol w:w="3170"/>
        <w:gridCol w:w="5598"/>
      </w:tblGrid>
      <w:tr w:rsidR="00357930" w14:paraId="7751D8E1" w14:textId="77777777">
        <w:tc>
          <w:tcPr>
            <w:tcW w:w="9338" w:type="dxa"/>
            <w:gridSpan w:val="3"/>
            <w:tcBorders>
              <w:top w:val="single" w:sz="6" w:space="0" w:color="414142"/>
              <w:left w:val="single" w:sz="6" w:space="0" w:color="414142"/>
              <w:bottom w:val="single" w:sz="6" w:space="0" w:color="414142"/>
              <w:right w:val="single" w:sz="6" w:space="0" w:color="414142"/>
            </w:tcBorders>
            <w:vAlign w:val="center"/>
          </w:tcPr>
          <w:p w14:paraId="312F1BFF" w14:textId="77777777" w:rsidR="00357930" w:rsidRDefault="007E67A5">
            <w:pPr>
              <w:spacing w:line="360" w:lineRule="auto"/>
              <w:ind w:firstLine="3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VII. Tiesību akta projekta izpildes nodrošināšana un tās ietekme uz institūcijām</w:t>
            </w:r>
          </w:p>
        </w:tc>
      </w:tr>
      <w:tr w:rsidR="00357930" w14:paraId="2C98A29C" w14:textId="77777777">
        <w:tc>
          <w:tcPr>
            <w:tcW w:w="570" w:type="dxa"/>
            <w:tcBorders>
              <w:top w:val="single" w:sz="6" w:space="0" w:color="414142"/>
              <w:left w:val="single" w:sz="6" w:space="0" w:color="414142"/>
              <w:bottom w:val="single" w:sz="6" w:space="0" w:color="414142"/>
              <w:right w:val="single" w:sz="6" w:space="0" w:color="414142"/>
            </w:tcBorders>
          </w:tcPr>
          <w:p w14:paraId="19FA2860" w14:textId="77777777" w:rsidR="00357930" w:rsidRDefault="007E67A5">
            <w:pPr>
              <w:spacing w:line="360" w:lineRule="auto"/>
              <w:ind w:firstLine="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170" w:type="dxa"/>
            <w:tcBorders>
              <w:top w:val="single" w:sz="6" w:space="0" w:color="414142"/>
              <w:left w:val="single" w:sz="6" w:space="0" w:color="414142"/>
              <w:bottom w:val="single" w:sz="6" w:space="0" w:color="414142"/>
              <w:right w:val="single" w:sz="6" w:space="0" w:color="414142"/>
            </w:tcBorders>
          </w:tcPr>
          <w:p w14:paraId="2CEBAF70" w14:textId="77777777" w:rsidR="00357930" w:rsidRDefault="007E67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Projekta izpildē iesaistītās institūcijas</w:t>
            </w:r>
          </w:p>
        </w:tc>
        <w:tc>
          <w:tcPr>
            <w:tcW w:w="5598" w:type="dxa"/>
            <w:tcBorders>
              <w:top w:val="single" w:sz="6" w:space="0" w:color="414142"/>
              <w:left w:val="single" w:sz="6" w:space="0" w:color="414142"/>
              <w:bottom w:val="single" w:sz="6" w:space="0" w:color="414142"/>
              <w:right w:val="single" w:sz="6" w:space="0" w:color="414142"/>
            </w:tcBorders>
          </w:tcPr>
          <w:p w14:paraId="68B616E1" w14:textId="31DE3867" w:rsidR="00357930" w:rsidRDefault="007E67A5" w:rsidP="000112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Valsts ieņēmumu dienests un Finanšu ministrija</w:t>
            </w:r>
          </w:p>
        </w:tc>
      </w:tr>
      <w:tr w:rsidR="00357930" w14:paraId="1ABEA220" w14:textId="77777777">
        <w:tc>
          <w:tcPr>
            <w:tcW w:w="570" w:type="dxa"/>
            <w:tcBorders>
              <w:top w:val="single" w:sz="6" w:space="0" w:color="414142"/>
              <w:left w:val="single" w:sz="6" w:space="0" w:color="414142"/>
              <w:bottom w:val="single" w:sz="6" w:space="0" w:color="414142"/>
              <w:right w:val="single" w:sz="6" w:space="0" w:color="414142"/>
            </w:tcBorders>
          </w:tcPr>
          <w:p w14:paraId="76A31196" w14:textId="77777777" w:rsidR="00357930" w:rsidRDefault="007E67A5">
            <w:pPr>
              <w:spacing w:line="360" w:lineRule="auto"/>
              <w:ind w:firstLine="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70" w:type="dxa"/>
            <w:tcBorders>
              <w:top w:val="single" w:sz="6" w:space="0" w:color="414142"/>
              <w:left w:val="single" w:sz="6" w:space="0" w:color="414142"/>
              <w:bottom w:val="single" w:sz="6" w:space="0" w:color="414142"/>
              <w:right w:val="single" w:sz="6" w:space="0" w:color="414142"/>
            </w:tcBorders>
          </w:tcPr>
          <w:p w14:paraId="68E69C4E" w14:textId="77777777" w:rsidR="00357930" w:rsidRDefault="007E67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Projekta izpildes ietekme uz pārvaldes funkcijām un institucionālo struktūru.</w:t>
            </w:r>
            <w:r>
              <w:rPr>
                <w:rFonts w:ascii="Times New Roman" w:eastAsia="Times New Roman" w:hAnsi="Times New Roman" w:cs="Times New Roman"/>
                <w:sz w:val="28"/>
                <w:szCs w:val="28"/>
              </w:rPr>
              <w:br/>
              <w:t>Jaunu institūciju izveide, esošu institūciju likvidācija vai reorganizācija, to ietekme uz institūcijas cilvēkresursiem</w:t>
            </w:r>
          </w:p>
        </w:tc>
        <w:tc>
          <w:tcPr>
            <w:tcW w:w="5598" w:type="dxa"/>
            <w:tcBorders>
              <w:top w:val="single" w:sz="6" w:space="0" w:color="414142"/>
              <w:left w:val="single" w:sz="6" w:space="0" w:color="414142"/>
              <w:bottom w:val="single" w:sz="6" w:space="0" w:color="414142"/>
              <w:right w:val="single" w:sz="6" w:space="0" w:color="414142"/>
            </w:tcBorders>
          </w:tcPr>
          <w:p w14:paraId="72073D11" w14:textId="77777777" w:rsidR="00357930" w:rsidRDefault="007E67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Noteikumu projekta izpilde nepaplašina un nesašaurina Valsts ieņēmumu dienesta līdzšinējās funkcijas un uzdevumus, kā arī neietekmē pieejamos cilvēkresursus. Noteikumu projekts nenosaka jaunas institūcijas veidošanu vai institūciju reorganizāciju un likvidāciju.</w:t>
            </w:r>
          </w:p>
        </w:tc>
      </w:tr>
      <w:tr w:rsidR="00357930" w14:paraId="04C0D478" w14:textId="77777777">
        <w:tc>
          <w:tcPr>
            <w:tcW w:w="570" w:type="dxa"/>
            <w:tcBorders>
              <w:top w:val="single" w:sz="6" w:space="0" w:color="414142"/>
              <w:left w:val="single" w:sz="6" w:space="0" w:color="414142"/>
              <w:bottom w:val="single" w:sz="6" w:space="0" w:color="414142"/>
              <w:right w:val="single" w:sz="6" w:space="0" w:color="414142"/>
            </w:tcBorders>
          </w:tcPr>
          <w:p w14:paraId="1E5E5D4D" w14:textId="77777777" w:rsidR="00357930" w:rsidRDefault="007E67A5">
            <w:pPr>
              <w:spacing w:line="360" w:lineRule="auto"/>
              <w:ind w:firstLine="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70" w:type="dxa"/>
            <w:tcBorders>
              <w:top w:val="single" w:sz="6" w:space="0" w:color="414142"/>
              <w:left w:val="single" w:sz="6" w:space="0" w:color="414142"/>
              <w:bottom w:val="single" w:sz="6" w:space="0" w:color="414142"/>
              <w:right w:val="single" w:sz="6" w:space="0" w:color="414142"/>
            </w:tcBorders>
          </w:tcPr>
          <w:p w14:paraId="252E04E0" w14:textId="77777777" w:rsidR="00357930" w:rsidRDefault="007E67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Cita informācija</w:t>
            </w:r>
          </w:p>
        </w:tc>
        <w:tc>
          <w:tcPr>
            <w:tcW w:w="5598" w:type="dxa"/>
            <w:tcBorders>
              <w:top w:val="single" w:sz="6" w:space="0" w:color="414142"/>
              <w:left w:val="single" w:sz="6" w:space="0" w:color="414142"/>
              <w:bottom w:val="single" w:sz="6" w:space="0" w:color="414142"/>
              <w:right w:val="single" w:sz="6" w:space="0" w:color="414142"/>
            </w:tcBorders>
          </w:tcPr>
          <w:p w14:paraId="717DDE2A" w14:textId="35268576" w:rsidR="00357930" w:rsidRDefault="007E67A5" w:rsidP="000112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Nav</w:t>
            </w:r>
          </w:p>
        </w:tc>
      </w:tr>
    </w:tbl>
    <w:p w14:paraId="74A39F96" w14:textId="77777777" w:rsidR="00357930" w:rsidRDefault="00357930">
      <w:pPr>
        <w:spacing w:after="0" w:line="240" w:lineRule="auto"/>
        <w:rPr>
          <w:rFonts w:ascii="Times New Roman" w:eastAsia="Times New Roman" w:hAnsi="Times New Roman" w:cs="Times New Roman"/>
          <w:sz w:val="28"/>
          <w:szCs w:val="28"/>
        </w:rPr>
      </w:pPr>
    </w:p>
    <w:p w14:paraId="442E2CD6" w14:textId="77777777" w:rsidR="00357930" w:rsidRDefault="00357930">
      <w:pPr>
        <w:spacing w:after="0" w:line="240" w:lineRule="auto"/>
        <w:rPr>
          <w:rFonts w:ascii="Times New Roman" w:eastAsia="Times New Roman" w:hAnsi="Times New Roman" w:cs="Times New Roman"/>
          <w:sz w:val="28"/>
          <w:szCs w:val="28"/>
        </w:rPr>
      </w:pPr>
    </w:p>
    <w:p w14:paraId="3A7AE496" w14:textId="77777777" w:rsidR="00357930" w:rsidRDefault="007E67A5">
      <w:pPr>
        <w:tabs>
          <w:tab w:val="right" w:pos="907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Finanšu ministrs</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J.Reirs</w:t>
      </w:r>
      <w:proofErr w:type="spellEnd"/>
    </w:p>
    <w:p w14:paraId="17A015FA" w14:textId="77777777" w:rsidR="00357930" w:rsidRDefault="00357930">
      <w:pPr>
        <w:spacing w:after="0" w:line="240" w:lineRule="auto"/>
        <w:rPr>
          <w:rFonts w:ascii="Times New Roman" w:eastAsia="Times New Roman" w:hAnsi="Times New Roman" w:cs="Times New Roman"/>
          <w:sz w:val="28"/>
          <w:szCs w:val="28"/>
        </w:rPr>
      </w:pPr>
    </w:p>
    <w:p w14:paraId="7377D63C" w14:textId="77777777" w:rsidR="00357930" w:rsidRDefault="00357930">
      <w:pPr>
        <w:spacing w:after="0" w:line="240" w:lineRule="auto"/>
        <w:rPr>
          <w:rFonts w:ascii="Times New Roman" w:eastAsia="Times New Roman" w:hAnsi="Times New Roman" w:cs="Times New Roman"/>
          <w:sz w:val="28"/>
          <w:szCs w:val="28"/>
        </w:rPr>
      </w:pPr>
    </w:p>
    <w:p w14:paraId="5762A166" w14:textId="77777777" w:rsidR="00357930" w:rsidRDefault="007E67A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Radzjušonoka 67121815</w:t>
      </w:r>
    </w:p>
    <w:p w14:paraId="7DD6AB94" w14:textId="77777777" w:rsidR="00357930" w:rsidRDefault="007E67A5">
      <w:pPr>
        <w:spacing w:after="0"/>
        <w:rPr>
          <w:rFonts w:ascii="Times New Roman" w:eastAsia="Times New Roman" w:hAnsi="Times New Roman" w:cs="Times New Roman"/>
          <w:sz w:val="28"/>
          <w:szCs w:val="28"/>
        </w:rPr>
      </w:pPr>
      <w:r>
        <w:rPr>
          <w:rFonts w:ascii="Times New Roman" w:eastAsia="Times New Roman" w:hAnsi="Times New Roman" w:cs="Times New Roman"/>
          <w:sz w:val="24"/>
          <w:szCs w:val="24"/>
        </w:rPr>
        <w:t>Marija.Radzjusonoka@vid.gov.lv</w:t>
      </w:r>
    </w:p>
    <w:sectPr w:rsidR="00357930">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2455A" w14:textId="77777777" w:rsidR="00677427" w:rsidRDefault="00677427">
      <w:pPr>
        <w:spacing w:after="0" w:line="240" w:lineRule="auto"/>
      </w:pPr>
      <w:r>
        <w:separator/>
      </w:r>
    </w:p>
  </w:endnote>
  <w:endnote w:type="continuationSeparator" w:id="0">
    <w:p w14:paraId="5106D3F6" w14:textId="77777777" w:rsidR="00677427" w:rsidRDefault="0067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BA"/>
    <w:family w:val="swiss"/>
    <w:pitch w:val="variable"/>
    <w:sig w:usb0="E0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743D" w14:textId="77777777" w:rsidR="00357930" w:rsidRDefault="00357930">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E43A" w14:textId="77777777" w:rsidR="00357930" w:rsidRDefault="00357930">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rPr>
    </w:pPr>
  </w:p>
  <w:p w14:paraId="614C6786" w14:textId="47B7B6AA" w:rsidR="00357930" w:rsidRDefault="007E67A5">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FMAnot_</w:t>
    </w:r>
    <w:r w:rsidR="00D725E0">
      <w:rPr>
        <w:rFonts w:ascii="Times New Roman" w:eastAsia="Times New Roman" w:hAnsi="Times New Roman" w:cs="Times New Roman"/>
        <w:color w:val="000000"/>
      </w:rPr>
      <w:t>0106</w:t>
    </w:r>
    <w:r>
      <w:rPr>
        <w:rFonts w:ascii="Times New Roman" w:eastAsia="Times New Roman" w:hAnsi="Times New Roman" w:cs="Times New Roman"/>
      </w:rPr>
      <w:t>20</w:t>
    </w:r>
    <w:r>
      <w:rPr>
        <w:rFonts w:ascii="Times New Roman" w:eastAsia="Times New Roman" w:hAnsi="Times New Roman" w:cs="Times New Roman"/>
        <w:color w:val="000000"/>
      </w:rPr>
      <w:t>_MK</w:t>
    </w:r>
    <w:r w:rsidR="00EE6F0A">
      <w:rPr>
        <w:rFonts w:ascii="Times New Roman" w:eastAsia="Times New Roman" w:hAnsi="Times New Roman" w:cs="Times New Roman"/>
        <w:color w:val="000000"/>
      </w:rPr>
      <w:t>N</w:t>
    </w:r>
    <w:r>
      <w:rPr>
        <w:rFonts w:ascii="Times New Roman" w:eastAsia="Times New Roman" w:hAnsi="Times New Roman" w:cs="Times New Roman"/>
        <w:color w:val="000000"/>
      </w:rPr>
      <w:t>662_groz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495A" w14:textId="3FD5EE76" w:rsidR="00357930" w:rsidRPr="00D077C9" w:rsidRDefault="00EE6F0A">
    <w:pPr>
      <w:pBdr>
        <w:top w:val="nil"/>
        <w:left w:val="nil"/>
        <w:bottom w:val="nil"/>
        <w:right w:val="nil"/>
        <w:between w:val="nil"/>
      </w:pBdr>
      <w:tabs>
        <w:tab w:val="center" w:pos="4153"/>
        <w:tab w:val="right" w:pos="8306"/>
      </w:tabs>
      <w:spacing w:after="0" w:line="240" w:lineRule="auto"/>
      <w:rPr>
        <w:rFonts w:ascii="Times New Roman" w:hAnsi="Times New Roman" w:cs="Times New Roman"/>
        <w:color w:val="000000"/>
        <w:sz w:val="20"/>
        <w:szCs w:val="20"/>
      </w:rPr>
    </w:pPr>
    <w:r w:rsidRPr="00D077C9">
      <w:rPr>
        <w:rFonts w:ascii="Times New Roman" w:hAnsi="Times New Roman" w:cs="Times New Roman"/>
        <w:color w:val="000000"/>
        <w:sz w:val="20"/>
        <w:szCs w:val="20"/>
      </w:rPr>
      <w:t>FMAnot_</w:t>
    </w:r>
    <w:r w:rsidR="00D725E0">
      <w:rPr>
        <w:rFonts w:ascii="Times New Roman" w:hAnsi="Times New Roman" w:cs="Times New Roman"/>
        <w:color w:val="000000"/>
        <w:sz w:val="20"/>
        <w:szCs w:val="20"/>
      </w:rPr>
      <w:t>0106</w:t>
    </w:r>
    <w:r w:rsidRPr="00D077C9">
      <w:rPr>
        <w:rFonts w:ascii="Times New Roman" w:hAnsi="Times New Roman" w:cs="Times New Roman"/>
        <w:color w:val="000000"/>
        <w:sz w:val="20"/>
        <w:szCs w:val="20"/>
      </w:rPr>
      <w:t>20_MKN662_groz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4DA87" w14:textId="77777777" w:rsidR="00677427" w:rsidRDefault="00677427">
      <w:pPr>
        <w:spacing w:after="0" w:line="240" w:lineRule="auto"/>
      </w:pPr>
      <w:r>
        <w:separator/>
      </w:r>
    </w:p>
  </w:footnote>
  <w:footnote w:type="continuationSeparator" w:id="0">
    <w:p w14:paraId="1215E5E8" w14:textId="77777777" w:rsidR="00677427" w:rsidRDefault="00677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4B13" w14:textId="77777777" w:rsidR="00357930" w:rsidRDefault="00357930">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7A86" w14:textId="13A2CB7C" w:rsidR="00357930" w:rsidRDefault="007E67A5">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725E0">
      <w:rPr>
        <w:rFonts w:ascii="Times New Roman" w:eastAsia="Times New Roman" w:hAnsi="Times New Roman" w:cs="Times New Roman"/>
        <w:noProof/>
        <w:color w:val="000000"/>
        <w:sz w:val="24"/>
        <w:szCs w:val="24"/>
      </w:rPr>
      <w:t>17</w:t>
    </w:r>
    <w:r>
      <w:rPr>
        <w:rFonts w:ascii="Times New Roman" w:eastAsia="Times New Roman" w:hAnsi="Times New Roman" w:cs="Times New Roman"/>
        <w:color w:val="000000"/>
        <w:sz w:val="24"/>
        <w:szCs w:val="24"/>
      </w:rPr>
      <w:fldChar w:fldCharType="end"/>
    </w:r>
  </w:p>
  <w:p w14:paraId="1841476A" w14:textId="77777777" w:rsidR="00357930" w:rsidRDefault="00357930">
    <w:pPr>
      <w:pBdr>
        <w:top w:val="nil"/>
        <w:left w:val="nil"/>
        <w:bottom w:val="nil"/>
        <w:right w:val="nil"/>
        <w:between w:val="nil"/>
      </w:pBdr>
      <w:tabs>
        <w:tab w:val="center" w:pos="4153"/>
        <w:tab w:val="right" w:pos="830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A83F" w14:textId="77777777" w:rsidR="00357930" w:rsidRDefault="00357930">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3C2"/>
    <w:multiLevelType w:val="hybridMultilevel"/>
    <w:tmpl w:val="19427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AA84426"/>
    <w:multiLevelType w:val="multilevel"/>
    <w:tmpl w:val="74902512"/>
    <w:lvl w:ilvl="0">
      <w:start w:val="1"/>
      <w:numFmt w:val="bullet"/>
      <w:lvlText w:val="-"/>
      <w:lvlJc w:val="left"/>
      <w:pPr>
        <w:ind w:left="411" w:hanging="360"/>
      </w:pPr>
      <w:rPr>
        <w:rFonts w:ascii="Times New Roman" w:eastAsia="Times New Roman" w:hAnsi="Times New Roman" w:cs="Times New Roman"/>
      </w:rPr>
    </w:lvl>
    <w:lvl w:ilvl="1">
      <w:start w:val="1"/>
      <w:numFmt w:val="bullet"/>
      <w:lvlText w:val="o"/>
      <w:lvlJc w:val="left"/>
      <w:pPr>
        <w:ind w:left="1131" w:hanging="360"/>
      </w:pPr>
      <w:rPr>
        <w:rFonts w:ascii="Courier New" w:eastAsia="Courier New" w:hAnsi="Courier New" w:cs="Courier New"/>
      </w:rPr>
    </w:lvl>
    <w:lvl w:ilvl="2">
      <w:start w:val="1"/>
      <w:numFmt w:val="bullet"/>
      <w:lvlText w:val="▪"/>
      <w:lvlJc w:val="left"/>
      <w:pPr>
        <w:ind w:left="1851" w:hanging="360"/>
      </w:pPr>
      <w:rPr>
        <w:rFonts w:ascii="Noto Sans Symbols" w:eastAsia="Noto Sans Symbols" w:hAnsi="Noto Sans Symbols" w:cs="Noto Sans Symbols"/>
      </w:rPr>
    </w:lvl>
    <w:lvl w:ilvl="3">
      <w:start w:val="1"/>
      <w:numFmt w:val="bullet"/>
      <w:lvlText w:val="●"/>
      <w:lvlJc w:val="left"/>
      <w:pPr>
        <w:ind w:left="2571" w:hanging="360"/>
      </w:pPr>
      <w:rPr>
        <w:rFonts w:ascii="Noto Sans Symbols" w:eastAsia="Noto Sans Symbols" w:hAnsi="Noto Sans Symbols" w:cs="Noto Sans Symbols"/>
      </w:rPr>
    </w:lvl>
    <w:lvl w:ilvl="4">
      <w:start w:val="1"/>
      <w:numFmt w:val="bullet"/>
      <w:lvlText w:val="o"/>
      <w:lvlJc w:val="left"/>
      <w:pPr>
        <w:ind w:left="3291" w:hanging="360"/>
      </w:pPr>
      <w:rPr>
        <w:rFonts w:ascii="Courier New" w:eastAsia="Courier New" w:hAnsi="Courier New" w:cs="Courier New"/>
      </w:rPr>
    </w:lvl>
    <w:lvl w:ilvl="5">
      <w:start w:val="1"/>
      <w:numFmt w:val="bullet"/>
      <w:lvlText w:val="▪"/>
      <w:lvlJc w:val="left"/>
      <w:pPr>
        <w:ind w:left="4011" w:hanging="360"/>
      </w:pPr>
      <w:rPr>
        <w:rFonts w:ascii="Noto Sans Symbols" w:eastAsia="Noto Sans Symbols" w:hAnsi="Noto Sans Symbols" w:cs="Noto Sans Symbols"/>
      </w:rPr>
    </w:lvl>
    <w:lvl w:ilvl="6">
      <w:start w:val="1"/>
      <w:numFmt w:val="bullet"/>
      <w:lvlText w:val="●"/>
      <w:lvlJc w:val="left"/>
      <w:pPr>
        <w:ind w:left="4731" w:hanging="360"/>
      </w:pPr>
      <w:rPr>
        <w:rFonts w:ascii="Noto Sans Symbols" w:eastAsia="Noto Sans Symbols" w:hAnsi="Noto Sans Symbols" w:cs="Noto Sans Symbols"/>
      </w:rPr>
    </w:lvl>
    <w:lvl w:ilvl="7">
      <w:start w:val="1"/>
      <w:numFmt w:val="bullet"/>
      <w:lvlText w:val="o"/>
      <w:lvlJc w:val="left"/>
      <w:pPr>
        <w:ind w:left="5451" w:hanging="360"/>
      </w:pPr>
      <w:rPr>
        <w:rFonts w:ascii="Courier New" w:eastAsia="Courier New" w:hAnsi="Courier New" w:cs="Courier New"/>
      </w:rPr>
    </w:lvl>
    <w:lvl w:ilvl="8">
      <w:start w:val="1"/>
      <w:numFmt w:val="bullet"/>
      <w:lvlText w:val="▪"/>
      <w:lvlJc w:val="left"/>
      <w:pPr>
        <w:ind w:left="6171"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30"/>
    <w:rsid w:val="0001126C"/>
    <w:rsid w:val="000C530D"/>
    <w:rsid w:val="00136621"/>
    <w:rsid w:val="001544CD"/>
    <w:rsid w:val="00225245"/>
    <w:rsid w:val="0026296C"/>
    <w:rsid w:val="002A59D5"/>
    <w:rsid w:val="003270D4"/>
    <w:rsid w:val="00357930"/>
    <w:rsid w:val="00462A22"/>
    <w:rsid w:val="004C1D25"/>
    <w:rsid w:val="004C70CB"/>
    <w:rsid w:val="005A5256"/>
    <w:rsid w:val="00621105"/>
    <w:rsid w:val="00677427"/>
    <w:rsid w:val="00692CE2"/>
    <w:rsid w:val="006F49B0"/>
    <w:rsid w:val="007904D7"/>
    <w:rsid w:val="007E67A5"/>
    <w:rsid w:val="008D40AD"/>
    <w:rsid w:val="009F41DF"/>
    <w:rsid w:val="00B85D6E"/>
    <w:rsid w:val="00C55046"/>
    <w:rsid w:val="00D077C9"/>
    <w:rsid w:val="00D2743C"/>
    <w:rsid w:val="00D502AB"/>
    <w:rsid w:val="00D725E0"/>
    <w:rsid w:val="00DF201B"/>
    <w:rsid w:val="00E15C06"/>
    <w:rsid w:val="00EE383E"/>
    <w:rsid w:val="00EE6F0A"/>
    <w:rsid w:val="00F32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B19A"/>
  <w15:docId w15:val="{95F9646F-7569-4B7C-A35F-A0FA8278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30" w:type="dxa"/>
        <w:left w:w="30" w:type="dxa"/>
        <w:bottom w:w="30" w:type="dxa"/>
        <w:right w:w="3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character" w:styleId="CommentReference">
    <w:name w:val="annotation reference"/>
    <w:basedOn w:val="DefaultParagraphFont"/>
    <w:uiPriority w:val="99"/>
    <w:semiHidden/>
    <w:unhideWhenUsed/>
    <w:rsid w:val="00D2743C"/>
    <w:rPr>
      <w:sz w:val="16"/>
      <w:szCs w:val="16"/>
    </w:rPr>
  </w:style>
  <w:style w:type="paragraph" w:styleId="CommentText">
    <w:name w:val="annotation text"/>
    <w:basedOn w:val="Normal"/>
    <w:link w:val="CommentTextChar"/>
    <w:uiPriority w:val="99"/>
    <w:semiHidden/>
    <w:unhideWhenUsed/>
    <w:rsid w:val="00D2743C"/>
    <w:pPr>
      <w:spacing w:line="240" w:lineRule="auto"/>
    </w:pPr>
    <w:rPr>
      <w:sz w:val="20"/>
      <w:szCs w:val="20"/>
    </w:rPr>
  </w:style>
  <w:style w:type="character" w:customStyle="1" w:styleId="CommentTextChar">
    <w:name w:val="Comment Text Char"/>
    <w:basedOn w:val="DefaultParagraphFont"/>
    <w:link w:val="CommentText"/>
    <w:uiPriority w:val="99"/>
    <w:semiHidden/>
    <w:rsid w:val="00D2743C"/>
    <w:rPr>
      <w:sz w:val="20"/>
      <w:szCs w:val="20"/>
    </w:rPr>
  </w:style>
  <w:style w:type="paragraph" w:styleId="CommentSubject">
    <w:name w:val="annotation subject"/>
    <w:basedOn w:val="CommentText"/>
    <w:next w:val="CommentText"/>
    <w:link w:val="CommentSubjectChar"/>
    <w:uiPriority w:val="99"/>
    <w:semiHidden/>
    <w:unhideWhenUsed/>
    <w:rsid w:val="00D2743C"/>
    <w:rPr>
      <w:b/>
      <w:bCs/>
    </w:rPr>
  </w:style>
  <w:style w:type="character" w:customStyle="1" w:styleId="CommentSubjectChar">
    <w:name w:val="Comment Subject Char"/>
    <w:basedOn w:val="CommentTextChar"/>
    <w:link w:val="CommentSubject"/>
    <w:uiPriority w:val="99"/>
    <w:semiHidden/>
    <w:rsid w:val="00D2743C"/>
    <w:rPr>
      <w:b/>
      <w:bCs/>
      <w:sz w:val="20"/>
      <w:szCs w:val="20"/>
    </w:rPr>
  </w:style>
  <w:style w:type="paragraph" w:styleId="BalloonText">
    <w:name w:val="Balloon Text"/>
    <w:basedOn w:val="Normal"/>
    <w:link w:val="BalloonTextChar"/>
    <w:uiPriority w:val="99"/>
    <w:semiHidden/>
    <w:unhideWhenUsed/>
    <w:rsid w:val="00D27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3C"/>
    <w:rPr>
      <w:rFonts w:ascii="Segoe UI" w:hAnsi="Segoe UI" w:cs="Segoe UI"/>
      <w:sz w:val="18"/>
      <w:szCs w:val="18"/>
    </w:rPr>
  </w:style>
  <w:style w:type="paragraph" w:styleId="ListParagraph">
    <w:name w:val="List Paragraph"/>
    <w:basedOn w:val="Normal"/>
    <w:uiPriority w:val="34"/>
    <w:qFormat/>
    <w:rsid w:val="00225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atvija.lv/lv/PPK/dzives-situacija/apakssituacija/p883/ProcesaApraks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k.gov.lv/content/ministru-kabineta-diskusiju-dokument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Pages>
  <Words>17619</Words>
  <Characters>10043</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MK noteikumu projekta “Grozījumi Ministru kabineta 2018. gada 30. oktobra noteikumos Nr. 662 "Noteikumi par iedzīvotāju ienākuma nodokļa deklarācijām un to aizpildīšanas kārtību"” sākotnējās ietekmes novērtējuma ziņojums (anotācija)</vt:lpstr>
    </vt:vector>
  </TitlesOfParts>
  <Company>Valsts ieņēmumu dienests</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2018. gada 30. oktobra noteikumos Nr. 662 "Noteikumi par iedzīvotāju ienākuma nodokļa deklarācijām un to aizpildīšanas kārtību"” sākotnējās ietekmes novērtējuma ziņojums (anotācija)</dc:title>
  <dc:subject>Ministru kabineta noteikumu anotācija</dc:subject>
  <dc:creator>Marija Radzjušonoka</dc:creator>
  <dc:description>670121815,  Marija.Radzjusonoka@vid.gov.lv</dc:description>
  <cp:lastModifiedBy>Marija Radzjušonoka</cp:lastModifiedBy>
  <cp:revision>7</cp:revision>
  <dcterms:created xsi:type="dcterms:W3CDTF">2020-05-29T06:31:00Z</dcterms:created>
  <dcterms:modified xsi:type="dcterms:W3CDTF">2020-06-01T07:04:00Z</dcterms:modified>
</cp:coreProperties>
</file>