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52" w:rsidRPr="00D35831" w:rsidRDefault="00535452" w:rsidP="00535452">
      <w:pPr>
        <w:jc w:val="right"/>
        <w:rPr>
          <w:rFonts w:ascii="Times New Roman" w:eastAsia="Calibri" w:hAnsi="Times New Roman" w:cs="Times New Roman"/>
          <w:sz w:val="28"/>
          <w:szCs w:val="28"/>
        </w:rPr>
      </w:pPr>
      <w:r w:rsidRPr="00D35831">
        <w:rPr>
          <w:rFonts w:ascii="Times New Roman" w:eastAsia="Calibri" w:hAnsi="Times New Roman" w:cs="Times New Roman"/>
          <w:i/>
          <w:sz w:val="28"/>
          <w:szCs w:val="28"/>
        </w:rPr>
        <w:t>Projekts</w:t>
      </w:r>
    </w:p>
    <w:p w:rsidR="00535452" w:rsidRPr="00D35831" w:rsidRDefault="00535452" w:rsidP="00535452">
      <w:pPr>
        <w:jc w:val="both"/>
        <w:rPr>
          <w:rFonts w:ascii="Times New Roman" w:eastAsia="Calibri" w:hAnsi="Times New Roman" w:cs="Times New Roman"/>
          <w:sz w:val="28"/>
          <w:szCs w:val="28"/>
        </w:rPr>
      </w:pPr>
    </w:p>
    <w:p w:rsidR="00535452" w:rsidRPr="00D35831" w:rsidRDefault="00535452" w:rsidP="00535452">
      <w:pPr>
        <w:tabs>
          <w:tab w:val="left" w:pos="1791"/>
          <w:tab w:val="left" w:pos="2114"/>
        </w:tabs>
        <w:spacing w:after="0" w:line="240" w:lineRule="auto"/>
        <w:jc w:val="center"/>
        <w:rPr>
          <w:rFonts w:ascii="Times New Roman" w:eastAsia="Calibri" w:hAnsi="Times New Roman" w:cs="Times New Roman"/>
          <w:i/>
          <w:sz w:val="28"/>
          <w:szCs w:val="28"/>
        </w:rPr>
      </w:pPr>
      <w:r w:rsidRPr="00D35831">
        <w:rPr>
          <w:rFonts w:ascii="Times New Roman" w:eastAsia="Calibri" w:hAnsi="Times New Roman" w:cs="Times New Roman"/>
          <w:sz w:val="28"/>
          <w:szCs w:val="28"/>
        </w:rPr>
        <w:t>LATVIJAS REPUBLIKAS MINISTRU KABINETS</w:t>
      </w:r>
    </w:p>
    <w:p w:rsidR="00535452" w:rsidRPr="00D35831" w:rsidRDefault="00535452" w:rsidP="00535452">
      <w:pPr>
        <w:spacing w:after="0" w:line="240" w:lineRule="auto"/>
        <w:outlineLvl w:val="0"/>
        <w:rPr>
          <w:rFonts w:ascii="Times New Roman" w:eastAsia="Times New Roman" w:hAnsi="Times New Roman" w:cs="Times New Roman"/>
          <w:sz w:val="28"/>
          <w:szCs w:val="28"/>
          <w:lang w:eastAsia="lv-LV"/>
        </w:rPr>
      </w:pPr>
      <w:bookmarkStart w:id="0" w:name="_Hlk13155491"/>
    </w:p>
    <w:bookmarkEnd w:id="0"/>
    <w:p w:rsidR="00535452" w:rsidRPr="00D35831" w:rsidRDefault="00535452" w:rsidP="00535452">
      <w:pPr>
        <w:spacing w:after="0" w:line="240" w:lineRule="auto"/>
        <w:outlineLvl w:val="0"/>
        <w:rPr>
          <w:rFonts w:ascii="Times New Roman" w:eastAsia="Times New Roman" w:hAnsi="Times New Roman" w:cs="Times New Roman"/>
          <w:sz w:val="28"/>
          <w:szCs w:val="28"/>
          <w:lang w:eastAsia="lv-LV"/>
        </w:rPr>
      </w:pPr>
    </w:p>
    <w:p w:rsidR="00535452" w:rsidRPr="00D35831" w:rsidRDefault="00535452" w:rsidP="00535452">
      <w:pPr>
        <w:tabs>
          <w:tab w:val="left" w:pos="6663"/>
        </w:tabs>
        <w:spacing w:after="0" w:line="240" w:lineRule="auto"/>
        <w:rPr>
          <w:rFonts w:ascii="Times New Roman" w:eastAsia="Calibri" w:hAnsi="Times New Roman" w:cs="Times New Roman"/>
          <w:b/>
          <w:sz w:val="28"/>
        </w:rPr>
      </w:pPr>
      <w:r w:rsidRPr="00D35831">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D35831">
        <w:rPr>
          <w:rFonts w:ascii="Times New Roman" w:eastAsia="Times New Roman" w:hAnsi="Times New Roman" w:cs="Times New Roman"/>
          <w:sz w:val="28"/>
          <w:szCs w:val="28"/>
        </w:rPr>
        <w:t xml:space="preserve">. gada            </w:t>
      </w:r>
      <w:r w:rsidRPr="00D35831">
        <w:rPr>
          <w:rFonts w:ascii="Times New Roman" w:eastAsia="Times New Roman" w:hAnsi="Times New Roman" w:cs="Times New Roman"/>
          <w:sz w:val="28"/>
          <w:szCs w:val="28"/>
        </w:rPr>
        <w:tab/>
        <w:t>Noteikumi Nr.</w:t>
      </w:r>
    </w:p>
    <w:p w:rsidR="00535452" w:rsidRPr="00D35831" w:rsidRDefault="00535452" w:rsidP="00535452">
      <w:pPr>
        <w:tabs>
          <w:tab w:val="left" w:pos="6663"/>
        </w:tabs>
        <w:spacing w:after="0" w:line="240" w:lineRule="auto"/>
        <w:rPr>
          <w:rFonts w:ascii="Times New Roman" w:eastAsia="Times New Roman" w:hAnsi="Times New Roman" w:cs="Times New Roman"/>
          <w:sz w:val="28"/>
          <w:szCs w:val="28"/>
        </w:rPr>
      </w:pPr>
      <w:r w:rsidRPr="00D35831">
        <w:rPr>
          <w:rFonts w:ascii="Times New Roman" w:eastAsia="Times New Roman" w:hAnsi="Times New Roman" w:cs="Times New Roman"/>
          <w:sz w:val="28"/>
          <w:szCs w:val="28"/>
        </w:rPr>
        <w:t>Rīgā</w:t>
      </w:r>
      <w:r w:rsidRPr="00D35831">
        <w:rPr>
          <w:rFonts w:ascii="Times New Roman" w:eastAsia="Times New Roman" w:hAnsi="Times New Roman" w:cs="Times New Roman"/>
          <w:sz w:val="28"/>
          <w:szCs w:val="28"/>
        </w:rPr>
        <w:tab/>
        <w:t xml:space="preserve">(prot. Nr. </w:t>
      </w:r>
      <w:r>
        <w:rPr>
          <w:rFonts w:ascii="Times New Roman" w:eastAsia="Times New Roman" w:hAnsi="Times New Roman" w:cs="Times New Roman"/>
          <w:sz w:val="28"/>
          <w:szCs w:val="28"/>
        </w:rPr>
        <w:t xml:space="preserve">          </w:t>
      </w:r>
      <w:r w:rsidRPr="00D35831">
        <w:rPr>
          <w:rFonts w:ascii="Times New Roman" w:eastAsia="Times New Roman" w:hAnsi="Times New Roman" w:cs="Times New Roman"/>
          <w:sz w:val="28"/>
          <w:szCs w:val="28"/>
        </w:rPr>
        <w:t xml:space="preserve">  . §)</w:t>
      </w:r>
    </w:p>
    <w:p w:rsidR="00535452" w:rsidRPr="00D35831" w:rsidRDefault="00535452" w:rsidP="00535452">
      <w:pPr>
        <w:spacing w:after="0" w:line="240" w:lineRule="auto"/>
        <w:rPr>
          <w:rFonts w:ascii="Times New Roman" w:eastAsia="Calibri" w:hAnsi="Times New Roman" w:cs="Times New Roman"/>
          <w:sz w:val="28"/>
        </w:rPr>
      </w:pPr>
    </w:p>
    <w:p w:rsidR="00535452" w:rsidRDefault="00535452" w:rsidP="00535452">
      <w:pPr>
        <w:spacing w:after="0" w:line="240" w:lineRule="auto"/>
        <w:jc w:val="both"/>
        <w:rPr>
          <w:rFonts w:ascii="Times New Roman" w:eastAsia="Times New Roman" w:hAnsi="Times New Roman" w:cs="Times New Roman"/>
          <w:sz w:val="28"/>
          <w:szCs w:val="28"/>
          <w:lang w:eastAsia="lv-LV"/>
        </w:rPr>
      </w:pPr>
    </w:p>
    <w:p w:rsidR="00535452" w:rsidRPr="00535452" w:rsidRDefault="00535452" w:rsidP="0053545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lv-LV"/>
        </w:rPr>
      </w:pPr>
      <w:r w:rsidRPr="00535452">
        <w:rPr>
          <w:rFonts w:ascii="Times New Roman" w:eastAsia="Times New Roman" w:hAnsi="Times New Roman" w:cs="Times New Roman"/>
          <w:b/>
          <w:bCs/>
          <w:sz w:val="28"/>
          <w:szCs w:val="28"/>
          <w:lang w:eastAsia="lv-LV"/>
        </w:rPr>
        <w:t>Grozījum</w:t>
      </w:r>
      <w:r w:rsidR="007E287F">
        <w:rPr>
          <w:rFonts w:ascii="Times New Roman" w:eastAsia="Times New Roman" w:hAnsi="Times New Roman" w:cs="Times New Roman"/>
          <w:b/>
          <w:bCs/>
          <w:sz w:val="28"/>
          <w:szCs w:val="28"/>
          <w:lang w:eastAsia="lv-LV"/>
        </w:rPr>
        <w:t>i</w:t>
      </w:r>
      <w:r w:rsidRPr="00535452">
        <w:rPr>
          <w:rFonts w:ascii="Times New Roman" w:eastAsia="Times New Roman" w:hAnsi="Times New Roman" w:cs="Times New Roman"/>
          <w:b/>
          <w:bCs/>
          <w:sz w:val="28"/>
          <w:szCs w:val="28"/>
          <w:lang w:eastAsia="lv-LV"/>
        </w:rPr>
        <w:t xml:space="preserve"> Ministru kabineta 2020. gad</w:t>
      </w:r>
      <w:r w:rsidR="005941AA">
        <w:rPr>
          <w:rFonts w:ascii="Times New Roman" w:eastAsia="Times New Roman" w:hAnsi="Times New Roman" w:cs="Times New Roman"/>
          <w:b/>
          <w:bCs/>
          <w:sz w:val="28"/>
          <w:szCs w:val="28"/>
          <w:lang w:eastAsia="lv-LV"/>
        </w:rPr>
        <w:t>a 9. jūnija noteikumos Nr. 360 “</w:t>
      </w:r>
      <w:hyperlink r:id="rId6" w:tgtFrame="_blank" w:history="1">
        <w:r w:rsidRPr="00535452">
          <w:rPr>
            <w:rFonts w:ascii="Times New Roman" w:eastAsia="Times New Roman" w:hAnsi="Times New Roman" w:cs="Times New Roman"/>
            <w:b/>
            <w:bCs/>
            <w:sz w:val="28"/>
            <w:szCs w:val="28"/>
            <w:lang w:eastAsia="lv-LV"/>
          </w:rPr>
          <w:t xml:space="preserve">Epidemioloģiskās drošības pasākumi </w:t>
        </w:r>
        <w:proofErr w:type="spellStart"/>
        <w:r w:rsidRPr="00535452">
          <w:rPr>
            <w:rFonts w:ascii="Times New Roman" w:eastAsia="Times New Roman" w:hAnsi="Times New Roman" w:cs="Times New Roman"/>
            <w:b/>
            <w:bCs/>
            <w:sz w:val="28"/>
            <w:szCs w:val="28"/>
            <w:lang w:eastAsia="lv-LV"/>
          </w:rPr>
          <w:t>Covid-19</w:t>
        </w:r>
        <w:proofErr w:type="spellEnd"/>
        <w:r w:rsidRPr="00535452">
          <w:rPr>
            <w:rFonts w:ascii="Times New Roman" w:eastAsia="Times New Roman" w:hAnsi="Times New Roman" w:cs="Times New Roman"/>
            <w:b/>
            <w:bCs/>
            <w:sz w:val="28"/>
            <w:szCs w:val="28"/>
            <w:lang w:eastAsia="lv-LV"/>
          </w:rPr>
          <w:t xml:space="preserve"> infekcijas izplatības ierobežošanai</w:t>
        </w:r>
      </w:hyperlink>
      <w:r w:rsidR="005941AA">
        <w:rPr>
          <w:rFonts w:ascii="Times New Roman" w:eastAsia="Times New Roman" w:hAnsi="Times New Roman" w:cs="Times New Roman"/>
          <w:b/>
          <w:bCs/>
          <w:sz w:val="27"/>
          <w:szCs w:val="27"/>
          <w:lang w:eastAsia="lv-LV"/>
        </w:rPr>
        <w:t>”</w:t>
      </w:r>
    </w:p>
    <w:p w:rsidR="00535452" w:rsidRDefault="00535452" w:rsidP="00535452">
      <w:pPr>
        <w:spacing w:before="100" w:beforeAutospacing="1" w:after="100" w:afterAutospacing="1" w:line="240" w:lineRule="auto"/>
        <w:jc w:val="right"/>
        <w:rPr>
          <w:rFonts w:ascii="Times New Roman" w:eastAsia="Times New Roman" w:hAnsi="Times New Roman" w:cs="Times New Roman"/>
          <w:i/>
          <w:iCs/>
          <w:sz w:val="28"/>
          <w:szCs w:val="28"/>
          <w:lang w:eastAsia="lv-LV"/>
        </w:rPr>
      </w:pPr>
      <w:r w:rsidRPr="00535452">
        <w:rPr>
          <w:rFonts w:ascii="Times New Roman" w:eastAsia="Times New Roman" w:hAnsi="Times New Roman" w:cs="Times New Roman"/>
          <w:i/>
          <w:iCs/>
          <w:sz w:val="28"/>
          <w:szCs w:val="28"/>
          <w:lang w:eastAsia="lv-LV"/>
        </w:rPr>
        <w:t xml:space="preserve">Izdoti saskaņā ar </w:t>
      </w:r>
      <w:hyperlink r:id="rId7" w:tgtFrame="_blank" w:history="1">
        <w:r w:rsidRPr="00535452">
          <w:rPr>
            <w:rFonts w:ascii="Times New Roman" w:eastAsia="Times New Roman" w:hAnsi="Times New Roman" w:cs="Times New Roman"/>
            <w:i/>
            <w:iCs/>
            <w:sz w:val="28"/>
            <w:szCs w:val="28"/>
            <w:lang w:eastAsia="lv-LV"/>
          </w:rPr>
          <w:t>Epidemioloģiskās drošības likuma</w:t>
        </w:r>
      </w:hyperlink>
      <w:r w:rsidRPr="00535452">
        <w:rPr>
          <w:rFonts w:ascii="Times New Roman" w:eastAsia="Times New Roman" w:hAnsi="Times New Roman" w:cs="Times New Roman"/>
          <w:i/>
          <w:iCs/>
          <w:sz w:val="28"/>
          <w:szCs w:val="28"/>
          <w:lang w:eastAsia="lv-LV"/>
        </w:rPr>
        <w:t xml:space="preserve"> </w:t>
      </w:r>
      <w:hyperlink r:id="rId8" w:anchor="p3" w:tgtFrame="_blank" w:history="1">
        <w:r w:rsidRPr="00535452">
          <w:rPr>
            <w:rFonts w:ascii="Times New Roman" w:eastAsia="Times New Roman" w:hAnsi="Times New Roman" w:cs="Times New Roman"/>
            <w:i/>
            <w:iCs/>
            <w:sz w:val="28"/>
            <w:szCs w:val="28"/>
            <w:lang w:eastAsia="lv-LV"/>
          </w:rPr>
          <w:t>3. panta</w:t>
        </w:r>
      </w:hyperlink>
      <w:r w:rsidRPr="00535452">
        <w:rPr>
          <w:rFonts w:ascii="Times New Roman" w:eastAsia="Times New Roman" w:hAnsi="Times New Roman" w:cs="Times New Roman"/>
          <w:i/>
          <w:iCs/>
          <w:sz w:val="28"/>
          <w:szCs w:val="28"/>
          <w:lang w:eastAsia="lv-LV"/>
        </w:rPr>
        <w:t xml:space="preserve"> otro daļu,</w:t>
      </w:r>
      <w:r w:rsidRPr="00535452">
        <w:rPr>
          <w:rFonts w:ascii="Times New Roman" w:eastAsia="Times New Roman" w:hAnsi="Times New Roman" w:cs="Times New Roman"/>
          <w:i/>
          <w:iCs/>
          <w:sz w:val="28"/>
          <w:szCs w:val="28"/>
          <w:lang w:eastAsia="lv-LV"/>
        </w:rPr>
        <w:br/>
      </w:r>
      <w:hyperlink r:id="rId9" w:anchor="p14" w:tgtFrame="_blank" w:history="1">
        <w:r w:rsidRPr="00535452">
          <w:rPr>
            <w:rFonts w:ascii="Times New Roman" w:eastAsia="Times New Roman" w:hAnsi="Times New Roman" w:cs="Times New Roman"/>
            <w:i/>
            <w:iCs/>
            <w:sz w:val="28"/>
            <w:szCs w:val="28"/>
            <w:lang w:eastAsia="lv-LV"/>
          </w:rPr>
          <w:t>14. panta</w:t>
        </w:r>
      </w:hyperlink>
      <w:r w:rsidRPr="00535452">
        <w:rPr>
          <w:rFonts w:ascii="Times New Roman" w:eastAsia="Times New Roman" w:hAnsi="Times New Roman" w:cs="Times New Roman"/>
          <w:i/>
          <w:iCs/>
          <w:sz w:val="28"/>
          <w:szCs w:val="28"/>
          <w:lang w:eastAsia="lv-LV"/>
        </w:rPr>
        <w:t xml:space="preserve"> pirmās daļas 5. punktu, </w:t>
      </w:r>
      <w:hyperlink r:id="rId10" w:anchor="p19" w:tgtFrame="_blank" w:history="1">
        <w:r w:rsidRPr="00535452">
          <w:rPr>
            <w:rFonts w:ascii="Times New Roman" w:eastAsia="Times New Roman" w:hAnsi="Times New Roman" w:cs="Times New Roman"/>
            <w:i/>
            <w:iCs/>
            <w:sz w:val="28"/>
            <w:szCs w:val="28"/>
            <w:lang w:eastAsia="lv-LV"/>
          </w:rPr>
          <w:t>19. panta</w:t>
        </w:r>
      </w:hyperlink>
      <w:r w:rsidRPr="00535452">
        <w:rPr>
          <w:rFonts w:ascii="Times New Roman" w:eastAsia="Times New Roman" w:hAnsi="Times New Roman" w:cs="Times New Roman"/>
          <w:i/>
          <w:iCs/>
          <w:sz w:val="28"/>
          <w:szCs w:val="28"/>
          <w:lang w:eastAsia="lv-LV"/>
        </w:rPr>
        <w:t xml:space="preserve"> pirmo un 2.</w:t>
      </w:r>
      <w:r w:rsidRPr="00535452">
        <w:rPr>
          <w:rFonts w:ascii="Times New Roman" w:eastAsia="Times New Roman" w:hAnsi="Times New Roman" w:cs="Times New Roman"/>
          <w:i/>
          <w:iCs/>
          <w:sz w:val="28"/>
          <w:szCs w:val="28"/>
          <w:vertAlign w:val="superscript"/>
          <w:lang w:eastAsia="lv-LV"/>
        </w:rPr>
        <w:t>1</w:t>
      </w:r>
      <w:r w:rsidRPr="00535452">
        <w:rPr>
          <w:rFonts w:ascii="Times New Roman" w:eastAsia="Times New Roman" w:hAnsi="Times New Roman" w:cs="Times New Roman"/>
          <w:i/>
          <w:iCs/>
          <w:sz w:val="28"/>
          <w:szCs w:val="28"/>
          <w:lang w:eastAsia="lv-LV"/>
        </w:rPr>
        <w:t xml:space="preserve"> daļu,</w:t>
      </w:r>
      <w:r w:rsidRPr="00535452">
        <w:rPr>
          <w:rFonts w:ascii="Times New Roman" w:eastAsia="Times New Roman" w:hAnsi="Times New Roman" w:cs="Times New Roman"/>
          <w:i/>
          <w:iCs/>
          <w:sz w:val="28"/>
          <w:szCs w:val="28"/>
          <w:lang w:eastAsia="lv-LV"/>
        </w:rPr>
        <w:br/>
      </w:r>
      <w:hyperlink r:id="rId11" w:anchor="p19.1" w:tgtFrame="_blank" w:history="1">
        <w:r w:rsidRPr="00535452">
          <w:rPr>
            <w:rFonts w:ascii="Times New Roman" w:eastAsia="Times New Roman" w:hAnsi="Times New Roman" w:cs="Times New Roman"/>
            <w:i/>
            <w:iCs/>
            <w:sz w:val="28"/>
            <w:szCs w:val="28"/>
            <w:lang w:eastAsia="lv-LV"/>
          </w:rPr>
          <w:t>19.</w:t>
        </w:r>
        <w:r w:rsidRPr="00535452">
          <w:rPr>
            <w:rFonts w:ascii="Times New Roman" w:eastAsia="Times New Roman" w:hAnsi="Times New Roman" w:cs="Times New Roman"/>
            <w:i/>
            <w:iCs/>
            <w:sz w:val="28"/>
            <w:szCs w:val="28"/>
            <w:vertAlign w:val="superscript"/>
            <w:lang w:eastAsia="lv-LV"/>
          </w:rPr>
          <w:t>1</w:t>
        </w:r>
        <w:r w:rsidRPr="00535452">
          <w:rPr>
            <w:rFonts w:ascii="Times New Roman" w:eastAsia="Times New Roman" w:hAnsi="Times New Roman" w:cs="Times New Roman"/>
            <w:i/>
            <w:iCs/>
            <w:sz w:val="28"/>
            <w:szCs w:val="28"/>
            <w:lang w:eastAsia="lv-LV"/>
          </w:rPr>
          <w:t xml:space="preserve"> pantu</w:t>
        </w:r>
      </w:hyperlink>
      <w:r w:rsidRPr="00535452">
        <w:rPr>
          <w:rFonts w:ascii="Times New Roman" w:eastAsia="Times New Roman" w:hAnsi="Times New Roman" w:cs="Times New Roman"/>
          <w:i/>
          <w:iCs/>
          <w:sz w:val="28"/>
          <w:szCs w:val="28"/>
          <w:lang w:eastAsia="lv-LV"/>
        </w:rPr>
        <w:t xml:space="preserve">, </w:t>
      </w:r>
      <w:hyperlink r:id="rId12" w:anchor="p39" w:tgtFrame="_blank" w:history="1">
        <w:r w:rsidRPr="00535452">
          <w:rPr>
            <w:rFonts w:ascii="Times New Roman" w:eastAsia="Times New Roman" w:hAnsi="Times New Roman" w:cs="Times New Roman"/>
            <w:i/>
            <w:iCs/>
            <w:sz w:val="28"/>
            <w:szCs w:val="28"/>
            <w:lang w:eastAsia="lv-LV"/>
          </w:rPr>
          <w:t>39. panta</w:t>
        </w:r>
      </w:hyperlink>
      <w:r w:rsidRPr="00535452">
        <w:rPr>
          <w:rFonts w:ascii="Times New Roman" w:eastAsia="Times New Roman" w:hAnsi="Times New Roman" w:cs="Times New Roman"/>
          <w:i/>
          <w:iCs/>
          <w:sz w:val="28"/>
          <w:szCs w:val="28"/>
          <w:lang w:eastAsia="lv-LV"/>
        </w:rPr>
        <w:t xml:space="preserve"> pirmo un otro daļu un </w:t>
      </w:r>
      <w:hyperlink r:id="rId13" w:tgtFrame="_blank" w:history="1">
        <w:proofErr w:type="spellStart"/>
        <w:r w:rsidRPr="00535452">
          <w:rPr>
            <w:rFonts w:ascii="Times New Roman" w:eastAsia="Times New Roman" w:hAnsi="Times New Roman" w:cs="Times New Roman"/>
            <w:i/>
            <w:iCs/>
            <w:sz w:val="28"/>
            <w:szCs w:val="28"/>
            <w:lang w:eastAsia="lv-LV"/>
          </w:rPr>
          <w:t>Covid-19</w:t>
        </w:r>
        <w:proofErr w:type="spellEnd"/>
        <w:r w:rsidRPr="00535452">
          <w:rPr>
            <w:rFonts w:ascii="Times New Roman" w:eastAsia="Times New Roman" w:hAnsi="Times New Roman" w:cs="Times New Roman"/>
            <w:i/>
            <w:iCs/>
            <w:sz w:val="28"/>
            <w:szCs w:val="28"/>
            <w:lang w:eastAsia="lv-LV"/>
          </w:rPr>
          <w:t xml:space="preserve"> infekcijas</w:t>
        </w:r>
        <w:r w:rsidRPr="00535452">
          <w:rPr>
            <w:rFonts w:ascii="Times New Roman" w:eastAsia="Times New Roman" w:hAnsi="Times New Roman" w:cs="Times New Roman"/>
            <w:i/>
            <w:iCs/>
            <w:sz w:val="28"/>
            <w:szCs w:val="28"/>
            <w:lang w:eastAsia="lv-LV"/>
          </w:rPr>
          <w:br/>
          <w:t>izplatības pārvaldības likuma</w:t>
        </w:r>
      </w:hyperlink>
      <w:r w:rsidRPr="00535452">
        <w:rPr>
          <w:rFonts w:ascii="Times New Roman" w:eastAsia="Times New Roman" w:hAnsi="Times New Roman" w:cs="Times New Roman"/>
          <w:i/>
          <w:iCs/>
          <w:sz w:val="28"/>
          <w:szCs w:val="28"/>
          <w:lang w:eastAsia="lv-LV"/>
        </w:rPr>
        <w:t xml:space="preserve"> </w:t>
      </w:r>
      <w:hyperlink r:id="rId14" w:anchor="p4" w:tgtFrame="_blank" w:history="1">
        <w:r w:rsidRPr="00535452">
          <w:rPr>
            <w:rFonts w:ascii="Times New Roman" w:eastAsia="Times New Roman" w:hAnsi="Times New Roman" w:cs="Times New Roman"/>
            <w:i/>
            <w:iCs/>
            <w:sz w:val="28"/>
            <w:szCs w:val="28"/>
            <w:lang w:eastAsia="lv-LV"/>
          </w:rPr>
          <w:t>4. panta</w:t>
        </w:r>
      </w:hyperlink>
      <w:r w:rsidRPr="00535452">
        <w:rPr>
          <w:rFonts w:ascii="Times New Roman" w:eastAsia="Times New Roman" w:hAnsi="Times New Roman" w:cs="Times New Roman"/>
          <w:i/>
          <w:iCs/>
          <w:sz w:val="28"/>
          <w:szCs w:val="28"/>
          <w:lang w:eastAsia="lv-LV"/>
        </w:rPr>
        <w:br/>
        <w:t>1., 2., 3., 4., 5., 6., 7., 8., 11., 12., 13. un 14. punktu</w:t>
      </w:r>
    </w:p>
    <w:p w:rsidR="00535452" w:rsidRPr="00535452" w:rsidRDefault="00535452" w:rsidP="00535452">
      <w:pPr>
        <w:spacing w:before="100" w:beforeAutospacing="1" w:after="100" w:afterAutospacing="1" w:line="240" w:lineRule="auto"/>
        <w:jc w:val="right"/>
        <w:rPr>
          <w:rFonts w:ascii="Times New Roman" w:eastAsia="Times New Roman" w:hAnsi="Times New Roman" w:cs="Times New Roman"/>
          <w:i/>
          <w:iCs/>
          <w:sz w:val="28"/>
          <w:szCs w:val="28"/>
          <w:lang w:eastAsia="lv-LV"/>
        </w:rPr>
      </w:pPr>
    </w:p>
    <w:p w:rsidR="005941AA" w:rsidRDefault="00535452" w:rsidP="00535452">
      <w:pPr>
        <w:spacing w:before="100" w:beforeAutospacing="1" w:after="100" w:afterAutospacing="1" w:line="240" w:lineRule="auto"/>
        <w:ind w:firstLine="720"/>
        <w:jc w:val="both"/>
        <w:rPr>
          <w:rFonts w:ascii="Times New Roman" w:eastAsia="Times New Roman" w:hAnsi="Times New Roman" w:cs="Times New Roman"/>
          <w:sz w:val="28"/>
          <w:szCs w:val="28"/>
          <w:lang w:eastAsia="lv-LV"/>
        </w:rPr>
      </w:pPr>
      <w:r w:rsidRPr="00535452">
        <w:rPr>
          <w:rFonts w:ascii="Times New Roman" w:eastAsia="Times New Roman" w:hAnsi="Times New Roman" w:cs="Times New Roman"/>
          <w:sz w:val="28"/>
          <w:szCs w:val="28"/>
          <w:lang w:eastAsia="lv-LV"/>
        </w:rPr>
        <w:t>Izdarīt Ministru kabineta 2020. gad</w:t>
      </w:r>
      <w:r w:rsidR="005941AA">
        <w:rPr>
          <w:rFonts w:ascii="Times New Roman" w:eastAsia="Times New Roman" w:hAnsi="Times New Roman" w:cs="Times New Roman"/>
          <w:sz w:val="28"/>
          <w:szCs w:val="28"/>
          <w:lang w:eastAsia="lv-LV"/>
        </w:rPr>
        <w:t>a 9. jūnija noteikumos Nr. 360 “</w:t>
      </w:r>
      <w:hyperlink r:id="rId15" w:tgtFrame="_blank" w:history="1">
        <w:r w:rsidRPr="00535452">
          <w:rPr>
            <w:rFonts w:ascii="Times New Roman" w:eastAsia="Times New Roman" w:hAnsi="Times New Roman" w:cs="Times New Roman"/>
            <w:sz w:val="28"/>
            <w:szCs w:val="28"/>
            <w:lang w:eastAsia="lv-LV"/>
          </w:rPr>
          <w:t xml:space="preserve">Epidemioloģiskās drošības pasākumi </w:t>
        </w:r>
        <w:proofErr w:type="spellStart"/>
        <w:r w:rsidRPr="00535452">
          <w:rPr>
            <w:rFonts w:ascii="Times New Roman" w:eastAsia="Times New Roman" w:hAnsi="Times New Roman" w:cs="Times New Roman"/>
            <w:sz w:val="28"/>
            <w:szCs w:val="28"/>
            <w:lang w:eastAsia="lv-LV"/>
          </w:rPr>
          <w:t>Covid-19</w:t>
        </w:r>
        <w:proofErr w:type="spellEnd"/>
        <w:r w:rsidRPr="00535452">
          <w:rPr>
            <w:rFonts w:ascii="Times New Roman" w:eastAsia="Times New Roman" w:hAnsi="Times New Roman" w:cs="Times New Roman"/>
            <w:sz w:val="28"/>
            <w:szCs w:val="28"/>
            <w:lang w:eastAsia="lv-LV"/>
          </w:rPr>
          <w:t xml:space="preserve"> infekcijas izplatības ierobežošanai</w:t>
        </w:r>
      </w:hyperlink>
      <w:r w:rsidR="005941AA">
        <w:rPr>
          <w:rFonts w:ascii="Times New Roman" w:eastAsia="Times New Roman" w:hAnsi="Times New Roman" w:cs="Times New Roman"/>
          <w:sz w:val="28"/>
          <w:szCs w:val="28"/>
          <w:lang w:eastAsia="lv-LV"/>
        </w:rPr>
        <w:t>”</w:t>
      </w:r>
      <w:r w:rsidRPr="00535452">
        <w:rPr>
          <w:rFonts w:ascii="Times New Roman" w:eastAsia="Times New Roman" w:hAnsi="Times New Roman" w:cs="Times New Roman"/>
          <w:sz w:val="28"/>
          <w:szCs w:val="28"/>
          <w:lang w:eastAsia="lv-LV"/>
        </w:rPr>
        <w:t xml:space="preserve"> (Latvijas Vēstnesis, 2020, 110B., 123A.</w:t>
      </w:r>
      <w:r>
        <w:rPr>
          <w:rFonts w:ascii="Times New Roman" w:eastAsia="Times New Roman" w:hAnsi="Times New Roman" w:cs="Times New Roman"/>
          <w:sz w:val="28"/>
          <w:szCs w:val="28"/>
          <w:lang w:eastAsia="lv-LV"/>
        </w:rPr>
        <w:t>, 131A.</w:t>
      </w:r>
      <w:r w:rsidRPr="00535452">
        <w:rPr>
          <w:rFonts w:ascii="Times New Roman" w:eastAsia="Times New Roman" w:hAnsi="Times New Roman" w:cs="Times New Roman"/>
          <w:sz w:val="28"/>
          <w:szCs w:val="28"/>
          <w:lang w:eastAsia="lv-LV"/>
        </w:rPr>
        <w:t xml:space="preserve"> nr.) </w:t>
      </w:r>
      <w:r w:rsidR="005941AA">
        <w:rPr>
          <w:rFonts w:ascii="Times New Roman" w:eastAsia="Times New Roman" w:hAnsi="Times New Roman" w:cs="Times New Roman"/>
          <w:sz w:val="28"/>
          <w:szCs w:val="28"/>
          <w:lang w:eastAsia="lv-LV"/>
        </w:rPr>
        <w:t>grozījumu un papildināt noteikumus ar 38.</w:t>
      </w:r>
      <w:r w:rsidR="005941AA">
        <w:rPr>
          <w:rFonts w:ascii="Times New Roman" w:eastAsia="Times New Roman" w:hAnsi="Times New Roman" w:cs="Times New Roman"/>
          <w:sz w:val="28"/>
          <w:szCs w:val="28"/>
          <w:vertAlign w:val="superscript"/>
          <w:lang w:eastAsia="lv-LV"/>
        </w:rPr>
        <w:t>1</w:t>
      </w:r>
      <w:r w:rsidR="005941AA">
        <w:rPr>
          <w:rFonts w:ascii="Times New Roman" w:eastAsia="Times New Roman" w:hAnsi="Times New Roman" w:cs="Times New Roman"/>
          <w:sz w:val="28"/>
          <w:szCs w:val="28"/>
          <w:lang w:eastAsia="lv-LV"/>
        </w:rPr>
        <w:t>, 38.</w:t>
      </w:r>
      <w:r w:rsidR="005941AA">
        <w:rPr>
          <w:rFonts w:ascii="Times New Roman" w:eastAsia="Times New Roman" w:hAnsi="Times New Roman" w:cs="Times New Roman"/>
          <w:sz w:val="28"/>
          <w:szCs w:val="28"/>
          <w:vertAlign w:val="superscript"/>
          <w:lang w:eastAsia="lv-LV"/>
        </w:rPr>
        <w:t>2</w:t>
      </w:r>
      <w:r w:rsidR="005941AA">
        <w:rPr>
          <w:rFonts w:ascii="Times New Roman" w:eastAsia="Times New Roman" w:hAnsi="Times New Roman" w:cs="Times New Roman"/>
          <w:sz w:val="28"/>
          <w:szCs w:val="28"/>
          <w:lang w:eastAsia="lv-LV"/>
        </w:rPr>
        <w:t xml:space="preserve"> un 38.</w:t>
      </w:r>
      <w:r w:rsidR="005941AA">
        <w:rPr>
          <w:rFonts w:ascii="Times New Roman" w:eastAsia="Times New Roman" w:hAnsi="Times New Roman" w:cs="Times New Roman"/>
          <w:sz w:val="28"/>
          <w:szCs w:val="28"/>
          <w:vertAlign w:val="superscript"/>
          <w:lang w:eastAsia="lv-LV"/>
        </w:rPr>
        <w:t>3</w:t>
      </w:r>
      <w:r w:rsidR="005941AA">
        <w:rPr>
          <w:rFonts w:ascii="Times New Roman" w:eastAsia="Times New Roman" w:hAnsi="Times New Roman" w:cs="Times New Roman"/>
          <w:sz w:val="28"/>
          <w:szCs w:val="28"/>
          <w:lang w:eastAsia="lv-LV"/>
        </w:rPr>
        <w:t>.apakšpunktu šādā redakcijā:</w:t>
      </w:r>
    </w:p>
    <w:p w:rsidR="00170AC9" w:rsidRPr="00170AC9" w:rsidRDefault="005941AA" w:rsidP="00170AC9">
      <w:pPr>
        <w:spacing w:before="100" w:beforeAutospacing="1" w:after="100" w:afterAutospacing="1" w:line="240" w:lineRule="auto"/>
        <w:ind w:firstLine="720"/>
        <w:jc w:val="both"/>
        <w:rPr>
          <w:rFonts w:ascii="Times New Roman" w:hAnsi="Times New Roman" w:cs="Times New Roman"/>
          <w:sz w:val="28"/>
          <w:szCs w:val="28"/>
        </w:rPr>
      </w:pPr>
      <w:r w:rsidRPr="00170AC9">
        <w:rPr>
          <w:rFonts w:ascii="Times New Roman" w:eastAsia="Times New Roman" w:hAnsi="Times New Roman" w:cs="Times New Roman"/>
          <w:sz w:val="28"/>
          <w:szCs w:val="28"/>
          <w:lang w:eastAsia="lv-LV"/>
        </w:rPr>
        <w:t>“38.</w:t>
      </w:r>
      <w:r w:rsidRPr="00170AC9">
        <w:rPr>
          <w:rFonts w:ascii="Times New Roman" w:eastAsia="Times New Roman" w:hAnsi="Times New Roman" w:cs="Times New Roman"/>
          <w:sz w:val="28"/>
          <w:szCs w:val="28"/>
          <w:vertAlign w:val="superscript"/>
          <w:lang w:eastAsia="lv-LV"/>
        </w:rPr>
        <w:t>1</w:t>
      </w:r>
      <w:r w:rsidRPr="00170AC9">
        <w:rPr>
          <w:rFonts w:ascii="Times New Roman" w:eastAsia="Times New Roman" w:hAnsi="Times New Roman" w:cs="Times New Roman"/>
          <w:sz w:val="28"/>
          <w:szCs w:val="28"/>
          <w:lang w:eastAsia="lv-LV"/>
        </w:rPr>
        <w:t xml:space="preserve"> </w:t>
      </w:r>
      <w:r w:rsidR="00170AC9" w:rsidRPr="00170AC9">
        <w:rPr>
          <w:rFonts w:ascii="Times New Roman" w:hAnsi="Times New Roman" w:cs="Times New Roman"/>
          <w:sz w:val="28"/>
          <w:szCs w:val="28"/>
        </w:rPr>
        <w:t>Ārzemniekam (izņemot Eiropas Savienības dalībvalsts, Eiropas Ekonomikas zonas valsts un Šveices Konfederācijas pilsonim, kā arī NATO un ES bruņoto spēku militārpersonai), uzturoties Latvijas Republikā, ir jābūt klāt pasei un pēc valsts vai pašvaldības institūcijas darbinieka pieprasījuma attiecīgās personas pienākums ir uzrādīt šo dokumentu.</w:t>
      </w:r>
    </w:p>
    <w:p w:rsidR="00535452" w:rsidRDefault="007E287F" w:rsidP="00170AC9">
      <w:pPr>
        <w:spacing w:before="100" w:beforeAutospacing="1" w:after="100" w:afterAutospacing="1"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bookmarkStart w:id="1" w:name="_GoBack"/>
      <w:r>
        <w:rPr>
          <w:rFonts w:ascii="Times New Roman" w:eastAsia="Times New Roman" w:hAnsi="Times New Roman" w:cs="Times New Roman"/>
          <w:sz w:val="28"/>
          <w:szCs w:val="28"/>
          <w:lang w:eastAsia="lv-LV"/>
        </w:rPr>
        <w:t>38.</w:t>
      </w:r>
      <w:r>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Personai, kura ir </w:t>
      </w:r>
      <w:r w:rsidR="00CF4AD8">
        <w:rPr>
          <w:rFonts w:ascii="Times New Roman" w:eastAsia="Times New Roman" w:hAnsi="Times New Roman" w:cs="Times New Roman"/>
          <w:sz w:val="28"/>
          <w:szCs w:val="28"/>
          <w:lang w:eastAsia="lv-LV"/>
        </w:rPr>
        <w:t>ieceļojusi</w:t>
      </w:r>
      <w:r>
        <w:rPr>
          <w:rFonts w:ascii="Times New Roman" w:eastAsia="Times New Roman" w:hAnsi="Times New Roman" w:cs="Times New Roman"/>
          <w:sz w:val="28"/>
          <w:szCs w:val="28"/>
          <w:lang w:eastAsia="lv-LV"/>
        </w:rPr>
        <w:t xml:space="preserve"> </w:t>
      </w:r>
      <w:r w:rsidR="00642425">
        <w:rPr>
          <w:rFonts w:ascii="Times New Roman" w:eastAsia="Times New Roman" w:hAnsi="Times New Roman" w:cs="Times New Roman"/>
          <w:sz w:val="28"/>
          <w:szCs w:val="28"/>
          <w:lang w:eastAsia="lv-LV"/>
        </w:rPr>
        <w:t>no ārvalsts, ir pienākums</w:t>
      </w:r>
      <w:r w:rsidR="00CF4AD8">
        <w:rPr>
          <w:rFonts w:ascii="Times New Roman" w:eastAsia="Times New Roman" w:hAnsi="Times New Roman" w:cs="Times New Roman"/>
          <w:sz w:val="28"/>
          <w:szCs w:val="28"/>
          <w:lang w:eastAsia="lv-LV"/>
        </w:rPr>
        <w:t>, atrodoties</w:t>
      </w:r>
      <w:r w:rsidR="00642425">
        <w:rPr>
          <w:rFonts w:ascii="Times New Roman" w:eastAsia="Times New Roman" w:hAnsi="Times New Roman" w:cs="Times New Roman"/>
          <w:sz w:val="28"/>
          <w:szCs w:val="28"/>
          <w:lang w:eastAsia="lv-LV"/>
        </w:rPr>
        <w:t xml:space="preserve"> slēgtā </w:t>
      </w:r>
      <w:r w:rsidR="00642425" w:rsidRPr="00642425">
        <w:rPr>
          <w:rFonts w:ascii="Times New Roman" w:eastAsia="Times New Roman" w:hAnsi="Times New Roman" w:cs="Times New Roman"/>
          <w:sz w:val="28"/>
          <w:szCs w:val="28"/>
          <w:lang w:eastAsia="lv-LV"/>
        </w:rPr>
        <w:t>publiskā vietā</w:t>
      </w:r>
      <w:r w:rsidR="00A9200D">
        <w:rPr>
          <w:rFonts w:ascii="Times New Roman" w:eastAsia="Times New Roman" w:hAnsi="Times New Roman" w:cs="Times New Roman"/>
          <w:sz w:val="28"/>
          <w:szCs w:val="28"/>
          <w:lang w:eastAsia="lv-LV"/>
        </w:rPr>
        <w:t xml:space="preserve"> (piemēram, veikalā, kafejnīcā, sabiedriskā transportā)</w:t>
      </w:r>
      <w:r w:rsidR="00CF4AD8">
        <w:rPr>
          <w:rFonts w:ascii="Times New Roman" w:eastAsia="Times New Roman" w:hAnsi="Times New Roman" w:cs="Times New Roman"/>
          <w:sz w:val="28"/>
          <w:szCs w:val="28"/>
          <w:lang w:eastAsia="lv-LV"/>
        </w:rPr>
        <w:t>,</w:t>
      </w:r>
      <w:r w:rsidR="00642425" w:rsidRPr="00642425">
        <w:rPr>
          <w:rFonts w:ascii="Times New Roman" w:eastAsia="Times New Roman" w:hAnsi="Times New Roman" w:cs="Times New Roman"/>
          <w:sz w:val="28"/>
          <w:szCs w:val="28"/>
          <w:lang w:eastAsia="lv-LV"/>
        </w:rPr>
        <w:t xml:space="preserve"> lietot </w:t>
      </w:r>
      <w:r w:rsidR="00642425" w:rsidRPr="00642425">
        <w:rPr>
          <w:rFonts w:ascii="Times New Roman" w:hAnsi="Times New Roman" w:cs="Times New Roman"/>
          <w:sz w:val="28"/>
          <w:szCs w:val="28"/>
        </w:rPr>
        <w:t>mutes un deguna aizsegu</w:t>
      </w:r>
      <w:r w:rsidR="00A9200D">
        <w:rPr>
          <w:rFonts w:ascii="Times New Roman" w:hAnsi="Times New Roman" w:cs="Times New Roman"/>
          <w:sz w:val="28"/>
          <w:szCs w:val="28"/>
        </w:rPr>
        <w:t xml:space="preserve"> </w:t>
      </w:r>
      <w:r w:rsidR="00CF4AD8">
        <w:rPr>
          <w:rFonts w:ascii="Times New Roman" w:hAnsi="Times New Roman" w:cs="Times New Roman"/>
          <w:sz w:val="28"/>
          <w:szCs w:val="28"/>
        </w:rPr>
        <w:t>14 dienas no</w:t>
      </w:r>
      <w:r w:rsidR="00642425" w:rsidRPr="00642425">
        <w:rPr>
          <w:rFonts w:ascii="Times New Roman" w:hAnsi="Times New Roman" w:cs="Times New Roman"/>
          <w:sz w:val="28"/>
          <w:szCs w:val="28"/>
        </w:rPr>
        <w:t xml:space="preserve"> </w:t>
      </w:r>
      <w:r w:rsidR="00CF4AD8">
        <w:rPr>
          <w:rFonts w:ascii="Times New Roman" w:hAnsi="Times New Roman" w:cs="Times New Roman"/>
          <w:sz w:val="28"/>
          <w:szCs w:val="28"/>
        </w:rPr>
        <w:t>ieceļošanas</w:t>
      </w:r>
      <w:r w:rsidR="00A9200D">
        <w:rPr>
          <w:rFonts w:ascii="Times New Roman" w:hAnsi="Times New Roman" w:cs="Times New Roman"/>
          <w:sz w:val="28"/>
          <w:szCs w:val="28"/>
        </w:rPr>
        <w:t xml:space="preserve"> (izņemot laikā, kad tiek ieturēta maltīte)</w:t>
      </w:r>
      <w:r w:rsidR="00642425" w:rsidRPr="00642425">
        <w:rPr>
          <w:rFonts w:ascii="Times New Roman" w:hAnsi="Times New Roman" w:cs="Times New Roman"/>
          <w:sz w:val="28"/>
          <w:szCs w:val="28"/>
        </w:rPr>
        <w:t>.</w:t>
      </w:r>
    </w:p>
    <w:bookmarkEnd w:id="1"/>
    <w:p w:rsidR="00642425" w:rsidRDefault="00642425" w:rsidP="00535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42425" w:rsidRDefault="00642425" w:rsidP="00642425">
      <w:pPr>
        <w:jc w:val="both"/>
        <w:rPr>
          <w:rFonts w:ascii="Times New Roman" w:hAnsi="Times New Roman" w:cs="Times New Roman"/>
          <w:sz w:val="28"/>
          <w:szCs w:val="28"/>
        </w:rPr>
      </w:pPr>
      <w:r>
        <w:rPr>
          <w:rFonts w:ascii="Times New Roman" w:hAnsi="Times New Roman" w:cs="Times New Roman"/>
          <w:sz w:val="28"/>
          <w:szCs w:val="28"/>
        </w:rPr>
        <w:tab/>
        <w:t>38.</w:t>
      </w:r>
      <w:r>
        <w:rPr>
          <w:rFonts w:ascii="Times New Roman" w:hAnsi="Times New Roman" w:cs="Times New Roman"/>
          <w:sz w:val="28"/>
          <w:szCs w:val="28"/>
          <w:vertAlign w:val="superscript"/>
        </w:rPr>
        <w:t xml:space="preserve">3 </w:t>
      </w:r>
      <w:r>
        <w:rPr>
          <w:rFonts w:ascii="Times New Roman" w:hAnsi="Times New Roman" w:cs="Times New Roman"/>
          <w:sz w:val="28"/>
          <w:szCs w:val="28"/>
        </w:rPr>
        <w:t>Ārzemnieks, kuram Pilsonības un migrācijas lietu pārvalde pieņēmusi lēmumu par uzturēšanās atļaujas izsniegšanu, uzturēšanās tiesības apliecinošo dokumentu var saņemt Latvijas Republikas diplomātiskajā vai konsulārajā pārstāvniecībā ārvalstī.”</w:t>
      </w:r>
    </w:p>
    <w:p w:rsidR="00642425" w:rsidRPr="00642425" w:rsidRDefault="00642425" w:rsidP="00535452">
      <w:pPr>
        <w:spacing w:after="0" w:line="240" w:lineRule="auto"/>
        <w:jc w:val="both"/>
        <w:rPr>
          <w:rFonts w:ascii="Times New Roman" w:eastAsia="Times New Roman" w:hAnsi="Times New Roman" w:cs="Times New Roman"/>
          <w:sz w:val="28"/>
          <w:szCs w:val="28"/>
          <w:lang w:eastAsia="lv-LV"/>
        </w:rPr>
      </w:pPr>
    </w:p>
    <w:p w:rsidR="00535452" w:rsidRDefault="00535452" w:rsidP="00535452">
      <w:pPr>
        <w:tabs>
          <w:tab w:val="right" w:pos="9071"/>
        </w:tabs>
        <w:rPr>
          <w:rFonts w:ascii="Times New Roman" w:hAnsi="Times New Roman" w:cs="Times New Roman"/>
          <w:sz w:val="28"/>
          <w:szCs w:val="28"/>
        </w:rPr>
      </w:pPr>
    </w:p>
    <w:p w:rsidR="00535452" w:rsidRPr="00CD6222" w:rsidRDefault="00535452" w:rsidP="00535452">
      <w:pPr>
        <w:tabs>
          <w:tab w:val="right" w:pos="9071"/>
        </w:tabs>
        <w:rPr>
          <w:rFonts w:ascii="Times New Roman" w:hAnsi="Times New Roman" w:cs="Times New Roman"/>
          <w:sz w:val="28"/>
          <w:szCs w:val="28"/>
        </w:rPr>
      </w:pPr>
      <w:r w:rsidRPr="00CD6222">
        <w:rPr>
          <w:rFonts w:ascii="Times New Roman" w:hAnsi="Times New Roman" w:cs="Times New Roman"/>
          <w:sz w:val="28"/>
          <w:szCs w:val="28"/>
        </w:rPr>
        <w:t>Ministru prezidents</w:t>
      </w:r>
      <w:r w:rsidRPr="00CD6222">
        <w:rPr>
          <w:rFonts w:ascii="Times New Roman" w:hAnsi="Times New Roman" w:cs="Times New Roman"/>
          <w:sz w:val="28"/>
          <w:szCs w:val="28"/>
        </w:rPr>
        <w:tab/>
      </w:r>
      <w:r>
        <w:rPr>
          <w:rFonts w:ascii="Times New Roman" w:hAnsi="Times New Roman" w:cs="Times New Roman"/>
          <w:sz w:val="28"/>
          <w:szCs w:val="28"/>
        </w:rPr>
        <w:t>Arturs Krišjānis Kariņš</w:t>
      </w:r>
    </w:p>
    <w:p w:rsidR="009C5695" w:rsidRDefault="009C5695" w:rsidP="009C5695">
      <w:pPr>
        <w:spacing w:after="0" w:line="240" w:lineRule="auto"/>
        <w:ind w:right="13"/>
        <w:jc w:val="both"/>
        <w:rPr>
          <w:rFonts w:ascii="Times New Roman" w:hAnsi="Times New Roman"/>
          <w:sz w:val="28"/>
          <w:szCs w:val="28"/>
        </w:rPr>
      </w:pPr>
      <w:r>
        <w:rPr>
          <w:rFonts w:ascii="Times New Roman" w:hAnsi="Times New Roman"/>
          <w:sz w:val="28"/>
          <w:szCs w:val="28"/>
        </w:rPr>
        <w:t>Iekšlietu ministra vietā,</w:t>
      </w:r>
    </w:p>
    <w:p w:rsidR="009C5695" w:rsidRDefault="009C5695" w:rsidP="009C5695">
      <w:pPr>
        <w:spacing w:after="0" w:line="240" w:lineRule="auto"/>
        <w:ind w:right="13"/>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J.Vitenbergs</w:t>
      </w:r>
      <w:proofErr w:type="spellEnd"/>
    </w:p>
    <w:p w:rsidR="009C5695" w:rsidRDefault="009C5695" w:rsidP="00535452">
      <w:pPr>
        <w:tabs>
          <w:tab w:val="right" w:pos="9071"/>
        </w:tabs>
        <w:rPr>
          <w:rFonts w:ascii="Times New Roman" w:hAnsi="Times New Roman" w:cs="Times New Roman"/>
          <w:sz w:val="28"/>
          <w:szCs w:val="28"/>
          <w:lang w:eastAsia="lv-LV"/>
        </w:rPr>
      </w:pPr>
    </w:p>
    <w:p w:rsidR="00535452" w:rsidRPr="00CD6222" w:rsidRDefault="00535452" w:rsidP="00535452">
      <w:pPr>
        <w:tabs>
          <w:tab w:val="right" w:pos="9071"/>
        </w:tabs>
        <w:rPr>
          <w:rFonts w:ascii="Times New Roman" w:hAnsi="Times New Roman" w:cs="Times New Roman"/>
          <w:sz w:val="28"/>
          <w:szCs w:val="28"/>
          <w:lang w:eastAsia="lv-LV"/>
        </w:rPr>
      </w:pPr>
      <w:r w:rsidRPr="00CD6222">
        <w:rPr>
          <w:rFonts w:ascii="Times New Roman" w:hAnsi="Times New Roman" w:cs="Times New Roman"/>
          <w:sz w:val="28"/>
          <w:szCs w:val="28"/>
          <w:lang w:eastAsia="lv-LV"/>
        </w:rPr>
        <w:t>Iesniedzējs:</w:t>
      </w:r>
    </w:p>
    <w:p w:rsidR="009C5695" w:rsidRDefault="009C5695" w:rsidP="009C5695">
      <w:pPr>
        <w:spacing w:after="0" w:line="240" w:lineRule="auto"/>
        <w:ind w:right="13"/>
        <w:jc w:val="both"/>
        <w:rPr>
          <w:rFonts w:ascii="Times New Roman" w:hAnsi="Times New Roman"/>
          <w:sz w:val="28"/>
          <w:szCs w:val="28"/>
        </w:rPr>
      </w:pPr>
      <w:r>
        <w:rPr>
          <w:rFonts w:ascii="Times New Roman" w:hAnsi="Times New Roman"/>
          <w:sz w:val="28"/>
          <w:szCs w:val="28"/>
        </w:rPr>
        <w:t>Iekšlietu ministra vietā,</w:t>
      </w:r>
    </w:p>
    <w:p w:rsidR="009C5695" w:rsidRDefault="009C5695" w:rsidP="009C5695">
      <w:pPr>
        <w:spacing w:after="0" w:line="240" w:lineRule="auto"/>
        <w:ind w:right="13"/>
        <w:jc w:val="both"/>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J.Vitenbergs</w:t>
      </w:r>
      <w:proofErr w:type="spellEnd"/>
    </w:p>
    <w:p w:rsidR="009C5695" w:rsidRDefault="009C5695" w:rsidP="00535452">
      <w:pPr>
        <w:spacing w:after="0" w:line="240" w:lineRule="auto"/>
        <w:jc w:val="both"/>
        <w:rPr>
          <w:rFonts w:ascii="Times New Roman" w:hAnsi="Times New Roman" w:cs="Times New Roman"/>
          <w:sz w:val="28"/>
          <w:szCs w:val="28"/>
        </w:rPr>
      </w:pPr>
    </w:p>
    <w:p w:rsidR="00535452" w:rsidRPr="00664139" w:rsidRDefault="00535452" w:rsidP="00535452">
      <w:pPr>
        <w:spacing w:after="0" w:line="240" w:lineRule="auto"/>
        <w:jc w:val="both"/>
        <w:rPr>
          <w:rFonts w:ascii="Times New Roman" w:eastAsia="Calibri" w:hAnsi="Times New Roman" w:cs="Times New Roman"/>
          <w:sz w:val="28"/>
          <w:szCs w:val="28"/>
        </w:rPr>
      </w:pPr>
      <w:r w:rsidRPr="00CD6222">
        <w:rPr>
          <w:rFonts w:ascii="Times New Roman" w:hAnsi="Times New Roman" w:cs="Times New Roman"/>
          <w:sz w:val="28"/>
          <w:szCs w:val="28"/>
        </w:rPr>
        <w:t>Vīza: valsts sekretārs</w:t>
      </w:r>
      <w:r w:rsidRPr="00CD6222">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CD6222">
        <w:rPr>
          <w:rFonts w:ascii="Times New Roman" w:hAnsi="Times New Roman" w:cs="Times New Roman"/>
          <w:sz w:val="28"/>
          <w:szCs w:val="28"/>
        </w:rPr>
        <w:t>D</w:t>
      </w:r>
      <w:r>
        <w:rPr>
          <w:rFonts w:ascii="Times New Roman" w:hAnsi="Times New Roman" w:cs="Times New Roman"/>
          <w:sz w:val="28"/>
          <w:szCs w:val="28"/>
        </w:rPr>
        <w:t>imitrijs</w:t>
      </w:r>
      <w:proofErr w:type="spellEnd"/>
      <w:r w:rsidRPr="00CD6222">
        <w:rPr>
          <w:rFonts w:ascii="Times New Roman" w:hAnsi="Times New Roman" w:cs="Times New Roman"/>
          <w:sz w:val="28"/>
          <w:szCs w:val="28"/>
        </w:rPr>
        <w:t xml:space="preserve"> </w:t>
      </w:r>
      <w:proofErr w:type="spellStart"/>
      <w:r w:rsidRPr="00CD6222">
        <w:rPr>
          <w:rFonts w:ascii="Times New Roman" w:hAnsi="Times New Roman" w:cs="Times New Roman"/>
          <w:sz w:val="28"/>
          <w:szCs w:val="28"/>
        </w:rPr>
        <w:t>Trofimovs</w:t>
      </w:r>
      <w:proofErr w:type="spellEnd"/>
    </w:p>
    <w:p w:rsidR="00535452" w:rsidRDefault="00535452" w:rsidP="00535452">
      <w:pPr>
        <w:jc w:val="right"/>
      </w:pPr>
    </w:p>
    <w:p w:rsidR="00533974" w:rsidRDefault="00533974"/>
    <w:sectPr w:rsidR="00533974" w:rsidSect="00C92622">
      <w:footerReference w:type="default" r:id="rId1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25" w:rsidRDefault="00642425" w:rsidP="00642425">
      <w:pPr>
        <w:spacing w:after="0" w:line="240" w:lineRule="auto"/>
      </w:pPr>
      <w:r>
        <w:separator/>
      </w:r>
    </w:p>
  </w:endnote>
  <w:endnote w:type="continuationSeparator" w:id="0">
    <w:p w:rsidR="00642425" w:rsidRDefault="00642425" w:rsidP="0064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25" w:rsidRDefault="00CF4AD8" w:rsidP="00642425">
    <w:pPr>
      <w:pStyle w:val="Footer"/>
    </w:pPr>
    <w:r>
      <w:rPr>
        <w:rFonts w:ascii="Times New Roman" w:hAnsi="Times New Roman" w:cs="Times New Roman"/>
        <w:sz w:val="20"/>
        <w:szCs w:val="20"/>
      </w:rPr>
      <w:t>IeMNot_14</w:t>
    </w:r>
    <w:r w:rsidR="00642425">
      <w:rPr>
        <w:rFonts w:ascii="Times New Roman" w:hAnsi="Times New Roman" w:cs="Times New Roman"/>
        <w:sz w:val="20"/>
        <w:szCs w:val="20"/>
      </w:rPr>
      <w:t>072020</w:t>
    </w:r>
  </w:p>
  <w:p w:rsidR="00664139" w:rsidRPr="00642425" w:rsidRDefault="00170AC9" w:rsidP="0064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25" w:rsidRDefault="00642425" w:rsidP="00642425">
      <w:pPr>
        <w:spacing w:after="0" w:line="240" w:lineRule="auto"/>
      </w:pPr>
      <w:r>
        <w:separator/>
      </w:r>
    </w:p>
  </w:footnote>
  <w:footnote w:type="continuationSeparator" w:id="0">
    <w:p w:rsidR="00642425" w:rsidRDefault="00642425" w:rsidP="00642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52"/>
    <w:rsid w:val="00036A71"/>
    <w:rsid w:val="00170AC9"/>
    <w:rsid w:val="002C0194"/>
    <w:rsid w:val="00533974"/>
    <w:rsid w:val="00535452"/>
    <w:rsid w:val="005941AA"/>
    <w:rsid w:val="00642425"/>
    <w:rsid w:val="006E0B4C"/>
    <w:rsid w:val="007E287F"/>
    <w:rsid w:val="009C5695"/>
    <w:rsid w:val="00A9200D"/>
    <w:rsid w:val="00BD4F95"/>
    <w:rsid w:val="00C1637E"/>
    <w:rsid w:val="00CA3700"/>
    <w:rsid w:val="00CF4AD8"/>
    <w:rsid w:val="00E41F26"/>
    <w:rsid w:val="00FD1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9F19"/>
  <w15:chartTrackingRefBased/>
  <w15:docId w15:val="{DC2027F9-CEF6-4F3E-9D05-B38C196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52"/>
  </w:style>
  <w:style w:type="paragraph" w:styleId="Heading3">
    <w:name w:val="heading 3"/>
    <w:basedOn w:val="Normal"/>
    <w:link w:val="Heading3Char"/>
    <w:uiPriority w:val="9"/>
    <w:qFormat/>
    <w:rsid w:val="0053545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4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5452"/>
  </w:style>
  <w:style w:type="character" w:customStyle="1" w:styleId="Heading3Char">
    <w:name w:val="Heading 3 Char"/>
    <w:basedOn w:val="DefaultParagraphFont"/>
    <w:link w:val="Heading3"/>
    <w:uiPriority w:val="9"/>
    <w:rsid w:val="00535452"/>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semiHidden/>
    <w:unhideWhenUsed/>
    <w:rsid w:val="00535452"/>
    <w:rPr>
      <w:color w:val="0000FF"/>
      <w:u w:val="single"/>
    </w:rPr>
  </w:style>
  <w:style w:type="paragraph" w:customStyle="1" w:styleId="likizd">
    <w:name w:val="lik_izd"/>
    <w:basedOn w:val="Normal"/>
    <w:rsid w:val="005354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354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E287F"/>
    <w:rPr>
      <w:sz w:val="16"/>
      <w:szCs w:val="16"/>
    </w:rPr>
  </w:style>
  <w:style w:type="paragraph" w:styleId="CommentText">
    <w:name w:val="annotation text"/>
    <w:basedOn w:val="Normal"/>
    <w:link w:val="CommentTextChar"/>
    <w:uiPriority w:val="99"/>
    <w:semiHidden/>
    <w:unhideWhenUsed/>
    <w:rsid w:val="007E287F"/>
    <w:pPr>
      <w:spacing w:line="240" w:lineRule="auto"/>
    </w:pPr>
    <w:rPr>
      <w:sz w:val="20"/>
      <w:szCs w:val="20"/>
    </w:rPr>
  </w:style>
  <w:style w:type="character" w:customStyle="1" w:styleId="CommentTextChar">
    <w:name w:val="Comment Text Char"/>
    <w:basedOn w:val="DefaultParagraphFont"/>
    <w:link w:val="CommentText"/>
    <w:uiPriority w:val="99"/>
    <w:semiHidden/>
    <w:rsid w:val="007E287F"/>
    <w:rPr>
      <w:sz w:val="20"/>
      <w:szCs w:val="20"/>
    </w:rPr>
  </w:style>
  <w:style w:type="paragraph" w:styleId="CommentSubject">
    <w:name w:val="annotation subject"/>
    <w:basedOn w:val="CommentText"/>
    <w:next w:val="CommentText"/>
    <w:link w:val="CommentSubjectChar"/>
    <w:uiPriority w:val="99"/>
    <w:semiHidden/>
    <w:unhideWhenUsed/>
    <w:rsid w:val="007E287F"/>
    <w:rPr>
      <w:b/>
      <w:bCs/>
    </w:rPr>
  </w:style>
  <w:style w:type="character" w:customStyle="1" w:styleId="CommentSubjectChar">
    <w:name w:val="Comment Subject Char"/>
    <w:basedOn w:val="CommentTextChar"/>
    <w:link w:val="CommentSubject"/>
    <w:uiPriority w:val="99"/>
    <w:semiHidden/>
    <w:rsid w:val="007E287F"/>
    <w:rPr>
      <w:b/>
      <w:bCs/>
      <w:sz w:val="20"/>
      <w:szCs w:val="20"/>
    </w:rPr>
  </w:style>
  <w:style w:type="paragraph" w:styleId="BalloonText">
    <w:name w:val="Balloon Text"/>
    <w:basedOn w:val="Normal"/>
    <w:link w:val="BalloonTextChar"/>
    <w:uiPriority w:val="99"/>
    <w:semiHidden/>
    <w:unhideWhenUsed/>
    <w:rsid w:val="007E2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7F"/>
    <w:rPr>
      <w:rFonts w:ascii="Segoe UI" w:hAnsi="Segoe UI" w:cs="Segoe UI"/>
      <w:sz w:val="18"/>
      <w:szCs w:val="18"/>
    </w:rPr>
  </w:style>
  <w:style w:type="paragraph" w:styleId="Header">
    <w:name w:val="header"/>
    <w:basedOn w:val="Normal"/>
    <w:link w:val="HeaderChar"/>
    <w:uiPriority w:val="99"/>
    <w:unhideWhenUsed/>
    <w:rsid w:val="006424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39167">
      <w:bodyDiv w:val="1"/>
      <w:marLeft w:val="0"/>
      <w:marRight w:val="0"/>
      <w:marTop w:val="0"/>
      <w:marBottom w:val="0"/>
      <w:divBdr>
        <w:top w:val="none" w:sz="0" w:space="0" w:color="auto"/>
        <w:left w:val="none" w:sz="0" w:space="0" w:color="auto"/>
        <w:bottom w:val="none" w:sz="0" w:space="0" w:color="auto"/>
        <w:right w:val="none" w:sz="0" w:space="0" w:color="auto"/>
      </w:divBdr>
    </w:div>
    <w:div w:id="18159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315278-covid-19-infekcijas-izplatibas-parvaldibas-likum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52951-epidemiologiskas-drosibas-likums" TargetMode="External"/><Relationship Id="rId12" Type="http://schemas.openxmlformats.org/officeDocument/2006/relationships/hyperlink" Target="https://likumi.lv/ta/id/52951-epidemiologiskas-drosibas-liku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hyperlink" Target="https://likumi.lv/ta/id/52951-epidemiologiskas-drosibas-likums" TargetMode="External"/><Relationship Id="rId5" Type="http://schemas.openxmlformats.org/officeDocument/2006/relationships/endnotes" Target="endnotes.xml"/><Relationship Id="rId15" Type="http://schemas.openxmlformats.org/officeDocument/2006/relationships/hyperlink" Target="https://likumi.lv/ta/id/315304-epidemiologiskas-drosibas-pasakumi-covid-19-infekcijas-izplatibas-ierobezosanai" TargetMode="External"/><Relationship Id="rId10" Type="http://schemas.openxmlformats.org/officeDocument/2006/relationships/hyperlink" Target="https://likumi.lv/ta/id/52951-epidemiologiskas-drosibas-likums" TargetMode="External"/><Relationship Id="rId4" Type="http://schemas.openxmlformats.org/officeDocument/2006/relationships/footnotes" Target="footnote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315278-covid-19-infekcijas-izplatibas-parvald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2723</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4</cp:revision>
  <cp:lastPrinted>2020-07-14T08:06:00Z</cp:lastPrinted>
  <dcterms:created xsi:type="dcterms:W3CDTF">2020-07-14T04:36:00Z</dcterms:created>
  <dcterms:modified xsi:type="dcterms:W3CDTF">2020-07-14T08:06:00Z</dcterms:modified>
</cp:coreProperties>
</file>