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61D2F" w:rsidR="008642F7" w:rsidP="008642F7" w:rsidRDefault="00B31106" w14:paraId="61C523F3" w14:textId="77777777">
      <w:pPr>
        <w:keepNext/>
        <w:jc w:val="center"/>
        <w:rPr>
          <w:b/>
        </w:rPr>
      </w:pPr>
      <w:r w:rsidRPr="00461D2F">
        <w:rPr>
          <w:b/>
        </w:rPr>
        <w:t xml:space="preserve">Ministru kabineta rīkojuma projekta </w:t>
      </w:r>
      <w:r w:rsidRPr="00461D2F" w:rsidR="00F17686">
        <w:rPr>
          <w:b/>
        </w:rPr>
        <w:t>“Par finanšu līdzekļu piešķiršanu no valsts budžeta programmas 02.00.00 „Līdzekļi neparedzētiem gadījumiem”</w:t>
      </w:r>
      <w:r w:rsidRPr="00461D2F" w:rsidR="00157294">
        <w:rPr>
          <w:b/>
          <w:spacing w:val="-2"/>
        </w:rPr>
        <w:t xml:space="preserve"> </w:t>
      </w:r>
      <w:r w:rsidRPr="00461D2F">
        <w:rPr>
          <w:b/>
        </w:rPr>
        <w:t xml:space="preserve">sākotnējās ietekmes novērtējuma </w:t>
      </w:r>
      <w:smartTag w:uri="schemas-tilde-lv/tildestengine" w:element="veidnes">
        <w:smartTagPr>
          <w:attr w:name="text" w:val="ziņojums"/>
          <w:attr w:name="baseform" w:val="ziņojums"/>
          <w:attr w:name="id" w:val="-1"/>
        </w:smartTagPr>
        <w:r w:rsidRPr="00461D2F">
          <w:rPr>
            <w:b/>
          </w:rPr>
          <w:t>ziņojums</w:t>
        </w:r>
      </w:smartTag>
      <w:r w:rsidRPr="00461D2F">
        <w:rPr>
          <w:b/>
        </w:rPr>
        <w:t xml:space="preserve"> (anotācija)</w:t>
      </w:r>
    </w:p>
    <w:p w:rsidRPr="00461D2F" w:rsidR="008642F7" w:rsidP="008642F7" w:rsidRDefault="008642F7" w14:paraId="6301163D" w14:textId="77777777">
      <w:pPr>
        <w:keepNext/>
        <w:jc w:val="center"/>
        <w:rPr>
          <w:b/>
        </w:rPr>
      </w:pPr>
    </w:p>
    <w:tbl>
      <w:tblPr>
        <w:tblStyle w:val="TableGrid"/>
        <w:tblW w:w="9640" w:type="dxa"/>
        <w:tblInd w:w="-289" w:type="dxa"/>
        <w:tblLook w:val="04A0" w:firstRow="1" w:lastRow="0" w:firstColumn="1" w:lastColumn="0" w:noHBand="0" w:noVBand="1"/>
      </w:tblPr>
      <w:tblGrid>
        <w:gridCol w:w="3119"/>
        <w:gridCol w:w="6521"/>
      </w:tblGrid>
      <w:tr w:rsidRPr="00461D2F" w:rsidR="008642F7" w:rsidTr="005F6AA5" w14:paraId="2BF299DA" w14:textId="77777777">
        <w:tc>
          <w:tcPr>
            <w:tcW w:w="9640" w:type="dxa"/>
            <w:gridSpan w:val="2"/>
          </w:tcPr>
          <w:p w:rsidRPr="00461D2F" w:rsidR="008642F7" w:rsidP="005F6AA5" w:rsidRDefault="008642F7" w14:paraId="3BBF10C1" w14:textId="77777777">
            <w:pPr>
              <w:keepNext/>
              <w:jc w:val="center"/>
              <w:rPr>
                <w:b/>
              </w:rPr>
            </w:pPr>
            <w:r w:rsidRPr="00461D2F">
              <w:rPr>
                <w:b/>
                <w:bCs/>
                <w:iCs/>
              </w:rPr>
              <w:t>Tiesību akta projekta anotācijas kopsavilkums</w:t>
            </w:r>
          </w:p>
        </w:tc>
      </w:tr>
      <w:tr w:rsidRPr="00461D2F" w:rsidR="008642F7" w:rsidTr="005F6AA5" w14:paraId="6AAD13E8" w14:textId="77777777">
        <w:tc>
          <w:tcPr>
            <w:tcW w:w="3119" w:type="dxa"/>
            <w:hideMark/>
          </w:tcPr>
          <w:p w:rsidRPr="00461D2F" w:rsidR="008642F7" w:rsidP="005F6AA5" w:rsidRDefault="008642F7" w14:paraId="1504FC97" w14:textId="77777777">
            <w:pPr>
              <w:rPr>
                <w:iCs/>
              </w:rPr>
            </w:pPr>
            <w:r w:rsidRPr="00461D2F">
              <w:rPr>
                <w:iCs/>
              </w:rPr>
              <w:t>Mērķis, risinājums un projekta spēkā stāšanās laiks (500 zīmes bez atstarpēm)</w:t>
            </w:r>
          </w:p>
        </w:tc>
        <w:tc>
          <w:tcPr>
            <w:tcW w:w="6521" w:type="dxa"/>
          </w:tcPr>
          <w:p w:rsidRPr="00461D2F" w:rsidR="008642F7" w:rsidP="005F6AA5" w:rsidRDefault="003A7722" w14:paraId="7B5AEFC3" w14:textId="3DEC6110">
            <w:pPr>
              <w:jc w:val="both"/>
              <w:rPr>
                <w:iCs/>
              </w:rPr>
            </w:pPr>
            <w:r>
              <w:t xml:space="preserve">Ministru kabineta rīkojuma projekts paredz piešķirt Satiksmes ministrijai no valsts budžeta programmas 02.00.00 “Līdzekļi neparedzētiem gadījumiem” 6 341 758 </w:t>
            </w:r>
            <w:proofErr w:type="spellStart"/>
            <w:r>
              <w:rPr>
                <w:i/>
                <w:iCs/>
              </w:rPr>
              <w:t>euro</w:t>
            </w:r>
            <w:proofErr w:type="spellEnd"/>
            <w:r>
              <w:rPr>
                <w:i/>
                <w:iCs/>
              </w:rPr>
              <w:t>,</w:t>
            </w:r>
            <w:r>
              <w:t xml:space="preserve"> lai kompensētu reģionālās nozīmes pārvadājumos ar autobusiem un vilcieniem radušos zaudējumus sakarā ar ārkārtējās situācijas rezultātā noteiktajiem drošības un sociālās </w:t>
            </w:r>
            <w:proofErr w:type="spellStart"/>
            <w:r>
              <w:t>distancēšanās</w:t>
            </w:r>
            <w:proofErr w:type="spellEnd"/>
            <w:r>
              <w:t xml:space="preserve"> pasākumiem sabiedriskajā transportā, kā arī ārkārtējās situācijas seku mazināšanai 2020. gadā, un VSIA “Autotransporta direkcija” izdevumus saistībā ar pasažieru pārvadājumu pakalpojumu nodrošināšanu personām, kas no ārvalstīm ierodas ar repatriācijas reisiem.</w:t>
            </w:r>
          </w:p>
        </w:tc>
      </w:tr>
    </w:tbl>
    <w:p w:rsidRPr="00461D2F" w:rsidR="008642F7" w:rsidP="00B31106" w:rsidRDefault="008642F7" w14:paraId="0CE1A618" w14:textId="77777777">
      <w:pPr>
        <w:keepNext/>
        <w:jc w:val="center"/>
        <w:rPr>
          <w:b/>
        </w:rPr>
      </w:pPr>
    </w:p>
    <w:tbl>
      <w:tblPr>
        <w:tblpPr w:leftFromText="180" w:rightFromText="180" w:vertAnchor="text" w:horzAnchor="margin" w:tblpXSpec="center" w:tblpY="149"/>
        <w:tblW w:w="5316"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000" w:firstRow="0" w:lastRow="0" w:firstColumn="0" w:lastColumn="0" w:noHBand="0" w:noVBand="0"/>
      </w:tblPr>
      <w:tblGrid>
        <w:gridCol w:w="420"/>
        <w:gridCol w:w="1721"/>
        <w:gridCol w:w="7493"/>
      </w:tblGrid>
      <w:tr w:rsidRPr="00461D2F" w:rsidR="00921F8C" w:rsidTr="3825006F" w14:paraId="6854F51A" w14:textId="77777777">
        <w:trPr>
          <w:trHeight w:val="419"/>
        </w:trPr>
        <w:tc>
          <w:tcPr>
            <w:tcW w:w="5000" w:type="pct"/>
            <w:gridSpan w:val="3"/>
            <w:vAlign w:val="center"/>
          </w:tcPr>
          <w:p w:rsidRPr="00461D2F" w:rsidR="00B31106" w:rsidP="00F07A11" w:rsidRDefault="00B31106" w14:paraId="47AD8F08" w14:textId="77777777">
            <w:pPr>
              <w:pStyle w:val="naisnod"/>
              <w:spacing w:before="0" w:beforeAutospacing="0" w:after="0" w:afterAutospacing="0"/>
              <w:ind w:left="57" w:right="57"/>
              <w:jc w:val="center"/>
              <w:rPr>
                <w:b/>
              </w:rPr>
            </w:pPr>
            <w:r w:rsidRPr="00461D2F">
              <w:rPr>
                <w:b/>
              </w:rPr>
              <w:t>I. Tiesību akta projekta izstrādes nepieciešamība</w:t>
            </w:r>
          </w:p>
        </w:tc>
      </w:tr>
      <w:tr w:rsidRPr="00461D2F" w:rsidR="00921F8C" w:rsidTr="3825006F" w14:paraId="07023182" w14:textId="77777777">
        <w:trPr>
          <w:trHeight w:val="974"/>
        </w:trPr>
        <w:tc>
          <w:tcPr>
            <w:tcW w:w="218" w:type="pct"/>
          </w:tcPr>
          <w:p w:rsidRPr="00461D2F" w:rsidR="00B31106" w:rsidP="00F07A11" w:rsidRDefault="00B31106" w14:paraId="1E4BE66D" w14:textId="77777777">
            <w:pPr>
              <w:pStyle w:val="naiskr"/>
              <w:spacing w:before="0" w:beforeAutospacing="0" w:after="0" w:afterAutospacing="0"/>
              <w:ind w:left="57" w:right="57"/>
              <w:jc w:val="center"/>
            </w:pPr>
            <w:r w:rsidRPr="00461D2F">
              <w:t>1.</w:t>
            </w:r>
          </w:p>
        </w:tc>
        <w:tc>
          <w:tcPr>
            <w:tcW w:w="893" w:type="pct"/>
          </w:tcPr>
          <w:p w:rsidRPr="00461D2F" w:rsidR="00B31106" w:rsidP="00F07A11" w:rsidRDefault="00B31106" w14:paraId="60D3A05D" w14:textId="77777777">
            <w:pPr>
              <w:pStyle w:val="naiskr"/>
              <w:spacing w:before="0" w:beforeAutospacing="0" w:after="0" w:afterAutospacing="0"/>
              <w:ind w:left="57" w:right="57"/>
            </w:pPr>
            <w:r w:rsidRPr="00461D2F">
              <w:t>Pamatojums</w:t>
            </w:r>
          </w:p>
        </w:tc>
        <w:tc>
          <w:tcPr>
            <w:tcW w:w="3888" w:type="pct"/>
          </w:tcPr>
          <w:p w:rsidRPr="001D4BDB" w:rsidR="00546028" w:rsidP="00546028" w:rsidRDefault="00546028" w14:paraId="7AEC67B2" w14:textId="77777777">
            <w:pPr>
              <w:ind w:left="57" w:right="142"/>
              <w:jc w:val="both"/>
            </w:pPr>
            <w:r w:rsidRPr="001D4BDB">
              <w:t>Ministru kabineta 2020.gada 12.marta rīkojums Nr.103 “Par ārkārtējās situācijas izsludināšanu”.</w:t>
            </w:r>
          </w:p>
          <w:p w:rsidRPr="001D4BDB" w:rsidR="00F87BCC" w:rsidP="00546028" w:rsidRDefault="00F87BCC" w14:paraId="4D3628B1" w14:textId="7B4E4964">
            <w:pPr>
              <w:ind w:left="57" w:right="142"/>
              <w:jc w:val="both"/>
            </w:pPr>
            <w:r w:rsidRPr="001D4BDB">
              <w:t>“</w:t>
            </w:r>
            <w:r w:rsidRPr="001D4BDB" w:rsidR="00546028">
              <w:t>Covid-19 infekcijas izplatības seku pārvarēšanas likuma</w:t>
            </w:r>
            <w:r w:rsidRPr="001D4BDB">
              <w:t>”</w:t>
            </w:r>
            <w:r w:rsidRPr="001D4BDB" w:rsidR="00546028">
              <w:t xml:space="preserve">  24.</w:t>
            </w:r>
            <w:r w:rsidRPr="001D4BDB" w:rsidR="008D7A34">
              <w:t xml:space="preserve">, 25. </w:t>
            </w:r>
            <w:r w:rsidRPr="001D4BDB" w:rsidR="00546028">
              <w:t>pants.</w:t>
            </w:r>
          </w:p>
          <w:p w:rsidRPr="001D4BDB" w:rsidR="00546028" w:rsidP="00546028" w:rsidRDefault="00546028" w14:paraId="5A5308CE" w14:textId="5D136C7F">
            <w:pPr>
              <w:ind w:left="57" w:right="142"/>
              <w:jc w:val="both"/>
            </w:pPr>
            <w:r w:rsidRPr="001D4BDB">
              <w:t>Ministru kabineta 2018.gada 17.jūlija noteikumu Nr.421 „Kārtība, kādā veic gadskārtējā valsts budžeta likumā noteiktās apropriācijas izmaiņas” 43.punkts.</w:t>
            </w:r>
          </w:p>
          <w:p w:rsidRPr="0018186E" w:rsidR="00546028" w:rsidP="00546028" w:rsidRDefault="00546028" w14:paraId="3E85AB77" w14:textId="77777777">
            <w:pPr>
              <w:ind w:left="57" w:right="142"/>
              <w:jc w:val="both"/>
            </w:pPr>
            <w:r w:rsidRPr="001D4BDB">
              <w:t xml:space="preserve">Ministru kabineta 2015.gada 28.jūlija noteikumu Nr.435 “Kārtība, </w:t>
            </w:r>
            <w:r w:rsidRPr="0018186E">
              <w:t>kādā nosaka un kompensē ar sabiedriskā transporta pakalpojumu sniegšanu saistītos zaudējumus un izdevumus un nosaka sabiedriskā transporta pakalpojuma tarifu” 2.1., 2.5.apakšpunkts.</w:t>
            </w:r>
          </w:p>
          <w:p w:rsidRPr="0018186E" w:rsidR="009817DD" w:rsidP="00546028" w:rsidRDefault="00546028" w14:paraId="4A284C41" w14:textId="290FCBE6">
            <w:pPr>
              <w:ind w:left="57" w:right="142"/>
              <w:jc w:val="both"/>
            </w:pPr>
            <w:r w:rsidRPr="0018186E">
              <w:t xml:space="preserve">Ministru kabineta 2020. gada 2. jūnija sēdes protokols Nr. 38 (Prot. </w:t>
            </w:r>
            <w:r>
              <w:t xml:space="preserve">Nr. </w:t>
            </w:r>
            <w:r w:rsidRPr="0018186E">
              <w:t>38, 49.§).</w:t>
            </w:r>
          </w:p>
        </w:tc>
      </w:tr>
      <w:tr w:rsidRPr="00461D2F" w:rsidR="00921F8C" w:rsidTr="3825006F" w14:paraId="42228400" w14:textId="77777777">
        <w:trPr>
          <w:trHeight w:val="472"/>
        </w:trPr>
        <w:tc>
          <w:tcPr>
            <w:tcW w:w="218" w:type="pct"/>
          </w:tcPr>
          <w:p w:rsidRPr="00461D2F" w:rsidR="00B31106" w:rsidP="00F07A11" w:rsidRDefault="00B31106" w14:paraId="7A31FE2C" w14:textId="77777777">
            <w:pPr>
              <w:pStyle w:val="naiskr"/>
              <w:spacing w:before="0" w:beforeAutospacing="0" w:after="0" w:afterAutospacing="0"/>
              <w:ind w:left="57" w:right="57"/>
              <w:jc w:val="center"/>
            </w:pPr>
            <w:r w:rsidRPr="00461D2F">
              <w:t>2.</w:t>
            </w:r>
          </w:p>
        </w:tc>
        <w:tc>
          <w:tcPr>
            <w:tcW w:w="893" w:type="pct"/>
          </w:tcPr>
          <w:p w:rsidRPr="00461D2F" w:rsidR="00B31106" w:rsidP="00F07A11" w:rsidRDefault="00B31106" w14:paraId="6AF0D5CB" w14:textId="77777777">
            <w:pPr>
              <w:pStyle w:val="naiskr"/>
              <w:tabs>
                <w:tab w:val="left" w:pos="170"/>
              </w:tabs>
              <w:spacing w:before="0" w:beforeAutospacing="0" w:after="0" w:afterAutospacing="0"/>
              <w:ind w:left="57" w:right="132"/>
            </w:pPr>
            <w:r w:rsidRPr="00461D2F">
              <w:t>Pašreizējā situācija un problēmas, kuru risināšanai tiesību akta projekts izstrādāts, tiesiskā regulējuma mērķis un būtība</w:t>
            </w:r>
          </w:p>
        </w:tc>
        <w:tc>
          <w:tcPr>
            <w:tcW w:w="3888" w:type="pct"/>
          </w:tcPr>
          <w:p w:rsidRPr="0018186E" w:rsidR="00AD526F" w:rsidP="00B047EF" w:rsidRDefault="00AD526F" w14:paraId="3446B7AB" w14:textId="0FE4FC7A">
            <w:pPr>
              <w:ind w:left="57" w:right="142"/>
              <w:jc w:val="both"/>
            </w:pPr>
            <w:r w:rsidRPr="0018186E">
              <w:t xml:space="preserve">Ministru kabineta rīkojuma projekta </w:t>
            </w:r>
            <w:r w:rsidRPr="00B5491B">
              <w:t>1.</w:t>
            </w:r>
            <w:r w:rsidRPr="00B5491B" w:rsidR="004F3416">
              <w:t>1.</w:t>
            </w:r>
            <w:r w:rsidRPr="00B5491B">
              <w:t xml:space="preserve"> punkt</w:t>
            </w:r>
            <w:r w:rsidRPr="00B5491B" w:rsidR="00CA7491">
              <w:t>ā</w:t>
            </w:r>
            <w:r w:rsidRPr="00B5491B">
              <w:t xml:space="preserve"> </w:t>
            </w:r>
            <w:r w:rsidRPr="0018186E">
              <w:t xml:space="preserve">paredzētais līdzekļu piešķīrums ir atbilstošs ar sabiedrisko pasažieru pārvadājumu veicējiem noslēgtajiem sabiedriskā transporta pakalpojumu pasūtījuma līgumiem un ievēro Eiropas Parlamenta un Padomes 2007. gada 23. oktobra Regulas Nr. 1370/2007 par sabiedriskā pasažieru transporta pakalpojumiem, izmantojot dzelzceļu un autoceļus, un ar ko atceļ Padomes Regulu (EEK) Nr. 1191/69 un Padomes Regulu (EEK) Nr. 1107/70 (turpmāk – Regula Nr.1370/2007) nosacījumus. </w:t>
            </w:r>
          </w:p>
          <w:p w:rsidR="003A7722" w:rsidP="003A7722" w:rsidRDefault="003A7722" w14:paraId="71C99106" w14:textId="77777777">
            <w:pPr>
              <w:ind w:left="57" w:right="142"/>
              <w:jc w:val="both"/>
            </w:pPr>
            <w:r>
              <w:t>Pamatojoties uz Sabiedriskā transporta pakalpojumu likumu un saskaņā ar Ministru kabineta 2015.gada 28.jūlija noteikumu Nr.435 “Kārtība, kādā nosaka un kompensē ar sabiedriskā transporta pakalpojumu sniegšanu saistītos zaudējumus un izdevumus un nosaka sabiedriskā transporta pakalpojuma tarifu” (turpmāk – MK noteikumi Nr.435) 2.1. un 2.5. apakšpunktu, sabiedriskā transporta pakalpojumu sniedzējiem kompensē zaudējumus, kas radušies, ja ar sabiedriskā transporta pakalpojumu pasūtījuma līguma izpildi saistītās nepieciešamās izmaksas pārsniedz gūtos ieņēmumus, un ja pasūtītājs ir vai nav noteicis sabiedriskā transporta pakalpojuma tarifu, kā arī zaudējumus par tādu pasažieru pārvadāšanu, kuriem noteikti braukšanas maksas atvieglojumi saskaņā ar braukšanas maksas atvieglojumu noteikumiem.</w:t>
            </w:r>
          </w:p>
          <w:p w:rsidR="003A7722" w:rsidP="003A7722" w:rsidRDefault="003A7722" w14:paraId="5CCD77A8" w14:textId="77777777">
            <w:pPr>
              <w:ind w:left="57" w:right="142"/>
              <w:jc w:val="both"/>
            </w:pPr>
            <w:r>
              <w:t xml:space="preserve">Ministru kabinets 2020.gada 12.martā pieņēma rīkojumu Nr. 103 “ Par ārkārtējās situācijas izsludināšanu” (turpmāk – Rīkojums). Pamatojoties uz Rīkojuma 4.1. un 4.3. apakšpunktu, ir noteikti būtiski ierobežojumi, tai </w:t>
            </w:r>
            <w:r>
              <w:lastRenderedPageBreak/>
              <w:t xml:space="preserve">skaitā tiek pārtraukta mācību procesa norise klātienē visās izglītības iestādēs, kā arī  iespēju robežās valsts un pašvaldību iestādēm uzdots nodrošināt klātienes pakalpojumu sniegšanu attālināti. Ievērojot minēto, kā arī nepieciešamo </w:t>
            </w:r>
            <w:proofErr w:type="spellStart"/>
            <w:r>
              <w:t>distancēšanos</w:t>
            </w:r>
            <w:proofErr w:type="spellEnd"/>
            <w:r>
              <w:t xml:space="preserve"> sabiedriskajā transportā, sākot ar 2020.gada 16.martu uz ārkārtējās situācijas laiku, kad būtiski samazinājās pieprasījums pēc sabiedriskā transporta pakalpojumiem (slēgtas izglītības iestādes, atsevišķas darba vietas), reģionālās nozīmes maršrutu tīkls tiek uzturēts atbilstoši skolēnu brīvdienu režīmam, un ir  slēgti reģionālās nozīmes autobusu reisi ar mazu pasažieru plūsmu, kas netiek izmantoti pasažieru nogādāšanai līdz to darba vietām. </w:t>
            </w:r>
          </w:p>
          <w:p w:rsidR="003A7722" w:rsidP="003A7722" w:rsidRDefault="003A7722" w14:paraId="51745833" w14:textId="77777777">
            <w:pPr>
              <w:ind w:left="57" w:right="142"/>
              <w:jc w:val="both"/>
            </w:pPr>
            <w:r>
              <w:t xml:space="preserve">Noteikto ierobežojumu rezultātā būtiski ir samazinājies pārvadāto pasažieru skaits un attiecīgi ieņēmumi no pārdotajām biļetēm. </w:t>
            </w:r>
          </w:p>
          <w:p w:rsidR="003A7722" w:rsidP="003A7722" w:rsidRDefault="003A7722" w14:paraId="77687324" w14:textId="77777777">
            <w:pPr>
              <w:ind w:left="57" w:right="142"/>
              <w:jc w:val="both"/>
            </w:pPr>
            <w:r>
              <w:t xml:space="preserve">Pasažieru skaita kritums 2020.gada martā salīdzinājumā ar 2019.martu autobusu satiksmē ir 34%, vilcienu satiksmē -  31%, savukārt 2020.gada aprīlī  salīdzinājumā ar 2019.gada aprīli – autobusu satiksmē 68% un vilcienu satiksmē 66%. </w:t>
            </w:r>
          </w:p>
          <w:p w:rsidR="003A7722" w:rsidP="003A7722" w:rsidRDefault="003A7722" w14:paraId="7D162B61" w14:textId="77777777">
            <w:pPr>
              <w:ind w:left="57" w:right="142"/>
              <w:jc w:val="both"/>
            </w:pPr>
            <w:r>
              <w:t xml:space="preserve">Kur iespējams, reisu, kuros ir būtisks pasažieru skaita kritums, izpildei tika norīkoti mazas ietilpības autobusi. Vienlaikus reisos, kuros pasažieru skaits pārsniedz 8-9 pasažierus, tika norīkoti lielas ietilpības autobusi, lai varētu nodrošināt minimālās </w:t>
            </w:r>
            <w:proofErr w:type="spellStart"/>
            <w:r>
              <w:t>distancēšanās</w:t>
            </w:r>
            <w:proofErr w:type="spellEnd"/>
            <w:r>
              <w:t xml:space="preserve"> prasības starp pasažieriem, kas noteiktas saskaņā ar Satiksmes ministrijas 26.03.2020 rīkojumu Nr.01-03/79 “Par sociālo </w:t>
            </w:r>
            <w:proofErr w:type="spellStart"/>
            <w:r>
              <w:t>distancēšanos</w:t>
            </w:r>
            <w:proofErr w:type="spellEnd"/>
            <w:r>
              <w:t xml:space="preserve"> un piesardzības pasākumiem sabiedriskajā transportā” un 08.05.2020 rīkojumu Nr. 01-03/112 “Par piesardzības pasākumiem sabiedriskajā transportā”.</w:t>
            </w:r>
          </w:p>
          <w:p w:rsidR="003A7722" w:rsidP="003A7722" w:rsidRDefault="003A7722" w14:paraId="568B1974" w14:textId="77777777">
            <w:pPr>
              <w:ind w:left="57" w:right="142"/>
              <w:jc w:val="both"/>
            </w:pPr>
            <w:r>
              <w:t>Līdz ar to 2020.gada martā veiktais nobraukums ar autobusiem ir bijis par 4% (280 tūkst km) mazāks nekā 2019.gada marta mēnesī, savukārt aprīlī  plānotie nobraukuma  apjomi salīdzinājumā ar 2019.gada aprīli samazināti par 16% (aptuveni par 1 milj. km).</w:t>
            </w:r>
          </w:p>
          <w:p w:rsidR="003A7722" w:rsidP="003A7722" w:rsidRDefault="003A7722" w14:paraId="315C62AA" w14:textId="77777777">
            <w:pPr>
              <w:ind w:left="57" w:right="142"/>
              <w:jc w:val="both"/>
            </w:pPr>
            <w:r>
              <w:t xml:space="preserve">Pēc VSIA “Autotransporta direkcija” (turpmāk – ATD) operatīvajiem aprēķiniem pārvadājumu apjoms vilcienos martā   ir samazināts par 2,3% jeb 50 945 vagonkilometriem, bet aprīlī   apjoms ir samazināts par 10 % jeb 216 910 vagonkilometriem. 2020. gada martā ieņēmumu samazinājums reģionālās nozīmes pārvadājumos, salīdzinot 2020.gada marta rezultātus ar 2019.gada to pašu periodu, ir 34%. </w:t>
            </w:r>
          </w:p>
          <w:p w:rsidR="003A7722" w:rsidP="003A7722" w:rsidRDefault="003A7722" w14:paraId="4041E056" w14:textId="77777777">
            <w:pPr>
              <w:ind w:left="57" w:right="142"/>
              <w:jc w:val="both"/>
            </w:pPr>
            <w:r>
              <w:t xml:space="preserve">Izmaksu samazinājums 2020.gada martā aptuveni 2% ir vērojams tikai reģionālās nozīmes pārvadājumos ar autobusiem, savukārt vilcienu pārvadājumos izmaksas nav mazinājušās. Izmaksas, kas saistītas ar transporta uzturēšanu, dezinfekciju, atalgojumu,  amortizācijas atskaitījumi, komunālie pakalpojumi u.c. pastāvīgās izmaksas nemazinās proporcionāli sniegtā pakalpojumu samazinājumam. </w:t>
            </w:r>
          </w:p>
          <w:p w:rsidR="003A7722" w:rsidP="003A7722" w:rsidRDefault="003A7722" w14:paraId="3A480F25" w14:textId="77777777">
            <w:pPr>
              <w:ind w:left="57" w:right="142"/>
              <w:jc w:val="both"/>
            </w:pPr>
            <w:r>
              <w:t>Kopējais ieņēmumu samazinājums 2020.gada aprīlī salīdzinājumā ar 2019.gada aprīli ir autobusu pārvadājumos ir 70%, savukārt vilciena pārvadājumos  - 65%.</w:t>
            </w:r>
          </w:p>
          <w:p w:rsidR="003A7722" w:rsidP="003A7722" w:rsidRDefault="003A7722" w14:paraId="7979D85A" w14:textId="77777777">
            <w:pPr>
              <w:ind w:left="57" w:right="142"/>
              <w:jc w:val="both"/>
            </w:pPr>
            <w:r>
              <w:t xml:space="preserve"> Ievērojot to, ka ar aprīli autobusu satiksmē būtiski  tika samazināts reisu skaits, vienlaikus saglabājot reisu biežumu un autobusu ietilpības tādas, lai pasažieri varētu ievērot </w:t>
            </w:r>
            <w:proofErr w:type="spellStart"/>
            <w:r>
              <w:t>distancēšanos</w:t>
            </w:r>
            <w:proofErr w:type="spellEnd"/>
            <w:r>
              <w:t xml:space="preserve">, tad kopējo izmaksu samazinājums prognozējams aptuveni 7% jeb aptuveni 480 tūkst. </w:t>
            </w:r>
            <w:proofErr w:type="spellStart"/>
            <w:r>
              <w:rPr>
                <w:i/>
                <w:iCs/>
              </w:rPr>
              <w:t>euro</w:t>
            </w:r>
            <w:proofErr w:type="spellEnd"/>
            <w:r>
              <w:t xml:space="preserve">. </w:t>
            </w:r>
          </w:p>
          <w:p w:rsidR="003A7722" w:rsidP="003A7722" w:rsidRDefault="003A7722" w14:paraId="526DF3B3" w14:textId="77777777">
            <w:pPr>
              <w:ind w:left="57" w:right="142"/>
              <w:jc w:val="both"/>
            </w:pPr>
            <w:r>
              <w:t>Pie šādiem datiem prognozētais zaudējumu apjoms, salīdzinot 2019.gada faktiskos zaudējumus ar 2020.gada aprīļa prognozētajiem, pieaudzis reģionālajā satiksmē ar autobusiem par 40%, bet vilcienu satiksmē – 140%.</w:t>
            </w:r>
          </w:p>
          <w:p w:rsidR="003A7722" w:rsidP="003A7722" w:rsidRDefault="003A7722" w14:paraId="5F2AEF5E" w14:textId="77777777">
            <w:pPr>
              <w:ind w:left="57" w:right="142"/>
              <w:jc w:val="both"/>
            </w:pPr>
            <w:r>
              <w:t xml:space="preserve">Tiek prognozēts, ka ieņēmumu apjoms maijā vairs tik būtiski nemazināsies un  pasažieri biežāk izmantos sabiedriskā transporta pakalpojumus, dodoties uz  darbu, apmeklējot pašvaldības vai medicīnas iestādes. Maijam izdarīts pieņēmums, ka reģionālās nozīmes pārvadājumos ieņēmumi salīdzinājumā </w:t>
            </w:r>
            <w:r>
              <w:lastRenderedPageBreak/>
              <w:t>ar 2019.gada maiju varētu būt mazāki par 45-50%, tādējādi nedaudz atgūstot pasažieru plūsmu. Tādējādi zaudējumi varētu pieaugt reģionālajā satiksmē ar autobusiem par 28%, bet vilcienu satiksmē – 137%.</w:t>
            </w:r>
          </w:p>
          <w:p w:rsidR="003A7722" w:rsidP="003A7722" w:rsidRDefault="003A7722" w14:paraId="0D2DE515" w14:textId="77777777">
            <w:pPr>
              <w:ind w:left="57" w:right="142"/>
              <w:jc w:val="both"/>
            </w:pPr>
            <w:r>
              <w:t xml:space="preserve">Ievērojot to, ka par 2020.gada aprīli faktiskās izmaksas uz 18.maiju nav pieejamas, tad ATD, veicot aprēķinus  saistībā ar ārkārtējo situāciju, ir pieņēmusi, ka izmaksas aprīlim - jūnijam  ir mazinājušās 6-8% apjomā, ko galvenokārt ietekmē degvielas cenas kritums. </w:t>
            </w:r>
          </w:p>
          <w:p w:rsidR="003A7722" w:rsidP="003A7722" w:rsidRDefault="003A7722" w14:paraId="34BA1ABD" w14:textId="77777777">
            <w:pPr>
              <w:ind w:left="57" w:right="142"/>
              <w:jc w:val="both"/>
            </w:pPr>
          </w:p>
          <w:p w:rsidR="003A7722" w:rsidP="003A7722" w:rsidRDefault="003A7722" w14:paraId="62A0A2C5" w14:textId="77777777">
            <w:pPr>
              <w:ind w:left="57" w:right="142"/>
              <w:jc w:val="both"/>
            </w:pPr>
            <w:r>
              <w:t xml:space="preserve">Ievērojot būtisko pasažieru skaita sarukumu un biļešu ieņēmumu kritumu, jau pašlaik vairākiem pārvadātājiem ir radušās problēmas ar apgrozāmo līdzekļu nodrošinājumu, lai veiktu norēķinus ar piegādātajiem un darbiniekiem, līdz ar to, pamatojoties uz Sabiedriskā transporta padomes 2020. gada 28. aprīļa sēdes lēmumu Nr.1 (prot. Nr. 6/R§1), ir veiktas izmaiņas valsts budžeta apakšprogrammā 31.06.00 “Dotācija zaudējumu segšanai sabiedriskā transporta pakalpojumu sniedzējiem”, paredzot pārcelt finansējuma plānā paredzēto valsts budžeta dotāciju 2020.gada 4 ceturksnī uz maiju, jūniju un jūliju 2,4 milj. </w:t>
            </w:r>
            <w:proofErr w:type="spellStart"/>
            <w:r>
              <w:rPr>
                <w:i/>
                <w:iCs/>
              </w:rPr>
              <w:t>euro</w:t>
            </w:r>
            <w:proofErr w:type="spellEnd"/>
            <w:r>
              <w:t xml:space="preserve"> apmērā, lai izpildītu līgumos uzņemtās saistības 2020. gadā, kuru segšanai ir nepieciešams papildu finansējums.</w:t>
            </w:r>
          </w:p>
          <w:p w:rsidR="003A7722" w:rsidP="003A7722" w:rsidRDefault="003A7722" w14:paraId="47913ECD" w14:textId="77777777">
            <w:pPr>
              <w:ind w:left="57" w:right="142"/>
              <w:jc w:val="both"/>
            </w:pPr>
            <w:r>
              <w:t xml:space="preserve">Ņemot vērā izmaksāto un plānoto dotāciju apjomu minētajam laika posmam no 2020. gada 16.marta līdz 9.jūnijam (ārkārtējās situācijas laiks), kopējais nesegto zaudējumu apmērs reģionālās nozīmes pārvadājumos ar autobusiem un vilcieniem ir aprēķināts 6 325 393 </w:t>
            </w:r>
            <w:proofErr w:type="spellStart"/>
            <w:r>
              <w:rPr>
                <w:i/>
                <w:iCs/>
              </w:rPr>
              <w:t>euro</w:t>
            </w:r>
            <w:proofErr w:type="spellEnd"/>
            <w:r>
              <w:rPr>
                <w:i/>
                <w:iCs/>
              </w:rPr>
              <w:t>.</w:t>
            </w:r>
          </w:p>
          <w:p w:rsidR="003A7722" w:rsidP="003A7722" w:rsidRDefault="003A7722" w14:paraId="2A231325" w14:textId="77777777">
            <w:pPr>
              <w:ind w:left="57" w:right="142"/>
              <w:jc w:val="both"/>
            </w:pPr>
          </w:p>
          <w:tbl>
            <w:tblPr>
              <w:tblW w:w="7095" w:type="dxa"/>
              <w:tblLayout w:type="fixed"/>
              <w:tblLook w:val="04A0" w:firstRow="1" w:lastRow="0" w:firstColumn="1" w:lastColumn="0" w:noHBand="0" w:noVBand="1"/>
            </w:tblPr>
            <w:tblGrid>
              <w:gridCol w:w="2677"/>
              <w:gridCol w:w="1646"/>
              <w:gridCol w:w="1346"/>
              <w:gridCol w:w="1426"/>
            </w:tblGrid>
            <w:tr w:rsidR="003A7722" w:rsidTr="003A7722" w14:paraId="78842EAB" w14:textId="77777777">
              <w:trPr>
                <w:trHeight w:val="240"/>
              </w:trPr>
              <w:tc>
                <w:tcPr>
                  <w:tcW w:w="2675" w:type="dxa"/>
                  <w:noWrap/>
                  <w:vAlign w:val="bottom"/>
                  <w:hideMark/>
                </w:tcPr>
                <w:p w:rsidR="003A7722" w:rsidP="003A7722" w:rsidRDefault="003A7722" w14:paraId="1EA22FA9" w14:textId="77777777">
                  <w:pPr>
                    <w:framePr w:hSpace="180" w:wrap="around" w:hAnchor="margin" w:vAnchor="text" w:xAlign="center" w:y="149"/>
                    <w:rPr>
                      <w:caps/>
                      <w:sz w:val="18"/>
                      <w:szCs w:val="18"/>
                    </w:rPr>
                  </w:pPr>
                  <w:r>
                    <w:rPr>
                      <w:caps/>
                      <w:sz w:val="18"/>
                      <w:szCs w:val="18"/>
                    </w:rPr>
                    <w:t>Autobusi</w:t>
                  </w:r>
                </w:p>
              </w:tc>
              <w:tc>
                <w:tcPr>
                  <w:tcW w:w="1645" w:type="dxa"/>
                  <w:noWrap/>
                  <w:vAlign w:val="bottom"/>
                  <w:hideMark/>
                </w:tcPr>
                <w:p w:rsidR="003A7722" w:rsidP="003A7722" w:rsidRDefault="003A7722" w14:paraId="4F0B293B" w14:textId="77777777">
                  <w:pPr>
                    <w:framePr w:hSpace="180" w:wrap="around" w:hAnchor="margin" w:vAnchor="text" w:xAlign="center" w:y="149"/>
                    <w:rPr>
                      <w:sz w:val="18"/>
                      <w:szCs w:val="18"/>
                    </w:rPr>
                  </w:pPr>
                  <w:r>
                    <w:rPr>
                      <w:sz w:val="18"/>
                      <w:szCs w:val="18"/>
                    </w:rPr>
                    <w:t>Aprēķinātie zaudējumi</w:t>
                  </w:r>
                </w:p>
              </w:tc>
              <w:tc>
                <w:tcPr>
                  <w:tcW w:w="1345" w:type="dxa"/>
                  <w:noWrap/>
                  <w:vAlign w:val="bottom"/>
                  <w:hideMark/>
                </w:tcPr>
                <w:p w:rsidR="003A7722" w:rsidP="003A7722" w:rsidRDefault="003A7722" w14:paraId="7A39972B" w14:textId="77777777">
                  <w:pPr>
                    <w:framePr w:hSpace="180" w:wrap="around" w:hAnchor="margin" w:vAnchor="text" w:xAlign="center" w:y="149"/>
                    <w:rPr>
                      <w:sz w:val="18"/>
                      <w:szCs w:val="18"/>
                    </w:rPr>
                  </w:pPr>
                  <w:r>
                    <w:rPr>
                      <w:sz w:val="18"/>
                      <w:szCs w:val="18"/>
                    </w:rPr>
                    <w:t>Izmaksātā dotācija</w:t>
                  </w:r>
                </w:p>
              </w:tc>
              <w:tc>
                <w:tcPr>
                  <w:tcW w:w="1425" w:type="dxa"/>
                  <w:noWrap/>
                  <w:vAlign w:val="bottom"/>
                  <w:hideMark/>
                </w:tcPr>
                <w:p w:rsidR="003A7722" w:rsidP="003A7722" w:rsidRDefault="003A7722" w14:paraId="0E694B8E" w14:textId="77777777">
                  <w:pPr>
                    <w:framePr w:hSpace="180" w:wrap="around" w:hAnchor="margin" w:vAnchor="text" w:xAlign="center" w:y="149"/>
                    <w:rPr>
                      <w:sz w:val="18"/>
                      <w:szCs w:val="18"/>
                    </w:rPr>
                  </w:pPr>
                  <w:r>
                    <w:rPr>
                      <w:sz w:val="18"/>
                      <w:szCs w:val="18"/>
                    </w:rPr>
                    <w:t>Nesegtie zaudējumi</w:t>
                  </w:r>
                </w:p>
              </w:tc>
            </w:tr>
            <w:tr w:rsidR="003A7722" w:rsidTr="003A7722" w14:paraId="1E9CD4BE" w14:textId="77777777">
              <w:trPr>
                <w:trHeight w:val="240"/>
              </w:trPr>
              <w:tc>
                <w:tcPr>
                  <w:tcW w:w="2675" w:type="dxa"/>
                  <w:noWrap/>
                  <w:vAlign w:val="bottom"/>
                  <w:hideMark/>
                </w:tcPr>
                <w:p w:rsidR="003A7722" w:rsidP="003A7722" w:rsidRDefault="003A7722" w14:paraId="01FF5D25" w14:textId="77777777">
                  <w:pPr>
                    <w:framePr w:hSpace="180" w:wrap="around" w:hAnchor="margin" w:vAnchor="text" w:xAlign="center" w:y="149"/>
                    <w:rPr>
                      <w:sz w:val="18"/>
                      <w:szCs w:val="18"/>
                    </w:rPr>
                  </w:pPr>
                  <w:r>
                    <w:rPr>
                      <w:sz w:val="18"/>
                      <w:szCs w:val="18"/>
                    </w:rPr>
                    <w:t>MARTS 16.03.-31.03.</w:t>
                  </w:r>
                </w:p>
              </w:tc>
              <w:tc>
                <w:tcPr>
                  <w:tcW w:w="1645" w:type="dxa"/>
                  <w:noWrap/>
                  <w:vAlign w:val="bottom"/>
                  <w:hideMark/>
                </w:tcPr>
                <w:p w:rsidR="003A7722" w:rsidP="003A7722" w:rsidRDefault="003A7722" w14:paraId="3CA51435" w14:textId="77777777">
                  <w:pPr>
                    <w:framePr w:hSpace="180" w:wrap="around" w:hAnchor="margin" w:vAnchor="text" w:xAlign="center" w:y="149"/>
                    <w:jc w:val="right"/>
                    <w:rPr>
                      <w:sz w:val="18"/>
                      <w:szCs w:val="18"/>
                    </w:rPr>
                  </w:pPr>
                  <w:r>
                    <w:rPr>
                      <w:sz w:val="18"/>
                      <w:szCs w:val="18"/>
                    </w:rPr>
                    <w:t>2 984 377</w:t>
                  </w:r>
                </w:p>
              </w:tc>
              <w:tc>
                <w:tcPr>
                  <w:tcW w:w="1345" w:type="dxa"/>
                  <w:noWrap/>
                  <w:vAlign w:val="bottom"/>
                  <w:hideMark/>
                </w:tcPr>
                <w:p w:rsidR="003A7722" w:rsidP="003A7722" w:rsidRDefault="003A7722" w14:paraId="2404FED6" w14:textId="77777777">
                  <w:pPr>
                    <w:framePr w:hSpace="180" w:wrap="around" w:hAnchor="margin" w:vAnchor="text" w:xAlign="center" w:y="149"/>
                    <w:jc w:val="right"/>
                    <w:rPr>
                      <w:sz w:val="18"/>
                      <w:szCs w:val="18"/>
                    </w:rPr>
                  </w:pPr>
                  <w:r>
                    <w:rPr>
                      <w:sz w:val="18"/>
                      <w:szCs w:val="18"/>
                    </w:rPr>
                    <w:t>1 989 948</w:t>
                  </w:r>
                </w:p>
              </w:tc>
              <w:tc>
                <w:tcPr>
                  <w:tcW w:w="1425" w:type="dxa"/>
                  <w:noWrap/>
                  <w:vAlign w:val="bottom"/>
                  <w:hideMark/>
                </w:tcPr>
                <w:p w:rsidR="003A7722" w:rsidP="003A7722" w:rsidRDefault="003A7722" w14:paraId="6EB13074" w14:textId="77777777">
                  <w:pPr>
                    <w:framePr w:hSpace="180" w:wrap="around" w:hAnchor="margin" w:vAnchor="text" w:xAlign="center" w:y="149"/>
                    <w:jc w:val="right"/>
                    <w:rPr>
                      <w:sz w:val="18"/>
                      <w:szCs w:val="18"/>
                    </w:rPr>
                  </w:pPr>
                  <w:r>
                    <w:rPr>
                      <w:sz w:val="18"/>
                      <w:szCs w:val="18"/>
                    </w:rPr>
                    <w:t>-994 428</w:t>
                  </w:r>
                </w:p>
              </w:tc>
            </w:tr>
            <w:tr w:rsidR="003A7722" w:rsidTr="003A7722" w14:paraId="43F5C0F6" w14:textId="77777777">
              <w:trPr>
                <w:trHeight w:val="240"/>
              </w:trPr>
              <w:tc>
                <w:tcPr>
                  <w:tcW w:w="2675" w:type="dxa"/>
                  <w:noWrap/>
                  <w:vAlign w:val="bottom"/>
                  <w:hideMark/>
                </w:tcPr>
                <w:p w:rsidR="003A7722" w:rsidP="003A7722" w:rsidRDefault="003A7722" w14:paraId="019A4795" w14:textId="77777777">
                  <w:pPr>
                    <w:framePr w:hSpace="180" w:wrap="around" w:hAnchor="margin" w:vAnchor="text" w:xAlign="center" w:y="149"/>
                    <w:rPr>
                      <w:sz w:val="18"/>
                      <w:szCs w:val="18"/>
                    </w:rPr>
                  </w:pPr>
                  <w:r>
                    <w:rPr>
                      <w:sz w:val="18"/>
                      <w:szCs w:val="18"/>
                    </w:rPr>
                    <w:t>APRĪLIS</w:t>
                  </w:r>
                </w:p>
              </w:tc>
              <w:tc>
                <w:tcPr>
                  <w:tcW w:w="1645" w:type="dxa"/>
                  <w:noWrap/>
                  <w:vAlign w:val="bottom"/>
                  <w:hideMark/>
                </w:tcPr>
                <w:p w:rsidR="003A7722" w:rsidP="003A7722" w:rsidRDefault="003A7722" w14:paraId="16B8C858" w14:textId="77777777">
                  <w:pPr>
                    <w:framePr w:hSpace="180" w:wrap="around" w:hAnchor="margin" w:vAnchor="text" w:xAlign="center" w:y="149"/>
                    <w:jc w:val="right"/>
                    <w:rPr>
                      <w:sz w:val="18"/>
                      <w:szCs w:val="18"/>
                    </w:rPr>
                  </w:pPr>
                  <w:r>
                    <w:rPr>
                      <w:sz w:val="18"/>
                      <w:szCs w:val="18"/>
                    </w:rPr>
                    <w:t>5 459 456</w:t>
                  </w:r>
                </w:p>
              </w:tc>
              <w:tc>
                <w:tcPr>
                  <w:tcW w:w="1345" w:type="dxa"/>
                  <w:noWrap/>
                  <w:vAlign w:val="bottom"/>
                  <w:hideMark/>
                </w:tcPr>
                <w:p w:rsidR="003A7722" w:rsidP="003A7722" w:rsidRDefault="003A7722" w14:paraId="49EA87B3" w14:textId="77777777">
                  <w:pPr>
                    <w:framePr w:hSpace="180" w:wrap="around" w:hAnchor="margin" w:vAnchor="text" w:xAlign="center" w:y="149"/>
                    <w:jc w:val="right"/>
                    <w:rPr>
                      <w:sz w:val="18"/>
                      <w:szCs w:val="18"/>
                    </w:rPr>
                  </w:pPr>
                  <w:r>
                    <w:rPr>
                      <w:sz w:val="18"/>
                      <w:szCs w:val="18"/>
                    </w:rPr>
                    <w:t>3 801 674</w:t>
                  </w:r>
                </w:p>
              </w:tc>
              <w:tc>
                <w:tcPr>
                  <w:tcW w:w="1425" w:type="dxa"/>
                  <w:noWrap/>
                  <w:vAlign w:val="bottom"/>
                  <w:hideMark/>
                </w:tcPr>
                <w:p w:rsidR="003A7722" w:rsidP="003A7722" w:rsidRDefault="003A7722" w14:paraId="4564B80E" w14:textId="77777777">
                  <w:pPr>
                    <w:framePr w:hSpace="180" w:wrap="around" w:hAnchor="margin" w:vAnchor="text" w:xAlign="center" w:y="149"/>
                    <w:jc w:val="right"/>
                    <w:rPr>
                      <w:sz w:val="18"/>
                      <w:szCs w:val="18"/>
                    </w:rPr>
                  </w:pPr>
                  <w:r>
                    <w:rPr>
                      <w:sz w:val="18"/>
                      <w:szCs w:val="18"/>
                    </w:rPr>
                    <w:t>-1 657 782</w:t>
                  </w:r>
                </w:p>
              </w:tc>
            </w:tr>
            <w:tr w:rsidR="003A7722" w:rsidTr="003A7722" w14:paraId="45E41BDC" w14:textId="77777777">
              <w:trPr>
                <w:trHeight w:val="240"/>
              </w:trPr>
              <w:tc>
                <w:tcPr>
                  <w:tcW w:w="2675" w:type="dxa"/>
                  <w:noWrap/>
                  <w:vAlign w:val="bottom"/>
                  <w:hideMark/>
                </w:tcPr>
                <w:p w:rsidR="003A7722" w:rsidP="003A7722" w:rsidRDefault="003A7722" w14:paraId="45F868F8" w14:textId="77777777">
                  <w:pPr>
                    <w:framePr w:hSpace="180" w:wrap="around" w:hAnchor="margin" w:vAnchor="text" w:xAlign="center" w:y="149"/>
                    <w:rPr>
                      <w:sz w:val="18"/>
                      <w:szCs w:val="18"/>
                    </w:rPr>
                  </w:pPr>
                  <w:r>
                    <w:rPr>
                      <w:sz w:val="18"/>
                      <w:szCs w:val="18"/>
                    </w:rPr>
                    <w:t xml:space="preserve">MAIJS </w:t>
                  </w:r>
                </w:p>
              </w:tc>
              <w:tc>
                <w:tcPr>
                  <w:tcW w:w="1645" w:type="dxa"/>
                  <w:noWrap/>
                  <w:vAlign w:val="bottom"/>
                  <w:hideMark/>
                </w:tcPr>
                <w:p w:rsidR="003A7722" w:rsidP="003A7722" w:rsidRDefault="003A7722" w14:paraId="65DFD67F" w14:textId="77777777">
                  <w:pPr>
                    <w:framePr w:hSpace="180" w:wrap="around" w:hAnchor="margin" w:vAnchor="text" w:xAlign="center" w:y="149"/>
                    <w:jc w:val="right"/>
                    <w:rPr>
                      <w:sz w:val="18"/>
                      <w:szCs w:val="18"/>
                    </w:rPr>
                  </w:pPr>
                  <w:r>
                    <w:rPr>
                      <w:sz w:val="18"/>
                      <w:szCs w:val="18"/>
                    </w:rPr>
                    <w:t>5 146 371</w:t>
                  </w:r>
                </w:p>
              </w:tc>
              <w:tc>
                <w:tcPr>
                  <w:tcW w:w="1345" w:type="dxa"/>
                  <w:noWrap/>
                  <w:vAlign w:val="bottom"/>
                  <w:hideMark/>
                </w:tcPr>
                <w:p w:rsidR="003A7722" w:rsidP="003A7722" w:rsidRDefault="003A7722" w14:paraId="5734AF43" w14:textId="77777777">
                  <w:pPr>
                    <w:framePr w:hSpace="180" w:wrap="around" w:hAnchor="margin" w:vAnchor="text" w:xAlign="center" w:y="149"/>
                    <w:jc w:val="right"/>
                    <w:rPr>
                      <w:sz w:val="18"/>
                      <w:szCs w:val="18"/>
                    </w:rPr>
                  </w:pPr>
                  <w:r>
                    <w:rPr>
                      <w:sz w:val="18"/>
                      <w:szCs w:val="18"/>
                    </w:rPr>
                    <w:t>4 948 761</w:t>
                  </w:r>
                </w:p>
              </w:tc>
              <w:tc>
                <w:tcPr>
                  <w:tcW w:w="1425" w:type="dxa"/>
                  <w:noWrap/>
                  <w:vAlign w:val="bottom"/>
                  <w:hideMark/>
                </w:tcPr>
                <w:p w:rsidR="003A7722" w:rsidP="003A7722" w:rsidRDefault="003A7722" w14:paraId="1B34711D" w14:textId="77777777">
                  <w:pPr>
                    <w:framePr w:hSpace="180" w:wrap="around" w:hAnchor="margin" w:vAnchor="text" w:xAlign="center" w:y="149"/>
                    <w:jc w:val="right"/>
                    <w:rPr>
                      <w:sz w:val="18"/>
                      <w:szCs w:val="18"/>
                    </w:rPr>
                  </w:pPr>
                  <w:r>
                    <w:rPr>
                      <w:sz w:val="18"/>
                      <w:szCs w:val="18"/>
                    </w:rPr>
                    <w:t>-197 610</w:t>
                  </w:r>
                </w:p>
              </w:tc>
            </w:tr>
            <w:tr w:rsidR="003A7722" w:rsidTr="003A7722" w14:paraId="161D3F3B" w14:textId="77777777">
              <w:trPr>
                <w:trHeight w:val="240"/>
              </w:trPr>
              <w:tc>
                <w:tcPr>
                  <w:tcW w:w="2675" w:type="dxa"/>
                  <w:noWrap/>
                  <w:vAlign w:val="bottom"/>
                  <w:hideMark/>
                </w:tcPr>
                <w:p w:rsidR="003A7722" w:rsidP="003A7722" w:rsidRDefault="003A7722" w14:paraId="5B0D94D9" w14:textId="77777777">
                  <w:pPr>
                    <w:framePr w:hSpace="180" w:wrap="around" w:hAnchor="margin" w:vAnchor="text" w:xAlign="center" w:y="149"/>
                    <w:rPr>
                      <w:sz w:val="18"/>
                      <w:szCs w:val="18"/>
                    </w:rPr>
                  </w:pPr>
                  <w:r>
                    <w:rPr>
                      <w:sz w:val="18"/>
                      <w:szCs w:val="18"/>
                    </w:rPr>
                    <w:t>JŪNIJS 01.06.-09.06.</w:t>
                  </w:r>
                </w:p>
              </w:tc>
              <w:tc>
                <w:tcPr>
                  <w:tcW w:w="1645" w:type="dxa"/>
                  <w:noWrap/>
                  <w:vAlign w:val="bottom"/>
                  <w:hideMark/>
                </w:tcPr>
                <w:p w:rsidR="003A7722" w:rsidP="003A7722" w:rsidRDefault="003A7722" w14:paraId="33141F13" w14:textId="77777777">
                  <w:pPr>
                    <w:framePr w:hSpace="180" w:wrap="around" w:hAnchor="margin" w:vAnchor="text" w:xAlign="center" w:y="149"/>
                    <w:jc w:val="right"/>
                    <w:rPr>
                      <w:sz w:val="18"/>
                      <w:szCs w:val="18"/>
                    </w:rPr>
                  </w:pPr>
                  <w:r>
                    <w:rPr>
                      <w:sz w:val="18"/>
                      <w:szCs w:val="18"/>
                    </w:rPr>
                    <w:t>1 461 581</w:t>
                  </w:r>
                </w:p>
              </w:tc>
              <w:tc>
                <w:tcPr>
                  <w:tcW w:w="1345" w:type="dxa"/>
                  <w:noWrap/>
                  <w:vAlign w:val="bottom"/>
                  <w:hideMark/>
                </w:tcPr>
                <w:p w:rsidR="003A7722" w:rsidP="003A7722" w:rsidRDefault="003A7722" w14:paraId="25F8F85E" w14:textId="77777777">
                  <w:pPr>
                    <w:framePr w:hSpace="180" w:wrap="around" w:hAnchor="margin" w:vAnchor="text" w:xAlign="center" w:y="149"/>
                    <w:jc w:val="right"/>
                    <w:rPr>
                      <w:sz w:val="18"/>
                      <w:szCs w:val="18"/>
                    </w:rPr>
                  </w:pPr>
                  <w:r>
                    <w:rPr>
                      <w:sz w:val="18"/>
                      <w:szCs w:val="18"/>
                    </w:rPr>
                    <w:t>1 215 205</w:t>
                  </w:r>
                </w:p>
              </w:tc>
              <w:tc>
                <w:tcPr>
                  <w:tcW w:w="1425" w:type="dxa"/>
                  <w:noWrap/>
                  <w:vAlign w:val="bottom"/>
                  <w:hideMark/>
                </w:tcPr>
                <w:p w:rsidR="003A7722" w:rsidP="003A7722" w:rsidRDefault="003A7722" w14:paraId="5B5CE72B" w14:textId="77777777">
                  <w:pPr>
                    <w:framePr w:hSpace="180" w:wrap="around" w:hAnchor="margin" w:vAnchor="text" w:xAlign="center" w:y="149"/>
                    <w:jc w:val="right"/>
                    <w:rPr>
                      <w:sz w:val="18"/>
                      <w:szCs w:val="18"/>
                    </w:rPr>
                  </w:pPr>
                  <w:r>
                    <w:rPr>
                      <w:sz w:val="18"/>
                      <w:szCs w:val="18"/>
                    </w:rPr>
                    <w:t>-246 377</w:t>
                  </w:r>
                </w:p>
              </w:tc>
            </w:tr>
            <w:tr w:rsidR="003A7722" w:rsidTr="003A7722" w14:paraId="37E37015" w14:textId="77777777">
              <w:trPr>
                <w:trHeight w:val="240"/>
              </w:trPr>
              <w:tc>
                <w:tcPr>
                  <w:tcW w:w="2675" w:type="dxa"/>
                  <w:noWrap/>
                  <w:vAlign w:val="bottom"/>
                  <w:hideMark/>
                </w:tcPr>
                <w:p w:rsidR="003A7722" w:rsidP="003A7722" w:rsidRDefault="003A7722" w14:paraId="7B0F6F68" w14:textId="77777777">
                  <w:pPr>
                    <w:framePr w:hSpace="180" w:wrap="around" w:hAnchor="margin" w:vAnchor="text" w:xAlign="center" w:y="149"/>
                    <w:rPr>
                      <w:b/>
                      <w:bCs/>
                      <w:sz w:val="18"/>
                      <w:szCs w:val="18"/>
                    </w:rPr>
                  </w:pPr>
                  <w:r>
                    <w:rPr>
                      <w:b/>
                      <w:bCs/>
                      <w:sz w:val="18"/>
                      <w:szCs w:val="18"/>
                    </w:rPr>
                    <w:t>KOPSUMMA</w:t>
                  </w:r>
                </w:p>
              </w:tc>
              <w:tc>
                <w:tcPr>
                  <w:tcW w:w="1645" w:type="dxa"/>
                  <w:noWrap/>
                  <w:vAlign w:val="bottom"/>
                  <w:hideMark/>
                </w:tcPr>
                <w:p w:rsidR="003A7722" w:rsidP="003A7722" w:rsidRDefault="003A7722" w14:paraId="1A31D2BC" w14:textId="77777777">
                  <w:pPr>
                    <w:framePr w:hSpace="180" w:wrap="around" w:hAnchor="margin" w:vAnchor="text" w:xAlign="center" w:y="149"/>
                    <w:jc w:val="right"/>
                    <w:rPr>
                      <w:b/>
                      <w:bCs/>
                      <w:sz w:val="18"/>
                      <w:szCs w:val="18"/>
                    </w:rPr>
                  </w:pPr>
                  <w:r>
                    <w:rPr>
                      <w:b/>
                      <w:bCs/>
                      <w:sz w:val="18"/>
                      <w:szCs w:val="18"/>
                    </w:rPr>
                    <w:t>15 051 785</w:t>
                  </w:r>
                </w:p>
              </w:tc>
              <w:tc>
                <w:tcPr>
                  <w:tcW w:w="1345" w:type="dxa"/>
                  <w:noWrap/>
                  <w:vAlign w:val="bottom"/>
                  <w:hideMark/>
                </w:tcPr>
                <w:p w:rsidR="003A7722" w:rsidP="003A7722" w:rsidRDefault="003A7722" w14:paraId="046E23C8" w14:textId="77777777">
                  <w:pPr>
                    <w:framePr w:hSpace="180" w:wrap="around" w:hAnchor="margin" w:vAnchor="text" w:xAlign="center" w:y="149"/>
                    <w:jc w:val="right"/>
                    <w:rPr>
                      <w:b/>
                      <w:bCs/>
                      <w:sz w:val="18"/>
                      <w:szCs w:val="18"/>
                    </w:rPr>
                  </w:pPr>
                  <w:r>
                    <w:rPr>
                      <w:b/>
                      <w:bCs/>
                      <w:sz w:val="18"/>
                      <w:szCs w:val="18"/>
                    </w:rPr>
                    <w:t>11 955 588</w:t>
                  </w:r>
                </w:p>
              </w:tc>
              <w:tc>
                <w:tcPr>
                  <w:tcW w:w="1425" w:type="dxa"/>
                  <w:noWrap/>
                  <w:vAlign w:val="bottom"/>
                  <w:hideMark/>
                </w:tcPr>
                <w:p w:rsidR="003A7722" w:rsidP="003A7722" w:rsidRDefault="003A7722" w14:paraId="105F6CF3" w14:textId="77777777">
                  <w:pPr>
                    <w:framePr w:hSpace="180" w:wrap="around" w:hAnchor="margin" w:vAnchor="text" w:xAlign="center" w:y="149"/>
                    <w:jc w:val="right"/>
                    <w:rPr>
                      <w:b/>
                      <w:bCs/>
                      <w:sz w:val="18"/>
                      <w:szCs w:val="18"/>
                    </w:rPr>
                  </w:pPr>
                  <w:r>
                    <w:rPr>
                      <w:b/>
                      <w:bCs/>
                      <w:sz w:val="18"/>
                      <w:szCs w:val="18"/>
                    </w:rPr>
                    <w:t>-3 096 197</w:t>
                  </w:r>
                </w:p>
              </w:tc>
            </w:tr>
            <w:tr w:rsidR="003A7722" w:rsidTr="003A7722" w14:paraId="59F7AACC" w14:textId="77777777">
              <w:trPr>
                <w:trHeight w:val="304"/>
              </w:trPr>
              <w:tc>
                <w:tcPr>
                  <w:tcW w:w="2675" w:type="dxa"/>
                  <w:noWrap/>
                  <w:vAlign w:val="bottom"/>
                  <w:hideMark/>
                </w:tcPr>
                <w:p w:rsidR="003A7722" w:rsidP="003A7722" w:rsidRDefault="003A7722" w14:paraId="2B4FAC3F" w14:textId="77777777">
                  <w:pPr>
                    <w:framePr w:hSpace="180" w:wrap="around" w:hAnchor="margin" w:vAnchor="text" w:xAlign="center" w:y="149"/>
                    <w:rPr>
                      <w:caps/>
                      <w:sz w:val="18"/>
                      <w:szCs w:val="18"/>
                    </w:rPr>
                  </w:pPr>
                  <w:r>
                    <w:rPr>
                      <w:caps/>
                      <w:sz w:val="18"/>
                      <w:szCs w:val="18"/>
                    </w:rPr>
                    <w:t>Vilcieni</w:t>
                  </w:r>
                </w:p>
              </w:tc>
              <w:tc>
                <w:tcPr>
                  <w:tcW w:w="1645" w:type="dxa"/>
                  <w:noWrap/>
                  <w:vAlign w:val="bottom"/>
                  <w:hideMark/>
                </w:tcPr>
                <w:p w:rsidR="003A7722" w:rsidP="003A7722" w:rsidRDefault="003A7722" w14:paraId="2A8FC5D4" w14:textId="77777777">
                  <w:pPr>
                    <w:framePr w:hSpace="180" w:wrap="around" w:hAnchor="margin" w:vAnchor="text" w:xAlign="center" w:y="149"/>
                    <w:rPr>
                      <w:sz w:val="18"/>
                      <w:szCs w:val="18"/>
                    </w:rPr>
                  </w:pPr>
                  <w:r>
                    <w:rPr>
                      <w:sz w:val="18"/>
                      <w:szCs w:val="18"/>
                    </w:rPr>
                    <w:t>Aprēķinātie zaudējumi</w:t>
                  </w:r>
                </w:p>
              </w:tc>
              <w:tc>
                <w:tcPr>
                  <w:tcW w:w="1345" w:type="dxa"/>
                  <w:noWrap/>
                  <w:vAlign w:val="bottom"/>
                  <w:hideMark/>
                </w:tcPr>
                <w:p w:rsidR="003A7722" w:rsidP="003A7722" w:rsidRDefault="003A7722" w14:paraId="68A520CB" w14:textId="77777777">
                  <w:pPr>
                    <w:framePr w:hSpace="180" w:wrap="around" w:hAnchor="margin" w:vAnchor="text" w:xAlign="center" w:y="149"/>
                    <w:rPr>
                      <w:sz w:val="18"/>
                      <w:szCs w:val="18"/>
                    </w:rPr>
                  </w:pPr>
                  <w:r>
                    <w:rPr>
                      <w:sz w:val="18"/>
                      <w:szCs w:val="18"/>
                    </w:rPr>
                    <w:t>Izmaksātā dotācija</w:t>
                  </w:r>
                </w:p>
              </w:tc>
              <w:tc>
                <w:tcPr>
                  <w:tcW w:w="1425" w:type="dxa"/>
                  <w:noWrap/>
                  <w:vAlign w:val="bottom"/>
                  <w:hideMark/>
                </w:tcPr>
                <w:p w:rsidR="003A7722" w:rsidP="003A7722" w:rsidRDefault="003A7722" w14:paraId="21E7F03A" w14:textId="77777777">
                  <w:pPr>
                    <w:framePr w:hSpace="180" w:wrap="around" w:hAnchor="margin" w:vAnchor="text" w:xAlign="center" w:y="149"/>
                    <w:rPr>
                      <w:sz w:val="18"/>
                      <w:szCs w:val="18"/>
                    </w:rPr>
                  </w:pPr>
                  <w:r>
                    <w:rPr>
                      <w:sz w:val="18"/>
                      <w:szCs w:val="18"/>
                    </w:rPr>
                    <w:t>Nesegtie zaudējumi</w:t>
                  </w:r>
                </w:p>
              </w:tc>
            </w:tr>
            <w:tr w:rsidR="003A7722" w:rsidTr="003A7722" w14:paraId="7A72E9D3" w14:textId="77777777">
              <w:trPr>
                <w:trHeight w:val="240"/>
              </w:trPr>
              <w:tc>
                <w:tcPr>
                  <w:tcW w:w="2675" w:type="dxa"/>
                  <w:noWrap/>
                  <w:vAlign w:val="bottom"/>
                  <w:hideMark/>
                </w:tcPr>
                <w:p w:rsidR="003A7722" w:rsidP="003A7722" w:rsidRDefault="003A7722" w14:paraId="0D604A20" w14:textId="77777777">
                  <w:pPr>
                    <w:framePr w:hSpace="180" w:wrap="around" w:hAnchor="margin" w:vAnchor="text" w:xAlign="center" w:y="149"/>
                    <w:rPr>
                      <w:sz w:val="18"/>
                      <w:szCs w:val="18"/>
                    </w:rPr>
                  </w:pPr>
                  <w:r>
                    <w:rPr>
                      <w:sz w:val="18"/>
                      <w:szCs w:val="18"/>
                    </w:rPr>
                    <w:t>MARTS 16.03.-31.03.</w:t>
                  </w:r>
                </w:p>
              </w:tc>
              <w:tc>
                <w:tcPr>
                  <w:tcW w:w="1645" w:type="dxa"/>
                  <w:noWrap/>
                  <w:vAlign w:val="bottom"/>
                  <w:hideMark/>
                </w:tcPr>
                <w:p w:rsidR="003A7722" w:rsidP="003A7722" w:rsidRDefault="003A7722" w14:paraId="42086453" w14:textId="77777777">
                  <w:pPr>
                    <w:framePr w:hSpace="180" w:wrap="around" w:hAnchor="margin" w:vAnchor="text" w:xAlign="center" w:y="149"/>
                    <w:jc w:val="right"/>
                    <w:rPr>
                      <w:sz w:val="18"/>
                      <w:szCs w:val="18"/>
                    </w:rPr>
                  </w:pPr>
                  <w:r>
                    <w:rPr>
                      <w:sz w:val="18"/>
                      <w:szCs w:val="18"/>
                    </w:rPr>
                    <w:t>1 236 584</w:t>
                  </w:r>
                </w:p>
              </w:tc>
              <w:tc>
                <w:tcPr>
                  <w:tcW w:w="1345" w:type="dxa"/>
                  <w:noWrap/>
                  <w:vAlign w:val="bottom"/>
                  <w:hideMark/>
                </w:tcPr>
                <w:p w:rsidR="003A7722" w:rsidP="003A7722" w:rsidRDefault="003A7722" w14:paraId="56FD8E8E" w14:textId="77777777">
                  <w:pPr>
                    <w:framePr w:hSpace="180" w:wrap="around" w:hAnchor="margin" w:vAnchor="text" w:xAlign="center" w:y="149"/>
                    <w:jc w:val="right"/>
                    <w:rPr>
                      <w:sz w:val="18"/>
                      <w:szCs w:val="18"/>
                    </w:rPr>
                  </w:pPr>
                  <w:r>
                    <w:rPr>
                      <w:sz w:val="18"/>
                      <w:szCs w:val="18"/>
                    </w:rPr>
                    <w:t>625 406</w:t>
                  </w:r>
                </w:p>
              </w:tc>
              <w:tc>
                <w:tcPr>
                  <w:tcW w:w="1425" w:type="dxa"/>
                  <w:noWrap/>
                  <w:vAlign w:val="bottom"/>
                  <w:hideMark/>
                </w:tcPr>
                <w:p w:rsidR="003A7722" w:rsidP="003A7722" w:rsidRDefault="003A7722" w14:paraId="5852C596" w14:textId="77777777">
                  <w:pPr>
                    <w:framePr w:hSpace="180" w:wrap="around" w:hAnchor="margin" w:vAnchor="text" w:xAlign="center" w:y="149"/>
                    <w:jc w:val="right"/>
                    <w:rPr>
                      <w:sz w:val="18"/>
                      <w:szCs w:val="18"/>
                    </w:rPr>
                  </w:pPr>
                  <w:r>
                    <w:rPr>
                      <w:sz w:val="18"/>
                      <w:szCs w:val="18"/>
                    </w:rPr>
                    <w:t>-611 178</w:t>
                  </w:r>
                </w:p>
              </w:tc>
            </w:tr>
            <w:tr w:rsidR="003A7722" w:rsidTr="003A7722" w14:paraId="0D7AFF7E" w14:textId="77777777">
              <w:trPr>
                <w:trHeight w:val="240"/>
              </w:trPr>
              <w:tc>
                <w:tcPr>
                  <w:tcW w:w="2675" w:type="dxa"/>
                  <w:noWrap/>
                  <w:vAlign w:val="bottom"/>
                  <w:hideMark/>
                </w:tcPr>
                <w:p w:rsidR="003A7722" w:rsidP="003A7722" w:rsidRDefault="003A7722" w14:paraId="258137CB" w14:textId="77777777">
                  <w:pPr>
                    <w:framePr w:hSpace="180" w:wrap="around" w:hAnchor="margin" w:vAnchor="text" w:xAlign="center" w:y="149"/>
                    <w:rPr>
                      <w:sz w:val="18"/>
                      <w:szCs w:val="18"/>
                    </w:rPr>
                  </w:pPr>
                  <w:r>
                    <w:rPr>
                      <w:sz w:val="18"/>
                      <w:szCs w:val="18"/>
                    </w:rPr>
                    <w:t>APRĪLIS</w:t>
                  </w:r>
                </w:p>
              </w:tc>
              <w:tc>
                <w:tcPr>
                  <w:tcW w:w="1645" w:type="dxa"/>
                  <w:noWrap/>
                  <w:vAlign w:val="bottom"/>
                  <w:hideMark/>
                </w:tcPr>
                <w:p w:rsidR="003A7722" w:rsidP="003A7722" w:rsidRDefault="003A7722" w14:paraId="69462F33" w14:textId="77777777">
                  <w:pPr>
                    <w:framePr w:hSpace="180" w:wrap="around" w:hAnchor="margin" w:vAnchor="text" w:xAlign="center" w:y="149"/>
                    <w:jc w:val="right"/>
                    <w:rPr>
                      <w:sz w:val="18"/>
                      <w:szCs w:val="18"/>
                    </w:rPr>
                  </w:pPr>
                  <w:r>
                    <w:rPr>
                      <w:sz w:val="18"/>
                      <w:szCs w:val="18"/>
                    </w:rPr>
                    <w:t>2 388 101</w:t>
                  </w:r>
                </w:p>
              </w:tc>
              <w:tc>
                <w:tcPr>
                  <w:tcW w:w="1345" w:type="dxa"/>
                  <w:noWrap/>
                  <w:vAlign w:val="bottom"/>
                  <w:hideMark/>
                </w:tcPr>
                <w:p w:rsidR="003A7722" w:rsidP="003A7722" w:rsidRDefault="003A7722" w14:paraId="448DAA2B" w14:textId="77777777">
                  <w:pPr>
                    <w:framePr w:hSpace="180" w:wrap="around" w:hAnchor="margin" w:vAnchor="text" w:xAlign="center" w:y="149"/>
                    <w:jc w:val="right"/>
                    <w:rPr>
                      <w:sz w:val="18"/>
                      <w:szCs w:val="18"/>
                    </w:rPr>
                  </w:pPr>
                  <w:r>
                    <w:rPr>
                      <w:sz w:val="18"/>
                      <w:szCs w:val="18"/>
                    </w:rPr>
                    <w:t>961 725</w:t>
                  </w:r>
                </w:p>
              </w:tc>
              <w:tc>
                <w:tcPr>
                  <w:tcW w:w="1425" w:type="dxa"/>
                  <w:noWrap/>
                  <w:vAlign w:val="bottom"/>
                  <w:hideMark/>
                </w:tcPr>
                <w:p w:rsidR="003A7722" w:rsidP="003A7722" w:rsidRDefault="003A7722" w14:paraId="09C60A04" w14:textId="77777777">
                  <w:pPr>
                    <w:framePr w:hSpace="180" w:wrap="around" w:hAnchor="margin" w:vAnchor="text" w:xAlign="center" w:y="149"/>
                    <w:jc w:val="right"/>
                    <w:rPr>
                      <w:sz w:val="18"/>
                      <w:szCs w:val="18"/>
                    </w:rPr>
                  </w:pPr>
                  <w:r>
                    <w:rPr>
                      <w:sz w:val="18"/>
                      <w:szCs w:val="18"/>
                    </w:rPr>
                    <w:t>-1 426 376</w:t>
                  </w:r>
                </w:p>
              </w:tc>
            </w:tr>
            <w:tr w:rsidR="003A7722" w:rsidTr="003A7722" w14:paraId="73ADB1A9" w14:textId="77777777">
              <w:trPr>
                <w:trHeight w:val="240"/>
              </w:trPr>
              <w:tc>
                <w:tcPr>
                  <w:tcW w:w="2675" w:type="dxa"/>
                  <w:noWrap/>
                  <w:vAlign w:val="bottom"/>
                  <w:hideMark/>
                </w:tcPr>
                <w:p w:rsidR="003A7722" w:rsidP="003A7722" w:rsidRDefault="003A7722" w14:paraId="42A8358D" w14:textId="77777777">
                  <w:pPr>
                    <w:framePr w:hSpace="180" w:wrap="around" w:hAnchor="margin" w:vAnchor="text" w:xAlign="center" w:y="149"/>
                    <w:rPr>
                      <w:sz w:val="18"/>
                      <w:szCs w:val="18"/>
                    </w:rPr>
                  </w:pPr>
                  <w:r>
                    <w:rPr>
                      <w:sz w:val="18"/>
                      <w:szCs w:val="18"/>
                    </w:rPr>
                    <w:t xml:space="preserve">MAIJS </w:t>
                  </w:r>
                </w:p>
              </w:tc>
              <w:tc>
                <w:tcPr>
                  <w:tcW w:w="1645" w:type="dxa"/>
                  <w:noWrap/>
                  <w:vAlign w:val="bottom"/>
                  <w:hideMark/>
                </w:tcPr>
                <w:p w:rsidR="003A7722" w:rsidP="003A7722" w:rsidRDefault="003A7722" w14:paraId="4A1B4594" w14:textId="77777777">
                  <w:pPr>
                    <w:framePr w:hSpace="180" w:wrap="around" w:hAnchor="margin" w:vAnchor="text" w:xAlign="center" w:y="149"/>
                    <w:jc w:val="right"/>
                    <w:rPr>
                      <w:sz w:val="18"/>
                      <w:szCs w:val="18"/>
                    </w:rPr>
                  </w:pPr>
                  <w:r>
                    <w:rPr>
                      <w:sz w:val="18"/>
                      <w:szCs w:val="18"/>
                    </w:rPr>
                    <w:t>2 220 931</w:t>
                  </w:r>
                </w:p>
              </w:tc>
              <w:tc>
                <w:tcPr>
                  <w:tcW w:w="1345" w:type="dxa"/>
                  <w:noWrap/>
                  <w:vAlign w:val="bottom"/>
                  <w:hideMark/>
                </w:tcPr>
                <w:p w:rsidR="003A7722" w:rsidP="003A7722" w:rsidRDefault="003A7722" w14:paraId="13491310" w14:textId="77777777">
                  <w:pPr>
                    <w:framePr w:hSpace="180" w:wrap="around" w:hAnchor="margin" w:vAnchor="text" w:xAlign="center" w:y="149"/>
                    <w:jc w:val="right"/>
                    <w:rPr>
                      <w:sz w:val="18"/>
                      <w:szCs w:val="18"/>
                    </w:rPr>
                  </w:pPr>
                  <w:r>
                    <w:rPr>
                      <w:sz w:val="18"/>
                      <w:szCs w:val="18"/>
                    </w:rPr>
                    <w:t>1 268 276</w:t>
                  </w:r>
                </w:p>
              </w:tc>
              <w:tc>
                <w:tcPr>
                  <w:tcW w:w="1425" w:type="dxa"/>
                  <w:noWrap/>
                  <w:vAlign w:val="bottom"/>
                  <w:hideMark/>
                </w:tcPr>
                <w:p w:rsidR="003A7722" w:rsidP="003A7722" w:rsidRDefault="003A7722" w14:paraId="756D0D8C" w14:textId="77777777">
                  <w:pPr>
                    <w:framePr w:hSpace="180" w:wrap="around" w:hAnchor="margin" w:vAnchor="text" w:xAlign="center" w:y="149"/>
                    <w:jc w:val="right"/>
                    <w:rPr>
                      <w:sz w:val="18"/>
                      <w:szCs w:val="18"/>
                    </w:rPr>
                  </w:pPr>
                  <w:r>
                    <w:rPr>
                      <w:sz w:val="18"/>
                      <w:szCs w:val="18"/>
                    </w:rPr>
                    <w:t>-952 655</w:t>
                  </w:r>
                </w:p>
              </w:tc>
            </w:tr>
            <w:tr w:rsidR="003A7722" w:rsidTr="003A7722" w14:paraId="756C3274" w14:textId="77777777">
              <w:trPr>
                <w:trHeight w:val="240"/>
              </w:trPr>
              <w:tc>
                <w:tcPr>
                  <w:tcW w:w="2675" w:type="dxa"/>
                  <w:noWrap/>
                  <w:vAlign w:val="bottom"/>
                  <w:hideMark/>
                </w:tcPr>
                <w:p w:rsidR="003A7722" w:rsidP="003A7722" w:rsidRDefault="003A7722" w14:paraId="69859FB2" w14:textId="77777777">
                  <w:pPr>
                    <w:framePr w:hSpace="180" w:wrap="around" w:hAnchor="margin" w:vAnchor="text" w:xAlign="center" w:y="149"/>
                    <w:rPr>
                      <w:sz w:val="18"/>
                      <w:szCs w:val="18"/>
                    </w:rPr>
                  </w:pPr>
                  <w:r>
                    <w:rPr>
                      <w:sz w:val="18"/>
                      <w:szCs w:val="18"/>
                    </w:rPr>
                    <w:t>JŪNIJS 01.06.-09.06.</w:t>
                  </w:r>
                </w:p>
              </w:tc>
              <w:tc>
                <w:tcPr>
                  <w:tcW w:w="1645" w:type="dxa"/>
                  <w:noWrap/>
                  <w:vAlign w:val="bottom"/>
                  <w:hideMark/>
                </w:tcPr>
                <w:p w:rsidR="003A7722" w:rsidP="003A7722" w:rsidRDefault="003A7722" w14:paraId="464C60E1" w14:textId="77777777">
                  <w:pPr>
                    <w:framePr w:hSpace="180" w:wrap="around" w:hAnchor="margin" w:vAnchor="text" w:xAlign="center" w:y="149"/>
                    <w:jc w:val="right"/>
                    <w:rPr>
                      <w:sz w:val="18"/>
                      <w:szCs w:val="18"/>
                    </w:rPr>
                  </w:pPr>
                  <w:r>
                    <w:rPr>
                      <w:sz w:val="18"/>
                      <w:szCs w:val="18"/>
                    </w:rPr>
                    <w:t>533 505</w:t>
                  </w:r>
                </w:p>
              </w:tc>
              <w:tc>
                <w:tcPr>
                  <w:tcW w:w="1345" w:type="dxa"/>
                  <w:noWrap/>
                  <w:vAlign w:val="bottom"/>
                  <w:hideMark/>
                </w:tcPr>
                <w:p w:rsidR="003A7722" w:rsidP="003A7722" w:rsidRDefault="003A7722" w14:paraId="7B2D832F" w14:textId="77777777">
                  <w:pPr>
                    <w:framePr w:hSpace="180" w:wrap="around" w:hAnchor="margin" w:vAnchor="text" w:xAlign="center" w:y="149"/>
                    <w:jc w:val="right"/>
                    <w:rPr>
                      <w:sz w:val="18"/>
                      <w:szCs w:val="18"/>
                    </w:rPr>
                  </w:pPr>
                  <w:r>
                    <w:rPr>
                      <w:sz w:val="18"/>
                      <w:szCs w:val="18"/>
                    </w:rPr>
                    <w:t>294 518</w:t>
                  </w:r>
                </w:p>
              </w:tc>
              <w:tc>
                <w:tcPr>
                  <w:tcW w:w="1425" w:type="dxa"/>
                  <w:noWrap/>
                  <w:vAlign w:val="bottom"/>
                  <w:hideMark/>
                </w:tcPr>
                <w:p w:rsidR="003A7722" w:rsidP="003A7722" w:rsidRDefault="003A7722" w14:paraId="1C0E8E0C" w14:textId="77777777">
                  <w:pPr>
                    <w:framePr w:hSpace="180" w:wrap="around" w:hAnchor="margin" w:vAnchor="text" w:xAlign="center" w:y="149"/>
                    <w:jc w:val="right"/>
                    <w:rPr>
                      <w:sz w:val="18"/>
                      <w:szCs w:val="18"/>
                    </w:rPr>
                  </w:pPr>
                  <w:r>
                    <w:rPr>
                      <w:sz w:val="18"/>
                      <w:szCs w:val="18"/>
                    </w:rPr>
                    <w:t>-238 987</w:t>
                  </w:r>
                </w:p>
              </w:tc>
            </w:tr>
            <w:tr w:rsidR="003A7722" w:rsidTr="003A7722" w14:paraId="28812A62" w14:textId="77777777">
              <w:trPr>
                <w:trHeight w:val="240"/>
              </w:trPr>
              <w:tc>
                <w:tcPr>
                  <w:tcW w:w="2675" w:type="dxa"/>
                  <w:noWrap/>
                  <w:vAlign w:val="bottom"/>
                  <w:hideMark/>
                </w:tcPr>
                <w:p w:rsidR="003A7722" w:rsidP="003A7722" w:rsidRDefault="003A7722" w14:paraId="52D89303" w14:textId="77777777">
                  <w:pPr>
                    <w:framePr w:hSpace="180" w:wrap="around" w:hAnchor="margin" w:vAnchor="text" w:xAlign="center" w:y="149"/>
                    <w:rPr>
                      <w:b/>
                      <w:bCs/>
                      <w:sz w:val="18"/>
                      <w:szCs w:val="18"/>
                    </w:rPr>
                  </w:pPr>
                  <w:r>
                    <w:rPr>
                      <w:b/>
                      <w:bCs/>
                      <w:sz w:val="18"/>
                      <w:szCs w:val="18"/>
                    </w:rPr>
                    <w:t>KOPSUMMA</w:t>
                  </w:r>
                </w:p>
              </w:tc>
              <w:tc>
                <w:tcPr>
                  <w:tcW w:w="1645" w:type="dxa"/>
                  <w:noWrap/>
                  <w:vAlign w:val="bottom"/>
                  <w:hideMark/>
                </w:tcPr>
                <w:p w:rsidR="003A7722" w:rsidP="003A7722" w:rsidRDefault="003A7722" w14:paraId="598CB221" w14:textId="77777777">
                  <w:pPr>
                    <w:framePr w:hSpace="180" w:wrap="around" w:hAnchor="margin" w:vAnchor="text" w:xAlign="center" w:y="149"/>
                    <w:jc w:val="right"/>
                    <w:rPr>
                      <w:b/>
                      <w:bCs/>
                      <w:sz w:val="18"/>
                      <w:szCs w:val="18"/>
                    </w:rPr>
                  </w:pPr>
                  <w:r>
                    <w:rPr>
                      <w:b/>
                      <w:bCs/>
                      <w:sz w:val="18"/>
                      <w:szCs w:val="18"/>
                    </w:rPr>
                    <w:t>6 379 121</w:t>
                  </w:r>
                </w:p>
              </w:tc>
              <w:tc>
                <w:tcPr>
                  <w:tcW w:w="1345" w:type="dxa"/>
                  <w:noWrap/>
                  <w:vAlign w:val="bottom"/>
                  <w:hideMark/>
                </w:tcPr>
                <w:p w:rsidR="003A7722" w:rsidP="003A7722" w:rsidRDefault="003A7722" w14:paraId="059A863E" w14:textId="77777777">
                  <w:pPr>
                    <w:framePr w:hSpace="180" w:wrap="around" w:hAnchor="margin" w:vAnchor="text" w:xAlign="center" w:y="149"/>
                    <w:jc w:val="right"/>
                    <w:rPr>
                      <w:b/>
                      <w:bCs/>
                      <w:sz w:val="18"/>
                      <w:szCs w:val="18"/>
                    </w:rPr>
                  </w:pPr>
                  <w:r>
                    <w:rPr>
                      <w:b/>
                      <w:bCs/>
                      <w:sz w:val="18"/>
                      <w:szCs w:val="18"/>
                    </w:rPr>
                    <w:t>3 149 925</w:t>
                  </w:r>
                </w:p>
              </w:tc>
              <w:tc>
                <w:tcPr>
                  <w:tcW w:w="1425" w:type="dxa"/>
                  <w:noWrap/>
                  <w:vAlign w:val="bottom"/>
                  <w:hideMark/>
                </w:tcPr>
                <w:p w:rsidR="003A7722" w:rsidP="003A7722" w:rsidRDefault="003A7722" w14:paraId="141C9B5E" w14:textId="77777777">
                  <w:pPr>
                    <w:framePr w:hSpace="180" w:wrap="around" w:hAnchor="margin" w:vAnchor="text" w:xAlign="center" w:y="149"/>
                    <w:jc w:val="right"/>
                    <w:rPr>
                      <w:b/>
                      <w:bCs/>
                      <w:sz w:val="18"/>
                      <w:szCs w:val="18"/>
                    </w:rPr>
                  </w:pPr>
                  <w:r>
                    <w:rPr>
                      <w:b/>
                      <w:bCs/>
                      <w:sz w:val="18"/>
                      <w:szCs w:val="18"/>
                    </w:rPr>
                    <w:t>-3 229 196</w:t>
                  </w:r>
                </w:p>
              </w:tc>
            </w:tr>
          </w:tbl>
          <w:p w:rsidR="003A7722" w:rsidP="003A7722" w:rsidRDefault="003A7722" w14:paraId="7E43C525" w14:textId="77777777">
            <w:pPr>
              <w:ind w:left="57" w:right="142"/>
              <w:jc w:val="both"/>
            </w:pPr>
          </w:p>
          <w:p w:rsidR="003A7722" w:rsidP="003A7722" w:rsidRDefault="003A7722" w14:paraId="08EF0A97" w14:textId="77777777">
            <w:pPr>
              <w:ind w:left="57" w:right="142"/>
              <w:jc w:val="both"/>
            </w:pPr>
          </w:p>
          <w:p w:rsidR="003A7722" w:rsidP="003A7722" w:rsidRDefault="003A7722" w14:paraId="5575F6EE" w14:textId="77777777">
            <w:pPr>
              <w:ind w:left="57" w:right="142"/>
              <w:jc w:val="both"/>
            </w:pPr>
            <w:r>
              <w:t xml:space="preserve">Pamatojoties uz Ministru kabineta  Ministru kabineta 2020.gada 12. marta rīkojuma Nr. 103 "Par ārkārtējās situācijas izsludināšanu" 4.14.  apakšpunktu, atļauts  valsts kapitālsabiedrībām, stacionārajām ārstniecības iestādēm, Neatliekamās medicīniskās palīdzības dienestam, Nacionālajam veselības dienestam, Nodrošinājuma valsts aģentūrai, Valsts policijai, Valsts ugunsdzēsības un glābšanas dienestam, Valsts robežsardzei, </w:t>
            </w:r>
            <w:proofErr w:type="spellStart"/>
            <w:r>
              <w:t>Iekšlietu</w:t>
            </w:r>
            <w:proofErr w:type="spellEnd"/>
            <w:r>
              <w:t xml:space="preserve"> ministrijas Informācijas centram, Ieslodzījuma vietu pārvaldei, Valsts probācijas dienestam, Valsts zemes dienestam, </w:t>
            </w:r>
            <w:proofErr w:type="spellStart"/>
            <w:r>
              <w:t>Iekšlietu</w:t>
            </w:r>
            <w:proofErr w:type="spellEnd"/>
            <w:r>
              <w:t xml:space="preserve"> ministrijas Pilsonības un migrācijas lietu pārvaldei, Valsts kancelejai, Slimību profilakses un kontroles centram, Valsts ieņēmumu dienestam, Ārlietu ministrijai, Izglītības un zinātnes ministrijas resoram, Tiesu administrācijai, Saeimas Administrācijai (lai nodrošinātu attālinātu un nepārtrauktu Saeimas darbu, kā arī pamatojoties uz Saeimas Prezidija 2020. gada 2. aprīļa lēmumu "Par aicinājumu papildināt Ministru kabineta 2020. gada 12. marta rīkojumu Nr. 103 "Par ārkārtējās situācijas izsludināšanu""), sociālo pakalpojumu sniedzējiem, kuri nodrošina izmitināšanu, aprūpi un uzraudzību, un </w:t>
            </w:r>
            <w:r>
              <w:lastRenderedPageBreak/>
              <w:t>Aizsardzības ministrijas resoram nepiemērot Publisko iepirkumu likumu iegādēm (precēm un pakalpojumiem), kas nepieciešamas Covid-19 uzliesmojuma izplatības ierobežošanai, ārstniecībai un attiecīgo pasākumu organizēšanai, kā arī attālinātā mācību procesa nodrošināšanai. Ministrijām veikt papildu finanšu līdzekļu uzskaiti, kas nepieciešami izdevumu segšanai par minētajām iegādēm, un pieprasīt tos no valsts budžeta programmas "Līdzekļi neparedzētiem gadījumiem".</w:t>
            </w:r>
          </w:p>
          <w:p w:rsidR="003A7722" w:rsidP="003A7722" w:rsidRDefault="003A7722" w14:paraId="298EEB85" w14:textId="77777777">
            <w:pPr>
              <w:ind w:left="57" w:right="142"/>
              <w:jc w:val="both"/>
            </w:pPr>
          </w:p>
          <w:p w:rsidR="003A7722" w:rsidP="003A7722" w:rsidRDefault="003A7722" w14:paraId="6AEE05BC" w14:textId="77777777">
            <w:pPr>
              <w:ind w:left="57" w:right="142"/>
              <w:jc w:val="both"/>
            </w:pPr>
            <w:r>
              <w:t xml:space="preserve">Pamatojoties uz Ministru kabineta 2020.gada 12. marta rīkojuma Nr. 103 "Par ārkārtējās situācijas izsludināšanu" </w:t>
            </w:r>
            <w:r>
              <w:rPr>
                <w:rFonts w:ascii="Arial" w:hAnsi="Arial" w:cs="Arial"/>
              </w:rPr>
              <w:t xml:space="preserve"> 4.14.</w:t>
            </w:r>
            <w:r>
              <w:rPr>
                <w:rFonts w:ascii="Arial" w:hAnsi="Arial" w:cs="Arial"/>
                <w:vertAlign w:val="superscript"/>
              </w:rPr>
              <w:t>1</w:t>
            </w:r>
            <w:r>
              <w:t xml:space="preserve"> apakšpunktu, lai nodrošinātu nepieciešamos risinājumus Covid-19 uzliesmojuma izplatības ierobežošanai, ārstniecībai un attiecīgo pasākumu organizēšanai, atļauts valsts un pašvaldību kapitālsabiedrībām, pašvaldību institūcijām un iestādēm iegādāties preces un pakalpojumus, kas nepieciešami pašvaldības iestāžu un sociālo pakalpojumu sniedzēju personālam, sociālo pakalpojumu saņēmējiem un pašvaldības iedzīvotāju izmitināšanai, uzraudzībai, ēdināšanai, higiēnai, drošībai, pārvietošanai, nodrošināšanai ar individuālās aizsardzības un dezinfekcijas līdzekļiem, drēbēm, veļu un citiem priekšmetiem un pakalpojumiem, nepiemērojot Publisko iepirkumu likumu un Sabiedrisko pakalpojumu sniedzēju iepirkumu likumu; </w:t>
            </w:r>
          </w:p>
          <w:p w:rsidR="003A7722" w:rsidP="003A7722" w:rsidRDefault="003A7722" w14:paraId="485EF4E2" w14:textId="77777777">
            <w:pPr>
              <w:ind w:left="57" w:right="142"/>
              <w:jc w:val="both"/>
            </w:pPr>
            <w:r>
              <w:t>ATD aptaujājusi visus autobusu pārvadātājus, kuri ir gatavi pārvadāt paaugstinātas riska grupas pasažierus. Iespēju pārvadāt šos pasažierus apsvēra 5 no 25 reģionālās nozīmes autobusu maršrutu pārvadātājiem. Ņemot vērā papildu specifiku, ko noteica repatriantu pārvadāšana (nezināms kā arī mainīgs autobusu, maršrutu un pasažieru skaits; spēja reaģēt 1 h laikā pēc informācijas saņemšanas un attiecīgi maršruta plānošana, atbilstoša autobusa norīkošana bija jāveic pēdējā brīdī ; nebija zināms kopējais darba apjoms – dienu skaits, kurā jāveic pārvadājumi; izbraukšana ir jāorganizē no Lidostas Rīgas uz visiem Latvijas reģioniem), no zināmajiem tika uzrunāti pārvadātāji, kuri bāzējas Rīgā (SIA "B-</w:t>
            </w:r>
            <w:proofErr w:type="spellStart"/>
            <w:r>
              <w:t>Bus</w:t>
            </w:r>
            <w:proofErr w:type="spellEnd"/>
            <w:r>
              <w:t>" un AS "Rīgas Taksometru parks"). Papildus kapacitātes piesaistīšanai un cenu salīdzināšanai tika uzrunāts vēl viens pakalpojuma sniedzējs - SIA “A.P.AUTO”.</w:t>
            </w:r>
          </w:p>
          <w:p w:rsidR="003A7722" w:rsidP="003A7722" w:rsidRDefault="003A7722" w14:paraId="7DE5580A" w14:textId="77777777">
            <w:pPr>
              <w:ind w:left="57" w:right="142"/>
              <w:jc w:val="both"/>
            </w:pPr>
            <w:r>
              <w:t>Pārvadātāja izvēli konkrētās dienas pasažieru pārvadāšanai noteica šoferu un transporta līdzekļu pieejamība, kā arī pakalpojuma cena. Ņemot vērā, ka maršruti bija ļoti dažādi, pakalpojuma salīdzināšanai tika izvēlēts maršruts, kurš bija gandrīz nemainīgs katrā pārvadājumu organizēšanas dienā (Lidosta Rīga – LV/LT robežpunkts Grenctāle), attiecīgi iegūstot šādas salīdzinošās cenas:</w:t>
            </w:r>
          </w:p>
          <w:p w:rsidR="003A7722" w:rsidP="003A7722" w:rsidRDefault="003A7722" w14:paraId="626F84F2" w14:textId="77777777">
            <w:pPr>
              <w:ind w:left="57" w:right="142"/>
              <w:jc w:val="both"/>
            </w:pPr>
            <w:r>
              <w:t>•</w:t>
            </w:r>
            <w:r>
              <w:tab/>
              <w:t>SIA "B-</w:t>
            </w:r>
            <w:proofErr w:type="spellStart"/>
            <w:r>
              <w:t>Bus</w:t>
            </w:r>
            <w:proofErr w:type="spellEnd"/>
            <w:r>
              <w:t>" cena par 1 km ir 1,43 EUR</w:t>
            </w:r>
          </w:p>
          <w:p w:rsidR="003A7722" w:rsidP="003A7722" w:rsidRDefault="003A7722" w14:paraId="6B4C27EE" w14:textId="77777777">
            <w:pPr>
              <w:ind w:left="57" w:right="142"/>
              <w:jc w:val="both"/>
            </w:pPr>
            <w:r>
              <w:t>•</w:t>
            </w:r>
            <w:r>
              <w:tab/>
              <w:t>AS "Rīgas Taksometru parks" cena par 1 km ir 1,46 EUR</w:t>
            </w:r>
          </w:p>
          <w:p w:rsidR="003A7722" w:rsidP="003A7722" w:rsidRDefault="003A7722" w14:paraId="63A4C481" w14:textId="77777777">
            <w:pPr>
              <w:ind w:left="57" w:right="142"/>
              <w:jc w:val="both"/>
            </w:pPr>
            <w:r>
              <w:t>•</w:t>
            </w:r>
            <w:r>
              <w:tab/>
              <w:t xml:space="preserve"> SIA “A.P.AUTO” cena par 1 km ir 1,60 EUR</w:t>
            </w:r>
          </w:p>
          <w:p w:rsidR="003A7722" w:rsidP="003A7722" w:rsidRDefault="003A7722" w14:paraId="43136A32" w14:textId="77777777">
            <w:pPr>
              <w:ind w:left="57" w:right="142"/>
              <w:jc w:val="both"/>
            </w:pPr>
            <w:r>
              <w:t>SIA “B-</w:t>
            </w:r>
            <w:proofErr w:type="spellStart"/>
            <w:r>
              <w:t>Bus</w:t>
            </w:r>
            <w:proofErr w:type="spellEnd"/>
            <w:r>
              <w:t xml:space="preserve">” informēja, ka viņiem ir pieejami tikai 4 autovadītāji. Savukārt repatriantu pārvadāšanas nodrošināšanai regulāri tika organizēti vairāk nekā 4 maršruti, vienā no gadījumiem konkrētā maršrutā tika nodrošināti divi šoferi vienlaikus, lai izpildītu darba un atpūtas nosacījumus. </w:t>
            </w:r>
          </w:p>
          <w:p w:rsidR="003A7722" w:rsidP="003A7722" w:rsidRDefault="003A7722" w14:paraId="5ADDD821" w14:textId="77777777">
            <w:pPr>
              <w:ind w:left="57" w:right="142"/>
              <w:jc w:val="both"/>
            </w:pPr>
            <w:r>
              <w:t xml:space="preserve">Vienīgajā dienā, kad pakalpojumus sniedza  SIA “A.P.AUTO”, tas tika izvēlēts, ņemot vērā sākotnējo informāciju par lielu  pasažieru skaitu, kas ieradīsies ar </w:t>
            </w:r>
            <w:proofErr w:type="spellStart"/>
            <w:r>
              <w:t>Tallink</w:t>
            </w:r>
            <w:proofErr w:type="spellEnd"/>
            <w:r>
              <w:t xml:space="preserve"> kuģi no Stokholmas.  SIA “A.P.AUTO” bija vienīgais komersants, kas spēja nodrošināt pārvadājumus maksimāli iespējamajā apmērā, par kādu ATD tika informēta, un tāpēc  SIA “A.P.AUTO” savlaicīgi tika izvēlēts kā pakalpojuma sniedzējs šajā gadījumā.</w:t>
            </w:r>
          </w:p>
          <w:p w:rsidR="003A7722" w:rsidP="003A7722" w:rsidRDefault="003A7722" w14:paraId="0BB94D46" w14:textId="77777777">
            <w:pPr>
              <w:ind w:left="57" w:right="142"/>
              <w:jc w:val="both"/>
            </w:pPr>
            <w:r>
              <w:t>Informācija par faktiski pārvadāto pasažieru skaitu:</w:t>
            </w:r>
          </w:p>
          <w:p w:rsidR="003A7722" w:rsidP="003A7722" w:rsidRDefault="003A7722" w14:paraId="5ED61D64" w14:textId="77777777">
            <w:pPr>
              <w:ind w:left="57" w:right="142"/>
              <w:jc w:val="both"/>
            </w:pPr>
          </w:p>
          <w:tbl>
            <w:tblPr>
              <w:tblW w:w="7095"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1560"/>
              <w:gridCol w:w="1277"/>
              <w:gridCol w:w="2697"/>
              <w:gridCol w:w="1561"/>
            </w:tblGrid>
            <w:tr w:rsidR="003A7722" w:rsidTr="003A7722" w14:paraId="19617B6A" w14:textId="77777777">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5732708D" w14:textId="77777777">
                  <w:pPr>
                    <w:framePr w:hSpace="180" w:wrap="around" w:hAnchor="margin" w:vAnchor="text" w:xAlign="center" w:y="149"/>
                    <w:jc w:val="center"/>
                    <w:rPr>
                      <w:b/>
                      <w:bCs/>
                    </w:rPr>
                  </w:pPr>
                  <w:r>
                    <w:rPr>
                      <w:b/>
                      <w:bCs/>
                    </w:rPr>
                    <w:lastRenderedPageBreak/>
                    <w:t>Izpildes datums un apkalpotā reisa laiks</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4514A84A" w14:textId="77777777">
                  <w:pPr>
                    <w:framePr w:hSpace="180" w:wrap="around" w:hAnchor="margin" w:vAnchor="text" w:xAlign="center" w:y="149"/>
                    <w:jc w:val="center"/>
                    <w:rPr>
                      <w:b/>
                      <w:bCs/>
                    </w:rPr>
                  </w:pPr>
                  <w:r>
                    <w:rPr>
                      <w:b/>
                      <w:bCs/>
                    </w:rPr>
                    <w:t>Maršrutu skaits</w:t>
                  </w:r>
                </w:p>
              </w:tc>
              <w:tc>
                <w:tcPr>
                  <w:tcW w:w="2694" w:type="dxa"/>
                  <w:tcBorders>
                    <w:top w:val="single" w:color="auto" w:sz="4" w:space="0"/>
                    <w:left w:val="single" w:color="auto" w:sz="4" w:space="0"/>
                    <w:bottom w:val="single" w:color="auto" w:sz="4" w:space="0"/>
                    <w:right w:val="single" w:color="auto" w:sz="4" w:space="0"/>
                  </w:tcBorders>
                  <w:hideMark/>
                </w:tcPr>
                <w:p w:rsidR="003A7722" w:rsidP="003A7722" w:rsidRDefault="003A7722" w14:paraId="4488FB45" w14:textId="77777777">
                  <w:pPr>
                    <w:framePr w:hSpace="180" w:wrap="around" w:hAnchor="margin" w:vAnchor="text" w:xAlign="center" w:y="149"/>
                    <w:jc w:val="center"/>
                    <w:rPr>
                      <w:b/>
                      <w:bCs/>
                    </w:rPr>
                  </w:pPr>
                  <w:r>
                    <w:rPr>
                      <w:b/>
                      <w:bCs/>
                    </w:rPr>
                    <w:t>Maršruti</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561C5E7B" w14:textId="77777777">
                  <w:pPr>
                    <w:framePr w:hSpace="180" w:wrap="around" w:hAnchor="margin" w:vAnchor="text" w:xAlign="center" w:y="149"/>
                    <w:jc w:val="center"/>
                    <w:rPr>
                      <w:b/>
                      <w:bCs/>
                    </w:rPr>
                  </w:pPr>
                  <w:r>
                    <w:rPr>
                      <w:b/>
                      <w:bCs/>
                    </w:rPr>
                    <w:t>Faktiski pārvadāto pasažieru skaits kopā</w:t>
                  </w:r>
                </w:p>
              </w:tc>
            </w:tr>
            <w:tr w:rsidR="003A7722" w:rsidTr="003A7722" w14:paraId="61C50AE5" w14:textId="77777777">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7722" w:rsidP="003A7722" w:rsidRDefault="003A7722" w14:paraId="4BC8461B" w14:textId="77777777">
                  <w:pPr>
                    <w:framePr w:hSpace="180" w:wrap="around" w:hAnchor="margin" w:vAnchor="text" w:xAlign="center" w:y="149"/>
                    <w:rPr>
                      <w:b/>
                      <w:bCs/>
                    </w:rPr>
                  </w:pPr>
                  <w:r>
                    <w:rPr>
                      <w:b/>
                      <w:bCs/>
                    </w:rPr>
                    <w:t>27.marts un 30.marts</w:t>
                  </w:r>
                </w:p>
                <w:p w:rsidR="003A7722" w:rsidP="003A7722" w:rsidRDefault="003A7722" w14:paraId="5D366747" w14:textId="77777777">
                  <w:pPr>
                    <w:framePr w:hSpace="180" w:wrap="around" w:hAnchor="margin" w:vAnchor="text" w:xAlign="center" w:y="149"/>
                  </w:pPr>
                </w:p>
                <w:p w:rsidR="003A7722" w:rsidP="003A7722" w:rsidRDefault="003A7722" w14:paraId="0B24F719" w14:textId="77777777">
                  <w:pPr>
                    <w:framePr w:hSpace="180" w:wrap="around" w:hAnchor="margin" w:vAnchor="text" w:xAlign="center" w:y="149"/>
                  </w:pPr>
                  <w:r>
                    <w:t>pēcpusdiena</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24282791" w14:textId="77777777">
                  <w:pPr>
                    <w:framePr w:hSpace="180" w:wrap="around" w:hAnchor="margin" w:vAnchor="text" w:xAlign="center" w:y="149"/>
                  </w:pPr>
                  <w:r>
                    <w:t>8</w:t>
                  </w:r>
                </w:p>
              </w:tc>
              <w:tc>
                <w:tcPr>
                  <w:tcW w:w="2694" w:type="dxa"/>
                  <w:tcBorders>
                    <w:top w:val="single" w:color="auto" w:sz="4" w:space="0"/>
                    <w:left w:val="single" w:color="auto" w:sz="4" w:space="0"/>
                    <w:bottom w:val="single" w:color="auto" w:sz="4" w:space="0"/>
                    <w:right w:val="single" w:color="auto" w:sz="4" w:space="0"/>
                  </w:tcBorders>
                  <w:hideMark/>
                </w:tcPr>
                <w:p w:rsidR="003A7722" w:rsidP="003A7722" w:rsidRDefault="003A7722" w14:paraId="3382A2F8" w14:textId="77777777">
                  <w:pPr>
                    <w:framePr w:hSpace="180" w:wrap="around" w:hAnchor="margin" w:vAnchor="text" w:xAlign="center" w:y="149"/>
                  </w:pPr>
                  <w:r>
                    <w:t xml:space="preserve">Rīga – </w:t>
                  </w:r>
                  <w:proofErr w:type="spellStart"/>
                  <w:r>
                    <w:t>Garciems</w:t>
                  </w:r>
                  <w:proofErr w:type="spellEnd"/>
                </w:p>
                <w:p w:rsidR="003A7722" w:rsidP="003A7722" w:rsidRDefault="003A7722" w14:paraId="35B2CDE6" w14:textId="77777777">
                  <w:pPr>
                    <w:framePr w:hSpace="180" w:wrap="around" w:hAnchor="margin" w:vAnchor="text" w:xAlign="center" w:y="149"/>
                  </w:pPr>
                  <w:r>
                    <w:t>Rīga – Jūrmala – Tukums – Jelgava</w:t>
                  </w:r>
                </w:p>
                <w:p w:rsidR="003A7722" w:rsidP="003A7722" w:rsidRDefault="003A7722" w14:paraId="2791C72C" w14:textId="77777777">
                  <w:pPr>
                    <w:framePr w:hSpace="180" w:wrap="around" w:hAnchor="margin" w:vAnchor="text" w:xAlign="center" w:y="149"/>
                  </w:pPr>
                  <w:r>
                    <w:t>Rīga – Daugavpils – Rēzekne – Ludza</w:t>
                  </w:r>
                </w:p>
                <w:p w:rsidR="003A7722" w:rsidP="003A7722" w:rsidRDefault="003A7722" w14:paraId="1E92BBED" w14:textId="77777777">
                  <w:pPr>
                    <w:framePr w:hSpace="180" w:wrap="around" w:hAnchor="margin" w:vAnchor="text" w:xAlign="center" w:y="149"/>
                  </w:pPr>
                  <w:r>
                    <w:t>Rīga – Saulkrasti – Lāde – Valka</w:t>
                  </w:r>
                </w:p>
                <w:p w:rsidR="003A7722" w:rsidP="003A7722" w:rsidRDefault="003A7722" w14:paraId="7E403DDF" w14:textId="77777777">
                  <w:pPr>
                    <w:framePr w:hSpace="180" w:wrap="around" w:hAnchor="margin" w:vAnchor="text" w:xAlign="center" w:y="149"/>
                  </w:pPr>
                  <w:r>
                    <w:t>Rīga – Ventspils</w:t>
                  </w:r>
                </w:p>
                <w:p w:rsidR="003A7722" w:rsidP="003A7722" w:rsidRDefault="003A7722" w14:paraId="01929EDC" w14:textId="77777777">
                  <w:pPr>
                    <w:framePr w:hSpace="180" w:wrap="around" w:hAnchor="margin" w:vAnchor="text" w:xAlign="center" w:y="149"/>
                  </w:pPr>
                  <w:r>
                    <w:t>Rīga – Salaspils – Preiļi</w:t>
                  </w:r>
                </w:p>
                <w:p w:rsidR="003A7722" w:rsidP="003A7722" w:rsidRDefault="003A7722" w14:paraId="70E5015C" w14:textId="77777777">
                  <w:pPr>
                    <w:framePr w:hSpace="180" w:wrap="around" w:hAnchor="margin" w:vAnchor="text" w:xAlign="center" w:y="149"/>
                  </w:pPr>
                  <w:r>
                    <w:t>Rīga – Dobele – Jelgava</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1C722368" w14:textId="77777777">
                  <w:pPr>
                    <w:framePr w:hSpace="180" w:wrap="around" w:hAnchor="margin" w:vAnchor="text" w:xAlign="center" w:y="149"/>
                  </w:pPr>
                  <w:r>
                    <w:t>58</w:t>
                  </w:r>
                </w:p>
              </w:tc>
            </w:tr>
            <w:tr w:rsidR="003A7722" w:rsidTr="003A7722" w14:paraId="095D4AA7" w14:textId="77777777">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7722" w:rsidP="003A7722" w:rsidRDefault="003A7722" w14:paraId="5F3FE348" w14:textId="77777777">
                  <w:pPr>
                    <w:framePr w:hSpace="180" w:wrap="around" w:hAnchor="margin" w:vAnchor="text" w:xAlign="center" w:y="149"/>
                    <w:rPr>
                      <w:b/>
                      <w:bCs/>
                    </w:rPr>
                  </w:pPr>
                  <w:r>
                    <w:rPr>
                      <w:b/>
                      <w:bCs/>
                    </w:rPr>
                    <w:t>15.aprīlis</w:t>
                  </w:r>
                </w:p>
                <w:p w:rsidR="003A7722" w:rsidP="003A7722" w:rsidRDefault="003A7722" w14:paraId="30FF372B" w14:textId="77777777">
                  <w:pPr>
                    <w:framePr w:hSpace="180" w:wrap="around" w:hAnchor="margin" w:vAnchor="text" w:xAlign="center" w:y="149"/>
                  </w:pPr>
                </w:p>
                <w:p w:rsidR="003A7722" w:rsidP="003A7722" w:rsidRDefault="003A7722" w14:paraId="49F449AF" w14:textId="77777777">
                  <w:pPr>
                    <w:framePr w:hSpace="180" w:wrap="around" w:hAnchor="margin" w:vAnchor="text" w:xAlign="center" w:y="149"/>
                  </w:pPr>
                  <w:r>
                    <w:t>pēcpusdiena</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3BBB88FB" w14:textId="77777777">
                  <w:pPr>
                    <w:framePr w:hSpace="180" w:wrap="around" w:hAnchor="margin" w:vAnchor="text" w:xAlign="center" w:y="149"/>
                  </w:pPr>
                  <w:r>
                    <w:t>4</w:t>
                  </w:r>
                </w:p>
              </w:tc>
              <w:tc>
                <w:tcPr>
                  <w:tcW w:w="2694" w:type="dxa"/>
                  <w:tcBorders>
                    <w:top w:val="single" w:color="auto" w:sz="4" w:space="0"/>
                    <w:left w:val="single" w:color="auto" w:sz="4" w:space="0"/>
                    <w:bottom w:val="single" w:color="auto" w:sz="4" w:space="0"/>
                    <w:right w:val="single" w:color="auto" w:sz="4" w:space="0"/>
                  </w:tcBorders>
                  <w:hideMark/>
                </w:tcPr>
                <w:p w:rsidR="003A7722" w:rsidP="003A7722" w:rsidRDefault="003A7722" w14:paraId="2482C6D3" w14:textId="77777777">
                  <w:pPr>
                    <w:framePr w:hSpace="180" w:wrap="around" w:hAnchor="margin" w:vAnchor="text" w:xAlign="center" w:y="149"/>
                  </w:pPr>
                  <w:r>
                    <w:t>Rīga – Grenctāle – Bēne – Rīga</w:t>
                  </w:r>
                </w:p>
                <w:p w:rsidR="003A7722" w:rsidP="003A7722" w:rsidRDefault="003A7722" w14:paraId="481244A0" w14:textId="77777777">
                  <w:pPr>
                    <w:framePr w:hSpace="180" w:wrap="around" w:hAnchor="margin" w:vAnchor="text" w:xAlign="center" w:y="149"/>
                  </w:pPr>
                  <w:r>
                    <w:t>Rīga – Jūrmala – Tukums – Mērsrags</w:t>
                  </w:r>
                </w:p>
                <w:p w:rsidR="003A7722" w:rsidP="003A7722" w:rsidRDefault="003A7722" w14:paraId="7FDF7BE6" w14:textId="77777777">
                  <w:pPr>
                    <w:framePr w:hSpace="180" w:wrap="around" w:hAnchor="margin" w:vAnchor="text" w:xAlign="center" w:y="149"/>
                  </w:pPr>
                  <w:r>
                    <w:t>Rīga – Daugavpils – Ranka</w:t>
                  </w:r>
                </w:p>
                <w:p w:rsidR="003A7722" w:rsidP="003A7722" w:rsidRDefault="003A7722" w14:paraId="3BA11539" w14:textId="77777777">
                  <w:pPr>
                    <w:framePr w:hSpace="180" w:wrap="around" w:hAnchor="margin" w:vAnchor="text" w:xAlign="center" w:y="149"/>
                  </w:pPr>
                  <w:r>
                    <w:t>Rīga – Salacgrīva - Limbaži</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2DB8107D" w14:textId="77777777">
                  <w:pPr>
                    <w:framePr w:hSpace="180" w:wrap="around" w:hAnchor="margin" w:vAnchor="text" w:xAlign="center" w:y="149"/>
                  </w:pPr>
                  <w:r>
                    <w:t>28</w:t>
                  </w:r>
                </w:p>
              </w:tc>
            </w:tr>
            <w:tr w:rsidR="003A7722" w:rsidTr="003A7722" w14:paraId="505BB7BF" w14:textId="77777777">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7722" w:rsidP="003A7722" w:rsidRDefault="003A7722" w14:paraId="5B05A7D5" w14:textId="77777777">
                  <w:pPr>
                    <w:framePr w:hSpace="180" w:wrap="around" w:hAnchor="margin" w:vAnchor="text" w:xAlign="center" w:y="149"/>
                    <w:rPr>
                      <w:b/>
                      <w:bCs/>
                    </w:rPr>
                  </w:pPr>
                  <w:r>
                    <w:rPr>
                      <w:b/>
                      <w:bCs/>
                    </w:rPr>
                    <w:t>22.aprīlis</w:t>
                  </w:r>
                </w:p>
                <w:p w:rsidR="003A7722" w:rsidP="003A7722" w:rsidRDefault="003A7722" w14:paraId="030474F1" w14:textId="77777777">
                  <w:pPr>
                    <w:framePr w:hSpace="180" w:wrap="around" w:hAnchor="margin" w:vAnchor="text" w:xAlign="center" w:y="149"/>
                  </w:pPr>
                </w:p>
                <w:p w:rsidR="003A7722" w:rsidP="003A7722" w:rsidRDefault="003A7722" w14:paraId="5D06FDDE" w14:textId="77777777">
                  <w:pPr>
                    <w:framePr w:hSpace="180" w:wrap="around" w:hAnchor="margin" w:vAnchor="text" w:xAlign="center" w:y="149"/>
                  </w:pPr>
                  <w:r>
                    <w:t>BT 1160 / Oslo-Rīga, ielidošanas laiks RIX lidostā 16:45</w:t>
                  </w:r>
                </w:p>
                <w:p w:rsidR="003A7722" w:rsidP="003A7722" w:rsidRDefault="003A7722" w14:paraId="70460FF4" w14:textId="77777777">
                  <w:pPr>
                    <w:framePr w:hSpace="180" w:wrap="around" w:hAnchor="margin" w:vAnchor="text" w:xAlign="center" w:y="149"/>
                  </w:pPr>
                  <w:r>
                    <w:t>BT 1620 / Amsterdama-Rīga, ielidošanas laiks RIX lidostā 17:35</w:t>
                  </w:r>
                </w:p>
                <w:p w:rsidR="003A7722" w:rsidP="003A7722" w:rsidRDefault="003A7722" w14:paraId="4ADF0079" w14:textId="77777777">
                  <w:pPr>
                    <w:framePr w:hSpace="180" w:wrap="around" w:hAnchor="margin" w:vAnchor="text" w:xAlign="center" w:y="149"/>
                  </w:pPr>
                  <w:r>
                    <w:t>BT 1246 / Frankfurte-Rīga, ielidošanas laiks RIX lidostā 18:25</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6821ED1C" w14:textId="77777777">
                  <w:pPr>
                    <w:framePr w:hSpace="180" w:wrap="around" w:hAnchor="margin" w:vAnchor="text" w:xAlign="center" w:y="149"/>
                  </w:pPr>
                  <w:r>
                    <w:t>9</w:t>
                  </w:r>
                </w:p>
              </w:tc>
              <w:tc>
                <w:tcPr>
                  <w:tcW w:w="2694" w:type="dxa"/>
                  <w:tcBorders>
                    <w:top w:val="single" w:color="auto" w:sz="4" w:space="0"/>
                    <w:left w:val="single" w:color="auto" w:sz="4" w:space="0"/>
                    <w:bottom w:val="single" w:color="auto" w:sz="4" w:space="0"/>
                    <w:right w:val="single" w:color="auto" w:sz="4" w:space="0"/>
                  </w:tcBorders>
                  <w:hideMark/>
                </w:tcPr>
                <w:p w:rsidR="003A7722" w:rsidP="003A7722" w:rsidRDefault="003A7722" w14:paraId="78922C20" w14:textId="77777777">
                  <w:pPr>
                    <w:framePr w:hSpace="180" w:wrap="around" w:hAnchor="margin" w:vAnchor="text" w:xAlign="center" w:y="149"/>
                  </w:pPr>
                  <w:r>
                    <w:t>Rozula – Valmiera – Valka</w:t>
                  </w:r>
                </w:p>
                <w:p w:rsidR="003A7722" w:rsidP="003A7722" w:rsidRDefault="003A7722" w14:paraId="1AB3C97A" w14:textId="77777777">
                  <w:pPr>
                    <w:framePr w:hSpace="180" w:wrap="around" w:hAnchor="margin" w:vAnchor="text" w:xAlign="center" w:y="149"/>
                  </w:pPr>
                  <w:proofErr w:type="spellStart"/>
                  <w:r>
                    <w:t>Gārdene</w:t>
                  </w:r>
                  <w:proofErr w:type="spellEnd"/>
                  <w:r>
                    <w:t xml:space="preserve"> – Saldus – Liepāja</w:t>
                  </w:r>
                </w:p>
                <w:p w:rsidR="003A7722" w:rsidP="003A7722" w:rsidRDefault="003A7722" w14:paraId="7E451EEA" w14:textId="77777777">
                  <w:pPr>
                    <w:framePr w:hSpace="180" w:wrap="around" w:hAnchor="margin" w:vAnchor="text" w:xAlign="center" w:y="149"/>
                  </w:pPr>
                  <w:r>
                    <w:t>Jūrmala – Kandava – Ventspils</w:t>
                  </w:r>
                </w:p>
                <w:p w:rsidR="003A7722" w:rsidP="003A7722" w:rsidRDefault="003A7722" w14:paraId="3CBFEFCB" w14:textId="77777777">
                  <w:pPr>
                    <w:framePr w:hSpace="180" w:wrap="around" w:hAnchor="margin" w:vAnchor="text" w:xAlign="center" w:y="149"/>
                  </w:pPr>
                  <w:r>
                    <w:t>Baldone – Daugavpils – Rēzekne</w:t>
                  </w:r>
                </w:p>
                <w:p w:rsidR="003A7722" w:rsidP="003A7722" w:rsidRDefault="003A7722" w14:paraId="2A5F1118" w14:textId="77777777">
                  <w:pPr>
                    <w:framePr w:hSpace="180" w:wrap="around" w:hAnchor="margin" w:vAnchor="text" w:xAlign="center" w:y="149"/>
                  </w:pPr>
                  <w:r>
                    <w:t>Ogre – Madona – Balvi – Viļaka</w:t>
                  </w:r>
                </w:p>
                <w:p w:rsidR="003A7722" w:rsidP="003A7722" w:rsidRDefault="003A7722" w14:paraId="1C1F9119" w14:textId="77777777">
                  <w:pPr>
                    <w:framePr w:hSpace="180" w:wrap="around" w:hAnchor="margin" w:vAnchor="text" w:xAlign="center" w:y="149"/>
                  </w:pPr>
                  <w:r>
                    <w:t>Olaine – Jelgava – Iecavas novads</w:t>
                  </w:r>
                </w:p>
                <w:p w:rsidR="003A7722" w:rsidP="003A7722" w:rsidRDefault="003A7722" w14:paraId="020E3B96" w14:textId="77777777">
                  <w:pPr>
                    <w:framePr w:hSpace="180" w:wrap="around" w:hAnchor="margin" w:vAnchor="text" w:xAlign="center" w:y="149"/>
                  </w:pPr>
                  <w:r>
                    <w:t>Mārupe – Salaspils – Ādaži</w:t>
                  </w:r>
                </w:p>
                <w:p w:rsidR="003A7722" w:rsidP="003A7722" w:rsidRDefault="003A7722" w14:paraId="77109240" w14:textId="77777777">
                  <w:pPr>
                    <w:framePr w:hSpace="180" w:wrap="around" w:hAnchor="margin" w:vAnchor="text" w:xAlign="center" w:y="149"/>
                  </w:pPr>
                  <w:r>
                    <w:t>Grenctāle – Lietuva</w:t>
                  </w:r>
                </w:p>
                <w:p w:rsidR="003A7722" w:rsidP="003A7722" w:rsidRDefault="003A7722" w14:paraId="51C79A43" w14:textId="77777777">
                  <w:pPr>
                    <w:framePr w:hSpace="180" w:wrap="around" w:hAnchor="margin" w:vAnchor="text" w:xAlign="center" w:y="149"/>
                  </w:pPr>
                  <w:r>
                    <w:t>Rīgas lidosta – Svēte</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7175D43A" w14:textId="77777777">
                  <w:pPr>
                    <w:framePr w:hSpace="180" w:wrap="around" w:hAnchor="margin" w:vAnchor="text" w:xAlign="center" w:y="149"/>
                  </w:pPr>
                  <w:r>
                    <w:t>99</w:t>
                  </w:r>
                </w:p>
              </w:tc>
            </w:tr>
            <w:tr w:rsidR="003A7722" w:rsidTr="003A7722" w14:paraId="54CBD92C" w14:textId="77777777">
              <w:trPr>
                <w:trHeight w:val="2282"/>
              </w:trPr>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7722" w:rsidP="003A7722" w:rsidRDefault="003A7722" w14:paraId="69A4EBD5" w14:textId="77777777">
                  <w:pPr>
                    <w:framePr w:hSpace="180" w:wrap="around" w:hAnchor="margin" w:vAnchor="text" w:xAlign="center" w:y="149"/>
                    <w:rPr>
                      <w:b/>
                      <w:bCs/>
                    </w:rPr>
                  </w:pPr>
                  <w:r>
                    <w:rPr>
                      <w:b/>
                      <w:bCs/>
                    </w:rPr>
                    <w:t>29.aprīlis</w:t>
                  </w:r>
                </w:p>
                <w:p w:rsidR="003A7722" w:rsidP="003A7722" w:rsidRDefault="003A7722" w14:paraId="76F83539" w14:textId="77777777">
                  <w:pPr>
                    <w:framePr w:hSpace="180" w:wrap="around" w:hAnchor="margin" w:vAnchor="text" w:xAlign="center" w:y="149"/>
                  </w:pPr>
                </w:p>
                <w:p w:rsidR="003A7722" w:rsidP="003A7722" w:rsidRDefault="003A7722" w14:paraId="2B1ECCA9" w14:textId="77777777">
                  <w:pPr>
                    <w:framePr w:hSpace="180" w:wrap="around" w:hAnchor="margin" w:vAnchor="text" w:xAlign="center" w:y="149"/>
                  </w:pPr>
                  <w:r>
                    <w:t>BT 1434 / Vīne-Rīga, ielidošanas laiks RIX lidostā 16:45</w:t>
                  </w:r>
                </w:p>
                <w:p w:rsidR="003A7722" w:rsidP="003A7722" w:rsidRDefault="003A7722" w14:paraId="579E3A19" w14:textId="77777777">
                  <w:pPr>
                    <w:framePr w:hSpace="180" w:wrap="around" w:hAnchor="margin" w:vAnchor="text" w:xAlign="center" w:y="149"/>
                  </w:pPr>
                  <w:r>
                    <w:t>BT 1620 / Amsterdama-Rīga, ielidošanas laiks RIX lidostā 17:35</w:t>
                  </w:r>
                </w:p>
                <w:p w:rsidR="003A7722" w:rsidP="003A7722" w:rsidRDefault="003A7722" w14:paraId="6C27AE97" w14:textId="77777777">
                  <w:pPr>
                    <w:framePr w:hSpace="180" w:wrap="around" w:hAnchor="margin" w:vAnchor="text" w:xAlign="center" w:y="149"/>
                  </w:pPr>
                  <w:r>
                    <w:lastRenderedPageBreak/>
                    <w:t>BT 1246 / Frankfurte-Rīga, ielidošanas laiks RIX lidostā 18:25</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4961CB12" w14:textId="77777777">
                  <w:pPr>
                    <w:framePr w:hSpace="180" w:wrap="around" w:hAnchor="margin" w:vAnchor="text" w:xAlign="center" w:y="149"/>
                  </w:pPr>
                  <w:r>
                    <w:lastRenderedPageBreak/>
                    <w:t>7</w:t>
                  </w:r>
                </w:p>
              </w:tc>
              <w:tc>
                <w:tcPr>
                  <w:tcW w:w="2694" w:type="dxa"/>
                  <w:tcBorders>
                    <w:top w:val="single" w:color="auto" w:sz="4" w:space="0"/>
                    <w:left w:val="single" w:color="auto" w:sz="4" w:space="0"/>
                    <w:bottom w:val="single" w:color="auto" w:sz="4" w:space="0"/>
                    <w:right w:val="single" w:color="auto" w:sz="4" w:space="0"/>
                  </w:tcBorders>
                  <w:hideMark/>
                </w:tcPr>
                <w:p w:rsidR="003A7722" w:rsidP="003A7722" w:rsidRDefault="003A7722" w14:paraId="47B840E3" w14:textId="77777777">
                  <w:pPr>
                    <w:framePr w:hSpace="180" w:wrap="around" w:hAnchor="margin" w:vAnchor="text" w:xAlign="center" w:y="149"/>
                  </w:pPr>
                  <w:r>
                    <w:t>Grenctāle – Lietuva</w:t>
                  </w:r>
                </w:p>
                <w:p w:rsidR="003A7722" w:rsidP="003A7722" w:rsidRDefault="003A7722" w14:paraId="029E2C05" w14:textId="77777777">
                  <w:pPr>
                    <w:framePr w:hSpace="180" w:wrap="around" w:hAnchor="margin" w:vAnchor="text" w:xAlign="center" w:y="149"/>
                  </w:pPr>
                  <w:r>
                    <w:t>Rīgas lidosta – Baloži – Alūksne – Gulbene</w:t>
                  </w:r>
                </w:p>
                <w:p w:rsidR="003A7722" w:rsidP="003A7722" w:rsidRDefault="003A7722" w14:paraId="090B7058" w14:textId="77777777">
                  <w:pPr>
                    <w:framePr w:hSpace="180" w:wrap="around" w:hAnchor="margin" w:vAnchor="text" w:xAlign="center" w:y="149"/>
                  </w:pPr>
                  <w:r>
                    <w:t>Saulkrasti – Rūjiena - Valmiera</w:t>
                  </w:r>
                </w:p>
                <w:p w:rsidR="003A7722" w:rsidP="003A7722" w:rsidRDefault="003A7722" w14:paraId="16E1A01D" w14:textId="77777777">
                  <w:pPr>
                    <w:framePr w:hSpace="180" w:wrap="around" w:hAnchor="margin" w:vAnchor="text" w:xAlign="center" w:y="149"/>
                  </w:pPr>
                  <w:r>
                    <w:t>Lielvārde – Ludza – Sproģi</w:t>
                  </w:r>
                </w:p>
                <w:p w:rsidR="003A7722" w:rsidP="003A7722" w:rsidRDefault="003A7722" w14:paraId="68C82F39" w14:textId="77777777">
                  <w:pPr>
                    <w:framePr w:hSpace="180" w:wrap="around" w:hAnchor="margin" w:vAnchor="text" w:xAlign="center" w:y="149"/>
                  </w:pPr>
                  <w:r>
                    <w:t>Jūrmala – Talsi – Ventspils</w:t>
                  </w:r>
                </w:p>
                <w:p w:rsidR="003A7722" w:rsidP="003A7722" w:rsidRDefault="003A7722" w14:paraId="62C87F39" w14:textId="77777777">
                  <w:pPr>
                    <w:framePr w:hSpace="180" w:wrap="around" w:hAnchor="margin" w:vAnchor="text" w:xAlign="center" w:y="149"/>
                  </w:pPr>
                  <w:r>
                    <w:t>Mārupe – Dobele – Saldus – Liepāja</w:t>
                  </w:r>
                </w:p>
                <w:p w:rsidR="003A7722" w:rsidP="003A7722" w:rsidRDefault="003A7722" w14:paraId="40C5AA3D" w14:textId="77777777">
                  <w:pPr>
                    <w:framePr w:hSpace="180" w:wrap="around" w:hAnchor="margin" w:vAnchor="text" w:xAlign="center" w:y="149"/>
                  </w:pPr>
                  <w:r>
                    <w:t xml:space="preserve">Jelgavas novads – Aizkraukle – </w:t>
                  </w:r>
                  <w:proofErr w:type="spellStart"/>
                  <w:r>
                    <w:t>Konkese</w:t>
                  </w:r>
                  <w:proofErr w:type="spellEnd"/>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7A20BBA6" w14:textId="77777777">
                  <w:pPr>
                    <w:framePr w:hSpace="180" w:wrap="around" w:hAnchor="margin" w:vAnchor="text" w:xAlign="center" w:y="149"/>
                  </w:pPr>
                  <w:r>
                    <w:t>86</w:t>
                  </w:r>
                </w:p>
              </w:tc>
            </w:tr>
            <w:tr w:rsidR="003A7722" w:rsidTr="003A7722" w14:paraId="1D340EBB" w14:textId="77777777">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7722" w:rsidP="003A7722" w:rsidRDefault="003A7722" w14:paraId="2B574F38" w14:textId="77777777">
                  <w:pPr>
                    <w:framePr w:hSpace="180" w:wrap="around" w:hAnchor="margin" w:vAnchor="text" w:xAlign="center" w:y="149"/>
                    <w:rPr>
                      <w:b/>
                      <w:bCs/>
                    </w:rPr>
                  </w:pPr>
                  <w:r>
                    <w:rPr>
                      <w:b/>
                      <w:bCs/>
                    </w:rPr>
                    <w:t>1.maijs</w:t>
                  </w:r>
                </w:p>
                <w:p w:rsidR="003A7722" w:rsidP="003A7722" w:rsidRDefault="003A7722" w14:paraId="4F86CFD7" w14:textId="77777777">
                  <w:pPr>
                    <w:framePr w:hSpace="180" w:wrap="around" w:hAnchor="margin" w:vAnchor="text" w:xAlign="center" w:y="149"/>
                  </w:pPr>
                </w:p>
                <w:p w:rsidR="003A7722" w:rsidP="003A7722" w:rsidRDefault="003A7722" w14:paraId="01E0434D" w14:textId="77777777">
                  <w:pPr>
                    <w:framePr w:hSpace="180" w:wrap="around" w:hAnchor="margin" w:vAnchor="text" w:xAlign="center" w:y="149"/>
                  </w:pPr>
                  <w:r>
                    <w:t>Kuģa ierašanās laiks ostā 12:00</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13828C6F" w14:textId="77777777">
                  <w:pPr>
                    <w:framePr w:hSpace="180" w:wrap="around" w:hAnchor="margin" w:vAnchor="text" w:xAlign="center" w:y="149"/>
                  </w:pPr>
                  <w:r>
                    <w:t>3</w:t>
                  </w:r>
                </w:p>
              </w:tc>
              <w:tc>
                <w:tcPr>
                  <w:tcW w:w="2694" w:type="dxa"/>
                  <w:tcBorders>
                    <w:top w:val="single" w:color="auto" w:sz="4" w:space="0"/>
                    <w:left w:val="single" w:color="auto" w:sz="4" w:space="0"/>
                    <w:bottom w:val="single" w:color="auto" w:sz="4" w:space="0"/>
                    <w:right w:val="single" w:color="auto" w:sz="4" w:space="0"/>
                  </w:tcBorders>
                  <w:hideMark/>
                </w:tcPr>
                <w:p w:rsidR="003A7722" w:rsidP="003A7722" w:rsidRDefault="003A7722" w14:paraId="12523F4B" w14:textId="77777777">
                  <w:pPr>
                    <w:framePr w:hSpace="180" w:wrap="around" w:hAnchor="margin" w:vAnchor="text" w:xAlign="center" w:y="149"/>
                  </w:pPr>
                  <w:r>
                    <w:t>Rīga – Iecava – Grenctāle</w:t>
                  </w:r>
                </w:p>
                <w:p w:rsidR="003A7722" w:rsidP="003A7722" w:rsidRDefault="003A7722" w14:paraId="7852D6DE" w14:textId="77777777">
                  <w:pPr>
                    <w:framePr w:hSpace="180" w:wrap="around" w:hAnchor="margin" w:vAnchor="text" w:xAlign="center" w:y="149"/>
                  </w:pPr>
                  <w:r>
                    <w:t>Rīga – Ainaži</w:t>
                  </w:r>
                </w:p>
                <w:p w:rsidR="003A7722" w:rsidP="003A7722" w:rsidRDefault="003A7722" w14:paraId="1D09EC73" w14:textId="77777777">
                  <w:pPr>
                    <w:framePr w:hSpace="180" w:wrap="around" w:hAnchor="margin" w:vAnchor="text" w:xAlign="center" w:y="149"/>
                  </w:pPr>
                  <w:r>
                    <w:t>Rīga – Liepāja</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20C0BD8A" w14:textId="77777777">
                  <w:pPr>
                    <w:framePr w:hSpace="180" w:wrap="around" w:hAnchor="margin" w:vAnchor="text" w:xAlign="center" w:y="149"/>
                  </w:pPr>
                  <w:r>
                    <w:t>25</w:t>
                  </w:r>
                </w:p>
              </w:tc>
            </w:tr>
            <w:tr w:rsidR="003A7722" w:rsidTr="003A7722" w14:paraId="4777AB8A" w14:textId="77777777">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7722" w:rsidP="003A7722" w:rsidRDefault="003A7722" w14:paraId="7125ED3A" w14:textId="77777777">
                  <w:pPr>
                    <w:framePr w:hSpace="180" w:wrap="around" w:hAnchor="margin" w:vAnchor="text" w:xAlign="center" w:y="149"/>
                    <w:rPr>
                      <w:b/>
                      <w:bCs/>
                    </w:rPr>
                  </w:pPr>
                  <w:r>
                    <w:rPr>
                      <w:b/>
                      <w:bCs/>
                    </w:rPr>
                    <w:t>6.maijs</w:t>
                  </w:r>
                </w:p>
                <w:p w:rsidR="003A7722" w:rsidP="003A7722" w:rsidRDefault="003A7722" w14:paraId="570ACD58" w14:textId="77777777">
                  <w:pPr>
                    <w:framePr w:hSpace="180" w:wrap="around" w:hAnchor="margin" w:vAnchor="text" w:xAlign="center" w:y="149"/>
                  </w:pPr>
                </w:p>
                <w:p w:rsidR="003A7722" w:rsidP="003A7722" w:rsidRDefault="003A7722" w14:paraId="54748BCC" w14:textId="77777777">
                  <w:pPr>
                    <w:framePr w:hSpace="180" w:wrap="around" w:hAnchor="margin" w:vAnchor="text" w:xAlign="center" w:y="149"/>
                  </w:pPr>
                  <w:r>
                    <w:t>BT 1160 / Oslo-Rīga, ielidošanas laiks RIX lidostā 16:45</w:t>
                  </w:r>
                </w:p>
                <w:p w:rsidR="003A7722" w:rsidP="003A7722" w:rsidRDefault="003A7722" w14:paraId="1624015B" w14:textId="77777777">
                  <w:pPr>
                    <w:framePr w:hSpace="180" w:wrap="around" w:hAnchor="margin" w:vAnchor="text" w:xAlign="center" w:y="149"/>
                  </w:pPr>
                  <w:r>
                    <w:t>BT 1620 / Amsterdama-Rīga, ielidošanas laiks RIX lidostā 17:35</w:t>
                  </w:r>
                </w:p>
                <w:p w:rsidR="003A7722" w:rsidP="003A7722" w:rsidRDefault="003A7722" w14:paraId="7E54B747" w14:textId="77777777">
                  <w:pPr>
                    <w:framePr w:hSpace="180" w:wrap="around" w:hAnchor="margin" w:vAnchor="text" w:xAlign="center" w:y="149"/>
                  </w:pPr>
                  <w:r>
                    <w:t>BT 1246 / Frankfurte-Rīga, ielidošanas laiks RIX lidostā 18:25</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130819FA" w14:textId="77777777">
                  <w:pPr>
                    <w:framePr w:hSpace="180" w:wrap="around" w:hAnchor="margin" w:vAnchor="text" w:xAlign="center" w:y="149"/>
                  </w:pPr>
                  <w:r>
                    <w:t>7</w:t>
                  </w:r>
                </w:p>
              </w:tc>
              <w:tc>
                <w:tcPr>
                  <w:tcW w:w="2694" w:type="dxa"/>
                  <w:tcBorders>
                    <w:top w:val="single" w:color="auto" w:sz="4" w:space="0"/>
                    <w:left w:val="single" w:color="auto" w:sz="4" w:space="0"/>
                    <w:bottom w:val="single" w:color="auto" w:sz="4" w:space="0"/>
                    <w:right w:val="single" w:color="auto" w:sz="4" w:space="0"/>
                  </w:tcBorders>
                  <w:hideMark/>
                </w:tcPr>
                <w:p w:rsidR="003A7722" w:rsidP="003A7722" w:rsidRDefault="003A7722" w14:paraId="38D956F9" w14:textId="77777777">
                  <w:pPr>
                    <w:framePr w:hSpace="180" w:wrap="around" w:hAnchor="margin" w:vAnchor="text" w:xAlign="center" w:y="149"/>
                  </w:pPr>
                  <w:r>
                    <w:t>Salaspils – Preiļi – Daugavpils</w:t>
                  </w:r>
                </w:p>
                <w:p w:rsidR="003A7722" w:rsidP="003A7722" w:rsidRDefault="003A7722" w14:paraId="04EA6F6B" w14:textId="77777777">
                  <w:pPr>
                    <w:framePr w:hSpace="180" w:wrap="around" w:hAnchor="margin" w:vAnchor="text" w:xAlign="center" w:y="149"/>
                  </w:pPr>
                  <w:r>
                    <w:t>Stopiņu novads – Zilupe – Ludza</w:t>
                  </w:r>
                </w:p>
                <w:p w:rsidR="003A7722" w:rsidP="003A7722" w:rsidRDefault="003A7722" w14:paraId="30C110FF" w14:textId="77777777">
                  <w:pPr>
                    <w:framePr w:hSpace="180" w:wrap="around" w:hAnchor="margin" w:vAnchor="text" w:xAlign="center" w:y="149"/>
                  </w:pPr>
                  <w:r>
                    <w:t>Saldus – Liepāja – Kandava</w:t>
                  </w:r>
                </w:p>
                <w:p w:rsidR="003A7722" w:rsidP="003A7722" w:rsidRDefault="003A7722" w14:paraId="79B5D828" w14:textId="77777777">
                  <w:pPr>
                    <w:framePr w:hSpace="180" w:wrap="around" w:hAnchor="margin" w:vAnchor="text" w:xAlign="center" w:y="149"/>
                  </w:pPr>
                  <w:r>
                    <w:t>Jūrmala – Kolka – Ventspils</w:t>
                  </w:r>
                </w:p>
                <w:p w:rsidR="003A7722" w:rsidP="003A7722" w:rsidRDefault="003A7722" w14:paraId="50326859" w14:textId="77777777">
                  <w:pPr>
                    <w:framePr w:hSpace="180" w:wrap="around" w:hAnchor="margin" w:vAnchor="text" w:xAlign="center" w:y="149"/>
                  </w:pPr>
                  <w:r>
                    <w:t>Sigulda – Valmiera – Alūksne</w:t>
                  </w:r>
                </w:p>
                <w:p w:rsidR="003A7722" w:rsidP="003A7722" w:rsidRDefault="003A7722" w14:paraId="38D9F4E0" w14:textId="77777777">
                  <w:pPr>
                    <w:framePr w:hSpace="180" w:wrap="around" w:hAnchor="margin" w:vAnchor="text" w:xAlign="center" w:y="149"/>
                  </w:pPr>
                  <w:r>
                    <w:t>Piņķi -Ķekavas novads – Jelgavas novads</w:t>
                  </w:r>
                </w:p>
                <w:p w:rsidR="003A7722" w:rsidP="003A7722" w:rsidRDefault="003A7722" w14:paraId="1C940759" w14:textId="77777777">
                  <w:pPr>
                    <w:framePr w:hSpace="180" w:wrap="around" w:hAnchor="margin" w:vAnchor="text" w:xAlign="center" w:y="149"/>
                  </w:pPr>
                  <w:r>
                    <w:t>Rīga – Lietuvas robeža</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75EAB03B" w14:textId="77777777">
                  <w:pPr>
                    <w:framePr w:hSpace="180" w:wrap="around" w:hAnchor="margin" w:vAnchor="text" w:xAlign="center" w:y="149"/>
                  </w:pPr>
                  <w:r>
                    <w:t>109</w:t>
                  </w:r>
                </w:p>
              </w:tc>
            </w:tr>
            <w:tr w:rsidR="003A7722" w:rsidTr="003A7722" w14:paraId="7721C455" w14:textId="77777777">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7722" w:rsidP="003A7722" w:rsidRDefault="003A7722" w14:paraId="54FC9A62" w14:textId="77777777">
                  <w:pPr>
                    <w:framePr w:hSpace="180" w:wrap="around" w:hAnchor="margin" w:vAnchor="text" w:xAlign="center" w:y="149"/>
                    <w:rPr>
                      <w:b/>
                      <w:bCs/>
                    </w:rPr>
                  </w:pPr>
                  <w:r>
                    <w:rPr>
                      <w:b/>
                      <w:bCs/>
                    </w:rPr>
                    <w:t>7.maijs</w:t>
                  </w:r>
                </w:p>
                <w:p w:rsidR="003A7722" w:rsidP="003A7722" w:rsidRDefault="003A7722" w14:paraId="79BB85DA" w14:textId="77777777">
                  <w:pPr>
                    <w:framePr w:hSpace="180" w:wrap="around" w:hAnchor="margin" w:vAnchor="text" w:xAlign="center" w:y="149"/>
                  </w:pPr>
                </w:p>
                <w:p w:rsidR="003A7722" w:rsidP="003A7722" w:rsidRDefault="003A7722" w14:paraId="2A0AFDBF" w14:textId="77777777">
                  <w:pPr>
                    <w:framePr w:hSpace="180" w:wrap="around" w:hAnchor="margin" w:vAnchor="text" w:xAlign="center" w:y="149"/>
                  </w:pPr>
                  <w:r>
                    <w:t>BT 1306 / Helsinki-Rīga, ielidošanas laiks RIX lidostā 16:45</w:t>
                  </w:r>
                </w:p>
                <w:p w:rsidR="003A7722" w:rsidP="003A7722" w:rsidRDefault="003A7722" w14:paraId="02B5647A" w14:textId="77777777">
                  <w:pPr>
                    <w:framePr w:hSpace="180" w:wrap="around" w:hAnchor="margin" w:vAnchor="text" w:xAlign="center" w:y="149"/>
                  </w:pPr>
                  <w:r>
                    <w:t>BT 1620 / Amsterdama-Rīga, ielidošanas laiks RIX lidostā 17:35</w:t>
                  </w:r>
                </w:p>
                <w:p w:rsidR="003A7722" w:rsidP="003A7722" w:rsidRDefault="003A7722" w14:paraId="03DC58DE" w14:textId="77777777">
                  <w:pPr>
                    <w:framePr w:hSpace="180" w:wrap="around" w:hAnchor="margin" w:vAnchor="text" w:xAlign="center" w:y="149"/>
                  </w:pPr>
                  <w:r>
                    <w:t>BT 1246 / Frankfurte-Rīga, ielidošanas laiks RIX lidostā 18:25</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3749E723" w14:textId="77777777">
                  <w:pPr>
                    <w:framePr w:hSpace="180" w:wrap="around" w:hAnchor="margin" w:vAnchor="text" w:xAlign="center" w:y="149"/>
                  </w:pPr>
                  <w:r>
                    <w:t>8</w:t>
                  </w:r>
                </w:p>
              </w:tc>
              <w:tc>
                <w:tcPr>
                  <w:tcW w:w="2694" w:type="dxa"/>
                  <w:tcBorders>
                    <w:top w:val="single" w:color="auto" w:sz="4" w:space="0"/>
                    <w:left w:val="single" w:color="auto" w:sz="4" w:space="0"/>
                    <w:bottom w:val="single" w:color="auto" w:sz="4" w:space="0"/>
                    <w:right w:val="single" w:color="auto" w:sz="4" w:space="0"/>
                  </w:tcBorders>
                  <w:hideMark/>
                </w:tcPr>
                <w:p w:rsidR="003A7722" w:rsidP="003A7722" w:rsidRDefault="003A7722" w14:paraId="2934F3D0" w14:textId="77777777">
                  <w:pPr>
                    <w:framePr w:hSpace="180" w:wrap="around" w:hAnchor="margin" w:vAnchor="text" w:xAlign="center" w:y="149"/>
                  </w:pPr>
                  <w:r>
                    <w:t>Ikšķile – Jēkabpils – Daugavpils</w:t>
                  </w:r>
                </w:p>
                <w:p w:rsidR="003A7722" w:rsidP="003A7722" w:rsidRDefault="003A7722" w14:paraId="6F7A2F67" w14:textId="77777777">
                  <w:pPr>
                    <w:framePr w:hSpace="180" w:wrap="around" w:hAnchor="margin" w:vAnchor="text" w:xAlign="center" w:y="149"/>
                  </w:pPr>
                  <w:r>
                    <w:t>Sigulda – Rūjiena – Valka</w:t>
                  </w:r>
                </w:p>
                <w:p w:rsidR="003A7722" w:rsidP="003A7722" w:rsidRDefault="003A7722" w14:paraId="3D796F24" w14:textId="77777777">
                  <w:pPr>
                    <w:framePr w:hSpace="180" w:wrap="around" w:hAnchor="margin" w:vAnchor="text" w:xAlign="center" w:y="149"/>
                  </w:pPr>
                  <w:r>
                    <w:t>Saldus – Liepāja – Priekule</w:t>
                  </w:r>
                </w:p>
                <w:p w:rsidR="003A7722" w:rsidP="003A7722" w:rsidRDefault="003A7722" w14:paraId="76A98121" w14:textId="77777777">
                  <w:pPr>
                    <w:framePr w:hSpace="180" w:wrap="around" w:hAnchor="margin" w:vAnchor="text" w:xAlign="center" w:y="149"/>
                  </w:pPr>
                  <w:r>
                    <w:t>Olaines novads – Jelgava – Brocēni</w:t>
                  </w:r>
                </w:p>
                <w:p w:rsidR="003A7722" w:rsidP="003A7722" w:rsidRDefault="003A7722" w14:paraId="5FCBD303" w14:textId="77777777">
                  <w:pPr>
                    <w:framePr w:hSpace="180" w:wrap="around" w:hAnchor="margin" w:vAnchor="text" w:xAlign="center" w:y="149"/>
                  </w:pPr>
                  <w:r>
                    <w:t>Jūrmala – Tukums – Ventspils</w:t>
                  </w:r>
                </w:p>
                <w:p w:rsidR="003A7722" w:rsidP="003A7722" w:rsidRDefault="003A7722" w14:paraId="296AF607" w14:textId="77777777">
                  <w:pPr>
                    <w:framePr w:hSpace="180" w:wrap="around" w:hAnchor="margin" w:vAnchor="text" w:xAlign="center" w:y="149"/>
                  </w:pPr>
                  <w:r>
                    <w:t>Rīga – Lietuvas robeža</w:t>
                  </w:r>
                </w:p>
                <w:p w:rsidR="003A7722" w:rsidP="003A7722" w:rsidRDefault="003A7722" w14:paraId="076D3F84" w14:textId="77777777">
                  <w:pPr>
                    <w:framePr w:hSpace="180" w:wrap="around" w:hAnchor="margin" w:vAnchor="text" w:xAlign="center" w:y="149"/>
                  </w:pPr>
                  <w:r>
                    <w:t>Rīga – Lietuvas robeža</w:t>
                  </w:r>
                </w:p>
                <w:p w:rsidR="003A7722" w:rsidP="003A7722" w:rsidRDefault="003A7722" w14:paraId="052A5DAF" w14:textId="77777777">
                  <w:pPr>
                    <w:framePr w:hSpace="180" w:wrap="around" w:hAnchor="margin" w:vAnchor="text" w:xAlign="center" w:y="149"/>
                  </w:pPr>
                  <w:r>
                    <w:t>Smiltene – Madonas novads – Balvu novads – Raunas novads</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4558B4ED" w14:textId="77777777">
                  <w:pPr>
                    <w:framePr w:hSpace="180" w:wrap="around" w:hAnchor="margin" w:vAnchor="text" w:xAlign="center" w:y="149"/>
                  </w:pPr>
                  <w:r>
                    <w:t>116</w:t>
                  </w:r>
                </w:p>
              </w:tc>
            </w:tr>
            <w:tr w:rsidR="003A7722" w:rsidTr="003A7722" w14:paraId="04373888" w14:textId="77777777">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7722" w:rsidP="003A7722" w:rsidRDefault="003A7722" w14:paraId="6575E1B8" w14:textId="77777777">
                  <w:pPr>
                    <w:framePr w:hSpace="180" w:wrap="around" w:hAnchor="margin" w:vAnchor="text" w:xAlign="center" w:y="149"/>
                    <w:rPr>
                      <w:b/>
                      <w:bCs/>
                    </w:rPr>
                  </w:pPr>
                  <w:r>
                    <w:rPr>
                      <w:b/>
                      <w:bCs/>
                    </w:rPr>
                    <w:lastRenderedPageBreak/>
                    <w:t>11.maijs</w:t>
                  </w:r>
                </w:p>
                <w:p w:rsidR="003A7722" w:rsidP="003A7722" w:rsidRDefault="003A7722" w14:paraId="76613EF6" w14:textId="77777777">
                  <w:pPr>
                    <w:framePr w:hSpace="180" w:wrap="around" w:hAnchor="margin" w:vAnchor="text" w:xAlign="center" w:y="149"/>
                  </w:pPr>
                </w:p>
                <w:p w:rsidR="003A7722" w:rsidP="003A7722" w:rsidRDefault="003A7722" w14:paraId="0BB94B85" w14:textId="77777777">
                  <w:pPr>
                    <w:framePr w:hSpace="180" w:wrap="around" w:hAnchor="margin" w:vAnchor="text" w:xAlign="center" w:y="149"/>
                  </w:pPr>
                  <w:r>
                    <w:t>BT 1620 / Amsterdama-Rīga, ielidošanas laiks RIX lidostā 17:35</w:t>
                  </w:r>
                </w:p>
                <w:p w:rsidR="003A7722" w:rsidP="003A7722" w:rsidRDefault="003A7722" w14:paraId="5E92F35F" w14:textId="77777777">
                  <w:pPr>
                    <w:framePr w:hSpace="180" w:wrap="around" w:hAnchor="margin" w:vAnchor="text" w:xAlign="center" w:y="149"/>
                  </w:pPr>
                  <w:r>
                    <w:t>BT 1246 / Frankfurte-Rīga, ielidošanas laiks RIX lidostā 22:20</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468F7D58" w14:textId="77777777">
                  <w:pPr>
                    <w:framePr w:hSpace="180" w:wrap="around" w:hAnchor="margin" w:vAnchor="text" w:xAlign="center" w:y="149"/>
                  </w:pPr>
                  <w:r>
                    <w:t>8</w:t>
                  </w:r>
                </w:p>
              </w:tc>
              <w:tc>
                <w:tcPr>
                  <w:tcW w:w="2694" w:type="dxa"/>
                  <w:tcBorders>
                    <w:top w:val="single" w:color="auto" w:sz="4" w:space="0"/>
                    <w:left w:val="single" w:color="auto" w:sz="4" w:space="0"/>
                    <w:bottom w:val="single" w:color="auto" w:sz="4" w:space="0"/>
                    <w:right w:val="single" w:color="auto" w:sz="4" w:space="0"/>
                  </w:tcBorders>
                  <w:hideMark/>
                </w:tcPr>
                <w:p w:rsidR="003A7722" w:rsidP="003A7722" w:rsidRDefault="003A7722" w14:paraId="09C88026" w14:textId="77777777">
                  <w:pPr>
                    <w:framePr w:hSpace="180" w:wrap="around" w:hAnchor="margin" w:vAnchor="text" w:xAlign="center" w:y="149"/>
                  </w:pPr>
                  <w:r>
                    <w:t>Gaismas – Jelgava – Ventspils</w:t>
                  </w:r>
                </w:p>
                <w:p w:rsidR="003A7722" w:rsidP="003A7722" w:rsidRDefault="003A7722" w14:paraId="6BE8E9D9" w14:textId="77777777">
                  <w:pPr>
                    <w:framePr w:hSpace="180" w:wrap="around" w:hAnchor="margin" w:vAnchor="text" w:xAlign="center" w:y="149"/>
                  </w:pPr>
                  <w:r>
                    <w:t>Limbažu novads – Mazsalacas novads</w:t>
                  </w:r>
                </w:p>
                <w:p w:rsidR="003A7722" w:rsidP="003A7722" w:rsidRDefault="003A7722" w14:paraId="616024F0" w14:textId="77777777">
                  <w:pPr>
                    <w:framePr w:hSpace="180" w:wrap="around" w:hAnchor="margin" w:vAnchor="text" w:xAlign="center" w:y="149"/>
                  </w:pPr>
                  <w:r>
                    <w:t>Rīga – Lietuvas robeža</w:t>
                  </w:r>
                </w:p>
                <w:p w:rsidR="003A7722" w:rsidP="003A7722" w:rsidRDefault="003A7722" w14:paraId="4075F5D0" w14:textId="77777777">
                  <w:pPr>
                    <w:framePr w:hSpace="180" w:wrap="around" w:hAnchor="margin" w:vAnchor="text" w:xAlign="center" w:y="149"/>
                  </w:pPr>
                  <w:r>
                    <w:t>Preiļi – Balvi</w:t>
                  </w:r>
                </w:p>
                <w:p w:rsidR="003A7722" w:rsidP="003A7722" w:rsidRDefault="003A7722" w14:paraId="0863F240" w14:textId="77777777">
                  <w:pPr>
                    <w:framePr w:hSpace="180" w:wrap="around" w:hAnchor="margin" w:vAnchor="text" w:xAlign="center" w:y="149"/>
                  </w:pPr>
                  <w:r>
                    <w:t>Bauskas novads – Lietuvas robeža</w:t>
                  </w:r>
                </w:p>
                <w:p w:rsidR="003A7722" w:rsidP="003A7722" w:rsidRDefault="003A7722" w14:paraId="7D5131E0" w14:textId="77777777">
                  <w:pPr>
                    <w:framePr w:hSpace="180" w:wrap="around" w:hAnchor="margin" w:vAnchor="text" w:xAlign="center" w:y="149"/>
                  </w:pPr>
                  <w:r>
                    <w:t>Daugavpils – Ludza – Jēkabpils</w:t>
                  </w:r>
                </w:p>
                <w:p w:rsidR="003A7722" w:rsidP="003A7722" w:rsidRDefault="003A7722" w14:paraId="2EF35A28" w14:textId="77777777">
                  <w:pPr>
                    <w:framePr w:hSpace="180" w:wrap="around" w:hAnchor="margin" w:vAnchor="text" w:xAlign="center" w:y="149"/>
                  </w:pPr>
                  <w:r>
                    <w:t>Valmiera – Valka</w:t>
                  </w:r>
                </w:p>
                <w:p w:rsidR="003A7722" w:rsidP="003A7722" w:rsidRDefault="003A7722" w14:paraId="48D68D11" w14:textId="77777777">
                  <w:pPr>
                    <w:framePr w:hSpace="180" w:wrap="around" w:hAnchor="margin" w:vAnchor="text" w:xAlign="center" w:y="149"/>
                  </w:pPr>
                  <w:r>
                    <w:t>Rīga – Liepāja</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69EEAB87" w14:textId="77777777">
                  <w:pPr>
                    <w:framePr w:hSpace="180" w:wrap="around" w:hAnchor="margin" w:vAnchor="text" w:xAlign="center" w:y="149"/>
                  </w:pPr>
                  <w:r>
                    <w:t>63</w:t>
                  </w:r>
                </w:p>
              </w:tc>
            </w:tr>
            <w:tr w:rsidR="003A7722" w:rsidTr="003A7722" w14:paraId="6481E1EC" w14:textId="77777777">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7722" w:rsidP="003A7722" w:rsidRDefault="003A7722" w14:paraId="55806EC1" w14:textId="77777777">
                  <w:pPr>
                    <w:framePr w:hSpace="180" w:wrap="around" w:hAnchor="margin" w:vAnchor="text" w:xAlign="center" w:y="149"/>
                    <w:rPr>
                      <w:b/>
                      <w:bCs/>
                    </w:rPr>
                  </w:pPr>
                  <w:r>
                    <w:rPr>
                      <w:b/>
                      <w:bCs/>
                    </w:rPr>
                    <w:t>12.maijs</w:t>
                  </w:r>
                </w:p>
                <w:p w:rsidR="003A7722" w:rsidP="003A7722" w:rsidRDefault="003A7722" w14:paraId="3B25C88A" w14:textId="77777777">
                  <w:pPr>
                    <w:framePr w:hSpace="180" w:wrap="around" w:hAnchor="margin" w:vAnchor="text" w:xAlign="center" w:y="149"/>
                  </w:pPr>
                </w:p>
                <w:p w:rsidR="003A7722" w:rsidP="003A7722" w:rsidRDefault="003A7722" w14:paraId="338B3B96" w14:textId="77777777">
                  <w:pPr>
                    <w:framePr w:hSpace="180" w:wrap="around" w:hAnchor="margin" w:vAnchor="text" w:xAlign="center" w:y="149"/>
                  </w:pPr>
                  <w:r>
                    <w:t>BT 1620 / Amsterdama-Rīga, ielidošanas laiks RIX lidostā 17:35</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7F79C114" w14:textId="77777777">
                  <w:pPr>
                    <w:framePr w:hSpace="180" w:wrap="around" w:hAnchor="margin" w:vAnchor="text" w:xAlign="center" w:y="149"/>
                  </w:pPr>
                  <w:r>
                    <w:t>5</w:t>
                  </w:r>
                </w:p>
              </w:tc>
              <w:tc>
                <w:tcPr>
                  <w:tcW w:w="2694" w:type="dxa"/>
                  <w:tcBorders>
                    <w:top w:val="single" w:color="auto" w:sz="4" w:space="0"/>
                    <w:left w:val="single" w:color="auto" w:sz="4" w:space="0"/>
                    <w:bottom w:val="single" w:color="auto" w:sz="4" w:space="0"/>
                    <w:right w:val="single" w:color="auto" w:sz="4" w:space="0"/>
                  </w:tcBorders>
                  <w:hideMark/>
                </w:tcPr>
                <w:p w:rsidR="003A7722" w:rsidP="003A7722" w:rsidRDefault="003A7722" w14:paraId="7CF1296D" w14:textId="77777777">
                  <w:pPr>
                    <w:framePr w:hSpace="180" w:wrap="around" w:hAnchor="margin" w:vAnchor="text" w:xAlign="center" w:y="149"/>
                  </w:pPr>
                  <w:proofErr w:type="spellStart"/>
                  <w:r>
                    <w:t>Pārogre</w:t>
                  </w:r>
                  <w:proofErr w:type="spellEnd"/>
                  <w:r>
                    <w:t xml:space="preserve"> – Aizkraukle – Daugavpils</w:t>
                  </w:r>
                </w:p>
                <w:p w:rsidR="003A7722" w:rsidP="003A7722" w:rsidRDefault="003A7722" w14:paraId="4ACF42E4" w14:textId="77777777">
                  <w:pPr>
                    <w:framePr w:hSpace="180" w:wrap="around" w:hAnchor="margin" w:vAnchor="text" w:xAlign="center" w:y="149"/>
                  </w:pPr>
                  <w:r>
                    <w:t>Sigulda – Valmiera – Valka</w:t>
                  </w:r>
                </w:p>
                <w:p w:rsidR="003A7722" w:rsidP="003A7722" w:rsidRDefault="003A7722" w14:paraId="0C460E41" w14:textId="77777777">
                  <w:pPr>
                    <w:framePr w:hSpace="180" w:wrap="around" w:hAnchor="margin" w:vAnchor="text" w:xAlign="center" w:y="149"/>
                  </w:pPr>
                  <w:r>
                    <w:t>Saldus novads – Liepāja</w:t>
                  </w:r>
                </w:p>
                <w:p w:rsidR="003A7722" w:rsidP="003A7722" w:rsidRDefault="003A7722" w14:paraId="769D9CE4" w14:textId="77777777">
                  <w:pPr>
                    <w:framePr w:hSpace="180" w:wrap="around" w:hAnchor="margin" w:vAnchor="text" w:xAlign="center" w:y="149"/>
                  </w:pPr>
                  <w:r>
                    <w:t>Mārupe – Tukums – Ventspils</w:t>
                  </w:r>
                </w:p>
                <w:p w:rsidR="003A7722" w:rsidP="003A7722" w:rsidRDefault="003A7722" w14:paraId="1798C965" w14:textId="77777777">
                  <w:pPr>
                    <w:framePr w:hSpace="180" w:wrap="around" w:hAnchor="margin" w:vAnchor="text" w:xAlign="center" w:y="149"/>
                  </w:pPr>
                  <w:r>
                    <w:t>Rīga – Lietuvas robeža</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5B72F730" w14:textId="77777777">
                  <w:pPr>
                    <w:framePr w:hSpace="180" w:wrap="around" w:hAnchor="margin" w:vAnchor="text" w:xAlign="center" w:y="149"/>
                  </w:pPr>
                  <w:r>
                    <w:t>61</w:t>
                  </w:r>
                </w:p>
              </w:tc>
            </w:tr>
            <w:tr w:rsidR="003A7722" w:rsidTr="003A7722" w14:paraId="119816E4" w14:textId="77777777">
              <w:trPr>
                <w:trHeight w:val="1397"/>
              </w:trPr>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3A7722" w:rsidP="003A7722" w:rsidRDefault="003A7722" w14:paraId="65C513BE" w14:textId="77777777">
                  <w:pPr>
                    <w:framePr w:hSpace="180" w:wrap="around" w:hAnchor="margin" w:vAnchor="text" w:xAlign="center" w:y="149"/>
                    <w:rPr>
                      <w:b/>
                      <w:bCs/>
                    </w:rPr>
                  </w:pPr>
                  <w:r>
                    <w:rPr>
                      <w:b/>
                      <w:bCs/>
                    </w:rPr>
                    <w:t>14.maijs</w:t>
                  </w:r>
                </w:p>
                <w:p w:rsidR="003A7722" w:rsidP="003A7722" w:rsidRDefault="003A7722" w14:paraId="54934746" w14:textId="77777777">
                  <w:pPr>
                    <w:framePr w:hSpace="180" w:wrap="around" w:hAnchor="margin" w:vAnchor="text" w:xAlign="center" w:y="149"/>
                  </w:pPr>
                </w:p>
                <w:p w:rsidR="003A7722" w:rsidP="003A7722" w:rsidRDefault="003A7722" w14:paraId="31222DCF" w14:textId="77777777">
                  <w:pPr>
                    <w:framePr w:hSpace="180" w:wrap="around" w:hAnchor="margin" w:vAnchor="text" w:xAlign="center" w:y="149"/>
                  </w:pPr>
                  <w:r>
                    <w:t>BT 1246 / Frankfurte-Rīga, ielidošanas laiks RIX lidostā 18:25</w:t>
                  </w:r>
                </w:p>
              </w:tc>
              <w:tc>
                <w:tcPr>
                  <w:tcW w:w="1276"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07442ED3" w14:textId="77777777">
                  <w:pPr>
                    <w:framePr w:hSpace="180" w:wrap="around" w:hAnchor="margin" w:vAnchor="text" w:xAlign="center" w:y="149"/>
                  </w:pPr>
                  <w:r>
                    <w:t>5</w:t>
                  </w:r>
                </w:p>
              </w:tc>
              <w:tc>
                <w:tcPr>
                  <w:tcW w:w="2694" w:type="dxa"/>
                  <w:tcBorders>
                    <w:top w:val="single" w:color="auto" w:sz="4" w:space="0"/>
                    <w:left w:val="single" w:color="auto" w:sz="4" w:space="0"/>
                    <w:bottom w:val="single" w:color="auto" w:sz="4" w:space="0"/>
                    <w:right w:val="single" w:color="auto" w:sz="4" w:space="0"/>
                  </w:tcBorders>
                  <w:hideMark/>
                </w:tcPr>
                <w:p w:rsidR="003A7722" w:rsidP="003A7722" w:rsidRDefault="003A7722" w14:paraId="5DC51936" w14:textId="77777777">
                  <w:pPr>
                    <w:framePr w:hSpace="180" w:wrap="around" w:hAnchor="margin" w:vAnchor="text" w:xAlign="center" w:y="149"/>
                  </w:pPr>
                  <w:r>
                    <w:t>Jēkabpils – Līvāni – Daugavpils</w:t>
                  </w:r>
                </w:p>
                <w:p w:rsidR="003A7722" w:rsidP="003A7722" w:rsidRDefault="003A7722" w14:paraId="6D650E2C" w14:textId="77777777">
                  <w:pPr>
                    <w:framePr w:hSpace="180" w:wrap="around" w:hAnchor="margin" w:vAnchor="text" w:xAlign="center" w:y="149"/>
                  </w:pPr>
                  <w:r>
                    <w:t>Cēsis – Valmiera – Alūksne</w:t>
                  </w:r>
                </w:p>
                <w:p w:rsidR="003A7722" w:rsidP="003A7722" w:rsidRDefault="003A7722" w14:paraId="58DD9ADB" w14:textId="77777777">
                  <w:pPr>
                    <w:framePr w:hSpace="180" w:wrap="around" w:hAnchor="margin" w:vAnchor="text" w:xAlign="center" w:y="149"/>
                  </w:pPr>
                  <w:r>
                    <w:t>Olaine – Dobeles novads – Liepāja</w:t>
                  </w:r>
                </w:p>
                <w:p w:rsidR="003A7722" w:rsidP="003A7722" w:rsidRDefault="003A7722" w14:paraId="488A9A8D" w14:textId="77777777">
                  <w:pPr>
                    <w:framePr w:hSpace="180" w:wrap="around" w:hAnchor="margin" w:vAnchor="text" w:xAlign="center" w:y="149"/>
                  </w:pPr>
                  <w:r>
                    <w:t>Jūrmala – Pāvilosta – Ventspils novads</w:t>
                  </w:r>
                </w:p>
                <w:p w:rsidR="003A7722" w:rsidP="003A7722" w:rsidRDefault="003A7722" w14:paraId="0857E8A5" w14:textId="77777777">
                  <w:pPr>
                    <w:framePr w:hSpace="180" w:wrap="around" w:hAnchor="margin" w:vAnchor="text" w:xAlign="center" w:y="149"/>
                  </w:pPr>
                  <w:r>
                    <w:t>Rīga – Lietuvas robeža – Ķekavas novads</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hideMark/>
                </w:tcPr>
                <w:p w:rsidR="003A7722" w:rsidP="003A7722" w:rsidRDefault="003A7722" w14:paraId="2F84B81E" w14:textId="77777777">
                  <w:pPr>
                    <w:framePr w:hSpace="180" w:wrap="around" w:hAnchor="margin" w:vAnchor="text" w:xAlign="center" w:y="149"/>
                  </w:pPr>
                  <w:r>
                    <w:t>38</w:t>
                  </w:r>
                </w:p>
              </w:tc>
            </w:tr>
          </w:tbl>
          <w:p w:rsidR="003A7722" w:rsidP="003A7722" w:rsidRDefault="003A7722" w14:paraId="12B2E0F4" w14:textId="77777777">
            <w:pPr>
              <w:ind w:left="57" w:right="142"/>
              <w:jc w:val="both"/>
            </w:pPr>
          </w:p>
          <w:p w:rsidRPr="00465F98" w:rsidR="00527BDC" w:rsidP="003B7CE0" w:rsidRDefault="00527BDC" w14:paraId="0C36819F" w14:textId="5A3D147A">
            <w:pPr>
              <w:ind w:left="57" w:right="142"/>
              <w:jc w:val="both"/>
            </w:pPr>
            <w:r w:rsidRPr="00465F98">
              <w:t xml:space="preserve">Lai nodrošinātu repatriācijas reisu veicējiem sniegtā komercdarbības atbalsta saderīgumu ar Eiropas Savienības iekšējo tirgu, </w:t>
            </w:r>
            <w:r w:rsidRPr="00465F98" w:rsidR="007E1C98">
              <w:t xml:space="preserve">ATD sagatavos lēmumu </w:t>
            </w:r>
            <w:r w:rsidRPr="00465F98" w:rsidR="00B713DA">
              <w:t xml:space="preserve">par </w:t>
            </w:r>
            <w:proofErr w:type="spellStart"/>
            <w:r w:rsidRPr="00465F98" w:rsidR="00B713DA">
              <w:t>de</w:t>
            </w:r>
            <w:proofErr w:type="spellEnd"/>
            <w:r w:rsidRPr="00465F98" w:rsidR="00B713DA">
              <w:t xml:space="preserve"> </w:t>
            </w:r>
            <w:proofErr w:type="spellStart"/>
            <w:r w:rsidRPr="00465F98" w:rsidR="00B713DA">
              <w:t>minimis</w:t>
            </w:r>
            <w:proofErr w:type="spellEnd"/>
            <w:r w:rsidRPr="00465F98" w:rsidR="00B713DA">
              <w:t xml:space="preserve"> atbalsta piešķiršanu  repatriācijas reisu veicējiem </w:t>
            </w:r>
            <w:r w:rsidRPr="00465F98" w:rsidR="007E1C98">
              <w:t>atbilstoši</w:t>
            </w:r>
            <w:r w:rsidRPr="00465F98">
              <w:t xml:space="preserve"> Eiropas Komisijas 2013.gada 18.decembra Regula</w:t>
            </w:r>
            <w:r w:rsidRPr="00465F98" w:rsidR="00B713DA">
              <w:t>i</w:t>
            </w:r>
            <w:r w:rsidRPr="00465F98">
              <w:t xml:space="preserve"> (EK) Nr.1407/2013 par Līguma par Eiropas Savienības darbību 107. un 108.pant</w:t>
            </w:r>
            <w:r w:rsidRPr="00465F98" w:rsidR="00752871">
              <w:t>u</w:t>
            </w:r>
            <w:r w:rsidRPr="00465F98">
              <w:t xml:space="preserve"> </w:t>
            </w:r>
            <w:proofErr w:type="spellStart"/>
            <w:r w:rsidRPr="00465F98">
              <w:t>de</w:t>
            </w:r>
            <w:proofErr w:type="spellEnd"/>
            <w:r w:rsidRPr="00465F98">
              <w:t xml:space="preserve"> </w:t>
            </w:r>
            <w:proofErr w:type="spellStart"/>
            <w:r w:rsidRPr="00465F98">
              <w:t>minimis</w:t>
            </w:r>
            <w:proofErr w:type="spellEnd"/>
            <w:r w:rsidRPr="00465F98">
              <w:t xml:space="preserve"> atbalstam</w:t>
            </w:r>
            <w:r w:rsidRPr="00465F98" w:rsidR="00B713DA">
              <w:t>,</w:t>
            </w:r>
            <w:r w:rsidRPr="00465F98">
              <w:t xml:space="preserve"> </w:t>
            </w:r>
            <w:r w:rsidRPr="00465F98" w:rsidR="00B713DA">
              <w:t>vienlaikus ievērojot</w:t>
            </w:r>
            <w:r w:rsidRPr="00465F98" w:rsidR="00752871">
              <w:t xml:space="preserve"> </w:t>
            </w:r>
            <w:r w:rsidRPr="00465F98">
              <w:t xml:space="preserve"> Ministru kabineta 2018. gada 21. novembra noteikum</w:t>
            </w:r>
            <w:r w:rsidRPr="00465F98" w:rsidR="00752871">
              <w:t>u</w:t>
            </w:r>
            <w:r w:rsidRPr="00465F98">
              <w:t xml:space="preserve"> Nr. 715 "Noteikumi par </w:t>
            </w:r>
            <w:proofErr w:type="spellStart"/>
            <w:r w:rsidRPr="00465F98">
              <w:t>de</w:t>
            </w:r>
            <w:proofErr w:type="spellEnd"/>
            <w:r w:rsidRPr="00465F98">
              <w:t xml:space="preserve"> </w:t>
            </w:r>
            <w:proofErr w:type="spellStart"/>
            <w:r w:rsidRPr="00465F98">
              <w:t>minimis</w:t>
            </w:r>
            <w:proofErr w:type="spellEnd"/>
            <w:r w:rsidRPr="00465F98">
              <w:t xml:space="preserve"> atbalsta uzskaites un piešķiršanas kārtību un </w:t>
            </w:r>
            <w:proofErr w:type="spellStart"/>
            <w:r w:rsidRPr="00465F98">
              <w:t>de</w:t>
            </w:r>
            <w:proofErr w:type="spellEnd"/>
            <w:r w:rsidRPr="00465F98">
              <w:t xml:space="preserve"> </w:t>
            </w:r>
            <w:proofErr w:type="spellStart"/>
            <w:r w:rsidRPr="00465F98">
              <w:t>minimis</w:t>
            </w:r>
            <w:proofErr w:type="spellEnd"/>
            <w:r w:rsidRPr="00465F98">
              <w:t xml:space="preserve"> atbalsta uzskaites veidlapu paraugiem" noteikt</w:t>
            </w:r>
            <w:r w:rsidRPr="00465F98" w:rsidR="00B713DA">
              <w:t>o</w:t>
            </w:r>
            <w:r w:rsidRPr="00465F98">
              <w:t xml:space="preserve"> kārtīb</w:t>
            </w:r>
            <w:r w:rsidRPr="00465F98" w:rsidR="00B713DA">
              <w:t>u</w:t>
            </w:r>
            <w:r w:rsidRPr="00465F98">
              <w:t>.</w:t>
            </w:r>
          </w:p>
          <w:p w:rsidR="003B7CE0" w:rsidP="003B7CE0" w:rsidRDefault="003B7CE0" w14:paraId="799AC53B" w14:textId="3CDC2615">
            <w:pPr>
              <w:ind w:left="57" w:right="142"/>
              <w:jc w:val="both"/>
            </w:pPr>
            <w:r w:rsidRPr="009817DD">
              <w:t xml:space="preserve">Minēto </w:t>
            </w:r>
            <w:r w:rsidRPr="0018186E">
              <w:t>pasažieru pārvadājumu finansēšanai</w:t>
            </w:r>
            <w:r w:rsidRPr="0018186E" w:rsidR="00B12555">
              <w:t xml:space="preserve"> atbilstoši faktiski apmaksātajiem</w:t>
            </w:r>
            <w:r w:rsidRPr="0018186E" w:rsidR="000E4B44">
              <w:t xml:space="preserve"> rēķiniem</w:t>
            </w:r>
            <w:r w:rsidRPr="0018186E">
              <w:t xml:space="preserve"> kopumā ATD iztērējusi pašu līdzekļus 16 3</w:t>
            </w:r>
            <w:r w:rsidRPr="0018186E" w:rsidR="000576A3">
              <w:t>6</w:t>
            </w:r>
            <w:r w:rsidRPr="0018186E">
              <w:t xml:space="preserve">5 </w:t>
            </w:r>
            <w:proofErr w:type="spellStart"/>
            <w:r w:rsidRPr="0018186E">
              <w:rPr>
                <w:i/>
                <w:iCs/>
              </w:rPr>
              <w:t>euro</w:t>
            </w:r>
            <w:proofErr w:type="spellEnd"/>
            <w:r w:rsidRPr="0018186E">
              <w:t xml:space="preserve"> apmērā. </w:t>
            </w:r>
          </w:p>
          <w:p w:rsidRPr="0018186E" w:rsidR="005151C2" w:rsidP="003B7CE0" w:rsidRDefault="005151C2" w14:paraId="64ADD555" w14:textId="77777777">
            <w:pPr>
              <w:ind w:left="57" w:right="142"/>
              <w:jc w:val="both"/>
            </w:pPr>
          </w:p>
          <w:p w:rsidRPr="0018186E" w:rsidR="00593139" w:rsidP="00256AF7" w:rsidRDefault="008D2D55" w14:paraId="418D58D4" w14:textId="77777777">
            <w:pPr>
              <w:ind w:left="57" w:right="142"/>
              <w:jc w:val="both"/>
            </w:pPr>
            <w:r w:rsidRPr="0018186E">
              <w:t xml:space="preserve">Ņemot vērā minēto, </w:t>
            </w:r>
            <w:r w:rsidRPr="0018186E" w:rsidR="00DD4018">
              <w:t xml:space="preserve"> nepieciešams no valsts budžeta programmas 02.00.00 “Līdzekļi neparedzētiem gadījumiem</w:t>
            </w:r>
            <w:r w:rsidRPr="0018186E" w:rsidR="00FE4635">
              <w:t xml:space="preserve"> </w:t>
            </w:r>
            <w:r w:rsidRPr="0018186E" w:rsidR="00577168">
              <w:t>6 341 758</w:t>
            </w:r>
            <w:r w:rsidRPr="0018186E" w:rsidR="0062248D">
              <w:t xml:space="preserve"> </w:t>
            </w:r>
            <w:proofErr w:type="spellStart"/>
            <w:r w:rsidRPr="0018186E" w:rsidR="0062248D">
              <w:rPr>
                <w:i/>
                <w:iCs/>
              </w:rPr>
              <w:t>euro</w:t>
            </w:r>
            <w:proofErr w:type="spellEnd"/>
            <w:r w:rsidRPr="0018186E" w:rsidR="003E0C24">
              <w:t>, tostarp</w:t>
            </w:r>
            <w:r w:rsidRPr="0018186E" w:rsidR="00593139">
              <w:t>:</w:t>
            </w:r>
          </w:p>
          <w:p w:rsidRPr="0018186E" w:rsidR="00DD4018" w:rsidP="00E80050" w:rsidRDefault="00E80050" w14:paraId="6695822C" w14:textId="77777777">
            <w:pPr>
              <w:pStyle w:val="ListParagraph"/>
              <w:numPr>
                <w:ilvl w:val="0"/>
                <w:numId w:val="18"/>
              </w:numPr>
              <w:ind w:right="142"/>
              <w:jc w:val="both"/>
              <w:rPr>
                <w:sz w:val="24"/>
                <w:szCs w:val="24"/>
              </w:rPr>
            </w:pPr>
            <w:r w:rsidRPr="0018186E">
              <w:rPr>
                <w:sz w:val="24"/>
                <w:szCs w:val="24"/>
              </w:rPr>
              <w:t>6 325 393</w:t>
            </w:r>
            <w:r w:rsidRPr="0018186E" w:rsidR="00DD4018">
              <w:rPr>
                <w:sz w:val="24"/>
                <w:szCs w:val="24"/>
              </w:rPr>
              <w:t xml:space="preserve"> </w:t>
            </w:r>
            <w:proofErr w:type="spellStart"/>
            <w:r w:rsidRPr="0018186E" w:rsidR="00DD4018">
              <w:rPr>
                <w:i/>
                <w:iCs/>
                <w:sz w:val="24"/>
                <w:szCs w:val="24"/>
              </w:rPr>
              <w:t>euro</w:t>
            </w:r>
            <w:proofErr w:type="spellEnd"/>
            <w:r w:rsidRPr="0018186E" w:rsidR="00DD4018">
              <w:rPr>
                <w:sz w:val="24"/>
                <w:szCs w:val="24"/>
              </w:rPr>
              <w:t xml:space="preserve">, lai kompensētu reģionālās nozīmes pārvadājumos ar autobusiem un vilcieniem radušos zaudējumus sakarā ar ārkārtējās situācijas noteiktajiem drošības pasākumiem un </w:t>
            </w:r>
            <w:proofErr w:type="spellStart"/>
            <w:r w:rsidRPr="0018186E" w:rsidR="00DD4018">
              <w:rPr>
                <w:sz w:val="24"/>
                <w:szCs w:val="24"/>
              </w:rPr>
              <w:t>distancēšanos</w:t>
            </w:r>
            <w:proofErr w:type="spellEnd"/>
            <w:r w:rsidRPr="0018186E" w:rsidR="00DD4018">
              <w:rPr>
                <w:sz w:val="24"/>
                <w:szCs w:val="24"/>
              </w:rPr>
              <w:t xml:space="preserve"> sabiedriskajā transportā, kā arī ārkārtējās situācijas seku mazināšanai</w:t>
            </w:r>
            <w:r w:rsidRPr="0018186E">
              <w:rPr>
                <w:sz w:val="24"/>
                <w:szCs w:val="24"/>
              </w:rPr>
              <w:t xml:space="preserve"> periodā no 2020. gada 13.marta līdz 9.jūnijam;</w:t>
            </w:r>
          </w:p>
          <w:p w:rsidRPr="0018186E" w:rsidR="00C62D88" w:rsidP="00E80050" w:rsidRDefault="00244DF9" w14:paraId="10AFC4ED" w14:textId="77777777">
            <w:pPr>
              <w:pStyle w:val="ListParagraph"/>
              <w:numPr>
                <w:ilvl w:val="0"/>
                <w:numId w:val="18"/>
              </w:numPr>
              <w:ind w:right="142"/>
              <w:jc w:val="both"/>
            </w:pPr>
            <w:r w:rsidRPr="0018186E">
              <w:rPr>
                <w:sz w:val="24"/>
                <w:szCs w:val="24"/>
              </w:rPr>
              <w:lastRenderedPageBreak/>
              <w:t>16 </w:t>
            </w:r>
            <w:r w:rsidRPr="0018186E" w:rsidR="000576A3">
              <w:rPr>
                <w:sz w:val="24"/>
                <w:szCs w:val="24"/>
              </w:rPr>
              <w:t>365</w:t>
            </w:r>
            <w:r w:rsidRPr="0018186E" w:rsidR="00DD4018">
              <w:rPr>
                <w:sz w:val="24"/>
                <w:szCs w:val="24"/>
              </w:rPr>
              <w:t xml:space="preserve"> </w:t>
            </w:r>
            <w:proofErr w:type="spellStart"/>
            <w:r w:rsidRPr="0018186E" w:rsidR="00DD4018">
              <w:rPr>
                <w:i/>
                <w:iCs/>
                <w:sz w:val="24"/>
                <w:szCs w:val="24"/>
              </w:rPr>
              <w:t>euro</w:t>
            </w:r>
            <w:proofErr w:type="spellEnd"/>
            <w:r w:rsidRPr="0018186E" w:rsidR="005F1CC5">
              <w:rPr>
                <w:i/>
                <w:iCs/>
                <w:sz w:val="24"/>
                <w:szCs w:val="24"/>
              </w:rPr>
              <w:t>,</w:t>
            </w:r>
            <w:r w:rsidRPr="0018186E" w:rsidR="005F1CC5">
              <w:rPr>
                <w:sz w:val="24"/>
                <w:szCs w:val="24"/>
              </w:rPr>
              <w:t xml:space="preserve"> </w:t>
            </w:r>
            <w:r w:rsidRPr="0018186E" w:rsidR="00DD4018">
              <w:rPr>
                <w:sz w:val="24"/>
                <w:szCs w:val="24"/>
              </w:rPr>
              <w:t xml:space="preserve">lai kompensētu </w:t>
            </w:r>
            <w:r w:rsidRPr="0018186E" w:rsidR="00593139">
              <w:rPr>
                <w:sz w:val="24"/>
                <w:szCs w:val="24"/>
              </w:rPr>
              <w:t>ATD</w:t>
            </w:r>
            <w:r w:rsidRPr="0018186E" w:rsidR="00DD4018">
              <w:rPr>
                <w:sz w:val="24"/>
                <w:szCs w:val="24"/>
              </w:rPr>
              <w:t xml:space="preserve"> izdevumus saistībā ar pasažieru pārvadājumu pakalpojumu nodrošināšanu personām, kas ierodas no ārvalstīm ar repatriācijas reisiem.</w:t>
            </w:r>
          </w:p>
        </w:tc>
      </w:tr>
      <w:tr w:rsidRPr="00461D2F" w:rsidR="00921F8C" w:rsidTr="3825006F" w14:paraId="6C688900" w14:textId="77777777">
        <w:trPr>
          <w:trHeight w:val="476"/>
        </w:trPr>
        <w:tc>
          <w:tcPr>
            <w:tcW w:w="218" w:type="pct"/>
          </w:tcPr>
          <w:p w:rsidRPr="00461D2F" w:rsidR="00B31106" w:rsidP="00F07A11" w:rsidRDefault="00B31106" w14:paraId="412ECDEA" w14:textId="77777777">
            <w:pPr>
              <w:pStyle w:val="naiskr"/>
              <w:spacing w:before="0" w:beforeAutospacing="0" w:after="0" w:afterAutospacing="0"/>
              <w:ind w:left="57" w:right="57"/>
              <w:jc w:val="center"/>
            </w:pPr>
            <w:r w:rsidRPr="00461D2F">
              <w:lastRenderedPageBreak/>
              <w:t>3.</w:t>
            </w:r>
          </w:p>
        </w:tc>
        <w:tc>
          <w:tcPr>
            <w:tcW w:w="893" w:type="pct"/>
          </w:tcPr>
          <w:p w:rsidRPr="00461D2F" w:rsidR="00B31106" w:rsidP="00F07A11" w:rsidRDefault="00B31106" w14:paraId="3B9E62A6" w14:textId="77777777">
            <w:pPr>
              <w:pStyle w:val="naiskr"/>
              <w:spacing w:before="0" w:beforeAutospacing="0" w:after="0" w:afterAutospacing="0"/>
              <w:ind w:left="57" w:right="57"/>
            </w:pPr>
            <w:r w:rsidRPr="00461D2F">
              <w:t>Projekta izstrādē iesaistītās institūcijas</w:t>
            </w:r>
            <w:r w:rsidRPr="00461D2F" w:rsidR="00E34D03">
              <w:t xml:space="preserve"> un publiskas personas kapitālsabiedrības</w:t>
            </w:r>
          </w:p>
        </w:tc>
        <w:tc>
          <w:tcPr>
            <w:tcW w:w="3888" w:type="pct"/>
          </w:tcPr>
          <w:p w:rsidRPr="00461D2F" w:rsidR="00B31106" w:rsidP="00F07A11" w:rsidRDefault="00BD0691" w14:paraId="463B4F93" w14:textId="77777777">
            <w:pPr>
              <w:ind w:left="57" w:right="57"/>
            </w:pPr>
            <w:r w:rsidRPr="00461D2F">
              <w:t xml:space="preserve">Satiksmes ministrija, </w:t>
            </w:r>
            <w:r w:rsidRPr="00461D2F" w:rsidR="0085149E">
              <w:t>VSIA “Autotransporta direkcija”</w:t>
            </w:r>
          </w:p>
        </w:tc>
      </w:tr>
      <w:tr w:rsidRPr="00461D2F" w:rsidR="00921F8C" w:rsidTr="3825006F" w14:paraId="49DC216E" w14:textId="77777777">
        <w:tc>
          <w:tcPr>
            <w:tcW w:w="218" w:type="pct"/>
          </w:tcPr>
          <w:p w:rsidRPr="00461D2F" w:rsidR="00B31106" w:rsidP="00F07A11" w:rsidRDefault="00B31106" w14:paraId="015CB399" w14:textId="77777777">
            <w:pPr>
              <w:pStyle w:val="naiskr"/>
              <w:spacing w:before="0" w:beforeAutospacing="0" w:after="0" w:afterAutospacing="0"/>
              <w:ind w:left="57" w:right="57"/>
              <w:jc w:val="center"/>
            </w:pPr>
            <w:r w:rsidRPr="00461D2F">
              <w:t>4.</w:t>
            </w:r>
          </w:p>
        </w:tc>
        <w:tc>
          <w:tcPr>
            <w:tcW w:w="893" w:type="pct"/>
          </w:tcPr>
          <w:p w:rsidRPr="00461D2F" w:rsidR="00B31106" w:rsidP="00F07A11" w:rsidRDefault="00B31106" w14:paraId="5C62ABF4" w14:textId="77777777">
            <w:pPr>
              <w:pStyle w:val="naiskr"/>
              <w:spacing w:before="0" w:beforeAutospacing="0" w:after="0" w:afterAutospacing="0"/>
              <w:ind w:left="57" w:right="57"/>
            </w:pPr>
            <w:r w:rsidRPr="00461D2F">
              <w:t>Cita informācija</w:t>
            </w:r>
          </w:p>
        </w:tc>
        <w:tc>
          <w:tcPr>
            <w:tcW w:w="3888" w:type="pct"/>
          </w:tcPr>
          <w:p w:rsidRPr="00461D2F" w:rsidR="00B31106" w:rsidP="00F07A11" w:rsidRDefault="00DD4018" w14:paraId="506B9266" w14:textId="77777777">
            <w:pPr>
              <w:pStyle w:val="naiskr"/>
              <w:spacing w:before="0" w:beforeAutospacing="0" w:after="0" w:afterAutospacing="0"/>
              <w:ind w:left="57" w:right="57"/>
              <w:jc w:val="both"/>
            </w:pPr>
            <w:r w:rsidRPr="00461D2F">
              <w:t>Nav.</w:t>
            </w:r>
          </w:p>
        </w:tc>
      </w:tr>
    </w:tbl>
    <w:p w:rsidR="00050C31" w:rsidP="00050C31" w:rsidRDefault="00050C31" w14:paraId="1CFB52A7" w14:textId="6335920E">
      <w:pPr>
        <w:shd w:val="clear" w:color="auto" w:fill="FFFFFF"/>
        <w:ind w:firstLine="300"/>
      </w:pPr>
    </w:p>
    <w:p w:rsidR="004C22E2" w:rsidP="00050C31" w:rsidRDefault="004C22E2" w14:paraId="19310997" w14:textId="0949ABEB">
      <w:pPr>
        <w:shd w:val="clear" w:color="auto" w:fill="FFFFFF"/>
        <w:ind w:firstLine="300"/>
      </w:pPr>
    </w:p>
    <w:p w:rsidRPr="00461D2F" w:rsidR="004C22E2" w:rsidP="00050C31" w:rsidRDefault="004C22E2" w14:paraId="6A55037A" w14:textId="77777777">
      <w:pPr>
        <w:shd w:val="clear" w:color="auto" w:fill="FFFFFF"/>
        <w:ind w:firstLine="300"/>
      </w:pPr>
    </w:p>
    <w:tbl>
      <w:tblPr>
        <w:tblW w:w="5245"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709"/>
        <w:gridCol w:w="3119"/>
        <w:gridCol w:w="5671"/>
      </w:tblGrid>
      <w:tr w:rsidRPr="00461D2F" w:rsidR="00921F8C" w:rsidTr="00BD0691" w14:paraId="0EB0150E" w14:textId="77777777">
        <w:trPr>
          <w:trHeight w:val="220"/>
        </w:trPr>
        <w:tc>
          <w:tcPr>
            <w:tcW w:w="5000" w:type="pct"/>
            <w:gridSpan w:val="3"/>
            <w:tcBorders>
              <w:top w:val="outset" w:color="414142" w:sz="6" w:space="0"/>
              <w:left w:val="outset" w:color="414142" w:sz="6" w:space="0"/>
              <w:bottom w:val="outset" w:color="414142" w:sz="6" w:space="0"/>
              <w:right w:val="outset" w:color="414142" w:sz="6" w:space="0"/>
            </w:tcBorders>
            <w:vAlign w:val="center"/>
            <w:hideMark/>
          </w:tcPr>
          <w:p w:rsidRPr="00461D2F" w:rsidR="00050C31" w:rsidP="00050C31" w:rsidRDefault="00050C31" w14:paraId="709E9467" w14:textId="77777777">
            <w:pPr>
              <w:jc w:val="center"/>
              <w:rPr>
                <w:b/>
                <w:bCs/>
              </w:rPr>
            </w:pPr>
            <w:r w:rsidRPr="00461D2F">
              <w:rPr>
                <w:b/>
                <w:bCs/>
              </w:rPr>
              <w:t>II. Tiesību akta projekta ietekme uz sabiedrību, tautsaimniecības attīstību un administratīvo slogu</w:t>
            </w:r>
          </w:p>
        </w:tc>
      </w:tr>
      <w:tr w:rsidRPr="00461D2F" w:rsidR="00921F8C" w:rsidTr="00BD0691" w14:paraId="21487E29" w14:textId="77777777">
        <w:trPr>
          <w:trHeight w:val="465"/>
        </w:trPr>
        <w:tc>
          <w:tcPr>
            <w:tcW w:w="373"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050C31" w14:paraId="14246147" w14:textId="77777777">
            <w:r w:rsidRPr="00461D2F">
              <w:t>1.</w:t>
            </w:r>
          </w:p>
        </w:tc>
        <w:tc>
          <w:tcPr>
            <w:tcW w:w="1642"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050C31" w14:paraId="52B49431" w14:textId="77777777">
            <w:r w:rsidRPr="00461D2F">
              <w:t xml:space="preserve">Sabiedrības </w:t>
            </w:r>
            <w:proofErr w:type="spellStart"/>
            <w:r w:rsidRPr="00461D2F">
              <w:t>mēr</w:t>
            </w:r>
            <w:r w:rsidRPr="00461D2F" w:rsidR="0084722C">
              <w:t>ķ</w:t>
            </w:r>
            <w:r w:rsidRPr="00461D2F">
              <w:t>grupas</w:t>
            </w:r>
            <w:proofErr w:type="spellEnd"/>
            <w:r w:rsidRPr="00461D2F">
              <w:t>, kuras tiesiskais regulējums ietekmē vai varētu ietekmēt</w:t>
            </w:r>
          </w:p>
        </w:tc>
        <w:tc>
          <w:tcPr>
            <w:tcW w:w="2985"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DD4018" w14:paraId="74A60CDD" w14:textId="77777777">
            <w:pPr>
              <w:ind w:left="57"/>
              <w:jc w:val="both"/>
            </w:pPr>
            <w:r w:rsidRPr="00461D2F">
              <w:t xml:space="preserve">Sabiedriskā transporta pakalpojumu sniedzēji. </w:t>
            </w:r>
          </w:p>
        </w:tc>
      </w:tr>
      <w:tr w:rsidRPr="00461D2F" w:rsidR="00DD4018" w:rsidTr="00BD0691" w14:paraId="00B79293"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751CB8BE" w14:textId="77777777">
            <w:r w:rsidRPr="00461D2F">
              <w:t>2.</w:t>
            </w:r>
          </w:p>
        </w:tc>
        <w:tc>
          <w:tcPr>
            <w:tcW w:w="1642"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69E846A9" w14:textId="77777777">
            <w:r w:rsidRPr="00461D2F">
              <w:t>Tiesiskā regulējuma ietekme uz tautsaimniecību un administratīvo slogu</w:t>
            </w:r>
          </w:p>
        </w:tc>
        <w:tc>
          <w:tcPr>
            <w:tcW w:w="2985"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0EEBA221" w14:textId="77777777">
            <w:pPr>
              <w:ind w:left="57"/>
              <w:jc w:val="both"/>
            </w:pPr>
            <w:r w:rsidRPr="00461D2F">
              <w:t>Projekts šo jomu neskar.</w:t>
            </w:r>
          </w:p>
        </w:tc>
      </w:tr>
      <w:tr w:rsidRPr="00461D2F" w:rsidR="00DD4018" w:rsidTr="00BD0691" w14:paraId="78BC0317"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1D7EC8ED" w14:textId="77777777">
            <w:r w:rsidRPr="00461D2F">
              <w:t>3.</w:t>
            </w:r>
          </w:p>
        </w:tc>
        <w:tc>
          <w:tcPr>
            <w:tcW w:w="1642"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23EEF66E" w14:textId="77777777">
            <w:r w:rsidRPr="00461D2F">
              <w:t>Administratīvo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2170A022" w14:textId="77777777">
            <w:pPr>
              <w:ind w:left="57"/>
              <w:jc w:val="both"/>
            </w:pPr>
            <w:r w:rsidRPr="00461D2F">
              <w:t>Projekts šo jomu neskar.</w:t>
            </w:r>
          </w:p>
        </w:tc>
      </w:tr>
      <w:tr w:rsidRPr="00461D2F" w:rsidR="00DD4018" w:rsidTr="00BD0691" w14:paraId="41A0F9AF" w14:textId="77777777">
        <w:trPr>
          <w:trHeight w:val="510"/>
        </w:trPr>
        <w:tc>
          <w:tcPr>
            <w:tcW w:w="373"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5FCF7D88" w14:textId="77777777">
            <w:r w:rsidRPr="00461D2F">
              <w:t>4.</w:t>
            </w:r>
          </w:p>
        </w:tc>
        <w:tc>
          <w:tcPr>
            <w:tcW w:w="1642"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360FA97E" w14:textId="77777777">
            <w:r w:rsidRPr="00461D2F">
              <w:t>Atbilstības izmaksu monetārs novērtējums</w:t>
            </w:r>
          </w:p>
        </w:tc>
        <w:tc>
          <w:tcPr>
            <w:tcW w:w="2985" w:type="pct"/>
            <w:tcBorders>
              <w:top w:val="outset" w:color="414142" w:sz="6" w:space="0"/>
              <w:left w:val="outset" w:color="414142" w:sz="6" w:space="0"/>
              <w:bottom w:val="outset" w:color="414142" w:sz="6" w:space="0"/>
              <w:right w:val="outset" w:color="414142" w:sz="6" w:space="0"/>
            </w:tcBorders>
            <w:hideMark/>
          </w:tcPr>
          <w:p w:rsidRPr="00461D2F" w:rsidR="00DD4018" w:rsidP="00DD4018" w:rsidRDefault="00DD4018" w14:paraId="11E60D82" w14:textId="77777777">
            <w:pPr>
              <w:ind w:left="57"/>
              <w:jc w:val="both"/>
            </w:pPr>
            <w:r w:rsidRPr="00461D2F">
              <w:t>Projekts šo jomu neskar.</w:t>
            </w:r>
          </w:p>
        </w:tc>
      </w:tr>
      <w:tr w:rsidRPr="00461D2F" w:rsidR="00921F8C" w:rsidTr="00BD0691" w14:paraId="5934CD35" w14:textId="77777777">
        <w:trPr>
          <w:trHeight w:val="345"/>
        </w:trPr>
        <w:tc>
          <w:tcPr>
            <w:tcW w:w="373"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050C31" w14:paraId="57979706" w14:textId="77777777">
            <w:r w:rsidRPr="00461D2F">
              <w:t>5.</w:t>
            </w:r>
          </w:p>
        </w:tc>
        <w:tc>
          <w:tcPr>
            <w:tcW w:w="1642"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050C31" w14:paraId="6D89A2F5" w14:textId="77777777">
            <w:r w:rsidRPr="00461D2F">
              <w:t>Cita informācija</w:t>
            </w:r>
          </w:p>
        </w:tc>
        <w:tc>
          <w:tcPr>
            <w:tcW w:w="2985" w:type="pct"/>
            <w:tcBorders>
              <w:top w:val="outset" w:color="414142" w:sz="6" w:space="0"/>
              <w:left w:val="outset" w:color="414142" w:sz="6" w:space="0"/>
              <w:bottom w:val="outset" w:color="414142" w:sz="6" w:space="0"/>
              <w:right w:val="outset" w:color="414142" w:sz="6" w:space="0"/>
            </w:tcBorders>
            <w:hideMark/>
          </w:tcPr>
          <w:p w:rsidRPr="00461D2F" w:rsidR="00050C31" w:rsidP="00050C31" w:rsidRDefault="00050C31" w14:paraId="543D92C7" w14:textId="77777777">
            <w:pPr>
              <w:ind w:left="57"/>
              <w:jc w:val="both"/>
            </w:pPr>
            <w:r w:rsidRPr="00461D2F">
              <w:t>Nav.</w:t>
            </w:r>
          </w:p>
        </w:tc>
      </w:tr>
    </w:tbl>
    <w:p w:rsidRPr="00461D2F" w:rsidR="00050C31" w:rsidP="00050C31" w:rsidRDefault="00050C31" w14:paraId="59B16031" w14:textId="77777777">
      <w:pPr>
        <w:shd w:val="clear" w:color="auto" w:fill="FFFFFF"/>
        <w:ind w:firstLine="300"/>
      </w:pPr>
      <w:r w:rsidRPr="00461D2F">
        <w:t> </w:t>
      </w:r>
    </w:p>
    <w:p w:rsidRPr="00461D2F" w:rsidR="00A6616D" w:rsidP="00050C31" w:rsidRDefault="00A6616D" w14:paraId="04C40DE6" w14:textId="77777777">
      <w:pPr>
        <w:shd w:val="clear" w:color="auto" w:fill="FFFFFF"/>
        <w:ind w:firstLine="300"/>
      </w:pPr>
    </w:p>
    <w:tbl>
      <w:tblPr>
        <w:tblW w:w="949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77"/>
        <w:gridCol w:w="1200"/>
        <w:gridCol w:w="1843"/>
        <w:gridCol w:w="1134"/>
        <w:gridCol w:w="992"/>
        <w:gridCol w:w="851"/>
        <w:gridCol w:w="850"/>
        <w:gridCol w:w="851"/>
      </w:tblGrid>
      <w:tr w:rsidRPr="00461D2F" w:rsidR="00921F8C" w:rsidTr="00BD0691" w14:paraId="2867CC1C" w14:textId="77777777">
        <w:trPr>
          <w:trHeight w:val="212"/>
        </w:trPr>
        <w:tc>
          <w:tcPr>
            <w:tcW w:w="9498" w:type="dxa"/>
            <w:gridSpan w:val="8"/>
            <w:tcBorders>
              <w:top w:val="single" w:color="auto" w:sz="4" w:space="0"/>
              <w:left w:val="single" w:color="auto" w:sz="4" w:space="0"/>
              <w:bottom w:val="single" w:color="auto" w:sz="4" w:space="0"/>
              <w:right w:val="single" w:color="auto" w:sz="4" w:space="0"/>
            </w:tcBorders>
            <w:shd w:val="clear" w:color="auto" w:fill="auto"/>
            <w:hideMark/>
          </w:tcPr>
          <w:p w:rsidRPr="00461D2F" w:rsidR="00B31106" w:rsidP="00F87203" w:rsidRDefault="00B31106" w14:paraId="7055D8B7" w14:textId="77777777">
            <w:pPr>
              <w:jc w:val="center"/>
              <w:rPr>
                <w:b/>
                <w:bCs/>
              </w:rPr>
            </w:pPr>
            <w:r w:rsidRPr="00461D2F">
              <w:rPr>
                <w:b/>
                <w:bCs/>
              </w:rPr>
              <w:t>III. Tiesību akta projekta ietekme uz valsts budžetu un pašvaldību budžetiem</w:t>
            </w:r>
          </w:p>
        </w:tc>
      </w:tr>
      <w:tr w:rsidRPr="00461D2F" w:rsidR="00921F8C" w:rsidTr="00342B91" w14:paraId="44C0C9BE" w14:textId="77777777">
        <w:trPr>
          <w:trHeight w:val="300"/>
        </w:trPr>
        <w:tc>
          <w:tcPr>
            <w:tcW w:w="1777"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461D2F" w:rsidR="00B31106" w:rsidP="00F87203" w:rsidRDefault="00B31106" w14:paraId="310E09BE" w14:textId="77777777">
            <w:pPr>
              <w:jc w:val="center"/>
              <w:rPr>
                <w:bCs/>
              </w:rPr>
            </w:pPr>
            <w:r w:rsidRPr="00461D2F">
              <w:rPr>
                <w:bCs/>
              </w:rPr>
              <w:t>Rādītāji</w:t>
            </w:r>
          </w:p>
        </w:tc>
        <w:tc>
          <w:tcPr>
            <w:tcW w:w="3043"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492AAE" w:rsidRDefault="00B31106" w14:paraId="02988103" w14:textId="77777777">
            <w:pPr>
              <w:jc w:val="center"/>
              <w:rPr>
                <w:bCs/>
              </w:rPr>
            </w:pPr>
            <w:r w:rsidRPr="00461D2F">
              <w:rPr>
                <w:bCs/>
              </w:rPr>
              <w:t>20</w:t>
            </w:r>
            <w:r w:rsidRPr="00461D2F" w:rsidR="00D76037">
              <w:rPr>
                <w:bCs/>
              </w:rPr>
              <w:t>20</w:t>
            </w:r>
            <w:r w:rsidRPr="00461D2F">
              <w:rPr>
                <w:bCs/>
              </w:rPr>
              <w:t>. gads</w:t>
            </w:r>
          </w:p>
        </w:tc>
        <w:tc>
          <w:tcPr>
            <w:tcW w:w="467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2F9A1267" w14:textId="77777777">
            <w:pPr>
              <w:jc w:val="center"/>
            </w:pPr>
            <w:r w:rsidRPr="00461D2F">
              <w:t>Turpmākie trīs gadi (</w:t>
            </w:r>
            <w:proofErr w:type="spellStart"/>
            <w:r w:rsidRPr="00461D2F">
              <w:rPr>
                <w:i/>
                <w:iCs/>
              </w:rPr>
              <w:t>euro</w:t>
            </w:r>
            <w:proofErr w:type="spellEnd"/>
            <w:r w:rsidRPr="00461D2F">
              <w:t>)</w:t>
            </w:r>
          </w:p>
        </w:tc>
      </w:tr>
      <w:tr w:rsidRPr="00461D2F" w:rsidR="00921F8C" w:rsidTr="00342B91" w14:paraId="2AEE325B" w14:textId="77777777">
        <w:trPr>
          <w:trHeight w:val="30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1D2F" w:rsidR="00B31106" w:rsidP="00F87203" w:rsidRDefault="00B31106" w14:paraId="33086414" w14:textId="77777777">
            <w:pPr>
              <w:jc w:val="center"/>
              <w:rPr>
                <w:bCs/>
              </w:rPr>
            </w:pPr>
          </w:p>
        </w:tc>
        <w:tc>
          <w:tcPr>
            <w:tcW w:w="3043"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1D2F" w:rsidR="00B31106" w:rsidP="00F87203" w:rsidRDefault="00B31106" w14:paraId="63F415E0" w14:textId="77777777">
            <w:pPr>
              <w:jc w:val="center"/>
              <w:rPr>
                <w:bCs/>
              </w:rPr>
            </w:pPr>
          </w:p>
        </w:tc>
        <w:tc>
          <w:tcPr>
            <w:tcW w:w="2126"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492AAE" w14:paraId="25F81E93" w14:textId="77777777">
            <w:pPr>
              <w:jc w:val="center"/>
              <w:rPr>
                <w:bCs/>
              </w:rPr>
            </w:pPr>
            <w:r w:rsidRPr="00461D2F">
              <w:rPr>
                <w:bCs/>
              </w:rPr>
              <w:t>202</w:t>
            </w:r>
            <w:r w:rsidRPr="00461D2F" w:rsidR="00D76037">
              <w:rPr>
                <w:bCs/>
              </w:rPr>
              <w:t>1</w:t>
            </w:r>
          </w:p>
        </w:tc>
        <w:tc>
          <w:tcPr>
            <w:tcW w:w="170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492AAE" w14:paraId="3AB9ABF8" w14:textId="77777777">
            <w:pPr>
              <w:jc w:val="center"/>
              <w:rPr>
                <w:bCs/>
              </w:rPr>
            </w:pPr>
            <w:r w:rsidRPr="00461D2F">
              <w:rPr>
                <w:bCs/>
              </w:rPr>
              <w:t>202</w:t>
            </w:r>
            <w:r w:rsidRPr="00461D2F" w:rsidR="00D76037">
              <w:rPr>
                <w:bCs/>
              </w:rPr>
              <w:t>2</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492AAE" w14:paraId="00071646" w14:textId="77777777">
            <w:pPr>
              <w:jc w:val="center"/>
              <w:rPr>
                <w:bCs/>
              </w:rPr>
            </w:pPr>
            <w:r w:rsidRPr="00461D2F">
              <w:rPr>
                <w:bCs/>
              </w:rPr>
              <w:t>202</w:t>
            </w:r>
            <w:r w:rsidRPr="00461D2F" w:rsidR="00D76037">
              <w:rPr>
                <w:bCs/>
              </w:rPr>
              <w:t>3</w:t>
            </w:r>
          </w:p>
        </w:tc>
      </w:tr>
      <w:tr w:rsidRPr="00461D2F" w:rsidR="00921F8C" w:rsidTr="0062248D" w14:paraId="38E0A9E8" w14:textId="77777777">
        <w:trPr>
          <w:trHeight w:val="410"/>
        </w:trPr>
        <w:tc>
          <w:tcPr>
            <w:tcW w:w="1777"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1D2F" w:rsidR="00B31106" w:rsidP="00F87203" w:rsidRDefault="00B31106" w14:paraId="0F0E8602" w14:textId="77777777">
            <w:pPr>
              <w:jc w:val="center"/>
              <w:rPr>
                <w:b/>
                <w:bCs/>
              </w:rPr>
            </w:pP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3B37BDA3" w14:textId="77777777">
            <w:pPr>
              <w:jc w:val="center"/>
              <w:rPr>
                <w:sz w:val="16"/>
                <w:szCs w:val="16"/>
              </w:rPr>
            </w:pPr>
            <w:r w:rsidRPr="00461D2F">
              <w:rPr>
                <w:sz w:val="16"/>
                <w:szCs w:val="16"/>
              </w:rPr>
              <w:t>saskaņā ar valsts budžetu kārtējam gadam</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6472F7EB" w14:textId="77777777">
            <w:pPr>
              <w:jc w:val="center"/>
              <w:rPr>
                <w:sz w:val="16"/>
                <w:szCs w:val="16"/>
              </w:rPr>
            </w:pPr>
            <w:r w:rsidRPr="00461D2F">
              <w:rPr>
                <w:sz w:val="16"/>
                <w:szCs w:val="16"/>
              </w:rPr>
              <w:t>izmaiņas kārtējā gadā, salīdzinot ar valsts budžetu kārtējam gadam</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299DED2E" w14:textId="77777777">
            <w:pPr>
              <w:jc w:val="center"/>
              <w:rPr>
                <w:sz w:val="16"/>
                <w:szCs w:val="16"/>
              </w:rPr>
            </w:pPr>
            <w:r w:rsidRPr="00461D2F">
              <w:rPr>
                <w:sz w:val="16"/>
                <w:szCs w:val="16"/>
              </w:rPr>
              <w:t>saskaņā ar vidēja termiņa budžeta ietvaru</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A05289" w:rsidRDefault="00B31106" w14:paraId="2AA0CC63" w14:textId="77777777">
            <w:pPr>
              <w:jc w:val="center"/>
              <w:rPr>
                <w:sz w:val="16"/>
                <w:szCs w:val="16"/>
              </w:rPr>
            </w:pPr>
            <w:r w:rsidRPr="00461D2F">
              <w:rPr>
                <w:sz w:val="16"/>
                <w:szCs w:val="16"/>
              </w:rPr>
              <w:t>izmaiņas, salīdzinot ar vi</w:t>
            </w:r>
            <w:r w:rsidRPr="00461D2F" w:rsidR="00492AAE">
              <w:rPr>
                <w:sz w:val="16"/>
                <w:szCs w:val="16"/>
              </w:rPr>
              <w:t>dēja termiņa budžeta ietvaru 202</w:t>
            </w:r>
            <w:r w:rsidRPr="00461D2F" w:rsidR="00A05289">
              <w:rPr>
                <w:sz w:val="16"/>
                <w:szCs w:val="16"/>
              </w:rPr>
              <w:t>1</w:t>
            </w:r>
            <w:r w:rsidRPr="00461D2F">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75CDC129" w14:textId="77777777">
            <w:pPr>
              <w:jc w:val="center"/>
              <w:rPr>
                <w:sz w:val="16"/>
                <w:szCs w:val="16"/>
              </w:rPr>
            </w:pPr>
            <w:r w:rsidRPr="00461D2F">
              <w:rPr>
                <w:sz w:val="16"/>
                <w:szCs w:val="16"/>
              </w:rPr>
              <w:t>saskaņā ar vidēja termiņa budžeta ietvaru</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A05289" w:rsidRDefault="00B31106" w14:paraId="717841DF" w14:textId="77777777">
            <w:pPr>
              <w:jc w:val="center"/>
              <w:rPr>
                <w:sz w:val="16"/>
                <w:szCs w:val="16"/>
              </w:rPr>
            </w:pPr>
            <w:r w:rsidRPr="00461D2F">
              <w:rPr>
                <w:sz w:val="16"/>
                <w:szCs w:val="16"/>
              </w:rPr>
              <w:t>izmaiņas, salīdzinot ar vidēja termiņa budžeta ietvaru 202</w:t>
            </w:r>
            <w:r w:rsidRPr="00461D2F" w:rsidR="00A05289">
              <w:rPr>
                <w:sz w:val="16"/>
                <w:szCs w:val="16"/>
              </w:rPr>
              <w:t>2</w:t>
            </w:r>
            <w:r w:rsidRPr="00461D2F">
              <w:rPr>
                <w:sz w:val="16"/>
                <w:szCs w:val="16"/>
              </w:rPr>
              <w:t>. gadam</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492AAE" w:rsidRDefault="00B31106" w14:paraId="2D83EB25" w14:textId="77777777">
            <w:pPr>
              <w:jc w:val="center"/>
              <w:rPr>
                <w:sz w:val="16"/>
                <w:szCs w:val="16"/>
              </w:rPr>
            </w:pPr>
            <w:r w:rsidRPr="00461D2F">
              <w:rPr>
                <w:sz w:val="16"/>
                <w:szCs w:val="16"/>
              </w:rPr>
              <w:t>izmaiņas, salīdzinot ar vidēja termiņa budžeta ietvaru 202</w:t>
            </w:r>
            <w:r w:rsidRPr="00461D2F" w:rsidR="00A05289">
              <w:rPr>
                <w:sz w:val="16"/>
                <w:szCs w:val="16"/>
              </w:rPr>
              <w:t>2</w:t>
            </w:r>
            <w:r w:rsidRPr="00461D2F">
              <w:rPr>
                <w:sz w:val="16"/>
                <w:szCs w:val="16"/>
              </w:rPr>
              <w:t>. gadam</w:t>
            </w:r>
          </w:p>
        </w:tc>
      </w:tr>
      <w:tr w:rsidRPr="00461D2F" w:rsidR="00921F8C" w:rsidTr="0062248D" w14:paraId="4747C47D"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1DE2FD5A" w14:textId="77777777">
            <w:pPr>
              <w:jc w:val="center"/>
            </w:pPr>
            <w:r w:rsidRPr="00461D2F">
              <w:t>1</w:t>
            </w:r>
          </w:p>
        </w:tc>
        <w:tc>
          <w:tcPr>
            <w:tcW w:w="120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281E37E5" w14:textId="77777777">
            <w:pPr>
              <w:jc w:val="center"/>
            </w:pPr>
            <w:r w:rsidRPr="00461D2F">
              <w:t>2</w:t>
            </w:r>
          </w:p>
        </w:tc>
        <w:tc>
          <w:tcPr>
            <w:tcW w:w="184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2A5309A2" w14:textId="77777777">
            <w:pPr>
              <w:jc w:val="center"/>
            </w:pPr>
            <w:r w:rsidRPr="00461D2F">
              <w:t>3</w:t>
            </w:r>
          </w:p>
        </w:tc>
        <w:tc>
          <w:tcPr>
            <w:tcW w:w="113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4EA56398" w14:textId="77777777">
            <w:pPr>
              <w:jc w:val="center"/>
            </w:pPr>
            <w:r w:rsidRPr="00461D2F">
              <w:t>4</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39EA8C98" w14:textId="77777777">
            <w:pPr>
              <w:jc w:val="center"/>
            </w:pPr>
            <w:r w:rsidRPr="00461D2F">
              <w:t>5</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76207CE8" w14:textId="77777777">
            <w:pPr>
              <w:jc w:val="center"/>
            </w:pPr>
            <w:r w:rsidRPr="00461D2F">
              <w:t>6</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5764BA61" w14:textId="77777777">
            <w:pPr>
              <w:jc w:val="center"/>
            </w:pPr>
            <w:r w:rsidRPr="00461D2F">
              <w:t>7</w:t>
            </w:r>
          </w:p>
        </w:tc>
        <w:tc>
          <w:tcPr>
            <w:tcW w:w="85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461D2F" w:rsidR="00B31106" w:rsidP="00F87203" w:rsidRDefault="00B31106" w14:paraId="4E4EFCDF" w14:textId="77777777">
            <w:pPr>
              <w:jc w:val="center"/>
            </w:pPr>
            <w:r w:rsidRPr="00461D2F">
              <w:t>8</w:t>
            </w:r>
          </w:p>
        </w:tc>
      </w:tr>
      <w:tr w:rsidRPr="00461D2F" w:rsidR="00921F8C" w:rsidTr="0062248D" w14:paraId="2A63F4AE" w14:textId="77777777">
        <w:trPr>
          <w:trHeight w:val="184"/>
        </w:trPr>
        <w:tc>
          <w:tcPr>
            <w:tcW w:w="1777" w:type="dxa"/>
            <w:tcBorders>
              <w:top w:val="single" w:color="auto" w:sz="4" w:space="0"/>
              <w:left w:val="single" w:color="auto" w:sz="4" w:space="0"/>
              <w:bottom w:val="single" w:color="auto" w:sz="4" w:space="0"/>
              <w:right w:val="single" w:color="auto" w:sz="4" w:space="0"/>
            </w:tcBorders>
            <w:shd w:val="clear" w:color="auto" w:fill="FFFFFF"/>
            <w:hideMark/>
          </w:tcPr>
          <w:p w:rsidRPr="00461D2F" w:rsidR="00B31106" w:rsidP="00F87203" w:rsidRDefault="00B31106" w14:paraId="2749C235" w14:textId="77777777">
            <w:r w:rsidRPr="00461D2F">
              <w:t>1. Budžeta ieņēmumi</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61D2F" w:rsidR="008400AE" w:rsidP="00F87203" w:rsidRDefault="00C80305" w14:paraId="53AC3A14"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461D2F" w:rsidR="008400AE" w:rsidP="00F87203" w:rsidRDefault="008400AE" w14:paraId="113CEE68"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461D2F" w:rsidR="00B31106" w:rsidP="00F87203" w:rsidRDefault="00B31106" w14:paraId="6992B6CA"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B31106" w:rsidP="00F87203" w:rsidRDefault="00B31106" w14:paraId="3C7B4743"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B31106" w:rsidP="00F87203" w:rsidRDefault="00B31106" w14:paraId="6069B40C"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461D2F" w:rsidR="00B31106" w:rsidP="00F87203" w:rsidRDefault="00B31106" w14:paraId="522D20FA"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B31106" w:rsidP="00F87203" w:rsidRDefault="00B31106" w14:paraId="2856F0E3" w14:textId="77777777">
            <w:pPr>
              <w:jc w:val="center"/>
            </w:pPr>
            <w:r w:rsidRPr="00461D2F">
              <w:t>0</w:t>
            </w:r>
          </w:p>
        </w:tc>
      </w:tr>
      <w:tr w:rsidRPr="00461D2F" w:rsidR="00921F8C" w:rsidTr="0062248D" w14:paraId="17AE762D" w14:textId="77777777">
        <w:trPr>
          <w:trHeight w:val="1354"/>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57AE843C" w14:textId="77777777">
            <w:r w:rsidRPr="00461D2F">
              <w:t>1.1. valsts pamatbudžets, tai skaitā ieņēmumi no maksas pakalpojumiem un citi pašu ieņēmumi</w:t>
            </w:r>
          </w:p>
        </w:tc>
        <w:tc>
          <w:tcPr>
            <w:tcW w:w="120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C80305" w14:paraId="5D13E782"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8400AE" w14:paraId="5FA54DC7"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3A5A62E"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4E51936"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4405190A"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29E681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620C949F" w14:textId="77777777">
            <w:pPr>
              <w:jc w:val="center"/>
            </w:pPr>
            <w:r w:rsidRPr="00461D2F">
              <w:t>0</w:t>
            </w:r>
          </w:p>
        </w:tc>
      </w:tr>
      <w:tr w:rsidRPr="00461D2F" w:rsidR="00921F8C" w:rsidTr="0062248D" w14:paraId="18C9C9CE"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AF84ABB" w14:textId="77777777">
            <w:r w:rsidRPr="00461D2F">
              <w:lastRenderedPageBreak/>
              <w:t>1.2.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4257AC1E"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3872DFFA"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2A0754EF"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65229DD"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91D09B5"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A0A397F"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54CA7AF" w14:textId="77777777">
            <w:pPr>
              <w:jc w:val="center"/>
            </w:pPr>
            <w:r w:rsidRPr="00461D2F">
              <w:t>0</w:t>
            </w:r>
          </w:p>
        </w:tc>
      </w:tr>
      <w:tr w:rsidRPr="00461D2F" w:rsidR="00921F8C" w:rsidTr="0062248D" w14:paraId="0FE7DCB3"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04FA69A" w14:textId="77777777">
            <w:r w:rsidRPr="00461D2F">
              <w:t>1.3.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5AB70F5A"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3BD4CC62"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6DB19986"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515BA649"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4071B0E"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5FA5CE70"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6ED7D2B" w14:textId="77777777">
            <w:pPr>
              <w:jc w:val="center"/>
            </w:pPr>
            <w:r w:rsidRPr="00461D2F">
              <w:t>0</w:t>
            </w:r>
          </w:p>
        </w:tc>
      </w:tr>
      <w:tr w:rsidRPr="00461D2F" w:rsidR="00AB6F2A" w:rsidTr="0062248D" w14:paraId="1D0C4D76" w14:textId="77777777">
        <w:trPr>
          <w:trHeight w:val="30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AB6F2A" w:rsidP="00AB6F2A" w:rsidRDefault="00AB6F2A" w14:paraId="4D0A7F17" w14:textId="77777777">
            <w:r w:rsidRPr="00461D2F">
              <w:t>2. Budžeta izdevumi</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AB6F2A" w:rsidP="00AB6F2A" w:rsidRDefault="00AB6F2A" w14:paraId="26BA7ACF"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577168" w14:paraId="5B062ECA" w14:textId="77777777">
            <w:pPr>
              <w:jc w:val="center"/>
            </w:pPr>
            <w:r>
              <w:t>6 341 758</w:t>
            </w:r>
            <w:r w:rsidRPr="00461D2F" w:rsidR="00AB6F2A">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173DE230"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3C1B0702"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73E89AB6"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3D8420C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10EADC26" w14:textId="77777777">
            <w:pPr>
              <w:jc w:val="center"/>
            </w:pPr>
            <w:r w:rsidRPr="00461D2F">
              <w:t>0</w:t>
            </w:r>
          </w:p>
        </w:tc>
      </w:tr>
      <w:tr w:rsidRPr="00461D2F" w:rsidR="00AB6F2A" w:rsidTr="0062248D" w14:paraId="7ADC88E4"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AB6F2A" w:rsidP="00AB6F2A" w:rsidRDefault="00AB6F2A" w14:paraId="7C046F6C" w14:textId="77777777">
            <w:r w:rsidRPr="00461D2F">
              <w:t>2.1.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AB6F2A" w:rsidP="00AB6F2A" w:rsidRDefault="00AB6F2A" w14:paraId="51336DFB"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AB6F2A" w:rsidP="00AB6F2A" w:rsidRDefault="00577168" w14:paraId="3D0F17D1" w14:textId="77777777">
            <w:pPr>
              <w:jc w:val="center"/>
            </w:pPr>
            <w:r>
              <w:t>6 341 758</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AB6F2A" w:rsidP="00AB6F2A" w:rsidRDefault="00AB6F2A" w14:paraId="07117A68"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44919437"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1FEFD0CF"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4E2A4BF9"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AB6F2A" w:rsidP="00AB6F2A" w:rsidRDefault="00AB6F2A" w14:paraId="47B160D4" w14:textId="77777777">
            <w:pPr>
              <w:jc w:val="center"/>
            </w:pPr>
            <w:r w:rsidRPr="00461D2F">
              <w:t>0</w:t>
            </w:r>
          </w:p>
        </w:tc>
      </w:tr>
      <w:tr w:rsidRPr="00461D2F" w:rsidR="00921F8C" w:rsidTr="0062248D" w14:paraId="353165AC"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97C97E6" w14:textId="77777777">
            <w:r w:rsidRPr="00461D2F">
              <w:t>2.2. valsts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3BDC432C"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0C09C920"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6E7597CE"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304DA91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2E5D409C"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4A84654E"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542F49DC" w14:textId="77777777">
            <w:pPr>
              <w:jc w:val="center"/>
            </w:pPr>
            <w:r w:rsidRPr="00461D2F">
              <w:t>0</w:t>
            </w:r>
          </w:p>
        </w:tc>
      </w:tr>
      <w:tr w:rsidRPr="00461D2F" w:rsidR="00921F8C" w:rsidTr="0062248D" w14:paraId="0A366C80"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3164EC7" w14:textId="77777777">
            <w:r w:rsidRPr="00461D2F">
              <w:t>2.3.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49D8F339"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22F79DC3"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06C0355"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1AC87DE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18935007"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671E419"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3A487ED4" w14:textId="77777777">
            <w:pPr>
              <w:jc w:val="center"/>
            </w:pPr>
            <w:r w:rsidRPr="00461D2F">
              <w:t>0</w:t>
            </w:r>
          </w:p>
        </w:tc>
      </w:tr>
      <w:tr w:rsidRPr="00461D2F" w:rsidR="00921F8C" w:rsidTr="0062248D" w14:paraId="32558099" w14:textId="77777777">
        <w:trPr>
          <w:trHeight w:val="222"/>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64ED2A0A" w14:textId="77777777">
            <w:r w:rsidRPr="00461D2F">
              <w:t>3. Finansiālā ietekme</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79729CAB"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9549FD" w:rsidP="009549FD" w:rsidRDefault="008400AE" w14:paraId="3CF1408F" w14:textId="77777777">
            <w:pPr>
              <w:jc w:val="center"/>
            </w:pPr>
            <w:r w:rsidRPr="00461D2F">
              <w:t>-</w:t>
            </w:r>
            <w:r w:rsidR="00577168">
              <w:t>6 341 758</w:t>
            </w:r>
          </w:p>
          <w:p w:rsidRPr="00461D2F" w:rsidR="008400AE" w:rsidP="00D05ECC" w:rsidRDefault="008400AE" w14:paraId="0E469248" w14:textId="77777777">
            <w:pPr>
              <w:jc w:val="center"/>
            </w:pP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4668FF3"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2DAD352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8DD8EEE"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16C13846"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0D9899EB" w14:textId="77777777">
            <w:pPr>
              <w:jc w:val="center"/>
            </w:pPr>
            <w:r w:rsidRPr="00461D2F">
              <w:t>0</w:t>
            </w:r>
          </w:p>
        </w:tc>
      </w:tr>
      <w:tr w:rsidRPr="00461D2F" w:rsidR="00921F8C" w:rsidTr="0062248D" w14:paraId="1E6F9677"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5333837" w14:textId="77777777">
            <w:r w:rsidRPr="00461D2F">
              <w:t>3.1. valsts pamatbudžets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69004628"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C86922" w:rsidRDefault="008400AE" w14:paraId="4A9064DE" w14:textId="77777777">
            <w:pPr>
              <w:jc w:val="center"/>
            </w:pPr>
            <w:r w:rsidRPr="00461D2F">
              <w:t>-</w:t>
            </w:r>
            <w:r w:rsidR="00577168">
              <w:t>6 341 758</w:t>
            </w:r>
            <w:r w:rsidRPr="00461D2F" w:rsidR="00C16AAA">
              <w:t xml:space="preserve"> </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207A678D"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12E349F7"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349955FC"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7984626F"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6C13DE0" w14:textId="77777777">
            <w:pPr>
              <w:jc w:val="center"/>
            </w:pPr>
            <w:r w:rsidRPr="00461D2F">
              <w:t>0</w:t>
            </w:r>
          </w:p>
        </w:tc>
      </w:tr>
      <w:tr w:rsidRPr="00461D2F" w:rsidR="00921F8C" w:rsidTr="0062248D" w14:paraId="44F951DE" w14:textId="77777777">
        <w:trPr>
          <w:trHeight w:val="32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39EC0FC6" w14:textId="77777777">
            <w:r w:rsidRPr="00461D2F">
              <w:t>3.2. speciālais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3025EFC7"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3A6C7EC2"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6F47ADAB"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2BDE671E"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0E26B641"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7E2A929B"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424750F3" w14:textId="77777777">
            <w:pPr>
              <w:jc w:val="center"/>
            </w:pPr>
            <w:r w:rsidRPr="00461D2F">
              <w:t>0</w:t>
            </w:r>
          </w:p>
        </w:tc>
      </w:tr>
      <w:tr w:rsidRPr="00461D2F" w:rsidR="00921F8C" w:rsidTr="0062248D" w14:paraId="24A2C6E0"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2BC69874" w14:textId="77777777">
            <w:r w:rsidRPr="00461D2F">
              <w:t>3.3. pašvaldību budžets</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7CD355B5"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528BEA1A" w14:textId="77777777">
            <w:pPr>
              <w:jc w:val="center"/>
            </w:pPr>
            <w:r w:rsidRPr="00461D2F">
              <w:t>0</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5CA0D045"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2062C554"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0838EE54"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0B1BB295"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09EBC18" w14:textId="77777777">
            <w:pPr>
              <w:jc w:val="center"/>
            </w:pPr>
            <w:r w:rsidRPr="00461D2F">
              <w:t>0</w:t>
            </w:r>
          </w:p>
        </w:tc>
      </w:tr>
      <w:tr w:rsidRPr="00461D2F" w:rsidR="00921F8C" w:rsidTr="0062248D" w14:paraId="316CF146" w14:textId="77777777">
        <w:trPr>
          <w:trHeight w:val="83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3B45745" w14:textId="77777777">
            <w:r w:rsidRPr="00461D2F">
              <w:t>4. Finanšu līdzekļi papildu izdevumu finansēšanai (kompensējošu izdevumu samazinājumu norāda ar "+" zīmi)</w:t>
            </w:r>
          </w:p>
        </w:tc>
        <w:tc>
          <w:tcPr>
            <w:tcW w:w="1200"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8400AE" w14:paraId="0884A805" w14:textId="77777777">
            <w:pPr>
              <w:jc w:val="center"/>
            </w:pPr>
            <w:r w:rsidRPr="00461D2F">
              <w:t>0</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E038E6" w:rsidRDefault="00577168" w14:paraId="642E72E6" w14:textId="77777777">
            <w:pPr>
              <w:jc w:val="center"/>
              <w:rPr>
                <w:sz w:val="22"/>
                <w:szCs w:val="22"/>
              </w:rPr>
            </w:pPr>
            <w:r>
              <w:t>6 341 758</w:t>
            </w:r>
          </w:p>
        </w:tc>
        <w:tc>
          <w:tcPr>
            <w:tcW w:w="1134"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64FACC67" w14:textId="77777777">
            <w:pPr>
              <w:jc w:val="center"/>
            </w:pPr>
            <w:r w:rsidRPr="00461D2F">
              <w:t>0</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04806603"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4CD6255B" w14:textId="77777777">
            <w:pPr>
              <w:jc w:val="center"/>
            </w:pPr>
            <w:r w:rsidRPr="00461D2F">
              <w:t>0</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4E63EA9A"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A2BE7EA" w14:textId="77777777">
            <w:pPr>
              <w:jc w:val="center"/>
            </w:pPr>
            <w:r w:rsidRPr="00461D2F">
              <w:t>0</w:t>
            </w:r>
          </w:p>
        </w:tc>
      </w:tr>
      <w:tr w:rsidRPr="00461D2F" w:rsidR="00921F8C" w:rsidTr="0062248D" w14:paraId="40192409"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3B70C82C" w14:textId="77777777">
            <w:r w:rsidRPr="00461D2F">
              <w:t>5. Precizēta finansiālā ietekme</w:t>
            </w:r>
          </w:p>
        </w:tc>
        <w:tc>
          <w:tcPr>
            <w:tcW w:w="120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0BC0D3C" w14:textId="77777777">
            <w:pPr>
              <w:jc w:val="center"/>
            </w:pPr>
            <w:r w:rsidRPr="00461D2F">
              <w:t>x</w:t>
            </w:r>
          </w:p>
          <w:p w:rsidRPr="00461D2F" w:rsidR="00D05ECC" w:rsidP="00D05ECC" w:rsidRDefault="00D05ECC" w14:paraId="79549B0C" w14:textId="77777777">
            <w:r w:rsidRPr="00461D2F">
              <w:t> </w:t>
            </w:r>
          </w:p>
          <w:p w:rsidRPr="00461D2F" w:rsidR="00D05ECC" w:rsidP="00D05ECC" w:rsidRDefault="00D05ECC" w14:paraId="3DCD1D10" w14:textId="77777777">
            <w:r w:rsidRPr="00461D2F">
              <w:t> </w:t>
            </w:r>
          </w:p>
          <w:p w:rsidRPr="00461D2F" w:rsidR="00D05ECC" w:rsidP="00D05ECC" w:rsidRDefault="00D05ECC" w14:paraId="00E0B27A" w14:textId="77777777">
            <w:r w:rsidRPr="00461D2F">
              <w:t> </w:t>
            </w:r>
          </w:p>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72BA69F" w14:textId="77777777">
            <w:pPr>
              <w:jc w:val="center"/>
            </w:pPr>
            <w:r w:rsidRPr="00461D2F">
              <w:t>0</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0A3F35B" w14:textId="77777777">
            <w:pPr>
              <w:jc w:val="center"/>
            </w:pPr>
            <w:r w:rsidRPr="00461D2F">
              <w:t>x</w:t>
            </w:r>
          </w:p>
          <w:p w:rsidRPr="00461D2F" w:rsidR="00D05ECC" w:rsidP="00D05ECC" w:rsidRDefault="00D05ECC" w14:paraId="5CBBEE4E" w14:textId="77777777">
            <w:r w:rsidRPr="00461D2F">
              <w:t> </w:t>
            </w:r>
          </w:p>
          <w:p w:rsidRPr="00461D2F" w:rsidR="00D05ECC" w:rsidP="00D05ECC" w:rsidRDefault="00D05ECC" w14:paraId="30B2171B" w14:textId="77777777">
            <w:r w:rsidRPr="00461D2F">
              <w:t> </w:t>
            </w:r>
          </w:p>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3B2D2872" w14:textId="77777777">
            <w:pPr>
              <w:jc w:val="center"/>
            </w:pPr>
            <w:r w:rsidRPr="00461D2F">
              <w:t>0</w:t>
            </w:r>
          </w:p>
        </w:tc>
        <w:tc>
          <w:tcPr>
            <w:tcW w:w="851" w:type="dxa"/>
            <w:vMerge w:val="restart"/>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4E757BC0" w14:textId="77777777">
            <w:pPr>
              <w:jc w:val="center"/>
            </w:pPr>
            <w:r w:rsidRPr="00461D2F">
              <w:t>x</w:t>
            </w:r>
          </w:p>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0C194287"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4019FD59" w14:textId="77777777">
            <w:pPr>
              <w:jc w:val="center"/>
            </w:pPr>
            <w:r w:rsidRPr="00461D2F">
              <w:t>0</w:t>
            </w:r>
          </w:p>
        </w:tc>
      </w:tr>
      <w:tr w:rsidRPr="00461D2F" w:rsidR="00921F8C" w:rsidTr="0062248D" w14:paraId="4F4163E0"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F884BE8" w14:textId="77777777">
            <w:r w:rsidRPr="00461D2F">
              <w:t>5.1. valsts pamatbudžets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AD4C691"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5FD286DC" w14:textId="77777777">
            <w:pPr>
              <w:jc w:val="center"/>
            </w:pPr>
            <w:r w:rsidRPr="00461D2F">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2A8C8C20"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CE8782C" w14:textId="77777777">
            <w:pPr>
              <w:jc w:val="center"/>
            </w:pPr>
            <w:r w:rsidRPr="00461D2F">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2D5713F1"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00A4C405"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4C00A186" w14:textId="77777777">
            <w:pPr>
              <w:jc w:val="center"/>
            </w:pPr>
            <w:r w:rsidRPr="00461D2F">
              <w:t>0</w:t>
            </w:r>
          </w:p>
        </w:tc>
      </w:tr>
      <w:tr w:rsidRPr="00461D2F" w:rsidR="00921F8C" w:rsidTr="0062248D" w14:paraId="6B9159EE" w14:textId="77777777">
        <w:trPr>
          <w:trHeight w:val="215"/>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AA177A5" w14:textId="77777777">
            <w:r w:rsidRPr="00461D2F">
              <w:t>5.2. speciālais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3F77C4AA"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70C091C9" w14:textId="77777777">
            <w:pPr>
              <w:jc w:val="center"/>
            </w:pPr>
            <w:r w:rsidRPr="00461D2F">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26A5B8AB"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3EAA3A48" w14:textId="77777777">
            <w:pPr>
              <w:jc w:val="center"/>
            </w:pPr>
            <w:r w:rsidRPr="00461D2F">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238AC4E8"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1DB0CF93"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23180555" w14:textId="77777777">
            <w:pPr>
              <w:jc w:val="center"/>
            </w:pPr>
            <w:r w:rsidRPr="00461D2F">
              <w:t>0</w:t>
            </w:r>
          </w:p>
        </w:tc>
      </w:tr>
      <w:tr w:rsidRPr="00461D2F" w:rsidR="00921F8C" w:rsidTr="0062248D" w14:paraId="7F0605ED" w14:textId="77777777">
        <w:trPr>
          <w:trHeight w:val="51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233E750" w14:textId="77777777">
            <w:r w:rsidRPr="00461D2F">
              <w:t>5.3. pašvaldību budžets</w:t>
            </w:r>
          </w:p>
        </w:tc>
        <w:tc>
          <w:tcPr>
            <w:tcW w:w="1200"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5C3DB89C" w14:textId="77777777"/>
        </w:tc>
        <w:tc>
          <w:tcPr>
            <w:tcW w:w="1843"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6E01CA0" w14:textId="77777777">
            <w:pPr>
              <w:jc w:val="center"/>
            </w:pPr>
            <w:r w:rsidRPr="00461D2F">
              <w:t>0</w:t>
            </w:r>
          </w:p>
        </w:tc>
        <w:tc>
          <w:tcPr>
            <w:tcW w:w="1134" w:type="dxa"/>
            <w:vMerge/>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EB70BCE" w14:textId="77777777"/>
        </w:tc>
        <w:tc>
          <w:tcPr>
            <w:tcW w:w="992"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F4CA3F7" w14:textId="77777777">
            <w:pPr>
              <w:jc w:val="center"/>
            </w:pPr>
            <w:r w:rsidRPr="00461D2F">
              <w:t>0</w:t>
            </w:r>
          </w:p>
        </w:tc>
        <w:tc>
          <w:tcPr>
            <w:tcW w:w="851" w:type="dxa"/>
            <w:vMerge/>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A3B3B88" w14:textId="77777777"/>
        </w:tc>
        <w:tc>
          <w:tcPr>
            <w:tcW w:w="850"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7D67B388" w14:textId="77777777">
            <w:pPr>
              <w:jc w:val="center"/>
            </w:pPr>
            <w:r w:rsidRPr="00461D2F">
              <w:t>0</w:t>
            </w:r>
          </w:p>
        </w:tc>
        <w:tc>
          <w:tcPr>
            <w:tcW w:w="851" w:type="dxa"/>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0E5F7487" w14:textId="77777777">
            <w:pPr>
              <w:jc w:val="center"/>
            </w:pPr>
            <w:r w:rsidRPr="00461D2F">
              <w:t>0</w:t>
            </w:r>
          </w:p>
        </w:tc>
      </w:tr>
      <w:tr w:rsidRPr="00461D2F" w:rsidR="00921F8C" w:rsidTr="00BD0691" w14:paraId="4A777E42" w14:textId="77777777">
        <w:trPr>
          <w:trHeight w:val="1869"/>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251E5FB8" w14:textId="77777777">
            <w:r w:rsidRPr="00461D2F">
              <w:t>6. Detalizēts ieņēmumu un izdevumu aprēķins (ja nepieciešams, detalizētu ieņēmumu un izdevumu aprēķinu var pievienot anotācijas pielikumā)</w:t>
            </w:r>
          </w:p>
        </w:tc>
        <w:tc>
          <w:tcPr>
            <w:tcW w:w="7721" w:type="dxa"/>
            <w:gridSpan w:val="7"/>
            <w:vMerge w:val="restart"/>
            <w:tcBorders>
              <w:top w:val="single" w:color="auto" w:sz="4" w:space="0"/>
              <w:left w:val="single" w:color="auto" w:sz="4" w:space="0"/>
              <w:bottom w:val="single" w:color="auto" w:sz="4" w:space="0"/>
              <w:right w:val="single" w:color="auto" w:sz="4" w:space="0"/>
            </w:tcBorders>
            <w:shd w:val="clear" w:color="auto" w:fill="auto"/>
          </w:tcPr>
          <w:p w:rsidR="00B54D92" w:rsidP="00B54D92" w:rsidRDefault="00B54D92" w14:paraId="71E50CCD" w14:textId="77777777">
            <w:pPr>
              <w:jc w:val="both"/>
            </w:pPr>
            <w:r>
              <w:t xml:space="preserve">Pamatojoties uz Ministru kabineta 2020.gada 12.marta rīkojuma Nr.103 “Par ārkārtējās situācijas izsludināšanu” 5.punktu, no valsts budžeta programmas 02.00.00 “Līdzekļi neparedzētiem gadījumiem” piešķirams finansējums 6 341 758  </w:t>
            </w:r>
            <w:proofErr w:type="spellStart"/>
            <w:r>
              <w:rPr>
                <w:i/>
                <w:iCs/>
              </w:rPr>
              <w:t>euro</w:t>
            </w:r>
            <w:proofErr w:type="spellEnd"/>
            <w:r>
              <w:t>, tostarp:</w:t>
            </w:r>
          </w:p>
          <w:p w:rsidR="00B54D92" w:rsidP="00B54D92" w:rsidRDefault="00B54D92" w14:paraId="7B28FA39" w14:textId="77777777">
            <w:pPr>
              <w:jc w:val="both"/>
            </w:pPr>
            <w:r>
              <w:t>1)</w:t>
            </w:r>
            <w:r>
              <w:tab/>
              <w:t xml:space="preserve">6 325 393 </w:t>
            </w:r>
            <w:proofErr w:type="spellStart"/>
            <w:r>
              <w:rPr>
                <w:i/>
                <w:iCs/>
              </w:rPr>
              <w:t>euro</w:t>
            </w:r>
            <w:proofErr w:type="spellEnd"/>
            <w:r>
              <w:rPr>
                <w:i/>
                <w:iCs/>
              </w:rPr>
              <w:t>,</w:t>
            </w:r>
            <w:r>
              <w:t xml:space="preserve"> lai kompensētu reģionālās nozīmes pārvadājumos ar autobusiem un vilcieniem radušos zaudējumus sakarā ar ārkārtējās situācijas noteiktajiem drošības pasākumiem un </w:t>
            </w:r>
            <w:proofErr w:type="spellStart"/>
            <w:r>
              <w:t>distancēšanos</w:t>
            </w:r>
            <w:proofErr w:type="spellEnd"/>
            <w:r>
              <w:t xml:space="preserve"> sabiedriskajā transportā, kā arī ārkārtējās situācijas seku mazināšanai periodā no 2020. gada 13.marta līdz 9.jūnijam;</w:t>
            </w:r>
          </w:p>
          <w:p w:rsidRPr="00461D2F" w:rsidR="00586733" w:rsidP="00B54D92" w:rsidRDefault="00B54D92" w14:paraId="53DC6E12" w14:textId="6E145052">
            <w:pPr>
              <w:jc w:val="both"/>
            </w:pPr>
            <w:r>
              <w:t>2)</w:t>
            </w:r>
            <w:r>
              <w:tab/>
              <w:t xml:space="preserve">16 365 </w:t>
            </w:r>
            <w:proofErr w:type="spellStart"/>
            <w:r>
              <w:rPr>
                <w:i/>
                <w:iCs/>
              </w:rPr>
              <w:t>euro</w:t>
            </w:r>
            <w:proofErr w:type="spellEnd"/>
            <w:r>
              <w:t>, lai kompensētu ATD izdevumus saistībā ar pasažieru pārvadājumu pakalpojumu nodrošināšanu personām, kas ierodas no ārvalstīm ar repatriācijas reisiem.</w:t>
            </w:r>
          </w:p>
        </w:tc>
      </w:tr>
      <w:tr w:rsidRPr="00461D2F" w:rsidR="00921F8C" w:rsidTr="00545D5F" w14:paraId="74EC5457" w14:textId="77777777">
        <w:trPr>
          <w:trHeight w:val="93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545D5F" w:rsidRDefault="00D05ECC" w14:paraId="65337C05" w14:textId="77777777">
            <w:r w:rsidRPr="00461D2F">
              <w:lastRenderedPageBreak/>
              <w:t>6.1. detalizēts ieņēmumu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1D2F" w:rsidR="00D05ECC" w:rsidP="00D05ECC" w:rsidRDefault="00D05ECC" w14:paraId="0329C80D" w14:textId="77777777"/>
        </w:tc>
      </w:tr>
      <w:tr w:rsidRPr="00461D2F" w:rsidR="00921F8C" w:rsidTr="00BD0691" w14:paraId="25D2A365" w14:textId="77777777">
        <w:trPr>
          <w:trHeight w:val="53"/>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296C8199" w14:textId="77777777">
            <w:r w:rsidRPr="00461D2F">
              <w:t>6.2. detalizēts izdevumu aprēķins</w:t>
            </w:r>
          </w:p>
        </w:tc>
        <w:tc>
          <w:tcPr>
            <w:tcW w:w="7721"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461D2F" w:rsidR="00D05ECC" w:rsidP="00D05ECC" w:rsidRDefault="00D05ECC" w14:paraId="42B49C07" w14:textId="77777777"/>
        </w:tc>
      </w:tr>
      <w:tr w:rsidRPr="00461D2F" w:rsidR="00921F8C" w:rsidTr="00BD0691" w14:paraId="4117C58B" w14:textId="77777777">
        <w:trPr>
          <w:trHeight w:val="507"/>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1CD30DEB" w14:textId="77777777">
            <w:r w:rsidRPr="00461D2F">
              <w:t>7. Amata vietu skaita izmaiņas</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tcPr>
          <w:p w:rsidRPr="00461D2F" w:rsidR="00D05ECC" w:rsidP="00D05ECC" w:rsidRDefault="00D05ECC" w14:paraId="67C9BAFF" w14:textId="77777777">
            <w:r w:rsidRPr="00461D2F">
              <w:t>Projekts šo jomu neskar.</w:t>
            </w:r>
          </w:p>
        </w:tc>
      </w:tr>
      <w:tr w:rsidRPr="00461D2F" w:rsidR="00921F8C" w:rsidTr="00BD0691" w14:paraId="3CA356E1" w14:textId="77777777">
        <w:trPr>
          <w:trHeight w:val="770"/>
        </w:trPr>
        <w:tc>
          <w:tcPr>
            <w:tcW w:w="1777" w:type="dxa"/>
            <w:tcBorders>
              <w:top w:val="single" w:color="auto" w:sz="4" w:space="0"/>
              <w:left w:val="single" w:color="auto" w:sz="4" w:space="0"/>
              <w:bottom w:val="single" w:color="auto" w:sz="4" w:space="0"/>
              <w:right w:val="single" w:color="auto" w:sz="4" w:space="0"/>
            </w:tcBorders>
            <w:shd w:val="clear" w:color="auto" w:fill="auto"/>
            <w:hideMark/>
          </w:tcPr>
          <w:p w:rsidRPr="00461D2F" w:rsidR="00D05ECC" w:rsidP="00D05ECC" w:rsidRDefault="00D05ECC" w14:paraId="48023778" w14:textId="77777777">
            <w:r w:rsidRPr="00461D2F">
              <w:t>8. Cita informācija</w:t>
            </w:r>
          </w:p>
        </w:tc>
        <w:tc>
          <w:tcPr>
            <w:tcW w:w="7721" w:type="dxa"/>
            <w:gridSpan w:val="7"/>
            <w:tcBorders>
              <w:top w:val="single" w:color="auto" w:sz="4" w:space="0"/>
              <w:left w:val="single" w:color="auto" w:sz="4" w:space="0"/>
              <w:bottom w:val="single" w:color="auto" w:sz="4" w:space="0"/>
              <w:right w:val="single" w:color="auto" w:sz="4" w:space="0"/>
            </w:tcBorders>
            <w:shd w:val="clear" w:color="auto" w:fill="auto"/>
            <w:hideMark/>
          </w:tcPr>
          <w:p w:rsidRPr="00461D2F" w:rsidR="00DD2789" w:rsidP="00DD2789" w:rsidRDefault="00B54D92" w14:paraId="1816C57F" w14:textId="6F9C8E4B">
            <w:pPr>
              <w:ind w:right="73"/>
              <w:jc w:val="both"/>
            </w:pPr>
            <w:r>
              <w:t xml:space="preserve">Līdzekļus 6 341 758 </w:t>
            </w:r>
            <w:proofErr w:type="spellStart"/>
            <w:r>
              <w:rPr>
                <w:i/>
              </w:rPr>
              <w:t>euro</w:t>
            </w:r>
            <w:proofErr w:type="spellEnd"/>
            <w:r>
              <w:t xml:space="preserve"> Satiksmes ministrijai paredzēts piešķirt no valsts budžeta programmas 02.00.00 „Līdzekļi neparedzētiem gadījumiem”.</w:t>
            </w:r>
          </w:p>
        </w:tc>
      </w:tr>
    </w:tbl>
    <w:p w:rsidRPr="00461D2F" w:rsidR="00B31106" w:rsidP="00B31106" w:rsidRDefault="00B31106" w14:paraId="6148C2FD" w14:textId="77777777">
      <w:pPr>
        <w:rPr>
          <w:iCs/>
        </w:rPr>
      </w:pPr>
      <w:r w:rsidRPr="00461D2F">
        <w:t>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461D2F" w:rsidR="00921F8C" w:rsidTr="00F87203" w14:paraId="5E764E72"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461D2F" w:rsidR="00B31106" w:rsidP="00F87203" w:rsidRDefault="00B31106" w14:paraId="3F6D482A" w14:textId="77777777">
            <w:pPr>
              <w:jc w:val="center"/>
              <w:rPr>
                <w:b/>
                <w:bCs/>
                <w:iCs/>
              </w:rPr>
            </w:pPr>
            <w:r w:rsidRPr="00461D2F">
              <w:rPr>
                <w:b/>
                <w:bCs/>
                <w:iCs/>
              </w:rPr>
              <w:t>IV. Tiesību akta projekta ietekme uz spēkā esošo tiesību normu sistēmu</w:t>
            </w:r>
          </w:p>
        </w:tc>
      </w:tr>
      <w:tr w:rsidRPr="00461D2F" w:rsidR="00921F8C" w:rsidTr="00F87203" w14:paraId="1B3CFC8A"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461D2F" w:rsidR="00B31106" w:rsidP="00F87203" w:rsidRDefault="00B31106" w14:paraId="7BAC476C" w14:textId="77777777">
            <w:pPr>
              <w:jc w:val="center"/>
              <w:rPr>
                <w:b/>
                <w:bCs/>
                <w:iCs/>
              </w:rPr>
            </w:pPr>
            <w:r w:rsidRPr="00461D2F">
              <w:rPr>
                <w:bCs/>
                <w:iCs/>
              </w:rPr>
              <w:t>Projekts šo jomu neskar.</w:t>
            </w:r>
          </w:p>
        </w:tc>
      </w:tr>
    </w:tbl>
    <w:p w:rsidRPr="00461D2F" w:rsidR="00B31106" w:rsidP="00B31106" w:rsidRDefault="00B31106" w14:paraId="0DB0E8D1" w14:textId="77777777">
      <w:pPr>
        <w:rPr>
          <w:iCs/>
        </w:rPr>
      </w:pPr>
      <w:r w:rsidRPr="00461D2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461D2F" w:rsidR="00921F8C" w:rsidTr="00F87203" w14:paraId="76F4CF5A"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461D2F" w:rsidR="00B31106" w:rsidP="00F87203" w:rsidRDefault="00B31106" w14:paraId="56E0539F" w14:textId="77777777">
            <w:pPr>
              <w:jc w:val="center"/>
              <w:rPr>
                <w:b/>
                <w:bCs/>
                <w:iCs/>
              </w:rPr>
            </w:pPr>
            <w:r w:rsidRPr="00461D2F">
              <w:rPr>
                <w:b/>
                <w:bCs/>
                <w:iCs/>
              </w:rPr>
              <w:t>V. Tiesību akta projekta atbilstība Latvijas Republikas starptautiskajām saistībām</w:t>
            </w:r>
          </w:p>
        </w:tc>
      </w:tr>
      <w:tr w:rsidRPr="00461D2F" w:rsidR="00921F8C" w:rsidTr="00F87203" w14:paraId="76AA3770"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tcPr>
          <w:p w:rsidRPr="00461D2F" w:rsidR="00B31106" w:rsidP="00F87203" w:rsidRDefault="00B31106" w14:paraId="28C3B2AC" w14:textId="77777777">
            <w:pPr>
              <w:jc w:val="center"/>
              <w:rPr>
                <w:bCs/>
                <w:iCs/>
              </w:rPr>
            </w:pPr>
            <w:r w:rsidRPr="00461D2F">
              <w:rPr>
                <w:bCs/>
                <w:iCs/>
              </w:rPr>
              <w:t>Projekts šo jomu neskar.</w:t>
            </w:r>
          </w:p>
        </w:tc>
      </w:tr>
    </w:tbl>
    <w:p w:rsidRPr="00461D2F" w:rsidR="00B31106" w:rsidP="00B31106" w:rsidRDefault="00B31106" w14:paraId="7B1DC469" w14:textId="77777777">
      <w:pPr>
        <w:rPr>
          <w:iCs/>
        </w:rPr>
      </w:pPr>
      <w:r w:rsidRPr="00461D2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466"/>
      </w:tblGrid>
      <w:tr w:rsidRPr="00461D2F" w:rsidR="00921F8C" w:rsidTr="00F87203" w14:paraId="18E153F1"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vAlign w:val="center"/>
            <w:hideMark/>
          </w:tcPr>
          <w:p w:rsidRPr="00461D2F" w:rsidR="00B31106" w:rsidP="00F87203" w:rsidRDefault="00B31106" w14:paraId="4004F2BF" w14:textId="77777777">
            <w:pPr>
              <w:jc w:val="center"/>
              <w:rPr>
                <w:b/>
                <w:bCs/>
                <w:iCs/>
              </w:rPr>
            </w:pPr>
            <w:r w:rsidRPr="00461D2F">
              <w:rPr>
                <w:b/>
                <w:bCs/>
                <w:iCs/>
              </w:rPr>
              <w:t>VI. Sabiedrības līdzdalība un komunikācijas aktivitātes</w:t>
            </w:r>
          </w:p>
        </w:tc>
      </w:tr>
      <w:tr w:rsidRPr="00461D2F" w:rsidR="00921F8C" w:rsidTr="00F87203" w14:paraId="0F36E5B9" w14:textId="77777777">
        <w:trPr>
          <w:tblCellSpacing w:w="15" w:type="dxa"/>
        </w:trPr>
        <w:tc>
          <w:tcPr>
            <w:tcW w:w="4969"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175E1421" w14:textId="77777777">
            <w:pPr>
              <w:tabs>
                <w:tab w:val="left" w:pos="3997"/>
              </w:tabs>
              <w:ind w:right="111"/>
              <w:jc w:val="center"/>
              <w:rPr>
                <w:iCs/>
              </w:rPr>
            </w:pPr>
            <w:r w:rsidRPr="00461D2F">
              <w:rPr>
                <w:bCs/>
                <w:iCs/>
              </w:rPr>
              <w:t>Projekts šo jomu neskar.</w:t>
            </w:r>
          </w:p>
        </w:tc>
      </w:tr>
    </w:tbl>
    <w:p w:rsidRPr="00461D2F" w:rsidR="00B31106" w:rsidP="00B31106" w:rsidRDefault="00B31106" w14:paraId="4817925E" w14:textId="77777777">
      <w:pPr>
        <w:rPr>
          <w:iCs/>
        </w:rPr>
      </w:pPr>
      <w:r w:rsidRPr="00461D2F">
        <w:rPr>
          <w:iCs/>
        </w:rPr>
        <w:t xml:space="preserve">  </w:t>
      </w:r>
    </w:p>
    <w:tbl>
      <w:tblPr>
        <w:tblW w:w="5227" w:type="pct"/>
        <w:tblCellSpacing w:w="15" w:type="dxa"/>
        <w:tblInd w:w="-209"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768"/>
        <w:gridCol w:w="4361"/>
        <w:gridCol w:w="4337"/>
      </w:tblGrid>
      <w:tr w:rsidRPr="00461D2F" w:rsidR="00921F8C" w:rsidTr="000F2DBB" w14:paraId="64D218C9"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461D2F" w:rsidR="00B31106" w:rsidP="00F87203" w:rsidRDefault="00B31106" w14:paraId="4B5707C6" w14:textId="77777777">
            <w:pPr>
              <w:jc w:val="center"/>
              <w:rPr>
                <w:b/>
                <w:bCs/>
                <w:iCs/>
              </w:rPr>
            </w:pPr>
            <w:r w:rsidRPr="00461D2F">
              <w:rPr>
                <w:b/>
                <w:bCs/>
                <w:iCs/>
              </w:rPr>
              <w:t>VII. Tiesību akta projekta izpildes nodrošināšana un tās ietekme uz institūcijām</w:t>
            </w:r>
          </w:p>
        </w:tc>
      </w:tr>
      <w:tr w:rsidRPr="00461D2F" w:rsidR="00921F8C" w:rsidTr="000F2DBB" w14:paraId="2CED4704"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6B0DB966" w14:textId="77777777">
            <w:pPr>
              <w:rPr>
                <w:iCs/>
              </w:rPr>
            </w:pPr>
            <w:r w:rsidRPr="00461D2F">
              <w:rPr>
                <w:iCs/>
              </w:rPr>
              <w:t>1.</w:t>
            </w:r>
          </w:p>
        </w:tc>
        <w:tc>
          <w:tcPr>
            <w:tcW w:w="2302"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088E6ADB" w14:textId="77777777">
            <w:pPr>
              <w:rPr>
                <w:iCs/>
              </w:rPr>
            </w:pPr>
            <w:r w:rsidRPr="00461D2F">
              <w:rPr>
                <w:iCs/>
              </w:rPr>
              <w:t>Projekta izpildē iesaistītās institūcijas</w:t>
            </w:r>
          </w:p>
        </w:tc>
        <w:tc>
          <w:tcPr>
            <w:tcW w:w="2249" w:type="pct"/>
            <w:tcBorders>
              <w:top w:val="outset" w:color="auto" w:sz="6" w:space="0"/>
              <w:left w:val="outset" w:color="auto" w:sz="6" w:space="0"/>
              <w:bottom w:val="outset" w:color="auto" w:sz="6" w:space="0"/>
              <w:right w:val="outset" w:color="auto" w:sz="6" w:space="0"/>
            </w:tcBorders>
          </w:tcPr>
          <w:p w:rsidRPr="00461D2F" w:rsidR="00B31106" w:rsidP="00F87203" w:rsidRDefault="00B31106" w14:paraId="5AA5FD24" w14:textId="77777777">
            <w:pPr>
              <w:shd w:val="clear" w:color="auto" w:fill="FFFFFF"/>
              <w:jc w:val="both"/>
            </w:pPr>
            <w:r w:rsidRPr="00461D2F">
              <w:t>Satiksmes</w:t>
            </w:r>
            <w:r w:rsidRPr="00461D2F" w:rsidR="000C5693">
              <w:t xml:space="preserve"> ministrija, Finanšu ministrija</w:t>
            </w:r>
            <w:r w:rsidRPr="00461D2F" w:rsidR="008400AE">
              <w:t>,</w:t>
            </w:r>
            <w:r w:rsidRPr="00461D2F" w:rsidR="00535D97">
              <w:t xml:space="preserve"> </w:t>
            </w:r>
            <w:r w:rsidRPr="00461D2F" w:rsidR="0085149E">
              <w:t>VSIA “Autotransporta direkcija”</w:t>
            </w:r>
            <w:r w:rsidRPr="00461D2F" w:rsidR="008400AE">
              <w:t>.</w:t>
            </w:r>
          </w:p>
        </w:tc>
      </w:tr>
      <w:tr w:rsidRPr="00461D2F" w:rsidR="00921F8C" w:rsidTr="000F2DBB" w14:paraId="729E94AF"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25CA1E60" w14:textId="77777777">
            <w:pPr>
              <w:rPr>
                <w:iCs/>
              </w:rPr>
            </w:pPr>
            <w:r w:rsidRPr="00461D2F">
              <w:rPr>
                <w:iCs/>
              </w:rPr>
              <w:t>2.</w:t>
            </w:r>
          </w:p>
        </w:tc>
        <w:tc>
          <w:tcPr>
            <w:tcW w:w="2302"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55FC0C02" w14:textId="77777777">
            <w:pPr>
              <w:rPr>
                <w:iCs/>
              </w:rPr>
            </w:pPr>
            <w:r w:rsidRPr="00461D2F">
              <w:rPr>
                <w:iCs/>
              </w:rPr>
              <w:t>Projekta izpildes ietekme uz pārvaldes funkcijām un institucionālo struktūru.</w:t>
            </w:r>
            <w:r w:rsidRPr="00461D2F">
              <w:rPr>
                <w:iCs/>
              </w:rPr>
              <w:br/>
              <w:t>Jaunu institūciju izveide, esošu institūciju likvidācija vai reorganizācija, to ietekme uz institūcijas cilvēkresursiem</w:t>
            </w:r>
          </w:p>
        </w:tc>
        <w:tc>
          <w:tcPr>
            <w:tcW w:w="2249" w:type="pct"/>
            <w:tcBorders>
              <w:top w:val="outset" w:color="auto" w:sz="6" w:space="0"/>
              <w:left w:val="outset" w:color="auto" w:sz="6" w:space="0"/>
              <w:bottom w:val="outset" w:color="auto" w:sz="6" w:space="0"/>
              <w:right w:val="outset" w:color="auto" w:sz="6" w:space="0"/>
            </w:tcBorders>
          </w:tcPr>
          <w:p w:rsidRPr="00461D2F" w:rsidR="00B31106" w:rsidP="00F87203" w:rsidRDefault="00B31106" w14:paraId="41659F57" w14:textId="77777777">
            <w:pPr>
              <w:shd w:val="clear" w:color="auto" w:fill="FFFFFF"/>
              <w:jc w:val="both"/>
            </w:pPr>
            <w:r w:rsidRPr="00461D2F">
              <w:t>Projekts šo jomu neskar.</w:t>
            </w:r>
          </w:p>
        </w:tc>
      </w:tr>
      <w:tr w:rsidRPr="00461D2F" w:rsidR="00921F8C" w:rsidTr="000F2DBB" w14:paraId="0B711736" w14:textId="77777777">
        <w:trPr>
          <w:tblCellSpacing w:w="15" w:type="dxa"/>
        </w:trPr>
        <w:tc>
          <w:tcPr>
            <w:tcW w:w="385"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48BAF3BC" w14:textId="77777777">
            <w:pPr>
              <w:rPr>
                <w:iCs/>
              </w:rPr>
            </w:pPr>
            <w:r w:rsidRPr="00461D2F">
              <w:rPr>
                <w:iCs/>
              </w:rPr>
              <w:t>3.</w:t>
            </w:r>
          </w:p>
        </w:tc>
        <w:tc>
          <w:tcPr>
            <w:tcW w:w="2302"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47255E5F" w14:textId="77777777">
            <w:pPr>
              <w:rPr>
                <w:iCs/>
              </w:rPr>
            </w:pPr>
            <w:r w:rsidRPr="00461D2F">
              <w:rPr>
                <w:iCs/>
              </w:rPr>
              <w:t>Cita informācija</w:t>
            </w:r>
          </w:p>
        </w:tc>
        <w:tc>
          <w:tcPr>
            <w:tcW w:w="2249" w:type="pct"/>
            <w:tcBorders>
              <w:top w:val="outset" w:color="auto" w:sz="6" w:space="0"/>
              <w:left w:val="outset" w:color="auto" w:sz="6" w:space="0"/>
              <w:bottom w:val="outset" w:color="auto" w:sz="6" w:space="0"/>
              <w:right w:val="outset" w:color="auto" w:sz="6" w:space="0"/>
            </w:tcBorders>
            <w:hideMark/>
          </w:tcPr>
          <w:p w:rsidRPr="00461D2F" w:rsidR="00B31106" w:rsidP="00F87203" w:rsidRDefault="00B31106" w14:paraId="7FA22BA3" w14:textId="77777777">
            <w:r w:rsidRPr="00461D2F">
              <w:t>Nav.</w:t>
            </w:r>
          </w:p>
        </w:tc>
      </w:tr>
    </w:tbl>
    <w:p w:rsidRPr="00461D2F" w:rsidR="00B31106" w:rsidP="00B31106" w:rsidRDefault="00B31106" w14:paraId="0C942400" w14:textId="77777777">
      <w:pPr>
        <w:ind w:firstLine="720"/>
      </w:pPr>
    </w:p>
    <w:p w:rsidRPr="00461D2F" w:rsidR="000F2DBB" w:rsidP="00B31106" w:rsidRDefault="000F2DBB" w14:paraId="2A35BC03" w14:textId="77777777">
      <w:pPr>
        <w:ind w:firstLine="720"/>
      </w:pPr>
    </w:p>
    <w:p w:rsidRPr="00461D2F" w:rsidR="00B31106" w:rsidP="00B31106" w:rsidRDefault="00B31106" w14:paraId="6A7A98C7" w14:textId="77777777">
      <w:pPr>
        <w:pStyle w:val="naisf"/>
        <w:spacing w:before="0" w:after="0"/>
        <w:ind w:firstLine="684"/>
      </w:pPr>
      <w:r w:rsidRPr="00461D2F">
        <w:t>Satiksmes ministrs</w:t>
      </w:r>
      <w:r w:rsidRPr="00461D2F">
        <w:tab/>
      </w:r>
      <w:r w:rsidRPr="00461D2F">
        <w:tab/>
      </w:r>
      <w:r w:rsidRPr="00461D2F">
        <w:tab/>
      </w:r>
      <w:r w:rsidRPr="00461D2F">
        <w:tab/>
      </w:r>
      <w:r w:rsidRPr="00461D2F">
        <w:tab/>
      </w:r>
      <w:r w:rsidRPr="00461D2F">
        <w:tab/>
      </w:r>
      <w:r w:rsidRPr="00461D2F">
        <w:tab/>
        <w:t xml:space="preserve">T. </w:t>
      </w:r>
      <w:proofErr w:type="spellStart"/>
      <w:r w:rsidRPr="00461D2F">
        <w:t>Linkaits</w:t>
      </w:r>
      <w:proofErr w:type="spellEnd"/>
      <w:r w:rsidRPr="00461D2F">
        <w:tab/>
      </w:r>
    </w:p>
    <w:p w:rsidRPr="00461D2F" w:rsidR="00B31106" w:rsidP="00B31106" w:rsidRDefault="00B31106" w14:paraId="7C43F463" w14:textId="77777777">
      <w:pPr>
        <w:pStyle w:val="naisf"/>
        <w:spacing w:before="0" w:after="0"/>
        <w:ind w:firstLine="684"/>
      </w:pPr>
      <w:r w:rsidRPr="00461D2F">
        <w:tab/>
      </w:r>
      <w:r w:rsidRPr="00461D2F">
        <w:tab/>
      </w:r>
      <w:r w:rsidRPr="00461D2F">
        <w:tab/>
      </w:r>
    </w:p>
    <w:p w:rsidRPr="00461D2F" w:rsidR="00B31106" w:rsidP="00B31106" w:rsidRDefault="00B31106" w14:paraId="560381F5" w14:textId="77777777">
      <w:pPr>
        <w:pStyle w:val="naisf"/>
        <w:spacing w:before="0" w:after="0"/>
        <w:ind w:firstLine="684"/>
        <w:rPr>
          <w:lang w:val="de-DE"/>
        </w:rPr>
      </w:pPr>
      <w:r w:rsidRPr="00461D2F">
        <w:tab/>
      </w:r>
    </w:p>
    <w:p w:rsidRPr="00921F8C" w:rsidR="00B31106" w:rsidP="00B31106" w:rsidRDefault="00B31106" w14:paraId="5F9D87EB" w14:textId="77777777">
      <w:r w:rsidRPr="00461D2F">
        <w:t xml:space="preserve">          Vīza: Valsts sekretār</w:t>
      </w:r>
      <w:r w:rsidRPr="00461D2F" w:rsidR="00E12EC1">
        <w:t xml:space="preserve">e   </w:t>
      </w:r>
      <w:r w:rsidRPr="00461D2F">
        <w:tab/>
      </w:r>
      <w:r w:rsidRPr="00461D2F">
        <w:tab/>
      </w:r>
      <w:r w:rsidRPr="00461D2F">
        <w:tab/>
      </w:r>
      <w:r w:rsidRPr="00461D2F">
        <w:tab/>
      </w:r>
      <w:r w:rsidRPr="00461D2F">
        <w:tab/>
      </w:r>
      <w:r w:rsidRPr="00461D2F">
        <w:tab/>
      </w:r>
      <w:r w:rsidRPr="00461D2F" w:rsidR="00E12EC1">
        <w:t>I. Stepanova</w:t>
      </w:r>
    </w:p>
    <w:sectPr w:rsidRPr="00921F8C" w:rsidR="00B31106" w:rsidSect="00FB3417">
      <w:headerReference w:type="even" r:id="rId11"/>
      <w:headerReference w:type="default" r:id="rId12"/>
      <w:footerReference w:type="default" r:id="rId13"/>
      <w:footerReference w:type="first" r:id="rId14"/>
      <w:pgSz w:w="11906" w:h="16838"/>
      <w:pgMar w:top="993" w:right="1134" w:bottom="851" w:left="170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4A91B" w14:textId="77777777" w:rsidR="00336E26" w:rsidRDefault="00336E26">
      <w:r>
        <w:separator/>
      </w:r>
    </w:p>
  </w:endnote>
  <w:endnote w:type="continuationSeparator" w:id="0">
    <w:p w14:paraId="4EE58CBC" w14:textId="77777777" w:rsidR="00336E26" w:rsidRDefault="00336E26">
      <w:r>
        <w:continuationSeparator/>
      </w:r>
    </w:p>
  </w:endnote>
  <w:endnote w:type="continuationNotice" w:id="1">
    <w:p w14:paraId="6E4BEC32" w14:textId="77777777" w:rsidR="00336E26" w:rsidRDefault="00336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C5C2C" w14:textId="77777777" w:rsidR="005F6AA5" w:rsidRPr="006D735A" w:rsidRDefault="005F6AA5" w:rsidP="00B31106">
    <w:pPr>
      <w:jc w:val="both"/>
    </w:pPr>
    <w:r w:rsidRPr="00DC420B">
      <w:rPr>
        <w:sz w:val="20"/>
        <w:szCs w:val="20"/>
      </w:rPr>
      <w:t>SMAnot_</w:t>
    </w:r>
    <w:r w:rsidR="00577168">
      <w:rPr>
        <w:sz w:val="20"/>
        <w:szCs w:val="20"/>
      </w:rPr>
      <w:t>0</w:t>
    </w:r>
    <w:r w:rsidR="0025563E">
      <w:rPr>
        <w:sz w:val="20"/>
        <w:szCs w:val="20"/>
      </w:rPr>
      <w:t>8</w:t>
    </w:r>
    <w:r w:rsidR="00577168">
      <w:rPr>
        <w:sz w:val="20"/>
        <w:szCs w:val="20"/>
      </w:rPr>
      <w:t>06</w:t>
    </w:r>
    <w:r w:rsidRPr="00DC420B">
      <w:rPr>
        <w:sz w:val="20"/>
        <w:szCs w:val="20"/>
      </w:rPr>
      <w:t>20_LNG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A8BB1" w14:textId="77777777" w:rsidR="005F6AA5" w:rsidRPr="007964F9" w:rsidRDefault="005F6AA5" w:rsidP="00DC420B">
    <w:pPr>
      <w:jc w:val="both"/>
      <w:rPr>
        <w:bCs/>
        <w:noProof/>
        <w:sz w:val="18"/>
        <w:szCs w:val="18"/>
      </w:rPr>
    </w:pPr>
    <w:r w:rsidRPr="00DC420B">
      <w:rPr>
        <w:sz w:val="20"/>
        <w:szCs w:val="20"/>
      </w:rPr>
      <w:t>SMAnot_</w:t>
    </w:r>
    <w:r w:rsidR="00577168">
      <w:rPr>
        <w:sz w:val="20"/>
        <w:szCs w:val="20"/>
      </w:rPr>
      <w:t>0</w:t>
    </w:r>
    <w:r w:rsidR="0025563E">
      <w:rPr>
        <w:sz w:val="20"/>
        <w:szCs w:val="20"/>
      </w:rPr>
      <w:t>8</w:t>
    </w:r>
    <w:r w:rsidR="00577168">
      <w:rPr>
        <w:sz w:val="20"/>
        <w:szCs w:val="20"/>
      </w:rPr>
      <w:t>06</w:t>
    </w:r>
    <w:r w:rsidRPr="00DC420B">
      <w:rPr>
        <w:sz w:val="20"/>
        <w:szCs w:val="20"/>
      </w:rPr>
      <w:t>20_LNG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41C23" w14:textId="77777777" w:rsidR="00336E26" w:rsidRDefault="00336E26">
      <w:r>
        <w:separator/>
      </w:r>
    </w:p>
  </w:footnote>
  <w:footnote w:type="continuationSeparator" w:id="0">
    <w:p w14:paraId="56D62761" w14:textId="77777777" w:rsidR="00336E26" w:rsidRDefault="00336E26">
      <w:r>
        <w:continuationSeparator/>
      </w:r>
    </w:p>
  </w:footnote>
  <w:footnote w:type="continuationNotice" w:id="1">
    <w:p w14:paraId="6A98396A" w14:textId="77777777" w:rsidR="00336E26" w:rsidRDefault="00336E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6AA5" w:rsidP="00B54BB1" w:rsidRDefault="005F6AA5" w14:paraId="342D9B85"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AA5" w:rsidRDefault="005F6AA5" w14:paraId="54B41B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F6AA5" w:rsidP="00B54BB1" w:rsidRDefault="005F6AA5" w14:paraId="4178C598"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530B">
      <w:rPr>
        <w:rStyle w:val="PageNumber"/>
        <w:noProof/>
      </w:rPr>
      <w:t>10</w:t>
    </w:r>
    <w:r>
      <w:rPr>
        <w:rStyle w:val="PageNumber"/>
      </w:rPr>
      <w:fldChar w:fldCharType="end"/>
    </w:r>
  </w:p>
  <w:p w:rsidR="005F6AA5" w:rsidP="001E3FDC" w:rsidRDefault="005F6AA5" w14:paraId="514139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69E69B3"/>
    <w:multiLevelType w:val="hybridMultilevel"/>
    <w:tmpl w:val="B776BD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E4EAB"/>
    <w:multiLevelType w:val="hybridMultilevel"/>
    <w:tmpl w:val="11A43068"/>
    <w:lvl w:ilvl="0" w:tplc="9318676C">
      <w:start w:val="420"/>
      <w:numFmt w:val="bullet"/>
      <w:lvlText w:val=""/>
      <w:lvlJc w:val="left"/>
      <w:pPr>
        <w:ind w:left="720" w:hanging="360"/>
      </w:pPr>
      <w:rPr>
        <w:rFonts w:ascii="Symbol" w:eastAsia="Calibri" w:hAnsi="Symbol" w:cs="Times New Roman" w:hint="default"/>
        <w:lang w:val="en-US"/>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459E9"/>
    <w:multiLevelType w:val="hybridMultilevel"/>
    <w:tmpl w:val="07825B9C"/>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6A2DFE"/>
    <w:multiLevelType w:val="hybridMultilevel"/>
    <w:tmpl w:val="30245202"/>
    <w:lvl w:ilvl="0" w:tplc="8B70C1B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D8326EF"/>
    <w:multiLevelType w:val="hybridMultilevel"/>
    <w:tmpl w:val="7E920F16"/>
    <w:lvl w:ilvl="0" w:tplc="F1805B6A">
      <w:start w:val="1"/>
      <w:numFmt w:val="decimal"/>
      <w:lvlText w:val="%1."/>
      <w:lvlJc w:val="left"/>
      <w:pPr>
        <w:tabs>
          <w:tab w:val="num" w:pos="1695"/>
        </w:tabs>
        <w:ind w:left="1695" w:hanging="97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47530D2D"/>
    <w:multiLevelType w:val="hybridMultilevel"/>
    <w:tmpl w:val="6F36ED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D4B0697"/>
    <w:multiLevelType w:val="hybridMultilevel"/>
    <w:tmpl w:val="CCC2AA54"/>
    <w:lvl w:ilvl="0" w:tplc="C64E297C">
      <w:start w:val="1"/>
      <w:numFmt w:val="decimal"/>
      <w:lvlText w:val="%1)"/>
      <w:lvlJc w:val="left"/>
      <w:pPr>
        <w:ind w:left="1080" w:hanging="360"/>
      </w:pPr>
      <w:rPr>
        <w:i w:val="0"/>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4DFA42D8"/>
    <w:multiLevelType w:val="hybridMultilevel"/>
    <w:tmpl w:val="4DC27C48"/>
    <w:lvl w:ilvl="0" w:tplc="8B70C1B0">
      <w:numFmt w:val="bullet"/>
      <w:lvlText w:val="-"/>
      <w:lvlJc w:val="left"/>
      <w:pPr>
        <w:ind w:left="1080" w:hanging="72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3E5528"/>
    <w:multiLevelType w:val="hybridMultilevel"/>
    <w:tmpl w:val="389E4C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532BEA"/>
    <w:multiLevelType w:val="hybridMultilevel"/>
    <w:tmpl w:val="F4F63908"/>
    <w:lvl w:ilvl="0" w:tplc="7464BCE4">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5CF323D"/>
    <w:multiLevelType w:val="hybridMultilevel"/>
    <w:tmpl w:val="C98C8124"/>
    <w:lvl w:ilvl="0" w:tplc="5D249FE6">
      <w:start w:val="1"/>
      <w:numFmt w:val="decimal"/>
      <w:lvlText w:val="%1)"/>
      <w:lvlJc w:val="left"/>
      <w:pPr>
        <w:ind w:left="447" w:hanging="39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2"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3" w15:restartNumberingAfterBreak="0">
    <w:nsid w:val="5BD40CF8"/>
    <w:multiLevelType w:val="hybridMultilevel"/>
    <w:tmpl w:val="94E48564"/>
    <w:lvl w:ilvl="0" w:tplc="93B4DF9A">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595641"/>
    <w:multiLevelType w:val="multilevel"/>
    <w:tmpl w:val="1A523A84"/>
    <w:lvl w:ilvl="0">
      <w:start w:val="1"/>
      <w:numFmt w:val="decimal"/>
      <w:lvlText w:val="%1."/>
      <w:lvlJc w:val="left"/>
      <w:pPr>
        <w:ind w:left="720" w:hanging="360"/>
      </w:pPr>
      <w:rPr>
        <w:rFonts w:hint="default"/>
        <w:b/>
        <w:sz w:val="26"/>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EE6378B"/>
    <w:multiLevelType w:val="hybridMultilevel"/>
    <w:tmpl w:val="6E26496C"/>
    <w:lvl w:ilvl="0" w:tplc="FFF888A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BE67972"/>
    <w:multiLevelType w:val="hybridMultilevel"/>
    <w:tmpl w:val="333853AA"/>
    <w:lvl w:ilvl="0" w:tplc="D02A9AE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C4E0A27"/>
    <w:multiLevelType w:val="hybridMultilevel"/>
    <w:tmpl w:val="C79088B6"/>
    <w:lvl w:ilvl="0" w:tplc="2AA2F1F6">
      <w:start w:val="1"/>
      <w:numFmt w:val="bullet"/>
      <w:lvlText w:val="•"/>
      <w:lvlJc w:val="left"/>
      <w:pPr>
        <w:tabs>
          <w:tab w:val="num" w:pos="720"/>
        </w:tabs>
        <w:ind w:left="720" w:hanging="360"/>
      </w:pPr>
      <w:rPr>
        <w:rFonts w:ascii="Times New Roman" w:hAnsi="Times New Roman" w:hint="default"/>
      </w:rPr>
    </w:lvl>
    <w:lvl w:ilvl="1" w:tplc="F284510E" w:tentative="1">
      <w:start w:val="1"/>
      <w:numFmt w:val="bullet"/>
      <w:lvlText w:val="•"/>
      <w:lvlJc w:val="left"/>
      <w:pPr>
        <w:tabs>
          <w:tab w:val="num" w:pos="1440"/>
        </w:tabs>
        <w:ind w:left="1440" w:hanging="360"/>
      </w:pPr>
      <w:rPr>
        <w:rFonts w:ascii="Times New Roman" w:hAnsi="Times New Roman" w:hint="default"/>
      </w:rPr>
    </w:lvl>
    <w:lvl w:ilvl="2" w:tplc="EA14A6E2" w:tentative="1">
      <w:start w:val="1"/>
      <w:numFmt w:val="bullet"/>
      <w:lvlText w:val="•"/>
      <w:lvlJc w:val="left"/>
      <w:pPr>
        <w:tabs>
          <w:tab w:val="num" w:pos="2160"/>
        </w:tabs>
        <w:ind w:left="2160" w:hanging="360"/>
      </w:pPr>
      <w:rPr>
        <w:rFonts w:ascii="Times New Roman" w:hAnsi="Times New Roman" w:hint="default"/>
      </w:rPr>
    </w:lvl>
    <w:lvl w:ilvl="3" w:tplc="CA5A9DF2" w:tentative="1">
      <w:start w:val="1"/>
      <w:numFmt w:val="bullet"/>
      <w:lvlText w:val="•"/>
      <w:lvlJc w:val="left"/>
      <w:pPr>
        <w:tabs>
          <w:tab w:val="num" w:pos="2880"/>
        </w:tabs>
        <w:ind w:left="2880" w:hanging="360"/>
      </w:pPr>
      <w:rPr>
        <w:rFonts w:ascii="Times New Roman" w:hAnsi="Times New Roman" w:hint="default"/>
      </w:rPr>
    </w:lvl>
    <w:lvl w:ilvl="4" w:tplc="BF280D8E" w:tentative="1">
      <w:start w:val="1"/>
      <w:numFmt w:val="bullet"/>
      <w:lvlText w:val="•"/>
      <w:lvlJc w:val="left"/>
      <w:pPr>
        <w:tabs>
          <w:tab w:val="num" w:pos="3600"/>
        </w:tabs>
        <w:ind w:left="3600" w:hanging="360"/>
      </w:pPr>
      <w:rPr>
        <w:rFonts w:ascii="Times New Roman" w:hAnsi="Times New Roman" w:hint="default"/>
      </w:rPr>
    </w:lvl>
    <w:lvl w:ilvl="5" w:tplc="5CE88944" w:tentative="1">
      <w:start w:val="1"/>
      <w:numFmt w:val="bullet"/>
      <w:lvlText w:val="•"/>
      <w:lvlJc w:val="left"/>
      <w:pPr>
        <w:tabs>
          <w:tab w:val="num" w:pos="4320"/>
        </w:tabs>
        <w:ind w:left="4320" w:hanging="360"/>
      </w:pPr>
      <w:rPr>
        <w:rFonts w:ascii="Times New Roman" w:hAnsi="Times New Roman" w:hint="default"/>
      </w:rPr>
    </w:lvl>
    <w:lvl w:ilvl="6" w:tplc="8C62347A" w:tentative="1">
      <w:start w:val="1"/>
      <w:numFmt w:val="bullet"/>
      <w:lvlText w:val="•"/>
      <w:lvlJc w:val="left"/>
      <w:pPr>
        <w:tabs>
          <w:tab w:val="num" w:pos="5040"/>
        </w:tabs>
        <w:ind w:left="5040" w:hanging="360"/>
      </w:pPr>
      <w:rPr>
        <w:rFonts w:ascii="Times New Roman" w:hAnsi="Times New Roman" w:hint="default"/>
      </w:rPr>
    </w:lvl>
    <w:lvl w:ilvl="7" w:tplc="B13030B8" w:tentative="1">
      <w:start w:val="1"/>
      <w:numFmt w:val="bullet"/>
      <w:lvlText w:val="•"/>
      <w:lvlJc w:val="left"/>
      <w:pPr>
        <w:tabs>
          <w:tab w:val="num" w:pos="5760"/>
        </w:tabs>
        <w:ind w:left="5760" w:hanging="360"/>
      </w:pPr>
      <w:rPr>
        <w:rFonts w:ascii="Times New Roman" w:hAnsi="Times New Roman" w:hint="default"/>
      </w:rPr>
    </w:lvl>
    <w:lvl w:ilvl="8" w:tplc="78F8266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2"/>
  </w:num>
  <w:num w:numId="3">
    <w:abstractNumId w:val="17"/>
  </w:num>
  <w:num w:numId="4">
    <w:abstractNumId w:val="5"/>
  </w:num>
  <w:num w:numId="5">
    <w:abstractNumId w:val="15"/>
  </w:num>
  <w:num w:numId="6">
    <w:abstractNumId w:val="10"/>
  </w:num>
  <w:num w:numId="7">
    <w:abstractNumId w:val="7"/>
  </w:num>
  <w:num w:numId="8">
    <w:abstractNumId w:val="2"/>
  </w:num>
  <w:num w:numId="9">
    <w:abstractNumId w:val="6"/>
  </w:num>
  <w:num w:numId="10">
    <w:abstractNumId w:val="1"/>
  </w:num>
  <w:num w:numId="11">
    <w:abstractNumId w:val="9"/>
  </w:num>
  <w:num w:numId="12">
    <w:abstractNumId w:val="4"/>
  </w:num>
  <w:num w:numId="13">
    <w:abstractNumId w:val="8"/>
  </w:num>
  <w:num w:numId="14">
    <w:abstractNumId w:val="3"/>
  </w:num>
  <w:num w:numId="15">
    <w:abstractNumId w:val="13"/>
  </w:num>
  <w:num w:numId="16">
    <w:abstractNumId w:val="16"/>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EB"/>
    <w:rsid w:val="0000346C"/>
    <w:rsid w:val="000036B5"/>
    <w:rsid w:val="00012047"/>
    <w:rsid w:val="00013219"/>
    <w:rsid w:val="00016E6E"/>
    <w:rsid w:val="00020D89"/>
    <w:rsid w:val="0002135F"/>
    <w:rsid w:val="00021956"/>
    <w:rsid w:val="00026A17"/>
    <w:rsid w:val="0003036F"/>
    <w:rsid w:val="0003069C"/>
    <w:rsid w:val="00030E2A"/>
    <w:rsid w:val="00034431"/>
    <w:rsid w:val="00034952"/>
    <w:rsid w:val="000361C9"/>
    <w:rsid w:val="00036F80"/>
    <w:rsid w:val="00041AAC"/>
    <w:rsid w:val="00041BCA"/>
    <w:rsid w:val="000461BB"/>
    <w:rsid w:val="00047C4B"/>
    <w:rsid w:val="00050C31"/>
    <w:rsid w:val="00057365"/>
    <w:rsid w:val="000576A3"/>
    <w:rsid w:val="00063528"/>
    <w:rsid w:val="0006409D"/>
    <w:rsid w:val="00065C9B"/>
    <w:rsid w:val="000660AA"/>
    <w:rsid w:val="00071116"/>
    <w:rsid w:val="000726B6"/>
    <w:rsid w:val="000735F1"/>
    <w:rsid w:val="00073FF6"/>
    <w:rsid w:val="00074651"/>
    <w:rsid w:val="0007626E"/>
    <w:rsid w:val="00080CF7"/>
    <w:rsid w:val="00081EE5"/>
    <w:rsid w:val="00082055"/>
    <w:rsid w:val="00082221"/>
    <w:rsid w:val="00086EBD"/>
    <w:rsid w:val="00093D5B"/>
    <w:rsid w:val="000A0C76"/>
    <w:rsid w:val="000A1139"/>
    <w:rsid w:val="000A2BC9"/>
    <w:rsid w:val="000A407D"/>
    <w:rsid w:val="000A5282"/>
    <w:rsid w:val="000A7161"/>
    <w:rsid w:val="000B09C4"/>
    <w:rsid w:val="000B0EE7"/>
    <w:rsid w:val="000B662A"/>
    <w:rsid w:val="000B6764"/>
    <w:rsid w:val="000C0098"/>
    <w:rsid w:val="000C397B"/>
    <w:rsid w:val="000C5693"/>
    <w:rsid w:val="000C7567"/>
    <w:rsid w:val="000C7B77"/>
    <w:rsid w:val="000C7F33"/>
    <w:rsid w:val="000D1704"/>
    <w:rsid w:val="000D186A"/>
    <w:rsid w:val="000D6077"/>
    <w:rsid w:val="000D79CE"/>
    <w:rsid w:val="000E059D"/>
    <w:rsid w:val="000E1619"/>
    <w:rsid w:val="000E24E6"/>
    <w:rsid w:val="000E4B44"/>
    <w:rsid w:val="000E4EB2"/>
    <w:rsid w:val="000E59CB"/>
    <w:rsid w:val="000E7BC5"/>
    <w:rsid w:val="000E7F5D"/>
    <w:rsid w:val="000F14AE"/>
    <w:rsid w:val="000F2DBB"/>
    <w:rsid w:val="000F33CB"/>
    <w:rsid w:val="000F395A"/>
    <w:rsid w:val="000F3BF6"/>
    <w:rsid w:val="000F5B25"/>
    <w:rsid w:val="001017E8"/>
    <w:rsid w:val="001042BD"/>
    <w:rsid w:val="001042DE"/>
    <w:rsid w:val="0010491A"/>
    <w:rsid w:val="00106426"/>
    <w:rsid w:val="0011248D"/>
    <w:rsid w:val="0011445C"/>
    <w:rsid w:val="001153E4"/>
    <w:rsid w:val="0011542C"/>
    <w:rsid w:val="001154D6"/>
    <w:rsid w:val="0011715A"/>
    <w:rsid w:val="00122CDC"/>
    <w:rsid w:val="001230EB"/>
    <w:rsid w:val="001241FA"/>
    <w:rsid w:val="00124661"/>
    <w:rsid w:val="0012530B"/>
    <w:rsid w:val="00125C6A"/>
    <w:rsid w:val="00125CA4"/>
    <w:rsid w:val="00132D68"/>
    <w:rsid w:val="00134076"/>
    <w:rsid w:val="0013657D"/>
    <w:rsid w:val="00136655"/>
    <w:rsid w:val="00137C15"/>
    <w:rsid w:val="001413EA"/>
    <w:rsid w:val="00141D1D"/>
    <w:rsid w:val="00143CAC"/>
    <w:rsid w:val="0014465E"/>
    <w:rsid w:val="001468AB"/>
    <w:rsid w:val="0014695E"/>
    <w:rsid w:val="00151037"/>
    <w:rsid w:val="00152D26"/>
    <w:rsid w:val="00153A57"/>
    <w:rsid w:val="00153A64"/>
    <w:rsid w:val="00156E1E"/>
    <w:rsid w:val="00157294"/>
    <w:rsid w:val="00157D52"/>
    <w:rsid w:val="001602AE"/>
    <w:rsid w:val="00161239"/>
    <w:rsid w:val="00163C96"/>
    <w:rsid w:val="0016426F"/>
    <w:rsid w:val="00166EA2"/>
    <w:rsid w:val="0017519A"/>
    <w:rsid w:val="00175A24"/>
    <w:rsid w:val="0017604A"/>
    <w:rsid w:val="001811F2"/>
    <w:rsid w:val="0018186E"/>
    <w:rsid w:val="00181E6A"/>
    <w:rsid w:val="001847E6"/>
    <w:rsid w:val="00186D60"/>
    <w:rsid w:val="0019342E"/>
    <w:rsid w:val="001947B7"/>
    <w:rsid w:val="001953AB"/>
    <w:rsid w:val="00195C56"/>
    <w:rsid w:val="0019703A"/>
    <w:rsid w:val="001A0473"/>
    <w:rsid w:val="001A05AB"/>
    <w:rsid w:val="001A0EA8"/>
    <w:rsid w:val="001A26F7"/>
    <w:rsid w:val="001A4A5F"/>
    <w:rsid w:val="001A4E5B"/>
    <w:rsid w:val="001B0389"/>
    <w:rsid w:val="001B0C26"/>
    <w:rsid w:val="001B1CB3"/>
    <w:rsid w:val="001B2C12"/>
    <w:rsid w:val="001B372B"/>
    <w:rsid w:val="001B3F28"/>
    <w:rsid w:val="001B42D7"/>
    <w:rsid w:val="001B709B"/>
    <w:rsid w:val="001B7193"/>
    <w:rsid w:val="001C64DC"/>
    <w:rsid w:val="001D375D"/>
    <w:rsid w:val="001D4BDB"/>
    <w:rsid w:val="001D5508"/>
    <w:rsid w:val="001D5A32"/>
    <w:rsid w:val="001D5F25"/>
    <w:rsid w:val="001D65E2"/>
    <w:rsid w:val="001D7BA8"/>
    <w:rsid w:val="001E26B6"/>
    <w:rsid w:val="001E32EA"/>
    <w:rsid w:val="001E39C9"/>
    <w:rsid w:val="001E3FDC"/>
    <w:rsid w:val="001E5188"/>
    <w:rsid w:val="001E6D80"/>
    <w:rsid w:val="001E798D"/>
    <w:rsid w:val="001F1917"/>
    <w:rsid w:val="001F48D2"/>
    <w:rsid w:val="001F520E"/>
    <w:rsid w:val="001F63F9"/>
    <w:rsid w:val="00204590"/>
    <w:rsid w:val="00205BE1"/>
    <w:rsid w:val="0021173C"/>
    <w:rsid w:val="00213EF7"/>
    <w:rsid w:val="002144C6"/>
    <w:rsid w:val="0021468A"/>
    <w:rsid w:val="00214777"/>
    <w:rsid w:val="00216B6D"/>
    <w:rsid w:val="00217482"/>
    <w:rsid w:val="00220D28"/>
    <w:rsid w:val="00220DE4"/>
    <w:rsid w:val="002234A5"/>
    <w:rsid w:val="00224874"/>
    <w:rsid w:val="00233908"/>
    <w:rsid w:val="00234018"/>
    <w:rsid w:val="00236978"/>
    <w:rsid w:val="002418FD"/>
    <w:rsid w:val="002428EE"/>
    <w:rsid w:val="00242F75"/>
    <w:rsid w:val="00243960"/>
    <w:rsid w:val="00244DF9"/>
    <w:rsid w:val="002460B1"/>
    <w:rsid w:val="002509FC"/>
    <w:rsid w:val="00253C29"/>
    <w:rsid w:val="0025543A"/>
    <w:rsid w:val="0025563E"/>
    <w:rsid w:val="00255B65"/>
    <w:rsid w:val="00255DFD"/>
    <w:rsid w:val="00256AF7"/>
    <w:rsid w:val="0025700A"/>
    <w:rsid w:val="00263B31"/>
    <w:rsid w:val="00264AB9"/>
    <w:rsid w:val="00264B16"/>
    <w:rsid w:val="00264F57"/>
    <w:rsid w:val="002653B1"/>
    <w:rsid w:val="0027535F"/>
    <w:rsid w:val="0027701D"/>
    <w:rsid w:val="00280483"/>
    <w:rsid w:val="00280C34"/>
    <w:rsid w:val="0028122F"/>
    <w:rsid w:val="00282264"/>
    <w:rsid w:val="0028624D"/>
    <w:rsid w:val="00290BF9"/>
    <w:rsid w:val="002915B3"/>
    <w:rsid w:val="00293470"/>
    <w:rsid w:val="00293F7E"/>
    <w:rsid w:val="00297623"/>
    <w:rsid w:val="002A12A5"/>
    <w:rsid w:val="002A13BA"/>
    <w:rsid w:val="002A2243"/>
    <w:rsid w:val="002A3B66"/>
    <w:rsid w:val="002A4F72"/>
    <w:rsid w:val="002A55BB"/>
    <w:rsid w:val="002A5A5C"/>
    <w:rsid w:val="002A6B67"/>
    <w:rsid w:val="002A7B3D"/>
    <w:rsid w:val="002B2484"/>
    <w:rsid w:val="002B2F06"/>
    <w:rsid w:val="002B3436"/>
    <w:rsid w:val="002B44A6"/>
    <w:rsid w:val="002B492E"/>
    <w:rsid w:val="002B5206"/>
    <w:rsid w:val="002C2AC6"/>
    <w:rsid w:val="002C2D2C"/>
    <w:rsid w:val="002C39A9"/>
    <w:rsid w:val="002C3E45"/>
    <w:rsid w:val="002C425E"/>
    <w:rsid w:val="002D086A"/>
    <w:rsid w:val="002D0DE1"/>
    <w:rsid w:val="002D242E"/>
    <w:rsid w:val="002D2A67"/>
    <w:rsid w:val="002D41B3"/>
    <w:rsid w:val="002D4413"/>
    <w:rsid w:val="002D4A23"/>
    <w:rsid w:val="002D5E3B"/>
    <w:rsid w:val="002E08BE"/>
    <w:rsid w:val="002E0ED0"/>
    <w:rsid w:val="002E1FE8"/>
    <w:rsid w:val="002E25D5"/>
    <w:rsid w:val="002E3440"/>
    <w:rsid w:val="002E4819"/>
    <w:rsid w:val="002E6902"/>
    <w:rsid w:val="002F5055"/>
    <w:rsid w:val="002F5109"/>
    <w:rsid w:val="002F72B3"/>
    <w:rsid w:val="002F7524"/>
    <w:rsid w:val="002F75F2"/>
    <w:rsid w:val="002F790E"/>
    <w:rsid w:val="003000A9"/>
    <w:rsid w:val="00300390"/>
    <w:rsid w:val="00300547"/>
    <w:rsid w:val="0030112E"/>
    <w:rsid w:val="00302FCB"/>
    <w:rsid w:val="003034F2"/>
    <w:rsid w:val="00303A73"/>
    <w:rsid w:val="00303D2D"/>
    <w:rsid w:val="0030564C"/>
    <w:rsid w:val="00305C78"/>
    <w:rsid w:val="00307AAA"/>
    <w:rsid w:val="003105A5"/>
    <w:rsid w:val="003131BE"/>
    <w:rsid w:val="003145FC"/>
    <w:rsid w:val="00315C70"/>
    <w:rsid w:val="00316B53"/>
    <w:rsid w:val="00320B0F"/>
    <w:rsid w:val="00320CA6"/>
    <w:rsid w:val="003210DA"/>
    <w:rsid w:val="0032317B"/>
    <w:rsid w:val="00324D7A"/>
    <w:rsid w:val="00326A53"/>
    <w:rsid w:val="003314C0"/>
    <w:rsid w:val="00331FD8"/>
    <w:rsid w:val="00332401"/>
    <w:rsid w:val="00332E2C"/>
    <w:rsid w:val="00332E7D"/>
    <w:rsid w:val="00334237"/>
    <w:rsid w:val="00336E26"/>
    <w:rsid w:val="003405D6"/>
    <w:rsid w:val="00342B91"/>
    <w:rsid w:val="00344403"/>
    <w:rsid w:val="00345E32"/>
    <w:rsid w:val="003502B0"/>
    <w:rsid w:val="003506E6"/>
    <w:rsid w:val="003508D6"/>
    <w:rsid w:val="00351C17"/>
    <w:rsid w:val="003526AD"/>
    <w:rsid w:val="003527DE"/>
    <w:rsid w:val="00353D40"/>
    <w:rsid w:val="00361849"/>
    <w:rsid w:val="003618CD"/>
    <w:rsid w:val="00362AB5"/>
    <w:rsid w:val="00364B8F"/>
    <w:rsid w:val="003707CF"/>
    <w:rsid w:val="00370F1A"/>
    <w:rsid w:val="003741AA"/>
    <w:rsid w:val="003746D8"/>
    <w:rsid w:val="003753E4"/>
    <w:rsid w:val="0037635F"/>
    <w:rsid w:val="003800E6"/>
    <w:rsid w:val="00386BAC"/>
    <w:rsid w:val="00386F4F"/>
    <w:rsid w:val="003871DD"/>
    <w:rsid w:val="00390E8E"/>
    <w:rsid w:val="00394CD5"/>
    <w:rsid w:val="00394D82"/>
    <w:rsid w:val="003962AD"/>
    <w:rsid w:val="00397A07"/>
    <w:rsid w:val="003A07A9"/>
    <w:rsid w:val="003A3123"/>
    <w:rsid w:val="003A3785"/>
    <w:rsid w:val="003A5048"/>
    <w:rsid w:val="003A7722"/>
    <w:rsid w:val="003B37A7"/>
    <w:rsid w:val="003B3A76"/>
    <w:rsid w:val="003B4147"/>
    <w:rsid w:val="003B7CE0"/>
    <w:rsid w:val="003C2F8E"/>
    <w:rsid w:val="003C764B"/>
    <w:rsid w:val="003D190F"/>
    <w:rsid w:val="003D5486"/>
    <w:rsid w:val="003D608E"/>
    <w:rsid w:val="003D7B53"/>
    <w:rsid w:val="003E00D4"/>
    <w:rsid w:val="003E0C24"/>
    <w:rsid w:val="003E18A7"/>
    <w:rsid w:val="003E320D"/>
    <w:rsid w:val="003E3EC9"/>
    <w:rsid w:val="003E5169"/>
    <w:rsid w:val="003E77C7"/>
    <w:rsid w:val="003F1384"/>
    <w:rsid w:val="003F2594"/>
    <w:rsid w:val="003F4EEF"/>
    <w:rsid w:val="003F4EFC"/>
    <w:rsid w:val="003F658E"/>
    <w:rsid w:val="0040039F"/>
    <w:rsid w:val="0040043C"/>
    <w:rsid w:val="0040418C"/>
    <w:rsid w:val="004046F4"/>
    <w:rsid w:val="004146D3"/>
    <w:rsid w:val="0041552F"/>
    <w:rsid w:val="004168BA"/>
    <w:rsid w:val="00416B3A"/>
    <w:rsid w:val="00420331"/>
    <w:rsid w:val="0042161A"/>
    <w:rsid w:val="0042310A"/>
    <w:rsid w:val="00423855"/>
    <w:rsid w:val="00423F61"/>
    <w:rsid w:val="00427DA3"/>
    <w:rsid w:val="00427DE1"/>
    <w:rsid w:val="004300C9"/>
    <w:rsid w:val="00430509"/>
    <w:rsid w:val="00433580"/>
    <w:rsid w:val="00435782"/>
    <w:rsid w:val="00440BD1"/>
    <w:rsid w:val="00446E9E"/>
    <w:rsid w:val="00450A17"/>
    <w:rsid w:val="00454346"/>
    <w:rsid w:val="0045466C"/>
    <w:rsid w:val="00456880"/>
    <w:rsid w:val="00460142"/>
    <w:rsid w:val="00461074"/>
    <w:rsid w:val="00461D2F"/>
    <w:rsid w:val="004632FE"/>
    <w:rsid w:val="0046347D"/>
    <w:rsid w:val="004636B1"/>
    <w:rsid w:val="004641C8"/>
    <w:rsid w:val="00464918"/>
    <w:rsid w:val="00465F98"/>
    <w:rsid w:val="00466357"/>
    <w:rsid w:val="004701C3"/>
    <w:rsid w:val="004713B5"/>
    <w:rsid w:val="00471490"/>
    <w:rsid w:val="0047557F"/>
    <w:rsid w:val="00476698"/>
    <w:rsid w:val="0048521C"/>
    <w:rsid w:val="004912B9"/>
    <w:rsid w:val="004923F9"/>
    <w:rsid w:val="00492AAE"/>
    <w:rsid w:val="00496CB7"/>
    <w:rsid w:val="00497A0C"/>
    <w:rsid w:val="004A0A01"/>
    <w:rsid w:val="004A0C77"/>
    <w:rsid w:val="004A233C"/>
    <w:rsid w:val="004A7927"/>
    <w:rsid w:val="004B374D"/>
    <w:rsid w:val="004C003E"/>
    <w:rsid w:val="004C1F38"/>
    <w:rsid w:val="004C22E2"/>
    <w:rsid w:val="004C3830"/>
    <w:rsid w:val="004C6700"/>
    <w:rsid w:val="004C7287"/>
    <w:rsid w:val="004D09B4"/>
    <w:rsid w:val="004D1DC4"/>
    <w:rsid w:val="004D301E"/>
    <w:rsid w:val="004D3486"/>
    <w:rsid w:val="004E1CF0"/>
    <w:rsid w:val="004E2AA1"/>
    <w:rsid w:val="004E2D47"/>
    <w:rsid w:val="004E3FDC"/>
    <w:rsid w:val="004E584A"/>
    <w:rsid w:val="004E5BE1"/>
    <w:rsid w:val="004E6B9D"/>
    <w:rsid w:val="004F1F5F"/>
    <w:rsid w:val="004F2A3D"/>
    <w:rsid w:val="004F3416"/>
    <w:rsid w:val="004F476B"/>
    <w:rsid w:val="004F5331"/>
    <w:rsid w:val="004F5746"/>
    <w:rsid w:val="00500F36"/>
    <w:rsid w:val="005047D5"/>
    <w:rsid w:val="00505D61"/>
    <w:rsid w:val="00506A7E"/>
    <w:rsid w:val="00506D7B"/>
    <w:rsid w:val="00507537"/>
    <w:rsid w:val="00507990"/>
    <w:rsid w:val="00510993"/>
    <w:rsid w:val="00514599"/>
    <w:rsid w:val="005151C2"/>
    <w:rsid w:val="0051743B"/>
    <w:rsid w:val="00517614"/>
    <w:rsid w:val="005232C1"/>
    <w:rsid w:val="0052620D"/>
    <w:rsid w:val="00526873"/>
    <w:rsid w:val="00527BD5"/>
    <w:rsid w:val="00527BDC"/>
    <w:rsid w:val="00532471"/>
    <w:rsid w:val="00534CDD"/>
    <w:rsid w:val="00535D97"/>
    <w:rsid w:val="005455BD"/>
    <w:rsid w:val="00545D5F"/>
    <w:rsid w:val="00546028"/>
    <w:rsid w:val="00547318"/>
    <w:rsid w:val="005522A6"/>
    <w:rsid w:val="005525AA"/>
    <w:rsid w:val="00553DC2"/>
    <w:rsid w:val="00556CBD"/>
    <w:rsid w:val="005576B6"/>
    <w:rsid w:val="005645DA"/>
    <w:rsid w:val="0056468C"/>
    <w:rsid w:val="00564A9A"/>
    <w:rsid w:val="00567B25"/>
    <w:rsid w:val="00570A6A"/>
    <w:rsid w:val="0057107E"/>
    <w:rsid w:val="00577168"/>
    <w:rsid w:val="005800F3"/>
    <w:rsid w:val="00580E44"/>
    <w:rsid w:val="00581C4A"/>
    <w:rsid w:val="00582978"/>
    <w:rsid w:val="00583AF9"/>
    <w:rsid w:val="00586276"/>
    <w:rsid w:val="00586733"/>
    <w:rsid w:val="00586BF9"/>
    <w:rsid w:val="00586CE5"/>
    <w:rsid w:val="005906C1"/>
    <w:rsid w:val="00590718"/>
    <w:rsid w:val="00592C76"/>
    <w:rsid w:val="00593139"/>
    <w:rsid w:val="005946A6"/>
    <w:rsid w:val="005951A6"/>
    <w:rsid w:val="00595BE5"/>
    <w:rsid w:val="00596DDE"/>
    <w:rsid w:val="00596EF0"/>
    <w:rsid w:val="005A5205"/>
    <w:rsid w:val="005A6082"/>
    <w:rsid w:val="005A69D4"/>
    <w:rsid w:val="005A7C75"/>
    <w:rsid w:val="005B179C"/>
    <w:rsid w:val="005B2BB4"/>
    <w:rsid w:val="005C0059"/>
    <w:rsid w:val="005C226D"/>
    <w:rsid w:val="005C3522"/>
    <w:rsid w:val="005C4065"/>
    <w:rsid w:val="005C5FB9"/>
    <w:rsid w:val="005D017A"/>
    <w:rsid w:val="005D6B7B"/>
    <w:rsid w:val="005D6C80"/>
    <w:rsid w:val="005E14BF"/>
    <w:rsid w:val="005E1F84"/>
    <w:rsid w:val="005E5535"/>
    <w:rsid w:val="005E77F8"/>
    <w:rsid w:val="005F1CC5"/>
    <w:rsid w:val="005F28C8"/>
    <w:rsid w:val="005F3280"/>
    <w:rsid w:val="005F5852"/>
    <w:rsid w:val="005F69D3"/>
    <w:rsid w:val="005F6AA5"/>
    <w:rsid w:val="006005B8"/>
    <w:rsid w:val="006105F4"/>
    <w:rsid w:val="006114D0"/>
    <w:rsid w:val="006125B4"/>
    <w:rsid w:val="0061362D"/>
    <w:rsid w:val="006156A1"/>
    <w:rsid w:val="00616EC6"/>
    <w:rsid w:val="00617AB7"/>
    <w:rsid w:val="00620119"/>
    <w:rsid w:val="006217B0"/>
    <w:rsid w:val="0062248D"/>
    <w:rsid w:val="00625456"/>
    <w:rsid w:val="00625709"/>
    <w:rsid w:val="006321CA"/>
    <w:rsid w:val="006323F8"/>
    <w:rsid w:val="0063514E"/>
    <w:rsid w:val="00635296"/>
    <w:rsid w:val="00635E4B"/>
    <w:rsid w:val="00635FF9"/>
    <w:rsid w:val="0063653C"/>
    <w:rsid w:val="0064263E"/>
    <w:rsid w:val="006444EB"/>
    <w:rsid w:val="0064465D"/>
    <w:rsid w:val="00644B63"/>
    <w:rsid w:val="006466C8"/>
    <w:rsid w:val="00650703"/>
    <w:rsid w:val="00654956"/>
    <w:rsid w:val="00655AAC"/>
    <w:rsid w:val="00655B1B"/>
    <w:rsid w:val="00657CCA"/>
    <w:rsid w:val="00661AB7"/>
    <w:rsid w:val="00663E89"/>
    <w:rsid w:val="00665D2E"/>
    <w:rsid w:val="00665E0B"/>
    <w:rsid w:val="00666173"/>
    <w:rsid w:val="006664DE"/>
    <w:rsid w:val="00670EE1"/>
    <w:rsid w:val="006746CD"/>
    <w:rsid w:val="00680200"/>
    <w:rsid w:val="006827F2"/>
    <w:rsid w:val="0068303F"/>
    <w:rsid w:val="006836BD"/>
    <w:rsid w:val="006839EA"/>
    <w:rsid w:val="00685C10"/>
    <w:rsid w:val="00690E10"/>
    <w:rsid w:val="00690F69"/>
    <w:rsid w:val="00692780"/>
    <w:rsid w:val="00692A23"/>
    <w:rsid w:val="00694D3B"/>
    <w:rsid w:val="006A08F5"/>
    <w:rsid w:val="006A554A"/>
    <w:rsid w:val="006A5718"/>
    <w:rsid w:val="006A6A4D"/>
    <w:rsid w:val="006B14AF"/>
    <w:rsid w:val="006B2725"/>
    <w:rsid w:val="006B288D"/>
    <w:rsid w:val="006B6C5F"/>
    <w:rsid w:val="006B6CBD"/>
    <w:rsid w:val="006C0C70"/>
    <w:rsid w:val="006C2318"/>
    <w:rsid w:val="006C4886"/>
    <w:rsid w:val="006C4E20"/>
    <w:rsid w:val="006D0F93"/>
    <w:rsid w:val="006D1FF7"/>
    <w:rsid w:val="006D2BFE"/>
    <w:rsid w:val="006D35C8"/>
    <w:rsid w:val="006D4D07"/>
    <w:rsid w:val="006D58BC"/>
    <w:rsid w:val="006D5CCF"/>
    <w:rsid w:val="006D5FEA"/>
    <w:rsid w:val="006D735A"/>
    <w:rsid w:val="006E1CDD"/>
    <w:rsid w:val="006E2AA7"/>
    <w:rsid w:val="006E3B59"/>
    <w:rsid w:val="006E4149"/>
    <w:rsid w:val="006E4751"/>
    <w:rsid w:val="006E5402"/>
    <w:rsid w:val="006F0DAA"/>
    <w:rsid w:val="006F284A"/>
    <w:rsid w:val="006F38A1"/>
    <w:rsid w:val="006F78E0"/>
    <w:rsid w:val="006F7C61"/>
    <w:rsid w:val="00703B0F"/>
    <w:rsid w:val="0070411E"/>
    <w:rsid w:val="007047BE"/>
    <w:rsid w:val="00704E13"/>
    <w:rsid w:val="00712168"/>
    <w:rsid w:val="00714A3F"/>
    <w:rsid w:val="00714B2B"/>
    <w:rsid w:val="00723A65"/>
    <w:rsid w:val="0072453D"/>
    <w:rsid w:val="00724863"/>
    <w:rsid w:val="00726858"/>
    <w:rsid w:val="00731038"/>
    <w:rsid w:val="007315D5"/>
    <w:rsid w:val="00734D9E"/>
    <w:rsid w:val="0073501A"/>
    <w:rsid w:val="0073635D"/>
    <w:rsid w:val="007402EE"/>
    <w:rsid w:val="00742DB9"/>
    <w:rsid w:val="0074300E"/>
    <w:rsid w:val="0074662A"/>
    <w:rsid w:val="00750A9E"/>
    <w:rsid w:val="00751509"/>
    <w:rsid w:val="00752871"/>
    <w:rsid w:val="00753266"/>
    <w:rsid w:val="00753471"/>
    <w:rsid w:val="00753C8A"/>
    <w:rsid w:val="00754486"/>
    <w:rsid w:val="007615FE"/>
    <w:rsid w:val="007628B3"/>
    <w:rsid w:val="00762EDD"/>
    <w:rsid w:val="00764684"/>
    <w:rsid w:val="007656A3"/>
    <w:rsid w:val="00767D37"/>
    <w:rsid w:val="007708BE"/>
    <w:rsid w:val="00770AB6"/>
    <w:rsid w:val="00770EA8"/>
    <w:rsid w:val="00775219"/>
    <w:rsid w:val="007771F2"/>
    <w:rsid w:val="007773E2"/>
    <w:rsid w:val="007775D7"/>
    <w:rsid w:val="00781431"/>
    <w:rsid w:val="0078193D"/>
    <w:rsid w:val="007842C3"/>
    <w:rsid w:val="00784516"/>
    <w:rsid w:val="00786695"/>
    <w:rsid w:val="00786BB3"/>
    <w:rsid w:val="00787B01"/>
    <w:rsid w:val="00787DF2"/>
    <w:rsid w:val="00790696"/>
    <w:rsid w:val="007922B8"/>
    <w:rsid w:val="007945BB"/>
    <w:rsid w:val="007964F9"/>
    <w:rsid w:val="007A165C"/>
    <w:rsid w:val="007A193D"/>
    <w:rsid w:val="007A1B4A"/>
    <w:rsid w:val="007A43EB"/>
    <w:rsid w:val="007A5527"/>
    <w:rsid w:val="007A590F"/>
    <w:rsid w:val="007B039E"/>
    <w:rsid w:val="007B094D"/>
    <w:rsid w:val="007B2191"/>
    <w:rsid w:val="007B5BE4"/>
    <w:rsid w:val="007B7339"/>
    <w:rsid w:val="007C1902"/>
    <w:rsid w:val="007C1B98"/>
    <w:rsid w:val="007C288D"/>
    <w:rsid w:val="007C3AFD"/>
    <w:rsid w:val="007C70AA"/>
    <w:rsid w:val="007D1DB0"/>
    <w:rsid w:val="007D356A"/>
    <w:rsid w:val="007D5C17"/>
    <w:rsid w:val="007E09CC"/>
    <w:rsid w:val="007E0F5C"/>
    <w:rsid w:val="007E1C98"/>
    <w:rsid w:val="007E2DF6"/>
    <w:rsid w:val="007E347F"/>
    <w:rsid w:val="007F0F87"/>
    <w:rsid w:val="007F1C5A"/>
    <w:rsid w:val="007F40C5"/>
    <w:rsid w:val="007F7EF9"/>
    <w:rsid w:val="008012E3"/>
    <w:rsid w:val="0080379E"/>
    <w:rsid w:val="00803A25"/>
    <w:rsid w:val="00815A93"/>
    <w:rsid w:val="00817C8E"/>
    <w:rsid w:val="00821038"/>
    <w:rsid w:val="008212AA"/>
    <w:rsid w:val="00822542"/>
    <w:rsid w:val="00823D30"/>
    <w:rsid w:val="008241AA"/>
    <w:rsid w:val="00826B5B"/>
    <w:rsid w:val="0082702F"/>
    <w:rsid w:val="008303DB"/>
    <w:rsid w:val="00830C13"/>
    <w:rsid w:val="00830DB0"/>
    <w:rsid w:val="00831AFE"/>
    <w:rsid w:val="00832779"/>
    <w:rsid w:val="00837DB7"/>
    <w:rsid w:val="008400AE"/>
    <w:rsid w:val="00841145"/>
    <w:rsid w:val="008412AE"/>
    <w:rsid w:val="008437DC"/>
    <w:rsid w:val="00846B0B"/>
    <w:rsid w:val="0084722C"/>
    <w:rsid w:val="00850CD4"/>
    <w:rsid w:val="0085149E"/>
    <w:rsid w:val="008514FA"/>
    <w:rsid w:val="00852D4D"/>
    <w:rsid w:val="00853765"/>
    <w:rsid w:val="00854597"/>
    <w:rsid w:val="00857624"/>
    <w:rsid w:val="008642F7"/>
    <w:rsid w:val="00864302"/>
    <w:rsid w:val="0087217B"/>
    <w:rsid w:val="00873B5F"/>
    <w:rsid w:val="00873CE5"/>
    <w:rsid w:val="0087711D"/>
    <w:rsid w:val="00877CFD"/>
    <w:rsid w:val="008805C6"/>
    <w:rsid w:val="00880B34"/>
    <w:rsid w:val="00882F3D"/>
    <w:rsid w:val="00894ED3"/>
    <w:rsid w:val="00895657"/>
    <w:rsid w:val="00896790"/>
    <w:rsid w:val="00897454"/>
    <w:rsid w:val="008A5555"/>
    <w:rsid w:val="008A6789"/>
    <w:rsid w:val="008B2B2E"/>
    <w:rsid w:val="008C3525"/>
    <w:rsid w:val="008C3D9E"/>
    <w:rsid w:val="008C5DF1"/>
    <w:rsid w:val="008D25B4"/>
    <w:rsid w:val="008D29C0"/>
    <w:rsid w:val="008D2D55"/>
    <w:rsid w:val="008D60EA"/>
    <w:rsid w:val="008D6A23"/>
    <w:rsid w:val="008D78A4"/>
    <w:rsid w:val="008D7A34"/>
    <w:rsid w:val="008E043D"/>
    <w:rsid w:val="008E13B8"/>
    <w:rsid w:val="008E149A"/>
    <w:rsid w:val="008E4220"/>
    <w:rsid w:val="008E42FB"/>
    <w:rsid w:val="008E5615"/>
    <w:rsid w:val="008E683F"/>
    <w:rsid w:val="008F28B7"/>
    <w:rsid w:val="008F2B13"/>
    <w:rsid w:val="008F4C25"/>
    <w:rsid w:val="008F5302"/>
    <w:rsid w:val="008F681F"/>
    <w:rsid w:val="008F71B4"/>
    <w:rsid w:val="009006CA"/>
    <w:rsid w:val="0090104C"/>
    <w:rsid w:val="00902A2E"/>
    <w:rsid w:val="009040C2"/>
    <w:rsid w:val="0090433A"/>
    <w:rsid w:val="009061CB"/>
    <w:rsid w:val="00907CC6"/>
    <w:rsid w:val="00907D2E"/>
    <w:rsid w:val="0091074C"/>
    <w:rsid w:val="00911F50"/>
    <w:rsid w:val="009121A7"/>
    <w:rsid w:val="0091275B"/>
    <w:rsid w:val="0091358F"/>
    <w:rsid w:val="00915A95"/>
    <w:rsid w:val="00915D97"/>
    <w:rsid w:val="0092042B"/>
    <w:rsid w:val="00920E39"/>
    <w:rsid w:val="00921F8C"/>
    <w:rsid w:val="00922130"/>
    <w:rsid w:val="0092349C"/>
    <w:rsid w:val="009249A1"/>
    <w:rsid w:val="00924E8F"/>
    <w:rsid w:val="00936E09"/>
    <w:rsid w:val="009376F5"/>
    <w:rsid w:val="0094770D"/>
    <w:rsid w:val="0095090D"/>
    <w:rsid w:val="009549FD"/>
    <w:rsid w:val="00954BF6"/>
    <w:rsid w:val="00955251"/>
    <w:rsid w:val="0095561D"/>
    <w:rsid w:val="00956A7A"/>
    <w:rsid w:val="00960638"/>
    <w:rsid w:val="00960DCC"/>
    <w:rsid w:val="00961496"/>
    <w:rsid w:val="00962212"/>
    <w:rsid w:val="00962A2E"/>
    <w:rsid w:val="00964EB6"/>
    <w:rsid w:val="00965147"/>
    <w:rsid w:val="009659C6"/>
    <w:rsid w:val="00965E34"/>
    <w:rsid w:val="009663BE"/>
    <w:rsid w:val="00966663"/>
    <w:rsid w:val="00971583"/>
    <w:rsid w:val="00974363"/>
    <w:rsid w:val="00974541"/>
    <w:rsid w:val="00976F47"/>
    <w:rsid w:val="009817DD"/>
    <w:rsid w:val="00983FC5"/>
    <w:rsid w:val="00985077"/>
    <w:rsid w:val="00986610"/>
    <w:rsid w:val="0098674F"/>
    <w:rsid w:val="009917EB"/>
    <w:rsid w:val="00991B1B"/>
    <w:rsid w:val="00993314"/>
    <w:rsid w:val="00993705"/>
    <w:rsid w:val="009951CF"/>
    <w:rsid w:val="009A0BE1"/>
    <w:rsid w:val="009A13FA"/>
    <w:rsid w:val="009A1C96"/>
    <w:rsid w:val="009A379C"/>
    <w:rsid w:val="009A4268"/>
    <w:rsid w:val="009A56BD"/>
    <w:rsid w:val="009A6A90"/>
    <w:rsid w:val="009A74A7"/>
    <w:rsid w:val="009A7D80"/>
    <w:rsid w:val="009A7F38"/>
    <w:rsid w:val="009B420B"/>
    <w:rsid w:val="009B4B8A"/>
    <w:rsid w:val="009B5C26"/>
    <w:rsid w:val="009B67F2"/>
    <w:rsid w:val="009B7854"/>
    <w:rsid w:val="009C2894"/>
    <w:rsid w:val="009C2A57"/>
    <w:rsid w:val="009C352E"/>
    <w:rsid w:val="009C35A8"/>
    <w:rsid w:val="009C5108"/>
    <w:rsid w:val="009D1502"/>
    <w:rsid w:val="009D2376"/>
    <w:rsid w:val="009D287F"/>
    <w:rsid w:val="009D48F8"/>
    <w:rsid w:val="009D5323"/>
    <w:rsid w:val="009D79F9"/>
    <w:rsid w:val="009D7BC8"/>
    <w:rsid w:val="009E06BF"/>
    <w:rsid w:val="009E49E0"/>
    <w:rsid w:val="009E4A3F"/>
    <w:rsid w:val="009E787E"/>
    <w:rsid w:val="009F0FA7"/>
    <w:rsid w:val="009F109F"/>
    <w:rsid w:val="009F357C"/>
    <w:rsid w:val="009F43F3"/>
    <w:rsid w:val="009F4E03"/>
    <w:rsid w:val="009F5ED6"/>
    <w:rsid w:val="009F7751"/>
    <w:rsid w:val="00A01CAE"/>
    <w:rsid w:val="00A04E3F"/>
    <w:rsid w:val="00A05289"/>
    <w:rsid w:val="00A07D00"/>
    <w:rsid w:val="00A106EB"/>
    <w:rsid w:val="00A11B70"/>
    <w:rsid w:val="00A13693"/>
    <w:rsid w:val="00A1671A"/>
    <w:rsid w:val="00A213CF"/>
    <w:rsid w:val="00A232B8"/>
    <w:rsid w:val="00A253FA"/>
    <w:rsid w:val="00A25D1F"/>
    <w:rsid w:val="00A34270"/>
    <w:rsid w:val="00A349AF"/>
    <w:rsid w:val="00A34B9B"/>
    <w:rsid w:val="00A3603A"/>
    <w:rsid w:val="00A3619F"/>
    <w:rsid w:val="00A40B15"/>
    <w:rsid w:val="00A40E4D"/>
    <w:rsid w:val="00A40FFB"/>
    <w:rsid w:val="00A4505F"/>
    <w:rsid w:val="00A472AE"/>
    <w:rsid w:val="00A51C8E"/>
    <w:rsid w:val="00A528A1"/>
    <w:rsid w:val="00A5369C"/>
    <w:rsid w:val="00A547CD"/>
    <w:rsid w:val="00A55129"/>
    <w:rsid w:val="00A55468"/>
    <w:rsid w:val="00A5653E"/>
    <w:rsid w:val="00A6179A"/>
    <w:rsid w:val="00A62EAA"/>
    <w:rsid w:val="00A64ED5"/>
    <w:rsid w:val="00A657C4"/>
    <w:rsid w:val="00A6616D"/>
    <w:rsid w:val="00A676CF"/>
    <w:rsid w:val="00A70166"/>
    <w:rsid w:val="00A7064A"/>
    <w:rsid w:val="00A726A0"/>
    <w:rsid w:val="00A726DD"/>
    <w:rsid w:val="00A735A6"/>
    <w:rsid w:val="00A745EB"/>
    <w:rsid w:val="00A750D6"/>
    <w:rsid w:val="00A81833"/>
    <w:rsid w:val="00A837A1"/>
    <w:rsid w:val="00A911EB"/>
    <w:rsid w:val="00A92D54"/>
    <w:rsid w:val="00A93057"/>
    <w:rsid w:val="00A937A4"/>
    <w:rsid w:val="00A945FC"/>
    <w:rsid w:val="00A967D8"/>
    <w:rsid w:val="00A96A68"/>
    <w:rsid w:val="00A97AC9"/>
    <w:rsid w:val="00AA1E39"/>
    <w:rsid w:val="00AA2550"/>
    <w:rsid w:val="00AA27C9"/>
    <w:rsid w:val="00AA3656"/>
    <w:rsid w:val="00AA6096"/>
    <w:rsid w:val="00AA7397"/>
    <w:rsid w:val="00AB0B0A"/>
    <w:rsid w:val="00AB1176"/>
    <w:rsid w:val="00AB6F2A"/>
    <w:rsid w:val="00AC026B"/>
    <w:rsid w:val="00AC15AF"/>
    <w:rsid w:val="00AC209F"/>
    <w:rsid w:val="00AC2177"/>
    <w:rsid w:val="00AC4882"/>
    <w:rsid w:val="00AC5619"/>
    <w:rsid w:val="00AC5C11"/>
    <w:rsid w:val="00AD0A68"/>
    <w:rsid w:val="00AD526F"/>
    <w:rsid w:val="00AD7B24"/>
    <w:rsid w:val="00AE3FAE"/>
    <w:rsid w:val="00AE4A5A"/>
    <w:rsid w:val="00AE67DA"/>
    <w:rsid w:val="00AF0CAE"/>
    <w:rsid w:val="00AF22B0"/>
    <w:rsid w:val="00AF703A"/>
    <w:rsid w:val="00AF7671"/>
    <w:rsid w:val="00AF7EB0"/>
    <w:rsid w:val="00B0067F"/>
    <w:rsid w:val="00B020F5"/>
    <w:rsid w:val="00B02C22"/>
    <w:rsid w:val="00B044A8"/>
    <w:rsid w:val="00B047EF"/>
    <w:rsid w:val="00B11ABC"/>
    <w:rsid w:val="00B12555"/>
    <w:rsid w:val="00B147F2"/>
    <w:rsid w:val="00B160EA"/>
    <w:rsid w:val="00B165F0"/>
    <w:rsid w:val="00B21225"/>
    <w:rsid w:val="00B21F0F"/>
    <w:rsid w:val="00B23BB9"/>
    <w:rsid w:val="00B255CB"/>
    <w:rsid w:val="00B26CB6"/>
    <w:rsid w:val="00B31106"/>
    <w:rsid w:val="00B32175"/>
    <w:rsid w:val="00B3217A"/>
    <w:rsid w:val="00B324C9"/>
    <w:rsid w:val="00B34753"/>
    <w:rsid w:val="00B3625F"/>
    <w:rsid w:val="00B424FF"/>
    <w:rsid w:val="00B4266A"/>
    <w:rsid w:val="00B4459D"/>
    <w:rsid w:val="00B4656B"/>
    <w:rsid w:val="00B47265"/>
    <w:rsid w:val="00B502EC"/>
    <w:rsid w:val="00B5030C"/>
    <w:rsid w:val="00B5486D"/>
    <w:rsid w:val="00B5491B"/>
    <w:rsid w:val="00B54BB1"/>
    <w:rsid w:val="00B54D92"/>
    <w:rsid w:val="00B615B6"/>
    <w:rsid w:val="00B64877"/>
    <w:rsid w:val="00B70DB1"/>
    <w:rsid w:val="00B713DA"/>
    <w:rsid w:val="00B744FC"/>
    <w:rsid w:val="00B75759"/>
    <w:rsid w:val="00B75C76"/>
    <w:rsid w:val="00B77509"/>
    <w:rsid w:val="00B77D3D"/>
    <w:rsid w:val="00B80B4B"/>
    <w:rsid w:val="00B80D78"/>
    <w:rsid w:val="00B81BE8"/>
    <w:rsid w:val="00B8464E"/>
    <w:rsid w:val="00B85690"/>
    <w:rsid w:val="00B90E6D"/>
    <w:rsid w:val="00B94F09"/>
    <w:rsid w:val="00B965F7"/>
    <w:rsid w:val="00BA1E5F"/>
    <w:rsid w:val="00BA29D8"/>
    <w:rsid w:val="00BA2B74"/>
    <w:rsid w:val="00BA47F5"/>
    <w:rsid w:val="00BA6113"/>
    <w:rsid w:val="00BA66D8"/>
    <w:rsid w:val="00BA67E4"/>
    <w:rsid w:val="00BA75C3"/>
    <w:rsid w:val="00BB0163"/>
    <w:rsid w:val="00BB2042"/>
    <w:rsid w:val="00BB4432"/>
    <w:rsid w:val="00BC32BC"/>
    <w:rsid w:val="00BC3551"/>
    <w:rsid w:val="00BC4EAE"/>
    <w:rsid w:val="00BC50D8"/>
    <w:rsid w:val="00BC5CBE"/>
    <w:rsid w:val="00BC63F5"/>
    <w:rsid w:val="00BC79BD"/>
    <w:rsid w:val="00BD0691"/>
    <w:rsid w:val="00BD06E6"/>
    <w:rsid w:val="00BD0FB4"/>
    <w:rsid w:val="00BD1C6E"/>
    <w:rsid w:val="00BD2F8C"/>
    <w:rsid w:val="00BD452E"/>
    <w:rsid w:val="00BD46C4"/>
    <w:rsid w:val="00BD4D2C"/>
    <w:rsid w:val="00BD5A0E"/>
    <w:rsid w:val="00BD5CD1"/>
    <w:rsid w:val="00BD5F0C"/>
    <w:rsid w:val="00BE00D6"/>
    <w:rsid w:val="00BE3117"/>
    <w:rsid w:val="00BE63F2"/>
    <w:rsid w:val="00BE7EE7"/>
    <w:rsid w:val="00BF07E3"/>
    <w:rsid w:val="00BF27F4"/>
    <w:rsid w:val="00BF3CE1"/>
    <w:rsid w:val="00BF7606"/>
    <w:rsid w:val="00C0549C"/>
    <w:rsid w:val="00C06DEE"/>
    <w:rsid w:val="00C07800"/>
    <w:rsid w:val="00C10FDA"/>
    <w:rsid w:val="00C110F4"/>
    <w:rsid w:val="00C11121"/>
    <w:rsid w:val="00C12405"/>
    <w:rsid w:val="00C12810"/>
    <w:rsid w:val="00C13462"/>
    <w:rsid w:val="00C14176"/>
    <w:rsid w:val="00C14247"/>
    <w:rsid w:val="00C14B21"/>
    <w:rsid w:val="00C14CBE"/>
    <w:rsid w:val="00C1636A"/>
    <w:rsid w:val="00C16AAA"/>
    <w:rsid w:val="00C20AAB"/>
    <w:rsid w:val="00C2229B"/>
    <w:rsid w:val="00C23DA0"/>
    <w:rsid w:val="00C24C76"/>
    <w:rsid w:val="00C30F56"/>
    <w:rsid w:val="00C32E54"/>
    <w:rsid w:val="00C33501"/>
    <w:rsid w:val="00C34FD5"/>
    <w:rsid w:val="00C35B49"/>
    <w:rsid w:val="00C4065B"/>
    <w:rsid w:val="00C40997"/>
    <w:rsid w:val="00C413F9"/>
    <w:rsid w:val="00C4325E"/>
    <w:rsid w:val="00C45A05"/>
    <w:rsid w:val="00C4648B"/>
    <w:rsid w:val="00C47760"/>
    <w:rsid w:val="00C532DD"/>
    <w:rsid w:val="00C555F1"/>
    <w:rsid w:val="00C55ACD"/>
    <w:rsid w:val="00C55E9B"/>
    <w:rsid w:val="00C55FDC"/>
    <w:rsid w:val="00C618C3"/>
    <w:rsid w:val="00C61C40"/>
    <w:rsid w:val="00C61C9F"/>
    <w:rsid w:val="00C62D88"/>
    <w:rsid w:val="00C673C0"/>
    <w:rsid w:val="00C678C5"/>
    <w:rsid w:val="00C70898"/>
    <w:rsid w:val="00C72A26"/>
    <w:rsid w:val="00C73F2A"/>
    <w:rsid w:val="00C74D40"/>
    <w:rsid w:val="00C74FC8"/>
    <w:rsid w:val="00C775BC"/>
    <w:rsid w:val="00C77A62"/>
    <w:rsid w:val="00C80305"/>
    <w:rsid w:val="00C82E6F"/>
    <w:rsid w:val="00C86695"/>
    <w:rsid w:val="00C86922"/>
    <w:rsid w:val="00C918F4"/>
    <w:rsid w:val="00C9200D"/>
    <w:rsid w:val="00C92669"/>
    <w:rsid w:val="00C93F99"/>
    <w:rsid w:val="00C9536B"/>
    <w:rsid w:val="00C972B0"/>
    <w:rsid w:val="00CA143A"/>
    <w:rsid w:val="00CA21CF"/>
    <w:rsid w:val="00CA2368"/>
    <w:rsid w:val="00CA3D80"/>
    <w:rsid w:val="00CA4A46"/>
    <w:rsid w:val="00CA4D2C"/>
    <w:rsid w:val="00CA4D97"/>
    <w:rsid w:val="00CA508E"/>
    <w:rsid w:val="00CA7491"/>
    <w:rsid w:val="00CB0B6D"/>
    <w:rsid w:val="00CB750E"/>
    <w:rsid w:val="00CB75DE"/>
    <w:rsid w:val="00CC0B16"/>
    <w:rsid w:val="00CC0DA8"/>
    <w:rsid w:val="00CC3D65"/>
    <w:rsid w:val="00CC4017"/>
    <w:rsid w:val="00CC402E"/>
    <w:rsid w:val="00CC45F3"/>
    <w:rsid w:val="00CD0898"/>
    <w:rsid w:val="00CD19D0"/>
    <w:rsid w:val="00CD207F"/>
    <w:rsid w:val="00CD2F35"/>
    <w:rsid w:val="00CD43A9"/>
    <w:rsid w:val="00CD5AE4"/>
    <w:rsid w:val="00CE0305"/>
    <w:rsid w:val="00CE0D73"/>
    <w:rsid w:val="00CE3C81"/>
    <w:rsid w:val="00CE4F76"/>
    <w:rsid w:val="00CE5BD5"/>
    <w:rsid w:val="00CE7286"/>
    <w:rsid w:val="00CF0CDD"/>
    <w:rsid w:val="00CF0CF5"/>
    <w:rsid w:val="00CF1E9E"/>
    <w:rsid w:val="00CF2A80"/>
    <w:rsid w:val="00CF54FE"/>
    <w:rsid w:val="00CF61EA"/>
    <w:rsid w:val="00CF6640"/>
    <w:rsid w:val="00D03193"/>
    <w:rsid w:val="00D05130"/>
    <w:rsid w:val="00D0571A"/>
    <w:rsid w:val="00D05ECC"/>
    <w:rsid w:val="00D06857"/>
    <w:rsid w:val="00D06C5E"/>
    <w:rsid w:val="00D10B03"/>
    <w:rsid w:val="00D12FF0"/>
    <w:rsid w:val="00D177C8"/>
    <w:rsid w:val="00D2196A"/>
    <w:rsid w:val="00D22995"/>
    <w:rsid w:val="00D23190"/>
    <w:rsid w:val="00D24017"/>
    <w:rsid w:val="00D26BBC"/>
    <w:rsid w:val="00D369AB"/>
    <w:rsid w:val="00D371A8"/>
    <w:rsid w:val="00D42124"/>
    <w:rsid w:val="00D4216A"/>
    <w:rsid w:val="00D42F7F"/>
    <w:rsid w:val="00D44A72"/>
    <w:rsid w:val="00D5052D"/>
    <w:rsid w:val="00D5181D"/>
    <w:rsid w:val="00D52999"/>
    <w:rsid w:val="00D54BF5"/>
    <w:rsid w:val="00D54F3B"/>
    <w:rsid w:val="00D55DBD"/>
    <w:rsid w:val="00D56667"/>
    <w:rsid w:val="00D57356"/>
    <w:rsid w:val="00D60886"/>
    <w:rsid w:val="00D67665"/>
    <w:rsid w:val="00D70B9F"/>
    <w:rsid w:val="00D7172C"/>
    <w:rsid w:val="00D72FC2"/>
    <w:rsid w:val="00D74171"/>
    <w:rsid w:val="00D74CCD"/>
    <w:rsid w:val="00D76037"/>
    <w:rsid w:val="00D76D53"/>
    <w:rsid w:val="00D80062"/>
    <w:rsid w:val="00D82466"/>
    <w:rsid w:val="00D87EA3"/>
    <w:rsid w:val="00D90273"/>
    <w:rsid w:val="00D90D0A"/>
    <w:rsid w:val="00D91225"/>
    <w:rsid w:val="00D91A79"/>
    <w:rsid w:val="00D93F9A"/>
    <w:rsid w:val="00D955D1"/>
    <w:rsid w:val="00D95AFA"/>
    <w:rsid w:val="00D95FF1"/>
    <w:rsid w:val="00DA0EF5"/>
    <w:rsid w:val="00DA14A1"/>
    <w:rsid w:val="00DA1C69"/>
    <w:rsid w:val="00DA5A8C"/>
    <w:rsid w:val="00DA5CE6"/>
    <w:rsid w:val="00DA5EAE"/>
    <w:rsid w:val="00DA7CB2"/>
    <w:rsid w:val="00DB0EEE"/>
    <w:rsid w:val="00DB1F30"/>
    <w:rsid w:val="00DB362A"/>
    <w:rsid w:val="00DB4487"/>
    <w:rsid w:val="00DB5036"/>
    <w:rsid w:val="00DB61D3"/>
    <w:rsid w:val="00DC1956"/>
    <w:rsid w:val="00DC247F"/>
    <w:rsid w:val="00DC420B"/>
    <w:rsid w:val="00DC5E3E"/>
    <w:rsid w:val="00DD17FF"/>
    <w:rsid w:val="00DD2789"/>
    <w:rsid w:val="00DD4018"/>
    <w:rsid w:val="00DD4143"/>
    <w:rsid w:val="00DD4582"/>
    <w:rsid w:val="00DD7D28"/>
    <w:rsid w:val="00DE2005"/>
    <w:rsid w:val="00DE2D8F"/>
    <w:rsid w:val="00DE3093"/>
    <w:rsid w:val="00DE4C9C"/>
    <w:rsid w:val="00DE6584"/>
    <w:rsid w:val="00DF0973"/>
    <w:rsid w:val="00DF1819"/>
    <w:rsid w:val="00DF1FDD"/>
    <w:rsid w:val="00DF2791"/>
    <w:rsid w:val="00DF2BC9"/>
    <w:rsid w:val="00DF4528"/>
    <w:rsid w:val="00DF5B86"/>
    <w:rsid w:val="00E036DB"/>
    <w:rsid w:val="00E038E6"/>
    <w:rsid w:val="00E0504C"/>
    <w:rsid w:val="00E06CF6"/>
    <w:rsid w:val="00E115D5"/>
    <w:rsid w:val="00E11A18"/>
    <w:rsid w:val="00E12EC1"/>
    <w:rsid w:val="00E144F1"/>
    <w:rsid w:val="00E15A3C"/>
    <w:rsid w:val="00E160CC"/>
    <w:rsid w:val="00E16BBE"/>
    <w:rsid w:val="00E20F9B"/>
    <w:rsid w:val="00E24304"/>
    <w:rsid w:val="00E246B3"/>
    <w:rsid w:val="00E27721"/>
    <w:rsid w:val="00E300F2"/>
    <w:rsid w:val="00E30639"/>
    <w:rsid w:val="00E30867"/>
    <w:rsid w:val="00E31ABA"/>
    <w:rsid w:val="00E34D03"/>
    <w:rsid w:val="00E36C29"/>
    <w:rsid w:val="00E421F2"/>
    <w:rsid w:val="00E4676F"/>
    <w:rsid w:val="00E51553"/>
    <w:rsid w:val="00E528A7"/>
    <w:rsid w:val="00E53086"/>
    <w:rsid w:val="00E57D07"/>
    <w:rsid w:val="00E611EE"/>
    <w:rsid w:val="00E61A46"/>
    <w:rsid w:val="00E64962"/>
    <w:rsid w:val="00E66545"/>
    <w:rsid w:val="00E716AF"/>
    <w:rsid w:val="00E72009"/>
    <w:rsid w:val="00E74603"/>
    <w:rsid w:val="00E74ED5"/>
    <w:rsid w:val="00E7757A"/>
    <w:rsid w:val="00E80050"/>
    <w:rsid w:val="00E829F1"/>
    <w:rsid w:val="00E8422D"/>
    <w:rsid w:val="00E85102"/>
    <w:rsid w:val="00E87E8F"/>
    <w:rsid w:val="00E93AF4"/>
    <w:rsid w:val="00E96AEC"/>
    <w:rsid w:val="00E97077"/>
    <w:rsid w:val="00E975F0"/>
    <w:rsid w:val="00EA091D"/>
    <w:rsid w:val="00EA0BA8"/>
    <w:rsid w:val="00EA21A4"/>
    <w:rsid w:val="00EA2900"/>
    <w:rsid w:val="00EA5120"/>
    <w:rsid w:val="00EA6EBE"/>
    <w:rsid w:val="00EA7237"/>
    <w:rsid w:val="00EB0BFB"/>
    <w:rsid w:val="00EB10B0"/>
    <w:rsid w:val="00EB304A"/>
    <w:rsid w:val="00EB522F"/>
    <w:rsid w:val="00EC0531"/>
    <w:rsid w:val="00EC1D7D"/>
    <w:rsid w:val="00EC6C25"/>
    <w:rsid w:val="00ED04CC"/>
    <w:rsid w:val="00ED0580"/>
    <w:rsid w:val="00ED1F78"/>
    <w:rsid w:val="00ED3A2E"/>
    <w:rsid w:val="00ED3C87"/>
    <w:rsid w:val="00ED43A4"/>
    <w:rsid w:val="00ED499F"/>
    <w:rsid w:val="00EE3C0C"/>
    <w:rsid w:val="00EE4EDB"/>
    <w:rsid w:val="00EF1835"/>
    <w:rsid w:val="00EF54C5"/>
    <w:rsid w:val="00EF71CA"/>
    <w:rsid w:val="00EF754A"/>
    <w:rsid w:val="00EF767D"/>
    <w:rsid w:val="00F003CE"/>
    <w:rsid w:val="00F02259"/>
    <w:rsid w:val="00F04B5F"/>
    <w:rsid w:val="00F04ECE"/>
    <w:rsid w:val="00F05BA2"/>
    <w:rsid w:val="00F06D6D"/>
    <w:rsid w:val="00F07A11"/>
    <w:rsid w:val="00F1037B"/>
    <w:rsid w:val="00F10C2D"/>
    <w:rsid w:val="00F12402"/>
    <w:rsid w:val="00F1592A"/>
    <w:rsid w:val="00F17686"/>
    <w:rsid w:val="00F20635"/>
    <w:rsid w:val="00F253FC"/>
    <w:rsid w:val="00F256EB"/>
    <w:rsid w:val="00F27F98"/>
    <w:rsid w:val="00F31147"/>
    <w:rsid w:val="00F31C0E"/>
    <w:rsid w:val="00F34721"/>
    <w:rsid w:val="00F351BA"/>
    <w:rsid w:val="00F42E49"/>
    <w:rsid w:val="00F44EE0"/>
    <w:rsid w:val="00F45EB4"/>
    <w:rsid w:val="00F47209"/>
    <w:rsid w:val="00F50843"/>
    <w:rsid w:val="00F52B59"/>
    <w:rsid w:val="00F54A8E"/>
    <w:rsid w:val="00F6314A"/>
    <w:rsid w:val="00F631B6"/>
    <w:rsid w:val="00F63D17"/>
    <w:rsid w:val="00F670BF"/>
    <w:rsid w:val="00F675D4"/>
    <w:rsid w:val="00F725FA"/>
    <w:rsid w:val="00F74451"/>
    <w:rsid w:val="00F76035"/>
    <w:rsid w:val="00F833C7"/>
    <w:rsid w:val="00F8464C"/>
    <w:rsid w:val="00F87203"/>
    <w:rsid w:val="00F87BCC"/>
    <w:rsid w:val="00F9028C"/>
    <w:rsid w:val="00F91619"/>
    <w:rsid w:val="00F92184"/>
    <w:rsid w:val="00F93119"/>
    <w:rsid w:val="00FA3E7B"/>
    <w:rsid w:val="00FA3FDB"/>
    <w:rsid w:val="00FA4083"/>
    <w:rsid w:val="00FA4D1F"/>
    <w:rsid w:val="00FA5CF5"/>
    <w:rsid w:val="00FB06F3"/>
    <w:rsid w:val="00FB2E52"/>
    <w:rsid w:val="00FB3417"/>
    <w:rsid w:val="00FB5B2A"/>
    <w:rsid w:val="00FB7038"/>
    <w:rsid w:val="00FB7C09"/>
    <w:rsid w:val="00FC26C7"/>
    <w:rsid w:val="00FC2F72"/>
    <w:rsid w:val="00FC34D8"/>
    <w:rsid w:val="00FC5333"/>
    <w:rsid w:val="00FC596B"/>
    <w:rsid w:val="00FC6623"/>
    <w:rsid w:val="00FC7C16"/>
    <w:rsid w:val="00FC7C7D"/>
    <w:rsid w:val="00FD42A8"/>
    <w:rsid w:val="00FD7BBD"/>
    <w:rsid w:val="00FE0CD5"/>
    <w:rsid w:val="00FE1454"/>
    <w:rsid w:val="00FE4076"/>
    <w:rsid w:val="00FE4635"/>
    <w:rsid w:val="00FE7406"/>
    <w:rsid w:val="00FE76F6"/>
    <w:rsid w:val="00FE7815"/>
    <w:rsid w:val="00FE7B66"/>
    <w:rsid w:val="00FE7E1A"/>
    <w:rsid w:val="00FF1B44"/>
    <w:rsid w:val="00FF2495"/>
    <w:rsid w:val="00FF264C"/>
    <w:rsid w:val="00FF28D0"/>
    <w:rsid w:val="00FF45DD"/>
    <w:rsid w:val="00FF5FF6"/>
    <w:rsid w:val="01210AB9"/>
    <w:rsid w:val="0EC13FAD"/>
    <w:rsid w:val="110F9DB0"/>
    <w:rsid w:val="1932F495"/>
    <w:rsid w:val="2E89841D"/>
    <w:rsid w:val="3825006F"/>
    <w:rsid w:val="53C17F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7"/>
    <o:shapelayout v:ext="edit">
      <o:idmap v:ext="edit" data="1"/>
    </o:shapelayout>
  </w:shapeDefaults>
  <w:decimalSymbol w:val="."/>
  <w:listSeparator w:val=";"/>
  <w14:docId w14:val="409EE85F"/>
  <w15:chartTrackingRefBased/>
  <w15:docId w15:val="{73C91364-E657-4D4B-8494-86A86504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F2A"/>
    <w:rPr>
      <w:sz w:val="24"/>
      <w:szCs w:val="24"/>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uiPriority w:val="3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link w:val="FooterChar"/>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uiPriority w:val="99"/>
    <w:semiHidden/>
    <w:rsid w:val="001230EB"/>
    <w:rPr>
      <w:sz w:val="16"/>
      <w:szCs w:val="16"/>
    </w:rPr>
  </w:style>
  <w:style w:type="paragraph" w:styleId="CommentText">
    <w:name w:val="annotation text"/>
    <w:basedOn w:val="Normal"/>
    <w:link w:val="CommentTextChar"/>
    <w:uiPriority w:val="99"/>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link w:val="ListParagraphChar"/>
    <w:uiPriority w:val="34"/>
    <w:qFormat/>
    <w:rsid w:val="00CA4D97"/>
    <w:pPr>
      <w:ind w:left="720"/>
      <w:contextualSpacing/>
    </w:pPr>
    <w:rPr>
      <w:rFonts w:eastAsia="Calibri"/>
      <w:sz w:val="28"/>
      <w:szCs w:val="20"/>
    </w:rPr>
  </w:style>
  <w:style w:type="paragraph" w:styleId="BodyText">
    <w:name w:val="Body Text"/>
    <w:basedOn w:val="Normal"/>
    <w:link w:val="BodyTextChar"/>
    <w:rsid w:val="005B2BB4"/>
    <w:pPr>
      <w:jc w:val="center"/>
    </w:pPr>
    <w:rPr>
      <w:sz w:val="28"/>
      <w:lang w:val="en-US" w:eastAsia="en-US"/>
    </w:rPr>
  </w:style>
  <w:style w:type="character" w:customStyle="1" w:styleId="BodyTextChar">
    <w:name w:val="Body Text Char"/>
    <w:link w:val="BodyText"/>
    <w:locked/>
    <w:rsid w:val="005B2BB4"/>
    <w:rPr>
      <w:sz w:val="28"/>
      <w:szCs w:val="24"/>
      <w:lang w:val="en-US" w:eastAsia="en-US" w:bidi="ar-SA"/>
    </w:rPr>
  </w:style>
  <w:style w:type="paragraph" w:styleId="BodyText2">
    <w:name w:val="Body Text 2"/>
    <w:basedOn w:val="Normal"/>
    <w:link w:val="BodyText2Char"/>
    <w:rsid w:val="005B2BB4"/>
    <w:pPr>
      <w:spacing w:after="120" w:line="480" w:lineRule="auto"/>
    </w:pPr>
  </w:style>
  <w:style w:type="character" w:customStyle="1" w:styleId="BodyText2Char">
    <w:name w:val="Body Text 2 Char"/>
    <w:link w:val="BodyText2"/>
    <w:locked/>
    <w:rsid w:val="005B2BB4"/>
    <w:rPr>
      <w:sz w:val="24"/>
      <w:szCs w:val="24"/>
      <w:lang w:val="lv-LV" w:eastAsia="lv-LV" w:bidi="ar-SA"/>
    </w:rPr>
  </w:style>
  <w:style w:type="character" w:customStyle="1" w:styleId="FooterChar">
    <w:name w:val="Footer Char"/>
    <w:link w:val="Footer"/>
    <w:locked/>
    <w:rsid w:val="005B2BB4"/>
    <w:rPr>
      <w:sz w:val="24"/>
      <w:szCs w:val="24"/>
      <w:lang w:val="lv-LV" w:eastAsia="lv-LV" w:bidi="ar-SA"/>
    </w:rPr>
  </w:style>
  <w:style w:type="paragraph" w:customStyle="1" w:styleId="naisnod">
    <w:name w:val="naisnod"/>
    <w:basedOn w:val="Normal"/>
    <w:rsid w:val="00E96AEC"/>
    <w:pPr>
      <w:spacing w:before="100" w:beforeAutospacing="1" w:after="100" w:afterAutospacing="1"/>
    </w:pPr>
  </w:style>
  <w:style w:type="paragraph" w:styleId="NoSpacing">
    <w:name w:val="No Spacing"/>
    <w:uiPriority w:val="1"/>
    <w:qFormat/>
    <w:rsid w:val="00E96AEC"/>
    <w:rPr>
      <w:rFonts w:ascii="Calibri" w:eastAsia="Calibri" w:hAnsi="Calibri"/>
      <w:sz w:val="22"/>
      <w:szCs w:val="22"/>
      <w:lang w:eastAsia="en-US"/>
    </w:rPr>
  </w:style>
  <w:style w:type="character" w:styleId="Emphasis">
    <w:name w:val="Emphasis"/>
    <w:uiPriority w:val="20"/>
    <w:qFormat/>
    <w:rsid w:val="00E96AEC"/>
    <w:rPr>
      <w:i/>
      <w:iCs/>
    </w:rPr>
  </w:style>
  <w:style w:type="character" w:customStyle="1" w:styleId="spelle">
    <w:name w:val="spelle"/>
    <w:rsid w:val="00D44A72"/>
  </w:style>
  <w:style w:type="character" w:customStyle="1" w:styleId="CommentTextChar">
    <w:name w:val="Comment Text Char"/>
    <w:link w:val="CommentText"/>
    <w:uiPriority w:val="99"/>
    <w:semiHidden/>
    <w:rsid w:val="00BC32BC"/>
  </w:style>
  <w:style w:type="character" w:customStyle="1" w:styleId="ListParagraphChar">
    <w:name w:val="List Paragraph Char"/>
    <w:link w:val="ListParagraph"/>
    <w:uiPriority w:val="34"/>
    <w:locked/>
    <w:rsid w:val="0037635F"/>
    <w:rPr>
      <w:rFonts w:eastAsia="Calibri"/>
      <w:sz w:val="28"/>
    </w:rPr>
  </w:style>
  <w:style w:type="paragraph" w:customStyle="1" w:styleId="tv213">
    <w:name w:val="tv213"/>
    <w:basedOn w:val="Normal"/>
    <w:rsid w:val="005E14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09534">
      <w:bodyDiv w:val="1"/>
      <w:marLeft w:val="0"/>
      <w:marRight w:val="0"/>
      <w:marTop w:val="0"/>
      <w:marBottom w:val="0"/>
      <w:divBdr>
        <w:top w:val="none" w:sz="0" w:space="0" w:color="auto"/>
        <w:left w:val="none" w:sz="0" w:space="0" w:color="auto"/>
        <w:bottom w:val="none" w:sz="0" w:space="0" w:color="auto"/>
        <w:right w:val="none" w:sz="0" w:space="0" w:color="auto"/>
      </w:divBdr>
    </w:div>
    <w:div w:id="296223731">
      <w:bodyDiv w:val="1"/>
      <w:marLeft w:val="0"/>
      <w:marRight w:val="0"/>
      <w:marTop w:val="0"/>
      <w:marBottom w:val="0"/>
      <w:divBdr>
        <w:top w:val="none" w:sz="0" w:space="0" w:color="auto"/>
        <w:left w:val="none" w:sz="0" w:space="0" w:color="auto"/>
        <w:bottom w:val="none" w:sz="0" w:space="0" w:color="auto"/>
        <w:right w:val="none" w:sz="0" w:space="0" w:color="auto"/>
      </w:divBdr>
    </w:div>
    <w:div w:id="748380436">
      <w:bodyDiv w:val="1"/>
      <w:marLeft w:val="0"/>
      <w:marRight w:val="0"/>
      <w:marTop w:val="0"/>
      <w:marBottom w:val="0"/>
      <w:divBdr>
        <w:top w:val="none" w:sz="0" w:space="0" w:color="auto"/>
        <w:left w:val="none" w:sz="0" w:space="0" w:color="auto"/>
        <w:bottom w:val="none" w:sz="0" w:space="0" w:color="auto"/>
        <w:right w:val="none" w:sz="0" w:space="0" w:color="auto"/>
      </w:divBdr>
    </w:div>
    <w:div w:id="152131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5622C326A3DB46AAF203C77E357188" ma:contentTypeVersion="6" ma:contentTypeDescription="Create a new document." ma:contentTypeScope="" ma:versionID="d814b9911c097d35b8ba11f4f8071229">
  <xsd:schema xmlns:xsd="http://www.w3.org/2001/XMLSchema" xmlns:xs="http://www.w3.org/2001/XMLSchema" xmlns:p="http://schemas.microsoft.com/office/2006/metadata/properties" xmlns:ns3="c7e43ab9-db83-4a8b-99b2-287fe9f74bf0" targetNamespace="http://schemas.microsoft.com/office/2006/metadata/properties" ma:root="true" ma:fieldsID="5b3b7c373fcfc4350f00564b3b63afb0" ns3:_="">
    <xsd:import namespace="c7e43ab9-db83-4a8b-99b2-287fe9f74b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43ab9-db83-4a8b-99b2-287fe9f74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77CEA-245C-4417-8B9B-4E854EE4E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43ab9-db83-4a8b-99b2-287fe9f74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EA463-9D1B-40FA-8D8A-5100163C7004}">
  <ds:schemaRefs>
    <ds:schemaRef ds:uri="http://schemas.microsoft.com/sharepoint/v3/contenttype/forms"/>
  </ds:schemaRefs>
</ds:datastoreItem>
</file>

<file path=customXml/itemProps3.xml><?xml version="1.0" encoding="utf-8"?>
<ds:datastoreItem xmlns:ds="http://schemas.openxmlformats.org/officeDocument/2006/customXml" ds:itemID="{E93520CF-F39D-49D2-9EA2-519B1494AED4}">
  <ds:schemaRefs>
    <ds:schemaRef ds:uri="http://www.w3.org/XML/1998/namespace"/>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c7e43ab9-db83-4a8b-99b2-287fe9f74bf0"/>
  </ds:schemaRefs>
</ds:datastoreItem>
</file>

<file path=customXml/itemProps4.xml><?xml version="1.0" encoding="utf-8"?>
<ds:datastoreItem xmlns:ds="http://schemas.openxmlformats.org/officeDocument/2006/customXml" ds:itemID="{5E12ED0F-D20D-42E1-A58F-4C2508191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2856</Words>
  <Characters>19240</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02.00.00 „Līdzekļi neparedzētiem gadījumiem” sākotnējās ietekmes novērtējuma ziņojums (anotācija)</vt:lpstr>
    </vt:vector>
  </TitlesOfParts>
  <Company>Satiksmes ministrija</Company>
  <LinksUpToDate>false</LinksUpToDate>
  <CharactersWithSpaces>22052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02.00.00 „Līdzekļi neparedzētiem gadījumiem” sākotnējās ietekmes novērtējuma ziņojums (anotācija)</dc:title>
  <dc:subject>Anotācija</dc:subject>
  <dc:creator>Annija.Novikova@sam.gov.lv</dc:creator>
  <cp:keywords/>
  <dc:description>K. Marinska, t. 67028066
karina.marinska@sam.gov.lv</dc:description>
  <cp:lastModifiedBy>Karina Marinska</cp:lastModifiedBy>
  <cp:revision>18</cp:revision>
  <cp:lastPrinted>2020-06-10T10:36:00Z</cp:lastPrinted>
  <dcterms:created xsi:type="dcterms:W3CDTF">2020-06-10T13:32:00Z</dcterms:created>
  <dcterms:modified xsi:type="dcterms:W3CDTF">2020-06-11T08:11:00Z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0x0101005E5622C326A3DB46AAF203C77E357188</vt:lpwstr>
  </property>
</Properties>
</file>