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id" w:val="-1"/>
          <w:attr w:name="baseform" w:val="Izziņa"/>
          <w:attr w:name="text" w:val="Izziņa"/>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491E1F" w:rsidR="000A531F" w:rsidP="00491E1F" w:rsidRDefault="000A531F" w14:paraId="458B585A" w14:textId="26F7837D">
      <w:pPr>
        <w:jc w:val="center"/>
        <w:rPr>
          <w:b/>
          <w:bCs/>
          <w:sz w:val="28"/>
          <w:szCs w:val="28"/>
        </w:rPr>
      </w:pPr>
      <w:r w:rsidRPr="00AA30C8">
        <w:rPr>
          <w:b/>
          <w:sz w:val="28"/>
          <w:szCs w:val="28"/>
        </w:rPr>
        <w:t>„</w:t>
      </w:r>
      <w:bookmarkStart w:name="_Hlk8293146" w:id="1"/>
      <w:r w:rsidRPr="00491E1F" w:rsidR="00491E1F">
        <w:rPr>
          <w:b/>
          <w:bCs/>
          <w:sz w:val="28"/>
          <w:szCs w:val="28"/>
        </w:rPr>
        <w:t>Par Ogres novada pašvaldībai piekrītošo nekustamo īpašumu pārņemšanu valsts īpašumā</w:t>
      </w:r>
      <w:bookmarkEnd w:id="1"/>
      <w:r w:rsidRPr="00AA30C8">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8F6980" w:rsidR="000A531F" w:rsidP="0072110C" w:rsidRDefault="000A531F" w14:paraId="3A493631" w14:textId="77777777">
            <w:pPr>
              <w:jc w:val="center"/>
            </w:pPr>
            <w:r w:rsidRPr="008F6980">
              <w:t>Nr.p.k.</w:t>
            </w:r>
          </w:p>
        </w:tc>
        <w:tc>
          <w:tcPr>
            <w:tcW w:w="1980"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500"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AA6CE9" w:rsidP="0053729A" w:rsidRDefault="00AA6CE9" w14:paraId="43721F45" w14:textId="77777777">
      <w:pPr>
        <w:jc w:val="center"/>
        <w:rPr>
          <w:b/>
        </w:rPr>
      </w:pPr>
    </w:p>
    <w:p w:rsidRPr="0053729A" w:rsidR="000A531F" w:rsidP="0053729A" w:rsidRDefault="000A531F" w14:paraId="0C266C57" w14:textId="77777777">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0A531F" w:rsidRDefault="00D201AD" w14:paraId="3782F514" w14:textId="254D6169">
            <w:r>
              <w:t>2020.gada 2</w:t>
            </w:r>
            <w:r w:rsidR="00491E1F">
              <w:t>4</w:t>
            </w:r>
            <w:r>
              <w:t>.janvāris (elektroniskās saskaņošana).</w:t>
            </w:r>
          </w:p>
          <w:p w:rsidRPr="003A7944" w:rsidR="00544A6B" w:rsidP="000A531F" w:rsidRDefault="00544A6B" w14:paraId="43E80F13" w14:textId="2F673447">
            <w:r>
              <w:t>2020.gada 6.aprīlis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FC51C5" w14:paraId="184AF6D7" w14:textId="77777777">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AA30C8" w14:paraId="34C87EDB" w14:textId="77777777">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Pr="003A7944" w:rsidR="00EE2892" w:rsidP="00EE2892" w:rsidRDefault="00B14512" w14:paraId="5E9E6722" w14:textId="7FCF8DD3">
            <w:r>
              <w:t>Finanšu ministrija</w:t>
            </w:r>
          </w:p>
          <w:p w:rsidRPr="003A7944" w:rsidR="00544A6B" w:rsidP="00D47019" w:rsidRDefault="00544A6B" w14:paraId="11A709A3" w14:textId="7B232238"/>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491E1F" w:rsidP="00544A6B" w:rsidRDefault="00491E1F" w14:paraId="66615594" w14:textId="77777777">
      <w:pPr>
        <w:pStyle w:val="naisf"/>
        <w:spacing w:before="0" w:after="0"/>
        <w:ind w:firstLine="0"/>
        <w:rPr>
          <w:b/>
          <w:sz w:val="28"/>
          <w:szCs w:val="28"/>
        </w:rPr>
      </w:pPr>
    </w:p>
    <w:p w:rsidR="003E3AC1" w:rsidP="00C73711" w:rsidRDefault="003E3AC1" w14:paraId="44B9B097" w14:textId="77777777">
      <w:pPr>
        <w:pStyle w:val="naisf"/>
        <w:spacing w:before="0" w:after="0"/>
        <w:ind w:firstLine="0"/>
        <w:jc w:val="center"/>
        <w:rPr>
          <w:b/>
          <w:sz w:val="28"/>
          <w:szCs w:val="28"/>
        </w:rPr>
      </w:pPr>
    </w:p>
    <w:p w:rsidR="00C73711" w:rsidP="00C73711" w:rsidRDefault="000A531F" w14:paraId="7FB632DB" w14:textId="3C6D35E7">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5D403F" w14:paraId="2DF49046" w14:textId="15F06FAC">
            <w:pPr>
              <w:pStyle w:val="naisf"/>
              <w:spacing w:before="0" w:after="0"/>
              <w:ind w:firstLine="0"/>
              <w:jc w:val="center"/>
            </w:pPr>
            <w:r>
              <w:t>1</w:t>
            </w:r>
            <w:r w:rsidR="00D47019">
              <w:t>.</w:t>
            </w:r>
          </w:p>
        </w:tc>
        <w:tc>
          <w:tcPr>
            <w:tcW w:w="3119" w:type="dxa"/>
          </w:tcPr>
          <w:p w:rsidR="00491E1F" w:rsidP="00491E1F" w:rsidRDefault="00491E1F" w14:paraId="1A4FA300" w14:textId="7790E5A5">
            <w:pPr>
              <w:jc w:val="both"/>
              <w:rPr>
                <w:lang w:eastAsia="ko-KR"/>
              </w:rPr>
            </w:pPr>
            <w:r w:rsidRPr="00491E1F">
              <w:rPr>
                <w:lang w:eastAsia="ko-KR"/>
              </w:rPr>
              <w:t>4.3.</w:t>
            </w:r>
            <w:r w:rsidRPr="00491E1F">
              <w:rPr>
                <w:lang w:eastAsia="ko-KR"/>
              </w:rPr>
              <w:tab/>
              <w:t>ierakstīt atzīmi par aizliegumu atsavināt nekustamos īpašumus un apgrūtināt tos ar hipotēku.</w:t>
            </w:r>
          </w:p>
        </w:tc>
        <w:tc>
          <w:tcPr>
            <w:tcW w:w="4678" w:type="dxa"/>
          </w:tcPr>
          <w:p w:rsidR="00EE2892" w:rsidP="00EE2892" w:rsidRDefault="00491E1F" w14:paraId="3AB5086D" w14:textId="77777777">
            <w:pPr>
              <w:widowControl w:val="0"/>
              <w:jc w:val="center"/>
              <w:rPr>
                <w:b/>
                <w:bCs/>
              </w:rPr>
            </w:pPr>
            <w:r w:rsidRPr="00491E1F">
              <w:rPr>
                <w:b/>
                <w:bCs/>
              </w:rPr>
              <w:t>Finanšu ministrija</w:t>
            </w:r>
          </w:p>
          <w:p w:rsidR="00D47019" w:rsidP="006B3025" w:rsidRDefault="00EE2892" w14:paraId="257E62FB" w14:textId="00A8D645">
            <w:pPr>
              <w:widowControl w:val="0"/>
              <w:jc w:val="both"/>
            </w:pPr>
            <w:r>
              <w:t>(</w:t>
            </w:r>
            <w:r w:rsidR="00491E1F">
              <w:t>2019. gada 12.decembra atzinums Nr.12/A-7/5829</w:t>
            </w:r>
            <w:r>
              <w:t>)</w:t>
            </w:r>
            <w:r w:rsidR="00491E1F">
              <w:t>.</w:t>
            </w:r>
          </w:p>
          <w:p w:rsidR="00491E1F" w:rsidP="00491E1F" w:rsidRDefault="00491E1F" w14:paraId="16EF69A2" w14:textId="77777777">
            <w:pPr>
              <w:widowControl w:val="0"/>
              <w:jc w:val="both"/>
            </w:pPr>
            <w:r>
              <w:t>1.</w:t>
            </w:r>
            <w:r>
              <w:tab/>
              <w:t>Publiskas personas mantas atsavināšanas likuma 42.panta otrā daļa nosaka, ka, nostiprinot atvasinātas publiskas personas vai valsts īpašuma tiesības uz nekustamo īpašumu, zemesgrāmatā izdarāma atzīme par atvasinātas publiskas personas lēmumā noteiktajiem tiesību aprobežojumiem.</w:t>
            </w:r>
          </w:p>
          <w:p w:rsidRPr="00B14512" w:rsidR="00491E1F" w:rsidP="00491E1F" w:rsidRDefault="00491E1F" w14:paraId="724A8C63" w14:textId="79B42F5C">
            <w:pPr>
              <w:widowControl w:val="0"/>
              <w:jc w:val="both"/>
            </w:pPr>
            <w:r>
              <w:t>Rīkojuma projekta 4.3.apakšpunktā noteikts, ka nekustamo īpašumu aizliegts apgrūtināt ar hipotēku. Savukārt, Ogres novada pašvaldības 2019.gada 17.oktobra lēmumā Nr.13 1.§, 2019.gada 18.jūlija lēmumā Nr.9 11.§ un 2019.gada 18.jūlija lēmumā Nr.9 10.§ noteikts aizliegums Satiksmes ministrijai nekustamo īpašumu atsavināt un apgrūtināt ar lietu tiesībām.  Līdz ar to lūdzam izvērtēt tiesību aprobežojuma apjomu.</w:t>
            </w:r>
          </w:p>
        </w:tc>
        <w:tc>
          <w:tcPr>
            <w:tcW w:w="2722" w:type="dxa"/>
          </w:tcPr>
          <w:p w:rsidR="00EE2892" w:rsidP="00491E1F" w:rsidRDefault="00307E7E" w14:paraId="310BFF5F" w14:textId="77777777">
            <w:pPr>
              <w:pStyle w:val="naisf"/>
              <w:spacing w:before="0" w:after="0"/>
              <w:ind w:firstLine="0"/>
              <w:rPr>
                <w:rFonts w:eastAsia="Calibri"/>
                <w:b/>
                <w:lang w:eastAsia="en-US"/>
              </w:rPr>
            </w:pPr>
            <w:r>
              <w:rPr>
                <w:rFonts w:eastAsia="Calibri"/>
                <w:b/>
                <w:lang w:eastAsia="en-US"/>
              </w:rPr>
              <w:t xml:space="preserve">Iebildums ir ņemts vērā. </w:t>
            </w:r>
          </w:p>
          <w:p w:rsidR="00EE2892" w:rsidP="00491E1F" w:rsidRDefault="00EE2892" w14:paraId="1570DF90" w14:textId="77777777">
            <w:pPr>
              <w:pStyle w:val="naisf"/>
              <w:spacing w:before="0" w:after="0"/>
              <w:ind w:firstLine="0"/>
              <w:rPr>
                <w:rFonts w:eastAsia="Calibri"/>
                <w:b/>
                <w:lang w:eastAsia="en-US"/>
              </w:rPr>
            </w:pPr>
          </w:p>
          <w:p w:rsidRPr="00236459" w:rsidR="00491E1F" w:rsidP="00491E1F" w:rsidRDefault="00307E7E" w14:paraId="38A23F81" w14:textId="3450A904">
            <w:pPr>
              <w:pStyle w:val="naisf"/>
              <w:spacing w:before="0" w:after="0"/>
              <w:ind w:firstLine="0"/>
            </w:pPr>
            <w:r w:rsidRPr="00EE2892">
              <w:rPr>
                <w:rFonts w:eastAsia="Calibri"/>
                <w:bCs/>
                <w:lang w:eastAsia="en-US"/>
              </w:rPr>
              <w:t>Attiecīgi precizēts rīkojuma projekts.</w:t>
            </w:r>
            <w:r w:rsidR="00212734">
              <w:rPr>
                <w:rFonts w:eastAsia="Calibri"/>
                <w:bCs/>
                <w:lang w:eastAsia="en-US"/>
              </w:rPr>
              <w:t xml:space="preserve">  </w:t>
            </w:r>
          </w:p>
          <w:p w:rsidR="002D588B" w:rsidP="00D47019" w:rsidRDefault="00F57C7D" w14:paraId="0A1635A3" w14:textId="2340E27D">
            <w:pPr>
              <w:pStyle w:val="naisf"/>
              <w:spacing w:before="0" w:after="0"/>
              <w:ind w:firstLine="0"/>
            </w:pPr>
            <w:r>
              <w:t xml:space="preserve"> </w:t>
            </w:r>
            <w:r w:rsidR="00C708D6">
              <w:t xml:space="preserve"> </w:t>
            </w:r>
          </w:p>
          <w:p w:rsidRPr="00C708D6" w:rsidR="00491E1F" w:rsidP="00491E1F" w:rsidRDefault="00212734" w14:paraId="53C2A182" w14:textId="355E4EFB">
            <w:pPr>
              <w:pStyle w:val="naisf"/>
              <w:spacing w:before="0" w:after="0"/>
              <w:ind w:firstLine="0"/>
            </w:pPr>
            <w:r>
              <w:t xml:space="preserve"> </w:t>
            </w:r>
          </w:p>
          <w:p w:rsidRPr="00C708D6" w:rsidR="00955F6B" w:rsidP="00D47019" w:rsidRDefault="00955F6B" w14:paraId="4F11965E" w14:textId="0B3D884A">
            <w:pPr>
              <w:pStyle w:val="naisf"/>
              <w:spacing w:before="0" w:after="0"/>
              <w:ind w:firstLine="0"/>
            </w:pPr>
          </w:p>
        </w:tc>
        <w:tc>
          <w:tcPr>
            <w:tcW w:w="2980" w:type="dxa"/>
          </w:tcPr>
          <w:p w:rsidRPr="00EE2892" w:rsidR="003D37F3" w:rsidP="00491E1F" w:rsidRDefault="00491E1F" w14:paraId="2BB4635D" w14:textId="289A2CFE">
            <w:pPr>
              <w:jc w:val="both"/>
              <w:rPr>
                <w:bCs/>
              </w:rPr>
            </w:pPr>
            <w:r w:rsidRPr="00EE2892">
              <w:rPr>
                <w:bCs/>
              </w:rPr>
              <w:t>4.3.</w:t>
            </w:r>
            <w:r w:rsidRPr="00EE2892">
              <w:rPr>
                <w:bCs/>
              </w:rPr>
              <w:tab/>
              <w:t>ierakstīt atzīmi par aizliegumu atsavināt nekustamos īpašumus un apgrūtināt tos ar lietu tiesībām.</w:t>
            </w:r>
          </w:p>
        </w:tc>
      </w:tr>
      <w:tr w:rsidR="001914B9" w:rsidTr="0091003F" w14:paraId="031ABAFE" w14:textId="77777777">
        <w:tc>
          <w:tcPr>
            <w:tcW w:w="675" w:type="dxa"/>
          </w:tcPr>
          <w:p w:rsidR="001914B9" w:rsidP="005D403F" w:rsidRDefault="007C24D1" w14:paraId="45BCAAD6" w14:textId="77777777">
            <w:pPr>
              <w:pStyle w:val="naisf"/>
              <w:spacing w:before="0" w:after="0"/>
              <w:ind w:firstLine="0"/>
              <w:jc w:val="center"/>
            </w:pPr>
            <w:r>
              <w:t>2.</w:t>
            </w:r>
          </w:p>
        </w:tc>
        <w:tc>
          <w:tcPr>
            <w:tcW w:w="3119" w:type="dxa"/>
          </w:tcPr>
          <w:p w:rsidR="001914B9" w:rsidP="004021B9" w:rsidRDefault="00EE4B10" w14:paraId="71F2A4BD" w14:textId="17042C80">
            <w:pPr>
              <w:jc w:val="both"/>
              <w:rPr>
                <w:szCs w:val="28"/>
              </w:rPr>
            </w:pPr>
            <w:r w:rsidRPr="00EE4B10">
              <w:rPr>
                <w:szCs w:val="28"/>
              </w:rPr>
              <w:t>3.</w:t>
            </w:r>
            <w:r w:rsidRPr="00EE4B10">
              <w:rPr>
                <w:szCs w:val="28"/>
              </w:rPr>
              <w:tab/>
              <w:t xml:space="preserve">Satiksmes ministrijai saskaņā ar Ogres novada pašvaldības pilnvarojumu parakstīt nostiprinājuma lūgumu par šā rīkojuma 1.punktā minēto nekustamo īpašumu ierakstīšanu </w:t>
            </w:r>
            <w:r w:rsidRPr="00EE4B10">
              <w:rPr>
                <w:szCs w:val="28"/>
              </w:rPr>
              <w:lastRenderedPageBreak/>
              <w:t>zemesgrāmatā uz valsts vārda Satiksmes ministrijas personā, kā arī veikt citas nepieciešamās darbības attiecīgo nekustamo īpašumu ierakstīšanai zemesgrāmatā.</w:t>
            </w:r>
            <w:r>
              <w:rPr>
                <w:szCs w:val="28"/>
              </w:rPr>
              <w:t xml:space="preserve"> </w:t>
            </w:r>
          </w:p>
        </w:tc>
        <w:tc>
          <w:tcPr>
            <w:tcW w:w="4678" w:type="dxa"/>
          </w:tcPr>
          <w:p w:rsidR="007B31FC" w:rsidP="007B31FC" w:rsidRDefault="00EE4B10" w14:paraId="3C06F1B7" w14:textId="77777777">
            <w:pPr>
              <w:widowControl w:val="0"/>
              <w:jc w:val="center"/>
              <w:rPr>
                <w:b/>
                <w:bCs/>
              </w:rPr>
            </w:pPr>
            <w:r w:rsidRPr="00491E1F">
              <w:rPr>
                <w:b/>
                <w:bCs/>
              </w:rPr>
              <w:lastRenderedPageBreak/>
              <w:t>Finanšu ministrija</w:t>
            </w:r>
          </w:p>
          <w:p w:rsidR="00EE4B10" w:rsidP="00EE4B10" w:rsidRDefault="007B31FC" w14:paraId="262C85BA" w14:textId="1D75A558">
            <w:pPr>
              <w:widowControl w:val="0"/>
              <w:jc w:val="both"/>
            </w:pPr>
            <w:r>
              <w:t>(</w:t>
            </w:r>
            <w:r w:rsidR="00EE4B10">
              <w:t>2019. gada 12.decembra atzinums Nr.12/A-7/5829</w:t>
            </w:r>
            <w:r>
              <w:t>)</w:t>
            </w:r>
            <w:r w:rsidR="00EE4B10">
              <w:t>.</w:t>
            </w:r>
          </w:p>
          <w:p w:rsidR="00EE4B10" w:rsidP="00EE4B10" w:rsidRDefault="00EE4B10" w14:paraId="57CD1450" w14:textId="2B31879E">
            <w:pPr>
              <w:jc w:val="both"/>
              <w:rPr>
                <w:lang w:eastAsia="en-US"/>
              </w:rPr>
            </w:pPr>
            <w:r>
              <w:rPr>
                <w:lang w:eastAsia="en-US"/>
              </w:rPr>
              <w:t>2.</w:t>
            </w:r>
            <w:r>
              <w:rPr>
                <w:lang w:eastAsia="en-US"/>
              </w:rPr>
              <w:tab/>
              <w:t xml:space="preserve">Publiskas personas mantas atsavināšanas likuma 42.prim panta otrā daļa noteic, ka Ministru kabineta vai pašvaldības domes lēmumā par nekustamā īpašuma </w:t>
            </w:r>
            <w:r>
              <w:rPr>
                <w:lang w:eastAsia="en-US"/>
              </w:rPr>
              <w:lastRenderedPageBreak/>
              <w:t xml:space="preserve">nodošanu pilnvaro nekustamā īpašuma ieguvēju parakstīt nostiprinājuma lūgumu par nekustamā īpašuma ierakstīšanu zemesgrāmatā, kā arī veikt citas nepieciešamās darbības attiecīgā īpašuma ierakstīšanai zemesgrāmatā. </w:t>
            </w:r>
          </w:p>
          <w:p w:rsidR="00EE4B10" w:rsidP="00EE4B10" w:rsidRDefault="00EE4B10" w14:paraId="71911953" w14:textId="77777777">
            <w:pPr>
              <w:jc w:val="both"/>
              <w:rPr>
                <w:lang w:eastAsia="en-US"/>
              </w:rPr>
            </w:pPr>
            <w:r>
              <w:rPr>
                <w:lang w:eastAsia="en-US"/>
              </w:rPr>
              <w:t>Rīkojuma projekta 3.punktā noteikts, ka Satiksmes ministrijai saskaņā ar Ogres novada pašvaldības pilnvarojumu parakstīt nostiprinājuma lūgumu par šā rīkojuma 1.punktā minēto nekustamo īpašumu ierakstīšanu zemesgrāmatā uz valsts vārda Satiksmes ministrijas personā, kā arī veikt citas nepieciešamās darbības attiecīgo nekustamo īpašumu ierakstīšanai zemesgrāmatā.</w:t>
            </w:r>
          </w:p>
          <w:p w:rsidRPr="00BA5981" w:rsidR="00304936" w:rsidP="00EE4B10" w:rsidRDefault="00EE4B10" w14:paraId="0E3C08C4" w14:textId="6685844E">
            <w:pPr>
              <w:jc w:val="both"/>
              <w:rPr>
                <w:lang w:eastAsia="en-US"/>
              </w:rPr>
            </w:pPr>
            <w:r>
              <w:rPr>
                <w:lang w:eastAsia="en-US"/>
              </w:rPr>
              <w:t>Ogres novada pašvaldības 2019.gada 17.oktobra lēmumā Nr.13 1.§, 2019.gada 18.jūlija lēmumā Nr.9 11.§ un 2019.gada 18.jūlija lēmumā Nr.9 10.§ nav noteikts pilnvarojums Satiksmes ministrijai parakstīt nostiprinājuma lūgumu. Atbilstoši Publiskas personas mantas atsavināšanas likumam, Pašvaldības domes lēmumā ir jānorāda, ka tā pilnvaro Satiksmes ministriju parakstīt nostiprinājuma lūgumu, līdz ar to, nepieciešams lūgt Ogres novada pašvaldību veikt grozījumus pašvaldības lēmumos.</w:t>
            </w:r>
          </w:p>
        </w:tc>
        <w:tc>
          <w:tcPr>
            <w:tcW w:w="2722" w:type="dxa"/>
          </w:tcPr>
          <w:p w:rsidRPr="00C908F5" w:rsidR="00EE4B10" w:rsidP="007B31FC" w:rsidRDefault="0006139E" w14:paraId="7DF4F045" w14:textId="4554D7AB">
            <w:pPr>
              <w:pStyle w:val="naisf"/>
              <w:spacing w:before="0" w:after="0"/>
              <w:ind w:firstLine="0"/>
              <w:jc w:val="center"/>
              <w:rPr>
                <w:rFonts w:eastAsia="Calibri"/>
                <w:b/>
                <w:lang w:eastAsia="en-US"/>
              </w:rPr>
            </w:pPr>
            <w:r>
              <w:rPr>
                <w:b/>
              </w:rPr>
              <w:lastRenderedPageBreak/>
              <w:t xml:space="preserve">Panākta vienošanās </w:t>
            </w:r>
            <w:r w:rsidR="00EE4B10">
              <w:rPr>
                <w:b/>
              </w:rPr>
              <w:t>elektroniskās saskaņošanas laikā.</w:t>
            </w:r>
          </w:p>
          <w:p w:rsidR="000B045E" w:rsidP="001914B9" w:rsidRDefault="00EE4B10" w14:paraId="45EBB5C2" w14:textId="77777777">
            <w:pPr>
              <w:pStyle w:val="naisf"/>
              <w:spacing w:before="0" w:after="0"/>
              <w:ind w:firstLine="0"/>
              <w:rPr>
                <w:rFonts w:eastAsia="Calibri"/>
                <w:bCs/>
                <w:lang w:eastAsia="en-US"/>
              </w:rPr>
            </w:pPr>
            <w:r>
              <w:rPr>
                <w:rFonts w:eastAsia="Calibri"/>
                <w:bCs/>
                <w:lang w:eastAsia="en-US"/>
              </w:rPr>
              <w:t>Rīkojuma projekta 3.punkt</w:t>
            </w:r>
            <w:r w:rsidR="00BF46D9">
              <w:rPr>
                <w:rFonts w:eastAsia="Calibri"/>
                <w:bCs/>
                <w:lang w:eastAsia="en-US"/>
              </w:rPr>
              <w:t xml:space="preserve">a izpildei Satiksmes ministrijai </w:t>
            </w:r>
            <w:r w:rsidR="000B045E">
              <w:rPr>
                <w:rFonts w:eastAsia="Calibri"/>
                <w:bCs/>
                <w:lang w:eastAsia="en-US"/>
              </w:rPr>
              <w:lastRenderedPageBreak/>
              <w:t>pilnvara būs jāsaņem atsevišķi.</w:t>
            </w:r>
          </w:p>
          <w:p w:rsidR="00BF46D9" w:rsidP="001914B9" w:rsidRDefault="00716F47" w14:paraId="42568F3F" w14:textId="4EA87125">
            <w:pPr>
              <w:pStyle w:val="naisf"/>
              <w:spacing w:before="0" w:after="0"/>
              <w:ind w:firstLine="0"/>
              <w:rPr>
                <w:rFonts w:eastAsia="Calibri"/>
                <w:bCs/>
                <w:lang w:eastAsia="en-US"/>
              </w:rPr>
            </w:pPr>
            <w:r>
              <w:rPr>
                <w:rFonts w:eastAsia="Calibri"/>
                <w:bCs/>
                <w:lang w:eastAsia="en-US"/>
              </w:rPr>
              <w:t>Rīkojuma projekta attiecīgā punkta r</w:t>
            </w:r>
            <w:r w:rsidR="00BF46D9">
              <w:rPr>
                <w:rFonts w:eastAsia="Calibri"/>
                <w:bCs/>
                <w:lang w:eastAsia="en-US"/>
              </w:rPr>
              <w:t xml:space="preserve">edakcija ir sagatavota atbilstoši apstākļiem par to, ka </w:t>
            </w:r>
            <w:r>
              <w:rPr>
                <w:rFonts w:eastAsia="Calibri"/>
                <w:bCs/>
                <w:lang w:eastAsia="en-US"/>
              </w:rPr>
              <w:t xml:space="preserve">Ogres novada domes lēmumi </w:t>
            </w:r>
            <w:r w:rsidR="00FE5C77">
              <w:rPr>
                <w:rFonts w:eastAsia="Calibri"/>
                <w:bCs/>
                <w:lang w:eastAsia="en-US"/>
              </w:rPr>
              <w:t>nesatur šādu pilnvarojumu.</w:t>
            </w:r>
          </w:p>
          <w:p w:rsidR="000B045E" w:rsidP="00FE5C77" w:rsidRDefault="00BF46D9" w14:paraId="26D47C32" w14:textId="77777777">
            <w:pPr>
              <w:pStyle w:val="naisf"/>
              <w:spacing w:before="0" w:after="0"/>
              <w:ind w:firstLine="0"/>
              <w:rPr>
                <w:rFonts w:eastAsia="Calibri"/>
                <w:bCs/>
                <w:lang w:eastAsia="en-US"/>
              </w:rPr>
            </w:pPr>
            <w:r>
              <w:rPr>
                <w:rFonts w:eastAsia="Calibri"/>
                <w:bCs/>
                <w:lang w:eastAsia="en-US"/>
              </w:rPr>
              <w:t xml:space="preserve">Šie apstākļi nav atzīstami par šķērsli </w:t>
            </w:r>
            <w:r w:rsidR="00FE5C77">
              <w:rPr>
                <w:rFonts w:eastAsia="Calibri"/>
                <w:bCs/>
                <w:lang w:eastAsia="en-US"/>
              </w:rPr>
              <w:t xml:space="preserve">rīkojuma projekta izdošanai un nekustamo īpašumu pārņemšanai. </w:t>
            </w:r>
          </w:p>
          <w:p w:rsidRPr="00EE4B10" w:rsidR="001914B9" w:rsidP="00FE5C77" w:rsidRDefault="00FE5C77" w14:paraId="3247B2CD" w14:textId="348E8B1C">
            <w:pPr>
              <w:pStyle w:val="naisf"/>
              <w:spacing w:before="0" w:after="0"/>
              <w:ind w:firstLine="0"/>
              <w:rPr>
                <w:rFonts w:eastAsia="Calibri"/>
                <w:bCs/>
                <w:lang w:eastAsia="en-US"/>
              </w:rPr>
            </w:pPr>
            <w:r>
              <w:rPr>
                <w:rFonts w:eastAsia="Calibri"/>
                <w:bCs/>
                <w:lang w:eastAsia="en-US"/>
              </w:rPr>
              <w:t>Pēc visu nekustamo īpašumu ierakstīšanai zemesgrāmatā nepieciešamo dokumentu</w:t>
            </w:r>
            <w:r w:rsidR="00C03748">
              <w:rPr>
                <w:rFonts w:eastAsia="Calibri"/>
                <w:bCs/>
                <w:lang w:eastAsia="en-US"/>
              </w:rPr>
              <w:t xml:space="preserve"> sagatavošanas tiks izteikts lūgums Ogres novada pašvaldībai izsniegt </w:t>
            </w:r>
            <w:r w:rsidR="0006139E">
              <w:rPr>
                <w:rFonts w:eastAsia="Calibri"/>
                <w:bCs/>
                <w:lang w:eastAsia="en-US"/>
              </w:rPr>
              <w:t>pilnvaru. Šādam mērķim nav nepieciešams domes nolēmums</w:t>
            </w:r>
            <w:r w:rsidR="004A4217">
              <w:rPr>
                <w:rFonts w:eastAsia="Calibri"/>
                <w:bCs/>
                <w:lang w:eastAsia="en-US"/>
              </w:rPr>
              <w:t xml:space="preserve">, bet izpildinstitūcijas rīcība atbilstoši likuma “Par pašvaldībām” 69.panta </w:t>
            </w:r>
            <w:r w:rsidR="000B045E">
              <w:rPr>
                <w:rFonts w:eastAsia="Calibri"/>
                <w:bCs/>
                <w:lang w:eastAsia="en-US"/>
              </w:rPr>
              <w:t>pirmās daļas 6.punktā ietvertā</w:t>
            </w:r>
            <w:r w:rsidR="006E1F6A">
              <w:rPr>
                <w:rFonts w:eastAsia="Calibri"/>
                <w:bCs/>
                <w:lang w:eastAsia="en-US"/>
              </w:rPr>
              <w:t>s</w:t>
            </w:r>
            <w:r w:rsidR="000B045E">
              <w:rPr>
                <w:rFonts w:eastAsia="Calibri"/>
                <w:bCs/>
                <w:lang w:eastAsia="en-US"/>
              </w:rPr>
              <w:t xml:space="preserve"> kompetences sadalījuma</w:t>
            </w:r>
            <w:r w:rsidR="006E1F6A">
              <w:rPr>
                <w:rFonts w:eastAsia="Calibri"/>
                <w:bCs/>
                <w:lang w:eastAsia="en-US"/>
              </w:rPr>
              <w:t>m</w:t>
            </w:r>
            <w:r w:rsidR="000B045E">
              <w:rPr>
                <w:rFonts w:eastAsia="Calibri"/>
                <w:bCs/>
                <w:lang w:eastAsia="en-US"/>
              </w:rPr>
              <w:t xml:space="preserve">.  </w:t>
            </w:r>
          </w:p>
        </w:tc>
        <w:tc>
          <w:tcPr>
            <w:tcW w:w="2980" w:type="dxa"/>
          </w:tcPr>
          <w:p w:rsidRPr="007B31FC" w:rsidR="00EE4B10" w:rsidP="00B45DE0" w:rsidRDefault="00EE4B10" w14:paraId="24AFB0B4" w14:textId="59542EF5">
            <w:pPr>
              <w:jc w:val="both"/>
              <w:rPr>
                <w:iCs/>
                <w:color w:val="000000"/>
              </w:rPr>
            </w:pPr>
            <w:r w:rsidRPr="007B31FC">
              <w:rPr>
                <w:iCs/>
                <w:color w:val="000000"/>
              </w:rPr>
              <w:lastRenderedPageBreak/>
              <w:t xml:space="preserve">3. Satiksmes ministrijai saskaņā ar Ogres novada pašvaldības pilnvarojumu parakstīt nostiprinājuma lūgumu par šā rīkojuma 1.punktā minēto nekustamo īpašumu ierakstīšanu </w:t>
            </w:r>
            <w:r w:rsidRPr="007B31FC">
              <w:rPr>
                <w:iCs/>
                <w:color w:val="000000"/>
              </w:rPr>
              <w:lastRenderedPageBreak/>
              <w:t>zemesgrāmatā un īpašuma tiesību nostiprināšanu, kā arī veikt citas nepieciešamās darbības attiecīgo nekustamo īpašumu ierakstīšanai zemesgrāmatā.</w:t>
            </w:r>
          </w:p>
        </w:tc>
      </w:tr>
      <w:tr w:rsidR="00544A6B" w:rsidTr="0091003F" w14:paraId="2819B78E" w14:textId="77777777">
        <w:tc>
          <w:tcPr>
            <w:tcW w:w="675" w:type="dxa"/>
          </w:tcPr>
          <w:p w:rsidR="00544A6B" w:rsidP="005D403F" w:rsidRDefault="001C0783" w14:paraId="34D8957D" w14:textId="7A8E472D">
            <w:pPr>
              <w:pStyle w:val="naisf"/>
              <w:spacing w:before="0" w:after="0"/>
              <w:ind w:firstLine="0"/>
              <w:jc w:val="center"/>
            </w:pPr>
            <w:r>
              <w:lastRenderedPageBreak/>
              <w:t>3</w:t>
            </w:r>
            <w:r w:rsidR="00544A6B">
              <w:t xml:space="preserve">. </w:t>
            </w:r>
          </w:p>
        </w:tc>
        <w:tc>
          <w:tcPr>
            <w:tcW w:w="3119" w:type="dxa"/>
          </w:tcPr>
          <w:p w:rsidR="00544A6B" w:rsidP="004021B9" w:rsidRDefault="00544A6B" w14:paraId="73EBA550" w14:textId="77777777">
            <w:pPr>
              <w:jc w:val="both"/>
              <w:rPr>
                <w:szCs w:val="28"/>
              </w:rPr>
            </w:pPr>
          </w:p>
        </w:tc>
        <w:tc>
          <w:tcPr>
            <w:tcW w:w="4678" w:type="dxa"/>
          </w:tcPr>
          <w:p w:rsidR="001C0783" w:rsidP="001C0783" w:rsidRDefault="00544A6B" w14:paraId="390C24E7" w14:textId="77777777">
            <w:pPr>
              <w:jc w:val="center"/>
              <w:rPr>
                <w:b/>
                <w:bCs/>
                <w:lang w:eastAsia="en-US"/>
              </w:rPr>
            </w:pPr>
            <w:r w:rsidRPr="00544A6B">
              <w:rPr>
                <w:b/>
                <w:bCs/>
                <w:lang w:eastAsia="en-US"/>
              </w:rPr>
              <w:t>Finanšu ministrija</w:t>
            </w:r>
          </w:p>
          <w:p w:rsidR="00544A6B" w:rsidP="00444A47" w:rsidRDefault="001C0783" w14:paraId="587D46CA" w14:textId="56F0A86A">
            <w:pPr>
              <w:jc w:val="both"/>
              <w:rPr>
                <w:lang w:eastAsia="en-US"/>
              </w:rPr>
            </w:pPr>
            <w:r>
              <w:rPr>
                <w:b/>
                <w:bCs/>
                <w:lang w:eastAsia="en-US"/>
              </w:rPr>
              <w:t>(</w:t>
            </w:r>
            <w:r w:rsidRPr="00544A6B" w:rsidR="00544A6B">
              <w:rPr>
                <w:lang w:eastAsia="en-US"/>
              </w:rPr>
              <w:t>2020.gada 30.janvāra e-pasta ziņojuma izdruka Nr. 10.1-6/7-1/83</w:t>
            </w:r>
            <w:r>
              <w:rPr>
                <w:lang w:eastAsia="en-US"/>
              </w:rPr>
              <w:t>)</w:t>
            </w:r>
            <w:r w:rsidR="00544A6B">
              <w:rPr>
                <w:lang w:eastAsia="en-US"/>
              </w:rPr>
              <w:t>.</w:t>
            </w:r>
          </w:p>
          <w:p w:rsidRPr="00544A6B" w:rsidR="00544A6B" w:rsidP="00544A6B" w:rsidRDefault="00544A6B" w14:paraId="5262F973" w14:textId="5F6E113F">
            <w:pPr>
              <w:jc w:val="both"/>
              <w:rPr>
                <w:lang w:eastAsia="en-US"/>
              </w:rPr>
            </w:pPr>
            <w:r w:rsidRPr="00544A6B">
              <w:rPr>
                <w:lang w:eastAsia="en-US"/>
              </w:rPr>
              <w:lastRenderedPageBreak/>
              <w:t xml:space="preserve">Publiskas personas mantas atsavināšanas likuma 42. </w:t>
            </w:r>
            <w:r w:rsidR="00374049">
              <w:rPr>
                <w:vertAlign w:val="superscript"/>
                <w:lang w:eastAsia="en-US"/>
              </w:rPr>
              <w:t>1</w:t>
            </w:r>
            <w:r w:rsidRPr="00544A6B">
              <w:rPr>
                <w:lang w:eastAsia="en-US"/>
              </w:rPr>
              <w:t xml:space="preserve"> panta otrā daļa nosaka, ka Ministru kabineta vai pašvaldības domes lēmumā par nekustamā īpašuma nodošanu pilnvaro nekustamā īpašuma ieguvēju parakstīt nostiprinājuma lūgumu par nekustamā īpašuma ierakstīšanu zemesgrāmatā, kā arī veikt citas nepieciešamās darbības attiecīgā īpašuma ierakstīšanai zemesgrāmatā.</w:t>
            </w:r>
          </w:p>
          <w:p w:rsidRPr="00544A6B" w:rsidR="00544A6B" w:rsidP="00544A6B" w:rsidRDefault="00544A6B" w14:paraId="3A0899E7" w14:textId="77777777">
            <w:pPr>
              <w:jc w:val="both"/>
              <w:rPr>
                <w:lang w:eastAsia="en-US"/>
              </w:rPr>
            </w:pPr>
            <w:r w:rsidRPr="00544A6B">
              <w:rPr>
                <w:lang w:eastAsia="en-US"/>
              </w:rPr>
              <w:t>Rīkojuma projekta 3.punktā noteikts, ka Satiksmes ministrijai saskaņā ar Ogres novada pašvaldības pilnvarojumu parakstīt nostiprinājuma lūgumu par šā rīkojuma 1.punktā minēto nekustamo īpašumu ierakstīšanu zemesgrāmatā un īpašuma tiesību nostiprināšanu, kā arī veikt citas nepieciešamās darbības attiecīgo nekustamo īpašumu ierakstīšanai zemesgrāmatā.</w:t>
            </w:r>
          </w:p>
          <w:p w:rsidRPr="00544A6B" w:rsidR="00544A6B" w:rsidP="00544A6B" w:rsidRDefault="00544A6B" w14:paraId="3231E427" w14:textId="770506AF">
            <w:pPr>
              <w:jc w:val="both"/>
              <w:rPr>
                <w:lang w:eastAsia="en-US"/>
              </w:rPr>
            </w:pPr>
            <w:r w:rsidRPr="00544A6B">
              <w:rPr>
                <w:lang w:eastAsia="en-US"/>
              </w:rPr>
              <w:t>Ogres novada pašvaldības 2019.gada 17.oktobra lēmumā Nr.13 1.§, 2019.gada 18.jūlija lēmumā Nr.9 11.§ un 2019.gada 18.jūlija lēmumā Nr.9 10.§ nav noteikts pilnvarojums Satiksmes ministrijai parakstīt nostiprinājuma lūgumu. Atbilstoši Publiskas personas mantas atsavināšanas likumam, Pašvaldības domes lēmumā ir jānorāda, ka tā pilnvaro Satiksmes ministriju parakstīt nostiprinājuma lūgumu, līdz ar to, nepieciešams lūgt Ogres novada pašvaldību veikt grozījumus pašvaldības lēmumos.</w:t>
            </w:r>
          </w:p>
        </w:tc>
        <w:tc>
          <w:tcPr>
            <w:tcW w:w="2722" w:type="dxa"/>
          </w:tcPr>
          <w:p w:rsidR="00544A6B" w:rsidP="001C0783" w:rsidRDefault="00544A6B" w14:paraId="42DB0327" w14:textId="21F08C82">
            <w:pPr>
              <w:pStyle w:val="naisf"/>
              <w:spacing w:before="0" w:after="0"/>
              <w:ind w:firstLine="0"/>
              <w:jc w:val="center"/>
              <w:rPr>
                <w:b/>
              </w:rPr>
            </w:pPr>
            <w:r>
              <w:rPr>
                <w:b/>
              </w:rPr>
              <w:lastRenderedPageBreak/>
              <w:t>Iebildums ņemts vērā.</w:t>
            </w:r>
          </w:p>
          <w:p w:rsidRPr="001C0783" w:rsidR="00544A6B" w:rsidP="001914B9" w:rsidRDefault="00544A6B" w14:paraId="3F0A69D6" w14:textId="6354D2F5">
            <w:pPr>
              <w:pStyle w:val="naisf"/>
              <w:spacing w:before="0" w:after="0"/>
              <w:ind w:firstLine="0"/>
              <w:rPr>
                <w:bCs/>
              </w:rPr>
            </w:pPr>
            <w:r w:rsidRPr="001C0783">
              <w:rPr>
                <w:bCs/>
              </w:rPr>
              <w:t xml:space="preserve">Ogres novada dome ir grozījusi lēmumus un izteikusi pilnvarojumu </w:t>
            </w:r>
            <w:r w:rsidRPr="001C0783">
              <w:rPr>
                <w:bCs/>
              </w:rPr>
              <w:lastRenderedPageBreak/>
              <w:t>Publiskas personas mantas atsavināšanas likuma 42.</w:t>
            </w:r>
            <w:r w:rsidRPr="001C0783">
              <w:rPr>
                <w:bCs/>
                <w:vertAlign w:val="superscript"/>
              </w:rPr>
              <w:t xml:space="preserve">1 </w:t>
            </w:r>
            <w:r w:rsidRPr="001C0783">
              <w:rPr>
                <w:bCs/>
              </w:rPr>
              <w:t>panta otrās daļas regulējuma</w:t>
            </w:r>
            <w:r w:rsidRPr="001C0783" w:rsidR="00374049">
              <w:rPr>
                <w:bCs/>
              </w:rPr>
              <w:t xml:space="preserve"> kārtībā</w:t>
            </w:r>
            <w:r w:rsidRPr="001C0783">
              <w:rPr>
                <w:bCs/>
              </w:rPr>
              <w:t xml:space="preserve">. </w:t>
            </w:r>
          </w:p>
        </w:tc>
        <w:tc>
          <w:tcPr>
            <w:tcW w:w="2980" w:type="dxa"/>
          </w:tcPr>
          <w:p w:rsidR="00544A6B" w:rsidP="0006139E" w:rsidRDefault="00544A6B" w14:paraId="0D8AFD07" w14:textId="77777777">
            <w:pPr>
              <w:jc w:val="both"/>
              <w:rPr>
                <w:bCs/>
              </w:rPr>
            </w:pPr>
          </w:p>
        </w:tc>
      </w:tr>
      <w:tr w:rsidR="001C0783" w:rsidTr="0091003F" w14:paraId="53CC5624" w14:textId="77777777">
        <w:tc>
          <w:tcPr>
            <w:tcW w:w="675" w:type="dxa"/>
          </w:tcPr>
          <w:p w:rsidR="001C0783" w:rsidP="001C0783" w:rsidRDefault="001C0783" w14:paraId="030E1EF6" w14:textId="03902C6A">
            <w:pPr>
              <w:pStyle w:val="naisf"/>
              <w:spacing w:before="0" w:after="0"/>
              <w:ind w:firstLine="0"/>
              <w:jc w:val="center"/>
            </w:pPr>
            <w:r>
              <w:t>4.</w:t>
            </w:r>
          </w:p>
        </w:tc>
        <w:tc>
          <w:tcPr>
            <w:tcW w:w="3119" w:type="dxa"/>
          </w:tcPr>
          <w:p w:rsidR="001C0783" w:rsidP="001C0783" w:rsidRDefault="001C0783" w14:paraId="4FC67B0A" w14:textId="5EF8FEC7">
            <w:pPr>
              <w:jc w:val="both"/>
              <w:rPr>
                <w:szCs w:val="28"/>
              </w:rPr>
            </w:pPr>
            <w:r>
              <w:rPr>
                <w:szCs w:val="28"/>
              </w:rPr>
              <w:t>Rīkojuma projekta 3.punkts.</w:t>
            </w:r>
          </w:p>
        </w:tc>
        <w:tc>
          <w:tcPr>
            <w:tcW w:w="4678" w:type="dxa"/>
          </w:tcPr>
          <w:p w:rsidR="001C0783" w:rsidP="001C0783" w:rsidRDefault="001C0783" w14:paraId="11530E15" w14:textId="77777777">
            <w:pPr>
              <w:jc w:val="center"/>
              <w:rPr>
                <w:b/>
                <w:bCs/>
                <w:lang w:eastAsia="en-US"/>
              </w:rPr>
            </w:pPr>
            <w:r w:rsidRPr="0006139E">
              <w:rPr>
                <w:b/>
                <w:bCs/>
                <w:lang w:eastAsia="en-US"/>
              </w:rPr>
              <w:t>Finanšu ministrija</w:t>
            </w:r>
          </w:p>
          <w:p w:rsidR="001C0783" w:rsidP="001C0783" w:rsidRDefault="001C0783" w14:paraId="3A5003C9" w14:textId="4601E3F5">
            <w:pPr>
              <w:jc w:val="both"/>
              <w:rPr>
                <w:lang w:eastAsia="en-US"/>
              </w:rPr>
            </w:pPr>
            <w:r>
              <w:rPr>
                <w:lang w:eastAsia="en-US"/>
              </w:rPr>
              <w:t>(</w:t>
            </w:r>
            <w:r w:rsidRPr="0006139E">
              <w:rPr>
                <w:lang w:eastAsia="en-US"/>
              </w:rPr>
              <w:t>2019. gada 12.decembra atzinums Nr.12/A-7/5829</w:t>
            </w:r>
            <w:r>
              <w:rPr>
                <w:lang w:eastAsia="en-US"/>
              </w:rPr>
              <w:t>)</w:t>
            </w:r>
            <w:r w:rsidRPr="0006139E">
              <w:rPr>
                <w:lang w:eastAsia="en-US"/>
              </w:rPr>
              <w:t>.</w:t>
            </w:r>
          </w:p>
          <w:p w:rsidRPr="00544A6B" w:rsidR="001C0783" w:rsidP="001C0783" w:rsidRDefault="001C0783" w14:paraId="0C6B06E7" w14:textId="2AAE0CCA">
            <w:pPr>
              <w:jc w:val="both"/>
              <w:rPr>
                <w:b/>
                <w:bCs/>
                <w:lang w:eastAsia="en-US"/>
              </w:rPr>
            </w:pPr>
            <w:r w:rsidRPr="0006139E">
              <w:rPr>
                <w:lang w:eastAsia="en-US"/>
              </w:rPr>
              <w:lastRenderedPageBreak/>
              <w:t>Lūdzam izvērtēt nepieciešamību precizēt rīkojuma projekta 3.punktu. Ogres novada pašvaldības pilnvarojums nepieciešams, lai Satiksmes ministrija varētu ierakstīt uz Ogres novada pašvaldības vārda nevis uz valsts vārda Satiksmes ministrijas personā. Lūdzam skatīt pēc analoģijas Ministru kabineta 2019. gada 22. oktobra rīkojumu Nr. 514 "Par valstij piekrītošā nekustamā īpašuma Īrisu ielā 1B, Ogrē, Ogres novadā, nodošanu Ogres novada pašvaldības īpašumā".</w:t>
            </w:r>
          </w:p>
        </w:tc>
        <w:tc>
          <w:tcPr>
            <w:tcW w:w="2722" w:type="dxa"/>
          </w:tcPr>
          <w:p w:rsidR="001C0783" w:rsidP="001C0783" w:rsidRDefault="001C0783" w14:paraId="0FC644F9" w14:textId="4450BDC7">
            <w:pPr>
              <w:pStyle w:val="naisf"/>
              <w:spacing w:before="0" w:after="0"/>
              <w:ind w:firstLine="0"/>
              <w:jc w:val="center"/>
              <w:rPr>
                <w:b/>
              </w:rPr>
            </w:pPr>
            <w:r>
              <w:rPr>
                <w:b/>
              </w:rPr>
              <w:lastRenderedPageBreak/>
              <w:t>Priekšlikums ir ņemts vērā.</w:t>
            </w:r>
          </w:p>
          <w:p w:rsidRPr="001C0783" w:rsidR="001C0783" w:rsidP="001C0783" w:rsidRDefault="001C0783" w14:paraId="722D61E5" w14:textId="51930226">
            <w:pPr>
              <w:pStyle w:val="naisf"/>
              <w:spacing w:before="0" w:after="0"/>
              <w:ind w:firstLine="0"/>
              <w:rPr>
                <w:bCs/>
              </w:rPr>
            </w:pPr>
            <w:r w:rsidRPr="001C0783">
              <w:rPr>
                <w:bCs/>
              </w:rPr>
              <w:t>Attiecīgi precizēts rīkojuma projekts.</w:t>
            </w:r>
          </w:p>
          <w:p w:rsidR="001C0783" w:rsidP="001C0783" w:rsidRDefault="001C0783" w14:paraId="00F4955A" w14:textId="77777777">
            <w:pPr>
              <w:pStyle w:val="naisf"/>
              <w:spacing w:before="0" w:after="0"/>
              <w:ind w:firstLine="0"/>
              <w:rPr>
                <w:b/>
              </w:rPr>
            </w:pPr>
          </w:p>
        </w:tc>
        <w:tc>
          <w:tcPr>
            <w:tcW w:w="2980" w:type="dxa"/>
          </w:tcPr>
          <w:p w:rsidR="001C0783" w:rsidP="001C0783" w:rsidRDefault="001C0783" w14:paraId="42125179" w14:textId="52117717">
            <w:pPr>
              <w:jc w:val="both"/>
              <w:rPr>
                <w:bCs/>
              </w:rPr>
            </w:pPr>
            <w:r>
              <w:rPr>
                <w:bCs/>
              </w:rPr>
              <w:lastRenderedPageBreak/>
              <w:t>Skatīt izziņas 2.punktu.</w:t>
            </w:r>
          </w:p>
        </w:tc>
      </w:tr>
      <w:tr w:rsidR="001C0783" w:rsidTr="0091003F" w14:paraId="434C1DF1" w14:textId="77777777">
        <w:tc>
          <w:tcPr>
            <w:tcW w:w="675" w:type="dxa"/>
          </w:tcPr>
          <w:p w:rsidR="001C0783" w:rsidP="001C0783" w:rsidRDefault="001C0783" w14:paraId="5CE15D3E" w14:textId="3182B41A">
            <w:pPr>
              <w:pStyle w:val="naisf"/>
              <w:spacing w:before="0" w:after="0"/>
              <w:ind w:firstLine="0"/>
              <w:jc w:val="center"/>
            </w:pPr>
            <w:r>
              <w:t xml:space="preserve">5. </w:t>
            </w:r>
          </w:p>
        </w:tc>
        <w:tc>
          <w:tcPr>
            <w:tcW w:w="3119" w:type="dxa"/>
          </w:tcPr>
          <w:p w:rsidR="001C0783" w:rsidP="001C0783" w:rsidRDefault="001C0783" w14:paraId="4CC2F767" w14:textId="70E27728">
            <w:pPr>
              <w:jc w:val="both"/>
              <w:rPr>
                <w:szCs w:val="28"/>
              </w:rPr>
            </w:pPr>
            <w:r w:rsidRPr="00374049">
              <w:rPr>
                <w:szCs w:val="28"/>
              </w:rPr>
              <w:t>3.</w:t>
            </w:r>
            <w:r w:rsidRPr="00374049">
              <w:rPr>
                <w:szCs w:val="28"/>
              </w:rPr>
              <w:tab/>
              <w:t>Satiksmes ministrijai saskaņā ar Ogres novada pašvaldības pilnvarojumu parakstīt nostiprinājuma lūgumu par šā rīkojuma 1.punktā minēto nekustamo īpašumu ierakstīšanu zemesgrāmatā un īpašuma tiesību nostiprināšanu, kā arī veikt citas nepieciešamās darbības attiecīgo nekustamo īpašumu ierakstīšanai zemesgrāmatā.</w:t>
            </w:r>
          </w:p>
        </w:tc>
        <w:tc>
          <w:tcPr>
            <w:tcW w:w="4678" w:type="dxa"/>
          </w:tcPr>
          <w:p w:rsidR="001C0783" w:rsidP="001C0783" w:rsidRDefault="001C0783" w14:paraId="4F651E1D" w14:textId="5459BFF1">
            <w:pPr>
              <w:jc w:val="center"/>
              <w:rPr>
                <w:b/>
                <w:bCs/>
                <w:lang w:eastAsia="en-US"/>
              </w:rPr>
            </w:pPr>
            <w:r w:rsidRPr="00374049">
              <w:rPr>
                <w:b/>
                <w:bCs/>
                <w:lang w:eastAsia="en-US"/>
              </w:rPr>
              <w:t>Finanšu ministrija</w:t>
            </w:r>
          </w:p>
          <w:p w:rsidRPr="001C0783" w:rsidR="001C0783" w:rsidP="001C0783" w:rsidRDefault="001C0783" w14:paraId="20766C92" w14:textId="5A0D8951">
            <w:pPr>
              <w:jc w:val="both"/>
              <w:rPr>
                <w:b/>
                <w:bCs/>
                <w:lang w:eastAsia="en-US"/>
              </w:rPr>
            </w:pPr>
            <w:r>
              <w:rPr>
                <w:b/>
                <w:bCs/>
                <w:lang w:eastAsia="en-US"/>
              </w:rPr>
              <w:t>(</w:t>
            </w:r>
            <w:r w:rsidRPr="00374049">
              <w:rPr>
                <w:lang w:eastAsia="en-US"/>
              </w:rPr>
              <w:t>2020.gada 30.janvāra e-pasta ziņojuma izdruka Nr. 10.1-6/7-1/84</w:t>
            </w:r>
            <w:r>
              <w:rPr>
                <w:lang w:eastAsia="en-US"/>
              </w:rPr>
              <w:t>).</w:t>
            </w:r>
          </w:p>
          <w:p w:rsidRPr="00374049" w:rsidR="001C0783" w:rsidP="001C0783" w:rsidRDefault="001C0783" w14:paraId="6E9A0920" w14:textId="52258B32">
            <w:pPr>
              <w:jc w:val="both"/>
              <w:rPr>
                <w:lang w:eastAsia="en-US"/>
              </w:rPr>
            </w:pPr>
            <w:r w:rsidRPr="00374049">
              <w:rPr>
                <w:lang w:eastAsia="en-US"/>
              </w:rPr>
              <w:t>Lūdzam skaidrības nodrošināšanai precizēt rīkojuma projekta 3.punktu, norādot, ka Satiksmes ministrijai saskaņā ar Ogres novada pašvaldības pilnvarojumu parakstīt nostiprinājuma lūgumu par nekustamo īpašumu ierakstīšanu zemesgrāmatā uz Ogres novada pašvaldības vārda.</w:t>
            </w:r>
          </w:p>
        </w:tc>
        <w:tc>
          <w:tcPr>
            <w:tcW w:w="2722" w:type="dxa"/>
          </w:tcPr>
          <w:p w:rsidR="001C0783" w:rsidP="001C0783" w:rsidRDefault="001C0783" w14:paraId="38F656A1" w14:textId="12256063">
            <w:pPr>
              <w:pStyle w:val="naisf"/>
              <w:spacing w:before="0" w:after="0"/>
              <w:ind w:firstLine="0"/>
              <w:jc w:val="center"/>
              <w:rPr>
                <w:b/>
              </w:rPr>
            </w:pPr>
            <w:r>
              <w:rPr>
                <w:b/>
              </w:rPr>
              <w:t>Priekšlikums ņemts vērā.</w:t>
            </w:r>
          </w:p>
          <w:p w:rsidRPr="001C0783" w:rsidR="001C0783" w:rsidP="001C0783" w:rsidRDefault="001C0783" w14:paraId="265D013E" w14:textId="32B0854B">
            <w:pPr>
              <w:pStyle w:val="naisf"/>
              <w:spacing w:before="0" w:after="0"/>
              <w:ind w:firstLine="0"/>
              <w:rPr>
                <w:bCs/>
              </w:rPr>
            </w:pPr>
            <w:r w:rsidRPr="001C0783">
              <w:rPr>
                <w:bCs/>
              </w:rPr>
              <w:t>Attiecīgi precizēts rīkojuma projekts.</w:t>
            </w:r>
          </w:p>
        </w:tc>
        <w:tc>
          <w:tcPr>
            <w:tcW w:w="2980" w:type="dxa"/>
          </w:tcPr>
          <w:p w:rsidR="001C0783" w:rsidP="001C0783" w:rsidRDefault="001C0783" w14:paraId="590581A9" w14:textId="4ED621F0">
            <w:pPr>
              <w:jc w:val="both"/>
              <w:rPr>
                <w:bCs/>
              </w:rPr>
            </w:pPr>
            <w:r w:rsidRPr="00374049">
              <w:rPr>
                <w:bCs/>
              </w:rPr>
              <w:t>3.</w:t>
            </w:r>
            <w:r w:rsidRPr="00374049">
              <w:rPr>
                <w:bCs/>
              </w:rPr>
              <w:tab/>
              <w:t xml:space="preserve">Satiksmes ministrijai saskaņā ar Ogres novada pašvaldības pilnvarojumu parakstīt nostiprinājuma lūgumu par šā rīkojuma 1.punktā minēto nekustamo īpašumu ierakstīšanu zemesgrāmatā un īpašuma tiesību nostiprināšanu </w:t>
            </w:r>
            <w:r w:rsidRPr="001C0783">
              <w:rPr>
                <w:bCs/>
              </w:rPr>
              <w:t>uz Ogres novada pašvaldības vārda,</w:t>
            </w:r>
            <w:r w:rsidRPr="00374049">
              <w:rPr>
                <w:bCs/>
              </w:rPr>
              <w:t xml:space="preserve"> kā arī veikt citas nepieciešamās darbības attiecīgo nekustamo īpašumu ierakstīšanai zemesgrāmatā.</w:t>
            </w:r>
          </w:p>
        </w:tc>
      </w:tr>
    </w:tbl>
    <w:p w:rsidR="001C0783" w:rsidP="000A531F" w:rsidRDefault="001C0783" w14:paraId="038170A6" w14:textId="77777777">
      <w:pPr>
        <w:jc w:val="both"/>
      </w:pPr>
    </w:p>
    <w:p w:rsidRPr="00EA0FF1" w:rsidR="000A531F" w:rsidP="000A531F" w:rsidRDefault="000A531F" w14:paraId="53C4EB95" w14:textId="3EEF75A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Pr="00EA0FF1" w:rsidR="000A531F" w:rsidP="000A531F" w:rsidRDefault="001B0C1E" w14:paraId="765EC7E9" w14:textId="77777777">
      <w:pPr>
        <w:jc w:val="both"/>
      </w:pPr>
      <w:r w:rsidRPr="00EA0FF1">
        <w:t>Tālr.67028031</w:t>
      </w:r>
      <w:r w:rsidRPr="00EA0FF1" w:rsidR="000A531F">
        <w:t xml:space="preserve">, e-pasts: </w:t>
      </w:r>
      <w:r w:rsidRPr="00EA0FF1">
        <w:t>sandra.silina</w:t>
      </w:r>
      <w:r w:rsidRPr="00EA0FF1" w:rsidR="000A531F">
        <w:t xml:space="preserve">@sam.gov.lv </w:t>
      </w:r>
    </w:p>
    <w:p w:rsidR="005F3723" w:rsidRDefault="005F3723" w14:paraId="2D2820F1" w14:textId="77777777"/>
    <w:sectPr w:rsidR="005F3723" w:rsidSect="001C0783">
      <w:headerReference w:type="even" r:id="rId8"/>
      <w:headerReference w:type="default" r:id="rId9"/>
      <w:footerReference w:type="default" r:id="rId10"/>
      <w:footerReference w:type="first" r:id="rId11"/>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3B718" w14:textId="77777777" w:rsidR="007305F2" w:rsidRDefault="007305F2" w:rsidP="000A531F">
      <w:r>
        <w:separator/>
      </w:r>
    </w:p>
  </w:endnote>
  <w:endnote w:type="continuationSeparator" w:id="0">
    <w:p w14:paraId="0595801C" w14:textId="77777777" w:rsidR="007305F2" w:rsidRDefault="007305F2"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3254E6E9" w:rsidR="00FC51C5" w:rsidRPr="00FC51C5" w:rsidRDefault="008D3595" w:rsidP="00FC51C5">
    <w:pPr>
      <w:jc w:val="both"/>
      <w:rPr>
        <w:bCs/>
        <w:sz w:val="20"/>
        <w:szCs w:val="20"/>
        <w:lang w:eastAsia="ko-KR"/>
      </w:rPr>
    </w:pPr>
    <w:r>
      <w:rPr>
        <w:sz w:val="20"/>
        <w:szCs w:val="20"/>
      </w:rPr>
      <w:t>SMi</w:t>
    </w:r>
    <w:r w:rsidR="00AA30C8">
      <w:rPr>
        <w:sz w:val="20"/>
        <w:szCs w:val="20"/>
      </w:rPr>
      <w:t>zz_</w:t>
    </w:r>
    <w:r w:rsidR="00D201AD">
      <w:rPr>
        <w:sz w:val="20"/>
        <w:szCs w:val="20"/>
      </w:rPr>
      <w:t>2</w:t>
    </w:r>
    <w:r w:rsidR="00491E1F">
      <w:rPr>
        <w:sz w:val="20"/>
        <w:szCs w:val="20"/>
      </w:rPr>
      <w:t>4</w:t>
    </w:r>
    <w:r w:rsidR="00D201AD">
      <w:rPr>
        <w:sz w:val="20"/>
        <w:szCs w:val="20"/>
      </w:rPr>
      <w:t>0120</w:t>
    </w:r>
    <w:r w:rsidR="005F437F">
      <w:rPr>
        <w:sz w:val="20"/>
        <w:szCs w:val="20"/>
      </w:rPr>
      <w:t>_</w:t>
    </w:r>
    <w:r w:rsidR="00290A24">
      <w:rPr>
        <w:sz w:val="20"/>
        <w:szCs w:val="20"/>
      </w:rPr>
      <w:t>VSS</w:t>
    </w:r>
    <w:r w:rsidR="00491E1F">
      <w:rPr>
        <w:sz w:val="20"/>
        <w:szCs w:val="20"/>
      </w:rPr>
      <w:t>1167</w:t>
    </w:r>
  </w:p>
  <w:p w14:paraId="0E9B010F" w14:textId="77777777" w:rsidR="00013AD7" w:rsidRPr="00570BB9" w:rsidRDefault="007305F2"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1BAC0E00" w:rsidR="00EA4FB1" w:rsidRPr="00FC51C5" w:rsidRDefault="008D3595" w:rsidP="00EA4FB1">
    <w:pPr>
      <w:jc w:val="both"/>
      <w:rPr>
        <w:bCs/>
        <w:sz w:val="20"/>
        <w:szCs w:val="20"/>
        <w:lang w:eastAsia="ko-KR"/>
      </w:rPr>
    </w:pPr>
    <w:r>
      <w:rPr>
        <w:sz w:val="20"/>
        <w:szCs w:val="20"/>
      </w:rPr>
      <w:t>SMi</w:t>
    </w:r>
    <w:r w:rsidR="00E9372F">
      <w:rPr>
        <w:sz w:val="20"/>
        <w:szCs w:val="20"/>
      </w:rPr>
      <w:t>zz_</w:t>
    </w:r>
    <w:r w:rsidR="00D201AD">
      <w:rPr>
        <w:sz w:val="20"/>
        <w:szCs w:val="20"/>
      </w:rPr>
      <w:t>2</w:t>
    </w:r>
    <w:r w:rsidR="00491E1F">
      <w:rPr>
        <w:sz w:val="20"/>
        <w:szCs w:val="20"/>
      </w:rPr>
      <w:t>4</w:t>
    </w:r>
    <w:r w:rsidR="00D201AD">
      <w:rPr>
        <w:sz w:val="20"/>
        <w:szCs w:val="20"/>
      </w:rPr>
      <w:t>0120</w:t>
    </w:r>
    <w:r w:rsidR="005F437F">
      <w:rPr>
        <w:sz w:val="20"/>
        <w:szCs w:val="20"/>
      </w:rPr>
      <w:t>_</w:t>
    </w:r>
    <w:r w:rsidR="00E15A76">
      <w:rPr>
        <w:sz w:val="20"/>
        <w:szCs w:val="20"/>
      </w:rPr>
      <w:t>VSS</w:t>
    </w:r>
    <w:r w:rsidR="00D47019">
      <w:rPr>
        <w:sz w:val="20"/>
        <w:szCs w:val="20"/>
      </w:rPr>
      <w:t>1</w:t>
    </w:r>
    <w:r w:rsidR="00491E1F">
      <w:rPr>
        <w:sz w:val="20"/>
        <w:szCs w:val="20"/>
      </w:rPr>
      <w:t>167</w:t>
    </w:r>
  </w:p>
  <w:p w14:paraId="71D70F49" w14:textId="77777777" w:rsidR="00E65AF3" w:rsidRPr="00E15A76" w:rsidRDefault="00E65AF3" w:rsidP="00E65AF3">
    <w:pPr>
      <w:jc w:val="both"/>
      <w:rPr>
        <w:bCs/>
        <w:sz w:val="20"/>
        <w:szCs w:val="20"/>
      </w:rPr>
    </w:pPr>
  </w:p>
  <w:p w14:paraId="627254F6" w14:textId="77777777" w:rsidR="00013AD7" w:rsidRPr="0022701B" w:rsidRDefault="007305F2"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4F7F7" w14:textId="77777777" w:rsidR="007305F2" w:rsidRDefault="007305F2" w:rsidP="000A531F">
      <w:r>
        <w:separator/>
      </w:r>
    </w:p>
  </w:footnote>
  <w:footnote w:type="continuationSeparator" w:id="0">
    <w:p w14:paraId="26BDB5E4" w14:textId="77777777" w:rsidR="007305F2" w:rsidRDefault="007305F2"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7305F2"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7305F2"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6659"/>
    <w:rsid w:val="00054FE8"/>
    <w:rsid w:val="0006139E"/>
    <w:rsid w:val="000A39DD"/>
    <w:rsid w:val="000A531F"/>
    <w:rsid w:val="000B045E"/>
    <w:rsid w:val="000B5ECF"/>
    <w:rsid w:val="00120A54"/>
    <w:rsid w:val="0013486B"/>
    <w:rsid w:val="001616A0"/>
    <w:rsid w:val="00161C98"/>
    <w:rsid w:val="00185895"/>
    <w:rsid w:val="001914B9"/>
    <w:rsid w:val="001B0C1E"/>
    <w:rsid w:val="001B4F15"/>
    <w:rsid w:val="001C0783"/>
    <w:rsid w:val="001E1A14"/>
    <w:rsid w:val="001E350D"/>
    <w:rsid w:val="001F380D"/>
    <w:rsid w:val="001F5E0D"/>
    <w:rsid w:val="00212734"/>
    <w:rsid w:val="00212D1C"/>
    <w:rsid w:val="0021718F"/>
    <w:rsid w:val="002230AC"/>
    <w:rsid w:val="00236459"/>
    <w:rsid w:val="00251198"/>
    <w:rsid w:val="00264C2F"/>
    <w:rsid w:val="00270D5D"/>
    <w:rsid w:val="002710B5"/>
    <w:rsid w:val="00283C11"/>
    <w:rsid w:val="00287A40"/>
    <w:rsid w:val="00290A24"/>
    <w:rsid w:val="002D588B"/>
    <w:rsid w:val="002D7A98"/>
    <w:rsid w:val="002E51C4"/>
    <w:rsid w:val="00302611"/>
    <w:rsid w:val="00304936"/>
    <w:rsid w:val="00307E7E"/>
    <w:rsid w:val="003101D8"/>
    <w:rsid w:val="00326543"/>
    <w:rsid w:val="003501C0"/>
    <w:rsid w:val="00374049"/>
    <w:rsid w:val="003C1E3D"/>
    <w:rsid w:val="003D2373"/>
    <w:rsid w:val="003D37F3"/>
    <w:rsid w:val="003E112E"/>
    <w:rsid w:val="003E3AC1"/>
    <w:rsid w:val="004021B9"/>
    <w:rsid w:val="00405454"/>
    <w:rsid w:val="004227B4"/>
    <w:rsid w:val="004273F5"/>
    <w:rsid w:val="00431A7C"/>
    <w:rsid w:val="004401DB"/>
    <w:rsid w:val="00444A47"/>
    <w:rsid w:val="00453894"/>
    <w:rsid w:val="00457251"/>
    <w:rsid w:val="00474825"/>
    <w:rsid w:val="00483870"/>
    <w:rsid w:val="00485BEE"/>
    <w:rsid w:val="00486CEF"/>
    <w:rsid w:val="004911C0"/>
    <w:rsid w:val="00491E1F"/>
    <w:rsid w:val="0049672C"/>
    <w:rsid w:val="004A3325"/>
    <w:rsid w:val="004A4217"/>
    <w:rsid w:val="004F65A9"/>
    <w:rsid w:val="005023AC"/>
    <w:rsid w:val="00511A74"/>
    <w:rsid w:val="00517539"/>
    <w:rsid w:val="00523477"/>
    <w:rsid w:val="0053729A"/>
    <w:rsid w:val="00544A6B"/>
    <w:rsid w:val="00546049"/>
    <w:rsid w:val="00557845"/>
    <w:rsid w:val="00557BA5"/>
    <w:rsid w:val="005617F5"/>
    <w:rsid w:val="00562EF2"/>
    <w:rsid w:val="0057339C"/>
    <w:rsid w:val="005776CA"/>
    <w:rsid w:val="00580CD2"/>
    <w:rsid w:val="005A5CE7"/>
    <w:rsid w:val="005B5C10"/>
    <w:rsid w:val="005C28F5"/>
    <w:rsid w:val="005D403F"/>
    <w:rsid w:val="005F3723"/>
    <w:rsid w:val="005F437F"/>
    <w:rsid w:val="005F4B79"/>
    <w:rsid w:val="00602FC3"/>
    <w:rsid w:val="00606571"/>
    <w:rsid w:val="00640D28"/>
    <w:rsid w:val="006523CA"/>
    <w:rsid w:val="006854E4"/>
    <w:rsid w:val="00693260"/>
    <w:rsid w:val="006B04E7"/>
    <w:rsid w:val="006B3025"/>
    <w:rsid w:val="006C196E"/>
    <w:rsid w:val="006C703C"/>
    <w:rsid w:val="006D534A"/>
    <w:rsid w:val="006E1F6A"/>
    <w:rsid w:val="00705DBC"/>
    <w:rsid w:val="00707579"/>
    <w:rsid w:val="00716F47"/>
    <w:rsid w:val="007210AF"/>
    <w:rsid w:val="0072704D"/>
    <w:rsid w:val="007305F2"/>
    <w:rsid w:val="00732176"/>
    <w:rsid w:val="007469D5"/>
    <w:rsid w:val="00757582"/>
    <w:rsid w:val="00764E51"/>
    <w:rsid w:val="00770AD8"/>
    <w:rsid w:val="00783E6E"/>
    <w:rsid w:val="007A38FD"/>
    <w:rsid w:val="007A67A2"/>
    <w:rsid w:val="007B0C72"/>
    <w:rsid w:val="007B31FC"/>
    <w:rsid w:val="007C21FF"/>
    <w:rsid w:val="007C24D1"/>
    <w:rsid w:val="007D3819"/>
    <w:rsid w:val="007E2611"/>
    <w:rsid w:val="007F39E0"/>
    <w:rsid w:val="007F5214"/>
    <w:rsid w:val="007F7190"/>
    <w:rsid w:val="008138C6"/>
    <w:rsid w:val="00840AC1"/>
    <w:rsid w:val="008454B7"/>
    <w:rsid w:val="00845C31"/>
    <w:rsid w:val="00857BEB"/>
    <w:rsid w:val="00861F81"/>
    <w:rsid w:val="00863A75"/>
    <w:rsid w:val="008655DA"/>
    <w:rsid w:val="00867176"/>
    <w:rsid w:val="00887A13"/>
    <w:rsid w:val="008973CB"/>
    <w:rsid w:val="008A3BA3"/>
    <w:rsid w:val="008B1CF5"/>
    <w:rsid w:val="008C2198"/>
    <w:rsid w:val="008C7596"/>
    <w:rsid w:val="008D3595"/>
    <w:rsid w:val="008D74D3"/>
    <w:rsid w:val="008D7795"/>
    <w:rsid w:val="008E5699"/>
    <w:rsid w:val="0090000D"/>
    <w:rsid w:val="00906110"/>
    <w:rsid w:val="0091003F"/>
    <w:rsid w:val="00930695"/>
    <w:rsid w:val="00940187"/>
    <w:rsid w:val="0094059F"/>
    <w:rsid w:val="00955F6B"/>
    <w:rsid w:val="009637BC"/>
    <w:rsid w:val="009702A1"/>
    <w:rsid w:val="00971B02"/>
    <w:rsid w:val="00974FA1"/>
    <w:rsid w:val="00975516"/>
    <w:rsid w:val="00977DFB"/>
    <w:rsid w:val="009903D9"/>
    <w:rsid w:val="009D0DE2"/>
    <w:rsid w:val="009D6B36"/>
    <w:rsid w:val="009E765A"/>
    <w:rsid w:val="009E7D11"/>
    <w:rsid w:val="00A34347"/>
    <w:rsid w:val="00A36F3C"/>
    <w:rsid w:val="00A67E47"/>
    <w:rsid w:val="00A91A94"/>
    <w:rsid w:val="00AA30C8"/>
    <w:rsid w:val="00AA4796"/>
    <w:rsid w:val="00AA6CE9"/>
    <w:rsid w:val="00AB2D31"/>
    <w:rsid w:val="00AC59EC"/>
    <w:rsid w:val="00AD0322"/>
    <w:rsid w:val="00AD080E"/>
    <w:rsid w:val="00AD3972"/>
    <w:rsid w:val="00AF7C82"/>
    <w:rsid w:val="00B13F24"/>
    <w:rsid w:val="00B14512"/>
    <w:rsid w:val="00B44F89"/>
    <w:rsid w:val="00B45DE0"/>
    <w:rsid w:val="00B641E0"/>
    <w:rsid w:val="00B65773"/>
    <w:rsid w:val="00B87422"/>
    <w:rsid w:val="00B93C32"/>
    <w:rsid w:val="00BA5981"/>
    <w:rsid w:val="00BA5B5C"/>
    <w:rsid w:val="00BB5CE6"/>
    <w:rsid w:val="00BC0E1F"/>
    <w:rsid w:val="00BD7E49"/>
    <w:rsid w:val="00BF46D9"/>
    <w:rsid w:val="00BF56C6"/>
    <w:rsid w:val="00C03748"/>
    <w:rsid w:val="00C24317"/>
    <w:rsid w:val="00C319A3"/>
    <w:rsid w:val="00C708D6"/>
    <w:rsid w:val="00C73711"/>
    <w:rsid w:val="00C759D4"/>
    <w:rsid w:val="00C77313"/>
    <w:rsid w:val="00C80A32"/>
    <w:rsid w:val="00C908F5"/>
    <w:rsid w:val="00CA0484"/>
    <w:rsid w:val="00CA590E"/>
    <w:rsid w:val="00CC0355"/>
    <w:rsid w:val="00CD3D34"/>
    <w:rsid w:val="00CD59D2"/>
    <w:rsid w:val="00CF228A"/>
    <w:rsid w:val="00D06337"/>
    <w:rsid w:val="00D201AD"/>
    <w:rsid w:val="00D47019"/>
    <w:rsid w:val="00D56DC4"/>
    <w:rsid w:val="00D66F4C"/>
    <w:rsid w:val="00D84BD2"/>
    <w:rsid w:val="00DA2FA4"/>
    <w:rsid w:val="00DA5A2A"/>
    <w:rsid w:val="00DC28A7"/>
    <w:rsid w:val="00DF3EEC"/>
    <w:rsid w:val="00DF59E7"/>
    <w:rsid w:val="00DF5CFC"/>
    <w:rsid w:val="00E15A76"/>
    <w:rsid w:val="00E31F72"/>
    <w:rsid w:val="00E41B15"/>
    <w:rsid w:val="00E51EB0"/>
    <w:rsid w:val="00E65AF3"/>
    <w:rsid w:val="00E90C3C"/>
    <w:rsid w:val="00E9372F"/>
    <w:rsid w:val="00E97C36"/>
    <w:rsid w:val="00EA0FF1"/>
    <w:rsid w:val="00EA19C2"/>
    <w:rsid w:val="00EA2237"/>
    <w:rsid w:val="00EA35D7"/>
    <w:rsid w:val="00EA4FB1"/>
    <w:rsid w:val="00EA5070"/>
    <w:rsid w:val="00EA671E"/>
    <w:rsid w:val="00EB2FCF"/>
    <w:rsid w:val="00ED020A"/>
    <w:rsid w:val="00ED02EA"/>
    <w:rsid w:val="00ED471F"/>
    <w:rsid w:val="00EE2892"/>
    <w:rsid w:val="00EE4B10"/>
    <w:rsid w:val="00EE7A2F"/>
    <w:rsid w:val="00EF21E1"/>
    <w:rsid w:val="00F07B97"/>
    <w:rsid w:val="00F5533C"/>
    <w:rsid w:val="00F57C7D"/>
    <w:rsid w:val="00F62623"/>
    <w:rsid w:val="00F6373F"/>
    <w:rsid w:val="00F77C0F"/>
    <w:rsid w:val="00F87749"/>
    <w:rsid w:val="00FA5ABB"/>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BFB5-50AA-4D80-AAD4-BFA40226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5668</Words>
  <Characters>3231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Par valstij piederošā valsts vietējā autoceļa V46 "Ādaži–Garkalne" posma 7,9. – 8,5. km nodošanu Garkalnes novada pašvaldības īpašumā</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Ogres novada pašvaldībai piekrītošo nekustamo īpašumu pārņemšanu valsts īpašumā</dc:title>
  <dc:creator>Sandra.Silina@sam.gov.lv;Satiksmes ministrijas Juridiskā departamenta Nekustamo īpašumu nodaļas vecākā referente;tālr. 67028031;VAS "Latvijas Valsts ceļi" juriste Anita Bojare;67028380;anita.bojare@lvceli.lv</dc:creator>
  <cp:keywords>MK rīkojuma projekts</cp:keywords>
  <dc:description>anita.bojare@lvceli.lv, 67028380; sandra.silina@sam.gov.lv, 67028031</dc:description>
  <cp:lastModifiedBy>Nikija V</cp:lastModifiedBy>
  <cp:revision>7</cp:revision>
  <cp:lastPrinted>2018-07-23T10:08:00Z</cp:lastPrinted>
  <dcterms:created xsi:type="dcterms:W3CDTF">2020-06-01T09:16:00Z</dcterms:created>
  <dcterms:modified xsi:type="dcterms:W3CDTF">2020-06-01T09:31:00Z</dcterms:modified>
</cp:coreProperties>
</file>