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8213" w14:textId="7C76E565" w:rsidR="00200CC3" w:rsidRPr="009F60BF" w:rsidRDefault="000864B7" w:rsidP="00200CC3">
      <w:pPr>
        <w:pStyle w:val="NoSpacing"/>
        <w:jc w:val="center"/>
        <w:rPr>
          <w:b/>
          <w:bCs/>
          <w:lang w:val="lv-LV"/>
        </w:rPr>
      </w:pPr>
      <w:r w:rsidRPr="009F60BF">
        <w:rPr>
          <w:b/>
          <w:bCs/>
          <w:lang w:val="lv-LV"/>
        </w:rPr>
        <w:t>Likumprojekta "Grozījumi Latvijas Republikas Advokatūras likumā" sākotnējās ietekmes novērtējuma ziņojums (anotācija)</w:t>
      </w:r>
    </w:p>
    <w:p w14:paraId="2E063B37" w14:textId="77777777" w:rsidR="000864B7" w:rsidRPr="009F60BF" w:rsidRDefault="000864B7" w:rsidP="000864B7">
      <w:pPr>
        <w:autoSpaceDE w:val="0"/>
        <w:autoSpaceDN w:val="0"/>
        <w:adjustRightInd w:val="0"/>
        <w:ind w:firstLine="300"/>
        <w:jc w:val="center"/>
        <w:rPr>
          <w:b/>
          <w:bCs/>
          <w:lang w:val="lv-LV"/>
        </w:rPr>
      </w:pPr>
    </w:p>
    <w:tbl>
      <w:tblPr>
        <w:tblW w:w="0" w:type="auto"/>
        <w:tblInd w:w="28" w:type="dxa"/>
        <w:tblLayout w:type="fixed"/>
        <w:tblCellMar>
          <w:left w:w="28" w:type="dxa"/>
          <w:right w:w="28" w:type="dxa"/>
        </w:tblCellMar>
        <w:tblLook w:val="0000" w:firstRow="0" w:lastRow="0" w:firstColumn="0" w:lastColumn="0" w:noHBand="0" w:noVBand="0"/>
      </w:tblPr>
      <w:tblGrid>
        <w:gridCol w:w="2122"/>
        <w:gridCol w:w="7202"/>
      </w:tblGrid>
      <w:tr w:rsidR="000864B7" w:rsidRPr="009F60BF" w14:paraId="53E40145" w14:textId="77777777" w:rsidTr="00876641">
        <w:trPr>
          <w:trHeight w:val="1"/>
        </w:trPr>
        <w:tc>
          <w:tcPr>
            <w:tcW w:w="9324"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401A816D"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t>Tiesību akta projekta anotācijas kopsavilkums</w:t>
            </w:r>
          </w:p>
        </w:tc>
      </w:tr>
      <w:tr w:rsidR="000864B7" w:rsidRPr="005355E7" w14:paraId="383E4B94" w14:textId="77777777" w:rsidTr="00876641">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FFFFF"/>
          </w:tcPr>
          <w:p w14:paraId="6D11A9A0" w14:textId="77777777" w:rsidR="000864B7" w:rsidRPr="009F60BF" w:rsidRDefault="000864B7" w:rsidP="000864B7">
            <w:pPr>
              <w:autoSpaceDE w:val="0"/>
              <w:autoSpaceDN w:val="0"/>
              <w:adjustRightInd w:val="0"/>
              <w:rPr>
                <w:rFonts w:ascii="Calibri" w:hAnsi="Calibri" w:cs="Calibri"/>
                <w:lang w:val="lv-LV"/>
              </w:rPr>
            </w:pPr>
            <w:r w:rsidRPr="009F60BF">
              <w:rPr>
                <w:lang w:val="lv-LV"/>
              </w:rPr>
              <w:t>Mērķis, risinājums un projekta spēkā stāšanās laiks (500 zīmes bez atstarpēm)</w:t>
            </w:r>
          </w:p>
        </w:tc>
        <w:tc>
          <w:tcPr>
            <w:tcW w:w="7202" w:type="dxa"/>
            <w:tcBorders>
              <w:top w:val="single" w:sz="3" w:space="0" w:color="000000"/>
              <w:left w:val="single" w:sz="3" w:space="0" w:color="000000"/>
              <w:bottom w:val="single" w:sz="3" w:space="0" w:color="000000"/>
              <w:right w:val="single" w:sz="3" w:space="0" w:color="000000"/>
            </w:tcBorders>
            <w:shd w:val="clear" w:color="auto" w:fill="FFFFFF"/>
          </w:tcPr>
          <w:p w14:paraId="59A55F1A" w14:textId="77777777" w:rsidR="000864B7" w:rsidRPr="009F60BF" w:rsidRDefault="000864B7" w:rsidP="000864B7">
            <w:pPr>
              <w:autoSpaceDE w:val="0"/>
              <w:autoSpaceDN w:val="0"/>
              <w:adjustRightInd w:val="0"/>
              <w:ind w:firstLine="541"/>
              <w:jc w:val="both"/>
              <w:rPr>
                <w:rFonts w:ascii="Calibri" w:hAnsi="Calibri" w:cs="Calibri"/>
                <w:lang w:val="lv-LV"/>
              </w:rPr>
            </w:pPr>
            <w:r w:rsidRPr="009F60BF">
              <w:rPr>
                <w:lang w:val="lv-LV"/>
              </w:rPr>
              <w:t xml:space="preserve">Lai risinātu advokatūras sistēmā pastāvošās problēmas, piemēram, definētu zvērinātu advokātu biroja (turpmāk – advokātu birojs) tiesisko statusu, precizētu zvērinātu advokātu (turpmāk – advokāts) kvalifikācijas un izglītības prasības, sadarbībā ar vairākiem ekspertiem – Latvijas Zvērinātu advokātu padomi (turpmāk – Padome), tiesnešiem, Valsts ieņēmuma dienesta (turpmāk – VID), Ģenerālprokuratūras, Finanšu ministrijas un Labklājības ministrijas pārstāvjiem – izstrādāti grozījumi Latvijas Republikas Advokatūras likumā (turpmāk – </w:t>
            </w:r>
            <w:r w:rsidR="008755A4">
              <w:rPr>
                <w:lang w:val="lv-LV"/>
              </w:rPr>
              <w:t>Likumprojekts</w:t>
            </w:r>
            <w:r w:rsidRPr="009F60BF">
              <w:rPr>
                <w:lang w:val="lv-LV"/>
              </w:rPr>
              <w:t>).</w:t>
            </w:r>
          </w:p>
        </w:tc>
      </w:tr>
    </w:tbl>
    <w:p w14:paraId="48E62C28" w14:textId="77777777" w:rsidR="000864B7" w:rsidRPr="009F60BF" w:rsidRDefault="000864B7" w:rsidP="00200CC3">
      <w:pPr>
        <w:autoSpaceDE w:val="0"/>
        <w:autoSpaceDN w:val="0"/>
        <w:adjustRightInd w:val="0"/>
        <w:rPr>
          <w:b/>
          <w:bCs/>
          <w:lang w:val="lv-LV"/>
        </w:rPr>
      </w:pPr>
    </w:p>
    <w:tbl>
      <w:tblPr>
        <w:tblW w:w="0" w:type="auto"/>
        <w:tblInd w:w="22" w:type="dxa"/>
        <w:tblLayout w:type="fixed"/>
        <w:tblCellMar>
          <w:left w:w="30" w:type="dxa"/>
          <w:right w:w="30" w:type="dxa"/>
        </w:tblCellMar>
        <w:tblLook w:val="0000" w:firstRow="0" w:lastRow="0" w:firstColumn="0" w:lastColumn="0" w:noHBand="0" w:noVBand="0"/>
      </w:tblPr>
      <w:tblGrid>
        <w:gridCol w:w="363"/>
        <w:gridCol w:w="1913"/>
        <w:gridCol w:w="7053"/>
      </w:tblGrid>
      <w:tr w:rsidR="000864B7" w:rsidRPr="009F60BF" w14:paraId="3A4F682B" w14:textId="77777777" w:rsidTr="00876641">
        <w:trPr>
          <w:trHeight w:val="405"/>
        </w:trPr>
        <w:tc>
          <w:tcPr>
            <w:tcW w:w="932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tcPr>
          <w:p w14:paraId="4138C7A2"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t>I. Tiesību akta projekta izstrādes nepieciešamība</w:t>
            </w:r>
          </w:p>
        </w:tc>
      </w:tr>
      <w:tr w:rsidR="000864B7" w:rsidRPr="009F60BF" w14:paraId="5E97E6DB" w14:textId="77777777" w:rsidTr="00876641">
        <w:trPr>
          <w:trHeight w:val="405"/>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135C1D0E" w14:textId="77777777" w:rsidR="000864B7" w:rsidRPr="009F60BF" w:rsidRDefault="000864B7" w:rsidP="000864B7">
            <w:pPr>
              <w:autoSpaceDE w:val="0"/>
              <w:autoSpaceDN w:val="0"/>
              <w:adjustRightInd w:val="0"/>
              <w:rPr>
                <w:rFonts w:ascii="Calibri" w:hAnsi="Calibri" w:cs="Calibri"/>
                <w:lang w:val="lv-LV"/>
              </w:rPr>
            </w:pPr>
            <w:r w:rsidRPr="009F60BF">
              <w:rPr>
                <w:lang w:val="lv-LV"/>
              </w:rPr>
              <w:t>1.</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4FD356FC" w14:textId="77777777" w:rsidR="000864B7" w:rsidRPr="009F60BF" w:rsidRDefault="000864B7" w:rsidP="000864B7">
            <w:pPr>
              <w:autoSpaceDE w:val="0"/>
              <w:autoSpaceDN w:val="0"/>
              <w:adjustRightInd w:val="0"/>
              <w:rPr>
                <w:rFonts w:ascii="Calibri" w:hAnsi="Calibri" w:cs="Calibri"/>
                <w:lang w:val="lv-LV"/>
              </w:rPr>
            </w:pPr>
            <w:r w:rsidRPr="009F60BF">
              <w:rPr>
                <w:lang w:val="lv-LV"/>
              </w:rPr>
              <w:t>Pamatojums</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79BCE486"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 xml:space="preserve">         Tieslietu ministrijas iniciatīva.</w:t>
            </w:r>
          </w:p>
        </w:tc>
      </w:tr>
      <w:tr w:rsidR="000864B7" w:rsidRPr="005355E7" w14:paraId="42A7D419" w14:textId="77777777" w:rsidTr="00876641">
        <w:trPr>
          <w:trHeight w:val="465"/>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04805B45" w14:textId="77777777" w:rsidR="000864B7" w:rsidRPr="009F60BF" w:rsidRDefault="000864B7" w:rsidP="000864B7">
            <w:pPr>
              <w:autoSpaceDE w:val="0"/>
              <w:autoSpaceDN w:val="0"/>
              <w:adjustRightInd w:val="0"/>
              <w:rPr>
                <w:rFonts w:ascii="Calibri" w:hAnsi="Calibri" w:cs="Calibri"/>
                <w:lang w:val="lv-LV"/>
              </w:rPr>
            </w:pPr>
            <w:r w:rsidRPr="009F60BF">
              <w:rPr>
                <w:lang w:val="lv-LV"/>
              </w:rPr>
              <w:t>2.</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4B3A1545" w14:textId="77777777" w:rsidR="000864B7" w:rsidRPr="009F60BF" w:rsidRDefault="000864B7" w:rsidP="000864B7">
            <w:pPr>
              <w:autoSpaceDE w:val="0"/>
              <w:autoSpaceDN w:val="0"/>
              <w:adjustRightInd w:val="0"/>
              <w:rPr>
                <w:lang w:val="lv-LV"/>
              </w:rPr>
            </w:pPr>
            <w:r w:rsidRPr="009F60BF">
              <w:rPr>
                <w:lang w:val="lv-LV"/>
              </w:rPr>
              <w:t>Pašreizējā situācija un problēmas, kuru risināšanai tiesību akta projekts izstrādāts, tiesiskā regulējuma mērķis un būtība</w:t>
            </w:r>
          </w:p>
          <w:p w14:paraId="0E4EE28B" w14:textId="77777777" w:rsidR="000864B7" w:rsidRPr="009F60BF" w:rsidRDefault="000864B7" w:rsidP="000864B7">
            <w:pPr>
              <w:rPr>
                <w:rFonts w:ascii="Calibri" w:hAnsi="Calibri" w:cs="Calibri"/>
                <w:lang w:val="lv-LV"/>
              </w:rPr>
            </w:pPr>
          </w:p>
          <w:p w14:paraId="0355A63F" w14:textId="77777777" w:rsidR="000864B7" w:rsidRPr="009F60BF" w:rsidRDefault="000864B7" w:rsidP="000864B7">
            <w:pPr>
              <w:rPr>
                <w:rFonts w:ascii="Calibri" w:hAnsi="Calibri" w:cs="Calibri"/>
                <w:lang w:val="lv-LV"/>
              </w:rPr>
            </w:pPr>
          </w:p>
          <w:p w14:paraId="07D777C3" w14:textId="77777777" w:rsidR="000864B7" w:rsidRPr="009F60BF" w:rsidRDefault="000864B7" w:rsidP="000864B7">
            <w:pPr>
              <w:rPr>
                <w:rFonts w:ascii="Calibri" w:hAnsi="Calibri" w:cs="Calibri"/>
                <w:lang w:val="lv-LV"/>
              </w:rPr>
            </w:pPr>
          </w:p>
          <w:p w14:paraId="701A2225" w14:textId="77777777" w:rsidR="000864B7" w:rsidRPr="009F60BF" w:rsidRDefault="000864B7" w:rsidP="000864B7">
            <w:pPr>
              <w:rPr>
                <w:rFonts w:ascii="Calibri" w:hAnsi="Calibri" w:cs="Calibri"/>
                <w:lang w:val="lv-LV"/>
              </w:rPr>
            </w:pPr>
          </w:p>
          <w:p w14:paraId="359CC906" w14:textId="77777777" w:rsidR="000864B7" w:rsidRPr="009F60BF" w:rsidRDefault="000864B7" w:rsidP="000864B7">
            <w:pPr>
              <w:rPr>
                <w:rFonts w:ascii="Calibri" w:hAnsi="Calibri" w:cs="Calibri"/>
                <w:lang w:val="lv-LV"/>
              </w:rPr>
            </w:pPr>
          </w:p>
          <w:p w14:paraId="5AD8AE17" w14:textId="77777777" w:rsidR="000864B7" w:rsidRPr="009F60BF" w:rsidRDefault="000864B7" w:rsidP="000864B7">
            <w:pPr>
              <w:rPr>
                <w:rFonts w:ascii="Calibri" w:hAnsi="Calibri" w:cs="Calibri"/>
                <w:lang w:val="lv-LV"/>
              </w:rPr>
            </w:pPr>
          </w:p>
          <w:p w14:paraId="459B8A10" w14:textId="77777777" w:rsidR="000864B7" w:rsidRPr="009F60BF" w:rsidRDefault="000864B7" w:rsidP="000864B7">
            <w:pPr>
              <w:rPr>
                <w:rFonts w:ascii="Calibri" w:hAnsi="Calibri" w:cs="Calibri"/>
                <w:lang w:val="lv-LV"/>
              </w:rPr>
            </w:pPr>
          </w:p>
          <w:p w14:paraId="7B0C5C41" w14:textId="77777777" w:rsidR="000864B7" w:rsidRPr="009F60BF" w:rsidRDefault="000864B7" w:rsidP="000864B7">
            <w:pPr>
              <w:rPr>
                <w:rFonts w:ascii="Calibri" w:hAnsi="Calibri" w:cs="Calibri"/>
                <w:lang w:val="lv-LV"/>
              </w:rPr>
            </w:pPr>
          </w:p>
          <w:p w14:paraId="243C1EA7" w14:textId="77777777" w:rsidR="000864B7" w:rsidRPr="009F60BF" w:rsidRDefault="000864B7" w:rsidP="000864B7">
            <w:pPr>
              <w:rPr>
                <w:rFonts w:ascii="Calibri" w:hAnsi="Calibri" w:cs="Calibri"/>
                <w:lang w:val="lv-LV"/>
              </w:rPr>
            </w:pPr>
          </w:p>
          <w:p w14:paraId="3170BC05" w14:textId="77777777" w:rsidR="000864B7" w:rsidRPr="009F60BF" w:rsidRDefault="000864B7" w:rsidP="000864B7">
            <w:pPr>
              <w:rPr>
                <w:rFonts w:ascii="Calibri" w:hAnsi="Calibri" w:cs="Calibri"/>
                <w:lang w:val="lv-LV"/>
              </w:rPr>
            </w:pPr>
          </w:p>
          <w:p w14:paraId="4CE9CD01" w14:textId="77777777" w:rsidR="000864B7" w:rsidRPr="009F60BF" w:rsidRDefault="000864B7" w:rsidP="000864B7">
            <w:pPr>
              <w:rPr>
                <w:rFonts w:ascii="Calibri" w:hAnsi="Calibri" w:cs="Calibri"/>
                <w:lang w:val="lv-LV"/>
              </w:rPr>
            </w:pPr>
          </w:p>
          <w:p w14:paraId="406A7A40" w14:textId="77777777" w:rsidR="000864B7" w:rsidRPr="009F60BF" w:rsidRDefault="000864B7" w:rsidP="000864B7">
            <w:pPr>
              <w:rPr>
                <w:rFonts w:ascii="Calibri" w:hAnsi="Calibri" w:cs="Calibri"/>
                <w:lang w:val="lv-LV"/>
              </w:rPr>
            </w:pPr>
          </w:p>
          <w:p w14:paraId="4FE0CFC0" w14:textId="77777777" w:rsidR="000864B7" w:rsidRPr="009F60BF" w:rsidRDefault="000864B7" w:rsidP="000864B7">
            <w:pPr>
              <w:rPr>
                <w:rFonts w:ascii="Calibri" w:hAnsi="Calibri" w:cs="Calibri"/>
                <w:lang w:val="lv-LV"/>
              </w:rPr>
            </w:pPr>
          </w:p>
          <w:p w14:paraId="7E8EE52B" w14:textId="77777777" w:rsidR="000864B7" w:rsidRPr="009F60BF" w:rsidRDefault="000864B7" w:rsidP="000864B7">
            <w:pPr>
              <w:rPr>
                <w:rFonts w:ascii="Calibri" w:hAnsi="Calibri" w:cs="Calibri"/>
                <w:lang w:val="lv-LV"/>
              </w:rPr>
            </w:pPr>
          </w:p>
          <w:p w14:paraId="4AFA9C74" w14:textId="77777777" w:rsidR="000864B7" w:rsidRPr="009F60BF" w:rsidRDefault="000864B7" w:rsidP="000864B7">
            <w:pPr>
              <w:rPr>
                <w:rFonts w:ascii="Calibri" w:hAnsi="Calibri" w:cs="Calibri"/>
                <w:lang w:val="lv-LV"/>
              </w:rPr>
            </w:pPr>
          </w:p>
          <w:p w14:paraId="0B50F578" w14:textId="77777777" w:rsidR="000864B7" w:rsidRPr="009F60BF" w:rsidRDefault="000864B7" w:rsidP="000864B7">
            <w:pPr>
              <w:rPr>
                <w:rFonts w:ascii="Calibri" w:hAnsi="Calibri" w:cs="Calibri"/>
                <w:lang w:val="lv-LV"/>
              </w:rPr>
            </w:pPr>
          </w:p>
          <w:p w14:paraId="3BE5C294" w14:textId="77777777" w:rsidR="000864B7" w:rsidRPr="009F60BF" w:rsidRDefault="000864B7" w:rsidP="000864B7">
            <w:pPr>
              <w:rPr>
                <w:rFonts w:ascii="Calibri" w:hAnsi="Calibri" w:cs="Calibri"/>
                <w:lang w:val="lv-LV"/>
              </w:rPr>
            </w:pPr>
          </w:p>
          <w:p w14:paraId="78667444" w14:textId="77777777" w:rsidR="000864B7" w:rsidRPr="009F60BF" w:rsidRDefault="000864B7" w:rsidP="000864B7">
            <w:pPr>
              <w:rPr>
                <w:rFonts w:ascii="Calibri" w:hAnsi="Calibri" w:cs="Calibri"/>
                <w:lang w:val="lv-LV"/>
              </w:rPr>
            </w:pPr>
          </w:p>
          <w:p w14:paraId="0D874001" w14:textId="77777777" w:rsidR="000864B7" w:rsidRPr="009F60BF" w:rsidRDefault="000864B7" w:rsidP="000864B7">
            <w:pPr>
              <w:rPr>
                <w:rFonts w:ascii="Calibri" w:hAnsi="Calibri" w:cs="Calibri"/>
                <w:lang w:val="lv-LV"/>
              </w:rPr>
            </w:pPr>
          </w:p>
          <w:p w14:paraId="18AF1E0A" w14:textId="77777777" w:rsidR="000864B7" w:rsidRPr="009F60BF" w:rsidRDefault="000864B7" w:rsidP="000864B7">
            <w:pPr>
              <w:rPr>
                <w:rFonts w:ascii="Calibri" w:hAnsi="Calibri" w:cs="Calibri"/>
                <w:lang w:val="lv-LV"/>
              </w:rPr>
            </w:pPr>
          </w:p>
          <w:p w14:paraId="1120178A" w14:textId="77777777" w:rsidR="000864B7" w:rsidRPr="009F60BF" w:rsidRDefault="000864B7" w:rsidP="000864B7">
            <w:pPr>
              <w:jc w:val="right"/>
              <w:rPr>
                <w:rFonts w:ascii="Calibri" w:hAnsi="Calibri" w:cs="Calibri"/>
                <w:lang w:val="lv-LV"/>
              </w:rPr>
            </w:pPr>
          </w:p>
          <w:p w14:paraId="1733BB90" w14:textId="77777777" w:rsidR="000864B7" w:rsidRPr="009F60BF" w:rsidRDefault="000864B7" w:rsidP="000864B7">
            <w:pPr>
              <w:rPr>
                <w:rFonts w:ascii="Calibri" w:hAnsi="Calibri" w:cs="Calibri"/>
                <w:lang w:val="lv-LV"/>
              </w:rPr>
            </w:pP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36AF4028" w14:textId="77777777" w:rsidR="000864B7" w:rsidRPr="009F60BF" w:rsidRDefault="000864B7" w:rsidP="000864B7">
            <w:pPr>
              <w:autoSpaceDE w:val="0"/>
              <w:autoSpaceDN w:val="0"/>
              <w:adjustRightInd w:val="0"/>
              <w:ind w:firstLine="535"/>
              <w:jc w:val="both"/>
              <w:rPr>
                <w:lang w:val="lv-LV"/>
              </w:rPr>
            </w:pPr>
            <w:r w:rsidRPr="009F60BF">
              <w:rPr>
                <w:color w:val="000000"/>
                <w:lang w:val="lv-LV"/>
              </w:rPr>
              <w:t xml:space="preserve">Tieslietu ministrijas ietvaros tika izveidota darba grupa advokatūras institūta pilnveidei (turpmāk </w:t>
            </w:r>
            <w:r w:rsidRPr="009F60BF">
              <w:rPr>
                <w:lang w:val="lv-LV"/>
              </w:rPr>
              <w:t xml:space="preserve">– darba grupa). Darba grupas sastāvā tika pieaicināti vairāki eksperti - Padomes pārstāvji, tiesneši, VID, Ģenerālprokuratūras, Finanšu ministrijas un Labklājības ministrijas pārstāvji u.c. </w:t>
            </w:r>
          </w:p>
          <w:p w14:paraId="7C3D04E3" w14:textId="7DF0DB5C" w:rsidR="000864B7" w:rsidRPr="009F60BF" w:rsidRDefault="007E1F99" w:rsidP="000864B7">
            <w:pPr>
              <w:autoSpaceDE w:val="0"/>
              <w:autoSpaceDN w:val="0"/>
              <w:adjustRightInd w:val="0"/>
              <w:ind w:firstLine="535"/>
              <w:jc w:val="both"/>
              <w:rPr>
                <w:lang w:val="lv-LV"/>
              </w:rPr>
            </w:pPr>
            <w:r>
              <w:rPr>
                <w:b/>
                <w:bCs/>
                <w:lang w:val="lv-LV"/>
              </w:rPr>
              <w:t>A</w:t>
            </w:r>
            <w:r w:rsidR="000864B7" w:rsidRPr="009F60BF">
              <w:rPr>
                <w:b/>
                <w:bCs/>
                <w:lang w:val="lv-LV"/>
              </w:rPr>
              <w:t xml:space="preserve">dvokātu biroja tiesiskais statuss. </w:t>
            </w:r>
            <w:r w:rsidR="00A70F32" w:rsidRPr="00A70F32">
              <w:rPr>
                <w:lang w:val="lv-LV"/>
              </w:rPr>
              <w:t>Latvijas Republikas Advokatūras likumā (turpmāk – Advokatūras likums)</w:t>
            </w:r>
            <w:r w:rsidR="00A70F32">
              <w:rPr>
                <w:b/>
                <w:bCs/>
                <w:lang w:val="lv-LV"/>
              </w:rPr>
              <w:t xml:space="preserve"> </w:t>
            </w:r>
            <w:r w:rsidR="000864B7" w:rsidRPr="009F60BF">
              <w:rPr>
                <w:lang w:val="lv-LV"/>
              </w:rPr>
              <w:t>advokātu biroja tiesiskais statuss</w:t>
            </w:r>
            <w:r w:rsidR="000864B7" w:rsidRPr="009F60BF">
              <w:rPr>
                <w:b/>
                <w:bCs/>
                <w:lang w:val="lv-LV"/>
              </w:rPr>
              <w:t xml:space="preserve"> </w:t>
            </w:r>
            <w:r w:rsidR="000864B7" w:rsidRPr="009F60BF">
              <w:rPr>
                <w:lang w:val="lv-LV"/>
              </w:rPr>
              <w:t>regulēts ļoti vispārīgi, pastāv atšķirīga Advokatūras likuma interpretācija par advokātu biroju tiesisko statusu un to pielīdzināšanu juridiskai personai, kā arī to atzīšanu par tiesību subjektu.</w:t>
            </w:r>
          </w:p>
          <w:p w14:paraId="4BF167CF" w14:textId="1C1C5C73" w:rsidR="000864B7" w:rsidRPr="009F60BF" w:rsidRDefault="000864B7" w:rsidP="000864B7">
            <w:pPr>
              <w:autoSpaceDE w:val="0"/>
              <w:autoSpaceDN w:val="0"/>
              <w:adjustRightInd w:val="0"/>
              <w:ind w:firstLine="709"/>
              <w:jc w:val="both"/>
              <w:rPr>
                <w:color w:val="000000"/>
                <w:lang w:val="lv-LV"/>
              </w:rPr>
            </w:pPr>
            <w:r w:rsidRPr="009F60BF">
              <w:rPr>
                <w:lang w:val="lv-LV"/>
              </w:rPr>
              <w:t>Advokāti praktizē individuāli vai arī sadarbībā ar citiem advokātiem.</w:t>
            </w:r>
            <w:r w:rsidR="001E6EFF">
              <w:rPr>
                <w:lang w:val="lv-LV"/>
              </w:rPr>
              <w:t xml:space="preserve"> Tikai advokāti (zvērināti advokāti, Eiropas Savienības dalībvalstu advokāti un ārvalstu advokāti, kas praktizē Latvijā) var izveidot advokātu birojus. Advokāta palīgs nevar būt advokātu biroja dibinātājs, dalībnieks, bet tas var praktizēt advokātu birojā.</w:t>
            </w:r>
            <w:r w:rsidRPr="009F60BF">
              <w:rPr>
                <w:lang w:val="lv-LV"/>
              </w:rPr>
              <w:t xml:space="preserve"> Advokāt</w:t>
            </w:r>
            <w:r w:rsidR="001E6EFF">
              <w:rPr>
                <w:lang w:val="lv-LV"/>
              </w:rPr>
              <w:t>u</w:t>
            </w:r>
            <w:r w:rsidR="00967180">
              <w:rPr>
                <w:lang w:val="lv-LV"/>
              </w:rPr>
              <w:t xml:space="preserve"> </w:t>
            </w:r>
            <w:r w:rsidRPr="009F60BF">
              <w:rPr>
                <w:lang w:val="lv-LV"/>
              </w:rPr>
              <w:t>izveidot</w:t>
            </w:r>
            <w:r w:rsidR="001E6EFF">
              <w:rPr>
                <w:lang w:val="lv-LV"/>
              </w:rPr>
              <w:t>os</w:t>
            </w:r>
            <w:r w:rsidRPr="009F60BF">
              <w:rPr>
                <w:lang w:val="lv-LV"/>
              </w:rPr>
              <w:t xml:space="preserve"> advokātu birojus reģistrē Padomē. Advokāti praktizē tieši un personiski (Advokatūras likuma 116. - 117. pants</w:t>
            </w:r>
            <w:r w:rsidRPr="009F60BF">
              <w:rPr>
                <w:color w:val="000000"/>
                <w:lang w:val="lv-LV"/>
              </w:rPr>
              <w:t xml:space="preserve">). Advokātu biroji pašlaik tiek reģistrēti VID kā nodokļu maksātāji, vienlaikus advokātu biroji nav juridiskas personas, tāpat </w:t>
            </w:r>
            <w:r w:rsidR="008755A4">
              <w:rPr>
                <w:color w:val="000000"/>
                <w:lang w:val="lv-LV"/>
              </w:rPr>
              <w:t xml:space="preserve">advokātu </w:t>
            </w:r>
            <w:r w:rsidRPr="009F60BF">
              <w:rPr>
                <w:color w:val="000000"/>
                <w:lang w:val="lv-LV"/>
              </w:rPr>
              <w:t>birojiem nav tiesību subjekta statusa. Ņemot vērā minēto, rodas neskaidrības ar nodokļu administrēšanu, atbildības piemērošanu un citiem jautājumiem.</w:t>
            </w:r>
          </w:p>
          <w:p w14:paraId="0728470B" w14:textId="77777777" w:rsidR="000864B7" w:rsidRPr="009F60BF" w:rsidRDefault="000864B7" w:rsidP="000864B7">
            <w:pPr>
              <w:autoSpaceDE w:val="0"/>
              <w:autoSpaceDN w:val="0"/>
              <w:adjustRightInd w:val="0"/>
              <w:ind w:firstLine="720"/>
              <w:jc w:val="both"/>
              <w:rPr>
                <w:lang w:val="lv-LV"/>
              </w:rPr>
            </w:pPr>
            <w:r w:rsidRPr="009F60BF">
              <w:rPr>
                <w:color w:val="000000"/>
                <w:lang w:val="lv-LV"/>
              </w:rPr>
              <w:t>Neskatoties uz iepriekš minēto, jau šobrīd advokātu birojiem faktiski ir piešķirts tiesību subjekta statuss, jo katrs</w:t>
            </w:r>
            <w:r w:rsidR="008755A4">
              <w:rPr>
                <w:color w:val="000000"/>
                <w:lang w:val="lv-LV"/>
              </w:rPr>
              <w:t xml:space="preserve"> advokātu</w:t>
            </w:r>
            <w:r w:rsidRPr="009F60BF">
              <w:rPr>
                <w:color w:val="000000"/>
                <w:lang w:val="lv-LV"/>
              </w:rPr>
              <w:t xml:space="preserve"> birojs ir izveidots, pamatojoties uz</w:t>
            </w:r>
            <w:r w:rsidR="008755A4">
              <w:rPr>
                <w:color w:val="000000"/>
                <w:lang w:val="lv-LV"/>
              </w:rPr>
              <w:t xml:space="preserve"> to</w:t>
            </w:r>
            <w:r w:rsidRPr="009F60BF">
              <w:rPr>
                <w:color w:val="000000"/>
                <w:lang w:val="lv-LV"/>
              </w:rPr>
              <w:t xml:space="preserve"> dibinātāju apstiprinātā nolikuma pamata, </w:t>
            </w:r>
            <w:r w:rsidR="008755A4">
              <w:rPr>
                <w:color w:val="000000"/>
                <w:lang w:val="lv-LV"/>
              </w:rPr>
              <w:t xml:space="preserve">advokātu </w:t>
            </w:r>
            <w:r w:rsidRPr="009F60BF">
              <w:rPr>
                <w:color w:val="000000"/>
                <w:lang w:val="lv-LV"/>
              </w:rPr>
              <w:t xml:space="preserve">biroji ir reģistrēti Padomē un VID. Pastāvošā </w:t>
            </w:r>
            <w:r w:rsidRPr="009F60BF">
              <w:rPr>
                <w:lang w:val="lv-LV"/>
              </w:rPr>
              <w:t xml:space="preserve">prakse liecina, ka advokātu biroji kā tiesību subjekti, pārstāv fizisko un juridisko personu (tai skaitā arī valsts un pašvaldību iestāžu un organizāciju) intereses, advokātu biroji kā tiesību subjekti piedalās iepirkuma konkursos, kā arī ir nodokļu maksātāji. Līdz ar to ir nepieciešams esošo praksi skaidri noregulēt likumā, konkrēti nosakot advokātu biroju tiesisko statusu, kas </w:t>
            </w:r>
            <w:r w:rsidRPr="009F60BF">
              <w:rPr>
                <w:lang w:val="lv-LV"/>
              </w:rPr>
              <w:lastRenderedPageBreak/>
              <w:t xml:space="preserve">savukārt ļaus atrisināt vairākus citus, šobrīd neskaidrus jautājumus – advokātu biroju nodokļu maksāšanas kārtība, atbildība u.c. </w:t>
            </w:r>
          </w:p>
          <w:p w14:paraId="2F3A387B" w14:textId="77777777" w:rsidR="000864B7" w:rsidRPr="009F60BF" w:rsidRDefault="000864B7" w:rsidP="000864B7">
            <w:pPr>
              <w:autoSpaceDE w:val="0"/>
              <w:autoSpaceDN w:val="0"/>
              <w:adjustRightInd w:val="0"/>
              <w:ind w:firstLine="709"/>
              <w:jc w:val="both"/>
              <w:rPr>
                <w:lang w:val="lv-LV"/>
              </w:rPr>
            </w:pPr>
            <w:r w:rsidRPr="009F60BF">
              <w:rPr>
                <w:lang w:val="lv-LV"/>
              </w:rPr>
              <w:t xml:space="preserve">Komerclikuma 1. panta otrā daļa noteic, ka komercdarbība ir atklāta saimnieciskā darbība, kuru savā vārdā peļņas gūšanas nolūkā veic komersants. Lai gan advokātu darbības mērķis nav peļņas gūšana, kā to noteic Advokatūras likuma 107. pants, tomēr nenoliedzami gan advokāti, gan advokātu biroji, </w:t>
            </w:r>
            <w:proofErr w:type="gramStart"/>
            <w:r w:rsidRPr="009F60BF">
              <w:rPr>
                <w:lang w:val="lv-LV"/>
              </w:rPr>
              <w:t>sniedzot juridisko palīdzību</w:t>
            </w:r>
            <w:proofErr w:type="gramEnd"/>
            <w:r w:rsidR="008755A4">
              <w:rPr>
                <w:lang w:val="lv-LV"/>
              </w:rPr>
              <w:t xml:space="preserve"> un </w:t>
            </w:r>
            <w:r w:rsidRPr="009F60BF">
              <w:rPr>
                <w:lang w:val="lv-LV"/>
              </w:rPr>
              <w:t xml:space="preserve">par saviem sniegtajiem pakalpojumiem saņem atlīdzību. </w:t>
            </w:r>
          </w:p>
          <w:p w14:paraId="67958519" w14:textId="0076CEE6" w:rsidR="000864B7" w:rsidRPr="009F60BF" w:rsidRDefault="000864B7" w:rsidP="000864B7">
            <w:pPr>
              <w:autoSpaceDE w:val="0"/>
              <w:autoSpaceDN w:val="0"/>
              <w:adjustRightInd w:val="0"/>
              <w:ind w:firstLine="709"/>
              <w:jc w:val="both"/>
              <w:rPr>
                <w:lang w:val="lv-LV"/>
              </w:rPr>
            </w:pPr>
            <w:r w:rsidRPr="009F60BF">
              <w:rPr>
                <w:lang w:val="lv-LV"/>
              </w:rPr>
              <w:t xml:space="preserve">Ņemot vērā minēto, izvērtējot un darba grupā apspriežot </w:t>
            </w:r>
            <w:proofErr w:type="gramStart"/>
            <w:r w:rsidRPr="009F60BF">
              <w:rPr>
                <w:lang w:val="lv-LV"/>
              </w:rPr>
              <w:t>vairākus iespējamos variantus</w:t>
            </w:r>
            <w:proofErr w:type="gramEnd"/>
            <w:r w:rsidRPr="009F60BF">
              <w:rPr>
                <w:lang w:val="lv-LV"/>
              </w:rPr>
              <w:t xml:space="preserve">, tika secināts, ka, lai atrisinātu iepriekš minētos neskaidros jautājumus, kas saistīti ar advokātu biroja tiesisko statusu, advokātu </w:t>
            </w:r>
            <w:r w:rsidRPr="00A9458F">
              <w:rPr>
                <w:lang w:val="lv-LV"/>
              </w:rPr>
              <w:t>birojiem būtu piemērojams Komerclikumā noteiktais regulējums</w:t>
            </w:r>
            <w:r w:rsidR="00CC726F" w:rsidRPr="00A9458F">
              <w:rPr>
                <w:lang w:val="lv-LV"/>
              </w:rPr>
              <w:t>, tostarp, attiecībā uz pieteikumiem pievienojamiem dokumentiem, izmaiņu veikšanai dalībnieku sarakstā,</w:t>
            </w:r>
            <w:r w:rsidRPr="00A9458F">
              <w:rPr>
                <w:lang w:val="lv-LV"/>
              </w:rPr>
              <w:t xml:space="preserve"> </w:t>
            </w:r>
            <w:r w:rsidR="00586C74" w:rsidRPr="00A9458F">
              <w:rPr>
                <w:lang w:val="lv-LV"/>
              </w:rPr>
              <w:t xml:space="preserve">dalībnieku reģistra nodalījumiem u.c. </w:t>
            </w:r>
            <w:r w:rsidRPr="00A9458F">
              <w:rPr>
                <w:lang w:val="lv-LV"/>
              </w:rPr>
              <w:t>attiecībā uz komersantiem - personālsabiedrībām un sabiedrībām</w:t>
            </w:r>
            <w:r w:rsidRPr="009F60BF">
              <w:rPr>
                <w:lang w:val="lv-LV"/>
              </w:rPr>
              <w:t xml:space="preserve"> ar ierobežotu atbildību, ciktāl Advokatūras likums nenoteic savādāk. </w:t>
            </w:r>
          </w:p>
          <w:p w14:paraId="6E1FF5AF" w14:textId="77777777" w:rsidR="000864B7" w:rsidRPr="009F60BF" w:rsidRDefault="000864B7" w:rsidP="000864B7">
            <w:pPr>
              <w:autoSpaceDE w:val="0"/>
              <w:autoSpaceDN w:val="0"/>
              <w:adjustRightInd w:val="0"/>
              <w:ind w:firstLine="527"/>
              <w:jc w:val="both"/>
              <w:rPr>
                <w:lang w:val="lv-LV"/>
              </w:rPr>
            </w:pPr>
            <w:r w:rsidRPr="009F60BF">
              <w:rPr>
                <w:lang w:val="lv-LV"/>
              </w:rPr>
              <w:t xml:space="preserve">Norādāms, </w:t>
            </w:r>
            <w:proofErr w:type="gramStart"/>
            <w:r w:rsidRPr="009F60BF">
              <w:rPr>
                <w:lang w:val="lv-LV"/>
              </w:rPr>
              <w:t>ka šāda prakse pastāv arī ārvalstīs, piemēram, Igaunijā advokātu</w:t>
            </w:r>
            <w:proofErr w:type="gramEnd"/>
            <w:r w:rsidRPr="009F60BF">
              <w:rPr>
                <w:lang w:val="lv-LV"/>
              </w:rPr>
              <w:t xml:space="preserve"> birojs var darboties kā pilnsabiedrība, komandītsabiedrība, sabiedrība ar ierobežotu atbildību vai akciju sabiedrība. Lietuvā advokāti var praktizēt vienīgi individuāli, līgumsabiedrībā vai nodibinot juridisku personu – profesionālu advokātu personālsabiedrību. Polijā advokāts var praktizēt advokāta birojā, advokātu asociācijā, reģistrētā personālsabiedrībā, civiltiesiskā personālsabiedrībā, profesionālā personālsabiedrībā vai personālsabiedrībā ar ierobežotu atbildību jeb komandītsabiedrībā, kurā darbojas tikai advokāti vai arī advokāti un juristi. Vācijā un Šveicē nav ierobežota advokātu biroja formas izvēle</w:t>
            </w:r>
            <w:r w:rsidR="008755A4">
              <w:rPr>
                <w:lang w:val="lv-LV"/>
              </w:rPr>
              <w:t xml:space="preserve"> – advokātu b</w:t>
            </w:r>
            <w:r w:rsidRPr="009F60BF">
              <w:rPr>
                <w:lang w:val="lv-LV"/>
              </w:rPr>
              <w:t>iroji var tikt dibināti arī kā sabiedrības ar ierobežotu atbildību vai akciju sabiedrības. Kā kapitālsabiedrības advokātu biroji tiek dibināti arī Francijā un Čehijā.</w:t>
            </w:r>
          </w:p>
          <w:p w14:paraId="5B21201A" w14:textId="1CDB6560" w:rsidR="000864B7" w:rsidRPr="002B2086" w:rsidRDefault="0068780C" w:rsidP="000864B7">
            <w:pPr>
              <w:autoSpaceDE w:val="0"/>
              <w:autoSpaceDN w:val="0"/>
              <w:adjustRightInd w:val="0"/>
              <w:ind w:firstLine="527"/>
              <w:jc w:val="both"/>
              <w:rPr>
                <w:strike/>
                <w:lang w:val="lv-LV"/>
              </w:rPr>
            </w:pPr>
            <w:r>
              <w:rPr>
                <w:lang w:val="lv-LV"/>
              </w:rPr>
              <w:t xml:space="preserve">Likumprojekts </w:t>
            </w:r>
            <w:r w:rsidR="000864B7" w:rsidRPr="009F60BF">
              <w:rPr>
                <w:lang w:val="lv-LV"/>
              </w:rPr>
              <w:t xml:space="preserve">paredz, ka advokāti var izveidot advokātu birojus, kuros uz nenoteiktu laiku var praktizēt viens vai vairāki advokāti. Advokātu biroju varēs veidot kā </w:t>
            </w:r>
            <w:r w:rsidR="000864B7" w:rsidRPr="004B700E">
              <w:rPr>
                <w:lang w:val="lv-LV"/>
              </w:rPr>
              <w:t xml:space="preserve">personālsabiedrību vai sabiedrību ar ierobežotu atbildību, attiecīgi to reģistrējot </w:t>
            </w:r>
            <w:r w:rsidR="003306D3" w:rsidRPr="004B700E">
              <w:rPr>
                <w:lang w:val="lv-LV"/>
              </w:rPr>
              <w:t xml:space="preserve">Latvijas Republikas </w:t>
            </w:r>
            <w:r w:rsidR="000864B7" w:rsidRPr="004B700E">
              <w:rPr>
                <w:lang w:val="lv-LV"/>
              </w:rPr>
              <w:t>Uzņēmumu reģistr</w:t>
            </w:r>
            <w:r w:rsidR="003306D3" w:rsidRPr="004B700E">
              <w:rPr>
                <w:lang w:val="lv-LV"/>
              </w:rPr>
              <w:t>a</w:t>
            </w:r>
            <w:r w:rsidR="000864B7" w:rsidRPr="004B700E">
              <w:rPr>
                <w:lang w:val="lv-LV"/>
              </w:rPr>
              <w:t xml:space="preserve"> (turpmāk arī – komercreģistra iestāde) </w:t>
            </w:r>
            <w:r w:rsidR="003306D3" w:rsidRPr="004B700E">
              <w:rPr>
                <w:lang w:val="lv-LV"/>
              </w:rPr>
              <w:t xml:space="preserve">vestajā komercreģistrā </w:t>
            </w:r>
            <w:r w:rsidR="000864B7" w:rsidRPr="004B700E">
              <w:rPr>
                <w:lang w:val="lv-LV"/>
              </w:rPr>
              <w:t>Komerclikumā noteiktajā kārtībā</w:t>
            </w:r>
            <w:r w:rsidR="008755A4" w:rsidRPr="004B700E">
              <w:rPr>
                <w:lang w:val="lv-LV"/>
              </w:rPr>
              <w:t>, kā arī</w:t>
            </w:r>
            <w:proofErr w:type="gramStart"/>
            <w:r w:rsidR="008755A4" w:rsidRPr="004B700E">
              <w:rPr>
                <w:lang w:val="lv-LV"/>
              </w:rPr>
              <w:t xml:space="preserve"> ievērojot Likumprojektā</w:t>
            </w:r>
            <w:proofErr w:type="gramEnd"/>
            <w:r w:rsidR="008755A4" w:rsidRPr="004B700E">
              <w:rPr>
                <w:lang w:val="lv-LV"/>
              </w:rPr>
              <w:t xml:space="preserve"> minētās īpašās prasības</w:t>
            </w:r>
            <w:r w:rsidR="000864B7" w:rsidRPr="004B700E">
              <w:rPr>
                <w:lang w:val="lv-LV"/>
              </w:rPr>
              <w:t>. Vienlaikus</w:t>
            </w:r>
            <w:r w:rsidR="000864B7" w:rsidRPr="009F60BF">
              <w:rPr>
                <w:lang w:val="lv-LV"/>
              </w:rPr>
              <w:t xml:space="preserve"> grozījumi stingri noteic, ka advokātu birojus kā personālsabiedrību vai sabiedrību ar ierobežotu atbildību var dibināt tikai profesionālās darbības veikšanai, tas ir, juridiskās palīdzības sniegšanai. </w:t>
            </w:r>
          </w:p>
          <w:p w14:paraId="20D96415" w14:textId="589E1085" w:rsidR="00825B9A" w:rsidRPr="009F60BF" w:rsidRDefault="0068780C" w:rsidP="00EF00E1">
            <w:pPr>
              <w:autoSpaceDE w:val="0"/>
              <w:autoSpaceDN w:val="0"/>
              <w:adjustRightInd w:val="0"/>
              <w:ind w:firstLine="527"/>
              <w:jc w:val="both"/>
              <w:rPr>
                <w:lang w:val="lv-LV"/>
              </w:rPr>
            </w:pPr>
            <w:r>
              <w:rPr>
                <w:lang w:val="lv-LV"/>
              </w:rPr>
              <w:t>Likumprojekts</w:t>
            </w:r>
            <w:r w:rsidRPr="009F60BF">
              <w:rPr>
                <w:lang w:val="lv-LV"/>
              </w:rPr>
              <w:t xml:space="preserve"> </w:t>
            </w:r>
            <w:r w:rsidR="000864B7" w:rsidRPr="009F60BF">
              <w:rPr>
                <w:lang w:val="lv-LV"/>
              </w:rPr>
              <w:t>paredz, ka pirms reģistrēšanas komercreģistrā advokātu biroja dibinātājam būs jāsaņem Padomes piekrišana biroja reģistrēšanai, ņemot vērā, ka Padome ir Latvijas Zvērinātu advokātu kolēģijas pārvaldes, uzraudzības un izpildu institūcija. Lai izdarītu jebkuru no Komerclikuma 8. pantā noteiktajiem ierakstiem komercreģistrā, vai izmaiņas šajos ierakstos (izņemot ziņas par likvidāciju)</w:t>
            </w:r>
            <w:r w:rsidR="00670763">
              <w:rPr>
                <w:lang w:val="lv-LV"/>
              </w:rPr>
              <w:t xml:space="preserve"> </w:t>
            </w:r>
            <w:r w:rsidR="00670763" w:rsidRPr="00CE7052">
              <w:rPr>
                <w:lang w:val="lv-LV"/>
              </w:rPr>
              <w:t>un dokumentos</w:t>
            </w:r>
            <w:r w:rsidR="000864B7" w:rsidRPr="00CE7052">
              <w:rPr>
                <w:lang w:val="lv-LV"/>
              </w:rPr>
              <w:t xml:space="preserve">, advokātu birojs Uzņēmumu reģistram iesniegs Padomes piekrišanu konkrēto ziņu ierakstīšanai komercreģistrā </w:t>
            </w:r>
            <w:r w:rsidR="000864B7" w:rsidRPr="00CE7052">
              <w:rPr>
                <w:lang w:val="lv-LV"/>
              </w:rPr>
              <w:lastRenderedPageBreak/>
              <w:t xml:space="preserve">vai dokumentu reģistrācijai. </w:t>
            </w:r>
            <w:r w:rsidR="00586C74" w:rsidRPr="00CE7052">
              <w:rPr>
                <w:lang w:val="lv-LV"/>
              </w:rPr>
              <w:t>Proti, iesniedzot</w:t>
            </w:r>
            <w:proofErr w:type="gramStart"/>
            <w:r w:rsidR="00586C74" w:rsidRPr="00CE7052">
              <w:rPr>
                <w:lang w:val="lv-LV"/>
              </w:rPr>
              <w:t xml:space="preserve">  </w:t>
            </w:r>
            <w:proofErr w:type="gramEnd"/>
            <w:r w:rsidR="00586C74" w:rsidRPr="00CE7052">
              <w:rPr>
                <w:lang w:val="lv-LV"/>
              </w:rPr>
              <w:t>je</w:t>
            </w:r>
            <w:r w:rsidR="008621BC" w:rsidRPr="00CE7052">
              <w:rPr>
                <w:lang w:val="lv-LV"/>
              </w:rPr>
              <w:t>b</w:t>
            </w:r>
            <w:r w:rsidR="00586C74" w:rsidRPr="00CE7052">
              <w:rPr>
                <w:lang w:val="lv-LV"/>
              </w:rPr>
              <w:t xml:space="preserve">kuru pieteikumu reģistrācijai, tam pievienojama piekrišana. Likumprojekts neizvirza atsevišķas prasības piekrišanas formai – būtiskākais, ka no iesniegtā dokumenta satura izriet, ka Padome piekrīt attiecīgu izmaiņu izdarīšanai. </w:t>
            </w:r>
            <w:r w:rsidR="000864B7" w:rsidRPr="00CE7052">
              <w:rPr>
                <w:lang w:val="lv-LV"/>
              </w:rPr>
              <w:t>Likumprojekts</w:t>
            </w:r>
            <w:r w:rsidR="000864B7" w:rsidRPr="009F60BF">
              <w:rPr>
                <w:lang w:val="lv-LV"/>
              </w:rPr>
              <w:t xml:space="preserve"> paredz, ka, lemjot par advokātu biroja reģistrēšanu, Padome varēs atteikt tā reģistrēšanu tikai Advokatūras likumā noteiktajos gadījumos, piemēram, secinot, ka advokāts jau ir cita advokātu biroja biedrs vai dalībnieks. </w:t>
            </w:r>
            <w:r w:rsidR="006B31F5">
              <w:rPr>
                <w:lang w:val="lv-LV"/>
              </w:rPr>
              <w:t xml:space="preserve">Norādāms, ka </w:t>
            </w:r>
            <w:r w:rsidR="006B31F5" w:rsidRPr="006B31F5">
              <w:rPr>
                <w:lang w:val="lv-LV"/>
              </w:rPr>
              <w:t>piekrišanas mērķis ir nodrošināt jaundibinātā vai pastāvošā advokātu biroja atbilstību Advokatūras likuma prasībām.</w:t>
            </w:r>
            <w:r w:rsidR="006B31F5">
              <w:rPr>
                <w:lang w:val="lv-LV"/>
              </w:rPr>
              <w:t xml:space="preserve"> K</w:t>
            </w:r>
            <w:r w:rsidR="006B31F5" w:rsidRPr="006B31F5">
              <w:rPr>
                <w:lang w:val="lv-LV"/>
              </w:rPr>
              <w:t>amēr advokātu birojs eksistē, tikmēr Padomei ir jābūt</w:t>
            </w:r>
            <w:r w:rsidR="006B31F5" w:rsidRPr="009F60BF">
              <w:rPr>
                <w:lang w:val="lv-LV"/>
              </w:rPr>
              <w:t xml:space="preserve"> informētai par jebkurām izmaiņām advokātu birojā, ja ziņas par t</w:t>
            </w:r>
            <w:r w:rsidR="00FF1DDE">
              <w:rPr>
                <w:lang w:val="lv-LV"/>
              </w:rPr>
              <w:t>ām</w:t>
            </w:r>
            <w:r w:rsidR="006B31F5" w:rsidRPr="009F60BF">
              <w:rPr>
                <w:lang w:val="lv-LV"/>
              </w:rPr>
              <w:t xml:space="preserve"> ir ierakstāmas komercreģistrā</w:t>
            </w:r>
            <w:r w:rsidR="007872B6">
              <w:rPr>
                <w:lang w:val="lv-LV"/>
              </w:rPr>
              <w:t xml:space="preserve"> vai t</w:t>
            </w:r>
            <w:r w:rsidR="00FF1DDE">
              <w:rPr>
                <w:lang w:val="lv-LV"/>
              </w:rPr>
              <w:t>ā</w:t>
            </w:r>
            <w:r w:rsidR="007872B6">
              <w:rPr>
                <w:lang w:val="lv-LV"/>
              </w:rPr>
              <w:t>s skar citus būtiskus aspektus, piemēram, mainās advokāta biroja dalībnieki vai biedri</w:t>
            </w:r>
            <w:r w:rsidR="006B31F5" w:rsidRPr="009F60BF">
              <w:rPr>
                <w:lang w:val="lv-LV"/>
              </w:rPr>
              <w:t>.</w:t>
            </w:r>
          </w:p>
          <w:p w14:paraId="4EE13CEA" w14:textId="77777777" w:rsidR="000864B7" w:rsidRPr="009F60BF" w:rsidRDefault="000864B7" w:rsidP="000864B7">
            <w:pPr>
              <w:autoSpaceDE w:val="0"/>
              <w:autoSpaceDN w:val="0"/>
              <w:adjustRightInd w:val="0"/>
              <w:ind w:firstLine="527"/>
              <w:jc w:val="both"/>
              <w:rPr>
                <w:lang w:val="lv-LV"/>
              </w:rPr>
            </w:pPr>
            <w:r w:rsidRPr="009F60BF">
              <w:rPr>
                <w:lang w:val="lv-LV"/>
              </w:rPr>
              <w:t>Norādāms, ka komercreģistra iestāde pēc Padomes piekrišanas saņemšanas vairs neveiks pārbaudi par tām ziņām, kas var būt par pamatu Padomes lēmumam par atteikumu dot piekrišanu, proti, advokātu biroja dibinātāju, biedru, dalībnieku, izpildinstitūcijas locekļu un padomes locekļu sastāva atbilstību Advokatūras likumam, advokātu biroja dibinātāju, biedru vai dalībnieku piederību tikai vienam advokātu birojam, advokātu biroja tiesiskās formas atbilstību Advokatūras likuma prasībām un advokātu biroja statūtu, dibināšanas līguma, dibināšanas lēmuma vai sabiedrības līguma atbilstību Advokatūras likuma prasībām. Tādā veidā netiks dublēta Padomes funkcija un komercreģistra iestādei netiks radīts papildu administratīvais slogs un papildu finansiālās izmaksas. Komercreģistra iestāde veiks visas pārbaudes, ko tā saskaņā ar normatīvajiem aktiem veic attiecībā uz jebkuru komersantu un kas izriet no Komerclikuma, likuma "Par Latvijas Republikas Uzņēmumu reģistru" un citu normatīvo aktu prasībām.</w:t>
            </w:r>
          </w:p>
          <w:p w14:paraId="31EABB32" w14:textId="0CF11AAB" w:rsidR="000864B7" w:rsidRPr="009F60BF" w:rsidRDefault="000864B7" w:rsidP="000864B7">
            <w:pPr>
              <w:autoSpaceDE w:val="0"/>
              <w:autoSpaceDN w:val="0"/>
              <w:adjustRightInd w:val="0"/>
              <w:ind w:firstLine="527"/>
              <w:jc w:val="both"/>
              <w:rPr>
                <w:lang w:val="lv-LV"/>
              </w:rPr>
            </w:pPr>
            <w:r w:rsidRPr="009F60BF">
              <w:rPr>
                <w:lang w:val="lv-LV"/>
              </w:rPr>
              <w:t xml:space="preserve">Tāpat norādāms, ka </w:t>
            </w:r>
            <w:r w:rsidR="00144BED">
              <w:rPr>
                <w:lang w:val="lv-LV"/>
              </w:rPr>
              <w:t>L</w:t>
            </w:r>
            <w:r w:rsidRPr="009F60BF">
              <w:rPr>
                <w:lang w:val="lv-LV"/>
              </w:rPr>
              <w:t xml:space="preserve">ikumprojekts neparedz no komercdarbību regulējošajiem normatīvajiem aktiem atšķirīgu advokātu biroju reģistrācijas procedūru komercreģistrā, no tā izrietošās pārbaudes un atšķirīgu nodokļu maksātāja reģistrācijas numura (koda) piešķiršanu. Kā arī </w:t>
            </w:r>
            <w:r w:rsidR="00144BED">
              <w:rPr>
                <w:lang w:val="lv-LV"/>
              </w:rPr>
              <w:t>L</w:t>
            </w:r>
            <w:r w:rsidRPr="009F60BF">
              <w:rPr>
                <w:lang w:val="lv-LV"/>
              </w:rPr>
              <w:t xml:space="preserve">ikumprojekts </w:t>
            </w:r>
            <w:r w:rsidR="00FF1DDE">
              <w:rPr>
                <w:lang w:val="lv-LV"/>
              </w:rPr>
              <w:t>nav saistīts ar</w:t>
            </w:r>
            <w:r w:rsidR="00FF1DDE" w:rsidRPr="009F60BF">
              <w:rPr>
                <w:lang w:val="lv-LV"/>
              </w:rPr>
              <w:t xml:space="preserve"> </w:t>
            </w:r>
            <w:r w:rsidRPr="009F60BF">
              <w:rPr>
                <w:lang w:val="lv-LV"/>
              </w:rPr>
              <w:t xml:space="preserve">nepieciešamību Uzņēmumu reģistram veidot jaunus informācijas sistēmas saslēgumus vai informācijas nodošanas kanālus Padomei, VID vai citām institūcijām.  </w:t>
            </w:r>
          </w:p>
          <w:p w14:paraId="151C2D02" w14:textId="77777777" w:rsidR="007872B6" w:rsidRDefault="000864B7" w:rsidP="000864B7">
            <w:pPr>
              <w:autoSpaceDE w:val="0"/>
              <w:autoSpaceDN w:val="0"/>
              <w:adjustRightInd w:val="0"/>
              <w:ind w:firstLine="527"/>
              <w:jc w:val="both"/>
              <w:rPr>
                <w:lang w:val="lv-LV"/>
              </w:rPr>
            </w:pPr>
            <w:r w:rsidRPr="009F60BF">
              <w:rPr>
                <w:lang w:val="lv-LV"/>
              </w:rPr>
              <w:t xml:space="preserve">Ar Likumprojektā paredzēto regulējumu ne tikai tiks noteikts advokātu biroju tiesiskais statuss, bet arī paredzēts caurspīdīgs nodokļu režīms un nodokļu administrēšanas process. </w:t>
            </w:r>
          </w:p>
          <w:p w14:paraId="74F74FE9" w14:textId="77777777" w:rsidR="000864B7" w:rsidRPr="009F60BF" w:rsidRDefault="000864B7" w:rsidP="000864B7">
            <w:pPr>
              <w:autoSpaceDE w:val="0"/>
              <w:autoSpaceDN w:val="0"/>
              <w:adjustRightInd w:val="0"/>
              <w:ind w:firstLine="527"/>
              <w:jc w:val="both"/>
              <w:rPr>
                <w:lang w:val="lv-LV"/>
              </w:rPr>
            </w:pPr>
            <w:r w:rsidRPr="009F60BF">
              <w:rPr>
                <w:lang w:val="lv-LV"/>
              </w:rPr>
              <w:t>Tāpat ar grozījumiem tiek stingri noteikta advokātu atbildība.</w:t>
            </w:r>
          </w:p>
          <w:p w14:paraId="4EC18199" w14:textId="37C4918C" w:rsidR="000864B7" w:rsidRPr="009F60BF" w:rsidRDefault="000864B7" w:rsidP="000864B7">
            <w:pPr>
              <w:autoSpaceDE w:val="0"/>
              <w:autoSpaceDN w:val="0"/>
              <w:adjustRightInd w:val="0"/>
              <w:ind w:firstLine="527"/>
              <w:jc w:val="both"/>
              <w:rPr>
                <w:lang w:val="lv-LV"/>
              </w:rPr>
            </w:pPr>
            <w:r w:rsidRPr="009F60BF">
              <w:rPr>
                <w:lang w:val="lv-LV"/>
              </w:rPr>
              <w:t>Administratīvās atbildības</w:t>
            </w:r>
            <w:r w:rsidR="00FF1DDE">
              <w:rPr>
                <w:lang w:val="lv-LV"/>
              </w:rPr>
              <w:t xml:space="preserve"> likuma (stāsies spēkā 2020.</w:t>
            </w:r>
            <w:r w:rsidR="007F0438">
              <w:rPr>
                <w:lang w:val="lv-LV"/>
              </w:rPr>
              <w:t> </w:t>
            </w:r>
            <w:r w:rsidR="00FF1DDE">
              <w:rPr>
                <w:lang w:val="lv-LV"/>
              </w:rPr>
              <w:t>gada 1.</w:t>
            </w:r>
            <w:r w:rsidR="00647606">
              <w:rPr>
                <w:lang w:val="lv-LV"/>
              </w:rPr>
              <w:t> </w:t>
            </w:r>
            <w:r w:rsidR="00FF1DDE">
              <w:rPr>
                <w:lang w:val="lv-LV"/>
              </w:rPr>
              <w:t>jūlijā)</w:t>
            </w:r>
            <w:r w:rsidRPr="009F60BF">
              <w:rPr>
                <w:lang w:val="lv-LV"/>
              </w:rPr>
              <w:t xml:space="preserve"> 7.</w:t>
            </w:r>
            <w:r w:rsidR="007F0438">
              <w:rPr>
                <w:lang w:val="lv-LV"/>
              </w:rPr>
              <w:t> </w:t>
            </w:r>
            <w:r w:rsidRPr="009F60BF">
              <w:rPr>
                <w:lang w:val="lv-LV"/>
              </w:rPr>
              <w:t xml:space="preserve">panta pirmā daļa noteic, ka </w:t>
            </w:r>
            <w:bookmarkStart w:id="0" w:name="_Hlk23347751"/>
            <w:r w:rsidRPr="009F60BF">
              <w:rPr>
                <w:rFonts w:eastAsia="Times New Roman"/>
                <w:color w:val="000000"/>
                <w:lang w:val="lv-LV" w:eastAsia="lv-LV"/>
              </w:rPr>
              <w:t>juridisko personu sauc pie administratīvās atbildības likumā vai pašvaldības saistošajos noteikumos īpaši paredzētos gadījumos, ja:</w:t>
            </w:r>
          </w:p>
          <w:p w14:paraId="7095B068" w14:textId="0B10841A" w:rsidR="000864B7" w:rsidRPr="009F60BF" w:rsidRDefault="000864B7" w:rsidP="000864B7">
            <w:pPr>
              <w:ind w:firstLine="300"/>
              <w:jc w:val="both"/>
              <w:rPr>
                <w:rFonts w:eastAsia="Times New Roman"/>
                <w:color w:val="000000"/>
                <w:lang w:val="lv-LV" w:eastAsia="lv-LV"/>
              </w:rPr>
            </w:pPr>
            <w:r w:rsidRPr="009F60BF">
              <w:rPr>
                <w:rFonts w:eastAsia="Times New Roman"/>
                <w:color w:val="000000"/>
                <w:lang w:val="lv-LV" w:eastAsia="lv-LV"/>
              </w:rPr>
              <w:t>1)</w:t>
            </w:r>
            <w:r w:rsidR="007F0438">
              <w:rPr>
                <w:rFonts w:eastAsia="Times New Roman"/>
                <w:color w:val="000000"/>
                <w:lang w:val="lv-LV" w:eastAsia="lv-LV"/>
              </w:rPr>
              <w:t> </w:t>
            </w:r>
            <w:r w:rsidRPr="009F60BF">
              <w:rPr>
                <w:rFonts w:eastAsia="Times New Roman"/>
                <w:color w:val="000000"/>
                <w:lang w:val="lv-LV" w:eastAsia="lv-LV"/>
              </w:rPr>
              <w:t>juridiskā persona nav pildījusi vai ir nepienācīgi pildījusi kādu uz to attiecināmu pienākumu;</w:t>
            </w:r>
          </w:p>
          <w:p w14:paraId="399D8037" w14:textId="41E5C5EB" w:rsidR="000864B7" w:rsidRPr="009F60BF" w:rsidRDefault="000864B7" w:rsidP="000864B7">
            <w:pPr>
              <w:ind w:firstLine="300"/>
              <w:jc w:val="both"/>
              <w:rPr>
                <w:rFonts w:eastAsia="Times New Roman"/>
                <w:color w:val="000000"/>
                <w:lang w:val="lv-LV" w:eastAsia="lv-LV"/>
              </w:rPr>
            </w:pPr>
            <w:r w:rsidRPr="009F60BF">
              <w:rPr>
                <w:rFonts w:eastAsia="Times New Roman"/>
                <w:color w:val="000000"/>
                <w:lang w:val="lv-LV" w:eastAsia="lv-LV"/>
              </w:rPr>
              <w:t>2)</w:t>
            </w:r>
            <w:r w:rsidR="007F0438">
              <w:rPr>
                <w:rFonts w:eastAsia="Times New Roman"/>
                <w:color w:val="000000"/>
                <w:lang w:val="lv-LV" w:eastAsia="lv-LV"/>
              </w:rPr>
              <w:t> </w:t>
            </w:r>
            <w:r w:rsidRPr="009F60BF">
              <w:rPr>
                <w:rFonts w:eastAsia="Times New Roman"/>
                <w:color w:val="000000"/>
                <w:lang w:val="lv-LV" w:eastAsia="lv-LV"/>
              </w:rPr>
              <w:t xml:space="preserve">pārkāpumu juridiskās personas interesēs, tās labā vai tās nepienācīgas pārraudzības vai kontroles rezultātā izdarījusi fiziskā persona, rīkodamās individuāli vai kā šīs juridiskās personas koleģiālās </w:t>
            </w:r>
            <w:r w:rsidRPr="009F60BF">
              <w:rPr>
                <w:rFonts w:eastAsia="Times New Roman"/>
                <w:color w:val="000000"/>
                <w:lang w:val="lv-LV" w:eastAsia="lv-LV"/>
              </w:rPr>
              <w:lastRenderedPageBreak/>
              <w:t>institūcijas loceklis, balstoties uz tiesībām pārstāvēt juridisko personu, darboties tās uzdevumā</w:t>
            </w:r>
            <w:proofErr w:type="gramStart"/>
            <w:r w:rsidR="00647606">
              <w:rPr>
                <w:rFonts w:eastAsia="Times New Roman"/>
                <w:color w:val="000000"/>
                <w:lang w:val="lv-LV" w:eastAsia="lv-LV"/>
              </w:rPr>
              <w:t xml:space="preserve">, </w:t>
            </w:r>
            <w:r w:rsidRPr="009F60BF">
              <w:rPr>
                <w:rFonts w:eastAsia="Times New Roman"/>
                <w:color w:val="000000"/>
                <w:lang w:val="lv-LV" w:eastAsia="lv-LV"/>
              </w:rPr>
              <w:t>vai pieņemt lēmumus juridiskās personas vārdā</w:t>
            </w:r>
            <w:proofErr w:type="gramEnd"/>
            <w:r w:rsidR="00647606">
              <w:rPr>
                <w:rFonts w:eastAsia="Times New Roman"/>
                <w:color w:val="000000"/>
                <w:lang w:val="lv-LV" w:eastAsia="lv-LV"/>
              </w:rPr>
              <w:t>,</w:t>
            </w:r>
            <w:r w:rsidRPr="009F60BF">
              <w:rPr>
                <w:rFonts w:eastAsia="Times New Roman"/>
                <w:color w:val="000000"/>
                <w:lang w:val="lv-LV" w:eastAsia="lv-LV"/>
              </w:rPr>
              <w:t xml:space="preserve"> vai īstenodama kontroli juridiskās personas ietvaros. Savukārt 7.</w:t>
            </w:r>
            <w:r w:rsidR="007F0438">
              <w:rPr>
                <w:rFonts w:eastAsia="Times New Roman"/>
                <w:color w:val="000000"/>
                <w:lang w:val="lv-LV" w:eastAsia="lv-LV"/>
              </w:rPr>
              <w:t> </w:t>
            </w:r>
            <w:r w:rsidRPr="009F60BF">
              <w:rPr>
                <w:rFonts w:eastAsia="Times New Roman"/>
                <w:color w:val="000000"/>
                <w:lang w:val="lv-LV" w:eastAsia="lv-LV"/>
              </w:rPr>
              <w:t>panta otrā daļa paredz, ka persona, kura veic komercdarbību, bet nav juridiskā persona, par administratīvo pārkāpumu atbild kā juridiskā persona.</w:t>
            </w:r>
          </w:p>
          <w:p w14:paraId="6A4C9053" w14:textId="77777777" w:rsidR="000864B7" w:rsidRPr="009F60BF" w:rsidRDefault="000864B7" w:rsidP="000864B7">
            <w:pPr>
              <w:ind w:firstLine="300"/>
              <w:jc w:val="both"/>
              <w:rPr>
                <w:rFonts w:eastAsia="Times New Roman"/>
                <w:color w:val="000000"/>
                <w:lang w:val="lv-LV" w:eastAsia="lv-LV"/>
              </w:rPr>
            </w:pPr>
            <w:r w:rsidRPr="009F60BF">
              <w:rPr>
                <w:rFonts w:eastAsia="Times New Roman"/>
                <w:color w:val="000000"/>
                <w:lang w:val="lv-LV" w:eastAsia="lv-LV"/>
              </w:rPr>
              <w:t xml:space="preserve">Ņemot vērā, ka Likumprojekts paredz, ka advokātu birojus varēs dibināt kā sabiedrību ar ierobežotu atbildību vai personālsabiedrību attiecīgi, atbilstoši advokātu biroja tiesiskajai formai, tie attiecīgi tiks saukti pie administratīvās atbildības, un Advokatūras likumā nav nepieciešami papildu grozījumi par administratīvās atbildības noteikšanu. </w:t>
            </w:r>
            <w:bookmarkEnd w:id="0"/>
          </w:p>
          <w:p w14:paraId="1649B1E5" w14:textId="78F822A4" w:rsidR="00A71984" w:rsidRPr="00CE7052" w:rsidRDefault="000864B7" w:rsidP="00A71984">
            <w:pPr>
              <w:pStyle w:val="tv213"/>
              <w:shd w:val="clear" w:color="auto" w:fill="FFFFFF"/>
              <w:spacing w:before="0" w:beforeAutospacing="0" w:after="0" w:afterAutospacing="0"/>
              <w:ind w:firstLine="720"/>
              <w:jc w:val="both"/>
              <w:rPr>
                <w:color w:val="000000"/>
              </w:rPr>
            </w:pPr>
            <w:r w:rsidRPr="009F60BF">
              <w:t xml:space="preserve">Norādāms, ka gan uz advokātu, kurš kārto savu ieņēmumu un izdevumu uzskaiti kā fiziska persona, kas veic saimniecisko darbību, gan uz advokātu biroju, kas reģistrējies kā sabiedrība ar ierobežotu </w:t>
            </w:r>
            <w:r w:rsidRPr="009F60BF">
              <w:rPr>
                <w:color w:val="000000"/>
              </w:rPr>
              <w:t xml:space="preserve">atbildību vai personālsabiedrība, tiks attiecināts likums </w:t>
            </w:r>
            <w:r w:rsidR="00FE0A13">
              <w:rPr>
                <w:color w:val="000000"/>
              </w:rPr>
              <w:t>"</w:t>
            </w:r>
            <w:r w:rsidRPr="009F60BF">
              <w:rPr>
                <w:color w:val="000000"/>
              </w:rPr>
              <w:t>Par grāmatvedību</w:t>
            </w:r>
            <w:r w:rsidR="00FE0A13">
              <w:rPr>
                <w:color w:val="000000"/>
              </w:rPr>
              <w:t>"</w:t>
            </w:r>
            <w:r w:rsidRPr="009F60BF">
              <w:rPr>
                <w:color w:val="000000"/>
              </w:rPr>
              <w:t>. Tāpat uz advokātu birojiem tiks attiecināti visi normatīvie akti par grāmatvedības uzskaiti un nodokļiem, kuri attiecas uz komercsabiedrībām</w:t>
            </w:r>
            <w:r w:rsidRPr="003E5B72">
              <w:rPr>
                <w:color w:val="000000"/>
              </w:rPr>
              <w:t>.</w:t>
            </w:r>
            <w:r w:rsidR="00A71984" w:rsidRPr="003E5B72">
              <w:rPr>
                <w:color w:val="000000"/>
              </w:rPr>
              <w:t xml:space="preserve"> Advokātu biroja, kas reģistrēts kā personālsabiedrība, biedriem sadalītā peļņas daļa ir dividendēm pielīdzināms ienākums. </w:t>
            </w:r>
          </w:p>
          <w:p w14:paraId="243A6DB1" w14:textId="126827D2" w:rsidR="00A71984" w:rsidRPr="0068780C" w:rsidRDefault="00A71984" w:rsidP="00A71984">
            <w:pPr>
              <w:autoSpaceDE w:val="0"/>
              <w:autoSpaceDN w:val="0"/>
              <w:adjustRightInd w:val="0"/>
              <w:ind w:firstLine="527"/>
              <w:jc w:val="both"/>
              <w:rPr>
                <w:rFonts w:ascii="New" w:hAnsi="New" w:hint="eastAsia"/>
                <w:color w:val="000000"/>
                <w:shd w:val="clear" w:color="auto" w:fill="FFFFFF"/>
                <w:lang w:val="lv-LV"/>
              </w:rPr>
            </w:pPr>
            <w:r w:rsidRPr="003E5B72">
              <w:rPr>
                <w:lang w:val="lv-LV"/>
              </w:rPr>
              <w:t>Advokātu biroja dalībnieks vai biedrs varēs vienlaikus arī praktizēt</w:t>
            </w:r>
            <w:r w:rsidR="007872B6">
              <w:rPr>
                <w:lang w:val="lv-LV"/>
              </w:rPr>
              <w:t xml:space="preserve"> advokāt</w:t>
            </w:r>
            <w:r w:rsidR="00144BED">
              <w:rPr>
                <w:lang w:val="lv-LV"/>
              </w:rPr>
              <w:t>u</w:t>
            </w:r>
            <w:r w:rsidRPr="003E5B72">
              <w:rPr>
                <w:lang w:val="lv-LV"/>
              </w:rPr>
              <w:t xml:space="preserve"> birojā, t.i.</w:t>
            </w:r>
            <w:r w:rsidR="001D329C">
              <w:rPr>
                <w:lang w:val="lv-LV"/>
              </w:rPr>
              <w:t>,</w:t>
            </w:r>
            <w:r w:rsidRPr="003E5B72">
              <w:rPr>
                <w:lang w:val="lv-LV"/>
              </w:rPr>
              <w:t xml:space="preserve"> sniegt juridisko palīdzību, saņemot par to no advokātu biroja atlīdzību par sniegto juridisko palīdzību. Šāda atlīdzība veido attiecīgā advokāta kā saimnieciskās darbības veicēja ieņēmumus. V</w:t>
            </w:r>
            <w:r w:rsidRPr="0068780C">
              <w:rPr>
                <w:lang w:val="lv-LV"/>
              </w:rPr>
              <w:t xml:space="preserve">ienlaikus norādāms, ka </w:t>
            </w:r>
            <w:r w:rsidRPr="0068780C">
              <w:rPr>
                <w:color w:val="000000"/>
                <w:lang w:val="lv-LV"/>
              </w:rPr>
              <w:t>advokāts, kurš praktizē advokātu birojā, varēs vienlaikus praktizēt arī individuāli</w:t>
            </w:r>
            <w:r w:rsidR="00FF1DDE">
              <w:rPr>
                <w:color w:val="000000"/>
                <w:shd w:val="clear" w:color="auto" w:fill="FFFFFF"/>
                <w:lang w:val="lv-LV"/>
              </w:rPr>
              <w:t xml:space="preserve">, </w:t>
            </w:r>
            <w:r w:rsidRPr="0068780C">
              <w:rPr>
                <w:color w:val="000000"/>
                <w:shd w:val="clear" w:color="auto" w:fill="FFFFFF"/>
                <w:lang w:val="lv-LV"/>
              </w:rPr>
              <w:t>kārto</w:t>
            </w:r>
            <w:r w:rsidR="00FF1DDE">
              <w:rPr>
                <w:color w:val="000000"/>
                <w:shd w:val="clear" w:color="auto" w:fill="FFFFFF"/>
                <w:lang w:val="lv-LV"/>
              </w:rPr>
              <w:t>jot</w:t>
            </w:r>
            <w:r w:rsidRPr="0068780C">
              <w:rPr>
                <w:color w:val="000000"/>
                <w:shd w:val="clear" w:color="auto" w:fill="FFFFFF"/>
                <w:lang w:val="lv-LV"/>
              </w:rPr>
              <w:t xml:space="preserve"> grāmatvedību un nodokļu maksājumus kā pašnodarbinātā persona. Savukārt </w:t>
            </w:r>
            <w:r w:rsidR="007872B6">
              <w:rPr>
                <w:color w:val="000000"/>
                <w:shd w:val="clear" w:color="auto" w:fill="FFFFFF"/>
                <w:lang w:val="lv-LV"/>
              </w:rPr>
              <w:t>advokāt</w:t>
            </w:r>
            <w:r w:rsidR="001D329C">
              <w:rPr>
                <w:color w:val="000000"/>
                <w:shd w:val="clear" w:color="auto" w:fill="FFFFFF"/>
                <w:lang w:val="lv-LV"/>
              </w:rPr>
              <w:t>u</w:t>
            </w:r>
            <w:r w:rsidR="007872B6">
              <w:rPr>
                <w:color w:val="000000"/>
                <w:shd w:val="clear" w:color="auto" w:fill="FFFFFF"/>
                <w:lang w:val="lv-LV"/>
              </w:rPr>
              <w:t xml:space="preserve"> </w:t>
            </w:r>
            <w:r w:rsidRPr="0068780C">
              <w:rPr>
                <w:color w:val="000000"/>
                <w:shd w:val="clear" w:color="auto" w:fill="FFFFFF"/>
                <w:lang w:val="lv-LV"/>
              </w:rPr>
              <w:t>biroja grāmatvedība tiks kārtota</w:t>
            </w:r>
            <w:r w:rsidR="00E2069E">
              <w:rPr>
                <w:color w:val="000000"/>
                <w:shd w:val="clear" w:color="auto" w:fill="FFFFFF"/>
                <w:lang w:val="lv-LV"/>
              </w:rPr>
              <w:t>,</w:t>
            </w:r>
            <w:r w:rsidRPr="0068780C">
              <w:rPr>
                <w:color w:val="000000"/>
                <w:shd w:val="clear" w:color="auto" w:fill="FFFFFF"/>
                <w:lang w:val="lv-LV"/>
              </w:rPr>
              <w:t xml:space="preserve"> un nodokļu maksājumi tiks veikti atbilstoši </w:t>
            </w:r>
            <w:r w:rsidR="007872B6">
              <w:rPr>
                <w:color w:val="000000"/>
                <w:shd w:val="clear" w:color="auto" w:fill="FFFFFF"/>
                <w:lang w:val="lv-LV"/>
              </w:rPr>
              <w:t xml:space="preserve">advokāta </w:t>
            </w:r>
            <w:r w:rsidRPr="0068780C">
              <w:rPr>
                <w:color w:val="000000"/>
                <w:shd w:val="clear" w:color="auto" w:fill="FFFFFF"/>
                <w:lang w:val="lv-LV"/>
              </w:rPr>
              <w:t>biroja tiesiskajai formai, kādā tas nodibināts – sabiedrībai ar ierobežotu atbildību vai personālsabiedrībai. Tāpat norādāms, ka arī komersantam ir tiesības būt biedram vai dalībniekam komercsabiedrībās, tā arī vienlaikus būt par pašnodarbinātu personu. Ņemot vērā minēto, nav pamata noteikt atšķirīgu regulējumu attiecībā uz advokātiem un advokātu birojiem.</w:t>
            </w:r>
            <w:r w:rsidRPr="0068780C">
              <w:rPr>
                <w:rFonts w:ascii="New" w:hAnsi="New"/>
                <w:color w:val="000000"/>
                <w:shd w:val="clear" w:color="auto" w:fill="FFFFFF"/>
                <w:lang w:val="lv-LV"/>
              </w:rPr>
              <w:t xml:space="preserve"> </w:t>
            </w:r>
          </w:p>
          <w:p w14:paraId="708EEE6C" w14:textId="07B5E2FB" w:rsidR="00A71984" w:rsidRPr="009F60BF" w:rsidRDefault="00A71984" w:rsidP="00A71984">
            <w:pPr>
              <w:autoSpaceDE w:val="0"/>
              <w:autoSpaceDN w:val="0"/>
              <w:adjustRightInd w:val="0"/>
              <w:ind w:firstLine="527"/>
              <w:jc w:val="both"/>
              <w:rPr>
                <w:lang w:val="lv-LV"/>
              </w:rPr>
            </w:pPr>
            <w:r w:rsidRPr="003E5B72">
              <w:rPr>
                <w:lang w:val="lv-LV"/>
              </w:rPr>
              <w:t xml:space="preserve">Likuma </w:t>
            </w:r>
            <w:r w:rsidR="007F0438">
              <w:rPr>
                <w:lang w:val="lv-LV"/>
              </w:rPr>
              <w:t>"</w:t>
            </w:r>
            <w:r w:rsidRPr="003E5B72">
              <w:rPr>
                <w:lang w:val="lv-LV"/>
              </w:rPr>
              <w:t>Par grāmatvedību</w:t>
            </w:r>
            <w:r w:rsidR="007F0438">
              <w:rPr>
                <w:lang w:val="lv-LV"/>
              </w:rPr>
              <w:t>"</w:t>
            </w:r>
            <w:r w:rsidRPr="003E5B72">
              <w:rPr>
                <w:lang w:val="lv-LV"/>
              </w:rPr>
              <w:t xml:space="preserve"> 9.</w:t>
            </w:r>
            <w:r w:rsidR="007F0438">
              <w:rPr>
                <w:lang w:val="lv-LV"/>
              </w:rPr>
              <w:t> </w:t>
            </w:r>
            <w:r w:rsidRPr="003E5B72">
              <w:rPr>
                <w:lang w:val="lv-LV"/>
              </w:rPr>
              <w:t xml:space="preserve">panta </w:t>
            </w:r>
            <w:r w:rsidR="001D329C">
              <w:rPr>
                <w:lang w:val="lv-LV"/>
              </w:rPr>
              <w:t>otrās</w:t>
            </w:r>
            <w:r w:rsidR="001D329C" w:rsidRPr="003E5B72">
              <w:rPr>
                <w:lang w:val="lv-LV"/>
              </w:rPr>
              <w:t xml:space="preserve"> </w:t>
            </w:r>
            <w:r w:rsidRPr="003E5B72">
              <w:rPr>
                <w:lang w:val="lv-LV"/>
              </w:rPr>
              <w:t>daļas 1. punkts paredz, ka advokāts grāmatvedību var kārtot vienkāršā ieraksta sistēmā saskaņā ar Ministru kabineta 2007.</w:t>
            </w:r>
            <w:r w:rsidR="007F0438">
              <w:rPr>
                <w:lang w:val="lv-LV"/>
              </w:rPr>
              <w:t> </w:t>
            </w:r>
            <w:r w:rsidRPr="003E5B72">
              <w:rPr>
                <w:lang w:val="lv-LV"/>
              </w:rPr>
              <w:t>gada 20.</w:t>
            </w:r>
            <w:r w:rsidR="007F0438">
              <w:rPr>
                <w:lang w:val="lv-LV"/>
              </w:rPr>
              <w:t> </w:t>
            </w:r>
            <w:r w:rsidRPr="003E5B72">
              <w:rPr>
                <w:lang w:val="lv-LV"/>
              </w:rPr>
              <w:t>marta noteikumiem Nr.</w:t>
            </w:r>
            <w:r w:rsidR="007F0438">
              <w:rPr>
                <w:lang w:val="lv-LV"/>
              </w:rPr>
              <w:t> </w:t>
            </w:r>
            <w:r w:rsidRPr="003E5B72">
              <w:rPr>
                <w:lang w:val="lv-LV"/>
              </w:rPr>
              <w:t xml:space="preserve">188 </w:t>
            </w:r>
            <w:r w:rsidR="007F0438">
              <w:rPr>
                <w:lang w:val="lv-LV"/>
              </w:rPr>
              <w:t>"</w:t>
            </w:r>
            <w:r w:rsidRPr="003E5B72">
              <w:rPr>
                <w:lang w:val="lv-LV"/>
              </w:rPr>
              <w:t>Kārtība, kādā individuālie komersanti, individuālie uzņēmumi, zemnieku un zvejnieku saimniecības, citas fiziskās personas, kas veic saimniecisko darbību, kārto grāmatvedību vienkāršā ieraksta sistēmā</w:t>
            </w:r>
            <w:r w:rsidR="007F0438">
              <w:rPr>
                <w:lang w:val="lv-LV"/>
              </w:rPr>
              <w:t>"</w:t>
            </w:r>
            <w:r w:rsidRPr="003E5B72">
              <w:rPr>
                <w:lang w:val="lv-LV"/>
              </w:rPr>
              <w:t xml:space="preserve">. Tomēr vienlaikus likums </w:t>
            </w:r>
            <w:r w:rsidR="007F0438">
              <w:rPr>
                <w:lang w:val="lv-LV"/>
              </w:rPr>
              <w:t>"</w:t>
            </w:r>
            <w:r w:rsidRPr="003E5B72">
              <w:rPr>
                <w:lang w:val="lv-LV"/>
              </w:rPr>
              <w:t>Par grāmatvedību</w:t>
            </w:r>
            <w:r w:rsidR="007F0438">
              <w:rPr>
                <w:lang w:val="lv-LV"/>
              </w:rPr>
              <w:t>"</w:t>
            </w:r>
            <w:r w:rsidRPr="003E5B72">
              <w:rPr>
                <w:lang w:val="lv-LV"/>
              </w:rPr>
              <w:t xml:space="preserve"> neaizliedz advokātam, kas reģistrējies kā fiziska persona, kas veic saimniecisko darbību, grāmatvedības uzskaiti kārtot arī divkāršā ieraksta sistēmā saskaņā ar Ministru kabineta 2007. gada 8.</w:t>
            </w:r>
            <w:r w:rsidR="007F0438">
              <w:rPr>
                <w:lang w:val="lv-LV"/>
              </w:rPr>
              <w:t> </w:t>
            </w:r>
            <w:r w:rsidRPr="003E5B72">
              <w:rPr>
                <w:lang w:val="lv-LV"/>
              </w:rPr>
              <w:t>maija noteikumiem Nr.</w:t>
            </w:r>
            <w:r w:rsidR="007F0438">
              <w:rPr>
                <w:lang w:val="lv-LV"/>
              </w:rPr>
              <w:t> </w:t>
            </w:r>
            <w:r w:rsidRPr="003E5B72">
              <w:rPr>
                <w:lang w:val="lv-LV"/>
              </w:rPr>
              <w:t xml:space="preserve">301 </w:t>
            </w:r>
            <w:r w:rsidR="007F0438">
              <w:rPr>
                <w:lang w:val="lv-LV"/>
              </w:rPr>
              <w:t>"</w:t>
            </w:r>
            <w:r w:rsidRPr="003E5B72">
              <w:rPr>
                <w:lang w:val="lv-LV"/>
              </w:rPr>
              <w:t>Noteikumi par individuālo komersantu finanšu pārskatiem</w:t>
            </w:r>
            <w:r w:rsidR="007F0438">
              <w:rPr>
                <w:lang w:val="lv-LV"/>
              </w:rPr>
              <w:t>"</w:t>
            </w:r>
            <w:r w:rsidRPr="003E5B72">
              <w:rPr>
                <w:lang w:val="lv-LV"/>
              </w:rPr>
              <w:t>.</w:t>
            </w:r>
          </w:p>
          <w:p w14:paraId="365D9E3F" w14:textId="5DB2A0D2" w:rsidR="000864B7" w:rsidRPr="00055926" w:rsidRDefault="000864B7" w:rsidP="000864B7">
            <w:pPr>
              <w:autoSpaceDE w:val="0"/>
              <w:autoSpaceDN w:val="0"/>
              <w:adjustRightInd w:val="0"/>
              <w:ind w:firstLine="527"/>
              <w:jc w:val="both"/>
              <w:rPr>
                <w:lang w:val="lv-LV"/>
              </w:rPr>
            </w:pPr>
            <w:r w:rsidRPr="009F60BF">
              <w:rPr>
                <w:lang w:val="lv-LV"/>
              </w:rPr>
              <w:t xml:space="preserve">Savukārt advokātu birojam, kas reģistrējies kā sabiedrība ar ierobežotu atbildību vai personālsabiedrība, saskaņā ar likumu </w:t>
            </w:r>
            <w:r w:rsidR="001D329C">
              <w:rPr>
                <w:lang w:val="lv-LV"/>
              </w:rPr>
              <w:t>"</w:t>
            </w:r>
            <w:r w:rsidRPr="009F60BF">
              <w:rPr>
                <w:lang w:val="lv-LV"/>
              </w:rPr>
              <w:t>Par grāmatvedību</w:t>
            </w:r>
            <w:r w:rsidR="001D329C">
              <w:rPr>
                <w:lang w:val="lv-LV"/>
              </w:rPr>
              <w:t>"</w:t>
            </w:r>
            <w:r w:rsidRPr="009F60BF">
              <w:rPr>
                <w:lang w:val="lv-LV"/>
              </w:rPr>
              <w:t xml:space="preserve"> grāmatvedība jākārto tikai divkāršā ieraksta sistēmā, kā arī </w:t>
            </w:r>
            <w:r w:rsidR="007872B6">
              <w:rPr>
                <w:lang w:val="lv-LV"/>
              </w:rPr>
              <w:t xml:space="preserve">advokātu </w:t>
            </w:r>
            <w:r w:rsidRPr="009F60BF">
              <w:rPr>
                <w:lang w:val="lv-LV"/>
              </w:rPr>
              <w:t xml:space="preserve">birojam ir saistošas Gada pārskatu un konsolidēto gada </w:t>
            </w:r>
            <w:r w:rsidRPr="009F60BF">
              <w:rPr>
                <w:lang w:val="lv-LV"/>
              </w:rPr>
              <w:lastRenderedPageBreak/>
              <w:t>pārskatu likuma normas, tai skaitā, gada pārskata saturs, tā sagatavošana, revīzijas (pārbaudes), apstiprināšana</w:t>
            </w:r>
            <w:r w:rsidR="007872B6">
              <w:rPr>
                <w:lang w:val="lv-LV"/>
              </w:rPr>
              <w:t>s</w:t>
            </w:r>
            <w:r w:rsidRPr="009F60BF">
              <w:rPr>
                <w:lang w:val="lv-LV"/>
              </w:rPr>
              <w:t xml:space="preserve">, iesniegšanas un publiskošanas kārtība, kā arī gada pārskatā atklājamās informācijas apjoms, atvieglojumi un atbrīvojumi sadalījumā pa sabiedrību </w:t>
            </w:r>
            <w:r w:rsidRPr="00055926">
              <w:rPr>
                <w:lang w:val="lv-LV"/>
              </w:rPr>
              <w:t>kategorijām.</w:t>
            </w:r>
          </w:p>
          <w:p w14:paraId="408C97DA" w14:textId="604F86CE" w:rsidR="00A71984" w:rsidRPr="009F60BF" w:rsidRDefault="00A71984" w:rsidP="00A71984">
            <w:pPr>
              <w:autoSpaceDE w:val="0"/>
              <w:autoSpaceDN w:val="0"/>
              <w:adjustRightInd w:val="0"/>
              <w:ind w:firstLine="531"/>
              <w:jc w:val="both"/>
              <w:rPr>
                <w:lang w:val="lv-LV"/>
              </w:rPr>
            </w:pPr>
            <w:r w:rsidRPr="00055926">
              <w:rPr>
                <w:lang w:val="lv-LV"/>
              </w:rPr>
              <w:t xml:space="preserve">Advokātu biroju valdes (padomes) locekļiem no atlīdzības, ko tie saņem par pienākumu pildīšanu advokātu biroja valdē (padomē), maksājamas valsts sociālās apdrošināšanas obligātās iemaksas un iedzīvotāju ienākuma nodoklis tādā pašā apmērā un kārtībā kā sabiedrības ar ierobežotu atbildību vai personālsabiedrības valdes (padomes) locekļiem </w:t>
            </w:r>
            <w:proofErr w:type="gramStart"/>
            <w:r w:rsidRPr="00055926">
              <w:rPr>
                <w:lang w:val="lv-LV"/>
              </w:rPr>
              <w:t>(</w:t>
            </w:r>
            <w:proofErr w:type="gramEnd"/>
            <w:r w:rsidRPr="00055926">
              <w:rPr>
                <w:lang w:val="lv-LV"/>
              </w:rPr>
              <w:t xml:space="preserve">atkarībā kā reģistrēts advokātu birojs). </w:t>
            </w:r>
            <w:r w:rsidRPr="00055926">
              <w:rPr>
                <w:color w:val="000000"/>
                <w:lang w:val="lv-LV"/>
              </w:rPr>
              <w:t>Likumprojekts paredz, ka advokātu birojā praktizē gan advokāti, kas ir attiecīgā advokātu biroja dalībnieki</w:t>
            </w:r>
            <w:r w:rsidR="007872B6">
              <w:rPr>
                <w:color w:val="000000"/>
                <w:lang w:val="lv-LV"/>
              </w:rPr>
              <w:t xml:space="preserve"> vai </w:t>
            </w:r>
            <w:r w:rsidRPr="00055926">
              <w:rPr>
                <w:color w:val="000000"/>
                <w:lang w:val="lv-LV"/>
              </w:rPr>
              <w:t>biedri, gan advokāti, kuri nav attiecīgā biroja biedri vai dalībnieki</w:t>
            </w:r>
            <w:r w:rsidR="007872B6">
              <w:rPr>
                <w:color w:val="000000"/>
                <w:lang w:val="lv-LV"/>
              </w:rPr>
              <w:t>, bet kuri piesaistīti juridiskās palīdzības sniegšanai.</w:t>
            </w:r>
            <w:r w:rsidRPr="00055926">
              <w:rPr>
                <w:color w:val="000000"/>
                <w:lang w:val="lv-LV"/>
              </w:rPr>
              <w:t xml:space="preserve"> Ieņēmumi no advokātu biroja par juridiskās palīdzības sniegšanu ir advokāta saimnieciskās darbības ieņēmumi un zvērināti advokāti no tiem veic sociālā nodokļa iemaksas kā pašnodarbinātās personas.</w:t>
            </w:r>
          </w:p>
          <w:p w14:paraId="6CAA4C2D" w14:textId="77777777" w:rsidR="000864B7" w:rsidRPr="009F60BF" w:rsidRDefault="000864B7" w:rsidP="000864B7">
            <w:pPr>
              <w:autoSpaceDE w:val="0"/>
              <w:autoSpaceDN w:val="0"/>
              <w:adjustRightInd w:val="0"/>
              <w:ind w:firstLine="527"/>
              <w:jc w:val="both"/>
              <w:rPr>
                <w:lang w:val="lv-LV"/>
              </w:rPr>
            </w:pPr>
            <w:r w:rsidRPr="009F60BF">
              <w:rPr>
                <w:color w:val="000000"/>
                <w:shd w:val="clear" w:color="auto" w:fill="FFFFFF"/>
                <w:lang w:val="lv-LV"/>
              </w:rPr>
              <w:t xml:space="preserve">Advokāti, kuri praktizē individuāli, maksā iedzīvotāju ienākuma nodokli un valsts sociālās apdrošināšanas obligātās iemaksas kā fiziskās personas, kuras reģistrējās VID kā saimnieciskās darbības veicēji, parasti saskaņā ar likumu </w:t>
            </w:r>
            <w:r w:rsidR="007872B6">
              <w:rPr>
                <w:color w:val="000000"/>
                <w:shd w:val="clear" w:color="auto" w:fill="FFFFFF"/>
                <w:lang w:val="lv-LV"/>
              </w:rPr>
              <w:t>"</w:t>
            </w:r>
            <w:r w:rsidRPr="009F60BF">
              <w:rPr>
                <w:color w:val="000000"/>
                <w:shd w:val="clear" w:color="auto" w:fill="FFFFFF"/>
                <w:lang w:val="lv-LV"/>
              </w:rPr>
              <w:t>Par iedzīvotāju ienākuma nodokli</w:t>
            </w:r>
            <w:r w:rsidR="007872B6">
              <w:rPr>
                <w:color w:val="000000"/>
                <w:shd w:val="clear" w:color="auto" w:fill="FFFFFF"/>
                <w:lang w:val="lv-LV"/>
              </w:rPr>
              <w:t>"</w:t>
            </w:r>
            <w:r w:rsidRPr="009F60BF">
              <w:rPr>
                <w:color w:val="000000"/>
                <w:shd w:val="clear" w:color="auto" w:fill="FFFFFF"/>
                <w:lang w:val="lv-LV"/>
              </w:rPr>
              <w:t xml:space="preserve"> un </w:t>
            </w:r>
            <w:r w:rsidR="007872B6">
              <w:rPr>
                <w:color w:val="000000"/>
                <w:shd w:val="clear" w:color="auto" w:fill="FFFFFF"/>
                <w:lang w:val="lv-LV"/>
              </w:rPr>
              <w:t>"</w:t>
            </w:r>
            <w:r w:rsidRPr="009F60BF">
              <w:rPr>
                <w:color w:val="000000"/>
                <w:shd w:val="clear" w:color="auto" w:fill="FFFFFF"/>
                <w:lang w:val="lv-LV"/>
              </w:rPr>
              <w:t>Par valsts sociālo apdrošināšanu</w:t>
            </w:r>
            <w:r w:rsidR="007872B6">
              <w:rPr>
                <w:color w:val="000000"/>
                <w:shd w:val="clear" w:color="auto" w:fill="FFFFFF"/>
                <w:lang w:val="lv-LV"/>
              </w:rPr>
              <w:t>"</w:t>
            </w:r>
            <w:r w:rsidRPr="009F60BF">
              <w:rPr>
                <w:color w:val="000000"/>
                <w:shd w:val="clear" w:color="auto" w:fill="FFFFFF"/>
                <w:lang w:val="lv-LV"/>
              </w:rPr>
              <w:t xml:space="preserve">. </w:t>
            </w:r>
          </w:p>
          <w:p w14:paraId="5C394D36" w14:textId="1C595933" w:rsidR="000864B7" w:rsidRPr="00A15930" w:rsidRDefault="000864B7" w:rsidP="000864B7">
            <w:pPr>
              <w:autoSpaceDE w:val="0"/>
              <w:autoSpaceDN w:val="0"/>
              <w:adjustRightInd w:val="0"/>
              <w:ind w:firstLine="720"/>
              <w:jc w:val="both"/>
              <w:rPr>
                <w:lang w:val="lv-LV"/>
              </w:rPr>
            </w:pPr>
            <w:r w:rsidRPr="009F60BF">
              <w:rPr>
                <w:lang w:val="lv-LV"/>
              </w:rPr>
              <w:t xml:space="preserve">Likuma </w:t>
            </w:r>
            <w:r w:rsidR="007872B6">
              <w:rPr>
                <w:lang w:val="lv-LV"/>
              </w:rPr>
              <w:t>"</w:t>
            </w:r>
            <w:r w:rsidRPr="009F60BF">
              <w:rPr>
                <w:lang w:val="lv-LV"/>
              </w:rPr>
              <w:t>Par iedzīvotāju ienākuma nodokli</w:t>
            </w:r>
            <w:r w:rsidR="007872B6">
              <w:rPr>
                <w:lang w:val="lv-LV"/>
              </w:rPr>
              <w:t>"</w:t>
            </w:r>
            <w:r w:rsidRPr="009F60BF">
              <w:rPr>
                <w:lang w:val="lv-LV"/>
              </w:rPr>
              <w:t xml:space="preserve"> 8.</w:t>
            </w:r>
            <w:r w:rsidR="007F0438">
              <w:rPr>
                <w:lang w:val="lv-LV"/>
              </w:rPr>
              <w:t> </w:t>
            </w:r>
            <w:r w:rsidRPr="009F60BF">
              <w:rPr>
                <w:lang w:val="lv-LV"/>
              </w:rPr>
              <w:t>panta 2.</w:t>
            </w:r>
            <w:r w:rsidRPr="009F60BF">
              <w:rPr>
                <w:vertAlign w:val="superscript"/>
                <w:lang w:val="lv-LV"/>
              </w:rPr>
              <w:t>1</w:t>
            </w:r>
            <w:r w:rsidR="007F0438">
              <w:rPr>
                <w:lang w:val="lv-LV"/>
              </w:rPr>
              <w:t> </w:t>
            </w:r>
            <w:r w:rsidRPr="009F60BF">
              <w:rPr>
                <w:lang w:val="lv-LV"/>
              </w:rPr>
              <w:t xml:space="preserve">daļā noteikts, ka algas nodokli maksā par ienākumu, kas gūts par pienākumu pildīšanu Latvijas Republikā reģistrētas kapitālsabiedrības, kooperatīvās sabiedrības, Eiropas komercsabiedrības, Eiropas kooperatīvās sabiedrības padomē vai valdē, neatkarīgi no tā, vai ienākums tiek saņemts no Latvijas Republikā reģistrētas kapitālsabiedrības vai citas kapitālsabiedrības, kas nav Latvijas Republikas rezidents, kā arī par ienākumu, kas gūts par pienākumu pildīšanu </w:t>
            </w:r>
            <w:r w:rsidRPr="00A15930">
              <w:rPr>
                <w:lang w:val="lv-LV"/>
              </w:rPr>
              <w:t>vēlētā valsts pārvaldes institūcijā, citā vēlētā amatā un amatā, kurā persona iecelta, pamatojoties uz Saeimas, Ministru kabineta vai pašvaldības domes lēmumu.</w:t>
            </w:r>
          </w:p>
          <w:p w14:paraId="7B580283" w14:textId="11C2CAF0" w:rsidR="00A15930" w:rsidRPr="00A9458F" w:rsidRDefault="00A15930" w:rsidP="00A15930">
            <w:pPr>
              <w:widowControl w:val="0"/>
              <w:suppressAutoHyphens/>
              <w:ind w:firstLine="436"/>
              <w:jc w:val="both"/>
              <w:rPr>
                <w:color w:val="000000"/>
                <w:lang w:val="lv-LV"/>
              </w:rPr>
            </w:pPr>
            <w:r w:rsidRPr="00CE7052">
              <w:rPr>
                <w:lang w:val="lv-LV"/>
              </w:rPr>
              <w:t xml:space="preserve">Norādāms, ka </w:t>
            </w:r>
            <w:r w:rsidRPr="00CE7052">
              <w:rPr>
                <w:color w:val="000000"/>
                <w:lang w:val="lv-LV"/>
              </w:rPr>
              <w:t>advokāts vienlaikus būs pakļauts sociālajai apdrošināšanai kā valdes loceklis un kā pašnodarbinātais, jo no advokātu biroja saņemtā atlīdzība būs advokāta (</w:t>
            </w:r>
            <w:proofErr w:type="gramStart"/>
            <w:r w:rsidRPr="00CE7052">
              <w:rPr>
                <w:color w:val="000000"/>
                <w:lang w:val="lv-LV"/>
              </w:rPr>
              <w:t>neskatoties uz to, ka</w:t>
            </w:r>
            <w:proofErr w:type="gramEnd"/>
            <w:r w:rsidRPr="00CE7052">
              <w:rPr>
                <w:color w:val="000000"/>
                <w:lang w:val="lv-LV"/>
              </w:rPr>
              <w:t xml:space="preserve"> advokāts ir advokātu biroja biedrs vai dalībnieks) saimnieciskās darbības ienākums, nevis obligāto iemaksu objekts kā darba ņēmējam pie darba devēja, proti, advokātu biroja saskaņā ar likumu </w:t>
            </w:r>
            <w:r w:rsidR="007F0438">
              <w:rPr>
                <w:color w:val="000000"/>
                <w:lang w:val="lv-LV"/>
              </w:rPr>
              <w:t>"</w:t>
            </w:r>
            <w:r w:rsidRPr="00CE7052">
              <w:rPr>
                <w:color w:val="000000"/>
                <w:lang w:val="lv-LV"/>
              </w:rPr>
              <w:t>Par valsts sociālo apdrošināšanu</w:t>
            </w:r>
            <w:r w:rsidR="007F0438">
              <w:rPr>
                <w:color w:val="000000"/>
                <w:lang w:val="lv-LV"/>
              </w:rPr>
              <w:t>"</w:t>
            </w:r>
            <w:r w:rsidR="001D329C">
              <w:rPr>
                <w:color w:val="000000"/>
                <w:lang w:val="lv-LV"/>
              </w:rPr>
              <w:t>.</w:t>
            </w:r>
            <w:r w:rsidRPr="00CE7052">
              <w:rPr>
                <w:color w:val="000000"/>
                <w:lang w:val="lv-LV"/>
              </w:rPr>
              <w:t xml:space="preserve"> </w:t>
            </w:r>
            <w:r w:rsidR="001D329C">
              <w:rPr>
                <w:color w:val="000000"/>
                <w:lang w:val="lv-LV"/>
              </w:rPr>
              <w:t>S</w:t>
            </w:r>
            <w:r w:rsidRPr="00CE7052">
              <w:rPr>
                <w:color w:val="000000"/>
                <w:lang w:val="lv-LV"/>
              </w:rPr>
              <w:t xml:space="preserve">avukārt personas, kuras nav advokāti un tiek nodarbinātas advokātu birojos, tiks sociāli apdrošinātas kā darba ņēmēji. Līdz ar to </w:t>
            </w:r>
            <w:r w:rsidR="001D329C">
              <w:rPr>
                <w:color w:val="000000"/>
                <w:lang w:val="lv-LV"/>
              </w:rPr>
              <w:t>L</w:t>
            </w:r>
            <w:r w:rsidRPr="00CE7052">
              <w:rPr>
                <w:color w:val="000000"/>
                <w:lang w:val="lv-LV"/>
              </w:rPr>
              <w:t xml:space="preserve">ikumprojekts paredz, ka advokāti un advokātu palīgi ir pakļauti valsts sociālajai apdrošināšanai saskaņā ar likumu </w:t>
            </w:r>
            <w:r w:rsidR="007F0438">
              <w:rPr>
                <w:color w:val="000000"/>
                <w:lang w:val="lv-LV"/>
              </w:rPr>
              <w:t>"</w:t>
            </w:r>
            <w:r w:rsidRPr="00CE7052">
              <w:rPr>
                <w:color w:val="000000"/>
                <w:lang w:val="lv-LV"/>
              </w:rPr>
              <w:t xml:space="preserve">Par </w:t>
            </w:r>
            <w:r w:rsidRPr="00A9458F">
              <w:rPr>
                <w:color w:val="000000"/>
                <w:lang w:val="lv-LV"/>
              </w:rPr>
              <w:t>valsts sociālo apdrošināšanu</w:t>
            </w:r>
            <w:r w:rsidR="007F0438">
              <w:rPr>
                <w:color w:val="000000"/>
                <w:lang w:val="lv-LV"/>
              </w:rPr>
              <w:t>"</w:t>
            </w:r>
            <w:r w:rsidRPr="00A9458F">
              <w:rPr>
                <w:color w:val="000000"/>
                <w:lang w:val="lv-LV"/>
              </w:rPr>
              <w:t xml:space="preserve"> kā pašnodarbinātie.</w:t>
            </w:r>
          </w:p>
          <w:p w14:paraId="5BFB3606" w14:textId="78F01ECB" w:rsidR="00485302" w:rsidRPr="00A9458F" w:rsidRDefault="00485302" w:rsidP="00485302">
            <w:pPr>
              <w:ind w:firstLine="720"/>
              <w:jc w:val="both"/>
              <w:rPr>
                <w:color w:val="000000"/>
                <w:lang w:val="lv-LV"/>
              </w:rPr>
            </w:pPr>
            <w:r w:rsidRPr="00A9458F">
              <w:rPr>
                <w:color w:val="000000"/>
                <w:lang w:val="lv-LV"/>
              </w:rPr>
              <w:t xml:space="preserve">Saskaņā ar Likumprojektu advokātu birojiem būs piemērojams Komerclikumā u.c. saistītajos normatīvajos aktos noteiktais regulējums, ciktāl Advokatūras likums nenoteic savādāk. Advokatūras likums neparedz atšķirīgu regulējumu no vispārīgā regulējuma, ja sabiedrībai ar ierobežotu atbildību vienīgais ienākums ir dividende vai tai pielīdzināms </w:t>
            </w:r>
            <w:r w:rsidRPr="00A9458F">
              <w:rPr>
                <w:color w:val="000000"/>
                <w:lang w:val="lv-LV"/>
              </w:rPr>
              <w:lastRenderedPageBreak/>
              <w:t xml:space="preserve">ienākums. Ņemot vērā minēto, attiecībā uz advokātu birojiem tiks piemērots vispārīgais, šobrīd normatīvajos aktos noteiktais regulējums. </w:t>
            </w:r>
          </w:p>
          <w:p w14:paraId="5377CE27" w14:textId="77777777" w:rsidR="00A71984" w:rsidRPr="00CE7052" w:rsidRDefault="000864B7" w:rsidP="005A1CDD">
            <w:pPr>
              <w:autoSpaceDE w:val="0"/>
              <w:autoSpaceDN w:val="0"/>
              <w:adjustRightInd w:val="0"/>
              <w:ind w:firstLine="535"/>
              <w:jc w:val="both"/>
              <w:rPr>
                <w:lang w:val="lv-LV"/>
              </w:rPr>
            </w:pPr>
            <w:r w:rsidRPr="00A9458F">
              <w:rPr>
                <w:lang w:val="lv-LV"/>
              </w:rPr>
              <w:t>Advokāti praktizē</w:t>
            </w:r>
            <w:r w:rsidRPr="00B03403">
              <w:rPr>
                <w:lang w:val="lv-LV"/>
              </w:rPr>
              <w:t xml:space="preserve"> tieši un personiski. </w:t>
            </w:r>
            <w:r w:rsidR="00A71984" w:rsidRPr="00B03403">
              <w:rPr>
                <w:lang w:val="lv-LV"/>
              </w:rPr>
              <w:t xml:space="preserve">Likumprojekts paredz, ka </w:t>
            </w:r>
            <w:r w:rsidR="00A71984" w:rsidRPr="00B03403">
              <w:rPr>
                <w:color w:val="000000"/>
                <w:lang w:val="lv-LV"/>
              </w:rPr>
              <w:t xml:space="preserve">advokāti vai advokātu birojs var pieaicināt tehnisko, saimniecisko vai konsultatīvo personālu, kuram aizliegts nodarboties ar juridiskās palīdzības sniegšanu. Attiecīgi advokātiem un advokātu birojiem kā darba devējiem saistoši visi normatīvie akti, kas regulē darba tiesiskās </w:t>
            </w:r>
            <w:r w:rsidR="00A71984" w:rsidRPr="00CE7052">
              <w:rPr>
                <w:color w:val="000000"/>
                <w:lang w:val="lv-LV"/>
              </w:rPr>
              <w:t>attiecības.</w:t>
            </w:r>
          </w:p>
          <w:p w14:paraId="362C8755" w14:textId="2EDA4822" w:rsidR="000864B7" w:rsidRPr="009F60BF" w:rsidRDefault="000864B7" w:rsidP="0067121E">
            <w:pPr>
              <w:autoSpaceDE w:val="0"/>
              <w:autoSpaceDN w:val="0"/>
              <w:adjustRightInd w:val="0"/>
              <w:ind w:firstLine="535"/>
              <w:jc w:val="both"/>
              <w:rPr>
                <w:lang w:val="lv-LV"/>
              </w:rPr>
            </w:pPr>
            <w:r w:rsidRPr="00CE7052">
              <w:rPr>
                <w:lang w:val="lv-LV"/>
              </w:rPr>
              <w:t xml:space="preserve">Tā kā advokātu biroja dalībnieki var būt tikai advokāti, </w:t>
            </w:r>
            <w:r w:rsidR="0067121E" w:rsidRPr="00CE7052">
              <w:rPr>
                <w:lang w:val="lv-LV"/>
              </w:rPr>
              <w:t>Likumprojekts</w:t>
            </w:r>
            <w:r w:rsidRPr="00CE7052">
              <w:rPr>
                <w:lang w:val="lv-LV"/>
              </w:rPr>
              <w:t xml:space="preserve"> paredz, </w:t>
            </w:r>
            <w:r w:rsidR="00B03403" w:rsidRPr="00CE7052">
              <w:rPr>
                <w:lang w:val="lv-LV"/>
              </w:rPr>
              <w:t>k</w:t>
            </w:r>
            <w:r w:rsidRPr="00CE7052">
              <w:rPr>
                <w:lang w:val="lv-LV"/>
              </w:rPr>
              <w:t>a advokāts, kurš praktizē advokātu birojā</w:t>
            </w:r>
            <w:r w:rsidR="009C4CC3" w:rsidRPr="00CE7052">
              <w:rPr>
                <w:lang w:val="lv-LV"/>
              </w:rPr>
              <w:t xml:space="preserve"> un</w:t>
            </w:r>
            <w:r w:rsidRPr="00CE7052">
              <w:rPr>
                <w:lang w:val="lv-LV"/>
              </w:rPr>
              <w:t xml:space="preserve"> Advokatūras likumā noteiktajos gadījumos tiek izslēgts no advokātu skaita, </w:t>
            </w:r>
            <w:r w:rsidR="009C4CC3" w:rsidRPr="00CE7052">
              <w:rPr>
                <w:lang w:val="lv-LV"/>
              </w:rPr>
              <w:t xml:space="preserve">tad attiecīgi </w:t>
            </w:r>
            <w:r w:rsidRPr="00CE7052">
              <w:rPr>
                <w:lang w:val="lv-LV"/>
              </w:rPr>
              <w:t>Padome</w:t>
            </w:r>
            <w:r w:rsidR="00AC1579" w:rsidRPr="00CE7052">
              <w:rPr>
                <w:lang w:val="lv-LV"/>
              </w:rPr>
              <w:t>s</w:t>
            </w:r>
            <w:r w:rsidRPr="00CE7052">
              <w:rPr>
                <w:lang w:val="lv-LV"/>
              </w:rPr>
              <w:t xml:space="preserve"> lēmum</w:t>
            </w:r>
            <w:r w:rsidR="00AC1579" w:rsidRPr="00CE7052">
              <w:rPr>
                <w:lang w:val="lv-LV"/>
              </w:rPr>
              <w:t>s</w:t>
            </w:r>
            <w:r w:rsidRPr="00CE7052">
              <w:rPr>
                <w:lang w:val="lv-LV"/>
              </w:rPr>
              <w:t xml:space="preserve"> par advokāta izslēgšanu vienlaikus </w:t>
            </w:r>
            <w:r w:rsidR="00AC1579" w:rsidRPr="00CE7052">
              <w:rPr>
                <w:lang w:val="lv-LV"/>
              </w:rPr>
              <w:t xml:space="preserve">pēc tā spēkā stāšanās faktiski nosaka </w:t>
            </w:r>
            <w:r w:rsidRPr="00CE7052">
              <w:rPr>
                <w:lang w:val="lv-LV"/>
              </w:rPr>
              <w:t xml:space="preserve">advokātam aizliegumu turpināt darbību advokātu birojā kā biedram vai dalībniekam. Uz minētā lēmuma pamata advokātu biroja </w:t>
            </w:r>
            <w:r w:rsidR="00AC1579" w:rsidRPr="00CE7052">
              <w:rPr>
                <w:lang w:val="lv-LV"/>
              </w:rPr>
              <w:t>pārstāvēt tiesīgai personai</w:t>
            </w:r>
            <w:r w:rsidR="00586C74" w:rsidRPr="00CE7052">
              <w:rPr>
                <w:lang w:val="lv-LV"/>
              </w:rPr>
              <w:t xml:space="preserve">, tas ir, </w:t>
            </w:r>
            <w:r w:rsidR="0067121E" w:rsidRPr="00CE7052">
              <w:rPr>
                <w:lang w:val="lv-LV"/>
              </w:rPr>
              <w:t>biedriem vai valdei</w:t>
            </w:r>
            <w:r w:rsidR="00586C74" w:rsidRPr="00CE7052">
              <w:rPr>
                <w:lang w:val="lv-LV"/>
              </w:rPr>
              <w:t xml:space="preserve"> atbilstoši Komerclikumā noteiktajam, </w:t>
            </w:r>
            <w:r w:rsidRPr="00CE7052">
              <w:rPr>
                <w:lang w:val="lv-LV"/>
              </w:rPr>
              <w:t xml:space="preserve">ir pienākums sagatavot pieteikumu komercreģistra iestādei par izmaiņu veikšanu biedru vai dalībnieku </w:t>
            </w:r>
            <w:r w:rsidR="0067121E" w:rsidRPr="00CE7052">
              <w:rPr>
                <w:lang w:val="lv-LV"/>
              </w:rPr>
              <w:t>sastāvā</w:t>
            </w:r>
            <w:r w:rsidRPr="00CE7052">
              <w:rPr>
                <w:lang w:val="lv-LV"/>
              </w:rPr>
              <w:t>, valdes vai padomes sastāvā</w:t>
            </w:r>
            <w:r w:rsidR="00AC1579" w:rsidRPr="00CE7052">
              <w:rPr>
                <w:lang w:val="lv-LV"/>
              </w:rPr>
              <w:t>.  Vienlaikus jāatzīmē, ka atbilstoši vispārējam regulējumam</w:t>
            </w:r>
            <w:r w:rsidR="00AC1579">
              <w:rPr>
                <w:lang w:val="lv-LV"/>
              </w:rPr>
              <w:t xml:space="preserve"> attiecīgo pieteikumu varēs iesniegt arī pilnvarotā persona</w:t>
            </w:r>
            <w:r w:rsidRPr="009F60BF">
              <w:rPr>
                <w:lang w:val="lv-LV"/>
              </w:rPr>
              <w:t xml:space="preserve">. Advokatūras likuma 71. pants noteic, ka advokāti par likumu un citu normatīvo aktu neievērošanu saucami pie disciplinārās atbildības. Norādāms, ka šis regulējums attieksies arī uz tiem gadījumiem, ja kāds no advokātu biroja tiks izslēgts no advokātu skaita, savukārt advokātu biroja </w:t>
            </w:r>
            <w:r w:rsidR="00AC1579">
              <w:rPr>
                <w:lang w:val="lv-LV"/>
              </w:rPr>
              <w:t xml:space="preserve">pārstāvēt tiesīgā persona </w:t>
            </w:r>
            <w:r w:rsidRPr="009F60BF">
              <w:rPr>
                <w:lang w:val="lv-LV"/>
              </w:rPr>
              <w:t xml:space="preserve">neiesniegs attiecīgas izmaiņas komercreģistra iestādē par minēto faktu. </w:t>
            </w:r>
          </w:p>
          <w:p w14:paraId="6550A78F" w14:textId="4FE197A7" w:rsidR="000864B7" w:rsidRPr="009F60BF" w:rsidRDefault="000864B7" w:rsidP="000864B7">
            <w:pPr>
              <w:autoSpaceDE w:val="0"/>
              <w:autoSpaceDN w:val="0"/>
              <w:adjustRightInd w:val="0"/>
              <w:ind w:firstLine="535"/>
              <w:jc w:val="both"/>
              <w:rPr>
                <w:color w:val="000000"/>
                <w:lang w:val="lv-LV"/>
              </w:rPr>
            </w:pPr>
            <w:r w:rsidRPr="009F60BF">
              <w:rPr>
                <w:lang w:val="lv-LV"/>
              </w:rPr>
              <w:t>Tāpat grozījumi noteic, ka no advokātu skaita izslēgtais advokāts sev piederošās pamatkapitāla daļas viena mēneša laikā atsavina advokātu birojam, kurā viņš praktizēja. Ja viena mēneša laikā advokāts sev piederošās pamatkapitāla daļas neatsavina advokātu birojam,</w:t>
            </w:r>
            <w:r w:rsidR="009E4667">
              <w:rPr>
                <w:lang w:val="lv-LV"/>
              </w:rPr>
              <w:t xml:space="preserve"> </w:t>
            </w:r>
            <w:r w:rsidR="009E4667" w:rsidRPr="00CE7052">
              <w:rPr>
                <w:lang w:val="lv-LV"/>
              </w:rPr>
              <w:t>piemēram, neviens no dalībniekiem neizmanto pirmpirkuma tiesības</w:t>
            </w:r>
            <w:proofErr w:type="gramStart"/>
            <w:r w:rsidR="009E4667" w:rsidRPr="00CE7052">
              <w:rPr>
                <w:lang w:val="lv-LV"/>
              </w:rPr>
              <w:t xml:space="preserve"> vai advokātam, kas izslēgts, ir bijis balsu vairākums</w:t>
            </w:r>
            <w:r w:rsidR="009E4667">
              <w:rPr>
                <w:lang w:val="lv-LV"/>
              </w:rPr>
              <w:t xml:space="preserve">, </w:t>
            </w:r>
            <w:r w:rsidR="00D24559">
              <w:rPr>
                <w:lang w:val="lv-LV"/>
              </w:rPr>
              <w:t xml:space="preserve">advokātu </w:t>
            </w:r>
            <w:r w:rsidRPr="009F60BF">
              <w:rPr>
                <w:lang w:val="lv-LV"/>
              </w:rPr>
              <w:t xml:space="preserve">birojs izmaksā advokātam kompensāciju, kura </w:t>
            </w:r>
            <w:r w:rsidRPr="009F60BF">
              <w:rPr>
                <w:color w:val="000000"/>
                <w:lang w:val="lv-LV"/>
              </w:rPr>
              <w:t xml:space="preserve">nevar būt mazāka par </w:t>
            </w:r>
            <w:r w:rsidRPr="009F60BF">
              <w:rPr>
                <w:lang w:val="lv-LV"/>
              </w:rPr>
              <w:t>pamatkapitāla daļas</w:t>
            </w:r>
            <w:r w:rsidRPr="009F60BF">
              <w:rPr>
                <w:color w:val="000000"/>
                <w:lang w:val="lv-LV"/>
              </w:rPr>
              <w:t xml:space="preserve"> nominālvērtību,</w:t>
            </w:r>
            <w:r w:rsidR="00D24559">
              <w:rPr>
                <w:color w:val="000000"/>
                <w:lang w:val="lv-LV"/>
              </w:rPr>
              <w:t xml:space="preserve"> ja biedru vai dalībnieku vienošanās neparedz</w:t>
            </w:r>
            <w:r w:rsidRPr="009F60BF">
              <w:rPr>
                <w:color w:val="000000"/>
                <w:lang w:val="lv-LV"/>
              </w:rPr>
              <w:t xml:space="preserve"> </w:t>
            </w:r>
            <w:r w:rsidR="00D24559">
              <w:rPr>
                <w:color w:val="000000"/>
                <w:lang w:val="lv-LV"/>
              </w:rPr>
              <w:t>citādi</w:t>
            </w:r>
            <w:proofErr w:type="gramEnd"/>
            <w:r w:rsidR="00D24559">
              <w:rPr>
                <w:color w:val="000000"/>
                <w:lang w:val="lv-LV"/>
              </w:rPr>
              <w:t xml:space="preserve">, </w:t>
            </w:r>
            <w:r w:rsidRPr="009F60BF">
              <w:rPr>
                <w:color w:val="000000"/>
                <w:lang w:val="lv-LV"/>
              </w:rPr>
              <w:t>un</w:t>
            </w:r>
            <w:r w:rsidRPr="009F60BF">
              <w:rPr>
                <w:lang w:val="lv-LV"/>
              </w:rPr>
              <w:t xml:space="preserve"> pamatkapitāla daļas </w:t>
            </w:r>
            <w:r w:rsidRPr="009F60BF">
              <w:rPr>
                <w:color w:val="000000"/>
                <w:lang w:val="lv-LV"/>
              </w:rPr>
              <w:t xml:space="preserve">dzēš. Izmaksātā kompensācija tiks uzskatīta par kapitāldaļas atsavināšanas ienākumu. </w:t>
            </w:r>
          </w:p>
          <w:p w14:paraId="6239176D" w14:textId="77777777" w:rsidR="000864B7" w:rsidRPr="009F60BF" w:rsidRDefault="000864B7" w:rsidP="000864B7">
            <w:pPr>
              <w:tabs>
                <w:tab w:val="left" w:pos="851"/>
                <w:tab w:val="left" w:pos="1134"/>
              </w:tabs>
              <w:autoSpaceDE w:val="0"/>
              <w:autoSpaceDN w:val="0"/>
              <w:adjustRightInd w:val="0"/>
              <w:ind w:firstLine="567"/>
              <w:jc w:val="both"/>
              <w:rPr>
                <w:lang w:val="lv-LV"/>
              </w:rPr>
            </w:pPr>
            <w:r w:rsidRPr="009F60BF">
              <w:rPr>
                <w:color w:val="000000"/>
                <w:lang w:val="lv-LV"/>
              </w:rPr>
              <w:t xml:space="preserve">Speciāls regulējums rīcībai ar advokātu biroja daļām un </w:t>
            </w:r>
            <w:r w:rsidRPr="009F60BF">
              <w:rPr>
                <w:lang w:val="lv-LV"/>
              </w:rPr>
              <w:t xml:space="preserve">attiecībā uz </w:t>
            </w:r>
            <w:r w:rsidR="00D24559">
              <w:rPr>
                <w:lang w:val="lv-LV"/>
              </w:rPr>
              <w:t xml:space="preserve">advokātu </w:t>
            </w:r>
            <w:r w:rsidRPr="009F60BF">
              <w:rPr>
                <w:lang w:val="lv-LV"/>
              </w:rPr>
              <w:t>biroja likvidāciju advokāta izslēgšanas gadījumā ir nepieciešams tāpēc, ka gan esošajā, gan grozījumos paredzētajā Advokatūras likuma redakcijā advokāta tiesības darboties birojā ir saistīta ar advokāta statusa esamību un saglabāšanu. Līdz ar to nebūs pietiekams Komerclikuma 195. panta regulējums, kurš paredz dalībnieku izslēgšanu tikai prasības tiesvedības kārtībā un</w:t>
            </w:r>
            <w:proofErr w:type="gramStart"/>
            <w:r w:rsidRPr="009F60BF">
              <w:rPr>
                <w:lang w:val="lv-LV"/>
              </w:rPr>
              <w:t xml:space="preserve"> tikai pierādot sarežģītu faktisko sastāvu – kaitējumu, tā būtiskumu</w:t>
            </w:r>
            <w:proofErr w:type="gramEnd"/>
            <w:r w:rsidRPr="009F60BF">
              <w:rPr>
                <w:lang w:val="lv-LV"/>
              </w:rPr>
              <w:t>, dalībnieku pienākumu nepildīšanu utt.</w:t>
            </w:r>
          </w:p>
          <w:p w14:paraId="4344A1D0" w14:textId="77777777" w:rsidR="00017CE9" w:rsidRDefault="000864B7" w:rsidP="00017CE9">
            <w:pPr>
              <w:autoSpaceDE w:val="0"/>
              <w:autoSpaceDN w:val="0"/>
              <w:adjustRightInd w:val="0"/>
              <w:ind w:firstLine="535"/>
              <w:jc w:val="both"/>
              <w:rPr>
                <w:lang w:val="lv-LV"/>
              </w:rPr>
            </w:pPr>
            <w:r w:rsidRPr="009F60BF">
              <w:rPr>
                <w:lang w:val="lv-LV"/>
              </w:rPr>
              <w:t xml:space="preserve">Ņemot vērā, ka advokātu biroji tiks dibināti kā sabiedrība ar ierobežotu atbildību, kurā </w:t>
            </w:r>
            <w:r w:rsidR="00D24559">
              <w:rPr>
                <w:lang w:val="lv-LV"/>
              </w:rPr>
              <w:t xml:space="preserve">kā dibinātāji </w:t>
            </w:r>
            <w:r w:rsidRPr="009F60BF">
              <w:rPr>
                <w:lang w:val="lv-LV"/>
              </w:rPr>
              <w:t>tiesīgi darboties tikai advokāti, lai tiktu noregulēts jautājums par nodokļu administrēšanas un atbildības jautājumiem, grozījumi paredz, ka advokātu biroja pamatkapitāla daļas ir aizliegts ieķīlāt vai citādāk apgrūtināt ar lietu tiesībām.</w:t>
            </w:r>
          </w:p>
          <w:p w14:paraId="3B009403" w14:textId="43041BFD" w:rsidR="00017CE9" w:rsidRPr="00017CE9" w:rsidRDefault="00EF00E1" w:rsidP="00017CE9">
            <w:pPr>
              <w:autoSpaceDE w:val="0"/>
              <w:autoSpaceDN w:val="0"/>
              <w:adjustRightInd w:val="0"/>
              <w:ind w:firstLine="535"/>
              <w:jc w:val="both"/>
              <w:rPr>
                <w:lang w:val="lv-LV"/>
              </w:rPr>
            </w:pPr>
            <w:r>
              <w:rPr>
                <w:lang w:val="lv-LV"/>
              </w:rPr>
              <w:lastRenderedPageBreak/>
              <w:t xml:space="preserve">Norādāms, ka gadījumā, ja iestāsies </w:t>
            </w:r>
            <w:r w:rsidRPr="00825B9A">
              <w:rPr>
                <w:color w:val="000000"/>
                <w:lang w:val="lv-LV"/>
              </w:rPr>
              <w:t xml:space="preserve">vienīgā advokātu biroja dalībnieka nāve, vai vienīgais advokātu biroja dalībnieks tiek izslēgts no advokātu skaita, </w:t>
            </w:r>
            <w:r>
              <w:rPr>
                <w:color w:val="000000"/>
                <w:lang w:val="lv-LV"/>
              </w:rPr>
              <w:t>P</w:t>
            </w:r>
            <w:r w:rsidRPr="00825B9A">
              <w:rPr>
                <w:color w:val="000000"/>
                <w:lang w:val="lv-LV"/>
              </w:rPr>
              <w:t>adome pieņem</w:t>
            </w:r>
            <w:r>
              <w:rPr>
                <w:color w:val="000000"/>
                <w:lang w:val="lv-LV"/>
              </w:rPr>
              <w:t>s</w:t>
            </w:r>
            <w:r w:rsidRPr="00825B9A">
              <w:rPr>
                <w:color w:val="000000"/>
                <w:lang w:val="lv-LV"/>
              </w:rPr>
              <w:t xml:space="preserve"> lēmumu par advokātu biroja darbības izbeigšanu un triju darba dienu laikā pēc tam, kad stājies spēkā galīgais lēmums, nosūt</w:t>
            </w:r>
            <w:r>
              <w:rPr>
                <w:color w:val="000000"/>
                <w:lang w:val="lv-LV"/>
              </w:rPr>
              <w:t>īs</w:t>
            </w:r>
            <w:r w:rsidRPr="00825B9A">
              <w:rPr>
                <w:color w:val="000000"/>
                <w:lang w:val="lv-LV"/>
              </w:rPr>
              <w:t xml:space="preserve"> to </w:t>
            </w:r>
            <w:r w:rsidRPr="00825B9A">
              <w:rPr>
                <w:lang w:val="lv-LV"/>
              </w:rPr>
              <w:t>komercreģistra iestādei.</w:t>
            </w:r>
            <w:r>
              <w:rPr>
                <w:lang w:val="lv-LV"/>
              </w:rPr>
              <w:t xml:space="preserve"> </w:t>
            </w:r>
            <w:bookmarkStart w:id="1" w:name="_Hlk28338028"/>
            <w:r w:rsidR="00F3630A">
              <w:rPr>
                <w:lang w:val="lv-LV"/>
              </w:rPr>
              <w:t xml:space="preserve">Norādāms, ka šādā gadījumā advokāta biroja likvidēšanai piemēros Komerclikuma normas </w:t>
            </w:r>
            <w:r w:rsidR="00017CE9" w:rsidRPr="00B27849">
              <w:rPr>
                <w:lang w:val="lv-LV"/>
              </w:rPr>
              <w:t>(312.</w:t>
            </w:r>
            <w:r w:rsidR="007F0438">
              <w:rPr>
                <w:lang w:val="lv-LV"/>
              </w:rPr>
              <w:t> </w:t>
            </w:r>
            <w:r w:rsidR="00017CE9" w:rsidRPr="00B27849">
              <w:rPr>
                <w:lang w:val="lv-LV"/>
              </w:rPr>
              <w:t>panta pirmās daļas 6.</w:t>
            </w:r>
            <w:r w:rsidR="007F0438">
              <w:rPr>
                <w:lang w:val="lv-LV"/>
              </w:rPr>
              <w:t> </w:t>
            </w:r>
            <w:r w:rsidR="00017CE9" w:rsidRPr="00B27849">
              <w:rPr>
                <w:lang w:val="lv-LV"/>
              </w:rPr>
              <w:t xml:space="preserve">punkts) </w:t>
            </w:r>
            <w:r w:rsidR="00F3630A" w:rsidRPr="00B27849">
              <w:rPr>
                <w:lang w:val="lv-LV"/>
              </w:rPr>
              <w:t>tiktāl</w:t>
            </w:r>
            <w:r w:rsidR="00F3630A">
              <w:rPr>
                <w:lang w:val="lv-LV"/>
              </w:rPr>
              <w:t>, cik Advokatūras likums nenoteic citādi.</w:t>
            </w:r>
            <w:r w:rsidR="00017CE9">
              <w:rPr>
                <w:lang w:val="lv-LV"/>
              </w:rPr>
              <w:t xml:space="preserve"> </w:t>
            </w:r>
          </w:p>
          <w:p w14:paraId="203AFCB3" w14:textId="77777777" w:rsidR="00EF00E1" w:rsidRPr="003C3C61" w:rsidRDefault="003C3C61" w:rsidP="003C3C61">
            <w:pPr>
              <w:tabs>
                <w:tab w:val="left" w:pos="851"/>
                <w:tab w:val="left" w:pos="1134"/>
              </w:tabs>
              <w:autoSpaceDE w:val="0"/>
              <w:autoSpaceDN w:val="0"/>
              <w:adjustRightInd w:val="0"/>
              <w:ind w:firstLine="720"/>
              <w:jc w:val="both"/>
              <w:rPr>
                <w:lang w:val="lv-LV"/>
              </w:rPr>
            </w:pPr>
            <w:r>
              <w:rPr>
                <w:lang w:val="lv-LV"/>
              </w:rPr>
              <w:t xml:space="preserve">Šādos gadījumos Padome iecels advokātu biroja likvidatoru un noteiks </w:t>
            </w:r>
            <w:r w:rsidR="00EF00E1" w:rsidRPr="00EF00E1">
              <w:rPr>
                <w:color w:val="000000"/>
                <w:lang w:val="lv-LV"/>
              </w:rPr>
              <w:t>likvidatora atlīdzību, kura izmaksājama no likvidējamā advokātu biroja mantas.</w:t>
            </w:r>
            <w:bookmarkEnd w:id="1"/>
            <w:r w:rsidR="009C4CC3" w:rsidRPr="009C4CC3">
              <w:rPr>
                <w:lang w:val="lv-LV"/>
              </w:rPr>
              <w:t xml:space="preserve"> </w:t>
            </w:r>
            <w:r w:rsidR="009C4CC3" w:rsidRPr="009C4CC3">
              <w:rPr>
                <w:color w:val="000000"/>
                <w:lang w:val="lv-LV"/>
              </w:rPr>
              <w:t>Līdz ar to, tās samērīgā apmēra noteikšanas galvenais kritērijs ir</w:t>
            </w:r>
            <w:r w:rsidR="009C4CC3">
              <w:rPr>
                <w:color w:val="000000"/>
                <w:lang w:val="lv-LV"/>
              </w:rPr>
              <w:t xml:space="preserve"> advokātu biroja</w:t>
            </w:r>
            <w:r w:rsidR="009C4CC3" w:rsidRPr="009C4CC3">
              <w:rPr>
                <w:color w:val="000000"/>
                <w:lang w:val="lv-LV"/>
              </w:rPr>
              <w:t xml:space="preserve"> mantas vērtība, lai likvidācijas process tiktu finansēts no </w:t>
            </w:r>
            <w:r w:rsidR="009C4CC3">
              <w:rPr>
                <w:color w:val="000000"/>
                <w:lang w:val="lv-LV"/>
              </w:rPr>
              <w:t>paša advokātu biroja</w:t>
            </w:r>
            <w:r w:rsidR="009C4CC3" w:rsidRPr="009C4CC3">
              <w:rPr>
                <w:color w:val="000000"/>
                <w:lang w:val="lv-LV"/>
              </w:rPr>
              <w:t xml:space="preserve"> mantas, nevis no citiem avotiem.</w:t>
            </w:r>
            <w:r w:rsidR="0056075F">
              <w:rPr>
                <w:color w:val="000000"/>
                <w:lang w:val="lv-LV"/>
              </w:rPr>
              <w:t xml:space="preserve"> Tāpat tiks vērtēts likvidējamā advokātu biroja aktīvu un saistību apjoms, kā arī advokātu biroja klientu un lietu skaits.</w:t>
            </w:r>
            <w:r w:rsidR="009C4CC3">
              <w:rPr>
                <w:color w:val="000000"/>
                <w:lang w:val="lv-LV"/>
              </w:rPr>
              <w:t xml:space="preserve"> </w:t>
            </w:r>
            <w:r w:rsidR="008833A7">
              <w:rPr>
                <w:color w:val="000000"/>
                <w:lang w:val="lv-LV"/>
              </w:rPr>
              <w:t xml:space="preserve">Atlīdzības noteikšana likvidatoram tiek paredzēta, lai nodrošinātu </w:t>
            </w:r>
            <w:r w:rsidR="009C4CC3" w:rsidRPr="009C4CC3">
              <w:rPr>
                <w:color w:val="000000"/>
                <w:lang w:val="lv-LV"/>
              </w:rPr>
              <w:t>likvidatoru kandidātu</w:t>
            </w:r>
            <w:r w:rsidR="008833A7">
              <w:rPr>
                <w:color w:val="000000"/>
                <w:lang w:val="lv-LV"/>
              </w:rPr>
              <w:t xml:space="preserve"> </w:t>
            </w:r>
            <w:r w:rsidR="00280369">
              <w:rPr>
                <w:color w:val="000000"/>
                <w:lang w:val="lv-LV"/>
              </w:rPr>
              <w:t>piesaisti</w:t>
            </w:r>
            <w:r w:rsidR="008833A7">
              <w:rPr>
                <w:color w:val="000000"/>
                <w:lang w:val="lv-LV"/>
              </w:rPr>
              <w:t xml:space="preserve">. </w:t>
            </w:r>
            <w:r w:rsidR="009C4CC3">
              <w:rPr>
                <w:color w:val="000000"/>
                <w:lang w:val="lv-LV"/>
              </w:rPr>
              <w:t xml:space="preserve"> </w:t>
            </w:r>
          </w:p>
          <w:p w14:paraId="11FD2F0E" w14:textId="77777777" w:rsidR="00EF00E1" w:rsidRDefault="00EF00E1" w:rsidP="00EF00E1">
            <w:pPr>
              <w:autoSpaceDE w:val="0"/>
              <w:autoSpaceDN w:val="0"/>
              <w:adjustRightInd w:val="0"/>
              <w:ind w:firstLine="527"/>
              <w:jc w:val="both"/>
              <w:rPr>
                <w:lang w:val="lv-LV"/>
              </w:rPr>
            </w:pPr>
            <w:r>
              <w:rPr>
                <w:lang w:val="lv-LV"/>
              </w:rPr>
              <w:t xml:space="preserve">Vienlaikus norādāms, ja advokāta nāves gadījumā pieteiksies mantinieks, kurš </w:t>
            </w:r>
            <w:r w:rsidRPr="00825B9A">
              <w:rPr>
                <w:lang w:val="lv-LV"/>
              </w:rPr>
              <w:t>nevar būt advokātu biroja biedrs vai dalībnieks, tas saskaņā ar Komerclikuma regulējumu saņem</w:t>
            </w:r>
            <w:r>
              <w:rPr>
                <w:lang w:val="lv-LV"/>
              </w:rPr>
              <w:t>s</w:t>
            </w:r>
            <w:r w:rsidRPr="00825B9A">
              <w:rPr>
                <w:lang w:val="lv-LV"/>
              </w:rPr>
              <w:t xml:space="preserve"> atlīdzību atbilstoši likvidācijas kvotai. </w:t>
            </w:r>
          </w:p>
          <w:p w14:paraId="3902DF43" w14:textId="0FB2A2C9" w:rsidR="000864B7" w:rsidRPr="009F60BF" w:rsidRDefault="000864B7" w:rsidP="000864B7">
            <w:pPr>
              <w:autoSpaceDE w:val="0"/>
              <w:autoSpaceDN w:val="0"/>
              <w:adjustRightInd w:val="0"/>
              <w:ind w:firstLine="535"/>
              <w:jc w:val="both"/>
              <w:rPr>
                <w:lang w:val="lv-LV"/>
              </w:rPr>
            </w:pPr>
            <w:r w:rsidRPr="009F60BF">
              <w:rPr>
                <w:lang w:val="lv-LV"/>
              </w:rPr>
              <w:t>Likuma "Par Latvijas Republikas Uzņēmumu reģistru" 2.</w:t>
            </w:r>
            <w:r w:rsidRPr="009F60BF">
              <w:rPr>
                <w:vertAlign w:val="superscript"/>
                <w:lang w:val="lv-LV"/>
              </w:rPr>
              <w:t>7</w:t>
            </w:r>
            <w:r w:rsidRPr="009F60BF">
              <w:rPr>
                <w:lang w:val="lv-LV"/>
              </w:rPr>
              <w:t xml:space="preserve"> pants paredz, ka komercreģistru saskaņā ar šo likumu, </w:t>
            </w:r>
            <w:hyperlink r:id="rId8" w:tgtFrame="_blank" w:history="1">
              <w:r w:rsidRPr="00E8535C">
                <w:rPr>
                  <w:rStyle w:val="Hyperlink"/>
                  <w:color w:val="000000"/>
                  <w:u w:val="none"/>
                  <w:lang w:val="lv-LV"/>
                </w:rPr>
                <w:t>Komerclikumu</w:t>
              </w:r>
            </w:hyperlink>
            <w:r w:rsidRPr="009F60BF">
              <w:rPr>
                <w:lang w:val="lv-LV"/>
              </w:rPr>
              <w:t xml:space="preserve"> un </w:t>
            </w:r>
            <w:proofErr w:type="gramStart"/>
            <w:r w:rsidRPr="009F60BF">
              <w:rPr>
                <w:lang w:val="lv-LV"/>
              </w:rPr>
              <w:t>citiem normatīvajiem aktiem</w:t>
            </w:r>
            <w:proofErr w:type="gramEnd"/>
            <w:r w:rsidRPr="009F60BF">
              <w:rPr>
                <w:lang w:val="lv-LV"/>
              </w:rPr>
              <w:t xml:space="preserve"> ved Uzņēmumu reģistrs. Ņemot vērā, ka komercreģistru ved saskaņā arī ar citiem normatīvajiem aktiem, attiecīgi </w:t>
            </w:r>
            <w:r w:rsidR="005C64D7">
              <w:rPr>
                <w:lang w:val="lv-LV"/>
              </w:rPr>
              <w:t>L</w:t>
            </w:r>
            <w:r w:rsidRPr="009F60BF">
              <w:rPr>
                <w:lang w:val="lv-LV"/>
              </w:rPr>
              <w:t>ikumprojekts paredz Padomes lēmumu kā pamatu ieraksta izdarīšanai par pārstāvības tiesību izbeigšanos, un tas nav pretrunā ar likuma "Par Latvijas Republikas Uzņēmumu reģistru" 2.</w:t>
            </w:r>
            <w:r w:rsidRPr="009F60BF">
              <w:rPr>
                <w:vertAlign w:val="superscript"/>
                <w:lang w:val="lv-LV"/>
              </w:rPr>
              <w:t>7</w:t>
            </w:r>
            <w:r w:rsidRPr="009F60BF">
              <w:rPr>
                <w:lang w:val="lv-LV"/>
              </w:rPr>
              <w:t xml:space="preserve"> pantu. </w:t>
            </w:r>
          </w:p>
          <w:p w14:paraId="3E3BE981" w14:textId="77777777" w:rsidR="000864B7" w:rsidRPr="009F60BF" w:rsidRDefault="000864B7" w:rsidP="000864B7">
            <w:pPr>
              <w:autoSpaceDE w:val="0"/>
              <w:autoSpaceDN w:val="0"/>
              <w:adjustRightInd w:val="0"/>
              <w:ind w:firstLine="527"/>
              <w:jc w:val="both"/>
              <w:rPr>
                <w:color w:val="000000"/>
                <w:lang w:val="lv-LV"/>
              </w:rPr>
            </w:pPr>
            <w:r w:rsidRPr="009F60BF">
              <w:rPr>
                <w:lang w:val="lv-LV"/>
              </w:rPr>
              <w:t xml:space="preserve">Likumprojekts paredz pārejas periodu, noteicot, ka advokātu birojiem, </w:t>
            </w:r>
            <w:r w:rsidRPr="009F60BF">
              <w:rPr>
                <w:color w:val="000000"/>
                <w:lang w:val="lv-LV"/>
              </w:rPr>
              <w:t>kuri ir izveidoti</w:t>
            </w:r>
            <w:r w:rsidR="00D24559">
              <w:rPr>
                <w:color w:val="000000"/>
                <w:lang w:val="lv-LV"/>
              </w:rPr>
              <w:t xml:space="preserve"> un reģistrēti Padomes reģistrā</w:t>
            </w:r>
            <w:r w:rsidRPr="009F60BF">
              <w:rPr>
                <w:color w:val="000000"/>
                <w:lang w:val="lv-LV"/>
              </w:rPr>
              <w:t xml:space="preserve"> līdz grozījumu spēkā stāšanās dienai, ir jāreģistrējas komercreģistrā. Ja advokātu birojs </w:t>
            </w:r>
            <w:r w:rsidR="007129A1">
              <w:rPr>
                <w:color w:val="000000"/>
                <w:lang w:val="lv-LV"/>
              </w:rPr>
              <w:t>likumā noteiktajā</w:t>
            </w:r>
            <w:r w:rsidR="007129A1" w:rsidRPr="009F60BF">
              <w:rPr>
                <w:color w:val="000000"/>
                <w:lang w:val="lv-LV"/>
              </w:rPr>
              <w:t xml:space="preserve"> </w:t>
            </w:r>
            <w:r w:rsidRPr="009F60BF">
              <w:rPr>
                <w:color w:val="000000"/>
                <w:lang w:val="lv-LV"/>
              </w:rPr>
              <w:t xml:space="preserve">termiņā nebūs reģistrējies, Padome pieņems lēmumu par advokātu biroja </w:t>
            </w:r>
            <w:r w:rsidR="00DD6B80">
              <w:rPr>
                <w:color w:val="000000"/>
                <w:lang w:val="lv-LV"/>
              </w:rPr>
              <w:t>tiesībspējas</w:t>
            </w:r>
            <w:r w:rsidRPr="009F60BF">
              <w:rPr>
                <w:color w:val="000000"/>
                <w:lang w:val="lv-LV"/>
              </w:rPr>
              <w:t xml:space="preserve"> zaudēšanu un </w:t>
            </w:r>
            <w:r w:rsidR="00DD6B80">
              <w:rPr>
                <w:color w:val="000000"/>
                <w:lang w:val="lv-LV"/>
              </w:rPr>
              <w:t xml:space="preserve">3 </w:t>
            </w:r>
            <w:r w:rsidRPr="009F60BF">
              <w:rPr>
                <w:color w:val="000000"/>
                <w:lang w:val="lv-LV"/>
              </w:rPr>
              <w:t xml:space="preserve">darba dienu laikā to nosūtīs VID advokātu biroja izslēgšanai no nodokļu maksātāju reģistra. </w:t>
            </w:r>
          </w:p>
          <w:p w14:paraId="1B79BD60" w14:textId="0D747E7A" w:rsidR="000864B7" w:rsidRPr="009F60BF" w:rsidRDefault="000864B7" w:rsidP="000864B7">
            <w:pPr>
              <w:autoSpaceDE w:val="0"/>
              <w:autoSpaceDN w:val="0"/>
              <w:adjustRightInd w:val="0"/>
              <w:ind w:firstLine="720"/>
              <w:jc w:val="both"/>
              <w:rPr>
                <w:lang w:val="lv-LV"/>
              </w:rPr>
            </w:pPr>
            <w:r w:rsidRPr="009F60BF">
              <w:rPr>
                <w:lang w:val="lv-LV"/>
              </w:rPr>
              <w:t>Ministru kabineta 2015.</w:t>
            </w:r>
            <w:r w:rsidR="007F0438">
              <w:rPr>
                <w:lang w:val="lv-LV"/>
              </w:rPr>
              <w:t> </w:t>
            </w:r>
            <w:r w:rsidRPr="009F60BF">
              <w:rPr>
                <w:lang w:val="lv-LV"/>
              </w:rPr>
              <w:t>gada 22.</w:t>
            </w:r>
            <w:r w:rsidR="007F0438">
              <w:rPr>
                <w:lang w:val="lv-LV"/>
              </w:rPr>
              <w:t> </w:t>
            </w:r>
            <w:r w:rsidRPr="009F60BF">
              <w:rPr>
                <w:lang w:val="lv-LV"/>
              </w:rPr>
              <w:t>septembra noteikum</w:t>
            </w:r>
            <w:r w:rsidR="00D24559">
              <w:rPr>
                <w:lang w:val="lv-LV"/>
              </w:rPr>
              <w:t>u</w:t>
            </w:r>
            <w:r w:rsidRPr="009F60BF">
              <w:rPr>
                <w:lang w:val="lv-LV"/>
              </w:rPr>
              <w:t xml:space="preserve"> Nr.</w:t>
            </w:r>
            <w:r w:rsidR="007F0438">
              <w:rPr>
                <w:lang w:val="lv-LV"/>
              </w:rPr>
              <w:t> </w:t>
            </w:r>
            <w:r w:rsidRPr="009F60BF">
              <w:rPr>
                <w:lang w:val="lv-LV"/>
              </w:rPr>
              <w:t xml:space="preserve">537 </w:t>
            </w:r>
            <w:r w:rsidR="007F0438">
              <w:rPr>
                <w:lang w:val="lv-LV"/>
              </w:rPr>
              <w:t>"</w:t>
            </w:r>
            <w:r w:rsidRPr="009F60BF">
              <w:rPr>
                <w:lang w:val="lv-LV"/>
              </w:rPr>
              <w:t>Noteikumi par nodokļu maksātāju un nodokļu maksātāju struktūrvienību reģistrāciju Valsts ieņēmumu dienestā</w:t>
            </w:r>
            <w:r w:rsidR="007F0438">
              <w:rPr>
                <w:lang w:val="lv-LV"/>
              </w:rPr>
              <w:t>"</w:t>
            </w:r>
            <w:r w:rsidRPr="009F60BF">
              <w:rPr>
                <w:lang w:val="lv-LV"/>
              </w:rPr>
              <w:t xml:space="preserve"> (turpmāk - Noteikumi Nr.</w:t>
            </w:r>
            <w:r w:rsidR="007F0438">
              <w:rPr>
                <w:lang w:val="lv-LV"/>
              </w:rPr>
              <w:t> </w:t>
            </w:r>
            <w:r w:rsidRPr="009F60BF">
              <w:rPr>
                <w:lang w:val="lv-LV"/>
              </w:rPr>
              <w:t>537) 28.1.</w:t>
            </w:r>
            <w:r w:rsidR="007F0438">
              <w:rPr>
                <w:lang w:val="lv-LV"/>
              </w:rPr>
              <w:t> </w:t>
            </w:r>
            <w:r w:rsidRPr="009F60BF">
              <w:rPr>
                <w:lang w:val="lv-LV"/>
              </w:rPr>
              <w:t>apakšpunkts noteic, ka nodokļu maksātājam, lai tas tiktu izslēgts no VID nodokļu maksātāju reģistra, ir jāsniedz pieteikums izslēgšanai, t.i., pašam nodokļu maksātājam jāizsaka vēlēšanās beigt darbību. Savukārt Noteikumu Nr.</w:t>
            </w:r>
            <w:r w:rsidR="007F0438">
              <w:rPr>
                <w:lang w:val="lv-LV"/>
              </w:rPr>
              <w:t> </w:t>
            </w:r>
            <w:r w:rsidRPr="009F60BF">
              <w:rPr>
                <w:lang w:val="lv-LV"/>
              </w:rPr>
              <w:t>537 28.</w:t>
            </w:r>
            <w:r w:rsidRPr="009F60BF">
              <w:rPr>
                <w:vertAlign w:val="superscript"/>
                <w:lang w:val="lv-LV"/>
              </w:rPr>
              <w:t>1</w:t>
            </w:r>
            <w:r w:rsidRPr="003610F6">
              <w:rPr>
                <w:lang w:val="lv-LV"/>
              </w:rPr>
              <w:t> </w:t>
            </w:r>
            <w:r w:rsidRPr="009F60BF">
              <w:rPr>
                <w:lang w:val="lv-LV"/>
              </w:rPr>
              <w:t>punkts noteic, ka 28.1. apakšpunktā minētajā gadījumā VID nodokļu maksātāju izslēdz no nodokļu maksātāju reģistra, ja nodokļu maksātājs ir nokārtojis nodokļu maksātāja saistības pret valsts budžetu. Tātad VID, veicot VID reģistrējamās personas izslēgšanu no VID nodokļu maksātāju reģistra, pārbauda, vai attiecīgais nodokļu maksātājs ir nokārtojis nodokļu maksātāja saistības, t.i., iesniedzis nodokļu jomu regulējošos normatīvajos aktos paredzētās nodokļu deklarācijas un pārskatus, veicis nodokļu maksājumu samaksu, iesniedzis ziņas par darba ņēmēju darba tiesisko attiecību izbeigšanu un tml.</w:t>
            </w:r>
          </w:p>
          <w:p w14:paraId="2862D89A" w14:textId="6B43A335" w:rsidR="000864B7" w:rsidRPr="00A9458F" w:rsidRDefault="000864B7" w:rsidP="00494676">
            <w:pPr>
              <w:autoSpaceDE w:val="0"/>
              <w:autoSpaceDN w:val="0"/>
              <w:adjustRightInd w:val="0"/>
              <w:ind w:firstLine="527"/>
              <w:jc w:val="both"/>
              <w:rPr>
                <w:color w:val="000000"/>
                <w:lang w:val="lv-LV"/>
              </w:rPr>
            </w:pPr>
            <w:r w:rsidRPr="009F60BF">
              <w:rPr>
                <w:lang w:val="lv-LV"/>
              </w:rPr>
              <w:lastRenderedPageBreak/>
              <w:t>Ņemot vērā minēto,</w:t>
            </w:r>
            <w:r w:rsidR="00D24559">
              <w:rPr>
                <w:lang w:val="lv-LV"/>
              </w:rPr>
              <w:t xml:space="preserve"> papildus būs</w:t>
            </w:r>
            <w:r w:rsidRPr="009F60BF">
              <w:rPr>
                <w:lang w:val="lv-LV"/>
              </w:rPr>
              <w:t xml:space="preserve"> izdarāmi grozījumi Noteikumos Nr.</w:t>
            </w:r>
            <w:r w:rsidR="007F0438">
              <w:rPr>
                <w:lang w:val="lv-LV"/>
              </w:rPr>
              <w:t> </w:t>
            </w:r>
            <w:r w:rsidRPr="009F60BF">
              <w:rPr>
                <w:lang w:val="lv-LV"/>
              </w:rPr>
              <w:t xml:space="preserve">537, papildinot tos un </w:t>
            </w:r>
            <w:proofErr w:type="gramStart"/>
            <w:r w:rsidRPr="009F60BF">
              <w:rPr>
                <w:lang w:val="lv-LV"/>
              </w:rPr>
              <w:t>paredzot, ka VID izslēdz no VID nodokļu maksātāju reģistra gan šobrīd pastāvošos advokātu birojus, kas būs reģistrējušies kā jauni tiesību subjekti komercreģistrā, gan arī tos šobrīd pastāvošos advokātu birojus, kas saskaņā ar Likumprojekt</w:t>
            </w:r>
            <w:r w:rsidR="005C64D7">
              <w:rPr>
                <w:lang w:val="lv-LV"/>
              </w:rPr>
              <w:t>u</w:t>
            </w:r>
            <w:r w:rsidRPr="009F60BF">
              <w:rPr>
                <w:lang w:val="lv-LV"/>
              </w:rPr>
              <w:t xml:space="preserve"> nebūs</w:t>
            </w:r>
            <w:proofErr w:type="gramEnd"/>
            <w:r w:rsidRPr="009F60BF">
              <w:rPr>
                <w:lang w:val="lv-LV"/>
              </w:rPr>
              <w:t xml:space="preserve"> reģistrējušies </w:t>
            </w:r>
            <w:r w:rsidRPr="00A9458F">
              <w:rPr>
                <w:lang w:val="lv-LV"/>
              </w:rPr>
              <w:t xml:space="preserve">komercreģistrā, un attiecīgi saskaņā ar Padomes lēmumu zaudēs </w:t>
            </w:r>
            <w:proofErr w:type="spellStart"/>
            <w:r w:rsidRPr="00A9458F">
              <w:rPr>
                <w:lang w:val="lv-LV"/>
              </w:rPr>
              <w:t>tiesībsubjektību</w:t>
            </w:r>
            <w:proofErr w:type="spellEnd"/>
            <w:r w:rsidRPr="00A9458F">
              <w:rPr>
                <w:lang w:val="lv-LV"/>
              </w:rPr>
              <w:t xml:space="preserve">.  </w:t>
            </w:r>
            <w:r w:rsidR="00494676" w:rsidRPr="00A9458F">
              <w:rPr>
                <w:color w:val="000000"/>
                <w:lang w:val="lv-LV"/>
              </w:rPr>
              <w:t xml:space="preserve">Vienlaikus norādāms, ka gadījumā, ja </w:t>
            </w:r>
            <w:r w:rsidR="00494676" w:rsidRPr="00A9458F">
              <w:rPr>
                <w:lang w:val="lv-LV"/>
              </w:rPr>
              <w:t xml:space="preserve">advokātu birojs </w:t>
            </w:r>
            <w:r w:rsidR="005C64D7">
              <w:rPr>
                <w:lang w:val="lv-LV"/>
              </w:rPr>
              <w:t xml:space="preserve">Likumprojektā iekļautajā </w:t>
            </w:r>
            <w:r w:rsidR="00494676" w:rsidRPr="00A9458F">
              <w:rPr>
                <w:lang w:val="lv-LV"/>
              </w:rPr>
              <w:t>pārejas noteikumu 1</w:t>
            </w:r>
            <w:r w:rsidR="005C64D7">
              <w:rPr>
                <w:lang w:val="lv-LV"/>
              </w:rPr>
              <w:t>3</w:t>
            </w:r>
            <w:r w:rsidR="00494676" w:rsidRPr="00A9458F">
              <w:rPr>
                <w:lang w:val="lv-LV"/>
              </w:rPr>
              <w:t>.</w:t>
            </w:r>
            <w:r w:rsidR="005C64D7">
              <w:rPr>
                <w:lang w:val="lv-LV"/>
              </w:rPr>
              <w:t> </w:t>
            </w:r>
            <w:r w:rsidR="00494676" w:rsidRPr="00A9458F">
              <w:rPr>
                <w:lang w:val="lv-LV"/>
              </w:rPr>
              <w:t>punkt</w:t>
            </w:r>
            <w:r w:rsidR="005C64D7">
              <w:rPr>
                <w:lang w:val="lv-LV"/>
              </w:rPr>
              <w:t>ā</w:t>
            </w:r>
            <w:r w:rsidR="00494676" w:rsidRPr="00A9458F">
              <w:rPr>
                <w:lang w:val="lv-LV"/>
              </w:rPr>
              <w:t xml:space="preserve"> noteiktajā kārtībā tiks izslēgts no </w:t>
            </w:r>
            <w:r w:rsidR="005C64D7">
              <w:rPr>
                <w:lang w:val="lv-LV"/>
              </w:rPr>
              <w:t>VID</w:t>
            </w:r>
            <w:r w:rsidR="00494676" w:rsidRPr="00A9458F">
              <w:rPr>
                <w:lang w:val="lv-LV"/>
              </w:rPr>
              <w:t xml:space="preserve"> nodokļu maksātāju reģistra, bet nebūs nokārtojis nodokļu maksātāja saistības pret valsts budžetu, tās pāries attiecīgā advokātu biroja biedriem.</w:t>
            </w:r>
          </w:p>
          <w:p w14:paraId="731C65C8" w14:textId="2C6BB330" w:rsidR="000864B7" w:rsidRPr="00A9458F" w:rsidRDefault="000864B7" w:rsidP="00494676">
            <w:pPr>
              <w:autoSpaceDE w:val="0"/>
              <w:autoSpaceDN w:val="0"/>
              <w:adjustRightInd w:val="0"/>
              <w:ind w:firstLine="527"/>
              <w:jc w:val="both"/>
              <w:rPr>
                <w:color w:val="000000"/>
                <w:lang w:val="lv-LV"/>
              </w:rPr>
            </w:pPr>
            <w:r w:rsidRPr="00A9458F">
              <w:rPr>
                <w:lang w:val="lv-LV"/>
              </w:rPr>
              <w:t>Jau pašlaik komercreģistrā ir reģistrēti</w:t>
            </w:r>
            <w:r w:rsidR="007129A1" w:rsidRPr="00A9458F">
              <w:rPr>
                <w:lang w:val="lv-LV"/>
              </w:rPr>
              <w:t xml:space="preserve"> atsevišķi</w:t>
            </w:r>
            <w:r w:rsidRPr="00A9458F">
              <w:rPr>
                <w:lang w:val="lv-LV"/>
              </w:rPr>
              <w:t xml:space="preserve"> komersanti, kuri savos nosaukum</w:t>
            </w:r>
            <w:r w:rsidR="00565835" w:rsidRPr="00A9458F">
              <w:rPr>
                <w:lang w:val="lv-LV"/>
              </w:rPr>
              <w:t>o</w:t>
            </w:r>
            <w:r w:rsidRPr="00A9458F">
              <w:rPr>
                <w:lang w:val="lv-LV"/>
              </w:rPr>
              <w:t>s ietv</w:t>
            </w:r>
            <w:r w:rsidR="007129A1" w:rsidRPr="00A9458F">
              <w:rPr>
                <w:lang w:val="lv-LV"/>
              </w:rPr>
              <w:t>ēruši</w:t>
            </w:r>
            <w:r w:rsidRPr="00A9458F">
              <w:rPr>
                <w:lang w:val="lv-LV"/>
              </w:rPr>
              <w:t xml:space="preserve"> vārdus</w:t>
            </w:r>
            <w:r w:rsidRPr="009F60BF">
              <w:rPr>
                <w:lang w:val="lv-LV"/>
              </w:rPr>
              <w:t xml:space="preserve"> "zvērināts advokātu birojs" vai</w:t>
            </w:r>
            <w:r w:rsidR="00D24559">
              <w:rPr>
                <w:lang w:val="lv-LV"/>
              </w:rPr>
              <w:t xml:space="preserve"> tā saīsinājumu "ZAB" vai</w:t>
            </w:r>
            <w:r w:rsidRPr="009F60BF">
              <w:rPr>
                <w:lang w:val="lv-LV"/>
              </w:rPr>
              <w:t xml:space="preserve"> "advokātu birojs". Ņemot vērā, ka </w:t>
            </w:r>
            <w:r w:rsidR="005C64D7">
              <w:rPr>
                <w:lang w:val="lv-LV"/>
              </w:rPr>
              <w:t>L</w:t>
            </w:r>
            <w:r w:rsidRPr="009F60BF">
              <w:rPr>
                <w:lang w:val="lv-LV"/>
              </w:rPr>
              <w:t xml:space="preserve">ikumprojekts paredz, ka </w:t>
            </w:r>
            <w:r w:rsidRPr="009F60BF">
              <w:rPr>
                <w:color w:val="000000"/>
                <w:lang w:val="lv-LV"/>
              </w:rPr>
              <w:t xml:space="preserve">tikai zvērinātu advokātu birojiem ir tiesības savā nosaukumā lietot apzīmējumus </w:t>
            </w:r>
            <w:r w:rsidRPr="009F60BF">
              <w:rPr>
                <w:lang w:val="lv-LV"/>
              </w:rPr>
              <w:t>"zvērināt</w:t>
            </w:r>
            <w:r w:rsidR="008D551A">
              <w:rPr>
                <w:lang w:val="lv-LV"/>
              </w:rPr>
              <w:t>u</w:t>
            </w:r>
            <w:r w:rsidRPr="009F60BF">
              <w:rPr>
                <w:lang w:val="lv-LV"/>
              </w:rPr>
              <w:t xml:space="preserve"> advokātu birojs" vai "ZAB", </w:t>
            </w:r>
            <w:r w:rsidR="005C64D7">
              <w:rPr>
                <w:lang w:val="lv-LV"/>
              </w:rPr>
              <w:t>L</w:t>
            </w:r>
            <w:r w:rsidRPr="009F60BF">
              <w:rPr>
                <w:lang w:val="lv-LV"/>
              </w:rPr>
              <w:t>ikumprojekts noteic pārejas periodu, kas esošajiem tiesību subjektiem</w:t>
            </w:r>
            <w:r w:rsidRPr="009F60BF">
              <w:rPr>
                <w:color w:val="000000"/>
                <w:lang w:val="lv-LV"/>
              </w:rPr>
              <w:t>, kuri reģistrēti komercreģistrā līdz grozījumu spēkā stāšanās dienai, un lieto nosaukumā apzīmējumu "advokātu birojs", "zvērinātu advokātu birojs", vai tā saīsinājumu "ZAB", būs jāsaņem Padomes piekrišana un jāreģistrējas komercreģistrā. Ja Padome šādu piekrišanu sniegs</w:t>
            </w:r>
            <w:r w:rsidRPr="00A9458F">
              <w:rPr>
                <w:color w:val="000000"/>
                <w:lang w:val="lv-LV"/>
              </w:rPr>
              <w:t>,</w:t>
            </w:r>
            <w:r w:rsidR="00D24559" w:rsidRPr="00A9458F">
              <w:rPr>
                <w:color w:val="000000"/>
                <w:lang w:val="lv-LV"/>
              </w:rPr>
              <w:t xml:space="preserve"> </w:t>
            </w:r>
            <w:r w:rsidRPr="00A9458F">
              <w:rPr>
                <w:color w:val="000000"/>
                <w:lang w:val="lv-LV"/>
              </w:rPr>
              <w:t>advokātu biroj</w:t>
            </w:r>
            <w:r w:rsidR="00D24559" w:rsidRPr="00A9458F">
              <w:rPr>
                <w:color w:val="000000"/>
                <w:lang w:val="lv-LV"/>
              </w:rPr>
              <w:t>am noteikts pienākums</w:t>
            </w:r>
            <w:r w:rsidRPr="00A9458F">
              <w:rPr>
                <w:color w:val="000000"/>
                <w:lang w:val="lv-LV"/>
              </w:rPr>
              <w:t xml:space="preserve"> to iesnieg</w:t>
            </w:r>
            <w:r w:rsidR="007129A1" w:rsidRPr="00A9458F">
              <w:rPr>
                <w:color w:val="000000"/>
                <w:lang w:val="lv-LV"/>
              </w:rPr>
              <w:t>t</w:t>
            </w:r>
            <w:r w:rsidRPr="00A9458F">
              <w:rPr>
                <w:color w:val="000000"/>
                <w:lang w:val="lv-LV"/>
              </w:rPr>
              <w:t xml:space="preserve"> Uzņēmumu reģistrā</w:t>
            </w:r>
            <w:r w:rsidR="00D24559" w:rsidRPr="00A9458F">
              <w:rPr>
                <w:color w:val="000000"/>
                <w:lang w:val="lv-LV"/>
              </w:rPr>
              <w:t xml:space="preserve">, lai </w:t>
            </w:r>
            <w:r w:rsidRPr="00A9458F">
              <w:rPr>
                <w:color w:val="000000"/>
                <w:lang w:val="lv-LV"/>
              </w:rPr>
              <w:t>attiecīgi saglabā</w:t>
            </w:r>
            <w:r w:rsidR="00D24559" w:rsidRPr="00A9458F">
              <w:rPr>
                <w:color w:val="000000"/>
                <w:lang w:val="lv-LV"/>
              </w:rPr>
              <w:t>tu</w:t>
            </w:r>
            <w:r w:rsidRPr="00A9458F">
              <w:rPr>
                <w:color w:val="000000"/>
                <w:lang w:val="lv-LV"/>
              </w:rPr>
              <w:t xml:space="preserve"> savu pašreizējo reģistrācijas numuru un nodokļu maksātāju numuru. </w:t>
            </w:r>
            <w:r w:rsidR="00D24559" w:rsidRPr="00A9458F">
              <w:rPr>
                <w:color w:val="000000"/>
                <w:lang w:val="lv-LV"/>
              </w:rPr>
              <w:t xml:space="preserve">Ja tiesību subjekts šo prasību neizpildīs, tā darbība tiks izbeigta Komerclikuma </w:t>
            </w:r>
            <w:r w:rsidR="00100B3F" w:rsidRPr="00A9458F">
              <w:rPr>
                <w:color w:val="000000"/>
                <w:lang w:val="lv-LV"/>
              </w:rPr>
              <w:t xml:space="preserve">98. vai </w:t>
            </w:r>
            <w:r w:rsidR="00D24559" w:rsidRPr="00A9458F">
              <w:rPr>
                <w:color w:val="000000"/>
                <w:lang w:val="lv-LV"/>
              </w:rPr>
              <w:t>314.</w:t>
            </w:r>
            <w:r w:rsidR="00CE7052" w:rsidRPr="00A9458F">
              <w:rPr>
                <w:color w:val="000000"/>
                <w:vertAlign w:val="superscript"/>
                <w:lang w:val="lv-LV"/>
              </w:rPr>
              <w:t xml:space="preserve"> </w:t>
            </w:r>
            <w:r w:rsidR="00D24559" w:rsidRPr="00A9458F">
              <w:rPr>
                <w:color w:val="000000"/>
                <w:lang w:val="lv-LV"/>
              </w:rPr>
              <w:t>pantā</w:t>
            </w:r>
            <w:r w:rsidR="006F6AC3" w:rsidRPr="00A9458F">
              <w:rPr>
                <w:color w:val="000000"/>
                <w:lang w:val="lv-LV"/>
              </w:rPr>
              <w:t xml:space="preserve"> </w:t>
            </w:r>
            <w:r w:rsidR="00D24559" w:rsidRPr="00A9458F">
              <w:rPr>
                <w:color w:val="000000"/>
                <w:lang w:val="lv-LV"/>
              </w:rPr>
              <w:t xml:space="preserve">noteiktajā kārtībā. </w:t>
            </w:r>
            <w:r w:rsidR="006F6AC3" w:rsidRPr="00A9458F">
              <w:rPr>
                <w:color w:val="000000"/>
                <w:lang w:val="lv-LV"/>
              </w:rPr>
              <w:t xml:space="preserve">Paredzēts, ka prasību ceļ </w:t>
            </w:r>
            <w:r w:rsidR="005C64D7">
              <w:rPr>
                <w:color w:val="000000"/>
                <w:lang w:val="lv-LV"/>
              </w:rPr>
              <w:t>P</w:t>
            </w:r>
            <w:r w:rsidR="006F6AC3" w:rsidRPr="00A9458F">
              <w:rPr>
                <w:color w:val="000000"/>
                <w:lang w:val="lv-LV"/>
              </w:rPr>
              <w:t xml:space="preserve">adome. </w:t>
            </w:r>
          </w:p>
          <w:p w14:paraId="2379A1B2" w14:textId="6340DE74" w:rsidR="000864B7" w:rsidRPr="009F60BF" w:rsidRDefault="000864B7" w:rsidP="000864B7">
            <w:pPr>
              <w:pStyle w:val="CommentText"/>
              <w:ind w:firstLine="550"/>
              <w:jc w:val="both"/>
              <w:rPr>
                <w:lang w:val="lv-LV"/>
              </w:rPr>
            </w:pPr>
            <w:r w:rsidRPr="009F60BF">
              <w:rPr>
                <w:lang w:val="lv-LV"/>
              </w:rPr>
              <w:t>Advokātu birojiem, kas šobrīd reģistrēti tikai VID, saņemot Padomes piekrišanu reģistrācijai komercreģistrā, tiks piešķirts reģistrācijas numurs, kas atbilstoši likuma "Par nodokļiem un nodevām" 15.</w:t>
            </w:r>
            <w:r w:rsidRPr="009F60BF">
              <w:rPr>
                <w:vertAlign w:val="superscript"/>
                <w:lang w:val="lv-LV"/>
              </w:rPr>
              <w:t>1</w:t>
            </w:r>
            <w:r w:rsidRPr="009F60BF">
              <w:rPr>
                <w:lang w:val="lv-LV"/>
              </w:rPr>
              <w:t xml:space="preserve"> panta pirmajai daļai ir arī nodokļu maksātāja reģistrācijas kods, un tiks nodots arī VID. Līdz ar to, atbilstoši </w:t>
            </w:r>
            <w:r w:rsidR="005C64D7">
              <w:rPr>
                <w:lang w:val="lv-LV"/>
              </w:rPr>
              <w:t>L</w:t>
            </w:r>
            <w:r w:rsidRPr="009F60BF">
              <w:rPr>
                <w:lang w:val="lv-LV"/>
              </w:rPr>
              <w:t>ikumprojektam, reģistrējot advokātu biroju, tas tiks ierakstīts komercreģistrā, un tam tiks piešķirts reģistrācijas numurs, kas vienlaikus būs arī nodokļu maksātāja reģistrācijas kods. Tādējādi šobrīd atbilstoši Advokatūras likumam faktiski pastāvošajiem un VID nodokļu maksātāju reģistrā reģistrētajiem advokātu birojiem tiks mainīts nodokļu maksātāja reģistrācijas kods. Taču, lai neradītu tiesisku nenoteiktību, pārejas noteikumos tiek nostiprināts, ka no jauna reģistrētie biroji ir iepriekš pastāvējušo biroju tiesību pārņēmēji.</w:t>
            </w:r>
          </w:p>
          <w:p w14:paraId="0C3CDCD8" w14:textId="77777777" w:rsidR="000864B7" w:rsidRPr="009F60BF" w:rsidRDefault="000864B7" w:rsidP="000864B7">
            <w:pPr>
              <w:autoSpaceDE w:val="0"/>
              <w:autoSpaceDN w:val="0"/>
              <w:adjustRightInd w:val="0"/>
              <w:ind w:firstLine="709"/>
              <w:jc w:val="both"/>
              <w:rPr>
                <w:lang w:val="lv-LV"/>
              </w:rPr>
            </w:pPr>
            <w:r w:rsidRPr="009F60BF">
              <w:rPr>
                <w:b/>
                <w:bCs/>
                <w:lang w:val="lv-LV"/>
              </w:rPr>
              <w:t>Advokātu pretendentu kvalifikācijas un izglītības prasības.</w:t>
            </w:r>
            <w:r w:rsidRPr="009F60BF">
              <w:rPr>
                <w:lang w:val="lv-LV"/>
              </w:rPr>
              <w:t xml:space="preserve"> Prasības advokātu pretendentiem noteiktas Advokatūras likuma 14. pantā, kas noteic, ka par advokātiem var uzņemt personas, kuras:</w:t>
            </w:r>
          </w:p>
          <w:p w14:paraId="15F10045" w14:textId="77777777" w:rsidR="000864B7" w:rsidRPr="009F60BF" w:rsidRDefault="000864B7" w:rsidP="000864B7">
            <w:pPr>
              <w:autoSpaceDE w:val="0"/>
              <w:autoSpaceDN w:val="0"/>
              <w:adjustRightInd w:val="0"/>
              <w:ind w:firstLine="709"/>
              <w:jc w:val="both"/>
              <w:rPr>
                <w:lang w:val="lv-LV"/>
              </w:rPr>
            </w:pPr>
            <w:r w:rsidRPr="009F60BF">
              <w:rPr>
                <w:lang w:val="lv-LV"/>
              </w:rPr>
              <w:t>1) ir Latvijas pilsoņi;</w:t>
            </w:r>
          </w:p>
          <w:p w14:paraId="59A41A93" w14:textId="77777777" w:rsidR="000864B7" w:rsidRPr="009F60BF" w:rsidRDefault="000864B7" w:rsidP="000864B7">
            <w:pPr>
              <w:autoSpaceDE w:val="0"/>
              <w:autoSpaceDN w:val="0"/>
              <w:adjustRightInd w:val="0"/>
              <w:ind w:firstLine="709"/>
              <w:jc w:val="both"/>
              <w:rPr>
                <w:lang w:val="lv-LV"/>
              </w:rPr>
            </w:pPr>
            <w:r w:rsidRPr="009F60BF">
              <w:rPr>
                <w:lang w:val="lv-LV"/>
              </w:rPr>
              <w:t>2) ir ar nevainojamu reputāciju;</w:t>
            </w:r>
          </w:p>
          <w:p w14:paraId="079C6C7F" w14:textId="77777777" w:rsidR="000864B7" w:rsidRPr="009F60BF" w:rsidRDefault="000864B7" w:rsidP="000864B7">
            <w:pPr>
              <w:autoSpaceDE w:val="0"/>
              <w:autoSpaceDN w:val="0"/>
              <w:adjustRightInd w:val="0"/>
              <w:ind w:firstLine="709"/>
              <w:jc w:val="both"/>
              <w:rPr>
                <w:lang w:val="lv-LV"/>
              </w:rPr>
            </w:pPr>
            <w:r w:rsidRPr="009F60BF">
              <w:rPr>
                <w:lang w:val="lv-LV"/>
              </w:rPr>
              <w:t>3) sasniegušas divdesmit piecu gadu vecumu;</w:t>
            </w:r>
          </w:p>
          <w:p w14:paraId="16FAF79E" w14:textId="77777777" w:rsidR="000864B7" w:rsidRPr="009F60BF" w:rsidRDefault="000864B7" w:rsidP="000864B7">
            <w:pPr>
              <w:autoSpaceDE w:val="0"/>
              <w:autoSpaceDN w:val="0"/>
              <w:adjustRightInd w:val="0"/>
              <w:ind w:firstLine="709"/>
              <w:jc w:val="both"/>
              <w:rPr>
                <w:lang w:val="lv-LV"/>
              </w:rPr>
            </w:pPr>
            <w:r w:rsidRPr="009F60BF">
              <w:rPr>
                <w:lang w:val="lv-LV"/>
              </w:rPr>
              <w:t>4) saņēmušas valsts atzītu otrā līmeņa augstākās izglītības diplomu tiesību zinātnēs un ieguvušas jurista kvalifikāciju;</w:t>
            </w:r>
          </w:p>
          <w:p w14:paraId="34FA13B5" w14:textId="77777777" w:rsidR="000864B7" w:rsidRPr="009F60BF" w:rsidRDefault="000864B7" w:rsidP="000864B7">
            <w:pPr>
              <w:autoSpaceDE w:val="0"/>
              <w:autoSpaceDN w:val="0"/>
              <w:adjustRightInd w:val="0"/>
              <w:ind w:firstLine="709"/>
              <w:jc w:val="both"/>
              <w:rPr>
                <w:lang w:val="lv-LV"/>
              </w:rPr>
            </w:pPr>
            <w:r w:rsidRPr="009F60BF">
              <w:rPr>
                <w:lang w:val="lv-LV"/>
              </w:rPr>
              <w:t>5) prot valsts valodu augstākajā līmenī;</w:t>
            </w:r>
          </w:p>
          <w:p w14:paraId="78D2E024" w14:textId="77777777" w:rsidR="000864B7" w:rsidRPr="009F60BF" w:rsidRDefault="000864B7" w:rsidP="000864B7">
            <w:pPr>
              <w:autoSpaceDE w:val="0"/>
              <w:autoSpaceDN w:val="0"/>
              <w:adjustRightInd w:val="0"/>
              <w:ind w:firstLine="709"/>
              <w:jc w:val="both"/>
              <w:rPr>
                <w:lang w:val="lv-LV"/>
              </w:rPr>
            </w:pPr>
            <w:r w:rsidRPr="009F60BF">
              <w:rPr>
                <w:lang w:val="lv-LV"/>
              </w:rPr>
              <w:lastRenderedPageBreak/>
              <w:t>6) ieguvušas darba pieredzi, strādājot kādā no šādiem amatiem:</w:t>
            </w:r>
          </w:p>
          <w:p w14:paraId="4CEDB9AB" w14:textId="77777777" w:rsidR="000864B7" w:rsidRPr="009F60BF" w:rsidRDefault="000864B7" w:rsidP="000864B7">
            <w:pPr>
              <w:autoSpaceDE w:val="0"/>
              <w:autoSpaceDN w:val="0"/>
              <w:adjustRightInd w:val="0"/>
              <w:ind w:firstLine="709"/>
              <w:jc w:val="both"/>
              <w:rPr>
                <w:lang w:val="lv-LV"/>
              </w:rPr>
            </w:pPr>
            <w:r w:rsidRPr="009F60BF">
              <w:rPr>
                <w:lang w:val="lv-LV"/>
              </w:rPr>
              <w:t>a) vismaz trīs gadus — tiesneša amatā,</w:t>
            </w:r>
          </w:p>
          <w:p w14:paraId="56F8A0DF" w14:textId="77777777" w:rsidR="000864B7" w:rsidRPr="009F60BF" w:rsidRDefault="000864B7" w:rsidP="000864B7">
            <w:pPr>
              <w:autoSpaceDE w:val="0"/>
              <w:autoSpaceDN w:val="0"/>
              <w:adjustRightInd w:val="0"/>
              <w:ind w:firstLine="709"/>
              <w:jc w:val="both"/>
              <w:rPr>
                <w:lang w:val="lv-LV"/>
              </w:rPr>
            </w:pPr>
            <w:r w:rsidRPr="009F60BF">
              <w:rPr>
                <w:lang w:val="lv-LV"/>
              </w:rPr>
              <w:t>b) vismaz piecus gadus — prokurora, zvērināta tiesu izpildītāja vai zvērināta notāra amatā vai par zvērināta advokāta palīgu,</w:t>
            </w:r>
          </w:p>
          <w:p w14:paraId="1B407D5B" w14:textId="77777777" w:rsidR="000864B7" w:rsidRPr="009F60BF" w:rsidRDefault="000864B7" w:rsidP="000864B7">
            <w:pPr>
              <w:autoSpaceDE w:val="0"/>
              <w:autoSpaceDN w:val="0"/>
              <w:adjustRightInd w:val="0"/>
              <w:ind w:firstLine="709"/>
              <w:jc w:val="both"/>
              <w:rPr>
                <w:lang w:val="lv-LV"/>
              </w:rPr>
            </w:pPr>
            <w:r w:rsidRPr="009F60BF">
              <w:rPr>
                <w:lang w:val="lv-LV"/>
              </w:rPr>
              <w:t>c) vismaz septiņus gadus — augstskolas tiesību zinātņu specialitātes akadēmiskā personāla amatā vai citā juridiskās specialitātes amatā;</w:t>
            </w:r>
          </w:p>
          <w:p w14:paraId="1415C695" w14:textId="77777777" w:rsidR="000864B7" w:rsidRPr="009F60BF" w:rsidRDefault="000864B7" w:rsidP="000864B7">
            <w:pPr>
              <w:autoSpaceDE w:val="0"/>
              <w:autoSpaceDN w:val="0"/>
              <w:adjustRightInd w:val="0"/>
              <w:ind w:firstLine="709"/>
              <w:jc w:val="both"/>
              <w:rPr>
                <w:lang w:val="lv-LV"/>
              </w:rPr>
            </w:pPr>
            <w:r w:rsidRPr="009F60BF">
              <w:rPr>
                <w:lang w:val="lv-LV"/>
              </w:rPr>
              <w:t>7) nokārtojušas advokāta eksāmenu.</w:t>
            </w:r>
          </w:p>
          <w:p w14:paraId="226FF049" w14:textId="77777777" w:rsidR="000864B7" w:rsidRPr="009F60BF" w:rsidRDefault="000864B7" w:rsidP="000864B7">
            <w:pPr>
              <w:autoSpaceDE w:val="0"/>
              <w:autoSpaceDN w:val="0"/>
              <w:adjustRightInd w:val="0"/>
              <w:ind w:firstLine="709"/>
              <w:jc w:val="both"/>
              <w:rPr>
                <w:lang w:val="lv-LV"/>
              </w:rPr>
            </w:pPr>
            <w:r w:rsidRPr="009F60BF">
              <w:rPr>
                <w:lang w:val="lv-LV"/>
              </w:rPr>
              <w:t>No advokāta eksāmena kārtošanas ir atbrīvoti tiesību zinātņu doktori.</w:t>
            </w:r>
          </w:p>
          <w:p w14:paraId="3B61F62A" w14:textId="10EC4B9C" w:rsidR="000864B7" w:rsidRPr="009F60BF" w:rsidRDefault="000864B7" w:rsidP="000864B7">
            <w:pPr>
              <w:autoSpaceDE w:val="0"/>
              <w:autoSpaceDN w:val="0"/>
              <w:adjustRightInd w:val="0"/>
              <w:ind w:firstLine="709"/>
              <w:jc w:val="both"/>
              <w:rPr>
                <w:lang w:val="lv-LV"/>
              </w:rPr>
            </w:pPr>
            <w:proofErr w:type="gramStart"/>
            <w:r w:rsidRPr="009F60BF">
              <w:rPr>
                <w:lang w:val="lv-LV"/>
              </w:rPr>
              <w:t>Pirms persona tiek pielaista advokātu eksāmenam</w:t>
            </w:r>
            <w:proofErr w:type="gramEnd"/>
            <w:r w:rsidRPr="009F60BF">
              <w:rPr>
                <w:lang w:val="lv-LV"/>
              </w:rPr>
              <w:t xml:space="preserve"> Padome pārbauda, vai persona atbilst Advokatūras likuma 14. pantā minētajām prasībām. Personas pilsonība tiek pārbaudīta pēc pases datiem, reputācija tiek pārbaudīta dažādos veidos, tajā skaitā, lūdzot sniegt atsauksmes par pretendentiem un noskaidrojot, vai persona nav tiesāta ārvalstīs. Ja par personu tiek saņemtas negatīvas atsauksmes, tiek rīkota Padomes sēde, </w:t>
            </w:r>
            <w:r w:rsidR="00251383">
              <w:rPr>
                <w:lang w:val="lv-LV"/>
              </w:rPr>
              <w:t xml:space="preserve">pieaicinot pretendentu papildu ziņu noskaidrošanai </w:t>
            </w:r>
            <w:r w:rsidRPr="009F60BF">
              <w:rPr>
                <w:lang w:val="lv-LV"/>
              </w:rPr>
              <w:t xml:space="preserve">un nepieciešamības gadījumā par personu tiek pieprasītas papildu ziņas. </w:t>
            </w:r>
          </w:p>
          <w:p w14:paraId="382D7456" w14:textId="77777777" w:rsidR="000864B7" w:rsidRPr="009F60BF" w:rsidRDefault="000864B7" w:rsidP="000864B7">
            <w:pPr>
              <w:autoSpaceDE w:val="0"/>
              <w:autoSpaceDN w:val="0"/>
              <w:adjustRightInd w:val="0"/>
              <w:ind w:firstLine="709"/>
              <w:jc w:val="both"/>
              <w:rPr>
                <w:lang w:val="lv-LV"/>
              </w:rPr>
            </w:pPr>
            <w:r w:rsidRPr="009F60BF">
              <w:rPr>
                <w:lang w:val="lv-LV"/>
              </w:rPr>
              <w:t>Advokatūras likums noteic, ka advokāti ir tiesu sistēmai piederīgas personas, līdz ar to, lai persona kļūtu par advokātu, tai tāpat kā citām tiesu sistēmai piederīgām personām - notāriem un tiesu izpildītājiem – nepieciešama gan jurista kvalifikācija, gan maģistra grāds, līdz ar to grozīts Advokatūras likuma 14. panta 4. punkts paredzot, ka par advokātiem var uzņemt personas, kuras pēc akreditētas studiju programmas apguves augstskolā ieguvušas otrā līmeņa profesionālo augstāko izglītību tiesību zinātnē un jurista profesionālo kvalifikāciju, kā arī ieguvušas maģistra grādu tiesību zinātnē.</w:t>
            </w:r>
          </w:p>
          <w:p w14:paraId="42D4E13B" w14:textId="77777777" w:rsidR="000864B7" w:rsidRPr="009F60BF" w:rsidRDefault="000864B7" w:rsidP="000864B7">
            <w:pPr>
              <w:autoSpaceDE w:val="0"/>
              <w:autoSpaceDN w:val="0"/>
              <w:adjustRightInd w:val="0"/>
              <w:ind w:firstLine="709"/>
              <w:jc w:val="both"/>
              <w:rPr>
                <w:color w:val="000000"/>
                <w:lang w:val="lv-LV"/>
              </w:rPr>
            </w:pPr>
            <w:r w:rsidRPr="009F60BF">
              <w:rPr>
                <w:lang w:val="lv-LV"/>
              </w:rPr>
              <w:t xml:space="preserve">Attiecībā uz Advokatūras likuma 14. panta 6. punktā noteikto darba pieredzes laiku konkrētā amatā, </w:t>
            </w:r>
            <w:r w:rsidRPr="009F60BF">
              <w:rPr>
                <w:color w:val="000000"/>
                <w:lang w:val="lv-LV"/>
              </w:rPr>
              <w:t>lai novērstu atšķirīgu likuma interpretāciju, grozījumi paredz, ka stāžs juridiskajā specialitātē skaitāms no brīža, kad iegūta jurista kvalifikācija.</w:t>
            </w:r>
          </w:p>
          <w:p w14:paraId="7BD1740A" w14:textId="77777777" w:rsidR="000864B7" w:rsidRPr="009F60BF" w:rsidRDefault="000864B7" w:rsidP="000864B7">
            <w:pPr>
              <w:autoSpaceDE w:val="0"/>
              <w:autoSpaceDN w:val="0"/>
              <w:adjustRightInd w:val="0"/>
              <w:ind w:firstLine="709"/>
              <w:jc w:val="both"/>
              <w:rPr>
                <w:color w:val="000000"/>
                <w:lang w:val="lv-LV"/>
              </w:rPr>
            </w:pPr>
            <w:r w:rsidRPr="009F60BF">
              <w:rPr>
                <w:color w:val="000000"/>
                <w:lang w:val="lv-LV"/>
              </w:rPr>
              <w:t>Šobrīd Advokatūras likums paredz, ka no advokāta eksāmena kārtošanas ir atbrīvoti tiesību zinātņu doktori. Šī regulējuma mērķis bija veicināt zinātnieku pieplūdumu advokatūras sistēmai, taču secināms, ka šis mērķis pilnībā nav attaisnojies, jo kā liecina statistikas dati – šobrīd advokatūrā ir tikai 45 advokāti ar doktora grādu. No tiem 32 personas advokatūrā uzņemtas saskaņā ar Advokatūras likuma 14. panta otro daļu, tas ir, bez advokāta eksāmena kārtošanas. Vienlaikus jāņem vērā, ka gandrīz ceturtā daļa no šīm personām savu darbību ir apturējušas un nepraktizē kā advokāti (kopskaitā 11).</w:t>
            </w:r>
          </w:p>
          <w:p w14:paraId="2D5D9B25" w14:textId="77777777" w:rsidR="000864B7" w:rsidRPr="009F60BF" w:rsidRDefault="000864B7" w:rsidP="000864B7">
            <w:pPr>
              <w:autoSpaceDE w:val="0"/>
              <w:autoSpaceDN w:val="0"/>
              <w:adjustRightInd w:val="0"/>
              <w:ind w:firstLine="709"/>
              <w:jc w:val="both"/>
              <w:rPr>
                <w:color w:val="000000"/>
                <w:lang w:val="lv-LV"/>
              </w:rPr>
            </w:pPr>
            <w:r w:rsidRPr="009F60BF">
              <w:rPr>
                <w:color w:val="000000"/>
                <w:lang w:val="lv-LV"/>
              </w:rPr>
              <w:t>Minētais regulējums pastāv tikai attiecībā uz advokātiem</w:t>
            </w:r>
            <w:proofErr w:type="gramStart"/>
            <w:r w:rsidRPr="009F60BF">
              <w:rPr>
                <w:color w:val="000000"/>
                <w:lang w:val="lv-LV"/>
              </w:rPr>
              <w:t xml:space="preserve"> un</w:t>
            </w:r>
            <w:proofErr w:type="gramEnd"/>
            <w:r w:rsidRPr="009F60BF">
              <w:rPr>
                <w:color w:val="000000"/>
                <w:lang w:val="lv-LV"/>
              </w:rPr>
              <w:t xml:space="preserve"> tāds nav ne notāriem, ne tiesu izpildītājiem, kas arī ir tiesu sistēmai piederīgas personas. Ņemot vērā</w:t>
            </w:r>
            <w:r w:rsidR="00647606">
              <w:rPr>
                <w:color w:val="000000"/>
                <w:lang w:val="lv-LV"/>
              </w:rPr>
              <w:t>,</w:t>
            </w:r>
            <w:r w:rsidRPr="009F60BF">
              <w:rPr>
                <w:color w:val="000000"/>
                <w:lang w:val="lv-LV"/>
              </w:rPr>
              <w:t xml:space="preserve"> ka </w:t>
            </w:r>
            <w:r w:rsidR="00251383">
              <w:rPr>
                <w:color w:val="000000"/>
                <w:lang w:val="lv-LV"/>
              </w:rPr>
              <w:t xml:space="preserve">attiecīgā </w:t>
            </w:r>
            <w:r w:rsidRPr="009F60BF">
              <w:rPr>
                <w:color w:val="000000"/>
                <w:lang w:val="lv-LV"/>
              </w:rPr>
              <w:t xml:space="preserve">norma nav </w:t>
            </w:r>
            <w:r w:rsidR="00251383">
              <w:rPr>
                <w:color w:val="000000"/>
                <w:lang w:val="lv-LV"/>
              </w:rPr>
              <w:t>sasniegusi izvirzīto mērķi</w:t>
            </w:r>
            <w:r w:rsidRPr="009F60BF">
              <w:rPr>
                <w:color w:val="000000"/>
                <w:lang w:val="lv-LV"/>
              </w:rPr>
              <w:t>, Advokatūras likumā paredzētais noteikums par tiesību zinātņu doktoru atbrīvošanu no advokātu eksāmena grozīts, paredzot tiesību zinātņu doktoriem daļēju eksāmenu</w:t>
            </w:r>
            <w:r w:rsidR="00251383">
              <w:rPr>
                <w:color w:val="000000"/>
                <w:lang w:val="lv-LV"/>
              </w:rPr>
              <w:t>. Vienlaikus</w:t>
            </w:r>
            <w:r w:rsidRPr="009F60BF">
              <w:rPr>
                <w:color w:val="000000"/>
                <w:lang w:val="lv-LV"/>
              </w:rPr>
              <w:t xml:space="preserve"> do</w:t>
            </w:r>
            <w:r w:rsidR="00251383">
              <w:rPr>
                <w:color w:val="000000"/>
                <w:lang w:val="lv-LV"/>
              </w:rPr>
              <w:t>ts</w:t>
            </w:r>
            <w:r w:rsidRPr="009F60BF">
              <w:rPr>
                <w:color w:val="000000"/>
                <w:lang w:val="lv-LV"/>
              </w:rPr>
              <w:t xml:space="preserve"> Ministru kabinetam deleģējum</w:t>
            </w:r>
            <w:r w:rsidR="00251383">
              <w:rPr>
                <w:color w:val="000000"/>
                <w:lang w:val="lv-LV"/>
              </w:rPr>
              <w:t>s</w:t>
            </w:r>
            <w:r w:rsidRPr="009F60BF">
              <w:rPr>
                <w:color w:val="000000"/>
                <w:lang w:val="lv-LV"/>
              </w:rPr>
              <w:t xml:space="preserve"> noteikt eksāmena kārtību un jomas, kurās tiek pārbaudītas zināšanas, kā arī attiecīgi noteikt samazinātu eksāmena maksu</w:t>
            </w:r>
            <w:r w:rsidR="00647606">
              <w:rPr>
                <w:color w:val="000000"/>
                <w:lang w:val="lv-LV"/>
              </w:rPr>
              <w:t>.</w:t>
            </w:r>
          </w:p>
          <w:p w14:paraId="7B15A97D" w14:textId="77777777" w:rsidR="000864B7" w:rsidRPr="009F60BF" w:rsidRDefault="000864B7" w:rsidP="000864B7">
            <w:pPr>
              <w:autoSpaceDE w:val="0"/>
              <w:autoSpaceDN w:val="0"/>
              <w:adjustRightInd w:val="0"/>
              <w:jc w:val="both"/>
              <w:rPr>
                <w:lang w:val="lv-LV"/>
              </w:rPr>
            </w:pPr>
            <w:r w:rsidRPr="009F60BF">
              <w:rPr>
                <w:color w:val="FF0000"/>
                <w:lang w:val="lv-LV"/>
              </w:rPr>
              <w:lastRenderedPageBreak/>
              <w:t xml:space="preserve">           </w:t>
            </w:r>
            <w:r w:rsidRPr="009F60BF">
              <w:rPr>
                <w:lang w:val="lv-LV"/>
              </w:rPr>
              <w:t>Tāpat daļējs eksāmens pirms darbības atjaunošanas, būtu kārtojams arī tiem advokātiem, kuri darbību būs apturējuši uz laiku ilgāku par pieciem gadiem. Šādi grozījumi nepieciešami, lai</w:t>
            </w:r>
            <w:r w:rsidR="00A82FDA">
              <w:rPr>
                <w:lang w:val="lv-LV"/>
              </w:rPr>
              <w:t xml:space="preserve"> garantētu, ka</w:t>
            </w:r>
            <w:r w:rsidRPr="009F60BF">
              <w:rPr>
                <w:lang w:val="lv-LV"/>
              </w:rPr>
              <w:t xml:space="preserve"> zvērināts advokāts, atgriežoties pie pienākumu izpildes, spēs nodrošināt personai kvalitatīvu juridisko palīdzību. </w:t>
            </w:r>
          </w:p>
          <w:p w14:paraId="09141274" w14:textId="77777777" w:rsidR="000864B7" w:rsidRPr="009F60BF" w:rsidRDefault="000864B7" w:rsidP="000864B7">
            <w:pPr>
              <w:autoSpaceDE w:val="0"/>
              <w:autoSpaceDN w:val="0"/>
              <w:adjustRightInd w:val="0"/>
              <w:ind w:firstLine="720"/>
              <w:jc w:val="both"/>
              <w:rPr>
                <w:lang w:val="lv-LV"/>
              </w:rPr>
            </w:pPr>
            <w:r w:rsidRPr="009F60BF">
              <w:rPr>
                <w:lang w:val="lv-LV"/>
              </w:rPr>
              <w:t xml:space="preserve">Advokatūras likuma 15. panta 3. punktā un 16. panta 1. punktā iekļauti ierobežojumi, kas noteic, ka par advokātu nevar uzņemt personu, kuru tiesa atzinusi par maksātnespējīgu parādnieku, un no advokātu skaita izslēdzams advokāts, kuru tiesa atzinusi par maksātnespējīgu parādnieku. Minēto ierobežojumu mērķis ir pasargāt advokāta klientus no situācijas, kad advokāts tiesiski drīkst pilnā apjomā nesakārtot savas mantiskās saistības ar klientu. Turklāt advokāta profesionālā prakse nav savienojama ar saistību uzņemšanās ierobežojumiem, kādi ir parādniekam fiziskās personas maksātnespējas procesā. Tomēr minētajam ierobežojumam ir leģitīms mērķis tikai attiecībā uz advokātiem (vai advokāta statusa pretendentiem), pret kuriem ir pasludināts un tiek veikts aktuāls maksātnespējas process, un šo leģitīmo mērķi var sasniegt arī ar mazāk ierobežojošiem līdzekļiem, proti, lemjot par advokāta atstādināšanu no pienākumu pildīšanas uz maksātnespējas procesa laiku. </w:t>
            </w:r>
          </w:p>
          <w:p w14:paraId="6214B14C" w14:textId="2C922C07" w:rsidR="000864B7" w:rsidRPr="00E14989" w:rsidRDefault="000864B7" w:rsidP="00E14989">
            <w:pPr>
              <w:autoSpaceDE w:val="0"/>
              <w:autoSpaceDN w:val="0"/>
              <w:adjustRightInd w:val="0"/>
              <w:ind w:firstLine="720"/>
              <w:jc w:val="both"/>
              <w:rPr>
                <w:color w:val="000000"/>
                <w:lang w:val="lv-LV"/>
              </w:rPr>
            </w:pPr>
            <w:r w:rsidRPr="009F60BF">
              <w:rPr>
                <w:lang w:val="lv-LV"/>
              </w:rPr>
              <w:t xml:space="preserve">Ņemot vērā minēto, ar grozījumiem tiek </w:t>
            </w:r>
            <w:r w:rsidR="0050504E" w:rsidRPr="009F60BF">
              <w:rPr>
                <w:lang w:val="lv-LV"/>
              </w:rPr>
              <w:t>izslēgts 16. panta 1. punkts</w:t>
            </w:r>
            <w:r w:rsidR="0050504E">
              <w:rPr>
                <w:lang w:val="lv-LV"/>
              </w:rPr>
              <w:t xml:space="preserve">, </w:t>
            </w:r>
            <w:r w:rsidRPr="009F60BF">
              <w:rPr>
                <w:lang w:val="lv-LV"/>
              </w:rPr>
              <w:t xml:space="preserve">precizēts Advokatūras likuma 15. panta 3. punkts, savukārt 17. pants papildināts ar </w:t>
            </w:r>
            <w:r w:rsidR="00C15965">
              <w:rPr>
                <w:lang w:val="lv-LV"/>
              </w:rPr>
              <w:t>ceturto</w:t>
            </w:r>
            <w:r w:rsidRPr="009F60BF">
              <w:rPr>
                <w:lang w:val="lv-LV"/>
              </w:rPr>
              <w:t xml:space="preserve"> daļu, kas paredz, ka no advokātu pienākumu pildīšanas uz maksātnespējas procesa laiku atstādina advokātus, pret kuriem ir pasludināts un tiek veikts fiziskās personas maksātnespējas process. Advokatūras likuma 71. pants cita starpā noteic, ka par likumu un citu normatīvo aktu, Latvijas Zvērinātu advokātu kolēģijas (turpmāk – Kolēģija) Statūtu (turpmāk – Statūti) neievērošanu Padome var ierosināt disciplinārlietu, savukārt viens no piemērojamiem disciplinārsodiem, kas noteikts Advokatūras likuma 73. panta pirmās daļas 5. punktā ir izslēgšana no advokātu skaita. Attiecīgi </w:t>
            </w:r>
            <w:r w:rsidR="0050504E">
              <w:rPr>
                <w:lang w:val="lv-LV"/>
              </w:rPr>
              <w:t xml:space="preserve">pēc </w:t>
            </w:r>
            <w:r w:rsidR="00C15965">
              <w:rPr>
                <w:lang w:val="lv-LV"/>
              </w:rPr>
              <w:t>L</w:t>
            </w:r>
            <w:r w:rsidR="0050504E">
              <w:rPr>
                <w:lang w:val="lv-LV"/>
              </w:rPr>
              <w:t>ikumprojekta spēkā stāšanās Padomei būs</w:t>
            </w:r>
            <w:r w:rsidR="0050504E" w:rsidRPr="009F60BF">
              <w:rPr>
                <w:lang w:val="lv-LV"/>
              </w:rPr>
              <w:t xml:space="preserve"> </w:t>
            </w:r>
            <w:r w:rsidRPr="009F60BF">
              <w:rPr>
                <w:lang w:val="lv-LV"/>
              </w:rPr>
              <w:t>papildinā</w:t>
            </w:r>
            <w:r w:rsidR="0050504E">
              <w:rPr>
                <w:lang w:val="lv-LV"/>
              </w:rPr>
              <w:t>mi</w:t>
            </w:r>
            <w:r w:rsidRPr="009F60BF">
              <w:rPr>
                <w:lang w:val="lv-LV"/>
              </w:rPr>
              <w:t xml:space="preserve"> Statūti, paredzot, ka gadījumā, ja </w:t>
            </w:r>
            <w:r w:rsidRPr="009F60BF">
              <w:rPr>
                <w:color w:val="000000"/>
                <w:lang w:val="lv-LV"/>
              </w:rPr>
              <w:t>advokāts par maksātnespējas procesa uzsākšanu nebūs Padomei ziņojis,</w:t>
            </w:r>
            <w:r w:rsidR="00E14989">
              <w:rPr>
                <w:color w:val="000000"/>
                <w:lang w:val="lv-LV"/>
              </w:rPr>
              <w:t xml:space="preserve"> </w:t>
            </w:r>
            <w:r w:rsidR="00E14989" w:rsidRPr="00116C59">
              <w:rPr>
                <w:color w:val="000000"/>
                <w:lang w:val="lv-LV"/>
              </w:rPr>
              <w:t xml:space="preserve">disciplinārlietu komisijai būs tiesības viņu </w:t>
            </w:r>
            <w:r w:rsidRPr="00116C59">
              <w:rPr>
                <w:color w:val="000000"/>
                <w:lang w:val="lv-LV"/>
              </w:rPr>
              <w:t>no advokātu skaita izslēgt.</w:t>
            </w:r>
          </w:p>
          <w:p w14:paraId="4EE2A38C" w14:textId="7EAFE35A" w:rsidR="000864B7" w:rsidRPr="00FE6023" w:rsidRDefault="000864B7" w:rsidP="00020BFF">
            <w:pPr>
              <w:autoSpaceDE w:val="0"/>
              <w:autoSpaceDN w:val="0"/>
              <w:adjustRightInd w:val="0"/>
              <w:ind w:firstLine="720"/>
              <w:jc w:val="both"/>
              <w:rPr>
                <w:color w:val="000000"/>
                <w:lang w:val="lv-LV"/>
              </w:rPr>
            </w:pPr>
            <w:r w:rsidRPr="009F60BF">
              <w:rPr>
                <w:color w:val="000000"/>
                <w:lang w:val="lv-LV"/>
              </w:rPr>
              <w:t xml:space="preserve">Norādāms, ka gadījumā, ja advokātam tiks pasludināts fiziskās personas maksātnespējas process un viņš būs vienīgais advokātu biroja dalībnieks, viņš nebūs tiesīgs veikt profesionālo darbību, </w:t>
            </w:r>
            <w:r w:rsidRPr="00116C59">
              <w:rPr>
                <w:color w:val="000000"/>
                <w:lang w:val="lv-LV"/>
              </w:rPr>
              <w:t xml:space="preserve">taču </w:t>
            </w:r>
            <w:r w:rsidR="00E14989" w:rsidRPr="00116C59">
              <w:rPr>
                <w:color w:val="000000"/>
                <w:lang w:val="lv-LV"/>
              </w:rPr>
              <w:t>viņam būs pienākums</w:t>
            </w:r>
            <w:r w:rsidR="00E14989">
              <w:rPr>
                <w:color w:val="000000"/>
                <w:lang w:val="lv-LV"/>
              </w:rPr>
              <w:t xml:space="preserve"> </w:t>
            </w:r>
            <w:r w:rsidRPr="009F60BF">
              <w:rPr>
                <w:color w:val="000000"/>
                <w:lang w:val="lv-LV"/>
              </w:rPr>
              <w:t xml:space="preserve">atbilstoši normatīvajiem aktiem iesniegt VID nodokļu deklarācijas. Savukārt, ja maksātnespējas process tiks pasludināts advokātu birojam, tajā praktizējošie advokāti varēs turpināt sniegt juridisko palīdzību individuāli, jo advokāts juridisko palīdzību sniedz tieši un personiski. Šādā gadījumā nebūs nekādu izņēmumu no juridiskās personas maksātnespējas procesa vispārīgā regulējuma, tai skaitā maksātnespējas procesa administratoram būs pieejami visi nepieciešamie dokumenti, lai spētu izpildīt normatīvajos aktos noteiktos pienākumus, tai skaitā, advokātu biroja vienošanās ar klientiem u.c. dokumenti. Vienlaikus uzsverams, ka šādi advokātu biroja klientu dokumenti var </w:t>
            </w:r>
            <w:r w:rsidRPr="009F60BF">
              <w:rPr>
                <w:color w:val="000000"/>
                <w:lang w:val="lv-LV"/>
              </w:rPr>
              <w:lastRenderedPageBreak/>
              <w:t>saturēt profesionālo noslēpumu un</w:t>
            </w:r>
            <w:r w:rsidR="0050504E">
              <w:rPr>
                <w:color w:val="000000"/>
                <w:lang w:val="lv-LV"/>
              </w:rPr>
              <w:t xml:space="preserve"> tās izpaušanā </w:t>
            </w:r>
            <w:r w:rsidR="0050504E" w:rsidRPr="00FE6023">
              <w:rPr>
                <w:color w:val="000000"/>
                <w:lang w:val="lv-LV"/>
              </w:rPr>
              <w:t>ievērojami vispārējie ierobežojumi.</w:t>
            </w:r>
            <w:r w:rsidRPr="00FE6023">
              <w:rPr>
                <w:color w:val="000000"/>
                <w:lang w:val="lv-LV"/>
              </w:rPr>
              <w:t xml:space="preserve"> </w:t>
            </w:r>
          </w:p>
          <w:p w14:paraId="67A9241F" w14:textId="0FA25407" w:rsidR="00116C59" w:rsidRPr="00C63450" w:rsidRDefault="002F3F40" w:rsidP="00C63450">
            <w:pPr>
              <w:pStyle w:val="NormalWeb"/>
              <w:spacing w:before="0" w:beforeAutospacing="0" w:after="0" w:afterAutospacing="0"/>
              <w:ind w:firstLine="720"/>
              <w:jc w:val="both"/>
              <w:rPr>
                <w:rFonts w:ascii="Times New Roman" w:hAnsi="Times New Roman" w:cs="Times New Roman"/>
                <w:sz w:val="24"/>
                <w:szCs w:val="24"/>
              </w:rPr>
            </w:pPr>
            <w:r w:rsidRPr="00FE6023">
              <w:rPr>
                <w:rFonts w:ascii="Times New Roman" w:hAnsi="Times New Roman" w:cs="Times New Roman"/>
                <w:color w:val="000000"/>
                <w:sz w:val="24"/>
                <w:szCs w:val="24"/>
              </w:rPr>
              <w:t xml:space="preserve">Tāpat Likumprojektā iekļauts regulējums, ka gadījumā, </w:t>
            </w:r>
            <w:proofErr w:type="gramStart"/>
            <w:r w:rsidRPr="00FE6023">
              <w:rPr>
                <w:rFonts w:ascii="Times New Roman" w:hAnsi="Times New Roman" w:cs="Times New Roman"/>
                <w:color w:val="000000"/>
                <w:sz w:val="24"/>
                <w:szCs w:val="24"/>
              </w:rPr>
              <w:t>ja advokāts ir</w:t>
            </w:r>
            <w:proofErr w:type="gramEnd"/>
            <w:r w:rsidRPr="00FE6023">
              <w:rPr>
                <w:rFonts w:ascii="Times New Roman" w:hAnsi="Times New Roman" w:cs="Times New Roman"/>
                <w:color w:val="000000"/>
                <w:sz w:val="24"/>
                <w:szCs w:val="24"/>
              </w:rPr>
              <w:t xml:space="preserve"> aizdomās turētais vai apsūdzētais </w:t>
            </w:r>
            <w:r w:rsidRPr="00FE6023">
              <w:rPr>
                <w:rFonts w:ascii="Times New Roman" w:hAnsi="Times New Roman" w:cs="Times New Roman"/>
                <w:iCs/>
                <w:color w:val="000000"/>
                <w:sz w:val="24"/>
                <w:szCs w:val="24"/>
                <w:shd w:val="clear" w:color="auto" w:fill="FFFFFF"/>
              </w:rPr>
              <w:t>kriminālprocesā par tīša noziedzīga nodarījuma izdarīšanu,</w:t>
            </w:r>
            <w:r w:rsidR="00FE6023">
              <w:t xml:space="preserve"> </w:t>
            </w:r>
            <w:r w:rsidR="00FE6023" w:rsidRPr="00FE6023">
              <w:rPr>
                <w:rFonts w:ascii="Times New Roman" w:hAnsi="Times New Roman" w:cs="Times New Roman"/>
                <w:iCs/>
                <w:color w:val="000000"/>
                <w:sz w:val="24"/>
                <w:szCs w:val="24"/>
                <w:shd w:val="clear" w:color="auto" w:fill="FFFFFF"/>
              </w:rPr>
              <w:t>kas nav saistīts ar zvērināta advokāta profesionālo pienākumu veikšanu</w:t>
            </w:r>
            <w:r w:rsidR="00FE6023">
              <w:rPr>
                <w:rFonts w:ascii="Times New Roman" w:hAnsi="Times New Roman" w:cs="Times New Roman"/>
                <w:iCs/>
                <w:color w:val="000000"/>
                <w:sz w:val="24"/>
                <w:szCs w:val="24"/>
                <w:shd w:val="clear" w:color="auto" w:fill="FFFFFF"/>
              </w:rPr>
              <w:t>,</w:t>
            </w:r>
            <w:r w:rsidRPr="00FE6023">
              <w:rPr>
                <w:rFonts w:ascii="Times New Roman" w:hAnsi="Times New Roman" w:cs="Times New Roman"/>
                <w:iCs/>
                <w:color w:val="000000"/>
                <w:sz w:val="24"/>
                <w:szCs w:val="24"/>
                <w:shd w:val="clear" w:color="auto" w:fill="FFFFFF"/>
              </w:rPr>
              <w:t xml:space="preserve"> </w:t>
            </w:r>
            <w:r w:rsidR="001D366D">
              <w:rPr>
                <w:rFonts w:ascii="Times New Roman" w:hAnsi="Times New Roman" w:cs="Times New Roman"/>
                <w:iCs/>
                <w:color w:val="000000"/>
                <w:sz w:val="24"/>
                <w:szCs w:val="24"/>
                <w:shd w:val="clear" w:color="auto" w:fill="FFFFFF"/>
              </w:rPr>
              <w:t xml:space="preserve">Padome </w:t>
            </w:r>
            <w:r w:rsidRPr="00FE6023">
              <w:rPr>
                <w:rFonts w:ascii="Times New Roman" w:hAnsi="Times New Roman" w:cs="Times New Roman"/>
                <w:iCs/>
                <w:color w:val="000000"/>
                <w:sz w:val="24"/>
                <w:szCs w:val="24"/>
                <w:shd w:val="clear" w:color="auto" w:fill="FFFFFF"/>
              </w:rPr>
              <w:t>to uz pirmstiesas kriminālprocesa un tiesvedības krimināllietā laiku atstādina no valsts nodrošinātās juridiskās palīdzības sniegšanas</w:t>
            </w:r>
            <w:r w:rsidR="00E04405" w:rsidRPr="00FE6023">
              <w:rPr>
                <w:rFonts w:ascii="Times New Roman" w:hAnsi="Times New Roman" w:cs="Times New Roman"/>
                <w:iCs/>
                <w:color w:val="000000"/>
                <w:sz w:val="24"/>
                <w:szCs w:val="24"/>
                <w:shd w:val="clear" w:color="auto" w:fill="FFFFFF"/>
              </w:rPr>
              <w:t xml:space="preserve">, jo nav pieļaujams, ka personai tiek nodrošināts valsts </w:t>
            </w:r>
            <w:r w:rsidR="00F607A2" w:rsidRPr="00FE6023">
              <w:rPr>
                <w:rFonts w:ascii="Times New Roman" w:hAnsi="Times New Roman" w:cs="Times New Roman"/>
                <w:iCs/>
                <w:color w:val="000000"/>
                <w:sz w:val="24"/>
                <w:szCs w:val="24"/>
                <w:shd w:val="clear" w:color="auto" w:fill="FFFFFF"/>
              </w:rPr>
              <w:t xml:space="preserve">nodrošinātās </w:t>
            </w:r>
            <w:r w:rsidR="00E04405" w:rsidRPr="00FE6023">
              <w:rPr>
                <w:rFonts w:ascii="Times New Roman" w:hAnsi="Times New Roman" w:cs="Times New Roman"/>
                <w:iCs/>
                <w:color w:val="000000"/>
                <w:sz w:val="24"/>
                <w:szCs w:val="24"/>
                <w:shd w:val="clear" w:color="auto" w:fill="FFFFFF"/>
              </w:rPr>
              <w:t>juridiskās palīdzības sniedzējs, kura reputācija ir apšaubāma</w:t>
            </w:r>
            <w:r w:rsidR="00F607A2" w:rsidRPr="00FE6023">
              <w:rPr>
                <w:rFonts w:ascii="Times New Roman" w:hAnsi="Times New Roman" w:cs="Times New Roman"/>
                <w:iCs/>
                <w:color w:val="000000"/>
                <w:sz w:val="24"/>
                <w:szCs w:val="24"/>
                <w:shd w:val="clear" w:color="auto" w:fill="FFFFFF"/>
              </w:rPr>
              <w:t xml:space="preserve">. </w:t>
            </w:r>
            <w:r w:rsidR="00116C59" w:rsidRPr="00FE6023">
              <w:rPr>
                <w:rFonts w:ascii="Times New Roman" w:hAnsi="Times New Roman" w:cs="Times New Roman"/>
                <w:sz w:val="24"/>
                <w:szCs w:val="24"/>
              </w:rPr>
              <w:t>Valsts nodrošinātās juridiskās palīdzības likuma 29.</w:t>
            </w:r>
            <w:r w:rsidR="00116C59" w:rsidRPr="00FE6023">
              <w:rPr>
                <w:rFonts w:ascii="Times New Roman" w:hAnsi="Times New Roman" w:cs="Times New Roman"/>
                <w:sz w:val="24"/>
                <w:szCs w:val="24"/>
                <w:vertAlign w:val="superscript"/>
              </w:rPr>
              <w:t>1</w:t>
            </w:r>
            <w:r w:rsidR="007F0438" w:rsidRPr="003610F6">
              <w:rPr>
                <w:rFonts w:ascii="Times New Roman" w:hAnsi="Times New Roman" w:cs="Times New Roman"/>
                <w:sz w:val="24"/>
                <w:szCs w:val="24"/>
              </w:rPr>
              <w:t> </w:t>
            </w:r>
            <w:r w:rsidR="00116C59" w:rsidRPr="00FE6023">
              <w:rPr>
                <w:rFonts w:ascii="Times New Roman" w:hAnsi="Times New Roman" w:cs="Times New Roman"/>
                <w:sz w:val="24"/>
                <w:szCs w:val="24"/>
              </w:rPr>
              <w:t>panta otrās daļas 1.</w:t>
            </w:r>
            <w:r w:rsidR="007F0438">
              <w:rPr>
                <w:rFonts w:ascii="Times New Roman" w:hAnsi="Times New Roman" w:cs="Times New Roman"/>
                <w:sz w:val="24"/>
                <w:szCs w:val="24"/>
              </w:rPr>
              <w:t> </w:t>
            </w:r>
            <w:r w:rsidR="00116C59" w:rsidRPr="00FE6023">
              <w:rPr>
                <w:rFonts w:ascii="Times New Roman" w:hAnsi="Times New Roman" w:cs="Times New Roman"/>
                <w:sz w:val="24"/>
                <w:szCs w:val="24"/>
              </w:rPr>
              <w:t>punktā</w:t>
            </w:r>
            <w:r w:rsidR="00116C59" w:rsidRPr="00FE6023">
              <w:rPr>
                <w:rFonts w:ascii="Times New Roman" w:hAnsi="Times New Roman" w:cs="Times New Roman"/>
                <w:b/>
                <w:bCs/>
                <w:sz w:val="24"/>
                <w:szCs w:val="24"/>
              </w:rPr>
              <w:t xml:space="preserve"> </w:t>
            </w:r>
            <w:r w:rsidR="00116C59" w:rsidRPr="00FE6023">
              <w:rPr>
                <w:rFonts w:ascii="Times New Roman" w:hAnsi="Times New Roman" w:cs="Times New Roman"/>
                <w:sz w:val="24"/>
                <w:szCs w:val="24"/>
              </w:rPr>
              <w:t>noteikts, ka, ja zvērināts advokāts ir tiesājamais, apsūdzētais vai aizdomās turētais kriminālprocesā par tīša noziedzīga nodarījuma izdarīšanu,</w:t>
            </w:r>
            <w:r w:rsidR="00C63450">
              <w:rPr>
                <w:rFonts w:ascii="Times New Roman" w:hAnsi="Times New Roman" w:cs="Times New Roman"/>
                <w:sz w:val="24"/>
                <w:szCs w:val="24"/>
              </w:rPr>
              <w:t xml:space="preserve"> </w:t>
            </w:r>
            <w:r w:rsidR="00C63450" w:rsidRPr="00993656">
              <w:rPr>
                <w:rFonts w:ascii="Times New Roman" w:hAnsi="Times New Roman" w:cs="Times New Roman"/>
                <w:b/>
                <w:bCs/>
                <w:sz w:val="24"/>
                <w:szCs w:val="24"/>
              </w:rPr>
              <w:t>Juridiskās palīdzības administrācija uzsaka juridiskās palīdzības līgumu</w:t>
            </w:r>
            <w:r w:rsidR="00116C59" w:rsidRPr="00FE6023">
              <w:rPr>
                <w:rFonts w:ascii="Times New Roman" w:hAnsi="Times New Roman" w:cs="Times New Roman"/>
                <w:sz w:val="24"/>
                <w:szCs w:val="24"/>
              </w:rPr>
              <w:t>. Ņemot vērā, ka šis regulējums neattiecas uz valsts nodrošinātās juridiskās palīdzības piešķiršanu kriminālprocesā, kur juridisko palīdzību valsts nodrošina saskaņā ar zvērinātu advokātu vecākā institūta starpniecību, tad ir nepieciešams paredzēt analoģisku mehānismu arī Advokatūras likuma 17.</w:t>
            </w:r>
            <w:r w:rsidR="00327CC9" w:rsidRPr="003610F6">
              <w:rPr>
                <w:rFonts w:ascii="Times New Roman" w:hAnsi="Times New Roman" w:cs="Times New Roman"/>
                <w:sz w:val="24"/>
                <w:szCs w:val="24"/>
              </w:rPr>
              <w:t> </w:t>
            </w:r>
            <w:r w:rsidR="00116C59" w:rsidRPr="00FE6023">
              <w:rPr>
                <w:rFonts w:ascii="Times New Roman" w:hAnsi="Times New Roman" w:cs="Times New Roman"/>
                <w:sz w:val="24"/>
                <w:szCs w:val="24"/>
              </w:rPr>
              <w:t>pantā, paredzot, ka Padome atstādina no valsts nodrošinātās juridiskās palīdzības sniegšanas advokātu, kurš ir aizdomās turētais vai apsūdzētais kriminālprocesā par tīša noziedzīga nodarījuma izdarīšanu</w:t>
            </w:r>
            <w:r w:rsidR="00FE6023" w:rsidRPr="00FE6023">
              <w:rPr>
                <w:rFonts w:ascii="Times New Roman" w:hAnsi="Times New Roman" w:cs="Times New Roman"/>
                <w:sz w:val="24"/>
                <w:szCs w:val="24"/>
              </w:rPr>
              <w:t>, kas nav saistīts ar zvērināta advokāta profesionālo pienākumu veikšanu, jo valstij nodrošinot juridiskās palīdzības sniegšanu kriminālprocesā, vienlaicīgi ir</w:t>
            </w:r>
            <w:r w:rsidR="00116C59" w:rsidRPr="00FE6023">
              <w:rPr>
                <w:rFonts w:ascii="Times New Roman" w:hAnsi="Times New Roman" w:cs="Times New Roman"/>
                <w:sz w:val="24"/>
                <w:szCs w:val="24"/>
              </w:rPr>
              <w:t xml:space="preserve"> </w:t>
            </w:r>
            <w:r w:rsidR="00FE6023" w:rsidRPr="00FE6023">
              <w:rPr>
                <w:rFonts w:ascii="Times New Roman" w:hAnsi="Times New Roman" w:cs="Times New Roman"/>
                <w:sz w:val="24"/>
                <w:szCs w:val="24"/>
              </w:rPr>
              <w:t xml:space="preserve">jānodrošina </w:t>
            </w:r>
            <w:r w:rsidR="00116C59" w:rsidRPr="00FE6023">
              <w:rPr>
                <w:rFonts w:ascii="Times New Roman" w:hAnsi="Times New Roman" w:cs="Times New Roman"/>
                <w:sz w:val="24"/>
                <w:szCs w:val="24"/>
              </w:rPr>
              <w:t xml:space="preserve">pakalpojuma </w:t>
            </w:r>
            <w:r w:rsidR="00FE6023" w:rsidRPr="00FE6023">
              <w:rPr>
                <w:rFonts w:ascii="Times New Roman" w:hAnsi="Times New Roman" w:cs="Times New Roman"/>
                <w:sz w:val="24"/>
                <w:szCs w:val="24"/>
              </w:rPr>
              <w:t xml:space="preserve">sniegšanas </w:t>
            </w:r>
            <w:r w:rsidR="00116C59" w:rsidRPr="00FE6023">
              <w:rPr>
                <w:rFonts w:ascii="Times New Roman" w:hAnsi="Times New Roman" w:cs="Times New Roman"/>
                <w:sz w:val="24"/>
                <w:szCs w:val="24"/>
              </w:rPr>
              <w:t>garantij</w:t>
            </w:r>
            <w:r w:rsidR="00FE6023">
              <w:rPr>
                <w:rFonts w:ascii="Times New Roman" w:hAnsi="Times New Roman" w:cs="Times New Roman"/>
                <w:sz w:val="24"/>
                <w:szCs w:val="24"/>
              </w:rPr>
              <w:t>a</w:t>
            </w:r>
            <w:r w:rsidR="00FE6023" w:rsidRPr="00FE6023">
              <w:rPr>
                <w:rFonts w:ascii="Times New Roman" w:hAnsi="Times New Roman" w:cs="Times New Roman"/>
                <w:sz w:val="24"/>
                <w:szCs w:val="24"/>
              </w:rPr>
              <w:t xml:space="preserve"> un advokāta nevainojam</w:t>
            </w:r>
            <w:r w:rsidR="00FE6023">
              <w:rPr>
                <w:rFonts w:ascii="Times New Roman" w:hAnsi="Times New Roman" w:cs="Times New Roman"/>
                <w:sz w:val="24"/>
                <w:szCs w:val="24"/>
              </w:rPr>
              <w:t>a</w:t>
            </w:r>
            <w:r w:rsidR="00FE6023" w:rsidRPr="00FE6023">
              <w:rPr>
                <w:rFonts w:ascii="Times New Roman" w:hAnsi="Times New Roman" w:cs="Times New Roman"/>
                <w:sz w:val="24"/>
                <w:szCs w:val="24"/>
              </w:rPr>
              <w:t xml:space="preserve"> reputācij</w:t>
            </w:r>
            <w:r w:rsidR="00FE6023">
              <w:rPr>
                <w:rFonts w:ascii="Times New Roman" w:hAnsi="Times New Roman" w:cs="Times New Roman"/>
                <w:sz w:val="24"/>
                <w:szCs w:val="24"/>
              </w:rPr>
              <w:t>a</w:t>
            </w:r>
            <w:r w:rsidR="00116C59">
              <w:rPr>
                <w:rFonts w:ascii="Times New Roman" w:hAnsi="Times New Roman" w:cs="Times New Roman"/>
                <w:sz w:val="24"/>
                <w:szCs w:val="24"/>
              </w:rPr>
              <w:t xml:space="preserve">. </w:t>
            </w:r>
          </w:p>
          <w:p w14:paraId="5EDBB98A" w14:textId="43B2E865" w:rsidR="000864B7" w:rsidRPr="009F60BF" w:rsidRDefault="000864B7" w:rsidP="000864B7">
            <w:pPr>
              <w:autoSpaceDE w:val="0"/>
              <w:autoSpaceDN w:val="0"/>
              <w:adjustRightInd w:val="0"/>
              <w:ind w:firstLine="720"/>
              <w:jc w:val="both"/>
              <w:rPr>
                <w:lang w:val="lv-LV"/>
              </w:rPr>
            </w:pPr>
            <w:r w:rsidRPr="009F60BF">
              <w:rPr>
                <w:color w:val="000000"/>
                <w:lang w:val="lv-LV"/>
              </w:rPr>
              <w:t xml:space="preserve">Lai motivētu vecākus pildīt ar likumu noteikto pienākumu – nodrošināt bērnu </w:t>
            </w:r>
            <w:r w:rsidRPr="009F60BF">
              <w:rPr>
                <w:lang w:val="lv-LV"/>
              </w:rPr>
              <w:t xml:space="preserve">ar uzturlīdzekļiem, kā arī, ņemot vērā, ka advokāta pretendentam tiek vērtēta arī reputācija, </w:t>
            </w:r>
            <w:r w:rsidR="00327CC9">
              <w:rPr>
                <w:lang w:val="lv-LV"/>
              </w:rPr>
              <w:t>L</w:t>
            </w:r>
            <w:r w:rsidRPr="009F60BF">
              <w:rPr>
                <w:lang w:val="lv-LV"/>
              </w:rPr>
              <w:t xml:space="preserve">ikumprojekts paredz, ka par </w:t>
            </w:r>
            <w:r w:rsidRPr="009F60BF">
              <w:rPr>
                <w:color w:val="000000"/>
                <w:lang w:val="lv-LV"/>
              </w:rPr>
              <w:t xml:space="preserve">advokātiem nevarēs uzņemt personas, kuras ieguvušas parādnieka statusu saskaņā ar </w:t>
            </w:r>
            <w:hyperlink r:id="rId9" w:history="1">
              <w:r w:rsidRPr="009F60BF">
                <w:rPr>
                  <w:color w:val="000000"/>
                  <w:lang w:val="lv-LV"/>
                </w:rPr>
                <w:t>Uzturlīdzekļu garantiju fonda likumu</w:t>
              </w:r>
            </w:hyperlink>
            <w:r w:rsidRPr="009F60BF">
              <w:rPr>
                <w:color w:val="000000"/>
                <w:lang w:val="lv-LV"/>
              </w:rPr>
              <w:t>. Analoģisks ierobežojums noteikts arī tiesnešu kandidātiem likumā "Par</w:t>
            </w:r>
            <w:r w:rsidRPr="009F60BF">
              <w:rPr>
                <w:lang w:val="lv-LV"/>
              </w:rPr>
              <w:t xml:space="preserve"> tiesu varu", zvērinātu tiesu izpildītāju kandidātiem Tiesu izpildītāju likumā, kā arī zvērinātu notāru kandidātiem Notariāta likumā.</w:t>
            </w:r>
          </w:p>
          <w:p w14:paraId="2E69BBC6" w14:textId="77777777" w:rsidR="000864B7" w:rsidRPr="009F60BF" w:rsidRDefault="000864B7" w:rsidP="000864B7">
            <w:pPr>
              <w:autoSpaceDE w:val="0"/>
              <w:autoSpaceDN w:val="0"/>
              <w:adjustRightInd w:val="0"/>
              <w:ind w:firstLine="720"/>
              <w:jc w:val="both"/>
              <w:rPr>
                <w:lang w:val="lv-LV"/>
              </w:rPr>
            </w:pPr>
            <w:r w:rsidRPr="009F60BF">
              <w:rPr>
                <w:lang w:val="lv-LV"/>
              </w:rPr>
              <w:t xml:space="preserve">Advokatūras likuma 22. panta otrā daļa paredz, ka Padome ir tiesīga noteikt maksājumu par dalību Kolēģijā zvērinātam advokātam vai viņa palīgam, kura darbība Kolēģijā apturēta. Šādu maksājumu nenosaka, ja advokāta vai viņa palīga darbības apturēšanas iemesls ir darbs tiešās vai pastarpinātās valsts pārvaldes iestādes, atvasinātas publiskas personas, citas valsts iestādes vai valsts (pašvaldības) kapitālsabiedrības dienestā. Advokāts, kurš ir ievēlēts minētajā amatā, apturot darbību, nezaudē savu zvērināta advokāta statusu. Advokāts, kas apturējis savu darbību un vienlaikus nodarbināts, kādā no minētajām institūcijām, turpina gūt ienākumus, proti, saņem atlīdzību no valsts budžeta līdzekļiem. Līdz ar to nav objektīva pamatojuma, kādēļ šādā statusā esoša persona, vienlaikus saglabājot saikni ar Kolēģiju, nevarētu veikt maksājumus Kolēģijai, vienlaikus tas netraucē valsts amatpersonu funkciju pildīšanu. Līdz ar to grozījumi paredz no Advokatūras likuma 22. panta otrās daļas izslēgt regulējumu, kas noteic, ka maksājumu </w:t>
            </w:r>
            <w:r w:rsidRPr="009F60BF">
              <w:rPr>
                <w:lang w:val="lv-LV"/>
              </w:rPr>
              <w:lastRenderedPageBreak/>
              <w:t>Kolēģijai neveic advokāts, kura darbības apturēšanas iemesls ir darbs tiešās vai pastarpinātās valsts pārvaldes iestādes, atvasinātas publiskas personas, citas valsts iestādes vai valsts (pašvaldības) kapitālsabiedrības dienestā.</w:t>
            </w:r>
          </w:p>
          <w:p w14:paraId="6C29B1A2" w14:textId="3A78802D" w:rsidR="00D85226" w:rsidRDefault="000864B7" w:rsidP="00D85226">
            <w:pPr>
              <w:keepNext/>
              <w:tabs>
                <w:tab w:val="left" w:pos="670"/>
              </w:tabs>
              <w:autoSpaceDE w:val="0"/>
              <w:autoSpaceDN w:val="0"/>
              <w:adjustRightInd w:val="0"/>
              <w:ind w:firstLine="812"/>
              <w:jc w:val="both"/>
              <w:rPr>
                <w:lang w:val="lv-LV"/>
              </w:rPr>
            </w:pPr>
            <w:r w:rsidRPr="009F60BF">
              <w:rPr>
                <w:lang w:val="lv-LV"/>
              </w:rPr>
              <w:t>Likuma "Par interešu konflikta novēršanu valsts amatpersonu darbībā" 1. panta 5. punkts nosaka, ka interešu konflikts ir situācija, kurā valsts amatpersonai, pildot valsts amatpersonas amata pienākumus, jāpieņem lēmums</w:t>
            </w:r>
            <w:proofErr w:type="gramStart"/>
            <w:r w:rsidRPr="009F60BF">
              <w:rPr>
                <w:lang w:val="lv-LV"/>
              </w:rPr>
              <w:t xml:space="preserve"> vai jāpiedalās lēmuma pieņemšanā, vai jāveic citas ar valsts amatpersonas amatu saistītas darbības</w:t>
            </w:r>
            <w:proofErr w:type="gramEnd"/>
            <w:r w:rsidRPr="009F60BF">
              <w:rPr>
                <w:lang w:val="lv-LV"/>
              </w:rPr>
              <w:t xml:space="preserve">, kas ietekmē vai var ietekmēt šīs valsts amatpersonas, tās radinieku vai darījumu partneru </w:t>
            </w:r>
            <w:r w:rsidRPr="009F60BF">
              <w:rPr>
                <w:color w:val="000000"/>
                <w:lang w:val="lv-LV"/>
              </w:rPr>
              <w:t xml:space="preserve">personiskās vai mantiskās intereses. Korupcijas novēršanas un apkarošanas birojs (turpmāk – Birojs) par grozījumu Advokatūras likuma 22. panta otrajā daļā norādījis, ka, izvērtējot Advokatūras likuma un likuma "Par interešu konflikta novēršanu valsts amatpersonu darbībā" regulējumu, secināms, ka valsts amatpersona, kura vienlaikus ir advokāts </w:t>
            </w:r>
            <w:r w:rsidRPr="009F60BF">
              <w:rPr>
                <w:lang w:val="lv-LV"/>
              </w:rPr>
              <w:t>ar apturētu darbību, nevarēs pildīt valsts amatpersonas pienākumus un pieņemt lēmumus attiecībā uz Kolēģiju, neatkarīgi no tā, vai tiek veikts maksājums par dalību Kolēģijā. Līdz ar to Birojs nesaskata potenciālu interešu konflikta risku situācijā, ja tiek noteikts maksājums par dalību Kolēģijā advokātam vai viņa palīgam, kura darbība Kolēģijā apturēta un kurš veic darbu Advokatūras likuma 16.</w:t>
            </w:r>
            <w:r w:rsidRPr="009F60BF">
              <w:rPr>
                <w:vertAlign w:val="superscript"/>
                <w:lang w:val="lv-LV"/>
              </w:rPr>
              <w:t>1</w:t>
            </w:r>
            <w:r w:rsidRPr="009F60BF">
              <w:rPr>
                <w:lang w:val="lv-LV"/>
              </w:rPr>
              <w:t> pantā minētajās institūcijās.</w:t>
            </w:r>
          </w:p>
          <w:p w14:paraId="39F14190" w14:textId="77777777" w:rsidR="00D85226" w:rsidRPr="00993656" w:rsidRDefault="00D85226" w:rsidP="00D85226">
            <w:pPr>
              <w:autoSpaceDE w:val="0"/>
              <w:autoSpaceDN w:val="0"/>
              <w:adjustRightInd w:val="0"/>
              <w:ind w:firstLine="397"/>
              <w:jc w:val="both"/>
              <w:rPr>
                <w:b/>
                <w:bCs/>
                <w:color w:val="000000"/>
                <w:lang w:val="lv-LV"/>
              </w:rPr>
            </w:pPr>
            <w:r w:rsidRPr="00993656">
              <w:rPr>
                <w:b/>
                <w:bCs/>
                <w:color w:val="000000"/>
                <w:lang w:val="lv-LV"/>
              </w:rPr>
              <w:t>Tieslietu ministrijā saņemti Padomes priekšlikumi, norādot, ka līdz šim praksē dažkārt domstarpības rada jautājums par advokāta ar apturētu darbību vai par advokātu, kas atstādināts no advokāta pienākumiem, statusu, viņu tiesību un pienākumu apjomu darbības apturēšanas vai atstādināšanas laikā. Tādēļ būtu vēlams šos jautājumus reglamentēt likumā, attiecīgi paredzot, ka advokāti, kuriem advokāta darbība ir apturēta vai kuri atstādināti no zvērinātu advokātu pienākumu pildīšanas, var piedalīties Zvērinātu advokātu kopsapulcē bez tiesībām piedalīties balsošanā, taču nav tiesīgi darboties Latvijas Zvērinātu advokātu kolēģijas institūcijās. Priekšlikumi ņemt vērā.</w:t>
            </w:r>
          </w:p>
          <w:p w14:paraId="2E7F5C84" w14:textId="5E7B441F" w:rsidR="00D85226" w:rsidRPr="00993656" w:rsidRDefault="00D85226" w:rsidP="00D85226">
            <w:pPr>
              <w:autoSpaceDE w:val="0"/>
              <w:autoSpaceDN w:val="0"/>
              <w:adjustRightInd w:val="0"/>
              <w:ind w:firstLine="397"/>
              <w:jc w:val="both"/>
              <w:rPr>
                <w:b/>
                <w:bCs/>
                <w:color w:val="000000"/>
                <w:lang w:val="lv-LV"/>
              </w:rPr>
            </w:pPr>
            <w:r w:rsidRPr="00993656">
              <w:rPr>
                <w:b/>
                <w:bCs/>
                <w:color w:val="000000"/>
                <w:lang w:val="lv-LV"/>
              </w:rPr>
              <w:t>Ņemot vērā minēto, priekšlikumi ņemti vērā, un attiecīgi papildināts Advokatūras likums ar 24.</w:t>
            </w:r>
            <w:r w:rsidRPr="00993656">
              <w:rPr>
                <w:b/>
                <w:bCs/>
                <w:color w:val="000000"/>
                <w:vertAlign w:val="superscript"/>
                <w:lang w:val="lv-LV"/>
              </w:rPr>
              <w:t xml:space="preserve">2 </w:t>
            </w:r>
            <w:r w:rsidRPr="00993656">
              <w:rPr>
                <w:b/>
                <w:bCs/>
                <w:color w:val="000000"/>
                <w:lang w:val="lv-LV"/>
              </w:rPr>
              <w:t>un 38.</w:t>
            </w:r>
            <w:r w:rsidRPr="00993656">
              <w:rPr>
                <w:b/>
                <w:bCs/>
                <w:color w:val="000000"/>
                <w:vertAlign w:val="superscript"/>
                <w:lang w:val="lv-LV"/>
              </w:rPr>
              <w:t>2</w:t>
            </w:r>
            <w:r w:rsidRPr="00993656">
              <w:rPr>
                <w:b/>
                <w:bCs/>
                <w:color w:val="000000"/>
                <w:lang w:val="lv-LV"/>
              </w:rPr>
              <w:t xml:space="preserve"> pantu. </w:t>
            </w:r>
          </w:p>
          <w:p w14:paraId="4DBE2320" w14:textId="77777777" w:rsidR="000864B7" w:rsidRPr="009F60BF" w:rsidRDefault="000864B7" w:rsidP="000864B7">
            <w:pPr>
              <w:tabs>
                <w:tab w:val="left" w:pos="851"/>
                <w:tab w:val="left" w:pos="1134"/>
              </w:tabs>
              <w:autoSpaceDE w:val="0"/>
              <w:autoSpaceDN w:val="0"/>
              <w:adjustRightInd w:val="0"/>
              <w:ind w:firstLine="567"/>
              <w:jc w:val="both"/>
              <w:rPr>
                <w:lang w:val="lv-LV"/>
              </w:rPr>
            </w:pPr>
            <w:r w:rsidRPr="009F60BF">
              <w:rPr>
                <w:lang w:val="lv-LV"/>
              </w:rPr>
              <w:t>Advokatūras likuma 34. pantā noteikti Padomes uzdevumi. Ar grozījumiem tie tiek papildināti, paredzot, ka Padome Advokatūras likumā noteiktajos gadījumos un kārtībā pārbauda zvērinātu advokātu biroju atbilstību Advokatūras likuma prasībām un izsniedz piekrišanu to dibināšanai un izmaiņām.</w:t>
            </w:r>
          </w:p>
          <w:p w14:paraId="12567139" w14:textId="77777777" w:rsidR="000864B7" w:rsidRPr="009F60BF" w:rsidRDefault="000864B7" w:rsidP="000864B7">
            <w:pPr>
              <w:autoSpaceDE w:val="0"/>
              <w:autoSpaceDN w:val="0"/>
              <w:adjustRightInd w:val="0"/>
              <w:ind w:firstLine="682"/>
              <w:jc w:val="both"/>
              <w:rPr>
                <w:lang w:val="lv-LV"/>
              </w:rPr>
            </w:pPr>
            <w:r w:rsidRPr="009F60BF">
              <w:rPr>
                <w:lang w:val="lv-LV"/>
              </w:rPr>
              <w:t>Advokatūras likuma 40. pants paredz, ka to personu sarakstu, kas iesniegušas dokumentus par uzņemšanu advokātu skaitā, Padome izliek savās telpās un izsūta katras tiesas darbības teritorijā praktizējošo advokātu vecākajam un Tiesu administrācijai, uzaicinot mēneša laikā sniegt atsauksmi par šīm personām.</w:t>
            </w:r>
          </w:p>
          <w:p w14:paraId="19424F15" w14:textId="77777777" w:rsidR="000864B7" w:rsidRPr="009F60BF" w:rsidRDefault="000864B7" w:rsidP="000864B7">
            <w:pPr>
              <w:autoSpaceDE w:val="0"/>
              <w:autoSpaceDN w:val="0"/>
              <w:adjustRightInd w:val="0"/>
              <w:ind w:firstLine="682"/>
              <w:jc w:val="both"/>
              <w:rPr>
                <w:lang w:val="lv-LV"/>
              </w:rPr>
            </w:pPr>
            <w:r w:rsidRPr="009F60BF">
              <w:rPr>
                <w:lang w:val="lv-LV"/>
              </w:rPr>
              <w:t xml:space="preserve">Lai informāciju par advokātu pretendentiem padarītu plašāk pieejamu un būtu iespējams iegūt plašākas atsauksmes par pretendentiem, Advokatūras likuma 40. panta redakcija precizēta, paredzot, ka informācija par advokātu pretendentiem tiek ievietota Padomes tīmekļa </w:t>
            </w:r>
            <w:r w:rsidRPr="009F60BF">
              <w:rPr>
                <w:lang w:val="lv-LV"/>
              </w:rPr>
              <w:lastRenderedPageBreak/>
              <w:t xml:space="preserve">vietnē, kā arī izsūtīta </w:t>
            </w:r>
            <w:r w:rsidR="0050504E">
              <w:rPr>
                <w:lang w:val="lv-LV"/>
              </w:rPr>
              <w:t>attiecīgās tiesas darbības teritorijā praktizējošam</w:t>
            </w:r>
            <w:r w:rsidR="0050504E" w:rsidRPr="009F60BF">
              <w:rPr>
                <w:lang w:val="lv-LV"/>
              </w:rPr>
              <w:t xml:space="preserve"> </w:t>
            </w:r>
            <w:r w:rsidRPr="009F60BF">
              <w:rPr>
                <w:lang w:val="lv-LV"/>
              </w:rPr>
              <w:t>advokātiem, ne tikai advokātu vecākajiem.</w:t>
            </w:r>
          </w:p>
          <w:p w14:paraId="1FE09506" w14:textId="77777777" w:rsidR="000864B7" w:rsidRPr="009F60BF" w:rsidRDefault="000864B7" w:rsidP="000864B7">
            <w:pPr>
              <w:autoSpaceDE w:val="0"/>
              <w:autoSpaceDN w:val="0"/>
              <w:adjustRightInd w:val="0"/>
              <w:ind w:firstLine="682"/>
              <w:jc w:val="both"/>
              <w:rPr>
                <w:lang w:val="lv-LV"/>
              </w:rPr>
            </w:pPr>
            <w:r w:rsidRPr="009F60BF">
              <w:rPr>
                <w:lang w:val="lv-LV"/>
              </w:rPr>
              <w:t>A</w:t>
            </w:r>
            <w:r w:rsidRPr="009F60BF">
              <w:rPr>
                <w:color w:val="000000"/>
                <w:lang w:val="lv-LV"/>
              </w:rPr>
              <w:t xml:space="preserve">r 2011. gada 20. novembra lēmumu Nr. 183 Padome pieņēmusi noteikumus "Advokātu lietvedības noteikumi". Šie noteikumi cita starpā noteic gan ordera formu – papīra vai elektroniska, tā numurēšanas, lietošanas, glabāšanas kārtību u.c. jautājumus, lai panāktu vienotu </w:t>
            </w:r>
            <w:r w:rsidRPr="009F60BF">
              <w:rPr>
                <w:lang w:val="lv-LV"/>
              </w:rPr>
              <w:t>dokumentu noformēšanu un to lietošanu praksē. Ņemot vērā minēto, Advokatūras likuma 48.</w:t>
            </w:r>
            <w:r w:rsidRPr="009F60BF">
              <w:rPr>
                <w:vertAlign w:val="superscript"/>
                <w:lang w:val="lv-LV"/>
              </w:rPr>
              <w:t>1</w:t>
            </w:r>
            <w:r w:rsidRPr="009F60BF">
              <w:rPr>
                <w:lang w:val="lv-LV"/>
              </w:rPr>
              <w:t> pants</w:t>
            </w:r>
            <w:r w:rsidRPr="009F60BF">
              <w:rPr>
                <w:vertAlign w:val="superscript"/>
                <w:lang w:val="lv-LV"/>
              </w:rPr>
              <w:t xml:space="preserve"> </w:t>
            </w:r>
            <w:r w:rsidRPr="009F60BF">
              <w:rPr>
                <w:lang w:val="lv-LV"/>
              </w:rPr>
              <w:t>papildināts, paredzot, ka Padome noteic ordera formu, saturu un tā lietošanas kārtību.</w:t>
            </w:r>
          </w:p>
          <w:p w14:paraId="05C1CA18" w14:textId="77777777" w:rsidR="000864B7" w:rsidRPr="009F60BF" w:rsidRDefault="000864B7" w:rsidP="000864B7">
            <w:pPr>
              <w:autoSpaceDE w:val="0"/>
              <w:autoSpaceDN w:val="0"/>
              <w:adjustRightInd w:val="0"/>
              <w:ind w:firstLine="682"/>
              <w:jc w:val="both"/>
              <w:rPr>
                <w:lang w:val="lv-LV"/>
              </w:rPr>
            </w:pPr>
            <w:r w:rsidRPr="009F60BF">
              <w:rPr>
                <w:lang w:val="lv-LV"/>
              </w:rPr>
              <w:t xml:space="preserve">Tieslietu ministrijas Pastāvīgajā darba grupā Kriminālprocesa likuma grozījumu izstrādei tiesneši vērsa uzmanību, ka bieži vien advokātu kalendāri ir aizņemti ļoti ilgu laiku uz priekšu, pārklājas tiesas sēdes, līdz ar to tiesnešiem ir problemātiski nozīmēt tiesas sēdi, tāpat ir gadījumi, kad nākas lietas izskatīšanu atlikt, jo advokāts nav ieradies uz tiesas sēdi. </w:t>
            </w:r>
          </w:p>
          <w:p w14:paraId="7672B60F" w14:textId="77777777" w:rsidR="000864B7" w:rsidRPr="009F60BF" w:rsidRDefault="000864B7" w:rsidP="000864B7">
            <w:pPr>
              <w:autoSpaceDE w:val="0"/>
              <w:autoSpaceDN w:val="0"/>
              <w:adjustRightInd w:val="0"/>
              <w:ind w:firstLine="682"/>
              <w:jc w:val="both"/>
              <w:rPr>
                <w:lang w:val="lv-LV"/>
              </w:rPr>
            </w:pPr>
            <w:r w:rsidRPr="009F60BF">
              <w:rPr>
                <w:lang w:val="lv-LV"/>
              </w:rPr>
              <w:t>Ņemot vērā minēto, grozījumi paredz, ka gadījumā, ja advokāts pēc vienošanās nevar ierasties uz tiesas sēdi, viņam ir pienākums savā vietā nodrošināt citu advokātu, par to iepriekš vienojoties ar klientu, kā arī brīdinot tiesu.</w:t>
            </w:r>
          </w:p>
          <w:p w14:paraId="29BF5842" w14:textId="6E885D31" w:rsidR="000864B7" w:rsidRPr="009F60BF" w:rsidRDefault="000864B7" w:rsidP="000864B7">
            <w:pPr>
              <w:autoSpaceDE w:val="0"/>
              <w:autoSpaceDN w:val="0"/>
              <w:adjustRightInd w:val="0"/>
              <w:ind w:firstLine="682"/>
              <w:jc w:val="both"/>
              <w:rPr>
                <w:lang w:val="lv-LV"/>
              </w:rPr>
            </w:pPr>
            <w:r w:rsidRPr="009F60BF">
              <w:rPr>
                <w:lang w:val="lv-LV"/>
              </w:rPr>
              <w:t>Advokatūras likuma 48.</w:t>
            </w:r>
            <w:r w:rsidRPr="009F60BF">
              <w:rPr>
                <w:vertAlign w:val="superscript"/>
                <w:lang w:val="lv-LV"/>
              </w:rPr>
              <w:t>1</w:t>
            </w:r>
            <w:r w:rsidR="007F0438" w:rsidRPr="003610F6">
              <w:rPr>
                <w:lang w:val="lv-LV"/>
              </w:rPr>
              <w:t> </w:t>
            </w:r>
            <w:r w:rsidRPr="009F60BF">
              <w:rPr>
                <w:lang w:val="lv-LV"/>
              </w:rPr>
              <w:t>pantā Padomei dots pilnvarojums apstiprināt ordera paraugu. Ņemot vērā minēto, attiecīgi papildināts Advokatūras likuma 47.</w:t>
            </w:r>
            <w:r w:rsidR="007F0438">
              <w:rPr>
                <w:lang w:val="lv-LV"/>
              </w:rPr>
              <w:t> </w:t>
            </w:r>
            <w:r w:rsidRPr="009F60BF">
              <w:rPr>
                <w:lang w:val="lv-LV"/>
              </w:rPr>
              <w:t xml:space="preserve">pants paredzot Padomei apstiprināt arī advokātu apliecības paraugu, kas </w:t>
            </w:r>
            <w:r w:rsidR="000E3ED7">
              <w:rPr>
                <w:lang w:val="lv-LV"/>
              </w:rPr>
              <w:t>apliecina</w:t>
            </w:r>
            <w:r w:rsidR="000E3ED7" w:rsidRPr="009F60BF">
              <w:rPr>
                <w:lang w:val="lv-LV"/>
              </w:rPr>
              <w:t xml:space="preserve"> </w:t>
            </w:r>
            <w:r w:rsidRPr="009F60BF">
              <w:rPr>
                <w:lang w:val="lv-LV"/>
              </w:rPr>
              <w:t xml:space="preserve">advokātu statusu. </w:t>
            </w:r>
          </w:p>
          <w:p w14:paraId="2CA9AABA" w14:textId="77777777" w:rsidR="000864B7" w:rsidRPr="009F60BF" w:rsidRDefault="000864B7" w:rsidP="000864B7">
            <w:pPr>
              <w:autoSpaceDE w:val="0"/>
              <w:autoSpaceDN w:val="0"/>
              <w:adjustRightInd w:val="0"/>
              <w:ind w:firstLine="709"/>
              <w:jc w:val="both"/>
              <w:rPr>
                <w:lang w:val="lv-LV"/>
              </w:rPr>
            </w:pPr>
            <w:r w:rsidRPr="009F60BF">
              <w:rPr>
                <w:lang w:val="lv-LV"/>
              </w:rPr>
              <w:t xml:space="preserve">Jāņem vērā, ka advokāta orderis ir dokuments, kurš apliecina advokāta pilnvarojumu lietas vešanai, bet advokāta apliecība ir dokuments, kurš apliecina advokāta statusu un piederību profesijai. Līdz šim tikai iekšējais normatīvais akts - </w:t>
            </w:r>
            <w:proofErr w:type="gramStart"/>
            <w:r w:rsidRPr="009F60BF">
              <w:rPr>
                <w:lang w:val="lv-LV"/>
              </w:rPr>
              <w:t>Statūti,</w:t>
            </w:r>
            <w:proofErr w:type="gramEnd"/>
            <w:r w:rsidRPr="009F60BF">
              <w:rPr>
                <w:lang w:val="lv-LV"/>
              </w:rPr>
              <w:t xml:space="preserve"> paredzēja, ka Padome apstiprina apliecības formu. Ņemot vērā to, ka Padomei arī līdzšinējā regulējumā tika dots deleģējums apstiprināt advokāta ordera formu un saturu, ir pamatoti arī attiecībā uz advokāta apliecību paredzēt analogu deleģējumu.</w:t>
            </w:r>
          </w:p>
          <w:p w14:paraId="49731253" w14:textId="5E92CF7E" w:rsidR="00C63450" w:rsidRDefault="000864B7" w:rsidP="00C63450">
            <w:pPr>
              <w:autoSpaceDE w:val="0"/>
              <w:autoSpaceDN w:val="0"/>
              <w:adjustRightInd w:val="0"/>
              <w:ind w:firstLine="709"/>
              <w:jc w:val="both"/>
              <w:rPr>
                <w:lang w:val="lv-LV"/>
              </w:rPr>
            </w:pPr>
            <w:r w:rsidRPr="009F60BF">
              <w:rPr>
                <w:b/>
                <w:bCs/>
                <w:lang w:val="lv-LV"/>
              </w:rPr>
              <w:t xml:space="preserve">Advokāta vienošanās ar klientu. </w:t>
            </w:r>
            <w:r w:rsidRPr="009F60BF">
              <w:rPr>
                <w:lang w:val="lv-LV"/>
              </w:rPr>
              <w:t>Advokatūras likuma 57. panta pirmā daļa noteic, ka advokāti par uzņemšanos vest lietu un attiecīgās atlīdzības apmēru rakstveidā vienojas ar klientu (turpmāk – Vienošanās).</w:t>
            </w:r>
            <w:r w:rsidR="000E3ED7">
              <w:rPr>
                <w:lang w:val="lv-LV"/>
              </w:rPr>
              <w:t xml:space="preserve"> </w:t>
            </w:r>
            <w:r w:rsidRPr="009F60BF">
              <w:rPr>
                <w:lang w:val="lv-LV"/>
              </w:rPr>
              <w:t>Vienošanās saturs</w:t>
            </w:r>
            <w:r w:rsidR="000E3ED7">
              <w:rPr>
                <w:lang w:val="lv-LV"/>
              </w:rPr>
              <w:t xml:space="preserve"> šobrīd</w:t>
            </w:r>
            <w:r w:rsidRPr="009F60BF">
              <w:rPr>
                <w:lang w:val="lv-LV"/>
              </w:rPr>
              <w:t xml:space="preserve"> ir reglamentēts tikai iekšējos normatīvajos aktos. </w:t>
            </w:r>
            <w:r w:rsidR="000E3ED7">
              <w:rPr>
                <w:lang w:val="lv-LV"/>
              </w:rPr>
              <w:t>G</w:t>
            </w:r>
            <w:r w:rsidRPr="009F60BF">
              <w:rPr>
                <w:lang w:val="lv-LV"/>
              </w:rPr>
              <w:t xml:space="preserve">rozījumi paredz Advokatūras likumā ietvert Vienošanās teksta obligātās sastāvdaļas. Ja Vienošanos </w:t>
            </w:r>
            <w:r w:rsidR="000E3ED7">
              <w:rPr>
                <w:lang w:val="lv-LV"/>
              </w:rPr>
              <w:t>slēdz</w:t>
            </w:r>
            <w:r w:rsidR="000E3ED7" w:rsidRPr="009F60BF">
              <w:rPr>
                <w:lang w:val="lv-LV"/>
              </w:rPr>
              <w:t xml:space="preserve"> </w:t>
            </w:r>
            <w:r w:rsidRPr="009F60BF">
              <w:rPr>
                <w:lang w:val="lv-LV"/>
              </w:rPr>
              <w:t xml:space="preserve">advokātu birojs, </w:t>
            </w:r>
            <w:r w:rsidRPr="00A9458F">
              <w:rPr>
                <w:lang w:val="lv-LV"/>
              </w:rPr>
              <w:t xml:space="preserve">tad tajā norādāmi konkrēti advokāti, kuri personai sniegs juridisko palīdzību. </w:t>
            </w:r>
          </w:p>
          <w:p w14:paraId="7E12F51A" w14:textId="3AC60264" w:rsidR="00B22300" w:rsidRPr="00A9458F" w:rsidRDefault="00C63450" w:rsidP="00C63450">
            <w:pPr>
              <w:autoSpaceDE w:val="0"/>
              <w:autoSpaceDN w:val="0"/>
              <w:adjustRightInd w:val="0"/>
              <w:ind w:firstLine="709"/>
              <w:jc w:val="both"/>
              <w:rPr>
                <w:lang w:val="lv-LV"/>
              </w:rPr>
            </w:pPr>
            <w:r>
              <w:rPr>
                <w:lang w:val="lv-LV"/>
              </w:rPr>
              <w:t>Norādāms, ka 57.</w:t>
            </w:r>
            <w:r w:rsidR="006842C0">
              <w:rPr>
                <w:lang w:val="lv-LV"/>
              </w:rPr>
              <w:t> </w:t>
            </w:r>
            <w:r>
              <w:rPr>
                <w:lang w:val="lv-LV"/>
              </w:rPr>
              <w:t>pantā lietojams jēdziens atlīdzība, nevis honorārs</w:t>
            </w:r>
            <w:r w:rsidR="00B22300" w:rsidRPr="00A9458F">
              <w:rPr>
                <w:lang w:val="lv-LV"/>
              </w:rPr>
              <w:t xml:space="preserve">, ņemot vērā tālāk minēto. Termina </w:t>
            </w:r>
            <w:r w:rsidR="007F0438">
              <w:rPr>
                <w:lang w:val="lv-LV"/>
              </w:rPr>
              <w:t>"</w:t>
            </w:r>
            <w:r w:rsidR="00B22300" w:rsidRPr="00A9458F">
              <w:rPr>
                <w:lang w:val="lv-LV"/>
              </w:rPr>
              <w:t>honorārs</w:t>
            </w:r>
            <w:r w:rsidR="007F0438">
              <w:rPr>
                <w:lang w:val="lv-LV"/>
              </w:rPr>
              <w:t>"</w:t>
            </w:r>
            <w:r w:rsidR="00B22300" w:rsidRPr="00A9458F">
              <w:rPr>
                <w:lang w:val="lv-LV"/>
              </w:rPr>
              <w:t xml:space="preserve"> skaidrojums ir samaksa literāru, mākslas un zinātnisku darbu autoriem par viņu darbu</w:t>
            </w:r>
            <w:r w:rsidR="00B22300" w:rsidRPr="00A9458F">
              <w:rPr>
                <w:vertAlign w:val="superscript"/>
                <w:lang w:val="lv-LV"/>
              </w:rPr>
              <w:footnoteReference w:id="2"/>
            </w:r>
            <w:r w:rsidR="00B22300" w:rsidRPr="00A9458F">
              <w:rPr>
                <w:lang w:val="lv-LV"/>
              </w:rPr>
              <w:t xml:space="preserve">. Autoram ir tiesības honorāru saņemt katru reizi, kad viņa darbs tiek izmantots. Sinonīms terminam </w:t>
            </w:r>
            <w:r w:rsidR="007F0438">
              <w:rPr>
                <w:lang w:val="lv-LV"/>
              </w:rPr>
              <w:t>"</w:t>
            </w:r>
            <w:r w:rsidR="00B22300" w:rsidRPr="00A9458F">
              <w:rPr>
                <w:lang w:val="lv-LV"/>
              </w:rPr>
              <w:t>honorārs</w:t>
            </w:r>
            <w:r w:rsidR="007F0438">
              <w:rPr>
                <w:lang w:val="lv-LV"/>
              </w:rPr>
              <w:t>"</w:t>
            </w:r>
            <w:r w:rsidR="00B22300" w:rsidRPr="00A9458F">
              <w:rPr>
                <w:lang w:val="lv-LV"/>
              </w:rPr>
              <w:t xml:space="preserve"> ir </w:t>
            </w:r>
            <w:r w:rsidR="007F0438">
              <w:rPr>
                <w:lang w:val="lv-LV"/>
              </w:rPr>
              <w:t>"</w:t>
            </w:r>
            <w:r w:rsidR="00B22300" w:rsidRPr="00A9458F">
              <w:rPr>
                <w:lang w:val="lv-LV"/>
              </w:rPr>
              <w:t>autoratlīdzība</w:t>
            </w:r>
            <w:r w:rsidR="007F0438">
              <w:rPr>
                <w:lang w:val="lv-LV"/>
              </w:rPr>
              <w:t>"</w:t>
            </w:r>
            <w:r w:rsidR="00B22300" w:rsidRPr="00A9458F">
              <w:rPr>
                <w:lang w:val="lv-LV"/>
              </w:rPr>
              <w:t xml:space="preserve">, kas tiek lietots likumā </w:t>
            </w:r>
            <w:r w:rsidR="007F0438">
              <w:rPr>
                <w:lang w:val="lv-LV"/>
              </w:rPr>
              <w:t>"</w:t>
            </w:r>
            <w:r w:rsidR="00B22300" w:rsidRPr="00A9458F">
              <w:rPr>
                <w:lang w:val="lv-LV"/>
              </w:rPr>
              <w:t>Par iedzīvotāju ienākuma nodokli</w:t>
            </w:r>
            <w:r w:rsidR="007F0438">
              <w:rPr>
                <w:lang w:val="lv-LV"/>
              </w:rPr>
              <w:t>"</w:t>
            </w:r>
            <w:r w:rsidR="00B22300" w:rsidRPr="00A9458F">
              <w:rPr>
                <w:lang w:val="lv-LV"/>
              </w:rPr>
              <w:t xml:space="preserve"> (sk. 3. un 17.</w:t>
            </w:r>
            <w:r w:rsidR="007F0438">
              <w:rPr>
                <w:lang w:val="lv-LV"/>
              </w:rPr>
              <w:t> </w:t>
            </w:r>
            <w:r w:rsidR="00B22300" w:rsidRPr="00A9458F">
              <w:rPr>
                <w:lang w:val="lv-LV"/>
              </w:rPr>
              <w:t xml:space="preserve">pantu) un likumā </w:t>
            </w:r>
            <w:r w:rsidR="005B596A">
              <w:rPr>
                <w:lang w:val="lv-LV"/>
              </w:rPr>
              <w:t>"</w:t>
            </w:r>
            <w:r w:rsidR="00B22300" w:rsidRPr="00A9458F">
              <w:rPr>
                <w:lang w:val="lv-LV"/>
              </w:rPr>
              <w:t>Par valsts sociālo apdrošināšanu</w:t>
            </w:r>
            <w:r w:rsidR="005B596A">
              <w:rPr>
                <w:lang w:val="lv-LV"/>
              </w:rPr>
              <w:t>"</w:t>
            </w:r>
            <w:r w:rsidR="00B22300" w:rsidRPr="00A9458F">
              <w:rPr>
                <w:lang w:val="lv-LV"/>
              </w:rPr>
              <w:t xml:space="preserve"> (sk., piemēram, 1., 6., 14.</w:t>
            </w:r>
            <w:r w:rsidR="007F0438">
              <w:rPr>
                <w:lang w:val="lv-LV"/>
              </w:rPr>
              <w:t> </w:t>
            </w:r>
            <w:r w:rsidR="00B22300" w:rsidRPr="00A9458F">
              <w:rPr>
                <w:lang w:val="lv-LV"/>
              </w:rPr>
              <w:t xml:space="preserve">pantu). Saskaņā ar likuma </w:t>
            </w:r>
            <w:r w:rsidR="007F0438">
              <w:rPr>
                <w:lang w:val="lv-LV"/>
              </w:rPr>
              <w:t>"</w:t>
            </w:r>
            <w:r w:rsidR="00B22300" w:rsidRPr="00A9458F">
              <w:rPr>
                <w:lang w:val="lv-LV"/>
              </w:rPr>
              <w:t>Par valsts sociālo apdrošināšanu</w:t>
            </w:r>
            <w:r w:rsidR="007F0438">
              <w:rPr>
                <w:lang w:val="lv-LV"/>
              </w:rPr>
              <w:t>"</w:t>
            </w:r>
            <w:r w:rsidR="00B22300" w:rsidRPr="00A9458F">
              <w:rPr>
                <w:lang w:val="lv-LV"/>
              </w:rPr>
              <w:t xml:space="preserve"> </w:t>
            </w:r>
            <w:r w:rsidR="00B22300" w:rsidRPr="00A9458F">
              <w:rPr>
                <w:lang w:val="lv-LV"/>
              </w:rPr>
              <w:lastRenderedPageBreak/>
              <w:t xml:space="preserve">23.¹ pantu autoratlīdzība jeb honorārs ir obligāto iemaksu objekts, par kuru autoratlīdzības izmaksātājs veic obligātās iemaksas autoratlīdzības saņēmēja pensiju apdrošināšanai. </w:t>
            </w:r>
          </w:p>
          <w:p w14:paraId="2D896328" w14:textId="77777777" w:rsidR="000864B7" w:rsidRPr="009F60BF" w:rsidRDefault="000864B7" w:rsidP="000864B7">
            <w:pPr>
              <w:autoSpaceDE w:val="0"/>
              <w:autoSpaceDN w:val="0"/>
              <w:adjustRightInd w:val="0"/>
              <w:ind w:firstLine="709"/>
              <w:jc w:val="both"/>
              <w:rPr>
                <w:lang w:val="lv-LV"/>
              </w:rPr>
            </w:pPr>
            <w:r w:rsidRPr="009F60BF">
              <w:rPr>
                <w:b/>
                <w:bCs/>
                <w:lang w:val="lv-LV"/>
              </w:rPr>
              <w:t>Advokātu kvalifikācijas celšana.</w:t>
            </w:r>
            <w:r w:rsidRPr="009F60BF">
              <w:rPr>
                <w:lang w:val="lv-LV"/>
              </w:rPr>
              <w:t xml:space="preserve"> Attiecībā uz advokātu kvalifikācijas celšanas sistēmu norādāms, ka Padome 2012. gada 26. jūnijā ir pieņēmusi lēmumu Nr. 149, ar kuru apstiprināti "Noteikumi par zvērinātu advokātu kvalifikācijas paaugstināšanu un tālāk apmācību", kas stājās spēkā 2013. gada 1. janvārī. Šobrīd tas ir vienīgais normatīvais akts, kas regulē advokātu kvalifikācijas celšanas jautājumu, turklāt tas ir iekšējais normatīvais akts. Savukārt, piemēram, notāriem un tiesu izpildītājiem, tāpat arī tiesnešiem un prokuroriem šādas kvalifikācijas pārbaudes ar ārējo normatīvo aktu ir noteiktas kā obligātas. Tāpat neviens normatīvais akts neparedz atbildību, kas iestājas, ja advokāts kvalifikāciju neceļ.</w:t>
            </w:r>
          </w:p>
          <w:p w14:paraId="0AADB2AD" w14:textId="77777777" w:rsidR="000864B7" w:rsidRPr="009F60BF" w:rsidRDefault="000E3ED7" w:rsidP="000864B7">
            <w:pPr>
              <w:autoSpaceDE w:val="0"/>
              <w:autoSpaceDN w:val="0"/>
              <w:adjustRightInd w:val="0"/>
              <w:ind w:firstLine="709"/>
              <w:jc w:val="both"/>
              <w:rPr>
                <w:lang w:val="lv-LV"/>
              </w:rPr>
            </w:pPr>
            <w:r>
              <w:rPr>
                <w:lang w:val="lv-LV"/>
              </w:rPr>
              <w:t xml:space="preserve">Attiecīgi </w:t>
            </w:r>
            <w:r w:rsidR="000864B7" w:rsidRPr="009F60BF">
              <w:rPr>
                <w:lang w:val="lv-LV"/>
              </w:rPr>
              <w:t>kvalifikācijas celšanas sistēma ir pilnveidojama, paredzot atbildību par kvalifikācijas celšanas prasību neievērošanu.</w:t>
            </w:r>
          </w:p>
          <w:p w14:paraId="44AC52B7" w14:textId="4D74E88C" w:rsidR="000864B7" w:rsidRPr="009F60BF" w:rsidRDefault="000864B7" w:rsidP="000864B7">
            <w:pPr>
              <w:autoSpaceDE w:val="0"/>
              <w:autoSpaceDN w:val="0"/>
              <w:adjustRightInd w:val="0"/>
              <w:ind w:firstLine="709"/>
              <w:jc w:val="both"/>
              <w:rPr>
                <w:lang w:val="lv-LV"/>
              </w:rPr>
            </w:pPr>
            <w:r w:rsidRPr="009F60BF">
              <w:rPr>
                <w:lang w:val="lv-LV"/>
              </w:rPr>
              <w:t xml:space="preserve">Ņemot vērā minēto, kvalifikācijas celšanas prasība advokātiem ar grozījumiem ietverta Advokatūras likumā, </w:t>
            </w:r>
            <w:r w:rsidR="0050504E">
              <w:rPr>
                <w:lang w:val="lv-LV"/>
              </w:rPr>
              <w:t>nosakot, ka</w:t>
            </w:r>
            <w:r w:rsidRPr="009F60BF">
              <w:rPr>
                <w:lang w:val="lv-LV"/>
              </w:rPr>
              <w:t xml:space="preserve"> advokātiem</w:t>
            </w:r>
            <w:r w:rsidR="00C15920">
              <w:rPr>
                <w:lang w:val="lv-LV"/>
              </w:rPr>
              <w:t xml:space="preserve"> </w:t>
            </w:r>
            <w:r w:rsidRPr="009F60BF">
              <w:rPr>
                <w:lang w:val="lv-LV"/>
              </w:rPr>
              <w:t xml:space="preserve">ir pienākums celt kvalifikāciju ne mazāk kā 16 akadēmiskās stundas gadā. Lai veiktu kvalifikācijas stundu uzskaiti, Padome ieviesīs advokātu slēgto reģistru, kas automātiski uzskaitīs advokātu kvalifikācijas stundu skaitu un atlasīs tos advokātus, kuri gada ietvaros nebūs sakrājuši nepieciešamo kvalifikācijas stundu skaitu. Tāpat ar grozījumiem Advokatūras likumā paredzēts, ka par kvalifikācijas celšanas prasību neievērošanu, pret advokātu var ierosināt disciplinārlietu. Papildus arī disciplinārsodu uzskaitījums papildināts ar kvalifikācijas pārbaudi, kas būs piemērojams tikai par kvalifikācijas prasību neizpildi. Attiecīgi papildināta Advokatūras likuma </w:t>
            </w:r>
            <w:r w:rsidRPr="009F60BF">
              <w:rPr>
                <w:rStyle w:val="s1"/>
                <w:color w:val="000000"/>
                <w:lang w:val="lv-LV"/>
              </w:rPr>
              <w:t>41.</w:t>
            </w:r>
            <w:r w:rsidRPr="009F60BF">
              <w:rPr>
                <w:rStyle w:val="s1"/>
                <w:color w:val="000000"/>
                <w:vertAlign w:val="superscript"/>
                <w:lang w:val="lv-LV"/>
              </w:rPr>
              <w:t>1</w:t>
            </w:r>
            <w:r w:rsidR="007F0438">
              <w:rPr>
                <w:rStyle w:val="s1"/>
                <w:color w:val="000000"/>
                <w:lang w:val="lv-LV"/>
              </w:rPr>
              <w:t> </w:t>
            </w:r>
            <w:r w:rsidRPr="009F60BF">
              <w:rPr>
                <w:rStyle w:val="s1"/>
                <w:color w:val="000000"/>
                <w:lang w:val="lv-LV"/>
              </w:rPr>
              <w:t>panta pirmā daļa</w:t>
            </w:r>
            <w:r w:rsidR="00443C64">
              <w:rPr>
                <w:rStyle w:val="s1"/>
                <w:color w:val="000000"/>
                <w:lang w:val="lv-LV"/>
              </w:rPr>
              <w:t>,</w:t>
            </w:r>
            <w:r w:rsidRPr="009F60BF">
              <w:rPr>
                <w:rStyle w:val="s1"/>
                <w:color w:val="000000"/>
                <w:lang w:val="lv-LV"/>
              </w:rPr>
              <w:t xml:space="preserve"> paredzot, ka </w:t>
            </w:r>
            <w:r w:rsidR="00443C64">
              <w:rPr>
                <w:rFonts w:eastAsia="Times New Roman"/>
                <w:lang w:val="lv-LV" w:eastAsia="lv-LV"/>
              </w:rPr>
              <w:t>P</w:t>
            </w:r>
            <w:r w:rsidRPr="009F60BF">
              <w:rPr>
                <w:rFonts w:eastAsia="Times New Roman"/>
                <w:lang w:val="lv-LV" w:eastAsia="lv-LV"/>
              </w:rPr>
              <w:t xml:space="preserve">adome organizē kvalifikācijas </w:t>
            </w:r>
            <w:r w:rsidR="00C15920">
              <w:rPr>
                <w:rFonts w:eastAsia="Times New Roman"/>
                <w:lang w:val="lv-LV" w:eastAsia="lv-LV"/>
              </w:rPr>
              <w:t>pārbaudi</w:t>
            </w:r>
            <w:r w:rsidR="00C15920" w:rsidRPr="009F60BF">
              <w:rPr>
                <w:rFonts w:eastAsia="Times New Roman"/>
                <w:lang w:val="lv-LV" w:eastAsia="lv-LV"/>
              </w:rPr>
              <w:t xml:space="preserve"> </w:t>
            </w:r>
            <w:r w:rsidRPr="009F60BF">
              <w:rPr>
                <w:rFonts w:eastAsia="Times New Roman"/>
                <w:lang w:val="lv-LV" w:eastAsia="lv-LV"/>
              </w:rPr>
              <w:t xml:space="preserve">ne </w:t>
            </w:r>
            <w:r w:rsidR="00C15920">
              <w:rPr>
                <w:rFonts w:eastAsia="Times New Roman"/>
                <w:lang w:val="lv-LV" w:eastAsia="lv-LV"/>
              </w:rPr>
              <w:t xml:space="preserve">vēlāk kā gada laikā no dienas, kad advokāts nosūtīts uz kvalifikācijas pārbaudi saistībā ar to, ka </w:t>
            </w:r>
            <w:r w:rsidRPr="009F60BF">
              <w:rPr>
                <w:rFonts w:eastAsia="Times New Roman"/>
                <w:lang w:val="lv-LV" w:eastAsia="lv-LV"/>
              </w:rPr>
              <w:t xml:space="preserve">kāds no zvērinātiem advokātiem nav izpildījis Advokatūras likumā </w:t>
            </w:r>
            <w:r w:rsidRPr="009F60BF">
              <w:rPr>
                <w:lang w:val="lv-LV"/>
              </w:rPr>
              <w:t>noteiktās kvalifikācijas celšanas prasības.</w:t>
            </w:r>
          </w:p>
          <w:p w14:paraId="21EE1558" w14:textId="77777777" w:rsidR="000864B7" w:rsidRPr="009F60BF" w:rsidRDefault="000864B7" w:rsidP="000864B7">
            <w:pPr>
              <w:autoSpaceDE w:val="0"/>
              <w:autoSpaceDN w:val="0"/>
              <w:adjustRightInd w:val="0"/>
              <w:ind w:firstLine="676"/>
              <w:jc w:val="both"/>
              <w:rPr>
                <w:lang w:val="lv-LV"/>
              </w:rPr>
            </w:pPr>
            <w:r w:rsidRPr="009F60BF">
              <w:rPr>
                <w:lang w:val="lv-LV"/>
              </w:rPr>
              <w:t xml:space="preserve">Saskaņā ar Advokatūras likuma 67. pantu advokāts nedrīkst izpaust sava </w:t>
            </w:r>
            <w:proofErr w:type="spellStart"/>
            <w:r w:rsidRPr="009F60BF">
              <w:rPr>
                <w:lang w:val="lv-LV"/>
              </w:rPr>
              <w:t>pilnvardevēja</w:t>
            </w:r>
            <w:proofErr w:type="spellEnd"/>
            <w:r w:rsidRPr="009F60BF">
              <w:rPr>
                <w:lang w:val="lv-LV"/>
              </w:rPr>
              <w:t xml:space="preserve"> noslēpumus ne tikai lietas vešanas laikā, bet arī pēc atbrīvošanas no lietas vešanas vai pēc lietas pabeigšanas. Viņam jānodrošina šo prasību ievērošana arī sava personāla darbā.</w:t>
            </w:r>
          </w:p>
          <w:p w14:paraId="45B582CC" w14:textId="77777777" w:rsidR="000864B7" w:rsidRPr="009F60BF" w:rsidRDefault="000864B7" w:rsidP="000864B7">
            <w:pPr>
              <w:autoSpaceDE w:val="0"/>
              <w:autoSpaceDN w:val="0"/>
              <w:adjustRightInd w:val="0"/>
              <w:ind w:firstLine="682"/>
              <w:jc w:val="both"/>
              <w:rPr>
                <w:lang w:val="lv-LV"/>
              </w:rPr>
            </w:pPr>
            <w:r w:rsidRPr="009F60BF">
              <w:rPr>
                <w:lang w:val="lv-LV"/>
              </w:rPr>
              <w:t>Advokātu disciplinārliet</w:t>
            </w:r>
            <w:r w:rsidR="000E3ED7">
              <w:rPr>
                <w:lang w:val="lv-LV"/>
              </w:rPr>
              <w:t>u</w:t>
            </w:r>
            <w:r w:rsidRPr="009F60BF">
              <w:rPr>
                <w:lang w:val="lv-LV"/>
              </w:rPr>
              <w:t xml:space="preserve"> materiāli nereti satur </w:t>
            </w:r>
            <w:r w:rsidR="000E3ED7">
              <w:rPr>
                <w:lang w:val="lv-LV"/>
              </w:rPr>
              <w:t>ierobežotas pieejamības</w:t>
            </w:r>
            <w:r w:rsidR="000E3ED7" w:rsidRPr="009F60BF">
              <w:rPr>
                <w:lang w:val="lv-LV"/>
              </w:rPr>
              <w:t xml:space="preserve"> </w:t>
            </w:r>
            <w:r w:rsidRPr="009F60BF">
              <w:rPr>
                <w:lang w:val="lv-LV"/>
              </w:rPr>
              <w:t>informāciju</w:t>
            </w:r>
            <w:proofErr w:type="gramStart"/>
            <w:r w:rsidRPr="009F60BF">
              <w:rPr>
                <w:lang w:val="lv-LV"/>
              </w:rPr>
              <w:t xml:space="preserve"> un</w:t>
            </w:r>
            <w:proofErr w:type="gramEnd"/>
            <w:r w:rsidRPr="009F60BF">
              <w:rPr>
                <w:lang w:val="lv-LV"/>
              </w:rPr>
              <w:t xml:space="preserve"> skar trešo personu likumīgās intereses. Šādas informācijas </w:t>
            </w:r>
            <w:r w:rsidR="00416BC6" w:rsidRPr="002B6215">
              <w:rPr>
                <w:lang w:val="lv-LV"/>
              </w:rPr>
              <w:t xml:space="preserve">nepamatota </w:t>
            </w:r>
            <w:r w:rsidRPr="009F60BF">
              <w:rPr>
                <w:lang w:val="lv-LV"/>
              </w:rPr>
              <w:t>nonākšana citu personu rīcībā var radīt kaitējumu trešajām personām. Ņemot vērā minēto, Advokatūras likuma 71. pants papildināts, paredzot, ka advokātu disciplinārlietu materiāli ir ierobežotas pieejamības informācija.</w:t>
            </w:r>
          </w:p>
          <w:p w14:paraId="5F679DEE" w14:textId="77777777" w:rsidR="000864B7" w:rsidRPr="009F60BF" w:rsidRDefault="000864B7" w:rsidP="000864B7">
            <w:pPr>
              <w:autoSpaceDE w:val="0"/>
              <w:autoSpaceDN w:val="0"/>
              <w:adjustRightInd w:val="0"/>
              <w:ind w:firstLine="682"/>
              <w:jc w:val="both"/>
              <w:rPr>
                <w:lang w:val="lv-LV"/>
              </w:rPr>
            </w:pPr>
            <w:r w:rsidRPr="009F60BF">
              <w:rPr>
                <w:lang w:val="lv-LV"/>
              </w:rPr>
              <w:t xml:space="preserve">Attiecībā uz citām brīvajām juridiskajām profesijām, likumos ir paredzēts regulējums, cik ilgā laikā no disciplinārsoda uzlikšanas persona uzskatāma par disciplināri nesodāmu. Tiesu izpildītājiem šis termiņš </w:t>
            </w:r>
            <w:proofErr w:type="gramStart"/>
            <w:r w:rsidRPr="009F60BF">
              <w:rPr>
                <w:lang w:val="lv-LV"/>
              </w:rPr>
              <w:t>noteikts divi gadi</w:t>
            </w:r>
            <w:proofErr w:type="gramEnd"/>
            <w:r w:rsidRPr="009F60BF">
              <w:rPr>
                <w:lang w:val="lv-LV"/>
              </w:rPr>
              <w:t>, notāriem - viens gads. Ņemot vērā, ka Advokatūras likumā šāda regulējuma nav, likums papildināts ar 82.</w:t>
            </w:r>
            <w:r w:rsidRPr="009F60BF">
              <w:rPr>
                <w:vertAlign w:val="superscript"/>
                <w:lang w:val="lv-LV"/>
              </w:rPr>
              <w:t>1</w:t>
            </w:r>
            <w:r w:rsidRPr="009F60BF">
              <w:rPr>
                <w:lang w:val="lv-LV"/>
              </w:rPr>
              <w:t xml:space="preserve"> pantu, paredzot, </w:t>
            </w:r>
            <w:r w:rsidRPr="009F60BF">
              <w:rPr>
                <w:lang w:val="lv-LV"/>
              </w:rPr>
              <w:lastRenderedPageBreak/>
              <w:t>ja viena gada laikā no disciplinārsoda uzlikšanas dienas advokātam nav uzlikts jauns disciplinārsods, viņš uzskatāms par disciplināri nesodītu.</w:t>
            </w:r>
          </w:p>
          <w:p w14:paraId="25229ACA" w14:textId="190A2D8F" w:rsidR="000864B7" w:rsidRPr="009F60BF" w:rsidRDefault="000864B7" w:rsidP="000864B7">
            <w:pPr>
              <w:ind w:firstLine="681"/>
              <w:jc w:val="both"/>
              <w:rPr>
                <w:lang w:val="lv-LV" w:eastAsia="en-US"/>
              </w:rPr>
            </w:pPr>
            <w:r w:rsidRPr="009F60BF">
              <w:rPr>
                <w:lang w:val="lv-LV"/>
              </w:rPr>
              <w:t>Saskaņā ar Ministru kabineta 2009. gada 3. februāra noteikumu Nr. 108 "Normatīvo aktu projektu sagatavošanas noteikumi" 3.</w:t>
            </w:r>
            <w:r w:rsidRPr="009F60BF">
              <w:rPr>
                <w:vertAlign w:val="superscript"/>
                <w:lang w:val="lv-LV"/>
              </w:rPr>
              <w:t>1</w:t>
            </w:r>
            <w:r w:rsidRPr="009F60BF">
              <w:rPr>
                <w:lang w:val="lv-LV"/>
              </w:rPr>
              <w:t xml:space="preserve"> punktu vienlaikus ar normatīvā akta grozījumiem pēc būtības sagatavo redakcionālus precizējumus attiecīgajā normatīvajā aktā. Ņemot vērā minēto un Oficiālo publikāciju un tiesiskās informācijas likuma 2. panta pirmajā daļā noteikto, </w:t>
            </w:r>
            <w:r w:rsidR="00443C64">
              <w:rPr>
                <w:lang w:val="lv-LV"/>
              </w:rPr>
              <w:t>L</w:t>
            </w:r>
            <w:r w:rsidRPr="009F60BF">
              <w:rPr>
                <w:lang w:val="lv-LV"/>
              </w:rPr>
              <w:t>ikumprojektā iekļauti arī grozījumi attiecībā uz oficiālā izdevuma "Latvijas Vēstnesis" nosaukuma maiņu.</w:t>
            </w:r>
          </w:p>
          <w:p w14:paraId="3B98FD5E" w14:textId="77777777" w:rsidR="000864B7" w:rsidRPr="009F60BF" w:rsidRDefault="000864B7" w:rsidP="000864B7">
            <w:pPr>
              <w:autoSpaceDE w:val="0"/>
              <w:autoSpaceDN w:val="0"/>
              <w:adjustRightInd w:val="0"/>
              <w:ind w:firstLine="682"/>
              <w:jc w:val="both"/>
              <w:rPr>
                <w:lang w:val="lv-LV"/>
              </w:rPr>
            </w:pPr>
            <w:r w:rsidRPr="009F60BF">
              <w:rPr>
                <w:lang w:val="lv-LV"/>
              </w:rPr>
              <w:t xml:space="preserve">Lai salāgotu Advokatūras likuma 93. panta regulējumu ar 94. panta regulējumu, precizēts 93. pants, paredzot, ka pirmajā gadā pēc uzņemšanas, tas ir, kamēr advokātu palīgi nav nokārtojuši pirmo advokātu palīga eksāmenu, viņi nevar vest lietas tiesās un pirmstiesas izmeklēšanas iestādēs. </w:t>
            </w:r>
          </w:p>
          <w:p w14:paraId="773CCBA6" w14:textId="77777777" w:rsidR="000864B7" w:rsidRPr="009F60BF" w:rsidRDefault="000864B7" w:rsidP="000864B7">
            <w:pPr>
              <w:autoSpaceDE w:val="0"/>
              <w:autoSpaceDN w:val="0"/>
              <w:adjustRightInd w:val="0"/>
              <w:ind w:firstLine="709"/>
              <w:jc w:val="both"/>
              <w:rPr>
                <w:b/>
                <w:bCs/>
                <w:lang w:val="lv-LV"/>
              </w:rPr>
            </w:pPr>
            <w:r w:rsidRPr="009F60BF">
              <w:rPr>
                <w:b/>
                <w:bCs/>
                <w:lang w:val="lv-LV"/>
              </w:rPr>
              <w:t xml:space="preserve">Advokātu profesionālās darbības apdrošināšana. </w:t>
            </w:r>
            <w:r w:rsidRPr="009F60BF">
              <w:rPr>
                <w:lang w:val="lv-LV"/>
              </w:rPr>
              <w:t>Saskaņā ar Advokatūras likuma 114. pantu advokātu un advokātu palīgu profesionālās darbības rezultātā iespējamā zaudējuma risku var apdrošināt. Advokātam jāinformē klients par neapdrošināšanas faktu. No Advokatūras likuma redzams, ka advokāti un advokātu palīgi savu darbību</w:t>
            </w:r>
            <w:r w:rsidR="00F607A2">
              <w:rPr>
                <w:lang w:val="lv-LV"/>
              </w:rPr>
              <w:t xml:space="preserve"> šobrīd</w:t>
            </w:r>
            <w:r w:rsidRPr="009F60BF">
              <w:rPr>
                <w:lang w:val="lv-LV"/>
              </w:rPr>
              <w:t xml:space="preserve"> var apdrošināt, taču tas nav</w:t>
            </w:r>
            <w:r w:rsidR="00F607A2">
              <w:rPr>
                <w:lang w:val="lv-LV"/>
              </w:rPr>
              <w:t xml:space="preserve"> obligāts</w:t>
            </w:r>
            <w:r w:rsidRPr="009F60BF">
              <w:rPr>
                <w:lang w:val="lv-LV"/>
              </w:rPr>
              <w:t xml:space="preserve"> viņu pienākums.</w:t>
            </w:r>
          </w:p>
          <w:p w14:paraId="725D8A99" w14:textId="77777777" w:rsidR="000864B7" w:rsidRPr="009F60BF" w:rsidRDefault="000864B7" w:rsidP="000864B7">
            <w:pPr>
              <w:autoSpaceDE w:val="0"/>
              <w:autoSpaceDN w:val="0"/>
              <w:adjustRightInd w:val="0"/>
              <w:ind w:firstLine="709"/>
              <w:jc w:val="both"/>
              <w:rPr>
                <w:lang w:val="lv-LV"/>
              </w:rPr>
            </w:pPr>
            <w:r w:rsidRPr="009F60BF">
              <w:rPr>
                <w:lang w:val="lv-LV"/>
              </w:rPr>
              <w:t>Padomes locekļi darba grupā norādīja, ka advokātu biroji pārsvarā ir apdrošinājuši savu profesionālo darbību, savukārt individuāli praktizējošiem advokātiem šāda prakse nav izplatīta. Tai pašā laikā gandrīz visās Eiropas Savienības valstīs advokātu profesionālā darbība ir apdrošinā</w:t>
            </w:r>
            <w:r w:rsidR="00CF5BBE">
              <w:rPr>
                <w:lang w:val="lv-LV"/>
              </w:rPr>
              <w:t>t</w:t>
            </w:r>
            <w:r w:rsidRPr="009F60BF">
              <w:rPr>
                <w:lang w:val="lv-LV"/>
              </w:rPr>
              <w:t xml:space="preserve">a. Tāpat jau šobrīd </w:t>
            </w:r>
            <w:r w:rsidR="00CF5BBE">
              <w:rPr>
                <w:lang w:val="lv-LV"/>
              </w:rPr>
              <w:t xml:space="preserve">zvērinātiem </w:t>
            </w:r>
            <w:r w:rsidRPr="009F60BF">
              <w:rPr>
                <w:lang w:val="lv-LV"/>
              </w:rPr>
              <w:t xml:space="preserve">notāriem un </w:t>
            </w:r>
            <w:r w:rsidR="00CF5BBE">
              <w:rPr>
                <w:lang w:val="lv-LV"/>
              </w:rPr>
              <w:t xml:space="preserve">zvērinātiem </w:t>
            </w:r>
            <w:r w:rsidRPr="009F60BF">
              <w:rPr>
                <w:lang w:val="lv-LV"/>
              </w:rPr>
              <w:t>tiesu izpildītājiem profesionālās darbības apdrošināšana ir obligāta.</w:t>
            </w:r>
          </w:p>
          <w:p w14:paraId="099B13FC" w14:textId="0CDB8C82" w:rsidR="00D22051" w:rsidRPr="00EE5892" w:rsidRDefault="000864B7" w:rsidP="000864B7">
            <w:pPr>
              <w:autoSpaceDE w:val="0"/>
              <w:autoSpaceDN w:val="0"/>
              <w:adjustRightInd w:val="0"/>
              <w:ind w:firstLine="709"/>
              <w:jc w:val="both"/>
              <w:rPr>
                <w:color w:val="000000"/>
                <w:lang w:val="lv-LV"/>
              </w:rPr>
            </w:pPr>
            <w:r w:rsidRPr="00EE5892">
              <w:rPr>
                <w:lang w:val="lv-LV"/>
              </w:rPr>
              <w:t>Ņemot vērā minēto, grozījumi paredz, ka advokātu</w:t>
            </w:r>
            <w:r w:rsidR="00CF5BBE">
              <w:rPr>
                <w:lang w:val="lv-LV"/>
              </w:rPr>
              <w:t xml:space="preserve"> (atbilstoši Advokatūras likuma 4.</w:t>
            </w:r>
            <w:r w:rsidR="007F0438">
              <w:rPr>
                <w:lang w:val="lv-LV"/>
              </w:rPr>
              <w:t> </w:t>
            </w:r>
            <w:r w:rsidR="00CF5BBE">
              <w:rPr>
                <w:lang w:val="lv-LV"/>
              </w:rPr>
              <w:t>pantā noteiktajam: zvērinātu advokātu, zvērinātu advokātu palīgu, Eiropas Savienības dalībvalstu advokātu un citu ārvalstu advokātu, kas praktizē Latvijā)</w:t>
            </w:r>
            <w:r w:rsidRPr="00EE5892">
              <w:rPr>
                <w:lang w:val="lv-LV"/>
              </w:rPr>
              <w:t xml:space="preserve"> profesionālās darbības rezultātā iespējamā zaudējuma risks ir obligāti </w:t>
            </w:r>
            <w:r w:rsidRPr="00EE5892">
              <w:rPr>
                <w:color w:val="000000"/>
                <w:lang w:val="lv-LV"/>
              </w:rPr>
              <w:t xml:space="preserve">apdrošināms. </w:t>
            </w:r>
          </w:p>
          <w:p w14:paraId="1D5A5C87" w14:textId="4A654DD1" w:rsidR="001A3E5B" w:rsidRDefault="00D22051" w:rsidP="00D22051">
            <w:pPr>
              <w:autoSpaceDE w:val="0"/>
              <w:autoSpaceDN w:val="0"/>
              <w:adjustRightInd w:val="0"/>
              <w:ind w:firstLine="709"/>
              <w:jc w:val="both"/>
              <w:rPr>
                <w:color w:val="000000"/>
                <w:lang w:val="lv-LV"/>
              </w:rPr>
            </w:pPr>
            <w:r w:rsidRPr="00EE5892">
              <w:rPr>
                <w:color w:val="000000"/>
                <w:lang w:val="lv-LV"/>
              </w:rPr>
              <w:t>Tā kā</w:t>
            </w:r>
            <w:r w:rsidR="00CF5BBE">
              <w:rPr>
                <w:color w:val="000000"/>
                <w:lang w:val="lv-LV"/>
              </w:rPr>
              <w:t xml:space="preserve"> advokātu skaits Latvijā ir pietiekami intensīvi mainīgs</w:t>
            </w:r>
            <w:proofErr w:type="gramStart"/>
            <w:r w:rsidR="00CF5BBE">
              <w:rPr>
                <w:color w:val="000000"/>
                <w:lang w:val="lv-LV"/>
              </w:rPr>
              <w:t xml:space="preserve">  </w:t>
            </w:r>
            <w:proofErr w:type="gramEnd"/>
            <w:r w:rsidR="00CF5BBE">
              <w:rPr>
                <w:color w:val="000000"/>
                <w:lang w:val="lv-LV"/>
              </w:rPr>
              <w:t>un kopskaits salīdzinot ar citām brīvajām juridiskajām profesijām ir salīdzinoši liels, lai nodrošinātu nepārtrauktu un garantētu obligātu profesionālās darbības apdrošināšanu advokātiem,</w:t>
            </w:r>
            <w:r w:rsidRPr="00EE5892">
              <w:rPr>
                <w:color w:val="000000"/>
                <w:lang w:val="lv-LV"/>
              </w:rPr>
              <w:t xml:space="preserve"> </w:t>
            </w:r>
            <w:r w:rsidRPr="00EE5892">
              <w:rPr>
                <w:lang w:val="lv-LV"/>
              </w:rPr>
              <w:t>Padome</w:t>
            </w:r>
            <w:r w:rsidR="00CF5BBE">
              <w:rPr>
                <w:lang w:val="lv-LV"/>
              </w:rPr>
              <w:t>, kas</w:t>
            </w:r>
            <w:r w:rsidRPr="00EE5892">
              <w:rPr>
                <w:lang w:val="lv-LV"/>
              </w:rPr>
              <w:t xml:space="preserve"> ir Kolēģijas pārvaldes, uzraudzības un izpildu institūcija, slēgs grupas apdrošināšanas līgumu </w:t>
            </w:r>
            <w:r w:rsidRPr="00EE5892">
              <w:rPr>
                <w:color w:val="000000"/>
                <w:lang w:val="lv-LV"/>
              </w:rPr>
              <w:t>par visu advokātu profesionālās darbības riska apdrošināšanu</w:t>
            </w:r>
            <w:r w:rsidR="001A3E5B">
              <w:rPr>
                <w:color w:val="000000"/>
                <w:lang w:val="lv-LV"/>
              </w:rPr>
              <w:t>, tād</w:t>
            </w:r>
            <w:r w:rsidR="00AF3C20">
              <w:rPr>
                <w:color w:val="000000"/>
                <w:lang w:val="lv-LV"/>
              </w:rPr>
              <w:t>ē</w:t>
            </w:r>
            <w:r w:rsidR="001A3E5B">
              <w:rPr>
                <w:color w:val="000000"/>
                <w:lang w:val="lv-LV"/>
              </w:rPr>
              <w:t>jādi izslēdzot gadījumus, kad kāds advokāts nebūtu savas nezināšanas vai nolaidības dēļ savu risku apdrošinājis</w:t>
            </w:r>
            <w:r w:rsidRPr="00EE5892">
              <w:rPr>
                <w:color w:val="000000"/>
                <w:lang w:val="lv-LV"/>
              </w:rPr>
              <w:t xml:space="preserve">. </w:t>
            </w:r>
            <w:r w:rsidR="002D30A8">
              <w:rPr>
                <w:color w:val="000000"/>
                <w:lang w:val="lv-LV"/>
              </w:rPr>
              <w:t>Tas nozīmē</w:t>
            </w:r>
            <w:r w:rsidR="001A3E5B">
              <w:rPr>
                <w:color w:val="000000"/>
                <w:lang w:val="lv-LV"/>
              </w:rPr>
              <w:t>,</w:t>
            </w:r>
            <w:r w:rsidR="002D30A8">
              <w:rPr>
                <w:color w:val="000000"/>
                <w:lang w:val="lv-LV"/>
              </w:rPr>
              <w:t xml:space="preserve"> ka Padome nodrošina un garantē</w:t>
            </w:r>
            <w:r w:rsidR="001A3E5B">
              <w:rPr>
                <w:color w:val="000000"/>
                <w:lang w:val="lv-LV"/>
              </w:rPr>
              <w:t xml:space="preserve"> centralizētu un nepārtrauktu visu advokātu profesionālās darbības apdrošināšanu, kas pie situācijas, kad iestātos apdrošināšanas izmaksas gadījums, garantētu personas tiesību saņemt apdrošināšanas atlīdzību par advokāta profesionālās darbības rezultātā radītajiem zaudējumiem.</w:t>
            </w:r>
          </w:p>
          <w:p w14:paraId="2E9C6070" w14:textId="2B6720B8" w:rsidR="00D22051" w:rsidRPr="00C919B8" w:rsidRDefault="00D22051" w:rsidP="00D22051">
            <w:pPr>
              <w:autoSpaceDE w:val="0"/>
              <w:autoSpaceDN w:val="0"/>
              <w:adjustRightInd w:val="0"/>
              <w:ind w:firstLine="709"/>
              <w:jc w:val="both"/>
              <w:rPr>
                <w:color w:val="000000"/>
                <w:lang w:val="lv-LV"/>
              </w:rPr>
            </w:pPr>
            <w:r w:rsidRPr="00EE5892">
              <w:rPr>
                <w:color w:val="000000"/>
                <w:lang w:val="lv-LV"/>
              </w:rPr>
              <w:t xml:space="preserve">Vienlaikus </w:t>
            </w:r>
            <w:r w:rsidR="002C1838">
              <w:rPr>
                <w:color w:val="000000"/>
                <w:lang w:val="lv-LV"/>
              </w:rPr>
              <w:t>L</w:t>
            </w:r>
            <w:r w:rsidRPr="00EE5892">
              <w:rPr>
                <w:color w:val="000000"/>
                <w:lang w:val="lv-LV"/>
              </w:rPr>
              <w:t xml:space="preserve">ikumprojekts paredz, ka advokāts vai advokātu birojs </w:t>
            </w:r>
            <w:r w:rsidRPr="002B6215">
              <w:rPr>
                <w:color w:val="000000"/>
                <w:lang w:val="lv-LV"/>
              </w:rPr>
              <w:t xml:space="preserve">var slēgt papildus </w:t>
            </w:r>
            <w:r w:rsidRPr="002B6215">
              <w:rPr>
                <w:lang w:val="lv-LV"/>
              </w:rPr>
              <w:t>individuālo</w:t>
            </w:r>
            <w:r w:rsidRPr="002B6215">
              <w:rPr>
                <w:color w:val="000000"/>
                <w:lang w:val="lv-LV"/>
              </w:rPr>
              <w:t xml:space="preserve"> profesionālās darbības riska (civiltiesiskās atbildības) apdrošināšanas līgumu par sevi vai advokātu birojā praktizējošiem advokātiem</w:t>
            </w:r>
            <w:r w:rsidR="000F3A64" w:rsidRPr="002B6215">
              <w:rPr>
                <w:color w:val="000000"/>
                <w:lang w:val="lv-LV"/>
              </w:rPr>
              <w:t>.</w:t>
            </w:r>
          </w:p>
          <w:p w14:paraId="402C87C6" w14:textId="77777777" w:rsidR="00D22051" w:rsidRPr="002B6215" w:rsidRDefault="00F704C0" w:rsidP="000F3A64">
            <w:pPr>
              <w:autoSpaceDE w:val="0"/>
              <w:autoSpaceDN w:val="0"/>
              <w:adjustRightInd w:val="0"/>
              <w:ind w:firstLine="709"/>
              <w:jc w:val="both"/>
              <w:rPr>
                <w:color w:val="000000"/>
                <w:lang w:val="lv-LV"/>
              </w:rPr>
            </w:pPr>
            <w:r w:rsidRPr="002B6215">
              <w:rPr>
                <w:color w:val="000000"/>
                <w:lang w:val="lv-LV"/>
              </w:rPr>
              <w:lastRenderedPageBreak/>
              <w:t xml:space="preserve">Paredzēts, ka </w:t>
            </w:r>
            <w:r w:rsidR="000C66B1">
              <w:rPr>
                <w:color w:val="000000"/>
                <w:lang w:val="lv-LV"/>
              </w:rPr>
              <w:t>z</w:t>
            </w:r>
            <w:r w:rsidR="00D22051" w:rsidRPr="002B6215">
              <w:rPr>
                <w:color w:val="000000"/>
                <w:lang w:val="lv-LV"/>
              </w:rPr>
              <w:t>audējumi tiks segti no Padomes noslēgtā grupas apdrošināšanas līguma</w:t>
            </w:r>
            <w:r w:rsidR="000F3A64" w:rsidRPr="002B6215">
              <w:rPr>
                <w:color w:val="000000"/>
                <w:lang w:val="lv-LV"/>
              </w:rPr>
              <w:t xml:space="preserve">, </w:t>
            </w:r>
            <w:proofErr w:type="gramStart"/>
            <w:r w:rsidR="000F3A64" w:rsidRPr="002B6215">
              <w:rPr>
                <w:color w:val="000000"/>
                <w:lang w:val="lv-LV"/>
              </w:rPr>
              <w:t>savukārt,</w:t>
            </w:r>
            <w:proofErr w:type="gramEnd"/>
            <w:r w:rsidR="000F3A64" w:rsidRPr="002B6215">
              <w:rPr>
                <w:color w:val="000000"/>
                <w:lang w:val="lv-LV"/>
              </w:rPr>
              <w:t xml:space="preserve"> ja advokāts vai advokātu birojs būs noslēdzis arī individuālo apdrošināšanas līgumu, zaudējumi sākotnēji tiks segti no individuālās apdrošināšanas līguma, un tikai gadījumā, ja zaudējumu apmērs pārsniegs individuālo apdrošināšanu, atlikušie zaudējumi tiks segti no Padomes grupas noslēgtā apdrošināšanas līguma. </w:t>
            </w:r>
          </w:p>
          <w:p w14:paraId="585FDA5B" w14:textId="7048A8FA" w:rsidR="00C5092D" w:rsidRDefault="000864B7" w:rsidP="00C5092D">
            <w:pPr>
              <w:autoSpaceDE w:val="0"/>
              <w:autoSpaceDN w:val="0"/>
              <w:adjustRightInd w:val="0"/>
              <w:ind w:firstLine="682"/>
              <w:jc w:val="both"/>
              <w:rPr>
                <w:lang w:val="lv-LV"/>
              </w:rPr>
            </w:pPr>
            <w:r w:rsidRPr="009F60BF">
              <w:rPr>
                <w:color w:val="000000"/>
                <w:lang w:val="lv-LV"/>
              </w:rPr>
              <w:t>Apdrošināšanas līguma likuma 54. panta pirmā daļa paredz</w:t>
            </w:r>
            <w:r w:rsidRPr="009F60BF">
              <w:rPr>
                <w:b/>
                <w:bCs/>
                <w:color w:val="000000"/>
                <w:lang w:val="lv-LV"/>
              </w:rPr>
              <w:t xml:space="preserve"> </w:t>
            </w:r>
            <w:r w:rsidRPr="009F60BF">
              <w:rPr>
                <w:color w:val="000000"/>
                <w:lang w:val="lv-LV"/>
              </w:rPr>
              <w:t xml:space="preserve">civiltiesiskās atbildības apdrošināšanas gadījumā apdrošinātāja tiesības celt regresa prasību pret apdrošināto civiltiesiskās atbildības apdrošināšanu regulējošos normatīvajos aktos un apdrošināšanas līgumā noteiktajos gadījumos. Attiecībā uz pirmo minēto gadījumu, piemēram, Sauszemes transportlīdzekļu īpašnieku civiltiesiskās atbildības obligātās apdrošināšanas likums satur </w:t>
            </w:r>
            <w:proofErr w:type="spellStart"/>
            <w:r w:rsidRPr="009F60BF">
              <w:rPr>
                <w:color w:val="000000"/>
                <w:lang w:val="lv-LV"/>
              </w:rPr>
              <w:t>imperatīvo</w:t>
            </w:r>
            <w:proofErr w:type="spellEnd"/>
            <w:r w:rsidRPr="009F60BF">
              <w:rPr>
                <w:color w:val="000000"/>
                <w:lang w:val="lv-LV"/>
              </w:rPr>
              <w:t xml:space="preserve"> tiesību normu (41. pants), kas paredz noteiktus gadījumus, kādos apdrošinātājam ir regresa tiesības pret apdrošināto. Savukārt otrajā gadījumā, ja noslēgts apdrošināšanas līgums, apdrošinātajam ir tiesības celt regresa prasību pret apdrošināto personu uz </w:t>
            </w:r>
            <w:proofErr w:type="spellStart"/>
            <w:r w:rsidRPr="009F60BF">
              <w:rPr>
                <w:color w:val="000000"/>
                <w:lang w:val="lv-LV"/>
              </w:rPr>
              <w:t>dispozivitātes</w:t>
            </w:r>
            <w:proofErr w:type="spellEnd"/>
            <w:r w:rsidRPr="009F60BF">
              <w:rPr>
                <w:color w:val="000000"/>
                <w:lang w:val="lv-LV"/>
              </w:rPr>
              <w:t xml:space="preserve"> principa pamata, proti, gadījumos, kādi ir paredzēti to starpā noslēgtajā apdrošināšanas līgumā. Līdz ar to apdrošinātāja tiesības </w:t>
            </w:r>
            <w:r w:rsidRPr="009F60BF">
              <w:rPr>
                <w:lang w:val="lv-LV"/>
              </w:rPr>
              <w:t>uz regresa prasību pret apdrošināto advokātu vienmēr būs starp apdrošinātāju un advokā</w:t>
            </w:r>
            <w:r w:rsidR="00416BC6">
              <w:rPr>
                <w:lang w:val="lv-LV"/>
              </w:rPr>
              <w:t>tu, vai Padomi i</w:t>
            </w:r>
            <w:r w:rsidRPr="009F60BF">
              <w:rPr>
                <w:lang w:val="lv-LV"/>
              </w:rPr>
              <w:t>epriekš noslēgtās vienošanas priekšmets.</w:t>
            </w:r>
          </w:p>
          <w:p w14:paraId="421EA837" w14:textId="2E5F0BDC" w:rsidR="000864B7" w:rsidRPr="009F60BF" w:rsidRDefault="00634F3F" w:rsidP="002B6215">
            <w:pPr>
              <w:autoSpaceDE w:val="0"/>
              <w:autoSpaceDN w:val="0"/>
              <w:adjustRightInd w:val="0"/>
              <w:ind w:firstLine="678"/>
              <w:jc w:val="both"/>
              <w:rPr>
                <w:color w:val="000000"/>
                <w:lang w:val="lv-LV"/>
              </w:rPr>
            </w:pPr>
            <w:r w:rsidRPr="002B6215">
              <w:rPr>
                <w:b/>
                <w:bCs/>
                <w:lang w:val="lv-LV"/>
              </w:rPr>
              <w:t>Termiņš zaudējumu prasības iesniegšanai</w:t>
            </w:r>
            <w:r>
              <w:rPr>
                <w:b/>
                <w:bCs/>
                <w:lang w:val="lv-LV"/>
              </w:rPr>
              <w:t>.</w:t>
            </w:r>
            <w:r w:rsidR="002B6215">
              <w:rPr>
                <w:b/>
                <w:bCs/>
                <w:lang w:val="lv-LV"/>
              </w:rPr>
              <w:t xml:space="preserve"> </w:t>
            </w:r>
            <w:r w:rsidR="000864B7" w:rsidRPr="009F60BF">
              <w:rPr>
                <w:lang w:val="lv-LV"/>
              </w:rPr>
              <w:t>Advokatūras likuma 110.</w:t>
            </w:r>
            <w:r w:rsidR="007F0438">
              <w:rPr>
                <w:lang w:val="lv-LV"/>
              </w:rPr>
              <w:t> </w:t>
            </w:r>
            <w:r w:rsidR="000864B7" w:rsidRPr="009F60BF">
              <w:rPr>
                <w:lang w:val="lv-LV"/>
              </w:rPr>
              <w:t>pants tiek papildināts ar otro daļu</w:t>
            </w:r>
            <w:r w:rsidR="002B6215">
              <w:rPr>
                <w:lang w:val="lv-LV"/>
              </w:rPr>
              <w:t>,</w:t>
            </w:r>
            <w:r w:rsidR="000864B7" w:rsidRPr="009F60BF">
              <w:rPr>
                <w:lang w:val="lv-LV"/>
              </w:rPr>
              <w:t xml:space="preserve"> paredzot, ka </w:t>
            </w:r>
            <w:r w:rsidR="000864B7" w:rsidRPr="009F60BF">
              <w:rPr>
                <w:color w:val="000000"/>
                <w:lang w:val="lv-LV"/>
              </w:rPr>
              <w:t xml:space="preserve">prasību pret advokātu var celt tiesā ne vēlāk kā trīs gadu laikā no tiesību aizskāruma brīža. </w:t>
            </w:r>
          </w:p>
          <w:p w14:paraId="2D282E6F" w14:textId="03E6C0CB" w:rsidR="000864B7" w:rsidRPr="009F60BF" w:rsidRDefault="000864B7" w:rsidP="000864B7">
            <w:pPr>
              <w:ind w:firstLine="720"/>
              <w:jc w:val="both"/>
              <w:rPr>
                <w:lang w:val="lv-LV"/>
              </w:rPr>
            </w:pPr>
            <w:r w:rsidRPr="009F60BF">
              <w:rPr>
                <w:lang w:val="lv-LV"/>
              </w:rPr>
              <w:t>Jāņem vērā, ka saīsinātie noilguma termiņi, kuri atšķiras no vispārīgā Civillikuma 1895.</w:t>
            </w:r>
            <w:r w:rsidR="007F0438">
              <w:rPr>
                <w:lang w:val="lv-LV"/>
              </w:rPr>
              <w:t> </w:t>
            </w:r>
            <w:r w:rsidRPr="009F60BF">
              <w:rPr>
                <w:lang w:val="lv-LV"/>
              </w:rPr>
              <w:t xml:space="preserve">pantā noteiktā 10 gadu </w:t>
            </w:r>
            <w:proofErr w:type="gramStart"/>
            <w:r w:rsidRPr="009F60BF">
              <w:rPr>
                <w:lang w:val="lv-LV"/>
              </w:rPr>
              <w:t>termiņa</w:t>
            </w:r>
            <w:proofErr w:type="gramEnd"/>
            <w:r w:rsidR="00347D2C">
              <w:rPr>
                <w:lang w:val="lv-LV"/>
              </w:rPr>
              <w:t xml:space="preserve">, </w:t>
            </w:r>
            <w:r w:rsidRPr="009F60BF">
              <w:rPr>
                <w:lang w:val="lv-LV"/>
              </w:rPr>
              <w:t xml:space="preserve">ir samērā izplatīti, un dažādu apsvērumu dēļ tiek noteikti speciālajos likumos. Visos gadījumos noilgums ir nepieciešams tiesiskās noteiktības interesēs, un īsāki termiņi ir noteikti ar acīmredzamu mērķi zināmos gadījumos panākt šo tiesisko noteiktību ātrāk, motivēt civiltiesiskā apgrozījuma dalībniekus ātrāk izmantot savas tiesības. </w:t>
            </w:r>
            <w:r w:rsidR="00347D2C">
              <w:rPr>
                <w:lang w:val="lv-LV"/>
              </w:rPr>
              <w:t xml:space="preserve">Piemēram, </w:t>
            </w:r>
            <w:r w:rsidRPr="009F60BF">
              <w:rPr>
                <w:lang w:val="lv-LV"/>
              </w:rPr>
              <w:t>Publiskas personas finanšu līdzekļu un mantas izšķērdēšanas novēršanas likuma 15.</w:t>
            </w:r>
            <w:r w:rsidR="007F0438">
              <w:rPr>
                <w:lang w:val="lv-LV"/>
              </w:rPr>
              <w:t> </w:t>
            </w:r>
            <w:r w:rsidRPr="009F60BF">
              <w:rPr>
                <w:lang w:val="lv-LV"/>
              </w:rPr>
              <w:t>panta trešajā daļā noteikts, ka, ja amatpersona vai darbinieks ar savu rīcību nodarījis publiskai personai vai kapitālsabiedrībai zaudējumus un neatlīdzina tos labprātīgi, zaudējumus piedzen, ja no pārkāpuma izdarīšanas nav pagājuši vairāk kā četri gadi. Maksātnespējas likuma 30.</w:t>
            </w:r>
            <w:r w:rsidR="007F0438">
              <w:rPr>
                <w:lang w:val="lv-LV"/>
              </w:rPr>
              <w:t> </w:t>
            </w:r>
            <w:r w:rsidRPr="009F60BF">
              <w:rPr>
                <w:lang w:val="lv-LV"/>
              </w:rPr>
              <w:t>panta pirmā daļa paredz prasības pret administratoru celt tiesā ne vēlāk kā gada laikā pēc juridiskās personas maksātnespējas procesa vai fiziskās personas maksātnespējas procesa izbeigšanas.</w:t>
            </w:r>
          </w:p>
          <w:p w14:paraId="41243B70" w14:textId="77777777" w:rsidR="000864B7" w:rsidRPr="009F60BF" w:rsidRDefault="000864B7" w:rsidP="000864B7">
            <w:pPr>
              <w:ind w:firstLine="720"/>
              <w:jc w:val="both"/>
              <w:rPr>
                <w:lang w:val="lv-LV"/>
              </w:rPr>
            </w:pPr>
            <w:r w:rsidRPr="009F60BF">
              <w:rPr>
                <w:lang w:val="lv-LV"/>
              </w:rPr>
              <w:t>Šāds saīsināts termiņš ir noteikts, ievērojot to, ka juridiskās palīdzības sniegšanas rezultāts ir acīmredzams jau brīdī, kad tās sniegšana ir pabeigta. Tāpat šāds termiņš ir noteikts, lai nodrošinātu taisnīgu līdzsvaru starp advokāta un klienta interesēm, jo ne advokāta interesēm, ne klienta interesēm nebūtu atbilstoša situācija, kad no tiesību aizskāruma cietušais klients pēc desmit gadiem izvirza prasījumus, kuru pamatotības pierādīšana un apmierināšana laika tecējuma dēļ būtu apgrūtināta.</w:t>
            </w:r>
          </w:p>
          <w:p w14:paraId="2609023E" w14:textId="0A0C681C" w:rsidR="000864B7" w:rsidRPr="009F60BF" w:rsidRDefault="000864B7" w:rsidP="000864B7">
            <w:pPr>
              <w:ind w:firstLine="720"/>
              <w:jc w:val="both"/>
              <w:rPr>
                <w:lang w:val="lv-LV"/>
              </w:rPr>
            </w:pPr>
            <w:r w:rsidRPr="009F60BF">
              <w:rPr>
                <w:lang w:val="lv-LV"/>
              </w:rPr>
              <w:t xml:space="preserve">Vienlaikus norādāms, ka noilguma termiņš šajā gadījumā ir cieši saistīts ar apdrošināšanas līguma tiesisko regulējumu, jo ar </w:t>
            </w:r>
            <w:proofErr w:type="spellStart"/>
            <w:r w:rsidRPr="009F60BF">
              <w:rPr>
                <w:lang w:val="lv-LV"/>
              </w:rPr>
              <w:t>ikumprojektu</w:t>
            </w:r>
            <w:proofErr w:type="spellEnd"/>
            <w:r w:rsidRPr="009F60BF">
              <w:rPr>
                <w:lang w:val="lv-LV"/>
              </w:rPr>
              <w:t xml:space="preserve"> </w:t>
            </w:r>
            <w:r w:rsidRPr="009F60BF">
              <w:rPr>
                <w:lang w:val="lv-LV"/>
              </w:rPr>
              <w:lastRenderedPageBreak/>
              <w:t>ir paredzēts noteikt arī advokāta pienākumu apdrošināt savu civiltiesisko atbildību. Apdrošināšanas līguma likuma 39.</w:t>
            </w:r>
            <w:r w:rsidR="007F0438">
              <w:rPr>
                <w:lang w:val="lv-LV"/>
              </w:rPr>
              <w:t> </w:t>
            </w:r>
            <w:r w:rsidRPr="009F60BF">
              <w:rPr>
                <w:lang w:val="lv-LV"/>
              </w:rPr>
              <w:t>panta pirmā daļa nosaka, ka no apdrošināšanas līguma izrietošie prasījumi noilgst triju gadu laikā. Tiesības iesniegt apdrošinātājam paziņojumu par apdrošinātā riska iestāšanos izbeidzas, ja persona, kurai ir tiesības pretendēt uz apdrošināšanas atlīdzību, tās neizmanto triju gadu laikā no apdrošināšanas gadījuma iestāšanās dienas. Līdz ar to nosakot vispārīgo noilguma termiņu, netiktu nodrošinātas personas tiesības pieprasīt un saņemt apdrošināšanas atlīdzību par advokāta radīto tiesību aizskārumu.</w:t>
            </w:r>
          </w:p>
        </w:tc>
      </w:tr>
      <w:tr w:rsidR="000864B7" w:rsidRPr="005355E7" w14:paraId="5B8D4EEB" w14:textId="77777777" w:rsidTr="00876641">
        <w:trPr>
          <w:trHeight w:val="465"/>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3B80992D" w14:textId="77777777" w:rsidR="000864B7" w:rsidRPr="009F60BF" w:rsidRDefault="000864B7" w:rsidP="000864B7">
            <w:pPr>
              <w:autoSpaceDE w:val="0"/>
              <w:autoSpaceDN w:val="0"/>
              <w:adjustRightInd w:val="0"/>
              <w:rPr>
                <w:rFonts w:ascii="Calibri" w:hAnsi="Calibri" w:cs="Calibri"/>
                <w:lang w:val="lv-LV"/>
              </w:rPr>
            </w:pPr>
            <w:r w:rsidRPr="009F60BF">
              <w:rPr>
                <w:lang w:val="lv-LV"/>
              </w:rPr>
              <w:lastRenderedPageBreak/>
              <w:t>3.</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4F8121DF" w14:textId="77777777" w:rsidR="000864B7" w:rsidRPr="009F60BF" w:rsidRDefault="000864B7" w:rsidP="000864B7">
            <w:pPr>
              <w:autoSpaceDE w:val="0"/>
              <w:autoSpaceDN w:val="0"/>
              <w:adjustRightInd w:val="0"/>
              <w:rPr>
                <w:rFonts w:ascii="Calibri" w:hAnsi="Calibri" w:cs="Calibri"/>
                <w:lang w:val="lv-LV"/>
              </w:rPr>
            </w:pPr>
            <w:r w:rsidRPr="009F60BF">
              <w:rPr>
                <w:lang w:val="lv-LV"/>
              </w:rPr>
              <w:t>Projekta izstrādē iesaistītās institūcijas un publiskas personas kapitālsabiedrības</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27FD4FA4" w14:textId="77777777" w:rsidR="000864B7" w:rsidRPr="009F60BF" w:rsidRDefault="000864B7" w:rsidP="000864B7">
            <w:pPr>
              <w:autoSpaceDE w:val="0"/>
              <w:autoSpaceDN w:val="0"/>
              <w:adjustRightInd w:val="0"/>
              <w:ind w:firstLine="683"/>
              <w:jc w:val="both"/>
              <w:rPr>
                <w:lang w:val="lv-LV"/>
              </w:rPr>
            </w:pPr>
            <w:r w:rsidRPr="009F60BF">
              <w:rPr>
                <w:lang w:val="lv-LV"/>
              </w:rPr>
              <w:t xml:space="preserve">Darba grupa, kurā darbojās vairāki eksperti - Padomes pārstāvji, tiesneši, VID, Ģenerālprokuratūras, Finanšu ministrijas un Labklājības ministrijas pārstāvji. </w:t>
            </w:r>
          </w:p>
          <w:p w14:paraId="3BE50212" w14:textId="77777777" w:rsidR="000864B7" w:rsidRPr="009F60BF" w:rsidRDefault="000864B7" w:rsidP="000864B7">
            <w:pPr>
              <w:autoSpaceDE w:val="0"/>
              <w:autoSpaceDN w:val="0"/>
              <w:adjustRightInd w:val="0"/>
              <w:jc w:val="both"/>
              <w:rPr>
                <w:rFonts w:ascii="Calibri" w:hAnsi="Calibri" w:cs="Calibri"/>
                <w:lang w:val="lv-LV"/>
              </w:rPr>
            </w:pPr>
          </w:p>
        </w:tc>
      </w:tr>
      <w:tr w:rsidR="000864B7" w:rsidRPr="009F60BF" w14:paraId="3E3BB2F5" w14:textId="77777777" w:rsidTr="00876641">
        <w:trPr>
          <w:trHeight w:val="1"/>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57197A2A" w14:textId="77777777" w:rsidR="000864B7" w:rsidRPr="009F60BF" w:rsidRDefault="000864B7" w:rsidP="000864B7">
            <w:pPr>
              <w:autoSpaceDE w:val="0"/>
              <w:autoSpaceDN w:val="0"/>
              <w:adjustRightInd w:val="0"/>
              <w:rPr>
                <w:rFonts w:ascii="Calibri" w:hAnsi="Calibri" w:cs="Calibri"/>
                <w:lang w:val="lv-LV"/>
              </w:rPr>
            </w:pPr>
            <w:r w:rsidRPr="009F60BF">
              <w:rPr>
                <w:lang w:val="lv-LV"/>
              </w:rPr>
              <w:t>4.</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07709393" w14:textId="77777777" w:rsidR="000864B7" w:rsidRPr="009F60BF" w:rsidRDefault="000864B7" w:rsidP="000864B7">
            <w:pPr>
              <w:autoSpaceDE w:val="0"/>
              <w:autoSpaceDN w:val="0"/>
              <w:adjustRightInd w:val="0"/>
              <w:rPr>
                <w:rFonts w:ascii="Calibri" w:hAnsi="Calibri" w:cs="Calibri"/>
                <w:lang w:val="lv-LV"/>
              </w:rPr>
            </w:pPr>
            <w:r w:rsidRPr="009F60BF">
              <w:rPr>
                <w:lang w:val="lv-LV"/>
              </w:rPr>
              <w:t>Cita informācija</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04DA1A9D"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Nav</w:t>
            </w:r>
          </w:p>
        </w:tc>
      </w:tr>
      <w:tr w:rsidR="000864B7" w:rsidRPr="009F60BF" w14:paraId="11704954" w14:textId="77777777" w:rsidTr="00876641">
        <w:trPr>
          <w:trHeight w:val="128"/>
        </w:trPr>
        <w:tc>
          <w:tcPr>
            <w:tcW w:w="9329" w:type="dxa"/>
            <w:gridSpan w:val="3"/>
            <w:tcBorders>
              <w:top w:val="single" w:sz="4" w:space="0" w:color="414142"/>
              <w:left w:val="single" w:sz="4" w:space="0" w:color="414142"/>
              <w:bottom w:val="single" w:sz="4" w:space="0" w:color="414142"/>
              <w:right w:val="single" w:sz="4" w:space="0" w:color="414142"/>
            </w:tcBorders>
            <w:shd w:val="clear" w:color="000000" w:fill="FFFFFF"/>
          </w:tcPr>
          <w:p w14:paraId="134D2425" w14:textId="77777777" w:rsidR="000864B7" w:rsidRPr="009F60BF" w:rsidRDefault="000864B7" w:rsidP="000864B7">
            <w:pPr>
              <w:tabs>
                <w:tab w:val="left" w:pos="990"/>
              </w:tabs>
              <w:autoSpaceDE w:val="0"/>
              <w:autoSpaceDN w:val="0"/>
              <w:adjustRightInd w:val="0"/>
              <w:rPr>
                <w:rFonts w:ascii="Calibri" w:hAnsi="Calibri" w:cs="Calibri"/>
                <w:lang w:val="lv-LV"/>
              </w:rPr>
            </w:pPr>
            <w:r w:rsidRPr="009F60BF">
              <w:rPr>
                <w:lang w:val="lv-LV"/>
              </w:rPr>
              <w:tab/>
            </w:r>
          </w:p>
        </w:tc>
      </w:tr>
      <w:tr w:rsidR="000864B7" w:rsidRPr="009F60BF" w14:paraId="455D3461" w14:textId="77777777" w:rsidTr="00876641">
        <w:trPr>
          <w:trHeight w:val="555"/>
        </w:trPr>
        <w:tc>
          <w:tcPr>
            <w:tcW w:w="932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tcPr>
          <w:p w14:paraId="1BB9E399"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t>II. Tiesību akta projekta ietekme uz sabiedrību, tautsaimniecības attīstību un administratīvo slogu</w:t>
            </w:r>
          </w:p>
        </w:tc>
      </w:tr>
      <w:tr w:rsidR="000864B7" w:rsidRPr="005355E7" w14:paraId="08A51C93" w14:textId="77777777" w:rsidTr="00876641">
        <w:trPr>
          <w:trHeight w:val="465"/>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23AF583D" w14:textId="77777777" w:rsidR="000864B7" w:rsidRPr="009F60BF" w:rsidRDefault="000864B7" w:rsidP="000864B7">
            <w:pPr>
              <w:autoSpaceDE w:val="0"/>
              <w:autoSpaceDN w:val="0"/>
              <w:adjustRightInd w:val="0"/>
              <w:rPr>
                <w:rFonts w:ascii="Calibri" w:hAnsi="Calibri" w:cs="Calibri"/>
                <w:lang w:val="lv-LV"/>
              </w:rPr>
            </w:pPr>
            <w:r w:rsidRPr="009F60BF">
              <w:rPr>
                <w:lang w:val="lv-LV"/>
              </w:rPr>
              <w:t>1.</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18D8DE53" w14:textId="77777777" w:rsidR="000864B7" w:rsidRPr="009F60BF" w:rsidRDefault="000864B7" w:rsidP="000864B7">
            <w:pPr>
              <w:autoSpaceDE w:val="0"/>
              <w:autoSpaceDN w:val="0"/>
              <w:adjustRightInd w:val="0"/>
              <w:rPr>
                <w:rFonts w:ascii="Calibri" w:hAnsi="Calibri" w:cs="Calibri"/>
                <w:lang w:val="lv-LV"/>
              </w:rPr>
            </w:pPr>
            <w:r w:rsidRPr="009F60BF">
              <w:rPr>
                <w:lang w:val="lv-LV"/>
              </w:rPr>
              <w:t>Sabiedrības mērķgrupas, kuras tiesiskais regulējums ietekmē</w:t>
            </w:r>
            <w:proofErr w:type="gramStart"/>
            <w:r w:rsidRPr="009F60BF">
              <w:rPr>
                <w:lang w:val="lv-LV"/>
              </w:rPr>
              <w:t xml:space="preserve"> vai varētu ietekmēt</w:t>
            </w:r>
            <w:proofErr w:type="gramEnd"/>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52D5D88A" w14:textId="77777777" w:rsidR="000864B7" w:rsidRPr="009F60BF" w:rsidRDefault="000864B7" w:rsidP="000864B7">
            <w:pPr>
              <w:autoSpaceDE w:val="0"/>
              <w:autoSpaceDN w:val="0"/>
              <w:adjustRightInd w:val="0"/>
              <w:ind w:firstLine="683"/>
              <w:jc w:val="both"/>
              <w:rPr>
                <w:lang w:val="lv-LV"/>
              </w:rPr>
            </w:pPr>
            <w:r w:rsidRPr="009F60BF">
              <w:rPr>
                <w:lang w:val="lv-LV"/>
              </w:rPr>
              <w:t>Padome, zvērinātu advokātu biroji, advokātu eksāmena komisijas locekļi, advokāti un advokātu pretendenti, tai skaitā, tiesību zinātņu doktori</w:t>
            </w:r>
            <w:r w:rsidR="00545F6D">
              <w:rPr>
                <w:lang w:val="lv-LV"/>
              </w:rPr>
              <w:t>.</w:t>
            </w:r>
          </w:p>
          <w:p w14:paraId="70E0FD6C" w14:textId="77777777" w:rsidR="000864B7" w:rsidRPr="009F60BF" w:rsidRDefault="000864B7" w:rsidP="000864B7">
            <w:pPr>
              <w:autoSpaceDE w:val="0"/>
              <w:autoSpaceDN w:val="0"/>
              <w:adjustRightInd w:val="0"/>
              <w:jc w:val="both"/>
              <w:rPr>
                <w:lang w:val="lv-LV"/>
              </w:rPr>
            </w:pPr>
          </w:p>
          <w:p w14:paraId="02670988" w14:textId="77777777" w:rsidR="000864B7" w:rsidRPr="009F60BF" w:rsidRDefault="000864B7" w:rsidP="000864B7">
            <w:pPr>
              <w:autoSpaceDE w:val="0"/>
              <w:autoSpaceDN w:val="0"/>
              <w:adjustRightInd w:val="0"/>
              <w:jc w:val="both"/>
              <w:rPr>
                <w:lang w:val="lv-LV"/>
              </w:rPr>
            </w:pPr>
          </w:p>
          <w:p w14:paraId="45E54C18" w14:textId="77777777" w:rsidR="000864B7" w:rsidRPr="009F60BF" w:rsidRDefault="000864B7" w:rsidP="000864B7">
            <w:pPr>
              <w:autoSpaceDE w:val="0"/>
              <w:autoSpaceDN w:val="0"/>
              <w:adjustRightInd w:val="0"/>
              <w:jc w:val="both"/>
              <w:rPr>
                <w:rFonts w:ascii="Calibri" w:hAnsi="Calibri" w:cs="Calibri"/>
                <w:lang w:val="lv-LV"/>
              </w:rPr>
            </w:pPr>
          </w:p>
        </w:tc>
      </w:tr>
      <w:tr w:rsidR="000864B7" w:rsidRPr="005355E7" w14:paraId="5EDB3D5F" w14:textId="77777777" w:rsidTr="00876641">
        <w:trPr>
          <w:trHeight w:val="510"/>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4145F471" w14:textId="77777777" w:rsidR="000864B7" w:rsidRPr="009F60BF" w:rsidRDefault="000864B7" w:rsidP="000864B7">
            <w:pPr>
              <w:autoSpaceDE w:val="0"/>
              <w:autoSpaceDN w:val="0"/>
              <w:adjustRightInd w:val="0"/>
              <w:rPr>
                <w:rFonts w:ascii="Calibri" w:hAnsi="Calibri" w:cs="Calibri"/>
                <w:lang w:val="lv-LV"/>
              </w:rPr>
            </w:pPr>
            <w:r w:rsidRPr="009F60BF">
              <w:rPr>
                <w:lang w:val="lv-LV"/>
              </w:rPr>
              <w:t>2.</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33BF6001" w14:textId="77777777" w:rsidR="000864B7" w:rsidRPr="009F60BF" w:rsidRDefault="000864B7" w:rsidP="000864B7">
            <w:pPr>
              <w:autoSpaceDE w:val="0"/>
              <w:autoSpaceDN w:val="0"/>
              <w:adjustRightInd w:val="0"/>
              <w:rPr>
                <w:rFonts w:ascii="Calibri" w:hAnsi="Calibri" w:cs="Calibri"/>
                <w:lang w:val="lv-LV"/>
              </w:rPr>
            </w:pPr>
            <w:r w:rsidRPr="009F60BF">
              <w:rPr>
                <w:lang w:val="lv-LV"/>
              </w:rPr>
              <w:t>Tiesiskā regulējuma ietekme uz tautsaimniecību un administratīvo slogu</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4FD2CEBE" w14:textId="7041232D" w:rsidR="000864B7" w:rsidRPr="009F60BF" w:rsidRDefault="000864B7" w:rsidP="000864B7">
            <w:pPr>
              <w:autoSpaceDE w:val="0"/>
              <w:autoSpaceDN w:val="0"/>
              <w:adjustRightInd w:val="0"/>
              <w:ind w:firstLine="683"/>
              <w:jc w:val="both"/>
              <w:rPr>
                <w:color w:val="000000"/>
                <w:lang w:val="lv-LV"/>
              </w:rPr>
            </w:pPr>
            <w:r w:rsidRPr="00A9458F">
              <w:rPr>
                <w:color w:val="000000"/>
                <w:lang w:val="lv-LV"/>
              </w:rPr>
              <w:t xml:space="preserve">Likumprojekts noteic, ka pirms advokātu biroja reģistrēšanas komercreģistrā, tam būs jāsaņem Padomes piekrišana. </w:t>
            </w:r>
            <w:r w:rsidR="006F6AC3" w:rsidRPr="00A9458F">
              <w:rPr>
                <w:lang w:val="lv-LV"/>
              </w:rPr>
              <w:t>Dokumenti Padomes piekrišanas saņemšanai iesniedzami desmit dienu laikā pēc pēdējā Padomes piekrišanas saņemšanai nepieciešamā dokumenta parakstīšanas dienas</w:t>
            </w:r>
            <w:r w:rsidR="006F6AC3" w:rsidRPr="00A9458F">
              <w:rPr>
                <w:color w:val="000000" w:themeColor="text1"/>
                <w:lang w:val="lv-LV"/>
              </w:rPr>
              <w:t xml:space="preserve">. </w:t>
            </w:r>
            <w:r w:rsidRPr="00A9458F">
              <w:rPr>
                <w:color w:val="000000"/>
                <w:lang w:val="lv-LV"/>
              </w:rPr>
              <w:t>Norādāms, ka Padome arī šobrīd lemj jautājumu par advokātu biroju reģistrēšanu</w:t>
            </w:r>
            <w:r w:rsidRPr="009F60BF">
              <w:rPr>
                <w:color w:val="000000"/>
                <w:lang w:val="lv-LV"/>
              </w:rPr>
              <w:t>. Pēc regulējuma spēkā stāšanās Padomei, sniedzot piekrišanu advokātu biroja reģistrēšanai, būs izvērtējami papildu dokumenti, piemēram, dibināšanas līgums vai sabiedrības līgums, līdz ar to Padomes administratīvais slogs būtiski netiks palielināts. Pēc Padomes piekrišanas saņemšanas, advokātu biroji veiks reģistrāciju komercreģistrā, līdz ar to palielināsies administratīvais slogs komercreģistra iestādei.</w:t>
            </w:r>
          </w:p>
          <w:p w14:paraId="65523AB2" w14:textId="2E7033A3" w:rsidR="000864B7" w:rsidRPr="009F60BF" w:rsidRDefault="000864B7" w:rsidP="000864B7">
            <w:pPr>
              <w:autoSpaceDE w:val="0"/>
              <w:autoSpaceDN w:val="0"/>
              <w:adjustRightInd w:val="0"/>
              <w:ind w:firstLine="683"/>
              <w:jc w:val="both"/>
              <w:rPr>
                <w:color w:val="000000"/>
                <w:lang w:val="lv-LV"/>
              </w:rPr>
            </w:pPr>
            <w:r w:rsidRPr="009F60BF">
              <w:rPr>
                <w:lang w:val="lv-LV"/>
              </w:rPr>
              <w:t xml:space="preserve">Saskaņā ar Tieslietu ministrijas rīcībā esošo informāciju pašreiz ir izveidoti un darbojas 243 advokātu biroji.  Attiecīgi prezumējams, ka arī turpmāk šie zvērināti advokāti vēlēsies turpināt darboties advokātu birojos. Līdz ar to likumprojektā noteiktais regulējums attieksies uz šiem advokātu birojiem, proti, 243 advokātu biroji būs pārveidojami, lai to tiesiskais statuss atbilstu </w:t>
            </w:r>
            <w:r w:rsidR="00FE6E60">
              <w:rPr>
                <w:lang w:val="lv-LV"/>
              </w:rPr>
              <w:t>L</w:t>
            </w:r>
            <w:r w:rsidRPr="009F60BF">
              <w:rPr>
                <w:lang w:val="lv-LV"/>
              </w:rPr>
              <w:t>ikumprojektā noteiktajam regulējumam.</w:t>
            </w:r>
          </w:p>
          <w:p w14:paraId="1EA2992E" w14:textId="77777777" w:rsidR="000864B7" w:rsidRPr="009F60BF" w:rsidRDefault="000864B7" w:rsidP="000864B7">
            <w:pPr>
              <w:autoSpaceDE w:val="0"/>
              <w:autoSpaceDN w:val="0"/>
              <w:adjustRightInd w:val="0"/>
              <w:ind w:firstLine="683"/>
              <w:jc w:val="both"/>
              <w:rPr>
                <w:rFonts w:ascii="Calibri" w:hAnsi="Calibri" w:cs="Calibri"/>
                <w:lang w:val="lv-LV"/>
              </w:rPr>
            </w:pPr>
            <w:r w:rsidRPr="006C59DE">
              <w:rPr>
                <w:color w:val="000000"/>
                <w:lang w:val="lv-LV"/>
              </w:rPr>
              <w:t xml:space="preserve">Šobrīd Advokatūras likums noteic, ka advokātu profesionālo darbību var apdrošināt, taču tas nav obligāti. Ar jauno regulējumu šāda prasība būs obligāta, līdz ar to advokātiem un advokātu birojiem radīs administratīvo slogu, bet pie nosacījuma, ja tie jau nebūs apdrošināti. Ņemot vērā, ka daļa advokātu un advokātu biroju savu darbību jau ir </w:t>
            </w:r>
            <w:r w:rsidRPr="006C59DE">
              <w:rPr>
                <w:color w:val="000000"/>
                <w:lang w:val="lv-LV"/>
              </w:rPr>
              <w:lastRenderedPageBreak/>
              <w:t>apdrošinājuši, nav iespējams prognozēt, cik lielu administratīvo slogu šāds regulējums radīs.</w:t>
            </w:r>
          </w:p>
        </w:tc>
      </w:tr>
      <w:tr w:rsidR="000864B7" w:rsidRPr="009F60BF" w14:paraId="16467855" w14:textId="77777777" w:rsidTr="00876641">
        <w:trPr>
          <w:trHeight w:val="510"/>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1BCE402D" w14:textId="77777777" w:rsidR="000864B7" w:rsidRPr="009F60BF" w:rsidRDefault="000864B7" w:rsidP="000864B7">
            <w:pPr>
              <w:autoSpaceDE w:val="0"/>
              <w:autoSpaceDN w:val="0"/>
              <w:adjustRightInd w:val="0"/>
              <w:rPr>
                <w:rFonts w:ascii="Calibri" w:hAnsi="Calibri" w:cs="Calibri"/>
                <w:lang w:val="lv-LV"/>
              </w:rPr>
            </w:pPr>
            <w:r w:rsidRPr="009F60BF">
              <w:rPr>
                <w:lang w:val="lv-LV"/>
              </w:rPr>
              <w:lastRenderedPageBreak/>
              <w:t>3.</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5280CFF2" w14:textId="77777777" w:rsidR="000864B7" w:rsidRPr="009F60BF" w:rsidRDefault="000864B7" w:rsidP="000864B7">
            <w:pPr>
              <w:autoSpaceDE w:val="0"/>
              <w:autoSpaceDN w:val="0"/>
              <w:adjustRightInd w:val="0"/>
              <w:rPr>
                <w:rFonts w:ascii="Calibri" w:hAnsi="Calibri" w:cs="Calibri"/>
                <w:lang w:val="lv-LV"/>
              </w:rPr>
            </w:pPr>
            <w:r w:rsidRPr="009F60BF">
              <w:rPr>
                <w:lang w:val="lv-LV"/>
              </w:rPr>
              <w:t>Administratīvo izmaksu monetārs novērtējums</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32B64956" w14:textId="77777777" w:rsidR="000864B7" w:rsidRPr="009F60BF" w:rsidRDefault="000864B7" w:rsidP="000864B7">
            <w:pPr>
              <w:autoSpaceDE w:val="0"/>
              <w:autoSpaceDN w:val="0"/>
              <w:adjustRightInd w:val="0"/>
              <w:ind w:firstLine="414"/>
              <w:jc w:val="both"/>
              <w:rPr>
                <w:lang w:val="lv-LV"/>
              </w:rPr>
            </w:pPr>
            <w:r w:rsidRPr="009F60BF">
              <w:rPr>
                <w:lang w:val="lv-LV"/>
              </w:rPr>
              <w:t>Lai reģistrētu advokātu biroju komercreģistra iestādē (gan kā sabiedrību ar ierobežotu atbildību, gan kā personālsabiedrību), advokātu birojam būs nepieciešams sagatavot pieteikuma veidlapu un citus dibināšanas dokumentus, kā arī abos gadījumos būs maksājama valsts nodeva 150 </w:t>
            </w:r>
            <w:proofErr w:type="spellStart"/>
            <w:r w:rsidRPr="009F60BF">
              <w:rPr>
                <w:i/>
                <w:iCs/>
                <w:lang w:val="lv-LV"/>
              </w:rPr>
              <w:t>euro</w:t>
            </w:r>
            <w:proofErr w:type="spellEnd"/>
            <w:r w:rsidRPr="009F60BF">
              <w:rPr>
                <w:lang w:val="lv-LV"/>
              </w:rPr>
              <w:t xml:space="preserve"> apmērā. Valsts nodevai tiek piemērots 10 % samazinājums, ja reģistrācijas pieteikumu iesniedz, izmantojot e-pakalpojumu portālā </w:t>
            </w:r>
            <w:hyperlink r:id="rId10" w:history="1">
              <w:r w:rsidRPr="009F60BF">
                <w:rPr>
                  <w:lang w:val="lv-LV"/>
                </w:rPr>
                <w:t>www.latvija.lv</w:t>
              </w:r>
            </w:hyperlink>
            <w:r w:rsidRPr="009F60BF">
              <w:rPr>
                <w:lang w:val="lv-LV"/>
              </w:rPr>
              <w:t xml:space="preserve">. Pieņemot, ka dokumenti tiks </w:t>
            </w:r>
            <w:r w:rsidR="00701285">
              <w:rPr>
                <w:lang w:val="lv-LV"/>
              </w:rPr>
              <w:t>ie</w:t>
            </w:r>
            <w:r w:rsidRPr="009F60BF">
              <w:rPr>
                <w:lang w:val="lv-LV"/>
              </w:rPr>
              <w:t>sniegti elektroniski</w:t>
            </w:r>
            <w:r w:rsidR="00701285">
              <w:rPr>
                <w:lang w:val="lv-LV"/>
              </w:rPr>
              <w:t>,</w:t>
            </w:r>
            <w:r w:rsidRPr="009F60BF">
              <w:rPr>
                <w:lang w:val="lv-LV"/>
              </w:rPr>
              <w:t xml:space="preserve"> valsts nodeva būs maksājama 135 </w:t>
            </w:r>
            <w:proofErr w:type="spellStart"/>
            <w:r w:rsidRPr="009F60BF">
              <w:rPr>
                <w:i/>
                <w:iCs/>
                <w:lang w:val="lv-LV"/>
              </w:rPr>
              <w:t>euro</w:t>
            </w:r>
            <w:proofErr w:type="spellEnd"/>
            <w:r w:rsidRPr="009F60BF">
              <w:rPr>
                <w:lang w:val="lv-LV"/>
              </w:rPr>
              <w:t xml:space="preserve"> apmērā. </w:t>
            </w:r>
          </w:p>
          <w:p w14:paraId="16283A97" w14:textId="77777777" w:rsidR="000864B7" w:rsidRPr="009F60BF" w:rsidRDefault="000864B7" w:rsidP="000864B7">
            <w:pPr>
              <w:autoSpaceDE w:val="0"/>
              <w:autoSpaceDN w:val="0"/>
              <w:adjustRightInd w:val="0"/>
              <w:ind w:firstLine="414"/>
              <w:jc w:val="both"/>
              <w:rPr>
                <w:lang w:val="lv-LV"/>
              </w:rPr>
            </w:pPr>
            <w:r w:rsidRPr="009F60BF">
              <w:rPr>
                <w:lang w:val="lv-LV"/>
              </w:rPr>
              <w:t>Atbilstoši Centrālās statistikas pārvaldes datiem 2019. gadā mēneša vidējā bruto darba samaksa valstī par pilnas slodzes darbu ir 1036 </w:t>
            </w:r>
            <w:proofErr w:type="spellStart"/>
            <w:r w:rsidRPr="009F60BF">
              <w:rPr>
                <w:i/>
                <w:iCs/>
                <w:lang w:val="lv-LV"/>
              </w:rPr>
              <w:t>euro</w:t>
            </w:r>
            <w:proofErr w:type="spellEnd"/>
            <w:r w:rsidRPr="009F60BF">
              <w:rPr>
                <w:i/>
                <w:iCs/>
                <w:lang w:val="lv-LV"/>
              </w:rPr>
              <w:t>,</w:t>
            </w:r>
            <w:r w:rsidRPr="009F60BF">
              <w:rPr>
                <w:b/>
                <w:bCs/>
                <w:i/>
                <w:iCs/>
                <w:lang w:val="lv-LV"/>
              </w:rPr>
              <w:t xml:space="preserve"> </w:t>
            </w:r>
            <w:r w:rsidRPr="009F60BF">
              <w:rPr>
                <w:lang w:val="lv-LV"/>
              </w:rPr>
              <w:t>tātad vidējā stundas likme ir 6,47 </w:t>
            </w:r>
            <w:proofErr w:type="spellStart"/>
            <w:r w:rsidRPr="009F60BF">
              <w:rPr>
                <w:i/>
                <w:iCs/>
                <w:lang w:val="lv-LV"/>
              </w:rPr>
              <w:t>euro</w:t>
            </w:r>
            <w:proofErr w:type="spellEnd"/>
            <w:r w:rsidRPr="009F60BF">
              <w:rPr>
                <w:lang w:val="lv-LV"/>
              </w:rPr>
              <w:t>. Pieņemot, ka pieteikuma aizpildīšana un dibināšanas dokumentu sagatavošana aizņems 3 stundas un pieteikumu aizpildīs 243 biroji:</w:t>
            </w:r>
          </w:p>
          <w:p w14:paraId="205C7E3C" w14:textId="77777777" w:rsidR="000864B7" w:rsidRPr="009F60BF" w:rsidRDefault="000864B7" w:rsidP="000864B7">
            <w:pPr>
              <w:autoSpaceDE w:val="0"/>
              <w:autoSpaceDN w:val="0"/>
              <w:adjustRightInd w:val="0"/>
              <w:ind w:firstLine="414"/>
              <w:jc w:val="both"/>
              <w:rPr>
                <w:lang w:val="lv-LV"/>
              </w:rPr>
            </w:pPr>
          </w:p>
          <w:p w14:paraId="1763934C" w14:textId="77777777" w:rsidR="000864B7" w:rsidRPr="009F60BF" w:rsidRDefault="000864B7" w:rsidP="000864B7">
            <w:pPr>
              <w:autoSpaceDE w:val="0"/>
              <w:autoSpaceDN w:val="0"/>
              <w:adjustRightInd w:val="0"/>
              <w:ind w:firstLine="414"/>
              <w:jc w:val="both"/>
              <w:rPr>
                <w:lang w:val="lv-LV"/>
              </w:rPr>
            </w:pPr>
            <w:r w:rsidRPr="009F60BF">
              <w:rPr>
                <w:lang w:val="lv-LV"/>
              </w:rPr>
              <w:t>C = (F x L) x (N x B)</w:t>
            </w:r>
          </w:p>
          <w:p w14:paraId="621699BB" w14:textId="77777777" w:rsidR="000864B7" w:rsidRPr="009F60BF" w:rsidRDefault="000864B7" w:rsidP="000864B7">
            <w:pPr>
              <w:autoSpaceDE w:val="0"/>
              <w:autoSpaceDN w:val="0"/>
              <w:adjustRightInd w:val="0"/>
              <w:ind w:firstLine="414"/>
              <w:jc w:val="both"/>
              <w:rPr>
                <w:b/>
                <w:bCs/>
                <w:lang w:val="lv-LV"/>
              </w:rPr>
            </w:pPr>
          </w:p>
          <w:p w14:paraId="181493F2" w14:textId="77777777" w:rsidR="000864B7" w:rsidRPr="009F60BF" w:rsidRDefault="000864B7" w:rsidP="000864B7">
            <w:pPr>
              <w:autoSpaceDE w:val="0"/>
              <w:autoSpaceDN w:val="0"/>
              <w:adjustRightInd w:val="0"/>
              <w:jc w:val="both"/>
              <w:rPr>
                <w:color w:val="000000"/>
                <w:lang w:val="lv-LV"/>
              </w:rPr>
            </w:pPr>
            <w:r w:rsidRPr="009F60BF">
              <w:rPr>
                <w:color w:val="000000"/>
                <w:lang w:val="lv-LV"/>
              </w:rPr>
              <w:t xml:space="preserve"> </w:t>
            </w:r>
            <w:r w:rsidRPr="009F60BF">
              <w:rPr>
                <w:rFonts w:ascii="Arial" w:hAnsi="Arial" w:cs="Arial"/>
                <w:color w:val="000000"/>
                <w:lang w:val="lv-LV"/>
              </w:rPr>
              <w:t xml:space="preserve">      </w:t>
            </w:r>
            <w:r w:rsidRPr="009F60BF">
              <w:rPr>
                <w:color w:val="000000"/>
                <w:lang w:val="lv-LV"/>
              </w:rPr>
              <w:t>C–informācijas sniegšanas pienākuma radītās izmaksas</w:t>
            </w:r>
          </w:p>
          <w:p w14:paraId="687C6BCD" w14:textId="77777777" w:rsidR="000864B7" w:rsidRPr="009F60BF" w:rsidRDefault="000864B7" w:rsidP="000864B7">
            <w:pPr>
              <w:autoSpaceDE w:val="0"/>
              <w:autoSpaceDN w:val="0"/>
              <w:adjustRightInd w:val="0"/>
              <w:jc w:val="both"/>
              <w:rPr>
                <w:color w:val="000000"/>
                <w:lang w:val="lv-LV"/>
              </w:rPr>
            </w:pPr>
            <w:r w:rsidRPr="009F60BF">
              <w:rPr>
                <w:color w:val="000000"/>
                <w:lang w:val="lv-LV"/>
              </w:rPr>
              <w:t xml:space="preserve"> </w:t>
            </w:r>
            <w:r w:rsidRPr="009F60BF">
              <w:rPr>
                <w:rFonts w:ascii="Arial" w:hAnsi="Arial" w:cs="Arial"/>
                <w:color w:val="000000"/>
                <w:lang w:val="lv-LV"/>
              </w:rPr>
              <w:t xml:space="preserve">      </w:t>
            </w:r>
            <w:r w:rsidRPr="009F60BF">
              <w:rPr>
                <w:color w:val="000000"/>
                <w:lang w:val="lv-LV"/>
              </w:rPr>
              <w:t>F–finanšu līdzekļi, kas nepieciešami, lai nodrošinātu projektā paredzētā informācijas sniegšanas pienākuma izpildi (stundas samaksas likme)</w:t>
            </w:r>
          </w:p>
          <w:p w14:paraId="08407CDB" w14:textId="77777777" w:rsidR="000864B7" w:rsidRPr="009F60BF" w:rsidRDefault="000864B7" w:rsidP="000864B7">
            <w:pPr>
              <w:autoSpaceDE w:val="0"/>
              <w:autoSpaceDN w:val="0"/>
              <w:adjustRightInd w:val="0"/>
              <w:jc w:val="both"/>
              <w:rPr>
                <w:color w:val="000000"/>
                <w:lang w:val="lv-LV"/>
              </w:rPr>
            </w:pPr>
            <w:r w:rsidRPr="009F60BF">
              <w:rPr>
                <w:color w:val="000000"/>
                <w:lang w:val="lv-LV"/>
              </w:rPr>
              <w:t xml:space="preserve">        L–laika patēriņš, kas nepieciešams, lai sagatavotu informāciju, kuras sniegšanu paredz projekts (stundas)</w:t>
            </w:r>
          </w:p>
          <w:p w14:paraId="2D0287D2" w14:textId="77777777" w:rsidR="000864B7" w:rsidRPr="009F60BF" w:rsidRDefault="000864B7" w:rsidP="000864B7">
            <w:pPr>
              <w:autoSpaceDE w:val="0"/>
              <w:autoSpaceDN w:val="0"/>
              <w:adjustRightInd w:val="0"/>
              <w:jc w:val="both"/>
              <w:rPr>
                <w:color w:val="000000"/>
                <w:lang w:val="lv-LV"/>
              </w:rPr>
            </w:pPr>
            <w:r w:rsidRPr="009F60BF">
              <w:rPr>
                <w:color w:val="000000"/>
                <w:lang w:val="lv-LV"/>
              </w:rPr>
              <w:t xml:space="preserve">       N–subjektu skaits, uz ko attiecas projektā paredzētās informācijas sniegšanas prasības</w:t>
            </w:r>
          </w:p>
          <w:p w14:paraId="552147D9" w14:textId="77777777" w:rsidR="000864B7" w:rsidRPr="009F60BF" w:rsidRDefault="000864B7" w:rsidP="000864B7">
            <w:pPr>
              <w:autoSpaceDE w:val="0"/>
              <w:autoSpaceDN w:val="0"/>
              <w:adjustRightInd w:val="0"/>
              <w:ind w:firstLine="414"/>
              <w:jc w:val="both"/>
              <w:rPr>
                <w:b/>
                <w:bCs/>
                <w:lang w:val="lv-LV"/>
              </w:rPr>
            </w:pPr>
            <w:r w:rsidRPr="009F60BF">
              <w:rPr>
                <w:lang w:val="lv-LV"/>
              </w:rPr>
              <w:t>B–cik bieži gada laikā projekts paredz informācijas sniegšanu</w:t>
            </w:r>
          </w:p>
          <w:p w14:paraId="78CE3163" w14:textId="77777777" w:rsidR="000864B7" w:rsidRPr="009F60BF" w:rsidRDefault="000864B7" w:rsidP="000864B7">
            <w:pPr>
              <w:autoSpaceDE w:val="0"/>
              <w:autoSpaceDN w:val="0"/>
              <w:adjustRightInd w:val="0"/>
              <w:ind w:firstLine="683"/>
              <w:jc w:val="both"/>
              <w:rPr>
                <w:color w:val="000000"/>
                <w:lang w:val="lv-LV"/>
              </w:rPr>
            </w:pPr>
          </w:p>
          <w:p w14:paraId="361FDBBC" w14:textId="4B9855E8" w:rsidR="000864B7" w:rsidRDefault="000864B7" w:rsidP="00200CC3">
            <w:pPr>
              <w:autoSpaceDE w:val="0"/>
              <w:autoSpaceDN w:val="0"/>
              <w:adjustRightInd w:val="0"/>
              <w:ind w:firstLine="414"/>
              <w:jc w:val="both"/>
              <w:rPr>
                <w:lang w:val="lv-LV"/>
              </w:rPr>
            </w:pPr>
            <w:r w:rsidRPr="009F60BF">
              <w:rPr>
                <w:lang w:val="lv-LV"/>
              </w:rPr>
              <w:t>C = (6,47 x 3) x (243</w:t>
            </w:r>
            <w:proofErr w:type="gramStart"/>
            <w:r w:rsidRPr="009F60BF">
              <w:rPr>
                <w:lang w:val="lv-LV"/>
              </w:rPr>
              <w:t xml:space="preserve">  </w:t>
            </w:r>
            <w:proofErr w:type="gramEnd"/>
            <w:r w:rsidRPr="009F60BF">
              <w:rPr>
                <w:lang w:val="lv-LV"/>
              </w:rPr>
              <w:t>x 1) = 4716 </w:t>
            </w:r>
            <w:proofErr w:type="spellStart"/>
            <w:r w:rsidRPr="009F60BF">
              <w:rPr>
                <w:i/>
                <w:iCs/>
                <w:lang w:val="lv-LV"/>
              </w:rPr>
              <w:t>euro</w:t>
            </w:r>
            <w:proofErr w:type="spellEnd"/>
            <w:r w:rsidRPr="009F60BF">
              <w:rPr>
                <w:lang w:val="lv-LV"/>
              </w:rPr>
              <w:t>.</w:t>
            </w:r>
          </w:p>
          <w:p w14:paraId="2E2491A1" w14:textId="77777777" w:rsidR="00200CC3" w:rsidRPr="009F60BF" w:rsidRDefault="00200CC3" w:rsidP="00200CC3">
            <w:pPr>
              <w:autoSpaceDE w:val="0"/>
              <w:autoSpaceDN w:val="0"/>
              <w:adjustRightInd w:val="0"/>
              <w:ind w:firstLine="414"/>
              <w:jc w:val="both"/>
              <w:rPr>
                <w:lang w:val="lv-LV"/>
              </w:rPr>
            </w:pPr>
          </w:p>
          <w:p w14:paraId="7F3D90B6" w14:textId="77777777" w:rsidR="000864B7" w:rsidRPr="009F60BF" w:rsidRDefault="000864B7" w:rsidP="000864B7">
            <w:pPr>
              <w:autoSpaceDE w:val="0"/>
              <w:autoSpaceDN w:val="0"/>
              <w:adjustRightInd w:val="0"/>
              <w:ind w:firstLine="414"/>
              <w:jc w:val="both"/>
              <w:rPr>
                <w:lang w:val="lv-LV"/>
              </w:rPr>
            </w:pPr>
            <w:r w:rsidRPr="009F60BF">
              <w:rPr>
                <w:lang w:val="lv-LV"/>
              </w:rPr>
              <w:t>Attiecīgi kopējās izmaksas advokātu birojiem pieteikuma aizpildīšanai būs (ja dokumenti tiks sniegti papīra formātā un valsts nodeva maksājama pilnā apmērā – 150 </w:t>
            </w:r>
            <w:proofErr w:type="spellStart"/>
            <w:r w:rsidRPr="009F60BF">
              <w:rPr>
                <w:i/>
                <w:iCs/>
                <w:lang w:val="lv-LV"/>
              </w:rPr>
              <w:t>euro</w:t>
            </w:r>
            <w:proofErr w:type="spellEnd"/>
            <w:r w:rsidRPr="009F60BF">
              <w:rPr>
                <w:lang w:val="lv-LV"/>
              </w:rPr>
              <w:t>):</w:t>
            </w:r>
          </w:p>
          <w:p w14:paraId="77E59904" w14:textId="77777777" w:rsidR="000864B7" w:rsidRPr="009F60BF" w:rsidRDefault="000864B7" w:rsidP="000864B7">
            <w:pPr>
              <w:autoSpaceDE w:val="0"/>
              <w:autoSpaceDN w:val="0"/>
              <w:adjustRightInd w:val="0"/>
              <w:ind w:firstLine="414"/>
              <w:jc w:val="both"/>
              <w:rPr>
                <w:i/>
                <w:iCs/>
                <w:lang w:val="lv-LV"/>
              </w:rPr>
            </w:pPr>
            <w:r w:rsidRPr="009F60BF">
              <w:rPr>
                <w:lang w:val="lv-LV"/>
              </w:rPr>
              <w:t>4716 </w:t>
            </w:r>
            <w:proofErr w:type="spellStart"/>
            <w:r w:rsidRPr="009F60BF">
              <w:rPr>
                <w:i/>
                <w:iCs/>
                <w:lang w:val="lv-LV"/>
              </w:rPr>
              <w:t>euro</w:t>
            </w:r>
            <w:proofErr w:type="spellEnd"/>
            <w:r w:rsidRPr="009F60BF">
              <w:rPr>
                <w:lang w:val="lv-LV"/>
              </w:rPr>
              <w:t xml:space="preserve"> + valsts nodeva (4716 + (150*243)) = 41 166 </w:t>
            </w:r>
            <w:proofErr w:type="spellStart"/>
            <w:r w:rsidRPr="009F60BF">
              <w:rPr>
                <w:i/>
                <w:iCs/>
                <w:lang w:val="lv-LV"/>
              </w:rPr>
              <w:t>euro</w:t>
            </w:r>
            <w:proofErr w:type="spellEnd"/>
            <w:r w:rsidRPr="009F60BF">
              <w:rPr>
                <w:lang w:val="lv-LV"/>
              </w:rPr>
              <w:t xml:space="preserve">. </w:t>
            </w:r>
            <w:proofErr w:type="gramStart"/>
            <w:r w:rsidRPr="009F60BF">
              <w:rPr>
                <w:lang w:val="lv-LV"/>
              </w:rPr>
              <w:t>Papildus izdevumi</w:t>
            </w:r>
            <w:proofErr w:type="gramEnd"/>
            <w:r w:rsidRPr="009F60BF">
              <w:rPr>
                <w:lang w:val="lv-LV"/>
              </w:rPr>
              <w:t xml:space="preserve"> par publikāciju oficiālajā izdevumā "Latvijas Vēstnesis" 27,03 </w:t>
            </w:r>
            <w:proofErr w:type="spellStart"/>
            <w:r w:rsidRPr="009F60BF">
              <w:rPr>
                <w:i/>
                <w:iCs/>
                <w:lang w:val="lv-LV"/>
              </w:rPr>
              <w:t>euro</w:t>
            </w:r>
            <w:proofErr w:type="spellEnd"/>
            <w:r w:rsidRPr="009F60BF">
              <w:rPr>
                <w:i/>
                <w:iCs/>
                <w:lang w:val="lv-LV"/>
              </w:rPr>
              <w:t>:</w:t>
            </w:r>
          </w:p>
          <w:p w14:paraId="3C29E144" w14:textId="72D79783" w:rsidR="000864B7" w:rsidRPr="00200CC3" w:rsidRDefault="000864B7" w:rsidP="00200CC3">
            <w:pPr>
              <w:autoSpaceDE w:val="0"/>
              <w:autoSpaceDN w:val="0"/>
              <w:adjustRightInd w:val="0"/>
              <w:ind w:firstLine="414"/>
              <w:jc w:val="both"/>
              <w:rPr>
                <w:i/>
                <w:iCs/>
                <w:lang w:val="lv-LV"/>
              </w:rPr>
            </w:pPr>
            <w:r w:rsidRPr="009F60BF">
              <w:rPr>
                <w:lang w:val="lv-LV"/>
              </w:rPr>
              <w:t>(243 * 27,03) + 41 166 = 47 734,29 </w:t>
            </w:r>
            <w:proofErr w:type="spellStart"/>
            <w:r w:rsidRPr="009F60BF">
              <w:rPr>
                <w:i/>
                <w:iCs/>
                <w:lang w:val="lv-LV"/>
              </w:rPr>
              <w:t>euro</w:t>
            </w:r>
            <w:proofErr w:type="spellEnd"/>
            <w:r w:rsidRPr="009F60BF">
              <w:rPr>
                <w:i/>
                <w:iCs/>
                <w:lang w:val="lv-LV"/>
              </w:rPr>
              <w:t>.</w:t>
            </w:r>
          </w:p>
          <w:p w14:paraId="65B00905" w14:textId="7CCA2AC4" w:rsidR="000864B7" w:rsidRPr="009F60BF" w:rsidRDefault="000864B7" w:rsidP="00200CC3">
            <w:pPr>
              <w:autoSpaceDE w:val="0"/>
              <w:autoSpaceDN w:val="0"/>
              <w:adjustRightInd w:val="0"/>
              <w:ind w:firstLine="414"/>
              <w:jc w:val="both"/>
              <w:rPr>
                <w:lang w:val="lv-LV"/>
              </w:rPr>
            </w:pPr>
            <w:r w:rsidRPr="009F60BF">
              <w:rPr>
                <w:lang w:val="lv-LV"/>
              </w:rPr>
              <w:t>Savukārt, ja dokumenti tiks sniegti elektroniskā formātā un valsts nodevai tiks piemērots 10 % samazinājums – 135 </w:t>
            </w:r>
            <w:proofErr w:type="spellStart"/>
            <w:r w:rsidRPr="009F60BF">
              <w:rPr>
                <w:i/>
                <w:iCs/>
                <w:lang w:val="lv-LV"/>
              </w:rPr>
              <w:t>euro</w:t>
            </w:r>
            <w:proofErr w:type="spellEnd"/>
            <w:r w:rsidRPr="009F60BF">
              <w:rPr>
                <w:lang w:val="lv-LV"/>
              </w:rPr>
              <w:t xml:space="preserve">: </w:t>
            </w:r>
          </w:p>
          <w:p w14:paraId="79ED7616" w14:textId="784B535E" w:rsidR="000864B7" w:rsidRPr="009F60BF" w:rsidRDefault="000864B7" w:rsidP="00200CC3">
            <w:pPr>
              <w:autoSpaceDE w:val="0"/>
              <w:autoSpaceDN w:val="0"/>
              <w:adjustRightInd w:val="0"/>
              <w:ind w:firstLine="414"/>
              <w:jc w:val="both"/>
              <w:rPr>
                <w:lang w:val="lv-LV"/>
              </w:rPr>
            </w:pPr>
            <w:r w:rsidRPr="009F60BF">
              <w:rPr>
                <w:lang w:val="lv-LV"/>
              </w:rPr>
              <w:t>C = (6,47 x 3)</w:t>
            </w:r>
            <w:proofErr w:type="gramStart"/>
            <w:r w:rsidRPr="009F60BF">
              <w:rPr>
                <w:lang w:val="lv-LV"/>
              </w:rPr>
              <w:t xml:space="preserve">  </w:t>
            </w:r>
            <w:proofErr w:type="gramEnd"/>
            <w:r w:rsidRPr="009F60BF">
              <w:rPr>
                <w:lang w:val="lv-LV"/>
              </w:rPr>
              <w:t>x (243 x 1) = 4716 </w:t>
            </w:r>
            <w:proofErr w:type="spellStart"/>
            <w:r w:rsidRPr="009F60BF">
              <w:rPr>
                <w:i/>
                <w:iCs/>
                <w:lang w:val="lv-LV"/>
              </w:rPr>
              <w:t>euro</w:t>
            </w:r>
            <w:proofErr w:type="spellEnd"/>
            <w:r w:rsidRPr="009F60BF">
              <w:rPr>
                <w:lang w:val="lv-LV"/>
              </w:rPr>
              <w:t>.</w:t>
            </w:r>
          </w:p>
          <w:p w14:paraId="25D8246D" w14:textId="77777777" w:rsidR="000864B7" w:rsidRPr="009F60BF" w:rsidRDefault="000864B7" w:rsidP="000864B7">
            <w:pPr>
              <w:autoSpaceDE w:val="0"/>
              <w:autoSpaceDN w:val="0"/>
              <w:adjustRightInd w:val="0"/>
              <w:ind w:firstLine="414"/>
              <w:jc w:val="both"/>
              <w:rPr>
                <w:i/>
                <w:iCs/>
                <w:lang w:val="lv-LV"/>
              </w:rPr>
            </w:pPr>
            <w:r w:rsidRPr="009F60BF">
              <w:rPr>
                <w:lang w:val="lv-LV"/>
              </w:rPr>
              <w:t>4716 + (135*243) = 37 521 </w:t>
            </w:r>
            <w:proofErr w:type="spellStart"/>
            <w:r w:rsidRPr="009F60BF">
              <w:rPr>
                <w:i/>
                <w:iCs/>
                <w:lang w:val="lv-LV"/>
              </w:rPr>
              <w:t>euro</w:t>
            </w:r>
            <w:proofErr w:type="spellEnd"/>
            <w:r w:rsidRPr="009F60BF">
              <w:rPr>
                <w:i/>
                <w:iCs/>
                <w:lang w:val="lv-LV"/>
              </w:rPr>
              <w:t xml:space="preserve">. </w:t>
            </w:r>
            <w:r w:rsidRPr="009F60BF">
              <w:rPr>
                <w:lang w:val="lv-LV"/>
              </w:rPr>
              <w:t>Papildu izdevumi par publikāciju oficiālajā izdevumā "Latvijas Vēstnesis" 27,03 </w:t>
            </w:r>
            <w:proofErr w:type="spellStart"/>
            <w:r w:rsidRPr="009F60BF">
              <w:rPr>
                <w:i/>
                <w:iCs/>
                <w:lang w:val="lv-LV"/>
              </w:rPr>
              <w:t>euro</w:t>
            </w:r>
            <w:proofErr w:type="spellEnd"/>
            <w:r w:rsidRPr="009F60BF">
              <w:rPr>
                <w:i/>
                <w:iCs/>
                <w:lang w:val="lv-LV"/>
              </w:rPr>
              <w:t>:</w:t>
            </w:r>
          </w:p>
          <w:p w14:paraId="6FFA3BF1" w14:textId="77777777" w:rsidR="000864B7" w:rsidRPr="009F60BF" w:rsidRDefault="000864B7" w:rsidP="000864B7">
            <w:pPr>
              <w:autoSpaceDE w:val="0"/>
              <w:autoSpaceDN w:val="0"/>
              <w:adjustRightInd w:val="0"/>
              <w:ind w:firstLine="414"/>
              <w:jc w:val="both"/>
              <w:rPr>
                <w:i/>
                <w:iCs/>
                <w:lang w:val="lv-LV"/>
              </w:rPr>
            </w:pPr>
          </w:p>
          <w:p w14:paraId="6DDA7E4A" w14:textId="77777777" w:rsidR="000864B7" w:rsidRPr="009F60BF" w:rsidRDefault="000864B7" w:rsidP="000864B7">
            <w:pPr>
              <w:autoSpaceDE w:val="0"/>
              <w:autoSpaceDN w:val="0"/>
              <w:adjustRightInd w:val="0"/>
              <w:jc w:val="both"/>
              <w:rPr>
                <w:lang w:val="lv-LV"/>
              </w:rPr>
            </w:pPr>
            <w:r w:rsidRPr="009F60BF">
              <w:rPr>
                <w:lang w:val="lv-LV"/>
              </w:rPr>
              <w:t>(243 * 27,03) + 37 521 = 44 089,29 </w:t>
            </w:r>
            <w:proofErr w:type="spellStart"/>
            <w:r w:rsidRPr="009F60BF">
              <w:rPr>
                <w:i/>
                <w:iCs/>
                <w:lang w:val="lv-LV"/>
              </w:rPr>
              <w:t>euro</w:t>
            </w:r>
            <w:proofErr w:type="spellEnd"/>
            <w:r w:rsidRPr="009F60BF">
              <w:rPr>
                <w:i/>
                <w:iCs/>
                <w:lang w:val="lv-LV"/>
              </w:rPr>
              <w:t>.</w:t>
            </w:r>
          </w:p>
          <w:p w14:paraId="722BD2E4" w14:textId="77777777" w:rsidR="000864B7" w:rsidRPr="009F60BF" w:rsidRDefault="000864B7" w:rsidP="000864B7">
            <w:pPr>
              <w:autoSpaceDE w:val="0"/>
              <w:autoSpaceDN w:val="0"/>
              <w:adjustRightInd w:val="0"/>
              <w:ind w:firstLine="683"/>
              <w:jc w:val="both"/>
              <w:rPr>
                <w:rFonts w:ascii="Calibri" w:hAnsi="Calibri" w:cs="Calibri"/>
                <w:lang w:val="lv-LV"/>
              </w:rPr>
            </w:pPr>
          </w:p>
        </w:tc>
      </w:tr>
      <w:tr w:rsidR="000864B7" w:rsidRPr="009F60BF" w14:paraId="34E166AB" w14:textId="77777777" w:rsidTr="00876641">
        <w:trPr>
          <w:trHeight w:val="510"/>
        </w:trPr>
        <w:tc>
          <w:tcPr>
            <w:tcW w:w="363" w:type="dxa"/>
            <w:tcBorders>
              <w:top w:val="single" w:sz="4" w:space="0" w:color="414142"/>
              <w:left w:val="single" w:sz="4" w:space="0" w:color="414142"/>
              <w:bottom w:val="single" w:sz="4" w:space="0" w:color="414142"/>
              <w:right w:val="single" w:sz="4" w:space="0" w:color="414142"/>
            </w:tcBorders>
            <w:shd w:val="clear" w:color="000000" w:fill="FFFFFF"/>
          </w:tcPr>
          <w:p w14:paraId="2882FFF7" w14:textId="77777777" w:rsidR="000864B7" w:rsidRPr="009F60BF" w:rsidRDefault="000864B7" w:rsidP="000864B7">
            <w:pPr>
              <w:autoSpaceDE w:val="0"/>
              <w:autoSpaceDN w:val="0"/>
              <w:adjustRightInd w:val="0"/>
              <w:rPr>
                <w:rFonts w:ascii="Calibri" w:hAnsi="Calibri" w:cs="Calibri"/>
                <w:lang w:val="lv-LV"/>
              </w:rPr>
            </w:pPr>
            <w:r w:rsidRPr="009F60BF">
              <w:rPr>
                <w:lang w:val="lv-LV"/>
              </w:rPr>
              <w:lastRenderedPageBreak/>
              <w:t>4.</w:t>
            </w:r>
          </w:p>
        </w:tc>
        <w:tc>
          <w:tcPr>
            <w:tcW w:w="1913" w:type="dxa"/>
            <w:tcBorders>
              <w:top w:val="single" w:sz="4" w:space="0" w:color="414142"/>
              <w:left w:val="single" w:sz="4" w:space="0" w:color="414142"/>
              <w:bottom w:val="single" w:sz="4" w:space="0" w:color="414142"/>
              <w:right w:val="single" w:sz="4" w:space="0" w:color="414142"/>
            </w:tcBorders>
            <w:shd w:val="clear" w:color="000000" w:fill="FFFFFF"/>
          </w:tcPr>
          <w:p w14:paraId="44A26B37" w14:textId="77777777" w:rsidR="000864B7" w:rsidRPr="009F60BF" w:rsidRDefault="000864B7" w:rsidP="000864B7">
            <w:pPr>
              <w:autoSpaceDE w:val="0"/>
              <w:autoSpaceDN w:val="0"/>
              <w:adjustRightInd w:val="0"/>
              <w:rPr>
                <w:rFonts w:ascii="Calibri" w:hAnsi="Calibri" w:cs="Calibri"/>
                <w:lang w:val="lv-LV"/>
              </w:rPr>
            </w:pPr>
            <w:r w:rsidRPr="009F60BF">
              <w:rPr>
                <w:lang w:val="lv-LV"/>
              </w:rPr>
              <w:t>Atbilstības izmaksu monetārs novērtējums</w:t>
            </w:r>
          </w:p>
        </w:tc>
        <w:tc>
          <w:tcPr>
            <w:tcW w:w="7053" w:type="dxa"/>
            <w:tcBorders>
              <w:top w:val="single" w:sz="4" w:space="0" w:color="414142"/>
              <w:left w:val="single" w:sz="4" w:space="0" w:color="414142"/>
              <w:bottom w:val="single" w:sz="4" w:space="0" w:color="414142"/>
              <w:right w:val="single" w:sz="4" w:space="0" w:color="414142"/>
            </w:tcBorders>
            <w:shd w:val="clear" w:color="000000" w:fill="FFFFFF"/>
          </w:tcPr>
          <w:p w14:paraId="25F7F792"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Nav.</w:t>
            </w:r>
          </w:p>
        </w:tc>
      </w:tr>
      <w:tr w:rsidR="000864B7" w:rsidRPr="009F60BF" w14:paraId="05E84A7D" w14:textId="77777777" w:rsidTr="00876641">
        <w:trPr>
          <w:trHeight w:val="345"/>
        </w:trPr>
        <w:tc>
          <w:tcPr>
            <w:tcW w:w="363" w:type="dxa"/>
            <w:tcBorders>
              <w:top w:val="single" w:sz="4" w:space="0" w:color="414142"/>
              <w:left w:val="single" w:sz="4" w:space="0" w:color="414142"/>
              <w:bottom w:val="single" w:sz="3" w:space="0" w:color="000000"/>
              <w:right w:val="single" w:sz="4" w:space="0" w:color="414142"/>
            </w:tcBorders>
            <w:shd w:val="clear" w:color="000000" w:fill="FFFFFF"/>
          </w:tcPr>
          <w:p w14:paraId="462C84AA" w14:textId="77777777" w:rsidR="000864B7" w:rsidRPr="009F60BF" w:rsidRDefault="000864B7" w:rsidP="000864B7">
            <w:pPr>
              <w:autoSpaceDE w:val="0"/>
              <w:autoSpaceDN w:val="0"/>
              <w:adjustRightInd w:val="0"/>
              <w:rPr>
                <w:rFonts w:ascii="Calibri" w:hAnsi="Calibri" w:cs="Calibri"/>
                <w:lang w:val="lv-LV"/>
              </w:rPr>
            </w:pPr>
            <w:r w:rsidRPr="009F60BF">
              <w:rPr>
                <w:lang w:val="lv-LV"/>
              </w:rPr>
              <w:t>5.</w:t>
            </w:r>
          </w:p>
        </w:tc>
        <w:tc>
          <w:tcPr>
            <w:tcW w:w="1913" w:type="dxa"/>
            <w:tcBorders>
              <w:top w:val="single" w:sz="4" w:space="0" w:color="414142"/>
              <w:left w:val="single" w:sz="4" w:space="0" w:color="414142"/>
              <w:bottom w:val="single" w:sz="3" w:space="0" w:color="000000"/>
              <w:right w:val="single" w:sz="4" w:space="0" w:color="414142"/>
            </w:tcBorders>
            <w:shd w:val="clear" w:color="000000" w:fill="FFFFFF"/>
          </w:tcPr>
          <w:p w14:paraId="34EA3FBB" w14:textId="77777777" w:rsidR="000864B7" w:rsidRPr="009F60BF" w:rsidRDefault="000864B7" w:rsidP="000864B7">
            <w:pPr>
              <w:autoSpaceDE w:val="0"/>
              <w:autoSpaceDN w:val="0"/>
              <w:adjustRightInd w:val="0"/>
              <w:rPr>
                <w:rFonts w:ascii="Calibri" w:hAnsi="Calibri" w:cs="Calibri"/>
                <w:lang w:val="lv-LV"/>
              </w:rPr>
            </w:pPr>
            <w:r w:rsidRPr="009F60BF">
              <w:rPr>
                <w:lang w:val="lv-LV"/>
              </w:rPr>
              <w:t>Cita informācija</w:t>
            </w:r>
          </w:p>
        </w:tc>
        <w:tc>
          <w:tcPr>
            <w:tcW w:w="7053" w:type="dxa"/>
            <w:tcBorders>
              <w:top w:val="single" w:sz="4" w:space="0" w:color="414142"/>
              <w:left w:val="single" w:sz="4" w:space="0" w:color="414142"/>
              <w:bottom w:val="single" w:sz="3" w:space="0" w:color="000000"/>
              <w:right w:val="single" w:sz="4" w:space="0" w:color="414142"/>
            </w:tcBorders>
            <w:shd w:val="clear" w:color="000000" w:fill="FFFFFF"/>
          </w:tcPr>
          <w:p w14:paraId="199BB7D6"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Nav</w:t>
            </w:r>
          </w:p>
        </w:tc>
      </w:tr>
    </w:tbl>
    <w:p w14:paraId="471A44C7" w14:textId="746A4E23" w:rsidR="000864B7" w:rsidRDefault="000864B7" w:rsidP="000864B7">
      <w:pPr>
        <w:autoSpaceDE w:val="0"/>
        <w:autoSpaceDN w:val="0"/>
        <w:adjustRightInd w:val="0"/>
        <w:rPr>
          <w:lang w:val="lv-LV"/>
        </w:rPr>
      </w:pPr>
    </w:p>
    <w:tbl>
      <w:tblPr>
        <w:tblW w:w="0" w:type="auto"/>
        <w:tblLayout w:type="fixed"/>
        <w:tblCellMar>
          <w:left w:w="30" w:type="dxa"/>
          <w:right w:w="30" w:type="dxa"/>
        </w:tblCellMar>
        <w:tblLook w:val="0000" w:firstRow="0" w:lastRow="0" w:firstColumn="0" w:lastColumn="0" w:noHBand="0" w:noVBand="0"/>
      </w:tblPr>
      <w:tblGrid>
        <w:gridCol w:w="9351"/>
      </w:tblGrid>
      <w:tr w:rsidR="00115143" w:rsidRPr="005355E7" w14:paraId="2F491DC9" w14:textId="77777777" w:rsidTr="00D85226">
        <w:trPr>
          <w:trHeight w:val="270"/>
        </w:trPr>
        <w:tc>
          <w:tcPr>
            <w:tcW w:w="9351"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3624727E" w14:textId="77777777" w:rsidR="00115143" w:rsidRPr="009F60BF" w:rsidRDefault="00115143" w:rsidP="00D3771D">
            <w:pPr>
              <w:autoSpaceDE w:val="0"/>
              <w:autoSpaceDN w:val="0"/>
              <w:adjustRightInd w:val="0"/>
              <w:ind w:firstLine="300"/>
              <w:jc w:val="center"/>
              <w:rPr>
                <w:rFonts w:ascii="Calibri" w:hAnsi="Calibri" w:cs="Calibri"/>
                <w:lang w:val="lv-LV"/>
              </w:rPr>
            </w:pPr>
            <w:r w:rsidRPr="009F60BF">
              <w:rPr>
                <w:b/>
                <w:bCs/>
                <w:lang w:val="lv-LV"/>
              </w:rPr>
              <w:t>III. Tiesību akta projekta ietekme uz valsts budžetu un pašvaldību budžetiem</w:t>
            </w:r>
          </w:p>
        </w:tc>
      </w:tr>
      <w:tr w:rsidR="00115143" w:rsidRPr="009F60BF" w14:paraId="146E3482" w14:textId="77777777" w:rsidTr="00D85226">
        <w:trPr>
          <w:trHeight w:val="354"/>
        </w:trPr>
        <w:tc>
          <w:tcPr>
            <w:tcW w:w="9351" w:type="dxa"/>
            <w:tcBorders>
              <w:top w:val="single" w:sz="3" w:space="0" w:color="000000"/>
              <w:left w:val="single" w:sz="4" w:space="0" w:color="414142"/>
              <w:bottom w:val="single" w:sz="4" w:space="0" w:color="414142"/>
              <w:right w:val="single" w:sz="4" w:space="0" w:color="414142"/>
            </w:tcBorders>
            <w:shd w:val="clear" w:color="000000" w:fill="FFFFFF"/>
            <w:vAlign w:val="center"/>
          </w:tcPr>
          <w:p w14:paraId="23086743" w14:textId="77777777" w:rsidR="00115143" w:rsidRPr="009F60BF" w:rsidRDefault="00115143" w:rsidP="00D3771D">
            <w:pPr>
              <w:autoSpaceDE w:val="0"/>
              <w:autoSpaceDN w:val="0"/>
              <w:adjustRightInd w:val="0"/>
              <w:ind w:firstLine="527"/>
              <w:jc w:val="center"/>
              <w:rPr>
                <w:rFonts w:ascii="Calibri" w:hAnsi="Calibri" w:cs="Calibri"/>
                <w:lang w:val="lv-LV"/>
              </w:rPr>
            </w:pPr>
            <w:r w:rsidRPr="009F60BF">
              <w:rPr>
                <w:lang w:val="lv-LV"/>
              </w:rPr>
              <w:t>Likumprojekts šo jomu neskar.</w:t>
            </w:r>
          </w:p>
        </w:tc>
      </w:tr>
    </w:tbl>
    <w:p w14:paraId="07966B98" w14:textId="77777777" w:rsidR="00115143" w:rsidRPr="009F60BF" w:rsidRDefault="00115143" w:rsidP="000864B7">
      <w:pPr>
        <w:autoSpaceDE w:val="0"/>
        <w:autoSpaceDN w:val="0"/>
        <w:adjustRightInd w:val="0"/>
        <w:rPr>
          <w:lang w:val="lv-LV"/>
        </w:rPr>
      </w:pPr>
    </w:p>
    <w:tbl>
      <w:tblPr>
        <w:tblW w:w="0" w:type="auto"/>
        <w:tblInd w:w="30" w:type="dxa"/>
        <w:tblLayout w:type="fixed"/>
        <w:tblCellMar>
          <w:left w:w="30" w:type="dxa"/>
          <w:right w:w="30" w:type="dxa"/>
        </w:tblCellMar>
        <w:tblLook w:val="0000" w:firstRow="0" w:lastRow="0" w:firstColumn="0" w:lastColumn="0" w:noHBand="0" w:noVBand="0"/>
      </w:tblPr>
      <w:tblGrid>
        <w:gridCol w:w="452"/>
        <w:gridCol w:w="2389"/>
        <w:gridCol w:w="6480"/>
      </w:tblGrid>
      <w:tr w:rsidR="000864B7" w:rsidRPr="005355E7" w14:paraId="44BF7513" w14:textId="77777777" w:rsidTr="00D85226">
        <w:trPr>
          <w:trHeight w:val="450"/>
        </w:trPr>
        <w:tc>
          <w:tcPr>
            <w:tcW w:w="9321"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tcPr>
          <w:p w14:paraId="55CD6C45"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t>IV. Tiesību akta projekta ietekme uz spēkā esošo tiesību normu sistēmu</w:t>
            </w:r>
          </w:p>
        </w:tc>
      </w:tr>
      <w:tr w:rsidR="000864B7" w:rsidRPr="005355E7" w14:paraId="26F7D216" w14:textId="77777777" w:rsidTr="00D85226">
        <w:trPr>
          <w:trHeight w:val="1"/>
        </w:trPr>
        <w:tc>
          <w:tcPr>
            <w:tcW w:w="452" w:type="dxa"/>
            <w:tcBorders>
              <w:top w:val="single" w:sz="4" w:space="0" w:color="414142"/>
              <w:left w:val="single" w:sz="4" w:space="0" w:color="414142"/>
              <w:bottom w:val="single" w:sz="4" w:space="0" w:color="414142"/>
              <w:right w:val="single" w:sz="4" w:space="0" w:color="414142"/>
            </w:tcBorders>
            <w:shd w:val="clear" w:color="000000" w:fill="FFFFFF"/>
          </w:tcPr>
          <w:p w14:paraId="7FFB23DA" w14:textId="77777777" w:rsidR="000864B7" w:rsidRPr="009F60BF" w:rsidRDefault="000864B7" w:rsidP="000864B7">
            <w:pPr>
              <w:autoSpaceDE w:val="0"/>
              <w:autoSpaceDN w:val="0"/>
              <w:adjustRightInd w:val="0"/>
              <w:rPr>
                <w:rFonts w:ascii="Calibri" w:hAnsi="Calibri" w:cs="Calibri"/>
                <w:lang w:val="lv-LV"/>
              </w:rPr>
            </w:pPr>
            <w:r w:rsidRPr="009F60BF">
              <w:rPr>
                <w:lang w:val="lv-LV"/>
              </w:rPr>
              <w:t>1.</w:t>
            </w:r>
          </w:p>
        </w:tc>
        <w:tc>
          <w:tcPr>
            <w:tcW w:w="2389" w:type="dxa"/>
            <w:tcBorders>
              <w:top w:val="single" w:sz="4" w:space="0" w:color="414142"/>
              <w:left w:val="single" w:sz="4" w:space="0" w:color="414142"/>
              <w:bottom w:val="single" w:sz="4" w:space="0" w:color="414142"/>
              <w:right w:val="single" w:sz="4" w:space="0" w:color="414142"/>
            </w:tcBorders>
            <w:shd w:val="clear" w:color="000000" w:fill="FFFFFF"/>
          </w:tcPr>
          <w:p w14:paraId="609B6D1C" w14:textId="77777777" w:rsidR="000864B7" w:rsidRPr="009F60BF" w:rsidRDefault="000864B7" w:rsidP="000864B7">
            <w:pPr>
              <w:autoSpaceDE w:val="0"/>
              <w:autoSpaceDN w:val="0"/>
              <w:adjustRightInd w:val="0"/>
              <w:rPr>
                <w:rFonts w:ascii="Calibri" w:hAnsi="Calibri" w:cs="Calibri"/>
                <w:lang w:val="lv-LV"/>
              </w:rPr>
            </w:pPr>
            <w:r w:rsidRPr="009F60BF">
              <w:rPr>
                <w:lang w:val="lv-LV"/>
              </w:rPr>
              <w:t>Saistītie tiesību aktu projekti</w:t>
            </w:r>
          </w:p>
        </w:tc>
        <w:tc>
          <w:tcPr>
            <w:tcW w:w="6480" w:type="dxa"/>
            <w:tcBorders>
              <w:top w:val="single" w:sz="4" w:space="0" w:color="414142"/>
              <w:left w:val="single" w:sz="4" w:space="0" w:color="414142"/>
              <w:bottom w:val="single" w:sz="4" w:space="0" w:color="414142"/>
              <w:right w:val="single" w:sz="4" w:space="0" w:color="414142"/>
            </w:tcBorders>
            <w:shd w:val="clear" w:color="000000" w:fill="FFFFFF"/>
          </w:tcPr>
          <w:p w14:paraId="0ABB1DED" w14:textId="77777777" w:rsidR="00B54A4A" w:rsidRDefault="000864B7" w:rsidP="000864B7">
            <w:pPr>
              <w:numPr>
                <w:ilvl w:val="0"/>
                <w:numId w:val="1"/>
              </w:numPr>
              <w:autoSpaceDE w:val="0"/>
              <w:autoSpaceDN w:val="0"/>
              <w:adjustRightInd w:val="0"/>
              <w:ind w:firstLine="382"/>
              <w:jc w:val="both"/>
              <w:rPr>
                <w:color w:val="000000"/>
                <w:lang w:val="lv-LV"/>
              </w:rPr>
            </w:pPr>
            <w:r w:rsidRPr="009F60BF">
              <w:rPr>
                <w:color w:val="000000"/>
                <w:lang w:val="lv-LV"/>
              </w:rPr>
              <w:t>Grozījumi Advokatūras likumā paredz jaunu deleģējumu Ministru kabinetam - noteikt grupas</w:t>
            </w:r>
            <w:r w:rsidR="00F00B63">
              <w:rPr>
                <w:color w:val="000000"/>
                <w:lang w:val="lv-LV"/>
              </w:rPr>
              <w:t xml:space="preserve"> </w:t>
            </w:r>
            <w:r w:rsidRPr="009F60BF">
              <w:rPr>
                <w:color w:val="000000"/>
                <w:lang w:val="lv-LV"/>
              </w:rPr>
              <w:t>apdrošināšanas līguma minimālo apdrošinājuma summu un apdrošināšanas līguma obligātos nosacījumus. Ņemot vērā minēto, attiecīgi tiks izdoti jauni Ministru kabineta noteikumi</w:t>
            </w:r>
            <w:r w:rsidR="00422A57">
              <w:rPr>
                <w:color w:val="000000"/>
                <w:lang w:val="lv-LV"/>
              </w:rPr>
              <w:t>.</w:t>
            </w:r>
          </w:p>
          <w:p w14:paraId="45B5C262" w14:textId="5AF7F87C" w:rsidR="000864B7" w:rsidRPr="00B54A4A" w:rsidRDefault="00B54A4A" w:rsidP="00B54A4A">
            <w:pPr>
              <w:autoSpaceDE w:val="0"/>
              <w:autoSpaceDN w:val="0"/>
              <w:adjustRightInd w:val="0"/>
              <w:ind w:firstLine="682"/>
              <w:jc w:val="both"/>
              <w:rPr>
                <w:b/>
                <w:bCs/>
                <w:lang w:val="lv-LV"/>
              </w:rPr>
            </w:pPr>
            <w:r w:rsidRPr="00C5092D">
              <w:rPr>
                <w:b/>
                <w:bCs/>
                <w:lang w:val="lv-LV"/>
              </w:rPr>
              <w:t xml:space="preserve">Likumprojekts minētajai normai šobrīd paredz spēkā stāšanās termiņu sešu mēnešu laikā no šā likuma spēkā stāšanās dienas. Norādāms, ka normas spēkā stāšanās termiņš, ņemot vērā grozījumu virzību, attiecīgi tiks precizēts, kad Likumprojekts tiks izskatīts Saeimā. Vienlaikus norādāms, ka </w:t>
            </w:r>
            <w:r>
              <w:rPr>
                <w:b/>
                <w:bCs/>
                <w:lang w:val="lv-LV"/>
              </w:rPr>
              <w:t>t</w:t>
            </w:r>
            <w:r w:rsidRPr="00C5092D">
              <w:rPr>
                <w:b/>
                <w:bCs/>
                <w:lang w:val="lv-LV"/>
              </w:rPr>
              <w:t>iesiskās paļāvības nodrošināšanas nolūkos paredzams, ka regulējumam ir atliekošs spēkā stāšanās laiks, lai dotu laiku īstenot tās darbības, kas saistības ar jauno regulējumu</w:t>
            </w:r>
            <w:r>
              <w:rPr>
                <w:b/>
                <w:bCs/>
                <w:lang w:val="lv-LV"/>
              </w:rPr>
              <w:t>.</w:t>
            </w:r>
            <w:r w:rsidR="00422A57">
              <w:rPr>
                <w:color w:val="000000"/>
                <w:lang w:val="lv-LV"/>
              </w:rPr>
              <w:t xml:space="preserve"> </w:t>
            </w:r>
          </w:p>
          <w:p w14:paraId="25415B9B" w14:textId="77777777" w:rsidR="00B54A4A" w:rsidRDefault="000864B7" w:rsidP="00B54A4A">
            <w:pPr>
              <w:numPr>
                <w:ilvl w:val="0"/>
                <w:numId w:val="1"/>
              </w:numPr>
              <w:autoSpaceDE w:val="0"/>
              <w:autoSpaceDN w:val="0"/>
              <w:adjustRightInd w:val="0"/>
              <w:ind w:firstLine="382"/>
              <w:jc w:val="both"/>
              <w:rPr>
                <w:color w:val="000000"/>
                <w:lang w:val="lv-LV"/>
              </w:rPr>
            </w:pPr>
            <w:r w:rsidRPr="009F60BF">
              <w:rPr>
                <w:color w:val="000000"/>
                <w:lang w:val="lv-LV"/>
              </w:rPr>
              <w:t>Grozījumi Advokatūras likumā paredz deleģējumu Ministru kabinetam noteikt tiesību zinātņu doktoriem eksāmena kārtību un jomas, kurās tiek pārbaudītas zināšanas</w:t>
            </w:r>
            <w:r w:rsidR="00DA6222">
              <w:rPr>
                <w:color w:val="000000"/>
                <w:lang w:val="lv-LV"/>
              </w:rPr>
              <w:t xml:space="preserve"> un prasmes</w:t>
            </w:r>
            <w:r w:rsidRPr="009F60BF">
              <w:rPr>
                <w:color w:val="000000"/>
                <w:lang w:val="lv-LV"/>
              </w:rPr>
              <w:t>, kā arī attiecīgi noteikt samazinātu eksāmena maksu. Ņemot vērā minēto, nepieciešams veikt grozījumus Ministru kabineta 2009. gada 10. marta noteikumos Nr. 227 "Zvērināta advokāta eksāmena kārtība" un Ministru kabineta 2004. gada 20. jūlija noteikumos Nr. 609 "Noteikumi par advokāta eksāmena maksu".</w:t>
            </w:r>
            <w:r w:rsidR="00200CC3">
              <w:rPr>
                <w:color w:val="000000"/>
                <w:lang w:val="lv-LV"/>
              </w:rPr>
              <w:t xml:space="preserve"> </w:t>
            </w:r>
            <w:r w:rsidR="00200CC3" w:rsidRPr="00993656">
              <w:rPr>
                <w:b/>
                <w:bCs/>
                <w:color w:val="000000"/>
                <w:lang w:val="lv-LV"/>
              </w:rPr>
              <w:t>Likumprojektā noteikts sešu mēnešu termiņš Ministru kabineta noteikumu izstrādei no likuma spēkā stāšanās dienās.</w:t>
            </w:r>
          </w:p>
          <w:p w14:paraId="01631F54" w14:textId="3901B380" w:rsidR="00B54A4A" w:rsidRPr="009F60BF" w:rsidRDefault="00B54A4A" w:rsidP="00B54A4A">
            <w:pPr>
              <w:autoSpaceDE w:val="0"/>
              <w:autoSpaceDN w:val="0"/>
              <w:adjustRightInd w:val="0"/>
              <w:ind w:firstLine="493"/>
              <w:jc w:val="both"/>
              <w:rPr>
                <w:color w:val="000000"/>
                <w:lang w:val="lv-LV"/>
              </w:rPr>
            </w:pPr>
            <w:r w:rsidRPr="00B54A4A">
              <w:rPr>
                <w:b/>
                <w:bCs/>
                <w:lang w:val="lv-LV"/>
              </w:rPr>
              <w:t>Likumprojekts minētajai normai šobrīd paredz spēkā stāšanās termiņu sešu mēnešu laikā no šā likuma spēkā stāšanās dienas. Norādāms, ka normas spēkā stāšanās termiņš, ņemot vērā grozījumu virzību, attiecīgi tiks precizēts, kad Likumprojekts tiks izskatīts Saeimā. Vienlaikus norādāms, ka t</w:t>
            </w:r>
            <w:r w:rsidRPr="00C5092D">
              <w:rPr>
                <w:b/>
                <w:bCs/>
                <w:lang w:val="lv-LV"/>
              </w:rPr>
              <w:t>iesiskās paļāvības nodrošināšanas nolūkos paredzams, ka regulējumam ir atliekošs spēkā stāšanās laiks</w:t>
            </w:r>
            <w:r>
              <w:rPr>
                <w:color w:val="000000"/>
                <w:lang w:val="lv-LV"/>
              </w:rPr>
              <w:t>.</w:t>
            </w:r>
          </w:p>
          <w:p w14:paraId="3455785F" w14:textId="64C2FF06" w:rsidR="000864B7" w:rsidRPr="00B54A4A" w:rsidRDefault="000864B7" w:rsidP="000864B7">
            <w:pPr>
              <w:numPr>
                <w:ilvl w:val="0"/>
                <w:numId w:val="1"/>
              </w:numPr>
              <w:autoSpaceDE w:val="0"/>
              <w:autoSpaceDN w:val="0"/>
              <w:adjustRightInd w:val="0"/>
              <w:ind w:firstLine="382"/>
              <w:jc w:val="both"/>
              <w:rPr>
                <w:lang w:val="lv-LV"/>
              </w:rPr>
            </w:pPr>
            <w:r w:rsidRPr="009F60BF">
              <w:rPr>
                <w:color w:val="000000"/>
                <w:lang w:val="lv-LV"/>
              </w:rPr>
              <w:t>Grozījumi Advokatūras likumā paredz deleģējumu Ministru kabinetam noteikt kvalifikācijas pārbaudījuma (kas advokātam būs kārtojam</w:t>
            </w:r>
            <w:r w:rsidR="00D51404">
              <w:rPr>
                <w:color w:val="000000"/>
                <w:lang w:val="lv-LV"/>
              </w:rPr>
              <w:t>s</w:t>
            </w:r>
            <w:r w:rsidRPr="009F60BF">
              <w:rPr>
                <w:color w:val="000000"/>
                <w:lang w:val="lv-LV"/>
              </w:rPr>
              <w:t xml:space="preserve"> gadījumā, ja advokāts gada ietvaros nebūs izpildījis kvalifikācijas celšanas prasības) saturu un kārtību, kā arī tā vērtēšanas kārtību un maksu. Ņemot vērā minēto, tiks izdarīti grozījumi Ministru kabineta 2009. gada 10. marta noteikumos Nr. 227 "Zvērināta advokāta eksāmena kārtība" un </w:t>
            </w:r>
            <w:r w:rsidRPr="009F60BF">
              <w:rPr>
                <w:color w:val="000000"/>
                <w:lang w:val="lv-LV"/>
              </w:rPr>
              <w:lastRenderedPageBreak/>
              <w:t>Ministru kabineta 2004. gada 20. jūlija noteikumos Nr. 609 "Noteikumi par advokāta eksāmena maksu".</w:t>
            </w:r>
          </w:p>
          <w:p w14:paraId="6F7D23EE" w14:textId="774E60D5" w:rsidR="00B54A4A" w:rsidRPr="00B54A4A" w:rsidRDefault="00B54A4A" w:rsidP="00B54A4A">
            <w:pPr>
              <w:autoSpaceDE w:val="0"/>
              <w:autoSpaceDN w:val="0"/>
              <w:adjustRightInd w:val="0"/>
              <w:ind w:firstLine="493"/>
              <w:jc w:val="both"/>
              <w:rPr>
                <w:color w:val="000000"/>
                <w:lang w:val="lv-LV"/>
              </w:rPr>
            </w:pPr>
            <w:r w:rsidRPr="00B54A4A">
              <w:rPr>
                <w:b/>
                <w:bCs/>
                <w:lang w:val="lv-LV"/>
              </w:rPr>
              <w:t>Likumprojekts minētajai normai šobrīd paredz spēkā stāšanās termiņu sešu mēnešu laikā no šā likuma spēkā stāšanās dienas. Norādāms, ka normas spēkā stāšanās termiņš, ņemot vērā grozījumu virzību, attiecīgi tiks precizēts, kad Likumprojekts tiks izskatīts Saeimā. Vienlaikus norādāms, ka t</w:t>
            </w:r>
            <w:r w:rsidRPr="00C5092D">
              <w:rPr>
                <w:b/>
                <w:bCs/>
                <w:lang w:val="lv-LV"/>
              </w:rPr>
              <w:t>iesiskās paļāvības nodrošināšanas nolūkos paredzams, ka regulējumam ir atliekošs spēkā stāšanās laiks</w:t>
            </w:r>
            <w:r>
              <w:rPr>
                <w:color w:val="000000"/>
                <w:lang w:val="lv-LV"/>
              </w:rPr>
              <w:t>.</w:t>
            </w:r>
          </w:p>
          <w:p w14:paraId="4DF79C25" w14:textId="59569AE1" w:rsidR="000864B7" w:rsidRPr="00701285" w:rsidRDefault="000864B7" w:rsidP="00832915">
            <w:pPr>
              <w:numPr>
                <w:ilvl w:val="0"/>
                <w:numId w:val="1"/>
              </w:numPr>
              <w:autoSpaceDE w:val="0"/>
              <w:autoSpaceDN w:val="0"/>
              <w:adjustRightInd w:val="0"/>
              <w:ind w:firstLine="391"/>
              <w:jc w:val="both"/>
              <w:rPr>
                <w:lang w:val="lv-LV"/>
              </w:rPr>
            </w:pPr>
            <w:r w:rsidRPr="00701285">
              <w:rPr>
                <w:lang w:val="lv-LV"/>
              </w:rPr>
              <w:t>Noteikumi Nr.</w:t>
            </w:r>
            <w:r w:rsidR="007F0438">
              <w:rPr>
                <w:lang w:val="lv-LV"/>
              </w:rPr>
              <w:t> </w:t>
            </w:r>
            <w:r w:rsidRPr="00701285">
              <w:rPr>
                <w:lang w:val="lv-LV"/>
              </w:rPr>
              <w:t xml:space="preserve">537 nosaka kārtību, kādā nodokļu maksātājus un nodokļu maksātāju struktūrvienības, kas nav jāreģistrē Latvijas Republikas Uzņēmumu reģistrā, reģistrē </w:t>
            </w:r>
            <w:r w:rsidR="00D51404">
              <w:rPr>
                <w:lang w:val="lv-LV"/>
              </w:rPr>
              <w:t>VID</w:t>
            </w:r>
            <w:r w:rsidRPr="00701285">
              <w:rPr>
                <w:lang w:val="lv-LV"/>
              </w:rPr>
              <w:t>.</w:t>
            </w:r>
            <w:r w:rsidR="00701285" w:rsidRPr="00701285">
              <w:rPr>
                <w:lang w:val="lv-LV"/>
              </w:rPr>
              <w:t xml:space="preserve"> </w:t>
            </w:r>
            <w:r w:rsidRPr="00701285">
              <w:rPr>
                <w:lang w:val="lv-LV"/>
              </w:rPr>
              <w:t>Saskaņā ar Noteikumu Nr.</w:t>
            </w:r>
            <w:r w:rsidR="007F0438">
              <w:rPr>
                <w:lang w:val="lv-LV"/>
              </w:rPr>
              <w:t> </w:t>
            </w:r>
            <w:r w:rsidRPr="00701285">
              <w:rPr>
                <w:lang w:val="lv-LV"/>
              </w:rPr>
              <w:t>537 4.2.4.</w:t>
            </w:r>
            <w:r w:rsidR="007F0438">
              <w:rPr>
                <w:lang w:val="lv-LV"/>
              </w:rPr>
              <w:t> </w:t>
            </w:r>
            <w:r w:rsidRPr="00701285">
              <w:rPr>
                <w:lang w:val="lv-LV"/>
              </w:rPr>
              <w:t xml:space="preserve">apakšpunktu </w:t>
            </w:r>
            <w:r w:rsidR="00D51404">
              <w:rPr>
                <w:lang w:val="lv-LV"/>
              </w:rPr>
              <w:t>VID</w:t>
            </w:r>
            <w:r w:rsidRPr="00701285">
              <w:rPr>
                <w:lang w:val="lv-LV"/>
              </w:rPr>
              <w:t xml:space="preserve"> nodokļu maksātāju reģistrā reģistrē subjektus, kas nav reģistrējami Latvijas Republikas Uzņēmumu reģistrā</w:t>
            </w:r>
            <w:r w:rsidR="00DA6222">
              <w:rPr>
                <w:lang w:val="lv-LV"/>
              </w:rPr>
              <w:t>, t.sk.</w:t>
            </w:r>
            <w:r w:rsidR="00701285">
              <w:rPr>
                <w:lang w:val="lv-LV"/>
              </w:rPr>
              <w:t xml:space="preserve"> </w:t>
            </w:r>
            <w:r w:rsidRPr="00701285">
              <w:rPr>
                <w:lang w:val="lv-LV"/>
              </w:rPr>
              <w:t>zvērinātu advokātu birojus.</w:t>
            </w:r>
          </w:p>
          <w:p w14:paraId="2F2E03CB" w14:textId="37435A11" w:rsidR="000864B7" w:rsidRPr="009F60BF" w:rsidRDefault="000864B7" w:rsidP="000864B7">
            <w:pPr>
              <w:autoSpaceDE w:val="0"/>
              <w:autoSpaceDN w:val="0"/>
              <w:adjustRightInd w:val="0"/>
              <w:ind w:firstLine="391"/>
              <w:jc w:val="both"/>
              <w:rPr>
                <w:color w:val="000000"/>
                <w:lang w:val="lv-LV"/>
              </w:rPr>
            </w:pPr>
            <w:r w:rsidRPr="009F60BF">
              <w:rPr>
                <w:lang w:val="lv-LV"/>
              </w:rPr>
              <w:t xml:space="preserve">Ņemot vērā, ka Likumprojekts paredz, ka advokātu biroji tiks veidoti </w:t>
            </w:r>
            <w:r w:rsidRPr="009F60BF">
              <w:rPr>
                <w:color w:val="000000"/>
                <w:lang w:val="lv-LV"/>
              </w:rPr>
              <w:t>kā personālsabiedrības vai sabiedrības ar ierobežotu atbildību un reģistrēti komercreģistrā Komerclikumā noteiktajā kārtībā, izdarāmi grozījumi Noteikumos Nr.</w:t>
            </w:r>
            <w:r w:rsidR="007F0438">
              <w:rPr>
                <w:color w:val="000000"/>
                <w:lang w:val="lv-LV"/>
              </w:rPr>
              <w:t> </w:t>
            </w:r>
            <w:r w:rsidRPr="009F60BF">
              <w:rPr>
                <w:color w:val="000000"/>
                <w:lang w:val="lv-LV"/>
              </w:rPr>
              <w:t>537., paredzot, ka minētais regulējums no Noteikumiem Nr.</w:t>
            </w:r>
            <w:r w:rsidR="007F0438">
              <w:rPr>
                <w:color w:val="000000"/>
                <w:lang w:val="lv-LV"/>
              </w:rPr>
              <w:t> </w:t>
            </w:r>
            <w:r w:rsidRPr="009F60BF">
              <w:rPr>
                <w:color w:val="000000"/>
                <w:lang w:val="lv-LV"/>
              </w:rPr>
              <w:t xml:space="preserve">537 tiek svītrots. </w:t>
            </w:r>
          </w:p>
          <w:p w14:paraId="782C6D9C" w14:textId="77777777" w:rsidR="000864B7" w:rsidRDefault="000864B7" w:rsidP="00200CC3">
            <w:pPr>
              <w:autoSpaceDE w:val="0"/>
              <w:autoSpaceDN w:val="0"/>
              <w:adjustRightInd w:val="0"/>
              <w:ind w:firstLine="391"/>
              <w:jc w:val="both"/>
              <w:rPr>
                <w:lang w:val="lv-LV"/>
              </w:rPr>
            </w:pPr>
            <w:r w:rsidRPr="009F60BF">
              <w:rPr>
                <w:color w:val="000000"/>
                <w:lang w:val="lv-LV"/>
              </w:rPr>
              <w:t>Tāpat Noteikumos Nr.</w:t>
            </w:r>
            <w:r w:rsidR="007F0438">
              <w:rPr>
                <w:color w:val="000000"/>
                <w:lang w:val="lv-LV"/>
              </w:rPr>
              <w:t> </w:t>
            </w:r>
            <w:r w:rsidRPr="009F60BF">
              <w:rPr>
                <w:color w:val="000000"/>
                <w:lang w:val="lv-LV"/>
              </w:rPr>
              <w:t xml:space="preserve">537 izdarāmi grozījumi saistībā ar advokātu biroju izslēgšanu no nodokļu maksātāju reģistra, </w:t>
            </w:r>
            <w:proofErr w:type="gramStart"/>
            <w:r w:rsidRPr="009F60BF">
              <w:rPr>
                <w:color w:val="000000"/>
                <w:lang w:val="lv-LV"/>
              </w:rPr>
              <w:t xml:space="preserve">paredzot, ka </w:t>
            </w:r>
            <w:r w:rsidRPr="009F60BF">
              <w:rPr>
                <w:lang w:val="lv-LV"/>
              </w:rPr>
              <w:t>VID izslēdz no VID nodokļu maksātāju reģistra gan šobrīd pastāvošos advokātu birojus, kas būs reģistrējušies kā jauni tiesību subjekti komercreģistrā, gan arī tos šobrīd pastāvošos advokātu birojus, kas saskaņā ar Likumprojekta pārejas noteikumu punktu nebūs</w:t>
            </w:r>
            <w:proofErr w:type="gramEnd"/>
            <w:r w:rsidRPr="009F60BF">
              <w:rPr>
                <w:lang w:val="lv-LV"/>
              </w:rPr>
              <w:t xml:space="preserve"> reģistrējušies komercreģistrā, un </w:t>
            </w:r>
            <w:r w:rsidRPr="000037BE">
              <w:rPr>
                <w:lang w:val="lv-LV"/>
              </w:rPr>
              <w:t xml:space="preserve">attiecīgi saskaņā ar Padomes lēmumu zaudēs </w:t>
            </w:r>
            <w:proofErr w:type="spellStart"/>
            <w:r w:rsidRPr="000037BE">
              <w:rPr>
                <w:lang w:val="lv-LV"/>
              </w:rPr>
              <w:t>tiesībsubjektību</w:t>
            </w:r>
            <w:proofErr w:type="spellEnd"/>
            <w:r w:rsidRPr="000037BE">
              <w:rPr>
                <w:lang w:val="lv-LV"/>
              </w:rPr>
              <w:t>.</w:t>
            </w:r>
          </w:p>
          <w:p w14:paraId="56E904BD" w14:textId="77777777" w:rsidR="00993656" w:rsidRDefault="00993656" w:rsidP="00200CC3">
            <w:pPr>
              <w:autoSpaceDE w:val="0"/>
              <w:autoSpaceDN w:val="0"/>
              <w:adjustRightInd w:val="0"/>
              <w:ind w:firstLine="391"/>
              <w:jc w:val="both"/>
              <w:rPr>
                <w:lang w:val="lv-LV"/>
              </w:rPr>
            </w:pPr>
          </w:p>
          <w:p w14:paraId="72D5742F" w14:textId="77777777" w:rsidR="00993656" w:rsidRPr="00171F3B" w:rsidRDefault="00993656" w:rsidP="00993656">
            <w:pPr>
              <w:tabs>
                <w:tab w:val="left" w:pos="993"/>
              </w:tabs>
              <w:autoSpaceDE w:val="0"/>
              <w:autoSpaceDN w:val="0"/>
              <w:adjustRightInd w:val="0"/>
              <w:ind w:firstLine="720"/>
              <w:jc w:val="both"/>
              <w:rPr>
                <w:b/>
                <w:bCs/>
                <w:color w:val="000000"/>
                <w:lang w:val="lv-LV"/>
              </w:rPr>
            </w:pPr>
            <w:r w:rsidRPr="00171F3B">
              <w:rPr>
                <w:b/>
                <w:bCs/>
                <w:lang w:val="lv-LV"/>
              </w:rPr>
              <w:t xml:space="preserve">Ņemot vērā Labklājības ministrijas un Finanšu ministrijas viedokli. ka šobrīd </w:t>
            </w:r>
            <w:r w:rsidRPr="00171F3B">
              <w:rPr>
                <w:b/>
                <w:bCs/>
                <w:color w:val="000000"/>
                <w:lang w:val="lv-LV"/>
              </w:rPr>
              <w:t>likums "Par valsts sociālo apdrošināšanu" neparedz, ka dividende vai tam pielīdzināmie maksājumi apliekami ar valsts sociālās apdrošināšanas obligātajām iemaksām, likumprojektam pievienots attiecīgs protokollēmums ar uzdevumu Labklājības ministrijai vienlaikus ar citiem grozījumiem izdarīt attiecīgus grozījumus. Vienlaikus likumprojekts papildināts paredzot, ka zvērināti advokāti un zvērinātu advokātu palīgi veic valsts sociālās apdrošināšanas obligātās iemaksas saskaņā ar likumu "Par valsts sociālo apdrošināšanu".</w:t>
            </w:r>
          </w:p>
          <w:p w14:paraId="1354601C" w14:textId="5B75F29B" w:rsidR="00993656" w:rsidRPr="000D6BFF" w:rsidRDefault="00993656" w:rsidP="00200CC3">
            <w:pPr>
              <w:autoSpaceDE w:val="0"/>
              <w:autoSpaceDN w:val="0"/>
              <w:adjustRightInd w:val="0"/>
              <w:ind w:firstLine="391"/>
              <w:jc w:val="both"/>
              <w:rPr>
                <w:lang w:val="lv-LV"/>
              </w:rPr>
            </w:pPr>
          </w:p>
        </w:tc>
      </w:tr>
      <w:tr w:rsidR="000864B7" w:rsidRPr="009F60BF" w14:paraId="052E1C7A" w14:textId="77777777" w:rsidTr="00D85226">
        <w:trPr>
          <w:trHeight w:val="1"/>
        </w:trPr>
        <w:tc>
          <w:tcPr>
            <w:tcW w:w="452" w:type="dxa"/>
            <w:tcBorders>
              <w:top w:val="single" w:sz="4" w:space="0" w:color="414142"/>
              <w:left w:val="single" w:sz="4" w:space="0" w:color="414142"/>
              <w:bottom w:val="single" w:sz="4" w:space="0" w:color="414142"/>
              <w:right w:val="single" w:sz="4" w:space="0" w:color="414142"/>
            </w:tcBorders>
            <w:shd w:val="clear" w:color="000000" w:fill="FFFFFF"/>
          </w:tcPr>
          <w:p w14:paraId="0C436D83" w14:textId="77777777" w:rsidR="000864B7" w:rsidRPr="009F60BF" w:rsidRDefault="000864B7" w:rsidP="000864B7">
            <w:pPr>
              <w:autoSpaceDE w:val="0"/>
              <w:autoSpaceDN w:val="0"/>
              <w:adjustRightInd w:val="0"/>
              <w:rPr>
                <w:rFonts w:ascii="Calibri" w:hAnsi="Calibri" w:cs="Calibri"/>
                <w:lang w:val="lv-LV"/>
              </w:rPr>
            </w:pPr>
            <w:r w:rsidRPr="009F60BF">
              <w:rPr>
                <w:lang w:val="lv-LV"/>
              </w:rPr>
              <w:lastRenderedPageBreak/>
              <w:t>2.</w:t>
            </w:r>
          </w:p>
        </w:tc>
        <w:tc>
          <w:tcPr>
            <w:tcW w:w="2389" w:type="dxa"/>
            <w:tcBorders>
              <w:top w:val="single" w:sz="4" w:space="0" w:color="414142"/>
              <w:left w:val="single" w:sz="4" w:space="0" w:color="414142"/>
              <w:bottom w:val="single" w:sz="4" w:space="0" w:color="414142"/>
              <w:right w:val="single" w:sz="4" w:space="0" w:color="414142"/>
            </w:tcBorders>
            <w:shd w:val="clear" w:color="000000" w:fill="FFFFFF"/>
          </w:tcPr>
          <w:p w14:paraId="11CCF410" w14:textId="77777777" w:rsidR="000864B7" w:rsidRPr="009F60BF" w:rsidRDefault="000864B7" w:rsidP="000864B7">
            <w:pPr>
              <w:autoSpaceDE w:val="0"/>
              <w:autoSpaceDN w:val="0"/>
              <w:adjustRightInd w:val="0"/>
              <w:rPr>
                <w:rFonts w:ascii="Calibri" w:hAnsi="Calibri" w:cs="Calibri"/>
                <w:lang w:val="lv-LV"/>
              </w:rPr>
            </w:pPr>
            <w:r w:rsidRPr="009F60BF">
              <w:rPr>
                <w:lang w:val="lv-LV"/>
              </w:rPr>
              <w:t>Atbildīgā institūcija</w:t>
            </w:r>
          </w:p>
        </w:tc>
        <w:tc>
          <w:tcPr>
            <w:tcW w:w="6480" w:type="dxa"/>
            <w:tcBorders>
              <w:top w:val="single" w:sz="4" w:space="0" w:color="414142"/>
              <w:left w:val="single" w:sz="4" w:space="0" w:color="414142"/>
              <w:bottom w:val="single" w:sz="4" w:space="0" w:color="414142"/>
              <w:right w:val="single" w:sz="4" w:space="0" w:color="414142"/>
            </w:tcBorders>
            <w:shd w:val="clear" w:color="000000" w:fill="FFFFFF"/>
          </w:tcPr>
          <w:p w14:paraId="7EBBC980"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Tieslietu ministrija.</w:t>
            </w:r>
          </w:p>
        </w:tc>
      </w:tr>
      <w:tr w:rsidR="000864B7" w:rsidRPr="009F60BF" w14:paraId="1EE17478" w14:textId="77777777" w:rsidTr="00D85226">
        <w:trPr>
          <w:trHeight w:val="1"/>
        </w:trPr>
        <w:tc>
          <w:tcPr>
            <w:tcW w:w="452" w:type="dxa"/>
            <w:tcBorders>
              <w:top w:val="single" w:sz="4" w:space="0" w:color="414142"/>
              <w:left w:val="single" w:sz="4" w:space="0" w:color="414142"/>
              <w:bottom w:val="single" w:sz="4" w:space="0" w:color="414142"/>
              <w:right w:val="single" w:sz="4" w:space="0" w:color="414142"/>
            </w:tcBorders>
            <w:shd w:val="clear" w:color="000000" w:fill="FFFFFF"/>
          </w:tcPr>
          <w:p w14:paraId="55073A3A" w14:textId="77777777" w:rsidR="000864B7" w:rsidRPr="009F60BF" w:rsidRDefault="000864B7" w:rsidP="000864B7">
            <w:pPr>
              <w:autoSpaceDE w:val="0"/>
              <w:autoSpaceDN w:val="0"/>
              <w:adjustRightInd w:val="0"/>
              <w:rPr>
                <w:rFonts w:ascii="Calibri" w:hAnsi="Calibri" w:cs="Calibri"/>
                <w:lang w:val="lv-LV"/>
              </w:rPr>
            </w:pPr>
            <w:r w:rsidRPr="009F60BF">
              <w:rPr>
                <w:lang w:val="lv-LV"/>
              </w:rPr>
              <w:t>3.</w:t>
            </w:r>
          </w:p>
        </w:tc>
        <w:tc>
          <w:tcPr>
            <w:tcW w:w="2389" w:type="dxa"/>
            <w:tcBorders>
              <w:top w:val="single" w:sz="4" w:space="0" w:color="414142"/>
              <w:left w:val="single" w:sz="4" w:space="0" w:color="414142"/>
              <w:bottom w:val="single" w:sz="4" w:space="0" w:color="414142"/>
              <w:right w:val="single" w:sz="4" w:space="0" w:color="414142"/>
            </w:tcBorders>
            <w:shd w:val="clear" w:color="000000" w:fill="FFFFFF"/>
          </w:tcPr>
          <w:p w14:paraId="1151AEF8" w14:textId="77777777" w:rsidR="000864B7" w:rsidRPr="009F60BF" w:rsidRDefault="000864B7" w:rsidP="000864B7">
            <w:pPr>
              <w:autoSpaceDE w:val="0"/>
              <w:autoSpaceDN w:val="0"/>
              <w:adjustRightInd w:val="0"/>
              <w:rPr>
                <w:rFonts w:ascii="Calibri" w:hAnsi="Calibri" w:cs="Calibri"/>
                <w:lang w:val="lv-LV"/>
              </w:rPr>
            </w:pPr>
            <w:r w:rsidRPr="009F60BF">
              <w:rPr>
                <w:lang w:val="lv-LV"/>
              </w:rPr>
              <w:t>Cita informācija</w:t>
            </w:r>
          </w:p>
        </w:tc>
        <w:tc>
          <w:tcPr>
            <w:tcW w:w="6480" w:type="dxa"/>
            <w:tcBorders>
              <w:top w:val="single" w:sz="4" w:space="0" w:color="414142"/>
              <w:left w:val="single" w:sz="4" w:space="0" w:color="414142"/>
              <w:bottom w:val="single" w:sz="4" w:space="0" w:color="414142"/>
              <w:right w:val="single" w:sz="4" w:space="0" w:color="414142"/>
            </w:tcBorders>
            <w:shd w:val="clear" w:color="000000" w:fill="FFFFFF"/>
          </w:tcPr>
          <w:p w14:paraId="05B22927" w14:textId="77777777" w:rsidR="000864B7" w:rsidRPr="009F60BF" w:rsidRDefault="000864B7" w:rsidP="000864B7">
            <w:pPr>
              <w:autoSpaceDE w:val="0"/>
              <w:autoSpaceDN w:val="0"/>
              <w:adjustRightInd w:val="0"/>
              <w:jc w:val="both"/>
              <w:rPr>
                <w:rFonts w:ascii="Calibri" w:hAnsi="Calibri" w:cs="Calibri"/>
                <w:lang w:val="lv-LV"/>
              </w:rPr>
            </w:pPr>
            <w:r w:rsidRPr="009F60BF">
              <w:rPr>
                <w:lang w:val="lv-LV"/>
              </w:rPr>
              <w:t>Nav.</w:t>
            </w:r>
          </w:p>
        </w:tc>
      </w:tr>
    </w:tbl>
    <w:p w14:paraId="4A3DD504" w14:textId="77777777" w:rsidR="000864B7" w:rsidRPr="009F60BF" w:rsidRDefault="000864B7" w:rsidP="000864B7">
      <w:pPr>
        <w:autoSpaceDE w:val="0"/>
        <w:autoSpaceDN w:val="0"/>
        <w:adjustRightInd w:val="0"/>
        <w:rPr>
          <w:lang w:val="lv-LV"/>
        </w:rPr>
      </w:pPr>
    </w:p>
    <w:tbl>
      <w:tblPr>
        <w:tblW w:w="0" w:type="auto"/>
        <w:tblInd w:w="30" w:type="dxa"/>
        <w:tblLayout w:type="fixed"/>
        <w:tblCellMar>
          <w:left w:w="30" w:type="dxa"/>
          <w:right w:w="30" w:type="dxa"/>
        </w:tblCellMar>
        <w:tblLook w:val="0000" w:firstRow="0" w:lastRow="0" w:firstColumn="0" w:lastColumn="0" w:noHBand="0" w:noVBand="0"/>
      </w:tblPr>
      <w:tblGrid>
        <w:gridCol w:w="9321"/>
      </w:tblGrid>
      <w:tr w:rsidR="000864B7" w:rsidRPr="009F60BF" w14:paraId="4CC8512A" w14:textId="77777777" w:rsidTr="00D85226">
        <w:trPr>
          <w:trHeight w:val="1"/>
        </w:trPr>
        <w:tc>
          <w:tcPr>
            <w:tcW w:w="9321"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121E7D9"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t>V. Tiesību akta projekta atbilstība Latvijas Republikas starptautiskajām saistībām</w:t>
            </w:r>
          </w:p>
        </w:tc>
      </w:tr>
      <w:tr w:rsidR="000864B7" w:rsidRPr="009F60BF" w14:paraId="644FBDFC" w14:textId="77777777" w:rsidTr="00D85226">
        <w:trPr>
          <w:trHeight w:val="360"/>
        </w:trPr>
        <w:tc>
          <w:tcPr>
            <w:tcW w:w="9321" w:type="dxa"/>
            <w:tcBorders>
              <w:top w:val="single" w:sz="3" w:space="0" w:color="000000"/>
              <w:left w:val="single" w:sz="4" w:space="0" w:color="414142"/>
              <w:bottom w:val="single" w:sz="4" w:space="0" w:color="414142"/>
              <w:right w:val="single" w:sz="4" w:space="0" w:color="414142"/>
            </w:tcBorders>
            <w:shd w:val="clear" w:color="000000" w:fill="FFFFFF"/>
            <w:vAlign w:val="center"/>
          </w:tcPr>
          <w:p w14:paraId="3BDE9039" w14:textId="57EE252D" w:rsidR="000864B7" w:rsidRPr="009F60BF" w:rsidRDefault="000864B7" w:rsidP="000864B7">
            <w:pPr>
              <w:autoSpaceDE w:val="0"/>
              <w:autoSpaceDN w:val="0"/>
              <w:adjustRightInd w:val="0"/>
              <w:ind w:firstLine="300"/>
              <w:jc w:val="center"/>
              <w:rPr>
                <w:rFonts w:ascii="Calibri" w:hAnsi="Calibri" w:cs="Calibri"/>
                <w:lang w:val="lv-LV"/>
              </w:rPr>
            </w:pPr>
            <w:r w:rsidRPr="009F60BF">
              <w:rPr>
                <w:lang w:val="lv-LV"/>
              </w:rPr>
              <w:t>Likumprojekts šo jomu neskar</w:t>
            </w:r>
            <w:r w:rsidR="00D51404">
              <w:rPr>
                <w:lang w:val="lv-LV"/>
              </w:rPr>
              <w:t>.</w:t>
            </w:r>
          </w:p>
        </w:tc>
      </w:tr>
    </w:tbl>
    <w:p w14:paraId="6238603C" w14:textId="77777777" w:rsidR="000864B7" w:rsidRPr="009F60BF" w:rsidRDefault="000864B7" w:rsidP="000864B7">
      <w:pPr>
        <w:autoSpaceDE w:val="0"/>
        <w:autoSpaceDN w:val="0"/>
        <w:adjustRightInd w:val="0"/>
        <w:rPr>
          <w:lang w:val="lv-LV"/>
        </w:rPr>
      </w:pPr>
    </w:p>
    <w:tbl>
      <w:tblPr>
        <w:tblW w:w="0" w:type="auto"/>
        <w:tblInd w:w="30" w:type="dxa"/>
        <w:tblLayout w:type="fixed"/>
        <w:tblCellMar>
          <w:left w:w="30" w:type="dxa"/>
          <w:right w:w="30" w:type="dxa"/>
        </w:tblCellMar>
        <w:tblLook w:val="0000" w:firstRow="0" w:lastRow="0" w:firstColumn="0" w:lastColumn="0" w:noHBand="0" w:noVBand="0"/>
      </w:tblPr>
      <w:tblGrid>
        <w:gridCol w:w="453"/>
        <w:gridCol w:w="2374"/>
        <w:gridCol w:w="6494"/>
      </w:tblGrid>
      <w:tr w:rsidR="000864B7" w:rsidRPr="005355E7" w14:paraId="0FBC9BE3" w14:textId="77777777" w:rsidTr="00D85226">
        <w:trPr>
          <w:trHeight w:val="420"/>
        </w:trPr>
        <w:tc>
          <w:tcPr>
            <w:tcW w:w="9321"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tcPr>
          <w:p w14:paraId="27D0C905"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lang w:val="lv-LV"/>
              </w:rPr>
              <w:lastRenderedPageBreak/>
              <w:t>VI. Sabiedrības līdzdalība un komunikācijas aktivitātes</w:t>
            </w:r>
          </w:p>
        </w:tc>
      </w:tr>
      <w:tr w:rsidR="000864B7" w:rsidRPr="005355E7" w14:paraId="50E84D33" w14:textId="77777777" w:rsidTr="00D85226">
        <w:trPr>
          <w:trHeight w:val="540"/>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51B5097D" w14:textId="77777777" w:rsidR="000864B7" w:rsidRPr="009F60BF" w:rsidRDefault="000864B7" w:rsidP="000864B7">
            <w:pPr>
              <w:autoSpaceDE w:val="0"/>
              <w:autoSpaceDN w:val="0"/>
              <w:adjustRightInd w:val="0"/>
              <w:rPr>
                <w:rFonts w:ascii="Calibri" w:hAnsi="Calibri" w:cs="Calibri"/>
                <w:lang w:val="lv-LV"/>
              </w:rPr>
            </w:pPr>
            <w:r w:rsidRPr="009F60BF">
              <w:rPr>
                <w:lang w:val="lv-LV"/>
              </w:rPr>
              <w:t>1.</w:t>
            </w:r>
          </w:p>
        </w:tc>
        <w:tc>
          <w:tcPr>
            <w:tcW w:w="2374" w:type="dxa"/>
            <w:tcBorders>
              <w:top w:val="single" w:sz="4" w:space="0" w:color="414142"/>
              <w:left w:val="single" w:sz="4" w:space="0" w:color="414142"/>
              <w:bottom w:val="single" w:sz="4" w:space="0" w:color="414142"/>
              <w:right w:val="single" w:sz="4" w:space="0" w:color="414142"/>
            </w:tcBorders>
            <w:shd w:val="clear" w:color="000000" w:fill="FFFFFF"/>
          </w:tcPr>
          <w:p w14:paraId="2939D8D4" w14:textId="77777777" w:rsidR="000864B7" w:rsidRPr="009F60BF" w:rsidRDefault="000864B7" w:rsidP="000864B7">
            <w:pPr>
              <w:autoSpaceDE w:val="0"/>
              <w:autoSpaceDN w:val="0"/>
              <w:adjustRightInd w:val="0"/>
              <w:rPr>
                <w:rFonts w:ascii="Calibri" w:hAnsi="Calibri" w:cs="Calibri"/>
                <w:lang w:val="lv-LV"/>
              </w:rPr>
            </w:pPr>
            <w:r w:rsidRPr="009F60BF">
              <w:rPr>
                <w:lang w:val="lv-LV"/>
              </w:rPr>
              <w:t>Plānotās sabiedrības līdzdalības un komunikācijas aktivitātes saistībā ar projektu</w:t>
            </w:r>
          </w:p>
        </w:tc>
        <w:tc>
          <w:tcPr>
            <w:tcW w:w="6494" w:type="dxa"/>
            <w:tcBorders>
              <w:top w:val="single" w:sz="4" w:space="0" w:color="414142"/>
              <w:left w:val="single" w:sz="4" w:space="0" w:color="414142"/>
              <w:bottom w:val="single" w:sz="4" w:space="0" w:color="414142"/>
              <w:right w:val="single" w:sz="4" w:space="0" w:color="414142"/>
            </w:tcBorders>
            <w:shd w:val="clear" w:color="000000" w:fill="FFFFFF"/>
          </w:tcPr>
          <w:p w14:paraId="2B3FFD61" w14:textId="3A814B7B" w:rsidR="000864B7" w:rsidRPr="009F60BF" w:rsidRDefault="000864B7" w:rsidP="000864B7">
            <w:pPr>
              <w:autoSpaceDE w:val="0"/>
              <w:autoSpaceDN w:val="0"/>
              <w:adjustRightInd w:val="0"/>
              <w:jc w:val="both"/>
              <w:rPr>
                <w:rFonts w:ascii="Calibri" w:hAnsi="Calibri" w:cs="Calibri"/>
                <w:lang w:val="lv-LV"/>
              </w:rPr>
            </w:pPr>
            <w:r w:rsidRPr="009F60BF">
              <w:rPr>
                <w:lang w:val="lv-LV"/>
              </w:rPr>
              <w:t xml:space="preserve">Atbilstoši Ministru kabineta 2009. gada 25. augusta noteikumiem Nr. 970 "Sabiedrības līdzdalības kārtība attīstības plānošanas procesā", lai informētu sabiedrību par </w:t>
            </w:r>
            <w:r w:rsidR="00D51404">
              <w:rPr>
                <w:lang w:val="lv-LV"/>
              </w:rPr>
              <w:t>L</w:t>
            </w:r>
            <w:r w:rsidRPr="009F60BF">
              <w:rPr>
                <w:lang w:val="lv-LV"/>
              </w:rPr>
              <w:t xml:space="preserve">ikumprojektu un dotu iespēju izteikt viedokli, informācija par </w:t>
            </w:r>
            <w:r w:rsidR="00D51404">
              <w:rPr>
                <w:lang w:val="lv-LV"/>
              </w:rPr>
              <w:t>L</w:t>
            </w:r>
            <w:r w:rsidRPr="009F60BF">
              <w:rPr>
                <w:lang w:val="lv-LV"/>
              </w:rPr>
              <w:t>ikumprojektu ievietota Tieslietu ministrijas un Valsts kancelejas mājaslapā.</w:t>
            </w:r>
          </w:p>
        </w:tc>
      </w:tr>
      <w:tr w:rsidR="000864B7" w:rsidRPr="005355E7" w14:paraId="63E1DEFC" w14:textId="77777777" w:rsidTr="00D85226">
        <w:trPr>
          <w:trHeight w:val="330"/>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7AE68AFF"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2.</w:t>
            </w:r>
          </w:p>
        </w:tc>
        <w:tc>
          <w:tcPr>
            <w:tcW w:w="2374" w:type="dxa"/>
            <w:tcBorders>
              <w:top w:val="single" w:sz="4" w:space="0" w:color="414142"/>
              <w:left w:val="single" w:sz="4" w:space="0" w:color="414142"/>
              <w:bottom w:val="single" w:sz="4" w:space="0" w:color="414142"/>
              <w:right w:val="single" w:sz="4" w:space="0" w:color="414142"/>
            </w:tcBorders>
            <w:shd w:val="clear" w:color="000000" w:fill="FFFFFF"/>
          </w:tcPr>
          <w:p w14:paraId="796F40EF"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Sabiedrības līdzdalība projekta izstrādē</w:t>
            </w:r>
          </w:p>
        </w:tc>
        <w:tc>
          <w:tcPr>
            <w:tcW w:w="6494" w:type="dxa"/>
            <w:tcBorders>
              <w:top w:val="single" w:sz="4" w:space="0" w:color="414142"/>
              <w:left w:val="single" w:sz="4" w:space="0" w:color="414142"/>
              <w:bottom w:val="single" w:sz="4" w:space="0" w:color="414142"/>
              <w:right w:val="single" w:sz="4" w:space="0" w:color="414142"/>
            </w:tcBorders>
            <w:shd w:val="clear" w:color="000000" w:fill="FFFFFF"/>
          </w:tcPr>
          <w:p w14:paraId="3C1B0B08" w14:textId="7015ECEA" w:rsidR="000864B7" w:rsidRPr="009F60BF" w:rsidRDefault="000864B7" w:rsidP="000864B7">
            <w:pPr>
              <w:autoSpaceDE w:val="0"/>
              <w:autoSpaceDN w:val="0"/>
              <w:adjustRightInd w:val="0"/>
              <w:jc w:val="both"/>
              <w:rPr>
                <w:color w:val="000000"/>
                <w:lang w:val="lv-LV"/>
              </w:rPr>
            </w:pPr>
            <w:r w:rsidRPr="009F60BF">
              <w:rPr>
                <w:color w:val="000000"/>
                <w:lang w:val="lv-LV"/>
              </w:rPr>
              <w:t xml:space="preserve">Lai informētu sabiedrību par </w:t>
            </w:r>
            <w:r w:rsidR="00D51404">
              <w:rPr>
                <w:color w:val="000000"/>
                <w:lang w:val="lv-LV"/>
              </w:rPr>
              <w:t>L</w:t>
            </w:r>
            <w:r w:rsidRPr="009F60BF">
              <w:rPr>
                <w:color w:val="000000"/>
                <w:lang w:val="lv-LV"/>
              </w:rPr>
              <w:t xml:space="preserve">ikumprojektu un dotu iespēju izteikt viedokli, 2019. gada 14. jūnijā informācija par </w:t>
            </w:r>
            <w:r w:rsidR="00D51404">
              <w:rPr>
                <w:color w:val="000000"/>
                <w:lang w:val="lv-LV"/>
              </w:rPr>
              <w:t>L</w:t>
            </w:r>
            <w:r w:rsidRPr="009F60BF">
              <w:rPr>
                <w:color w:val="000000"/>
                <w:lang w:val="lv-LV"/>
              </w:rPr>
              <w:t xml:space="preserve">ikumprojektu ievietota Tieslietu ministrijas tīmekļa vietnē </w:t>
            </w:r>
            <w:proofErr w:type="gramStart"/>
            <w:r w:rsidRPr="009F60BF">
              <w:rPr>
                <w:color w:val="000000"/>
                <w:lang w:val="lv-LV"/>
              </w:rPr>
              <w:t>(</w:t>
            </w:r>
            <w:proofErr w:type="gramEnd"/>
            <w:r w:rsidR="0070794D">
              <w:fldChar w:fldCharType="begin"/>
            </w:r>
            <w:r w:rsidR="0070794D" w:rsidRPr="0070794D">
              <w:rPr>
                <w:lang w:val="lv-LV"/>
              </w:rPr>
              <w:instrText xml:space="preserve"> HYPERLINK "https://www.tm.gov.lv/lv/cits/pazinojums-par-lidzdalibas-iespejam-likumprojekta-grozijumi-latvijas-republikas-advokaturas-likuma-i" </w:instrText>
            </w:r>
            <w:r w:rsidR="0070794D">
              <w:fldChar w:fldCharType="separate"/>
            </w:r>
            <w:r w:rsidRPr="009F60BF">
              <w:rPr>
                <w:color w:val="0000FF"/>
                <w:u w:val="single"/>
                <w:lang w:val="lv-LV"/>
              </w:rPr>
              <w:t>https://www.tm.gov.lv/lv/cits/pazinojums-par-lidzdalibas-iespejam-likumprojekta-grozijumi-latvijas-republikas-advokaturas-likuma-i</w:t>
            </w:r>
            <w:r w:rsidR="0070794D">
              <w:rPr>
                <w:color w:val="0000FF"/>
                <w:u w:val="single"/>
                <w:lang w:val="lv-LV"/>
              </w:rPr>
              <w:fldChar w:fldCharType="end"/>
            </w:r>
            <w:r w:rsidRPr="009F60BF">
              <w:rPr>
                <w:color w:val="000000"/>
                <w:lang w:val="lv-LV"/>
              </w:rPr>
              <w:t xml:space="preserve">) un Valsts kancelejas tīmekļa vietnē (https://mk.gov.lv/content/ministru-kabineta-diskusiju-dokumenti), aicinot viedokļus par </w:t>
            </w:r>
            <w:r w:rsidR="00D51404">
              <w:rPr>
                <w:color w:val="000000"/>
                <w:lang w:val="lv-LV"/>
              </w:rPr>
              <w:t>L</w:t>
            </w:r>
            <w:r w:rsidRPr="009F60BF">
              <w:rPr>
                <w:color w:val="000000"/>
                <w:lang w:val="lv-LV"/>
              </w:rPr>
              <w:t>ikumprojektu sniegt līdz 2019. gada 28. jūnijam.</w:t>
            </w:r>
          </w:p>
          <w:p w14:paraId="748315A2" w14:textId="77777777" w:rsidR="000864B7" w:rsidRPr="009F60BF" w:rsidRDefault="000864B7" w:rsidP="000864B7">
            <w:pPr>
              <w:autoSpaceDE w:val="0"/>
              <w:autoSpaceDN w:val="0"/>
              <w:adjustRightInd w:val="0"/>
              <w:ind w:firstLine="535"/>
              <w:jc w:val="both"/>
              <w:rPr>
                <w:lang w:val="lv-LV"/>
              </w:rPr>
            </w:pPr>
            <w:r w:rsidRPr="009F60BF">
              <w:rPr>
                <w:color w:val="000000"/>
                <w:lang w:val="lv-LV"/>
              </w:rPr>
              <w:t xml:space="preserve">Tieslietu ministrijas ietvaros 2015. gadā tika izveidota </w:t>
            </w:r>
            <w:r w:rsidRPr="009F60BF">
              <w:rPr>
                <w:lang w:val="lv-LV"/>
              </w:rPr>
              <w:t xml:space="preserve">darba grupa. Darba grupas sastāvā tika pieaicināti vairāki eksperti - Padomes pārstāvji, tiesneši, VID, Ģenerālprokuratūras, Finanšu ministrijas un Labklājības ministrijas pārstāvji u.c. </w:t>
            </w:r>
          </w:p>
        </w:tc>
      </w:tr>
      <w:tr w:rsidR="000864B7" w:rsidRPr="005355E7" w14:paraId="24D7342A" w14:textId="77777777" w:rsidTr="00D85226">
        <w:trPr>
          <w:trHeight w:val="465"/>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6B34628E"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3.</w:t>
            </w:r>
          </w:p>
        </w:tc>
        <w:tc>
          <w:tcPr>
            <w:tcW w:w="2374" w:type="dxa"/>
            <w:tcBorders>
              <w:top w:val="single" w:sz="4" w:space="0" w:color="414142"/>
              <w:left w:val="single" w:sz="4" w:space="0" w:color="414142"/>
              <w:bottom w:val="single" w:sz="4" w:space="0" w:color="414142"/>
              <w:right w:val="single" w:sz="4" w:space="0" w:color="414142"/>
            </w:tcBorders>
            <w:shd w:val="clear" w:color="000000" w:fill="FFFFFF"/>
          </w:tcPr>
          <w:p w14:paraId="53B5C8D6"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Sabiedrības līdzdalības rezultāti</w:t>
            </w:r>
          </w:p>
        </w:tc>
        <w:tc>
          <w:tcPr>
            <w:tcW w:w="6494" w:type="dxa"/>
            <w:tcBorders>
              <w:top w:val="single" w:sz="4" w:space="0" w:color="414142"/>
              <w:left w:val="single" w:sz="4" w:space="0" w:color="414142"/>
              <w:bottom w:val="single" w:sz="4" w:space="0" w:color="414142"/>
              <w:right w:val="single" w:sz="4" w:space="0" w:color="414142"/>
            </w:tcBorders>
            <w:shd w:val="clear" w:color="000000" w:fill="FFFFFF"/>
          </w:tcPr>
          <w:p w14:paraId="7FE69F44" w14:textId="142EBBD4" w:rsidR="000864B7" w:rsidRPr="00E8535C" w:rsidRDefault="000864B7" w:rsidP="000864B7">
            <w:pPr>
              <w:autoSpaceDE w:val="0"/>
              <w:autoSpaceDN w:val="0"/>
              <w:adjustRightInd w:val="0"/>
              <w:ind w:firstLine="348"/>
              <w:jc w:val="both"/>
              <w:rPr>
                <w:color w:val="000000"/>
                <w:lang w:val="lv-LV"/>
              </w:rPr>
            </w:pPr>
            <w:r w:rsidRPr="00E8535C">
              <w:rPr>
                <w:color w:val="000000"/>
                <w:lang w:val="lv-LV"/>
              </w:rPr>
              <w:t xml:space="preserve">Pēc </w:t>
            </w:r>
            <w:r w:rsidR="00D51404">
              <w:rPr>
                <w:color w:val="000000"/>
                <w:lang w:val="lv-LV"/>
              </w:rPr>
              <w:t>L</w:t>
            </w:r>
            <w:r w:rsidRPr="00E8535C">
              <w:rPr>
                <w:color w:val="000000"/>
                <w:lang w:val="lv-LV"/>
              </w:rPr>
              <w:t xml:space="preserve">ikumprojekta ievietošanas Tieslietu ministrijas un Valsts kancelejas tīmekļa vietnē, 26. jūnijā elektroniski saņemti priekšlikumi Advokatūras likuma grozījumiem. </w:t>
            </w:r>
          </w:p>
          <w:p w14:paraId="4D78F8A0" w14:textId="77777777" w:rsidR="000864B7" w:rsidRPr="00E8535C" w:rsidRDefault="000864B7" w:rsidP="000864B7">
            <w:pPr>
              <w:autoSpaceDE w:val="0"/>
              <w:autoSpaceDN w:val="0"/>
              <w:adjustRightInd w:val="0"/>
              <w:ind w:firstLine="348"/>
              <w:jc w:val="both"/>
              <w:rPr>
                <w:color w:val="000000"/>
                <w:lang w:val="lv-LV"/>
              </w:rPr>
            </w:pPr>
            <w:r w:rsidRPr="00E8535C">
              <w:rPr>
                <w:color w:val="000000"/>
                <w:lang w:val="lv-LV"/>
              </w:rPr>
              <w:t xml:space="preserve">Priekšlikumus iesniedza viena persona, un tie tika daļēji atbalstīti. </w:t>
            </w:r>
          </w:p>
          <w:p w14:paraId="34E6F4F5" w14:textId="77777777" w:rsidR="000864B7" w:rsidRPr="00E8535C" w:rsidRDefault="000864B7" w:rsidP="000864B7">
            <w:pPr>
              <w:autoSpaceDE w:val="0"/>
              <w:autoSpaceDN w:val="0"/>
              <w:adjustRightInd w:val="0"/>
              <w:ind w:firstLine="348"/>
              <w:jc w:val="both"/>
              <w:rPr>
                <w:color w:val="000000"/>
                <w:lang w:val="lv-LV"/>
              </w:rPr>
            </w:pPr>
            <w:r w:rsidRPr="00E8535C">
              <w:rPr>
                <w:color w:val="000000"/>
                <w:lang w:val="lv-LV"/>
              </w:rPr>
              <w:t>Ar priekšlikumiem ierosināts:</w:t>
            </w:r>
          </w:p>
          <w:p w14:paraId="1B5024E3" w14:textId="77777777" w:rsidR="000864B7" w:rsidRPr="00E8535C" w:rsidRDefault="000864B7" w:rsidP="000864B7">
            <w:pPr>
              <w:numPr>
                <w:ilvl w:val="0"/>
                <w:numId w:val="1"/>
              </w:numPr>
              <w:autoSpaceDE w:val="0"/>
              <w:autoSpaceDN w:val="0"/>
              <w:adjustRightInd w:val="0"/>
              <w:ind w:firstLine="348"/>
              <w:jc w:val="both"/>
              <w:rPr>
                <w:color w:val="000000"/>
                <w:lang w:val="lv-LV"/>
              </w:rPr>
            </w:pPr>
            <w:r w:rsidRPr="00E8535C">
              <w:rPr>
                <w:color w:val="000000"/>
                <w:lang w:val="lv-LV"/>
              </w:rPr>
              <w:t>Likuma nosaukums "Latvijas Republikas Advokatūras likums" atbilst likumdošanas terminoloģijai un praksei, kas bija raksturīga Latvijas neatkarības atjaunošanas sākumposmā. No lēmuma par minētā likuma spēkā stāšanos var izdarīt secinājumu, ka nosaukums veidots, lai skaidri nodalītu Latvijas Padomju Sociālistisko Republiku un tās likumus.</w:t>
            </w:r>
          </w:p>
          <w:p w14:paraId="6CA3CFAF"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 xml:space="preserve">Priekšlikums nav ņemts vērā, jo nav pamatots un pierādīts arguments, ka šāds vārdu savienojums likumā ietverts tikai, lai nodalītu Latvijas Republiku un tās normatīvos aktus no Latvijas Padomju Sociālistiskās Republikas un tās normatīvā regulējuma. Tāpat uzsverams, ka vārdu savienojums "Latvijas Republika" ir norādīts vairākos normatīvo aktu nosaukumos, piemēram, Latvijas Republikas Satversme, likums "Par Latvijas Republikas Uzņēmumu reģistru". Ņemot vērā minēto, nav pamata vārdu savienojumu "Latvijas Republika" izslēgt no Advokatūras likuma nosaukuma. </w:t>
            </w:r>
          </w:p>
          <w:p w14:paraId="636367C1" w14:textId="77777777" w:rsidR="000864B7" w:rsidRPr="00E8535C" w:rsidRDefault="000864B7" w:rsidP="000864B7">
            <w:pPr>
              <w:numPr>
                <w:ilvl w:val="0"/>
                <w:numId w:val="1"/>
              </w:numPr>
              <w:autoSpaceDE w:val="0"/>
              <w:autoSpaceDN w:val="0"/>
              <w:adjustRightInd w:val="0"/>
              <w:ind w:firstLine="348"/>
              <w:jc w:val="both"/>
              <w:rPr>
                <w:color w:val="000000"/>
                <w:lang w:val="lv-LV"/>
              </w:rPr>
            </w:pPr>
            <w:r w:rsidRPr="00E8535C">
              <w:rPr>
                <w:color w:val="000000"/>
                <w:lang w:val="lv-LV"/>
              </w:rPr>
              <w:t xml:space="preserve">Izslēgt no Advokatūras likuma 16. panta 1. punktu, kā arī rūpīgi apsvērt 15. panta 3. punkta papildināšanu ar nosacījumiem, lai konkrētā norma atbilstu mūsdienu realitātei, jo ierobežojums rada situāciju, kad advokāts, kurš kļūst maksātnespējīgs, vairs nevar gūt ienākumus, veicot profesionālu darbību, kas pilnībā atbilst tās augstajai kvalifikācijai juridiskajā nozarē, tādējādi padarot </w:t>
            </w:r>
            <w:r w:rsidRPr="00E8535C">
              <w:rPr>
                <w:color w:val="000000"/>
                <w:lang w:val="lv-LV"/>
              </w:rPr>
              <w:lastRenderedPageBreak/>
              <w:t xml:space="preserve">konkrēto cilvēku par personu, kura vispār nevar pienācīgā kārtā pārvarēt šo finanšu situāciju. </w:t>
            </w:r>
          </w:p>
          <w:p w14:paraId="779048A0"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 xml:space="preserve">Priekšlikums ņemts vērā, pamatojums iekļauts anotācijas I sadaļas 2. punktā. </w:t>
            </w:r>
          </w:p>
          <w:p w14:paraId="753F2971" w14:textId="77777777" w:rsidR="000864B7" w:rsidRPr="00E8535C" w:rsidRDefault="000864B7" w:rsidP="000864B7">
            <w:pPr>
              <w:numPr>
                <w:ilvl w:val="0"/>
                <w:numId w:val="1"/>
              </w:numPr>
              <w:autoSpaceDE w:val="0"/>
              <w:autoSpaceDN w:val="0"/>
              <w:adjustRightInd w:val="0"/>
              <w:ind w:firstLine="376"/>
              <w:jc w:val="both"/>
              <w:rPr>
                <w:color w:val="000000"/>
                <w:lang w:val="lv-LV"/>
              </w:rPr>
            </w:pPr>
            <w:r w:rsidRPr="00E8535C">
              <w:rPr>
                <w:color w:val="000000"/>
                <w:lang w:val="lv-LV"/>
              </w:rPr>
              <w:t>Advokatūras likuma 22. panta otrajā daļā noteikts, ka Padome advokātam maksājumu par dalību Kolēģijā nenosaka, ja advokāta (vai attiecīgi advokāta palīga) darbības apturēšanas iemesls ir darbs minētā likuma 16.</w:t>
            </w:r>
            <w:r w:rsidRPr="00E8535C">
              <w:rPr>
                <w:color w:val="000000"/>
                <w:vertAlign w:val="superscript"/>
                <w:lang w:val="lv-LV"/>
              </w:rPr>
              <w:t>1</w:t>
            </w:r>
            <w:r w:rsidRPr="00E8535C">
              <w:rPr>
                <w:color w:val="000000"/>
                <w:lang w:val="lv-LV"/>
              </w:rPr>
              <w:t> pantā minētajās institūcijās. Nepieciešams konkrēti noteikt, ka minēto maksājumu Padome vai nu drīkst noteikt tikai aktīvi praktizējošajiem advokātiem, vai nedrīkst noteikt advokātiem, kas darbību apturējuši.</w:t>
            </w:r>
          </w:p>
          <w:p w14:paraId="1325D60E" w14:textId="77777777" w:rsidR="000864B7" w:rsidRPr="00E8535C" w:rsidRDefault="000864B7" w:rsidP="000864B7">
            <w:pPr>
              <w:autoSpaceDE w:val="0"/>
              <w:autoSpaceDN w:val="0"/>
              <w:adjustRightInd w:val="0"/>
              <w:ind w:firstLine="425"/>
              <w:jc w:val="both"/>
              <w:rPr>
                <w:color w:val="000000"/>
                <w:lang w:val="lv-LV"/>
              </w:rPr>
            </w:pPr>
            <w:r w:rsidRPr="00E8535C">
              <w:rPr>
                <w:color w:val="000000"/>
                <w:lang w:val="lv-LV"/>
              </w:rPr>
              <w:t xml:space="preserve">Priekšlikums ņemts vērā, pamatojums iekļauts anotācijas I sadaļas 2. punktā. </w:t>
            </w:r>
          </w:p>
          <w:p w14:paraId="2D919042" w14:textId="77777777" w:rsidR="000864B7" w:rsidRPr="00E8535C" w:rsidRDefault="000864B7" w:rsidP="000864B7">
            <w:pPr>
              <w:numPr>
                <w:ilvl w:val="0"/>
                <w:numId w:val="1"/>
              </w:numPr>
              <w:autoSpaceDE w:val="0"/>
              <w:autoSpaceDN w:val="0"/>
              <w:adjustRightInd w:val="0"/>
              <w:ind w:firstLine="397"/>
              <w:jc w:val="both"/>
              <w:rPr>
                <w:color w:val="000000"/>
                <w:lang w:val="lv-LV"/>
              </w:rPr>
            </w:pPr>
            <w:r w:rsidRPr="00E8535C">
              <w:rPr>
                <w:color w:val="000000"/>
                <w:lang w:val="lv-LV"/>
              </w:rPr>
              <w:t>Advokatūras likums šobrīd nenosaka institūciju</w:t>
            </w:r>
            <w:proofErr w:type="gramStart"/>
            <w:r w:rsidRPr="00E8535C">
              <w:rPr>
                <w:color w:val="000000"/>
                <w:lang w:val="lv-LV"/>
              </w:rPr>
              <w:t xml:space="preserve"> un</w:t>
            </w:r>
            <w:proofErr w:type="gramEnd"/>
            <w:r w:rsidRPr="00E8535C">
              <w:rPr>
                <w:color w:val="000000"/>
                <w:lang w:val="lv-LV"/>
              </w:rPr>
              <w:t xml:space="preserve"> tiesības, t.i., neparedz kompetenci, apstrīdēt Latvijas Zvērinātu advokātu kopsapulces pieņemtus normatīvus dokumentus, kas, iespējams, neatbilst ārējiem tiesību aktiem vai vispārīgiem tiesību principiem.</w:t>
            </w:r>
          </w:p>
          <w:p w14:paraId="4457FE28"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Priekšlikums nav ņemts vērā, jo jautājumi par zvērinātu advokātu kopsapulci un tās pieņemtajiem lēmumiem regulēti Advokatūras likuma otrajā sadaļā "Zvērinātu advokātu kopsapulce". Šajā sadaļā cita starpā stingri noteikta kārtība kā un pie kādiem apstākļiem kopsapulces lēmumi tiek pieņemti (esot kvorumam u.c.). Kopsapulcē pieņemtie lēmumi attiecas uz ierobežotu personu loku – advokātiem, un citas personas neskar. Tāpat norādāms, ka</w:t>
            </w:r>
            <w:proofErr w:type="gramStart"/>
            <w:r w:rsidRPr="00E8535C">
              <w:rPr>
                <w:color w:val="000000"/>
                <w:lang w:val="lv-LV"/>
              </w:rPr>
              <w:t xml:space="preserve"> piemēram</w:t>
            </w:r>
            <w:proofErr w:type="gramEnd"/>
            <w:r w:rsidRPr="00E8535C">
              <w:rPr>
                <w:color w:val="000000"/>
                <w:lang w:val="lv-LV"/>
              </w:rPr>
              <w:t xml:space="preserve">, zvērinātu notāru, kas arī ir brīvā juridiskā profesija, kopsapulcē pieņemtie lēmumi nav apstrīdami. Ņemot vērā minēto, nav pamata paredzēt regulējumu, ka advokātu kopsapulcē pieņemtie lēmumi ir apstrīdami. </w:t>
            </w:r>
          </w:p>
          <w:p w14:paraId="7EBE17A0" w14:textId="77777777" w:rsidR="000864B7" w:rsidRPr="00E8535C" w:rsidRDefault="000864B7" w:rsidP="000864B7">
            <w:pPr>
              <w:numPr>
                <w:ilvl w:val="0"/>
                <w:numId w:val="1"/>
              </w:numPr>
              <w:autoSpaceDE w:val="0"/>
              <w:autoSpaceDN w:val="0"/>
              <w:adjustRightInd w:val="0"/>
              <w:ind w:firstLine="283"/>
              <w:jc w:val="both"/>
              <w:rPr>
                <w:color w:val="000000"/>
                <w:lang w:val="lv-LV"/>
              </w:rPr>
            </w:pPr>
            <w:r w:rsidRPr="00E8535C">
              <w:rPr>
                <w:color w:val="000000"/>
                <w:lang w:val="lv-LV"/>
              </w:rPr>
              <w:t xml:space="preserve">Advokatūras likuma 46. panta otrajā daļā ietverts advokāta zvēresta teksts. Gan 1922. gada janvāra, gan 1935. gada janvāra zvēresta tekstā nav atsauces uz Latvijas Republikas Satversmi – pirmajā gadījumā tā vēl vispār nebija pieņemta, bet otrajā – tās darbība jau bija apturēta valsts apvērsuma rezultātā. Ņemot vērā, ka Latvijas tiesību pamatelements un pamatlikums ir valsts Satversme, būtu jāapsver iespēja zvērestu papildināt ar atsauci uz to. Nav skaidrs, kādā veidā advokāts var īstenot zvērestā minēto apņemšanos "savā advokāta darbā nerakstīt un nerunāt neko tādu, kas varētu kaitēt… ģimenei", ja advokātam ir pienākums pārstāvēt personu laulības šķiršanas, t.i., </w:t>
            </w:r>
            <w:r w:rsidR="00701285">
              <w:rPr>
                <w:color w:val="000000"/>
                <w:lang w:val="lv-LV"/>
              </w:rPr>
              <w:t>"</w:t>
            </w:r>
            <w:r w:rsidRPr="00E8535C">
              <w:rPr>
                <w:color w:val="000000"/>
                <w:lang w:val="lv-LV"/>
              </w:rPr>
              <w:t>ģimenes [juridiskas] likvidācijas</w:t>
            </w:r>
            <w:r w:rsidR="00701285">
              <w:rPr>
                <w:color w:val="000000"/>
                <w:lang w:val="lv-LV"/>
              </w:rPr>
              <w:t>"</w:t>
            </w:r>
            <w:r w:rsidRPr="00E8535C">
              <w:rPr>
                <w:color w:val="000000"/>
                <w:lang w:val="lv-LV"/>
              </w:rPr>
              <w:t xml:space="preserve"> gadījumā. Konkrētā gadījumā laulības šķiršana vismaz formāli kaitē ģimenei. Iespējams, arī šīs apņemšanās detaļas būtu jāaktualizē atbilstoši mūsdienu realitātei.</w:t>
            </w:r>
          </w:p>
          <w:p w14:paraId="5D9D3FD2"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 xml:space="preserve">Priekšlikums nav ņemts vērā, jo Advokatūras likuma 46. panta otrajā daļā cita starpā minēts, ka advokāts zvēr būt uzticīgs Latvijai, tātad attiecīgi arī Latvijas Republikā iedibinātajai kārtībai, normatīvajiem aktiem, tai skaitā arī Latvijas Republikas Satversmei. Vārds "Latvija" zvērestā lietots kā plašāks jēdziens. </w:t>
            </w:r>
            <w:r w:rsidRPr="00E8535C">
              <w:rPr>
                <w:color w:val="000000"/>
                <w:lang w:val="lv-LV"/>
              </w:rPr>
              <w:lastRenderedPageBreak/>
              <w:t xml:space="preserve">Ņemot vērā minēto, nav pamata zvērestā vārdu Latvija aizstāt ar atsauci uz Latvijas Republikas Satversmi. Zvērestā runa ir par ģimeni kā sabiedrības institūtu, nevis par vienu konkrētu laulību, kuru var šķirt. Turklāt, arī laulības šķiršana ir daļa no ģimenes kā sabiedrības institūta. Līdz ar to nav pamata šajā daļā izdarīt grozījumus advokāta zvērestā. </w:t>
            </w:r>
          </w:p>
          <w:p w14:paraId="74A64E4D" w14:textId="77777777" w:rsidR="000864B7" w:rsidRPr="00E8535C" w:rsidRDefault="000864B7" w:rsidP="000864B7">
            <w:pPr>
              <w:numPr>
                <w:ilvl w:val="0"/>
                <w:numId w:val="1"/>
              </w:numPr>
              <w:autoSpaceDE w:val="0"/>
              <w:autoSpaceDN w:val="0"/>
              <w:adjustRightInd w:val="0"/>
              <w:ind w:firstLine="397"/>
              <w:jc w:val="both"/>
              <w:rPr>
                <w:color w:val="000000"/>
                <w:lang w:val="lv-LV"/>
              </w:rPr>
            </w:pPr>
            <w:r w:rsidRPr="00E8535C">
              <w:rPr>
                <w:color w:val="000000"/>
                <w:lang w:val="lv-LV"/>
              </w:rPr>
              <w:t xml:space="preserve">Advokatūras likuma 50. pants noteic, ka advokāti tiesas sēdēs nēsā īpašu tērpu – talāru. </w:t>
            </w:r>
            <w:proofErr w:type="gramStart"/>
            <w:r w:rsidRPr="00E8535C">
              <w:rPr>
                <w:color w:val="000000"/>
                <w:lang w:val="lv-LV"/>
              </w:rPr>
              <w:t>Savukārt Augstākās Padomes 1993. gada 27. aprīļa lēmuma "Par Latvijas Republikas Advokatūras likuma spēkā stāšanās un piemērošanas kārtību" 2. punkts,</w:t>
            </w:r>
            <w:proofErr w:type="gramEnd"/>
            <w:r w:rsidRPr="00E8535C">
              <w:rPr>
                <w:color w:val="000000"/>
                <w:lang w:val="lv-LV"/>
              </w:rPr>
              <w:t xml:space="preserve"> nav ticis izpildīts kā tas noteikts. Līdz ar to, lai minētais likuma 50. pants praksē darbotos korekti, tas jāpapildina.</w:t>
            </w:r>
          </w:p>
          <w:p w14:paraId="2B16D935"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 xml:space="preserve">Priekšlikums nav ņemts vērā, jo, lai advokāti pienācīgi varētu izpildīt Advokatūras likuma 50. pantu, Padome ar 2013. gada 29. aprīļa lēmumu Nr. 83 pieņēmusi noteikumus "Par zvērinātu advokātu un zvērinātu advokātu palīgu amata simboliem un to izgatavošanas, piešķiršanas un lietošanas kārtību". Šie noteikumi cita starpā noteic talāra izgatavošanas kārtību, nēsāšanas un piešķiršanas kārtību u.c. jautājumus. Ņemot vērā minēto, praksē veiksmīgi darbojas regulējums, ka advokātiem nēsājams talārs, ja tas netiek darīts, tiesas vērš </w:t>
            </w:r>
            <w:r w:rsidR="00701285" w:rsidRPr="00E8535C">
              <w:rPr>
                <w:color w:val="000000"/>
                <w:lang w:val="lv-LV"/>
              </w:rPr>
              <w:t>Padome</w:t>
            </w:r>
            <w:r w:rsidR="00701285">
              <w:rPr>
                <w:color w:val="000000"/>
                <w:lang w:val="lv-LV"/>
              </w:rPr>
              <w:t>s</w:t>
            </w:r>
            <w:r w:rsidR="00701285" w:rsidRPr="00E8535C">
              <w:rPr>
                <w:color w:val="000000"/>
                <w:lang w:val="lv-LV"/>
              </w:rPr>
              <w:t xml:space="preserve"> </w:t>
            </w:r>
            <w:r w:rsidRPr="00E8535C">
              <w:rPr>
                <w:color w:val="000000"/>
                <w:lang w:val="lv-LV"/>
              </w:rPr>
              <w:t xml:space="preserve">uzmanību. Ņemot vērā minēto, nav nepieciešams papildu regulējums Advokatūras likuma 50. pantā. </w:t>
            </w:r>
          </w:p>
          <w:p w14:paraId="26979C33" w14:textId="77777777" w:rsidR="000864B7" w:rsidRPr="00E8535C" w:rsidRDefault="000864B7" w:rsidP="000864B7">
            <w:pPr>
              <w:numPr>
                <w:ilvl w:val="0"/>
                <w:numId w:val="1"/>
              </w:numPr>
              <w:autoSpaceDE w:val="0"/>
              <w:autoSpaceDN w:val="0"/>
              <w:adjustRightInd w:val="0"/>
              <w:ind w:firstLine="397"/>
              <w:jc w:val="both"/>
              <w:rPr>
                <w:color w:val="000000"/>
                <w:lang w:val="lv-LV"/>
              </w:rPr>
            </w:pPr>
            <w:r w:rsidRPr="00E8535C">
              <w:rPr>
                <w:color w:val="000000"/>
                <w:lang w:val="lv-LV"/>
              </w:rPr>
              <w:t xml:space="preserve">Ņemot vērā dokumentu noformēšanas un to formas attīstību, kā arī, </w:t>
            </w:r>
            <w:r w:rsidR="00701285">
              <w:rPr>
                <w:color w:val="000000"/>
                <w:lang w:val="lv-LV"/>
              </w:rPr>
              <w:t xml:space="preserve">to, </w:t>
            </w:r>
            <w:r w:rsidRPr="00E8535C">
              <w:rPr>
                <w:color w:val="000000"/>
                <w:lang w:val="lv-LV"/>
              </w:rPr>
              <w:t>ka kopš padomju režīma beigām (kad visu zīmogu izgatavošanu uzraudzīja iekšlietu institūcijas) būtiski mainījusies zīmogu nozīme, būtu jāatsakās no Advokatūras likuma 60. panta - advokātiem ir zīmogs ar viņu vārdu un uzvārdu.</w:t>
            </w:r>
          </w:p>
          <w:p w14:paraId="2150111E" w14:textId="77777777" w:rsidR="000864B7" w:rsidRPr="00E8535C" w:rsidRDefault="000864B7" w:rsidP="000864B7">
            <w:pPr>
              <w:autoSpaceDE w:val="0"/>
              <w:autoSpaceDN w:val="0"/>
              <w:adjustRightInd w:val="0"/>
              <w:ind w:firstLine="397"/>
              <w:jc w:val="both"/>
              <w:rPr>
                <w:color w:val="000000"/>
                <w:lang w:val="lv-LV"/>
              </w:rPr>
            </w:pPr>
            <w:r w:rsidRPr="00E8535C">
              <w:rPr>
                <w:color w:val="000000"/>
                <w:lang w:val="lv-LV"/>
              </w:rPr>
              <w:t xml:space="preserve">Priekšlikums nav ņemts vērā, jo galvenie advokāta lietvedības dokumenti ir vienošanās, orderis vai pilnvara. Likumprojektā tiek nostiprināta vienošanās forma un saturs, kas ilgstoši darbojusies praksē, bet nebija nostiprināta ārējā normatīvajā aktā. Līdz ar to nav pamatoti no kopējā konteksta izslēgt nedz kādu no advokāta lietvedības dokumentiem, nedz arī kādu no šo dokumentu rekvizītiem. Turklāt 2019. gada 5. maijā stājušies spēkā grozījumi Padomes 2018. gada 20. novembrī pieņemtie Advokātu lietvedības noteikumi ar jaunu ordera formu, taču zīmoga nepieciešamība no tā netiek izslēgta. Ņemot vērā minēto, ierosinājums nav pamatots un nepieciešams. </w:t>
            </w:r>
          </w:p>
          <w:p w14:paraId="17AD7568" w14:textId="77777777" w:rsidR="0073701F" w:rsidRPr="00E8535C" w:rsidRDefault="000864B7" w:rsidP="008628EB">
            <w:pPr>
              <w:autoSpaceDE w:val="0"/>
              <w:autoSpaceDN w:val="0"/>
              <w:adjustRightInd w:val="0"/>
              <w:ind w:firstLine="397"/>
              <w:jc w:val="both"/>
              <w:rPr>
                <w:color w:val="000000"/>
                <w:lang w:val="lv-LV"/>
              </w:rPr>
            </w:pPr>
            <w:r w:rsidRPr="00E8535C">
              <w:rPr>
                <w:color w:val="000000"/>
                <w:lang w:val="lv-LV"/>
              </w:rPr>
              <w:t>Sabiedrības līdzdalības rezultāti ievietoti Tieslietu ministrijas tīmekļa vietnē (</w:t>
            </w:r>
            <w:hyperlink r:id="rId11" w:history="1">
              <w:r w:rsidRPr="00E8535C">
                <w:rPr>
                  <w:color w:val="000000"/>
                  <w:u w:val="single"/>
                  <w:lang w:val="lv-LV"/>
                </w:rPr>
                <w:t>https://www.tm.gov.lv/lv/cits/pazinojums-par-lidzdalibas-iespejam-likumprojekta-grozijumi-latvijas-republikas-advokaturas-likuma-i</w:t>
              </w:r>
            </w:hyperlink>
            <w:r w:rsidRPr="00E8535C">
              <w:rPr>
                <w:color w:val="000000"/>
                <w:lang w:val="lv-LV"/>
              </w:rPr>
              <w:t>).</w:t>
            </w:r>
          </w:p>
          <w:p w14:paraId="19DBEB1B" w14:textId="16F7148F" w:rsidR="000864B7" w:rsidRPr="00E8535C" w:rsidRDefault="006C59DE" w:rsidP="00D85226">
            <w:pPr>
              <w:autoSpaceDE w:val="0"/>
              <w:autoSpaceDN w:val="0"/>
              <w:adjustRightInd w:val="0"/>
              <w:ind w:firstLine="397"/>
              <w:jc w:val="both"/>
              <w:rPr>
                <w:color w:val="000000"/>
                <w:lang w:val="lv-LV"/>
              </w:rPr>
            </w:pPr>
            <w:r w:rsidRPr="00E8535C">
              <w:rPr>
                <w:color w:val="000000"/>
                <w:lang w:val="lv-LV"/>
              </w:rPr>
              <w:t xml:space="preserve">Tāpat </w:t>
            </w:r>
            <w:r w:rsidR="008628EB" w:rsidRPr="00E8535C">
              <w:rPr>
                <w:color w:val="000000"/>
                <w:lang w:val="lv-LV"/>
              </w:rPr>
              <w:t xml:space="preserve">Tieslietu ministrijā saņemti Padomes </w:t>
            </w:r>
            <w:r w:rsidRPr="00E8535C">
              <w:rPr>
                <w:color w:val="000000"/>
                <w:lang w:val="lv-LV"/>
              </w:rPr>
              <w:t>priekšlikum</w:t>
            </w:r>
            <w:r w:rsidR="008628EB" w:rsidRPr="00E8535C">
              <w:rPr>
                <w:color w:val="000000"/>
                <w:lang w:val="lv-LV"/>
              </w:rPr>
              <w:t>i</w:t>
            </w:r>
            <w:r w:rsidRPr="00E8535C">
              <w:rPr>
                <w:color w:val="000000"/>
                <w:lang w:val="lv-LV"/>
              </w:rPr>
              <w:t>, norādot, ka</w:t>
            </w:r>
            <w:r w:rsidR="0073701F" w:rsidRPr="00E8535C">
              <w:rPr>
                <w:color w:val="000000"/>
                <w:lang w:val="lv-LV"/>
              </w:rPr>
              <w:t xml:space="preserve"> līdz šim praksē dažkārt domstarpības rada jautājums par advokāta ar apturētu darbību vai par advokātu, kas atstādināt</w:t>
            </w:r>
            <w:r w:rsidR="00701285">
              <w:rPr>
                <w:color w:val="000000"/>
                <w:lang w:val="lv-LV"/>
              </w:rPr>
              <w:t xml:space="preserve">s </w:t>
            </w:r>
            <w:r w:rsidR="0073701F" w:rsidRPr="00E8535C">
              <w:rPr>
                <w:color w:val="000000"/>
                <w:lang w:val="lv-LV"/>
              </w:rPr>
              <w:t xml:space="preserve">no advokāta pienākumiem, statusu, viņu tiesību un pienākumu apjomu </w:t>
            </w:r>
            <w:r w:rsidR="0073701F" w:rsidRPr="00E8535C">
              <w:rPr>
                <w:color w:val="000000"/>
                <w:lang w:val="lv-LV"/>
              </w:rPr>
              <w:lastRenderedPageBreak/>
              <w:t xml:space="preserve">darbības apturēšanas vai atstādināšanas laikā. </w:t>
            </w:r>
            <w:r w:rsidR="00D85226">
              <w:rPr>
                <w:color w:val="000000"/>
                <w:lang w:val="lv-LV"/>
              </w:rPr>
              <w:t>P</w:t>
            </w:r>
            <w:r w:rsidR="008628EB" w:rsidRPr="00E8535C">
              <w:rPr>
                <w:color w:val="000000"/>
                <w:lang w:val="lv-LV"/>
              </w:rPr>
              <w:t>riekšlikumi ņemti vērā, un attiecīgi papildināts Advokatūras likums ar 24.</w:t>
            </w:r>
            <w:r w:rsidR="008628EB" w:rsidRPr="00E8535C">
              <w:rPr>
                <w:color w:val="000000"/>
                <w:vertAlign w:val="superscript"/>
                <w:lang w:val="lv-LV"/>
              </w:rPr>
              <w:t xml:space="preserve">2 </w:t>
            </w:r>
            <w:r w:rsidR="008628EB" w:rsidRPr="00E8535C">
              <w:rPr>
                <w:color w:val="000000"/>
                <w:lang w:val="lv-LV"/>
              </w:rPr>
              <w:t>un 38.</w:t>
            </w:r>
            <w:r w:rsidR="008628EB" w:rsidRPr="00E8535C">
              <w:rPr>
                <w:color w:val="000000"/>
                <w:vertAlign w:val="superscript"/>
                <w:lang w:val="lv-LV"/>
              </w:rPr>
              <w:t>2</w:t>
            </w:r>
            <w:r w:rsidR="007F0438" w:rsidRPr="003610F6">
              <w:rPr>
                <w:color w:val="000000"/>
                <w:lang w:val="lv-LV"/>
              </w:rPr>
              <w:t> </w:t>
            </w:r>
            <w:r w:rsidR="008628EB" w:rsidRPr="00E8535C">
              <w:rPr>
                <w:color w:val="000000"/>
                <w:lang w:val="lv-LV"/>
              </w:rPr>
              <w:t xml:space="preserve">pantu. </w:t>
            </w:r>
          </w:p>
        </w:tc>
      </w:tr>
      <w:tr w:rsidR="000864B7" w:rsidRPr="009F60BF" w14:paraId="163BEEEA" w14:textId="77777777" w:rsidTr="00D85226">
        <w:trPr>
          <w:trHeight w:val="465"/>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6EF9026D"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lastRenderedPageBreak/>
              <w:t>4.</w:t>
            </w:r>
          </w:p>
        </w:tc>
        <w:tc>
          <w:tcPr>
            <w:tcW w:w="2374" w:type="dxa"/>
            <w:tcBorders>
              <w:top w:val="single" w:sz="4" w:space="0" w:color="414142"/>
              <w:left w:val="single" w:sz="4" w:space="0" w:color="414142"/>
              <w:bottom w:val="single" w:sz="4" w:space="0" w:color="414142"/>
              <w:right w:val="single" w:sz="4" w:space="0" w:color="414142"/>
            </w:tcBorders>
            <w:shd w:val="clear" w:color="000000" w:fill="FFFFFF"/>
          </w:tcPr>
          <w:p w14:paraId="61DF0143"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Cita informācija</w:t>
            </w:r>
          </w:p>
        </w:tc>
        <w:tc>
          <w:tcPr>
            <w:tcW w:w="6494" w:type="dxa"/>
            <w:tcBorders>
              <w:top w:val="single" w:sz="4" w:space="0" w:color="414142"/>
              <w:left w:val="single" w:sz="4" w:space="0" w:color="414142"/>
              <w:bottom w:val="single" w:sz="4" w:space="0" w:color="414142"/>
              <w:right w:val="single" w:sz="4" w:space="0" w:color="414142"/>
            </w:tcBorders>
            <w:shd w:val="clear" w:color="000000" w:fill="FFFFFF"/>
          </w:tcPr>
          <w:p w14:paraId="4340564F" w14:textId="77777777" w:rsidR="000864B7" w:rsidRPr="009F60BF" w:rsidRDefault="000864B7" w:rsidP="000864B7">
            <w:pPr>
              <w:autoSpaceDE w:val="0"/>
              <w:autoSpaceDN w:val="0"/>
              <w:adjustRightInd w:val="0"/>
              <w:jc w:val="both"/>
              <w:rPr>
                <w:rFonts w:ascii="Calibri" w:hAnsi="Calibri" w:cs="Calibri"/>
                <w:lang w:val="lv-LV"/>
              </w:rPr>
            </w:pPr>
            <w:r w:rsidRPr="009F60BF">
              <w:rPr>
                <w:color w:val="000000"/>
                <w:lang w:val="lv-LV"/>
              </w:rPr>
              <w:t>Nav.</w:t>
            </w:r>
          </w:p>
        </w:tc>
      </w:tr>
    </w:tbl>
    <w:p w14:paraId="14495529" w14:textId="77777777" w:rsidR="000864B7" w:rsidRPr="009F60BF" w:rsidRDefault="000864B7" w:rsidP="000864B7">
      <w:pPr>
        <w:autoSpaceDE w:val="0"/>
        <w:autoSpaceDN w:val="0"/>
        <w:adjustRightInd w:val="0"/>
        <w:rPr>
          <w:color w:val="000000"/>
          <w:lang w:val="lv-LV"/>
        </w:rPr>
      </w:pPr>
    </w:p>
    <w:tbl>
      <w:tblPr>
        <w:tblW w:w="0" w:type="auto"/>
        <w:tblInd w:w="30" w:type="dxa"/>
        <w:tblLayout w:type="fixed"/>
        <w:tblCellMar>
          <w:left w:w="30" w:type="dxa"/>
          <w:right w:w="30" w:type="dxa"/>
        </w:tblCellMar>
        <w:tblLook w:val="0000" w:firstRow="0" w:lastRow="0" w:firstColumn="0" w:lastColumn="0" w:noHBand="0" w:noVBand="0"/>
      </w:tblPr>
      <w:tblGrid>
        <w:gridCol w:w="453"/>
        <w:gridCol w:w="3658"/>
        <w:gridCol w:w="5210"/>
      </w:tblGrid>
      <w:tr w:rsidR="000864B7" w:rsidRPr="005355E7" w14:paraId="3BF0454F" w14:textId="77777777" w:rsidTr="00D85226">
        <w:trPr>
          <w:trHeight w:val="375"/>
        </w:trPr>
        <w:tc>
          <w:tcPr>
            <w:tcW w:w="9321"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tcPr>
          <w:p w14:paraId="5C54CAAD" w14:textId="77777777" w:rsidR="000864B7" w:rsidRPr="009F60BF" w:rsidRDefault="000864B7" w:rsidP="000864B7">
            <w:pPr>
              <w:autoSpaceDE w:val="0"/>
              <w:autoSpaceDN w:val="0"/>
              <w:adjustRightInd w:val="0"/>
              <w:ind w:firstLine="300"/>
              <w:jc w:val="center"/>
              <w:rPr>
                <w:rFonts w:ascii="Calibri" w:hAnsi="Calibri" w:cs="Calibri"/>
                <w:lang w:val="lv-LV"/>
              </w:rPr>
            </w:pPr>
            <w:r w:rsidRPr="009F60BF">
              <w:rPr>
                <w:b/>
                <w:bCs/>
                <w:color w:val="000000"/>
                <w:lang w:val="lv-LV"/>
              </w:rPr>
              <w:t>VII. Tiesību akta projekta izpildes nodrošināšana un tās ietekme uz institūcijām</w:t>
            </w:r>
          </w:p>
        </w:tc>
      </w:tr>
      <w:tr w:rsidR="000864B7" w:rsidRPr="009F60BF" w14:paraId="01C5B559" w14:textId="77777777" w:rsidTr="00D85226">
        <w:trPr>
          <w:trHeight w:val="420"/>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0B9FC836"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1.</w:t>
            </w:r>
          </w:p>
        </w:tc>
        <w:tc>
          <w:tcPr>
            <w:tcW w:w="3658" w:type="dxa"/>
            <w:tcBorders>
              <w:top w:val="single" w:sz="4" w:space="0" w:color="414142"/>
              <w:left w:val="single" w:sz="4" w:space="0" w:color="414142"/>
              <w:bottom w:val="single" w:sz="4" w:space="0" w:color="414142"/>
              <w:right w:val="single" w:sz="4" w:space="0" w:color="414142"/>
            </w:tcBorders>
            <w:shd w:val="clear" w:color="000000" w:fill="FFFFFF"/>
          </w:tcPr>
          <w:p w14:paraId="0BD0714C"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Projekta izpildē iesaistītās institūcijas</w:t>
            </w:r>
          </w:p>
        </w:tc>
        <w:tc>
          <w:tcPr>
            <w:tcW w:w="5210" w:type="dxa"/>
            <w:tcBorders>
              <w:top w:val="single" w:sz="4" w:space="0" w:color="414142"/>
              <w:left w:val="single" w:sz="4" w:space="0" w:color="414142"/>
              <w:bottom w:val="single" w:sz="4" w:space="0" w:color="414142"/>
              <w:right w:val="single" w:sz="4" w:space="0" w:color="414142"/>
            </w:tcBorders>
            <w:shd w:val="clear" w:color="000000" w:fill="FFFFFF"/>
          </w:tcPr>
          <w:p w14:paraId="5697347E" w14:textId="77777777" w:rsidR="000864B7" w:rsidRPr="009F60BF" w:rsidRDefault="000864B7" w:rsidP="000864B7">
            <w:pPr>
              <w:autoSpaceDE w:val="0"/>
              <w:autoSpaceDN w:val="0"/>
              <w:adjustRightInd w:val="0"/>
              <w:jc w:val="both"/>
              <w:rPr>
                <w:rFonts w:ascii="Calibri" w:hAnsi="Calibri" w:cs="Calibri"/>
                <w:lang w:val="lv-LV"/>
              </w:rPr>
            </w:pPr>
            <w:r w:rsidRPr="009F60BF">
              <w:rPr>
                <w:color w:val="000000"/>
                <w:lang w:val="lv-LV"/>
              </w:rPr>
              <w:t xml:space="preserve">Padome, advokātu eksāmena komisija, komercreģistra iestāde. </w:t>
            </w:r>
          </w:p>
        </w:tc>
      </w:tr>
      <w:tr w:rsidR="000864B7" w:rsidRPr="009F60BF" w14:paraId="3E86CCA7" w14:textId="77777777" w:rsidTr="00D85226">
        <w:trPr>
          <w:trHeight w:val="450"/>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18CAB635"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2.</w:t>
            </w:r>
          </w:p>
        </w:tc>
        <w:tc>
          <w:tcPr>
            <w:tcW w:w="3658" w:type="dxa"/>
            <w:tcBorders>
              <w:top w:val="single" w:sz="4" w:space="0" w:color="414142"/>
              <w:left w:val="single" w:sz="4" w:space="0" w:color="414142"/>
              <w:bottom w:val="single" w:sz="4" w:space="0" w:color="414142"/>
              <w:right w:val="single" w:sz="4" w:space="0" w:color="414142"/>
            </w:tcBorders>
            <w:shd w:val="clear" w:color="000000" w:fill="FFFFFF"/>
          </w:tcPr>
          <w:p w14:paraId="33BCBC70" w14:textId="77777777" w:rsidR="000864B7" w:rsidRPr="009F60BF" w:rsidRDefault="000864B7" w:rsidP="000864B7">
            <w:pPr>
              <w:autoSpaceDE w:val="0"/>
              <w:autoSpaceDN w:val="0"/>
              <w:adjustRightInd w:val="0"/>
              <w:rPr>
                <w:color w:val="000000"/>
                <w:lang w:val="lv-LV"/>
              </w:rPr>
            </w:pPr>
            <w:r w:rsidRPr="009F60BF">
              <w:rPr>
                <w:color w:val="000000"/>
                <w:lang w:val="lv-LV"/>
              </w:rPr>
              <w:t xml:space="preserve">Projekta izpildes ietekme uz pārvaldes funkcijām un institucionālo struktūru. </w:t>
            </w:r>
          </w:p>
          <w:p w14:paraId="6A95F378"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Jaunu institūciju izveide, esošu institūciju likvidācija vai reorganizācija, to ietekme uz institūcijas cilvēkresursiem</w:t>
            </w:r>
          </w:p>
        </w:tc>
        <w:tc>
          <w:tcPr>
            <w:tcW w:w="5210" w:type="dxa"/>
            <w:tcBorders>
              <w:top w:val="single" w:sz="4" w:space="0" w:color="414142"/>
              <w:left w:val="single" w:sz="4" w:space="0" w:color="414142"/>
              <w:bottom w:val="single" w:sz="4" w:space="0" w:color="414142"/>
              <w:right w:val="single" w:sz="4" w:space="0" w:color="414142"/>
            </w:tcBorders>
            <w:shd w:val="clear" w:color="000000" w:fill="FFFFFF"/>
          </w:tcPr>
          <w:p w14:paraId="15AA3A2F" w14:textId="77777777" w:rsidR="000864B7" w:rsidRPr="009F60BF" w:rsidRDefault="000864B7" w:rsidP="000864B7">
            <w:pPr>
              <w:autoSpaceDE w:val="0"/>
              <w:autoSpaceDN w:val="0"/>
              <w:adjustRightInd w:val="0"/>
              <w:jc w:val="both"/>
              <w:rPr>
                <w:rFonts w:ascii="Calibri" w:hAnsi="Calibri" w:cs="Calibri"/>
                <w:lang w:val="lv-LV"/>
              </w:rPr>
            </w:pPr>
            <w:r w:rsidRPr="009F60BF">
              <w:rPr>
                <w:color w:val="000000"/>
                <w:lang w:val="lv-LV"/>
              </w:rPr>
              <w:t>Likumprojekts šo jomu neskar.</w:t>
            </w:r>
          </w:p>
        </w:tc>
      </w:tr>
      <w:tr w:rsidR="000864B7" w:rsidRPr="009F60BF" w14:paraId="21C18DA0" w14:textId="77777777" w:rsidTr="00D85226">
        <w:trPr>
          <w:trHeight w:val="390"/>
        </w:trPr>
        <w:tc>
          <w:tcPr>
            <w:tcW w:w="453" w:type="dxa"/>
            <w:tcBorders>
              <w:top w:val="single" w:sz="4" w:space="0" w:color="414142"/>
              <w:left w:val="single" w:sz="4" w:space="0" w:color="414142"/>
              <w:bottom w:val="single" w:sz="4" w:space="0" w:color="414142"/>
              <w:right w:val="single" w:sz="4" w:space="0" w:color="414142"/>
            </w:tcBorders>
            <w:shd w:val="clear" w:color="000000" w:fill="FFFFFF"/>
          </w:tcPr>
          <w:p w14:paraId="5466099E"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3.</w:t>
            </w:r>
          </w:p>
        </w:tc>
        <w:tc>
          <w:tcPr>
            <w:tcW w:w="3658" w:type="dxa"/>
            <w:tcBorders>
              <w:top w:val="single" w:sz="4" w:space="0" w:color="414142"/>
              <w:left w:val="single" w:sz="4" w:space="0" w:color="414142"/>
              <w:bottom w:val="single" w:sz="4" w:space="0" w:color="414142"/>
              <w:right w:val="single" w:sz="4" w:space="0" w:color="414142"/>
            </w:tcBorders>
            <w:shd w:val="clear" w:color="000000" w:fill="FFFFFF"/>
          </w:tcPr>
          <w:p w14:paraId="698BE244" w14:textId="77777777" w:rsidR="000864B7" w:rsidRPr="009F60BF" w:rsidRDefault="000864B7" w:rsidP="000864B7">
            <w:pPr>
              <w:autoSpaceDE w:val="0"/>
              <w:autoSpaceDN w:val="0"/>
              <w:adjustRightInd w:val="0"/>
              <w:rPr>
                <w:rFonts w:ascii="Calibri" w:hAnsi="Calibri" w:cs="Calibri"/>
                <w:lang w:val="lv-LV"/>
              </w:rPr>
            </w:pPr>
            <w:r w:rsidRPr="009F60BF">
              <w:rPr>
                <w:color w:val="000000"/>
                <w:lang w:val="lv-LV"/>
              </w:rPr>
              <w:t>Cita informācija</w:t>
            </w:r>
          </w:p>
        </w:tc>
        <w:tc>
          <w:tcPr>
            <w:tcW w:w="5210" w:type="dxa"/>
            <w:tcBorders>
              <w:top w:val="single" w:sz="4" w:space="0" w:color="414142"/>
              <w:left w:val="single" w:sz="4" w:space="0" w:color="414142"/>
              <w:bottom w:val="single" w:sz="4" w:space="0" w:color="414142"/>
              <w:right w:val="single" w:sz="4" w:space="0" w:color="414142"/>
            </w:tcBorders>
            <w:shd w:val="clear" w:color="000000" w:fill="FFFFFF"/>
          </w:tcPr>
          <w:p w14:paraId="36742BD0" w14:textId="77777777" w:rsidR="000864B7" w:rsidRPr="009F60BF" w:rsidRDefault="000864B7" w:rsidP="000864B7">
            <w:pPr>
              <w:autoSpaceDE w:val="0"/>
              <w:autoSpaceDN w:val="0"/>
              <w:adjustRightInd w:val="0"/>
              <w:jc w:val="both"/>
              <w:rPr>
                <w:rFonts w:ascii="Calibri" w:hAnsi="Calibri" w:cs="Calibri"/>
                <w:lang w:val="lv-LV"/>
              </w:rPr>
            </w:pPr>
            <w:r w:rsidRPr="009F60BF">
              <w:rPr>
                <w:color w:val="000000"/>
                <w:lang w:val="lv-LV"/>
              </w:rPr>
              <w:t>Nav.</w:t>
            </w:r>
          </w:p>
        </w:tc>
      </w:tr>
    </w:tbl>
    <w:p w14:paraId="40B29179" w14:textId="77777777" w:rsidR="0070794D" w:rsidRDefault="0070794D" w:rsidP="004E6FF1">
      <w:pPr>
        <w:pStyle w:val="Body"/>
        <w:spacing w:after="0" w:line="240" w:lineRule="auto"/>
        <w:ind w:firstLine="709"/>
        <w:jc w:val="both"/>
        <w:rPr>
          <w:rFonts w:ascii="Times New Roman" w:hAnsi="Times New Roman"/>
          <w:color w:val="auto"/>
          <w:sz w:val="28"/>
          <w:lang w:val="de-DE"/>
        </w:rPr>
      </w:pPr>
    </w:p>
    <w:p w14:paraId="1D839B76" w14:textId="77777777" w:rsidR="0070794D" w:rsidRDefault="0070794D" w:rsidP="004E6FF1">
      <w:pPr>
        <w:pStyle w:val="Body"/>
        <w:spacing w:after="0" w:line="240" w:lineRule="auto"/>
        <w:ind w:firstLine="709"/>
        <w:jc w:val="both"/>
        <w:rPr>
          <w:rFonts w:ascii="Times New Roman" w:hAnsi="Times New Roman"/>
          <w:color w:val="auto"/>
          <w:sz w:val="28"/>
          <w:lang w:val="de-DE"/>
        </w:rPr>
      </w:pPr>
    </w:p>
    <w:p w14:paraId="5CEFC2CD" w14:textId="77777777" w:rsidR="0070794D" w:rsidRDefault="0070794D" w:rsidP="004E6FF1">
      <w:pPr>
        <w:pStyle w:val="Body"/>
        <w:spacing w:after="0" w:line="240" w:lineRule="auto"/>
        <w:ind w:firstLine="709"/>
        <w:jc w:val="both"/>
        <w:rPr>
          <w:rFonts w:ascii="Times New Roman" w:hAnsi="Times New Roman"/>
          <w:color w:val="auto"/>
          <w:sz w:val="28"/>
          <w:lang w:val="de-DE"/>
        </w:rPr>
      </w:pPr>
    </w:p>
    <w:p w14:paraId="619CDF9B" w14:textId="77777777" w:rsidR="005355E7" w:rsidRPr="001433D8" w:rsidRDefault="005355E7" w:rsidP="00764115">
      <w:pPr>
        <w:pStyle w:val="Body"/>
        <w:tabs>
          <w:tab w:val="left" w:pos="6237"/>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Ministru prezidenta biedr</w:t>
      </w:r>
      <w:r>
        <w:rPr>
          <w:rFonts w:ascii="Times New Roman" w:hAnsi="Times New Roman"/>
          <w:color w:val="auto"/>
          <w:sz w:val="28"/>
          <w:lang w:val="de-DE"/>
        </w:rPr>
        <w:t>a</w:t>
      </w:r>
      <w:r w:rsidRPr="001433D8">
        <w:rPr>
          <w:rFonts w:ascii="Times New Roman" w:hAnsi="Times New Roman"/>
          <w:color w:val="auto"/>
          <w:sz w:val="28"/>
          <w:lang w:val="de-DE"/>
        </w:rPr>
        <w:t xml:space="preserve">, </w:t>
      </w:r>
    </w:p>
    <w:p w14:paraId="5A3B386A" w14:textId="77777777" w:rsidR="005355E7" w:rsidRDefault="005355E7" w:rsidP="00764115">
      <w:pPr>
        <w:pStyle w:val="Body"/>
        <w:tabs>
          <w:tab w:val="left" w:pos="6521"/>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tieslietu ministr</w:t>
      </w:r>
      <w:r>
        <w:rPr>
          <w:rFonts w:ascii="Times New Roman" w:hAnsi="Times New Roman"/>
          <w:color w:val="auto"/>
          <w:sz w:val="28"/>
          <w:lang w:val="de-DE"/>
        </w:rPr>
        <w:t>a vietā –</w:t>
      </w:r>
    </w:p>
    <w:p w14:paraId="2CF0250F" w14:textId="77777777" w:rsidR="005355E7" w:rsidRPr="001433D8" w:rsidRDefault="005355E7" w:rsidP="005355E7">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52C68B96" w14:textId="2BEFE849" w:rsidR="0070794D" w:rsidRDefault="0070794D" w:rsidP="00C87279">
      <w:pPr>
        <w:autoSpaceDE w:val="0"/>
        <w:autoSpaceDN w:val="0"/>
        <w:adjustRightInd w:val="0"/>
        <w:jc w:val="both"/>
        <w:rPr>
          <w:color w:val="000000"/>
          <w:lang w:val="lv-LV"/>
        </w:rPr>
      </w:pPr>
    </w:p>
    <w:p w14:paraId="2DAF07B8" w14:textId="77777777" w:rsidR="0070794D" w:rsidRDefault="0070794D" w:rsidP="00C87279">
      <w:pPr>
        <w:autoSpaceDE w:val="0"/>
        <w:autoSpaceDN w:val="0"/>
        <w:adjustRightInd w:val="0"/>
        <w:jc w:val="both"/>
        <w:rPr>
          <w:color w:val="000000"/>
          <w:lang w:val="lv-LV"/>
        </w:rPr>
      </w:pPr>
    </w:p>
    <w:p w14:paraId="00DD0808" w14:textId="3A89D520" w:rsidR="0070794D" w:rsidRDefault="0070794D" w:rsidP="00C87279">
      <w:pPr>
        <w:autoSpaceDE w:val="0"/>
        <w:autoSpaceDN w:val="0"/>
        <w:adjustRightInd w:val="0"/>
        <w:jc w:val="both"/>
        <w:rPr>
          <w:color w:val="000000"/>
          <w:lang w:val="lv-LV"/>
        </w:rPr>
      </w:pPr>
      <w:bookmarkStart w:id="2" w:name="_GoBack"/>
      <w:bookmarkEnd w:id="2"/>
    </w:p>
    <w:p w14:paraId="54C20BA2" w14:textId="33453772" w:rsidR="0070794D" w:rsidRDefault="0070794D" w:rsidP="00C87279">
      <w:pPr>
        <w:autoSpaceDE w:val="0"/>
        <w:autoSpaceDN w:val="0"/>
        <w:adjustRightInd w:val="0"/>
        <w:jc w:val="both"/>
        <w:rPr>
          <w:color w:val="000000"/>
          <w:lang w:val="lv-LV"/>
        </w:rPr>
      </w:pPr>
    </w:p>
    <w:p w14:paraId="016CD1FB" w14:textId="550FD550" w:rsidR="0070794D" w:rsidRPr="0070794D" w:rsidRDefault="0070794D" w:rsidP="00C87279">
      <w:pPr>
        <w:autoSpaceDE w:val="0"/>
        <w:autoSpaceDN w:val="0"/>
        <w:adjustRightInd w:val="0"/>
        <w:jc w:val="both"/>
        <w:rPr>
          <w:color w:val="000000"/>
          <w:sz w:val="20"/>
          <w:szCs w:val="20"/>
          <w:lang w:val="lv-LV"/>
        </w:rPr>
      </w:pPr>
      <w:proofErr w:type="spellStart"/>
      <w:r w:rsidRPr="0070794D">
        <w:rPr>
          <w:color w:val="000000"/>
          <w:sz w:val="20"/>
          <w:szCs w:val="20"/>
          <w:lang w:val="lv-LV"/>
        </w:rPr>
        <w:t>v_sk</w:t>
      </w:r>
      <w:proofErr w:type="spellEnd"/>
      <w:r w:rsidRPr="0070794D">
        <w:rPr>
          <w:color w:val="000000"/>
          <w:sz w:val="20"/>
          <w:szCs w:val="20"/>
          <w:lang w:val="lv-LV"/>
        </w:rPr>
        <w:t xml:space="preserve"> = 863</w:t>
      </w:r>
      <w:r w:rsidR="005355E7">
        <w:rPr>
          <w:color w:val="000000"/>
          <w:sz w:val="20"/>
          <w:szCs w:val="20"/>
          <w:lang w:val="lv-LV"/>
        </w:rPr>
        <w:t>8</w:t>
      </w:r>
    </w:p>
    <w:sectPr w:rsidR="0070794D" w:rsidRPr="0070794D" w:rsidSect="003610F6">
      <w:headerReference w:type="default" r:id="rId12"/>
      <w:footerReference w:type="default" r:id="rId13"/>
      <w:footerReference w:type="first" r:id="rId14"/>
      <w:pgSz w:w="12240" w:h="15840"/>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325E" w14:textId="77777777" w:rsidR="00EB75F7" w:rsidRDefault="00EB75F7">
      <w:r>
        <w:separator/>
      </w:r>
    </w:p>
  </w:endnote>
  <w:endnote w:type="continuationSeparator" w:id="0">
    <w:p w14:paraId="5BF62376" w14:textId="77777777" w:rsidR="00EB75F7" w:rsidRDefault="00EB75F7">
      <w:r>
        <w:continuationSeparator/>
      </w:r>
    </w:p>
  </w:endnote>
  <w:endnote w:type="continuationNotice" w:id="1">
    <w:p w14:paraId="0A64A7F1" w14:textId="77777777" w:rsidR="00EB75F7" w:rsidRDefault="00EB7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6BEB" w14:textId="568CE5D2" w:rsidR="00D51404" w:rsidRPr="0070794D" w:rsidRDefault="0070794D" w:rsidP="0070794D">
    <w:pPr>
      <w:pStyle w:val="Footer"/>
    </w:pPr>
    <w:r w:rsidRPr="00D72AAE">
      <w:rPr>
        <w:sz w:val="20"/>
        <w:szCs w:val="20"/>
      </w:rPr>
      <w:t>TMAnot</w:t>
    </w:r>
    <w:r>
      <w:rPr>
        <w:sz w:val="20"/>
        <w:szCs w:val="20"/>
      </w:rPr>
      <w:t>_040620</w:t>
    </w:r>
    <w:r w:rsidRPr="00D72AAE">
      <w:rPr>
        <w:sz w:val="20"/>
        <w:szCs w:val="20"/>
      </w:rPr>
      <w:t>_Advok_lik</w:t>
    </w:r>
    <w:r>
      <w:rPr>
        <w:sz w:val="20"/>
        <w:szCs w:val="20"/>
      </w:rPr>
      <w:t xml:space="preserve"> (TA-1082)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F04F" w14:textId="0B349D76" w:rsidR="00D51404" w:rsidRDefault="00D51404">
    <w:pPr>
      <w:pStyle w:val="Footer"/>
    </w:pPr>
    <w:r w:rsidRPr="00D72AAE">
      <w:rPr>
        <w:sz w:val="20"/>
        <w:szCs w:val="20"/>
      </w:rPr>
      <w:t>TMAnot</w:t>
    </w:r>
    <w:r>
      <w:rPr>
        <w:sz w:val="20"/>
        <w:szCs w:val="20"/>
      </w:rPr>
      <w:t>_</w:t>
    </w:r>
    <w:r w:rsidR="00C947F4">
      <w:rPr>
        <w:sz w:val="20"/>
        <w:szCs w:val="20"/>
      </w:rPr>
      <w:t>0</w:t>
    </w:r>
    <w:r w:rsidR="00262974">
      <w:rPr>
        <w:sz w:val="20"/>
        <w:szCs w:val="20"/>
      </w:rPr>
      <w:t>4</w:t>
    </w:r>
    <w:r w:rsidR="00C947F4">
      <w:rPr>
        <w:sz w:val="20"/>
        <w:szCs w:val="20"/>
      </w:rPr>
      <w:t>0620</w:t>
    </w:r>
    <w:r w:rsidRPr="00D72AAE">
      <w:rPr>
        <w:sz w:val="20"/>
        <w:szCs w:val="20"/>
      </w:rPr>
      <w:t>_Advok_lik</w:t>
    </w:r>
    <w:r w:rsidR="0070794D">
      <w:rPr>
        <w:sz w:val="20"/>
        <w:szCs w:val="20"/>
      </w:rPr>
      <w:t xml:space="preserve"> (TA-1082)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786F" w14:textId="77777777" w:rsidR="00EB75F7" w:rsidRDefault="00EB75F7">
      <w:r>
        <w:separator/>
      </w:r>
    </w:p>
  </w:footnote>
  <w:footnote w:type="continuationSeparator" w:id="0">
    <w:p w14:paraId="068F6F6B" w14:textId="77777777" w:rsidR="00EB75F7" w:rsidRDefault="00EB75F7">
      <w:r>
        <w:continuationSeparator/>
      </w:r>
    </w:p>
  </w:footnote>
  <w:footnote w:type="continuationNotice" w:id="1">
    <w:p w14:paraId="152059B7" w14:textId="77777777" w:rsidR="00EB75F7" w:rsidRDefault="00EB75F7"/>
  </w:footnote>
  <w:footnote w:id="2">
    <w:p w14:paraId="19B34BA0" w14:textId="0C82002C" w:rsidR="00D51404" w:rsidRDefault="00D51404" w:rsidP="00B22300">
      <w:pPr>
        <w:pStyle w:val="FootnoteText"/>
      </w:pPr>
      <w:r>
        <w:rPr>
          <w:rStyle w:val="FootnoteReference"/>
        </w:rPr>
        <w:footnoteRef/>
      </w:r>
      <w:r>
        <w:t xml:space="preserve"> </w:t>
      </w:r>
      <w:r w:rsidRPr="00B22300">
        <w:rPr>
          <w:lang w:val="lv-LV"/>
        </w:rPr>
        <w:t>Pieejams</w:t>
      </w:r>
      <w:r>
        <w:t xml:space="preserve">: </w:t>
      </w:r>
      <w:r w:rsidRPr="00B970CD">
        <w:t>http://termini.lza.lv/term.php?term=honor%C4%81rs&amp;list=honor%C4%81rs&amp;lang=LV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7524" w14:textId="77777777" w:rsidR="00D51404" w:rsidRDefault="00D51404">
    <w:pPr>
      <w:pStyle w:val="Header"/>
      <w:jc w:val="center"/>
    </w:pPr>
    <w:r>
      <w:fldChar w:fldCharType="begin"/>
    </w:r>
    <w:r>
      <w:instrText>PAGE   \* MERGEFORMAT</w:instrText>
    </w:r>
    <w:r>
      <w:fldChar w:fldCharType="separate"/>
    </w:r>
    <w:r w:rsidRPr="00A6698E">
      <w:rPr>
        <w:noProof/>
        <w:lang w:val="lv-LV"/>
      </w:rPr>
      <w:t>7</w:t>
    </w:r>
    <w:r>
      <w:fldChar w:fldCharType="end"/>
    </w:r>
  </w:p>
  <w:p w14:paraId="07B895F6" w14:textId="77777777" w:rsidR="00D51404" w:rsidRDefault="00D5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109D20"/>
    <w:lvl w:ilvl="0">
      <w:numFmt w:val="decimal"/>
      <w:lvlText w:val="*"/>
      <w:lvlJc w:val="left"/>
    </w:lvl>
  </w:abstractNum>
  <w:abstractNum w:abstractNumId="1" w15:restartNumberingAfterBreak="0">
    <w:nsid w:val="3E0D2C95"/>
    <w:multiLevelType w:val="hybridMultilevel"/>
    <w:tmpl w:val="62969748"/>
    <w:lvl w:ilvl="0" w:tplc="B664B8F0">
      <w:start w:val="1"/>
      <w:numFmt w:val="decimal"/>
      <w:lvlText w:val="%1)"/>
      <w:lvlJc w:val="left"/>
      <w:pPr>
        <w:ind w:left="3905"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57FD52F1"/>
    <w:multiLevelType w:val="hybridMultilevel"/>
    <w:tmpl w:val="55C4900E"/>
    <w:lvl w:ilvl="0" w:tplc="04090001">
      <w:start w:val="1"/>
      <w:numFmt w:val="bullet"/>
      <w:lvlText w:val=""/>
      <w:lvlJc w:val="left"/>
      <w:pPr>
        <w:ind w:left="1233" w:hanging="360"/>
      </w:pPr>
      <w:rPr>
        <w:rFonts w:ascii="Symbol" w:hAnsi="Symbol" w:hint="default"/>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B7"/>
    <w:rsid w:val="000037BE"/>
    <w:rsid w:val="00007837"/>
    <w:rsid w:val="00017CE9"/>
    <w:rsid w:val="00020BFF"/>
    <w:rsid w:val="0003230B"/>
    <w:rsid w:val="00055926"/>
    <w:rsid w:val="00062266"/>
    <w:rsid w:val="0008094D"/>
    <w:rsid w:val="00082D92"/>
    <w:rsid w:val="000859BB"/>
    <w:rsid w:val="000864B7"/>
    <w:rsid w:val="0009701B"/>
    <w:rsid w:val="000B2E67"/>
    <w:rsid w:val="000C66B1"/>
    <w:rsid w:val="000D6BFF"/>
    <w:rsid w:val="000E3ED7"/>
    <w:rsid w:val="000F3A64"/>
    <w:rsid w:val="000F5460"/>
    <w:rsid w:val="00100B3F"/>
    <w:rsid w:val="00106700"/>
    <w:rsid w:val="00115143"/>
    <w:rsid w:val="00116C59"/>
    <w:rsid w:val="001336B6"/>
    <w:rsid w:val="001437A8"/>
    <w:rsid w:val="00144BED"/>
    <w:rsid w:val="00167309"/>
    <w:rsid w:val="00171F3B"/>
    <w:rsid w:val="00183490"/>
    <w:rsid w:val="00194ECD"/>
    <w:rsid w:val="001A3E5B"/>
    <w:rsid w:val="001A4F99"/>
    <w:rsid w:val="001B3030"/>
    <w:rsid w:val="001C3BDE"/>
    <w:rsid w:val="001D329C"/>
    <w:rsid w:val="001D366D"/>
    <w:rsid w:val="001E5683"/>
    <w:rsid w:val="001E6EFF"/>
    <w:rsid w:val="00200CC3"/>
    <w:rsid w:val="00203897"/>
    <w:rsid w:val="002118E3"/>
    <w:rsid w:val="002352E5"/>
    <w:rsid w:val="00251383"/>
    <w:rsid w:val="00260A4C"/>
    <w:rsid w:val="002617E2"/>
    <w:rsid w:val="00262974"/>
    <w:rsid w:val="00280369"/>
    <w:rsid w:val="002B2086"/>
    <w:rsid w:val="002B60A2"/>
    <w:rsid w:val="002B6215"/>
    <w:rsid w:val="002C1838"/>
    <w:rsid w:val="002D30A8"/>
    <w:rsid w:val="002E45E1"/>
    <w:rsid w:val="002F3F40"/>
    <w:rsid w:val="003064F6"/>
    <w:rsid w:val="00315D5E"/>
    <w:rsid w:val="00327CC9"/>
    <w:rsid w:val="00330381"/>
    <w:rsid w:val="003306D3"/>
    <w:rsid w:val="00347D2C"/>
    <w:rsid w:val="003610F6"/>
    <w:rsid w:val="003835A5"/>
    <w:rsid w:val="00384B16"/>
    <w:rsid w:val="00395A6E"/>
    <w:rsid w:val="003964D4"/>
    <w:rsid w:val="00396C20"/>
    <w:rsid w:val="003A09E4"/>
    <w:rsid w:val="003C3C61"/>
    <w:rsid w:val="003E484E"/>
    <w:rsid w:val="003E5B72"/>
    <w:rsid w:val="00416BC6"/>
    <w:rsid w:val="00422A57"/>
    <w:rsid w:val="004311D4"/>
    <w:rsid w:val="00443C64"/>
    <w:rsid w:val="004441F2"/>
    <w:rsid w:val="00461053"/>
    <w:rsid w:val="00475399"/>
    <w:rsid w:val="00485302"/>
    <w:rsid w:val="0048543B"/>
    <w:rsid w:val="00494676"/>
    <w:rsid w:val="004B700E"/>
    <w:rsid w:val="004C74F8"/>
    <w:rsid w:val="004C7D39"/>
    <w:rsid w:val="004D1B2C"/>
    <w:rsid w:val="0050504E"/>
    <w:rsid w:val="00517508"/>
    <w:rsid w:val="005355E7"/>
    <w:rsid w:val="00541FA9"/>
    <w:rsid w:val="00545F6D"/>
    <w:rsid w:val="0056075F"/>
    <w:rsid w:val="00565835"/>
    <w:rsid w:val="00566873"/>
    <w:rsid w:val="005846A9"/>
    <w:rsid w:val="00585BF9"/>
    <w:rsid w:val="00586C74"/>
    <w:rsid w:val="005A1CDD"/>
    <w:rsid w:val="005B596A"/>
    <w:rsid w:val="005C64D7"/>
    <w:rsid w:val="00611DE0"/>
    <w:rsid w:val="00634F3F"/>
    <w:rsid w:val="00647606"/>
    <w:rsid w:val="006476CD"/>
    <w:rsid w:val="0065554C"/>
    <w:rsid w:val="00670763"/>
    <w:rsid w:val="0067121E"/>
    <w:rsid w:val="006842C0"/>
    <w:rsid w:val="0068780C"/>
    <w:rsid w:val="00696911"/>
    <w:rsid w:val="006B31F5"/>
    <w:rsid w:val="006C59DE"/>
    <w:rsid w:val="006D59B4"/>
    <w:rsid w:val="006F0C3A"/>
    <w:rsid w:val="006F6AC3"/>
    <w:rsid w:val="00701285"/>
    <w:rsid w:val="0070794D"/>
    <w:rsid w:val="007129A1"/>
    <w:rsid w:val="00736FE2"/>
    <w:rsid w:val="0073701F"/>
    <w:rsid w:val="00767AEE"/>
    <w:rsid w:val="00776370"/>
    <w:rsid w:val="00785A64"/>
    <w:rsid w:val="007872B6"/>
    <w:rsid w:val="007A58D8"/>
    <w:rsid w:val="007B5DA2"/>
    <w:rsid w:val="007E1F99"/>
    <w:rsid w:val="007E3B08"/>
    <w:rsid w:val="007F0438"/>
    <w:rsid w:val="008119FA"/>
    <w:rsid w:val="00825B9A"/>
    <w:rsid w:val="00827B3A"/>
    <w:rsid w:val="00832915"/>
    <w:rsid w:val="008621BC"/>
    <w:rsid w:val="008628EB"/>
    <w:rsid w:val="008737D6"/>
    <w:rsid w:val="008755A4"/>
    <w:rsid w:val="00876641"/>
    <w:rsid w:val="008833A7"/>
    <w:rsid w:val="008848EB"/>
    <w:rsid w:val="008D551A"/>
    <w:rsid w:val="008D75C6"/>
    <w:rsid w:val="008F126E"/>
    <w:rsid w:val="00926501"/>
    <w:rsid w:val="00943FFC"/>
    <w:rsid w:val="00967180"/>
    <w:rsid w:val="00993656"/>
    <w:rsid w:val="00996975"/>
    <w:rsid w:val="009C4CC3"/>
    <w:rsid w:val="009D228D"/>
    <w:rsid w:val="009E4667"/>
    <w:rsid w:val="009F60BF"/>
    <w:rsid w:val="00A06C88"/>
    <w:rsid w:val="00A10DE8"/>
    <w:rsid w:val="00A15930"/>
    <w:rsid w:val="00A23F19"/>
    <w:rsid w:val="00A25F41"/>
    <w:rsid w:val="00A60E1B"/>
    <w:rsid w:val="00A6115F"/>
    <w:rsid w:val="00A6698E"/>
    <w:rsid w:val="00A70F32"/>
    <w:rsid w:val="00A71984"/>
    <w:rsid w:val="00A82FDA"/>
    <w:rsid w:val="00A87B63"/>
    <w:rsid w:val="00A90F8A"/>
    <w:rsid w:val="00A9458F"/>
    <w:rsid w:val="00AB05C4"/>
    <w:rsid w:val="00AB5976"/>
    <w:rsid w:val="00AC1579"/>
    <w:rsid w:val="00AC54A3"/>
    <w:rsid w:val="00AD20AF"/>
    <w:rsid w:val="00AF35BE"/>
    <w:rsid w:val="00AF3C20"/>
    <w:rsid w:val="00B03403"/>
    <w:rsid w:val="00B22300"/>
    <w:rsid w:val="00B25CBA"/>
    <w:rsid w:val="00B27849"/>
    <w:rsid w:val="00B35B38"/>
    <w:rsid w:val="00B54A4A"/>
    <w:rsid w:val="00BA6B88"/>
    <w:rsid w:val="00BB6F1C"/>
    <w:rsid w:val="00BE3203"/>
    <w:rsid w:val="00C15920"/>
    <w:rsid w:val="00C15965"/>
    <w:rsid w:val="00C333D0"/>
    <w:rsid w:val="00C5092D"/>
    <w:rsid w:val="00C63450"/>
    <w:rsid w:val="00C87279"/>
    <w:rsid w:val="00C919B8"/>
    <w:rsid w:val="00C947F4"/>
    <w:rsid w:val="00CC58C8"/>
    <w:rsid w:val="00CC726F"/>
    <w:rsid w:val="00CE7052"/>
    <w:rsid w:val="00CF5BBE"/>
    <w:rsid w:val="00D17D66"/>
    <w:rsid w:val="00D22051"/>
    <w:rsid w:val="00D24559"/>
    <w:rsid w:val="00D42FD2"/>
    <w:rsid w:val="00D51404"/>
    <w:rsid w:val="00D538DD"/>
    <w:rsid w:val="00D85226"/>
    <w:rsid w:val="00D9681E"/>
    <w:rsid w:val="00DA6222"/>
    <w:rsid w:val="00DD6B80"/>
    <w:rsid w:val="00DE0341"/>
    <w:rsid w:val="00E04405"/>
    <w:rsid w:val="00E13D39"/>
    <w:rsid w:val="00E14989"/>
    <w:rsid w:val="00E2069E"/>
    <w:rsid w:val="00E52414"/>
    <w:rsid w:val="00E52A7D"/>
    <w:rsid w:val="00E8535C"/>
    <w:rsid w:val="00EB75F7"/>
    <w:rsid w:val="00EE5892"/>
    <w:rsid w:val="00EE6008"/>
    <w:rsid w:val="00EF00E1"/>
    <w:rsid w:val="00EF393D"/>
    <w:rsid w:val="00F00B63"/>
    <w:rsid w:val="00F02C66"/>
    <w:rsid w:val="00F12359"/>
    <w:rsid w:val="00F31E18"/>
    <w:rsid w:val="00F3630A"/>
    <w:rsid w:val="00F607A2"/>
    <w:rsid w:val="00F704C0"/>
    <w:rsid w:val="00F95E2B"/>
    <w:rsid w:val="00FE0A13"/>
    <w:rsid w:val="00FE3E8B"/>
    <w:rsid w:val="00FE6023"/>
    <w:rsid w:val="00FE6E60"/>
    <w:rsid w:val="00FF1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0D85FB"/>
  <w15:chartTrackingRefBased/>
  <w15:docId w15:val="{E1B4816A-F2AC-44C9-B515-09ADD4ED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4B7"/>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 Char"/>
    <w:basedOn w:val="Normal"/>
    <w:link w:val="CommentTextChar"/>
    <w:unhideWhenUsed/>
    <w:rsid w:val="000864B7"/>
    <w:rPr>
      <w:rFonts w:eastAsia="Calibri"/>
      <w:lang w:eastAsia="en-US"/>
    </w:rPr>
  </w:style>
  <w:style w:type="character" w:customStyle="1" w:styleId="CommentTextChar">
    <w:name w:val="Comment Text Char"/>
    <w:aliases w:val=" Char Char"/>
    <w:link w:val="CommentText"/>
    <w:rsid w:val="000864B7"/>
    <w:rPr>
      <w:rFonts w:eastAsia="Calibri"/>
      <w:sz w:val="24"/>
      <w:szCs w:val="24"/>
      <w:lang w:val="en-US" w:eastAsia="en-US" w:bidi="ar-SA"/>
    </w:rPr>
  </w:style>
  <w:style w:type="paragraph" w:styleId="Header">
    <w:name w:val="header"/>
    <w:basedOn w:val="Normal"/>
    <w:unhideWhenUsed/>
    <w:rsid w:val="000864B7"/>
    <w:pPr>
      <w:tabs>
        <w:tab w:val="center" w:pos="4153"/>
        <w:tab w:val="right" w:pos="8306"/>
      </w:tabs>
    </w:pPr>
  </w:style>
  <w:style w:type="paragraph" w:styleId="Footer">
    <w:name w:val="footer"/>
    <w:basedOn w:val="Normal"/>
    <w:unhideWhenUsed/>
    <w:rsid w:val="000864B7"/>
    <w:pPr>
      <w:tabs>
        <w:tab w:val="center" w:pos="4153"/>
        <w:tab w:val="right" w:pos="8306"/>
      </w:tabs>
    </w:pPr>
  </w:style>
  <w:style w:type="character" w:styleId="Hyperlink">
    <w:name w:val="Hyperlink"/>
    <w:rsid w:val="000864B7"/>
    <w:rPr>
      <w:color w:val="0000FF"/>
      <w:u w:val="single"/>
    </w:rPr>
  </w:style>
  <w:style w:type="paragraph" w:customStyle="1" w:styleId="tv213">
    <w:name w:val="tv213"/>
    <w:basedOn w:val="Normal"/>
    <w:rsid w:val="000864B7"/>
    <w:pPr>
      <w:spacing w:before="100" w:beforeAutospacing="1" w:after="100" w:afterAutospacing="1"/>
    </w:pPr>
    <w:rPr>
      <w:rFonts w:eastAsia="Calibri"/>
      <w:lang w:val="lv-LV" w:eastAsia="lv-LV"/>
    </w:rPr>
  </w:style>
  <w:style w:type="paragraph" w:styleId="NoSpacing">
    <w:name w:val="No Spacing"/>
    <w:qFormat/>
    <w:rsid w:val="000864B7"/>
    <w:rPr>
      <w:sz w:val="24"/>
      <w:szCs w:val="24"/>
      <w:lang w:val="en-US" w:eastAsia="zh-CN"/>
    </w:rPr>
  </w:style>
  <w:style w:type="character" w:customStyle="1" w:styleId="s1">
    <w:name w:val="s1"/>
    <w:rsid w:val="000864B7"/>
  </w:style>
  <w:style w:type="character" w:styleId="CommentReference">
    <w:name w:val="annotation reference"/>
    <w:semiHidden/>
    <w:unhideWhenUsed/>
    <w:rsid w:val="00A71984"/>
    <w:rPr>
      <w:sz w:val="16"/>
      <w:szCs w:val="16"/>
    </w:rPr>
  </w:style>
  <w:style w:type="paragraph" w:styleId="BalloonText">
    <w:name w:val="Balloon Text"/>
    <w:basedOn w:val="Normal"/>
    <w:semiHidden/>
    <w:rsid w:val="00A719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3C61"/>
    <w:rPr>
      <w:rFonts w:eastAsia="SimSun"/>
      <w:b/>
      <w:bCs/>
      <w:sz w:val="20"/>
      <w:szCs w:val="20"/>
      <w:lang w:eastAsia="zh-CN"/>
    </w:rPr>
  </w:style>
  <w:style w:type="character" w:customStyle="1" w:styleId="CommentSubjectChar">
    <w:name w:val="Comment Subject Char"/>
    <w:link w:val="CommentSubject"/>
    <w:uiPriority w:val="99"/>
    <w:semiHidden/>
    <w:rsid w:val="003C3C61"/>
    <w:rPr>
      <w:rFonts w:eastAsia="Calibri"/>
      <w:b/>
      <w:bCs/>
      <w:sz w:val="24"/>
      <w:szCs w:val="24"/>
      <w:lang w:val="en-US" w:eastAsia="zh-CN" w:bidi="ar-SA"/>
    </w:rPr>
  </w:style>
  <w:style w:type="paragraph" w:styleId="NormalWeb">
    <w:name w:val="Normal (Web)"/>
    <w:basedOn w:val="Normal"/>
    <w:uiPriority w:val="99"/>
    <w:semiHidden/>
    <w:unhideWhenUsed/>
    <w:rsid w:val="00116C59"/>
    <w:pPr>
      <w:spacing w:before="100" w:beforeAutospacing="1" w:after="100" w:afterAutospacing="1"/>
    </w:pPr>
    <w:rPr>
      <w:rFonts w:ascii="Calibri" w:eastAsia="Calibri" w:hAnsi="Calibri" w:cs="Calibri"/>
      <w:sz w:val="22"/>
      <w:szCs w:val="22"/>
      <w:lang w:val="lv-LV" w:eastAsia="lv-LV"/>
    </w:rPr>
  </w:style>
  <w:style w:type="paragraph" w:styleId="FootnoteText">
    <w:name w:val="footnote text"/>
    <w:basedOn w:val="Normal"/>
    <w:link w:val="FootnoteTextChar"/>
    <w:uiPriority w:val="99"/>
    <w:semiHidden/>
    <w:unhideWhenUsed/>
    <w:rsid w:val="00B22300"/>
    <w:rPr>
      <w:sz w:val="20"/>
      <w:szCs w:val="20"/>
    </w:rPr>
  </w:style>
  <w:style w:type="character" w:customStyle="1" w:styleId="FootnoteTextChar">
    <w:name w:val="Footnote Text Char"/>
    <w:basedOn w:val="DefaultParagraphFont"/>
    <w:link w:val="FootnoteText"/>
    <w:uiPriority w:val="99"/>
    <w:semiHidden/>
    <w:rsid w:val="00B22300"/>
    <w:rPr>
      <w:lang w:val="en-US" w:eastAsia="zh-CN"/>
    </w:rPr>
  </w:style>
  <w:style w:type="character" w:styleId="FootnoteReference">
    <w:name w:val="footnote reference"/>
    <w:rsid w:val="00B22300"/>
    <w:rPr>
      <w:vertAlign w:val="superscript"/>
    </w:rPr>
  </w:style>
  <w:style w:type="paragraph" w:styleId="ListParagraph">
    <w:name w:val="List Paragraph"/>
    <w:basedOn w:val="Normal"/>
    <w:uiPriority w:val="34"/>
    <w:qFormat/>
    <w:rsid w:val="000037BE"/>
    <w:pPr>
      <w:ind w:left="720"/>
      <w:contextualSpacing/>
    </w:pPr>
  </w:style>
  <w:style w:type="paragraph" w:styleId="Revision">
    <w:name w:val="Revision"/>
    <w:hidden/>
    <w:uiPriority w:val="99"/>
    <w:semiHidden/>
    <w:rsid w:val="00115143"/>
    <w:rPr>
      <w:sz w:val="24"/>
      <w:szCs w:val="24"/>
      <w:lang w:val="en-US" w:eastAsia="zh-CN"/>
    </w:rPr>
  </w:style>
  <w:style w:type="paragraph" w:customStyle="1" w:styleId="Body">
    <w:name w:val="Body"/>
    <w:rsid w:val="0070794D"/>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0909">
      <w:bodyDiv w:val="1"/>
      <w:marLeft w:val="0"/>
      <w:marRight w:val="0"/>
      <w:marTop w:val="0"/>
      <w:marBottom w:val="0"/>
      <w:divBdr>
        <w:top w:val="none" w:sz="0" w:space="0" w:color="auto"/>
        <w:left w:val="none" w:sz="0" w:space="0" w:color="auto"/>
        <w:bottom w:val="none" w:sz="0" w:space="0" w:color="auto"/>
        <w:right w:val="none" w:sz="0" w:space="0" w:color="auto"/>
      </w:divBdr>
    </w:div>
    <w:div w:id="843011323">
      <w:bodyDiv w:val="1"/>
      <w:marLeft w:val="0"/>
      <w:marRight w:val="0"/>
      <w:marTop w:val="0"/>
      <w:marBottom w:val="0"/>
      <w:divBdr>
        <w:top w:val="none" w:sz="0" w:space="0" w:color="auto"/>
        <w:left w:val="none" w:sz="0" w:space="0" w:color="auto"/>
        <w:bottom w:val="none" w:sz="0" w:space="0" w:color="auto"/>
        <w:right w:val="none" w:sz="0" w:space="0" w:color="auto"/>
      </w:divBdr>
    </w:div>
    <w:div w:id="905578579">
      <w:bodyDiv w:val="1"/>
      <w:marLeft w:val="0"/>
      <w:marRight w:val="0"/>
      <w:marTop w:val="0"/>
      <w:marBottom w:val="0"/>
      <w:divBdr>
        <w:top w:val="none" w:sz="0" w:space="0" w:color="auto"/>
        <w:left w:val="none" w:sz="0" w:space="0" w:color="auto"/>
        <w:bottom w:val="none" w:sz="0" w:space="0" w:color="auto"/>
        <w:right w:val="none" w:sz="0" w:space="0" w:color="auto"/>
      </w:divBdr>
      <w:divsChild>
        <w:div w:id="1363246157">
          <w:marLeft w:val="0"/>
          <w:marRight w:val="0"/>
          <w:marTop w:val="0"/>
          <w:marBottom w:val="0"/>
          <w:divBdr>
            <w:top w:val="none" w:sz="0" w:space="0" w:color="auto"/>
            <w:left w:val="none" w:sz="0" w:space="0" w:color="auto"/>
            <w:bottom w:val="none" w:sz="0" w:space="0" w:color="auto"/>
            <w:right w:val="none" w:sz="0" w:space="0" w:color="auto"/>
          </w:divBdr>
          <w:divsChild>
            <w:div w:id="658268469">
              <w:marLeft w:val="0"/>
              <w:marRight w:val="0"/>
              <w:marTop w:val="0"/>
              <w:marBottom w:val="0"/>
              <w:divBdr>
                <w:top w:val="none" w:sz="0" w:space="0" w:color="auto"/>
                <w:left w:val="none" w:sz="0" w:space="0" w:color="auto"/>
                <w:bottom w:val="none" w:sz="0" w:space="0" w:color="auto"/>
                <w:right w:val="none" w:sz="0" w:space="0" w:color="auto"/>
              </w:divBdr>
              <w:divsChild>
                <w:div w:id="878781814">
                  <w:marLeft w:val="0"/>
                  <w:marRight w:val="0"/>
                  <w:marTop w:val="0"/>
                  <w:marBottom w:val="0"/>
                  <w:divBdr>
                    <w:top w:val="none" w:sz="0" w:space="0" w:color="auto"/>
                    <w:left w:val="none" w:sz="0" w:space="0" w:color="auto"/>
                    <w:bottom w:val="none" w:sz="0" w:space="0" w:color="auto"/>
                    <w:right w:val="none" w:sz="0" w:space="0" w:color="auto"/>
                  </w:divBdr>
                  <w:divsChild>
                    <w:div w:id="173764427">
                      <w:marLeft w:val="0"/>
                      <w:marRight w:val="0"/>
                      <w:marTop w:val="0"/>
                      <w:marBottom w:val="0"/>
                      <w:divBdr>
                        <w:top w:val="none" w:sz="0" w:space="0" w:color="auto"/>
                        <w:left w:val="none" w:sz="0" w:space="0" w:color="auto"/>
                        <w:bottom w:val="none" w:sz="0" w:space="0" w:color="auto"/>
                        <w:right w:val="none" w:sz="0" w:space="0" w:color="auto"/>
                      </w:divBdr>
                      <w:divsChild>
                        <w:div w:id="2003778787">
                          <w:marLeft w:val="0"/>
                          <w:marRight w:val="0"/>
                          <w:marTop w:val="0"/>
                          <w:marBottom w:val="0"/>
                          <w:divBdr>
                            <w:top w:val="none" w:sz="0" w:space="0" w:color="auto"/>
                            <w:left w:val="none" w:sz="0" w:space="0" w:color="auto"/>
                            <w:bottom w:val="none" w:sz="0" w:space="0" w:color="auto"/>
                            <w:right w:val="none" w:sz="0" w:space="0" w:color="auto"/>
                          </w:divBdr>
                          <w:divsChild>
                            <w:div w:id="1514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komerc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cits/pazinojums-par-lidzdalibas-iespejam-likumprojekta-grozijumi-latvijas-republikas-advokaturas-likum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sube01\AppData\Local\Sindija's%20Documents\Downloads\www.latvija.lv&#160;" TargetMode="External"/><Relationship Id="rId4" Type="http://schemas.openxmlformats.org/officeDocument/2006/relationships/settings" Target="settings.xml"/><Relationship Id="rId9" Type="http://schemas.openxmlformats.org/officeDocument/2006/relationships/hyperlink" Target="https://likumi.lv/ta/id/287534-uzturlidzeklu-garantiju-fonda-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59F4-232F-457D-9206-C24E1E2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8638</Words>
  <Characters>60645</Characters>
  <Application>Microsoft Office Word</Application>
  <DocSecurity>0</DocSecurity>
  <Lines>1347</Lines>
  <Paragraphs>446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Republikas Advokatūras likumā" sākotnējās ietekmes novērtējuma ziņojums (anotācija)</vt:lpstr>
      <vt:lpstr>Likumprojekta "Grozījumi Latvijas Republikas Advokatūras likumā" sākotnējās ietekmes novērtējuma ziņojums (anotācija)</vt:lpstr>
    </vt:vector>
  </TitlesOfParts>
  <Company>Tieslietu ministrija</Company>
  <LinksUpToDate>false</LinksUpToDate>
  <CharactersWithSpaces>68837</CharactersWithSpaces>
  <SharedDoc>false</SharedDoc>
  <HLinks>
    <vt:vector size="30" baseType="variant">
      <vt:variant>
        <vt:i4>6881313</vt:i4>
      </vt:variant>
      <vt:variant>
        <vt:i4>12</vt:i4>
      </vt:variant>
      <vt:variant>
        <vt:i4>0</vt:i4>
      </vt:variant>
      <vt:variant>
        <vt:i4>5</vt:i4>
      </vt:variant>
      <vt:variant>
        <vt:lpwstr>https://www.tm.gov.lv/lv/cits/pazinojums-par-lidzdalibas-iespejam-likumprojekta-grozijumi-latvijas-republikas-advokaturas-likuma-i</vt:lpwstr>
      </vt:variant>
      <vt:variant>
        <vt:lpwstr/>
      </vt:variant>
      <vt:variant>
        <vt:i4>6881313</vt:i4>
      </vt:variant>
      <vt:variant>
        <vt:i4>9</vt:i4>
      </vt:variant>
      <vt:variant>
        <vt:i4>0</vt:i4>
      </vt:variant>
      <vt:variant>
        <vt:i4>5</vt:i4>
      </vt:variant>
      <vt:variant>
        <vt:lpwstr>https://www.tm.gov.lv/lv/cits/pazinojums-par-lidzdalibas-iespejam-likumprojekta-grozijumi-latvijas-republikas-advokaturas-likuma-i</vt:lpwstr>
      </vt:variant>
      <vt:variant>
        <vt:lpwstr/>
      </vt:variant>
      <vt:variant>
        <vt:i4>14221420</vt:i4>
      </vt:variant>
      <vt:variant>
        <vt:i4>6</vt:i4>
      </vt:variant>
      <vt:variant>
        <vt:i4>0</vt:i4>
      </vt:variant>
      <vt:variant>
        <vt:i4>5</vt:i4>
      </vt:variant>
      <vt:variant>
        <vt:lpwstr>C:\Users\ssube01\AppData\Local\Sindija's Documents\Downloads\www.latvija.lv </vt:lpwstr>
      </vt:variant>
      <vt:variant>
        <vt:lpwstr/>
      </vt:variant>
      <vt:variant>
        <vt:i4>2293884</vt:i4>
      </vt:variant>
      <vt:variant>
        <vt:i4>3</vt:i4>
      </vt:variant>
      <vt:variant>
        <vt:i4>0</vt:i4>
      </vt:variant>
      <vt:variant>
        <vt:i4>5</vt:i4>
      </vt:variant>
      <vt:variant>
        <vt:lpwstr>https://likumi.lv/ta/id/287534-uzturlidzeklu-garantiju-fonda-likums</vt:lpwstr>
      </vt:variant>
      <vt:variant>
        <vt:lpwstr/>
      </vt:variant>
      <vt:variant>
        <vt:i4>1703961</vt:i4>
      </vt:variant>
      <vt:variant>
        <vt:i4>0</vt:i4>
      </vt:variant>
      <vt:variant>
        <vt:i4>0</vt:i4>
      </vt:variant>
      <vt:variant>
        <vt:i4>5</vt:i4>
      </vt:variant>
      <vt:variant>
        <vt:lpwstr>https://likumi.lv/ta/id/5490-komerclikums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Advokatūras likumā" sākotnējās ietekmes novērtējuma ziņojums (anotācija)</dc:title>
  <dc:subject>Sākotnējās ietekmes novērtējuma ziņojums (anotācija)</dc:subject>
  <dc:creator>Sindija Šube</dc:creator>
  <cp:keywords/>
  <dc:description>sindija.sube@tm.gov.lv, 67036838</dc:description>
  <cp:lastModifiedBy>Anna Putane</cp:lastModifiedBy>
  <cp:revision>6</cp:revision>
  <dcterms:created xsi:type="dcterms:W3CDTF">2020-06-04T08:28:00Z</dcterms:created>
  <dcterms:modified xsi:type="dcterms:W3CDTF">2020-06-30T07:08:00Z</dcterms:modified>
</cp:coreProperties>
</file>