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10EFD" w14:textId="77777777" w:rsidR="00907603" w:rsidRDefault="00907603" w:rsidP="00CC559A">
      <w:pPr>
        <w:jc w:val="center"/>
        <w:rPr>
          <w:b/>
          <w:sz w:val="24"/>
          <w:szCs w:val="24"/>
        </w:rPr>
      </w:pPr>
    </w:p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36B63CD5" w:rsidR="00CC559A" w:rsidRPr="00862DDF" w:rsidRDefault="00CC559A" w:rsidP="00CC559A">
      <w:pPr>
        <w:tabs>
          <w:tab w:val="center" w:pos="4500"/>
          <w:tab w:val="right" w:pos="9000"/>
        </w:tabs>
        <w:jc w:val="both"/>
        <w:rPr>
          <w:sz w:val="24"/>
          <w:szCs w:val="24"/>
        </w:rPr>
      </w:pPr>
      <w:r w:rsidRPr="00862DDF">
        <w:rPr>
          <w:sz w:val="24"/>
          <w:szCs w:val="24"/>
        </w:rPr>
        <w:t>Rīgā</w:t>
      </w:r>
      <w:r w:rsidRPr="00862DDF">
        <w:rPr>
          <w:sz w:val="24"/>
          <w:szCs w:val="24"/>
        </w:rPr>
        <w:tab/>
        <w:t>Nr.</w:t>
      </w:r>
      <w:r w:rsidRPr="00862DDF">
        <w:rPr>
          <w:sz w:val="24"/>
          <w:szCs w:val="24"/>
        </w:rPr>
        <w:tab/>
        <w:t>20</w:t>
      </w:r>
      <w:r w:rsidR="00F36B78">
        <w:rPr>
          <w:sz w:val="24"/>
          <w:szCs w:val="24"/>
        </w:rPr>
        <w:t>20</w:t>
      </w:r>
      <w:r w:rsidRPr="00862DDF">
        <w:rPr>
          <w:sz w:val="24"/>
          <w:szCs w:val="24"/>
        </w:rPr>
        <w:t>.gada ___.________</w:t>
      </w:r>
    </w:p>
    <w:p w14:paraId="5331B2F1" w14:textId="77777777" w:rsidR="00CC559A" w:rsidRPr="00862DDF" w:rsidRDefault="00CC559A" w:rsidP="00CC559A">
      <w:pPr>
        <w:pStyle w:val="Pamatteksts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862DDF" w:rsidRDefault="00CC559A" w:rsidP="00CC559A">
      <w:pPr>
        <w:jc w:val="center"/>
        <w:rPr>
          <w:sz w:val="24"/>
          <w:szCs w:val="24"/>
        </w:rPr>
      </w:pPr>
    </w:p>
    <w:p w14:paraId="303917D5" w14:textId="1265B516" w:rsidR="000A3722" w:rsidRPr="00862DDF" w:rsidRDefault="000A3722" w:rsidP="000A3722">
      <w:pPr>
        <w:pStyle w:val="Virsraksts1"/>
        <w:spacing w:before="120" w:after="120"/>
        <w:ind w:right="-567" w:firstLine="0"/>
        <w:rPr>
          <w:sz w:val="24"/>
          <w:szCs w:val="24"/>
        </w:rPr>
      </w:pPr>
      <w:r w:rsidRPr="00862DDF">
        <w:rPr>
          <w:sz w:val="24"/>
          <w:szCs w:val="24"/>
        </w:rPr>
        <w:t xml:space="preserve">Informatīvais ziņojums “Par </w:t>
      </w:r>
      <w:r w:rsidR="00F36B78">
        <w:rPr>
          <w:sz w:val="24"/>
          <w:szCs w:val="24"/>
        </w:rPr>
        <w:t>Pašvaldību likuma izstrādi</w:t>
      </w:r>
      <w:r w:rsidRPr="00862DDF">
        <w:rPr>
          <w:sz w:val="24"/>
          <w:szCs w:val="24"/>
        </w:rPr>
        <w:t>”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58AE7F26" w14:textId="77777777" w:rsidR="000F7C24" w:rsidRDefault="000F7C24" w:rsidP="00CC559A">
      <w:pPr>
        <w:jc w:val="center"/>
      </w:pPr>
    </w:p>
    <w:p w14:paraId="0FD558B0" w14:textId="77777777" w:rsidR="000F0305" w:rsidRDefault="005E1CE6" w:rsidP="000F0305">
      <w:pPr>
        <w:pStyle w:val="Sarakstarindkopa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F36B78">
        <w:rPr>
          <w:color w:val="000000" w:themeColor="text1"/>
          <w:sz w:val="24"/>
          <w:szCs w:val="24"/>
        </w:rPr>
        <w:t>Pieņemt</w:t>
      </w:r>
      <w:r w:rsidR="000A3722" w:rsidRPr="00F36B78">
        <w:rPr>
          <w:sz w:val="24"/>
          <w:szCs w:val="24"/>
        </w:rPr>
        <w:t xml:space="preserve"> zināšanai iesniegto informatīvo ziņojumu</w:t>
      </w:r>
      <w:r w:rsidR="00897C1F" w:rsidRPr="00F36B78">
        <w:rPr>
          <w:sz w:val="24"/>
          <w:szCs w:val="24"/>
        </w:rPr>
        <w:t>.</w:t>
      </w:r>
    </w:p>
    <w:p w14:paraId="5F3B806D" w14:textId="77777777" w:rsidR="000F0305" w:rsidRPr="000F0305" w:rsidRDefault="000F0305" w:rsidP="000F0305">
      <w:pPr>
        <w:spacing w:before="120"/>
        <w:ind w:left="360"/>
        <w:jc w:val="both"/>
        <w:rPr>
          <w:sz w:val="24"/>
          <w:szCs w:val="24"/>
        </w:rPr>
      </w:pPr>
    </w:p>
    <w:p w14:paraId="3DBCD640" w14:textId="7FFB06A8" w:rsidR="00C77114" w:rsidRDefault="000F0305" w:rsidP="00C77114">
      <w:pPr>
        <w:pStyle w:val="Sarakstarindkopa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0F0305">
        <w:rPr>
          <w:sz w:val="24"/>
          <w:szCs w:val="24"/>
        </w:rPr>
        <w:t>Vides aizsardzības un reģionālas attīstības ministrijai izstrādāt un līdz 2020.</w:t>
      </w:r>
      <w:r w:rsidR="001001FF">
        <w:t> </w:t>
      </w:r>
      <w:r w:rsidRPr="000F0305">
        <w:rPr>
          <w:sz w:val="24"/>
          <w:szCs w:val="24"/>
        </w:rPr>
        <w:t xml:space="preserve">gada </w:t>
      </w:r>
      <w:r w:rsidR="00F91E1E">
        <w:rPr>
          <w:sz w:val="24"/>
          <w:szCs w:val="24"/>
        </w:rPr>
        <w:t>30</w:t>
      </w:r>
      <w:bookmarkStart w:id="0" w:name="_GoBack"/>
      <w:bookmarkEnd w:id="0"/>
      <w:r w:rsidR="00D82980">
        <w:rPr>
          <w:sz w:val="24"/>
          <w:szCs w:val="24"/>
        </w:rPr>
        <w:t>.</w:t>
      </w:r>
      <w:r w:rsidR="001001FF">
        <w:rPr>
          <w:sz w:val="24"/>
          <w:szCs w:val="24"/>
        </w:rPr>
        <w:t> </w:t>
      </w:r>
      <w:r w:rsidR="00D82980">
        <w:rPr>
          <w:sz w:val="24"/>
          <w:szCs w:val="24"/>
        </w:rPr>
        <w:t>septembrim</w:t>
      </w:r>
      <w:r w:rsidRPr="000F0305">
        <w:rPr>
          <w:sz w:val="24"/>
          <w:szCs w:val="24"/>
        </w:rPr>
        <w:t xml:space="preserve"> iesniegt izskatīšanai Ministru kabinetā jauno Pašvaldību likuma projektu.</w:t>
      </w:r>
    </w:p>
    <w:p w14:paraId="10743097" w14:textId="77777777" w:rsidR="00C77114" w:rsidRPr="00C77114" w:rsidRDefault="00C77114" w:rsidP="00C77114">
      <w:pPr>
        <w:pStyle w:val="Sarakstarindkopa"/>
        <w:rPr>
          <w:color w:val="000000" w:themeColor="text1"/>
          <w:sz w:val="24"/>
          <w:szCs w:val="24"/>
        </w:rPr>
      </w:pPr>
    </w:p>
    <w:p w14:paraId="1D693C2C" w14:textId="77EEAE54" w:rsidR="000F0305" w:rsidRDefault="00A250C4" w:rsidP="00C77114">
      <w:pPr>
        <w:pStyle w:val="Sarakstarindkopa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77114">
        <w:rPr>
          <w:color w:val="000000" w:themeColor="text1"/>
          <w:sz w:val="24"/>
          <w:szCs w:val="24"/>
        </w:rPr>
        <w:t>Nozaru ministrijām atbilstoši kompetencei</w:t>
      </w:r>
      <w:r w:rsidR="001001FF">
        <w:rPr>
          <w:color w:val="000000" w:themeColor="text1"/>
          <w:sz w:val="24"/>
          <w:szCs w:val="24"/>
        </w:rPr>
        <w:t xml:space="preserve"> pārskatīt un</w:t>
      </w:r>
      <w:r w:rsidRPr="00C77114">
        <w:rPr>
          <w:color w:val="000000" w:themeColor="text1"/>
          <w:sz w:val="24"/>
          <w:szCs w:val="24"/>
        </w:rPr>
        <w:t xml:space="preserve"> izvērtēt </w:t>
      </w:r>
      <w:r w:rsidRPr="00C77114">
        <w:rPr>
          <w:sz w:val="24"/>
          <w:szCs w:val="24"/>
        </w:rPr>
        <w:t>iespējas samazināt normatīvajos aktos noteikto pilnvarojumu pašvaldībām izdot saistošos noteikumus</w:t>
      </w:r>
      <w:r w:rsidR="009667EF">
        <w:rPr>
          <w:sz w:val="24"/>
          <w:szCs w:val="24"/>
        </w:rPr>
        <w:t xml:space="preserve"> (Informatīvā ziņojuma Pielikums)</w:t>
      </w:r>
      <w:r w:rsidR="001001FF">
        <w:rPr>
          <w:sz w:val="24"/>
          <w:szCs w:val="24"/>
        </w:rPr>
        <w:t>,</w:t>
      </w:r>
      <w:r w:rsidRPr="00C77114">
        <w:rPr>
          <w:sz w:val="24"/>
          <w:szCs w:val="24"/>
        </w:rPr>
        <w:t xml:space="preserve"> līdz 2020.</w:t>
      </w:r>
      <w:r w:rsidR="001001FF">
        <w:rPr>
          <w:sz w:val="24"/>
          <w:szCs w:val="24"/>
        </w:rPr>
        <w:t> </w:t>
      </w:r>
      <w:r w:rsidRPr="00C77114">
        <w:rPr>
          <w:sz w:val="24"/>
          <w:szCs w:val="24"/>
        </w:rPr>
        <w:t xml:space="preserve">gada </w:t>
      </w:r>
      <w:r w:rsidR="003B44C2">
        <w:rPr>
          <w:sz w:val="24"/>
          <w:szCs w:val="24"/>
        </w:rPr>
        <w:t>30</w:t>
      </w:r>
      <w:r w:rsidRPr="00C77114">
        <w:rPr>
          <w:sz w:val="24"/>
          <w:szCs w:val="24"/>
        </w:rPr>
        <w:t>.</w:t>
      </w:r>
      <w:r w:rsidR="001001FF">
        <w:rPr>
          <w:sz w:val="24"/>
          <w:szCs w:val="24"/>
        </w:rPr>
        <w:t> </w:t>
      </w:r>
      <w:r w:rsidR="001E30D8">
        <w:rPr>
          <w:sz w:val="24"/>
          <w:szCs w:val="24"/>
        </w:rPr>
        <w:t>jūlijam</w:t>
      </w:r>
      <w:r w:rsidR="001E30D8" w:rsidRPr="00C77114">
        <w:rPr>
          <w:sz w:val="24"/>
          <w:szCs w:val="24"/>
        </w:rPr>
        <w:t xml:space="preserve"> </w:t>
      </w:r>
      <w:r w:rsidRPr="00C77114">
        <w:rPr>
          <w:sz w:val="24"/>
          <w:szCs w:val="24"/>
        </w:rPr>
        <w:t>sagatavot priekšlikumus</w:t>
      </w:r>
      <w:r w:rsidR="00A65B73" w:rsidRPr="00A65B73">
        <w:rPr>
          <w:sz w:val="24"/>
          <w:szCs w:val="24"/>
        </w:rPr>
        <w:t xml:space="preserve"> </w:t>
      </w:r>
      <w:r w:rsidR="00A65B73" w:rsidRPr="00C77114">
        <w:rPr>
          <w:sz w:val="24"/>
          <w:szCs w:val="24"/>
        </w:rPr>
        <w:t>par normatīvajos aktos nepieciešamajiem grozījumiem</w:t>
      </w:r>
      <w:r w:rsidR="00A65B73">
        <w:rPr>
          <w:sz w:val="24"/>
          <w:szCs w:val="24"/>
        </w:rPr>
        <w:t xml:space="preserve"> un</w:t>
      </w:r>
      <w:r w:rsidRPr="00C77114">
        <w:rPr>
          <w:sz w:val="24"/>
          <w:szCs w:val="24"/>
        </w:rPr>
        <w:t xml:space="preserve"> informēt</w:t>
      </w:r>
      <w:r w:rsidR="00A65B73">
        <w:rPr>
          <w:sz w:val="24"/>
          <w:szCs w:val="24"/>
        </w:rPr>
        <w:t xml:space="preserve"> par tiem</w:t>
      </w:r>
      <w:r w:rsidRPr="00C77114">
        <w:rPr>
          <w:sz w:val="24"/>
          <w:szCs w:val="24"/>
        </w:rPr>
        <w:t xml:space="preserve"> V</w:t>
      </w:r>
      <w:r w:rsidR="001D2FAE">
        <w:rPr>
          <w:sz w:val="24"/>
          <w:szCs w:val="24"/>
        </w:rPr>
        <w:t>ides aizsardzības un reģionālās attīstības ministriju</w:t>
      </w:r>
      <w:r w:rsidRPr="00C77114">
        <w:rPr>
          <w:sz w:val="24"/>
          <w:szCs w:val="24"/>
        </w:rPr>
        <w:t>.</w:t>
      </w:r>
    </w:p>
    <w:p w14:paraId="6E1DD91E" w14:textId="77777777" w:rsidR="00BB70B0" w:rsidRPr="00BB70B0" w:rsidRDefault="00BB70B0" w:rsidP="00BB70B0">
      <w:pPr>
        <w:rPr>
          <w:sz w:val="24"/>
          <w:szCs w:val="24"/>
        </w:rPr>
      </w:pPr>
    </w:p>
    <w:p w14:paraId="7DF2FE97" w14:textId="70A05717" w:rsidR="00BB70B0" w:rsidRPr="00BB70B0" w:rsidRDefault="00BB70B0" w:rsidP="00BB70B0">
      <w:pPr>
        <w:pStyle w:val="Sarakstarindkopa"/>
        <w:numPr>
          <w:ilvl w:val="0"/>
          <w:numId w:val="1"/>
        </w:numPr>
        <w:spacing w:before="120"/>
        <w:contextualSpacing w:val="0"/>
        <w:jc w:val="both"/>
        <w:rPr>
          <w:sz w:val="24"/>
          <w:szCs w:val="24"/>
        </w:rPr>
      </w:pPr>
      <w:r w:rsidRPr="00BB70B0">
        <w:rPr>
          <w:sz w:val="24"/>
          <w:szCs w:val="24"/>
        </w:rPr>
        <w:t>Tieslietu ministrijai sagatavot un līdz 2020.</w:t>
      </w:r>
      <w:r w:rsidR="00A65B73">
        <w:rPr>
          <w:sz w:val="24"/>
          <w:szCs w:val="24"/>
        </w:rPr>
        <w:t> </w:t>
      </w:r>
      <w:r w:rsidRPr="00BB70B0">
        <w:rPr>
          <w:sz w:val="24"/>
          <w:szCs w:val="24"/>
        </w:rPr>
        <w:t xml:space="preserve">gada </w:t>
      </w:r>
      <w:r w:rsidR="005B1352">
        <w:rPr>
          <w:sz w:val="24"/>
          <w:szCs w:val="24"/>
        </w:rPr>
        <w:t>30</w:t>
      </w:r>
      <w:r w:rsidR="008100FA">
        <w:rPr>
          <w:sz w:val="24"/>
          <w:szCs w:val="24"/>
        </w:rPr>
        <w:t>. </w:t>
      </w:r>
      <w:r w:rsidR="001E30D8">
        <w:rPr>
          <w:sz w:val="24"/>
          <w:szCs w:val="24"/>
        </w:rPr>
        <w:t xml:space="preserve">jūlijam </w:t>
      </w:r>
      <w:r w:rsidRPr="00BB70B0">
        <w:rPr>
          <w:sz w:val="24"/>
          <w:szCs w:val="24"/>
        </w:rPr>
        <w:t>iesniegt Vides aizsardzības un reģionālās attīstības ministrijai detalizētus aprēķinus par papildu</w:t>
      </w:r>
      <w:r w:rsidR="00A65B73">
        <w:rPr>
          <w:sz w:val="24"/>
          <w:szCs w:val="24"/>
        </w:rPr>
        <w:t>s</w:t>
      </w:r>
      <w:r w:rsidRPr="00BB70B0">
        <w:rPr>
          <w:sz w:val="24"/>
          <w:szCs w:val="24"/>
        </w:rPr>
        <w:t xml:space="preserve"> nepieciešamo finansējumu no valsts budžeta, lai nodrošinātu visu pašvaldību saistošo noteikumu publicēšanu oficiālajā izdevumā "Latvijas Vēstnesis" un sistematizēšanu portālā </w:t>
      </w:r>
      <w:r w:rsidR="00A65B73">
        <w:rPr>
          <w:sz w:val="24"/>
          <w:szCs w:val="24"/>
        </w:rPr>
        <w:t>www.</w:t>
      </w:r>
      <w:r w:rsidRPr="00BB70B0">
        <w:rPr>
          <w:sz w:val="24"/>
          <w:szCs w:val="24"/>
        </w:rPr>
        <w:t xml:space="preserve">likumi.lv ar </w:t>
      </w:r>
      <w:r>
        <w:rPr>
          <w:sz w:val="24"/>
          <w:szCs w:val="24"/>
        </w:rPr>
        <w:t xml:space="preserve">jaunā </w:t>
      </w:r>
      <w:r w:rsidRPr="00BB70B0">
        <w:rPr>
          <w:sz w:val="24"/>
          <w:szCs w:val="24"/>
        </w:rPr>
        <w:t>Pašvaldību likuma spēkā stāšanos.</w:t>
      </w:r>
    </w:p>
    <w:p w14:paraId="2D404660" w14:textId="77777777" w:rsidR="00C22590" w:rsidRPr="00F36B78" w:rsidRDefault="00C22590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15D89D14" w14:textId="77777777" w:rsidR="00C22590" w:rsidRPr="00F36B78" w:rsidRDefault="00C22590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2ADC18C1" w14:textId="77777777" w:rsidR="000F7C24" w:rsidRDefault="000F7C24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47243BB3" w14:textId="77777777" w:rsidR="00CC559A" w:rsidRPr="00F36B78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  <w:r w:rsidRPr="00F36B78">
        <w:rPr>
          <w:sz w:val="24"/>
          <w:szCs w:val="24"/>
        </w:rPr>
        <w:t>Ministru prezidents</w:t>
      </w:r>
      <w:r w:rsidRPr="00F36B78">
        <w:rPr>
          <w:sz w:val="24"/>
          <w:szCs w:val="24"/>
        </w:rPr>
        <w:tab/>
      </w:r>
      <w:r w:rsidRPr="00F36B78">
        <w:rPr>
          <w:sz w:val="24"/>
          <w:szCs w:val="24"/>
        </w:rPr>
        <w:tab/>
        <w:t>Arturs Krišjānis Kariņš</w:t>
      </w:r>
    </w:p>
    <w:p w14:paraId="7B57AE5F" w14:textId="77777777" w:rsidR="00CC559A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3398B307" w14:textId="77777777" w:rsidR="00C86115" w:rsidRPr="00F36B78" w:rsidRDefault="00C86115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6DC95FD4" w14:textId="77777777" w:rsidR="00CC559A" w:rsidRPr="00F36B78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  <w:r w:rsidRPr="00F36B78">
        <w:rPr>
          <w:sz w:val="24"/>
          <w:szCs w:val="24"/>
        </w:rPr>
        <w:t>Valsts kancelejas direktors</w:t>
      </w:r>
      <w:r w:rsidRPr="00F36B78">
        <w:rPr>
          <w:sz w:val="24"/>
          <w:szCs w:val="24"/>
        </w:rPr>
        <w:tab/>
      </w:r>
      <w:r w:rsidRPr="00F36B78">
        <w:rPr>
          <w:sz w:val="24"/>
          <w:szCs w:val="24"/>
        </w:rPr>
        <w:tab/>
        <w:t xml:space="preserve">Jānis </w:t>
      </w:r>
      <w:proofErr w:type="spellStart"/>
      <w:r w:rsidRPr="00F36B78">
        <w:rPr>
          <w:sz w:val="24"/>
          <w:szCs w:val="24"/>
        </w:rPr>
        <w:t>Citskovskis</w:t>
      </w:r>
      <w:proofErr w:type="spellEnd"/>
    </w:p>
    <w:p w14:paraId="5EEC5D0E" w14:textId="77777777" w:rsidR="00CC559A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0418D449" w14:textId="77777777" w:rsidR="00C86115" w:rsidRPr="00F36B78" w:rsidRDefault="00C86115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2CBAC7D7" w14:textId="565BCE77" w:rsidR="00CC559A" w:rsidRPr="00F36B78" w:rsidRDefault="00CC559A" w:rsidP="00CC559A">
      <w:pPr>
        <w:tabs>
          <w:tab w:val="left" w:pos="6237"/>
        </w:tabs>
        <w:ind w:right="-766"/>
        <w:rPr>
          <w:sz w:val="24"/>
          <w:szCs w:val="24"/>
        </w:rPr>
      </w:pPr>
      <w:r w:rsidRPr="00F36B78">
        <w:rPr>
          <w:sz w:val="24"/>
          <w:szCs w:val="24"/>
        </w:rPr>
        <w:t>Vides aizsardzības un reģionālās attīstības ministrs</w:t>
      </w:r>
      <w:r w:rsidR="00F76EE5" w:rsidRPr="00F36B78">
        <w:rPr>
          <w:sz w:val="24"/>
          <w:szCs w:val="24"/>
        </w:rPr>
        <w:tab/>
        <w:t xml:space="preserve">   </w:t>
      </w:r>
      <w:r w:rsidR="00E83C84">
        <w:rPr>
          <w:sz w:val="24"/>
          <w:szCs w:val="24"/>
        </w:rPr>
        <w:t xml:space="preserve"> </w:t>
      </w:r>
      <w:r w:rsidRPr="00F36B78">
        <w:rPr>
          <w:sz w:val="24"/>
          <w:szCs w:val="24"/>
        </w:rPr>
        <w:t>Juris Pūce</w:t>
      </w:r>
    </w:p>
    <w:sectPr w:rsidR="00CC559A" w:rsidRPr="00F36B78" w:rsidSect="00CC559A">
      <w:footerReference w:type="default" r:id="rId9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630B" w14:textId="77777777" w:rsidR="00C80360" w:rsidRDefault="00C80360" w:rsidP="00E433BC">
      <w:r>
        <w:separator/>
      </w:r>
    </w:p>
  </w:endnote>
  <w:endnote w:type="continuationSeparator" w:id="0">
    <w:p w14:paraId="32DF98E5" w14:textId="77777777" w:rsidR="00C80360" w:rsidRDefault="00C80360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B750" w14:textId="5FCBDCA2" w:rsidR="008100FA" w:rsidRPr="00A250C4" w:rsidRDefault="00F15889" w:rsidP="00F36B78">
    <w:pPr>
      <w:pStyle w:val="Kjene"/>
      <w:jc w:val="both"/>
      <w:rPr>
        <w:sz w:val="20"/>
        <w:szCs w:val="20"/>
      </w:rPr>
    </w:pPr>
    <w:r w:rsidRPr="00F15889">
      <w:rPr>
        <w:sz w:val="20"/>
        <w:szCs w:val="20"/>
      </w:rPr>
      <w:t>VARAMProt_</w:t>
    </w:r>
    <w:r w:rsidR="000F7C24">
      <w:rPr>
        <w:sz w:val="20"/>
        <w:szCs w:val="20"/>
      </w:rPr>
      <w:t>19</w:t>
    </w:r>
    <w:r w:rsidRPr="000F7C24">
      <w:rPr>
        <w:sz w:val="20"/>
        <w:szCs w:val="20"/>
      </w:rPr>
      <w:t>0</w:t>
    </w:r>
    <w:r w:rsidR="000F7C24">
      <w:rPr>
        <w:sz w:val="20"/>
        <w:szCs w:val="20"/>
      </w:rPr>
      <w:t>6</w:t>
    </w:r>
    <w:r w:rsidRPr="000F7C24">
      <w:rPr>
        <w:sz w:val="20"/>
        <w:szCs w:val="20"/>
      </w:rPr>
      <w:t>20</w:t>
    </w:r>
    <w:r w:rsidRPr="00F15889">
      <w:rPr>
        <w:sz w:val="20"/>
        <w:szCs w:val="20"/>
      </w:rPr>
      <w:t>_Pasvaldibu_likums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2827" w14:textId="77777777" w:rsidR="00C80360" w:rsidRDefault="00C80360" w:rsidP="00E433BC">
      <w:r>
        <w:separator/>
      </w:r>
    </w:p>
  </w:footnote>
  <w:footnote w:type="continuationSeparator" w:id="0">
    <w:p w14:paraId="472975C6" w14:textId="77777777" w:rsidR="00C80360" w:rsidRDefault="00C80360" w:rsidP="00E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B5603D"/>
    <w:multiLevelType w:val="multilevel"/>
    <w:tmpl w:val="9BD2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A"/>
    <w:rsid w:val="00021323"/>
    <w:rsid w:val="0007255A"/>
    <w:rsid w:val="00073089"/>
    <w:rsid w:val="00076F04"/>
    <w:rsid w:val="0008162E"/>
    <w:rsid w:val="0008227A"/>
    <w:rsid w:val="000843EC"/>
    <w:rsid w:val="000A3722"/>
    <w:rsid w:val="000A7794"/>
    <w:rsid w:val="000F0305"/>
    <w:rsid w:val="000F7C24"/>
    <w:rsid w:val="001001FF"/>
    <w:rsid w:val="00101A29"/>
    <w:rsid w:val="00102893"/>
    <w:rsid w:val="00105C6D"/>
    <w:rsid w:val="001134E0"/>
    <w:rsid w:val="001254D2"/>
    <w:rsid w:val="00147ECD"/>
    <w:rsid w:val="0015181E"/>
    <w:rsid w:val="00151BCA"/>
    <w:rsid w:val="001559EB"/>
    <w:rsid w:val="00160F27"/>
    <w:rsid w:val="00161A5E"/>
    <w:rsid w:val="00165ADE"/>
    <w:rsid w:val="00170A67"/>
    <w:rsid w:val="001A3A39"/>
    <w:rsid w:val="001D2FAE"/>
    <w:rsid w:val="001E30D8"/>
    <w:rsid w:val="001F05BE"/>
    <w:rsid w:val="002945E8"/>
    <w:rsid w:val="002A40B9"/>
    <w:rsid w:val="002A7C05"/>
    <w:rsid w:val="002A7FF5"/>
    <w:rsid w:val="002E2907"/>
    <w:rsid w:val="002E42BA"/>
    <w:rsid w:val="002F0757"/>
    <w:rsid w:val="00307A29"/>
    <w:rsid w:val="00320DB5"/>
    <w:rsid w:val="00345EAA"/>
    <w:rsid w:val="00346FB5"/>
    <w:rsid w:val="003A69CF"/>
    <w:rsid w:val="003B0A40"/>
    <w:rsid w:val="003B44C2"/>
    <w:rsid w:val="003D31BE"/>
    <w:rsid w:val="004068E8"/>
    <w:rsid w:val="004317D1"/>
    <w:rsid w:val="00432E2F"/>
    <w:rsid w:val="00436939"/>
    <w:rsid w:val="00442A81"/>
    <w:rsid w:val="00467732"/>
    <w:rsid w:val="004776F8"/>
    <w:rsid w:val="004A71F7"/>
    <w:rsid w:val="004D2BBA"/>
    <w:rsid w:val="0053305D"/>
    <w:rsid w:val="005377A4"/>
    <w:rsid w:val="00540D2B"/>
    <w:rsid w:val="005477AB"/>
    <w:rsid w:val="00573E6C"/>
    <w:rsid w:val="005860F4"/>
    <w:rsid w:val="00587F3B"/>
    <w:rsid w:val="005905E5"/>
    <w:rsid w:val="005B1352"/>
    <w:rsid w:val="005B4287"/>
    <w:rsid w:val="005C00AE"/>
    <w:rsid w:val="005C521A"/>
    <w:rsid w:val="005D3D8D"/>
    <w:rsid w:val="005E1CE6"/>
    <w:rsid w:val="005E50D7"/>
    <w:rsid w:val="00603F16"/>
    <w:rsid w:val="00614ACA"/>
    <w:rsid w:val="00631C0D"/>
    <w:rsid w:val="00665500"/>
    <w:rsid w:val="00672F16"/>
    <w:rsid w:val="006B1FFD"/>
    <w:rsid w:val="006C1BF5"/>
    <w:rsid w:val="006C75BA"/>
    <w:rsid w:val="007015DD"/>
    <w:rsid w:val="00725663"/>
    <w:rsid w:val="00734146"/>
    <w:rsid w:val="00740590"/>
    <w:rsid w:val="00740EE6"/>
    <w:rsid w:val="00746A5E"/>
    <w:rsid w:val="00773B90"/>
    <w:rsid w:val="007A4CB1"/>
    <w:rsid w:val="007B1CE4"/>
    <w:rsid w:val="007B4EA5"/>
    <w:rsid w:val="007D0B49"/>
    <w:rsid w:val="007D21AD"/>
    <w:rsid w:val="008100FA"/>
    <w:rsid w:val="00813F94"/>
    <w:rsid w:val="00817A89"/>
    <w:rsid w:val="00837019"/>
    <w:rsid w:val="00857BF0"/>
    <w:rsid w:val="00862DDF"/>
    <w:rsid w:val="00865861"/>
    <w:rsid w:val="00874F1C"/>
    <w:rsid w:val="00897C1F"/>
    <w:rsid w:val="008A6ADF"/>
    <w:rsid w:val="008D1024"/>
    <w:rsid w:val="008E62FE"/>
    <w:rsid w:val="008F74E5"/>
    <w:rsid w:val="00903DA1"/>
    <w:rsid w:val="00906D4B"/>
    <w:rsid w:val="00907603"/>
    <w:rsid w:val="009237F2"/>
    <w:rsid w:val="009520D9"/>
    <w:rsid w:val="009667EF"/>
    <w:rsid w:val="00991086"/>
    <w:rsid w:val="009A7F71"/>
    <w:rsid w:val="009E0D40"/>
    <w:rsid w:val="009E42CB"/>
    <w:rsid w:val="00A12C43"/>
    <w:rsid w:val="00A15015"/>
    <w:rsid w:val="00A24C27"/>
    <w:rsid w:val="00A250C4"/>
    <w:rsid w:val="00A36CAD"/>
    <w:rsid w:val="00A5321D"/>
    <w:rsid w:val="00A65B73"/>
    <w:rsid w:val="00AA0CA0"/>
    <w:rsid w:val="00AB686D"/>
    <w:rsid w:val="00AB7EB3"/>
    <w:rsid w:val="00AD0807"/>
    <w:rsid w:val="00AD7F7F"/>
    <w:rsid w:val="00AE2B04"/>
    <w:rsid w:val="00AE4FAD"/>
    <w:rsid w:val="00AF020E"/>
    <w:rsid w:val="00AF5771"/>
    <w:rsid w:val="00B03DED"/>
    <w:rsid w:val="00B07EA7"/>
    <w:rsid w:val="00B07FDE"/>
    <w:rsid w:val="00B23317"/>
    <w:rsid w:val="00B263FE"/>
    <w:rsid w:val="00B2780B"/>
    <w:rsid w:val="00B44FC6"/>
    <w:rsid w:val="00B6646E"/>
    <w:rsid w:val="00B66531"/>
    <w:rsid w:val="00B67BE8"/>
    <w:rsid w:val="00B95F06"/>
    <w:rsid w:val="00BA4B8F"/>
    <w:rsid w:val="00BB4330"/>
    <w:rsid w:val="00BB70B0"/>
    <w:rsid w:val="00BC3970"/>
    <w:rsid w:val="00C06488"/>
    <w:rsid w:val="00C065B3"/>
    <w:rsid w:val="00C10BED"/>
    <w:rsid w:val="00C21334"/>
    <w:rsid w:val="00C22590"/>
    <w:rsid w:val="00C23350"/>
    <w:rsid w:val="00C26ECA"/>
    <w:rsid w:val="00C27C65"/>
    <w:rsid w:val="00C30275"/>
    <w:rsid w:val="00C41F14"/>
    <w:rsid w:val="00C47950"/>
    <w:rsid w:val="00C60561"/>
    <w:rsid w:val="00C61503"/>
    <w:rsid w:val="00C71C8F"/>
    <w:rsid w:val="00C77114"/>
    <w:rsid w:val="00C80360"/>
    <w:rsid w:val="00C83342"/>
    <w:rsid w:val="00C86115"/>
    <w:rsid w:val="00C86E91"/>
    <w:rsid w:val="00CB0944"/>
    <w:rsid w:val="00CB2581"/>
    <w:rsid w:val="00CC559A"/>
    <w:rsid w:val="00CC7D12"/>
    <w:rsid w:val="00D01D27"/>
    <w:rsid w:val="00D076C4"/>
    <w:rsid w:val="00D13A76"/>
    <w:rsid w:val="00D22FC2"/>
    <w:rsid w:val="00D82980"/>
    <w:rsid w:val="00D847CB"/>
    <w:rsid w:val="00DA58A9"/>
    <w:rsid w:val="00DB2CE4"/>
    <w:rsid w:val="00DC1FDD"/>
    <w:rsid w:val="00DE1233"/>
    <w:rsid w:val="00DF2993"/>
    <w:rsid w:val="00E27B9A"/>
    <w:rsid w:val="00E433BC"/>
    <w:rsid w:val="00E52461"/>
    <w:rsid w:val="00E55FBC"/>
    <w:rsid w:val="00E70D06"/>
    <w:rsid w:val="00E806E5"/>
    <w:rsid w:val="00E83398"/>
    <w:rsid w:val="00E83461"/>
    <w:rsid w:val="00E83C84"/>
    <w:rsid w:val="00EB5FBA"/>
    <w:rsid w:val="00EB7509"/>
    <w:rsid w:val="00EC5B16"/>
    <w:rsid w:val="00ED499C"/>
    <w:rsid w:val="00EE5CB2"/>
    <w:rsid w:val="00EF050D"/>
    <w:rsid w:val="00F11877"/>
    <w:rsid w:val="00F12E78"/>
    <w:rsid w:val="00F15889"/>
    <w:rsid w:val="00F22C78"/>
    <w:rsid w:val="00F36B78"/>
    <w:rsid w:val="00F374A7"/>
    <w:rsid w:val="00F422CE"/>
    <w:rsid w:val="00F44F71"/>
    <w:rsid w:val="00F451FE"/>
    <w:rsid w:val="00F46EAE"/>
    <w:rsid w:val="00F549E6"/>
    <w:rsid w:val="00F670B8"/>
    <w:rsid w:val="00F76EE5"/>
    <w:rsid w:val="00F77D97"/>
    <w:rsid w:val="00F8294E"/>
    <w:rsid w:val="00F91E1E"/>
    <w:rsid w:val="00F92D12"/>
    <w:rsid w:val="00FB1E4D"/>
    <w:rsid w:val="00FD2B90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CC559A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CC559A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unhideWhenUsed/>
    <w:rsid w:val="00817A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17A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7A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c">
    <w:name w:val="naisc"/>
    <w:basedOn w:val="Parasts"/>
    <w:rsid w:val="003A69CF"/>
    <w:pPr>
      <w:spacing w:before="75" w:after="75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CC559A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CC559A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unhideWhenUsed/>
    <w:rsid w:val="00817A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17A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7A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c">
    <w:name w:val="naisc"/>
    <w:basedOn w:val="Parasts"/>
    <w:rsid w:val="003A69CF"/>
    <w:pPr>
      <w:spacing w:before="75" w:after="75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424D-05B5-4E0D-9B37-52D2FABB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vides trokšņa regulējumu"</vt:lpstr>
      <vt:lpstr>Informatīvais ziņojums "Par vides trokšņa regulējumu"</vt:lpstr>
    </vt:vector>
  </TitlesOfParts>
  <Company>VARAM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vides trokšņa regulējumu"</dc:title>
  <dc:subject>Protokollēmums</dc:subject>
  <dc:creator>Judīte Dipāne</dc:creator>
  <dc:description>67026415, judite.dipane@varam.gov.lv</dc:description>
  <cp:lastModifiedBy>Dace Balgalve</cp:lastModifiedBy>
  <cp:revision>2</cp:revision>
  <cp:lastPrinted>2019-11-01T10:05:00Z</cp:lastPrinted>
  <dcterms:created xsi:type="dcterms:W3CDTF">2020-06-19T08:30:00Z</dcterms:created>
  <dcterms:modified xsi:type="dcterms:W3CDTF">2020-06-19T08:30:00Z</dcterms:modified>
</cp:coreProperties>
</file>