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5374" w:rsidRPr="00027763" w:rsidRDefault="00895374" w:rsidP="00895374">
      <w:pPr>
        <w:spacing w:before="150" w:after="150"/>
        <w:jc w:val="center"/>
        <w:rPr>
          <w:b/>
          <w:bCs/>
        </w:rPr>
      </w:pPr>
      <w:r>
        <w:rPr>
          <w:b/>
          <w:bCs/>
        </w:rPr>
        <w:t>Ministru kabineta noteikumu projekta „Grozījumi Ministru kabineta 2009.</w:t>
      </w:r>
      <w:r w:rsidR="00551B84">
        <w:rPr>
          <w:b/>
          <w:bCs/>
        </w:rPr>
        <w:t> </w:t>
      </w:r>
      <w:r>
        <w:rPr>
          <w:b/>
          <w:bCs/>
        </w:rPr>
        <w:t>gada 6.</w:t>
      </w:r>
      <w:r w:rsidR="00551B84">
        <w:rPr>
          <w:b/>
          <w:bCs/>
        </w:rPr>
        <w:t> </w:t>
      </w:r>
      <w:r>
        <w:rPr>
          <w:b/>
          <w:bCs/>
        </w:rPr>
        <w:t>oktobra noteikumos Nr.</w:t>
      </w:r>
      <w:r w:rsidR="00551B84">
        <w:rPr>
          <w:b/>
          <w:bCs/>
        </w:rPr>
        <w:t> </w:t>
      </w:r>
      <w:r>
        <w:rPr>
          <w:b/>
          <w:bCs/>
        </w:rPr>
        <w:t xml:space="preserve">1151 „Noteikumi par radiofrekvenču spektra joslu sadalījumu radiosakaru veidiem un iedalījumu radiosakaru sistēmām, kā arī par radiofrekvenču spektra joslu izmantošanas vispārīgajiem nosacījumiem (Nacionālais radiofrekvenču plāns)”” </w:t>
      </w:r>
      <w:r w:rsidRPr="00027763">
        <w:rPr>
          <w:b/>
          <w:bCs/>
        </w:rPr>
        <w:t>sākotnējās ietekmes novērtējuma ziņojums (anotācija)</w:t>
      </w:r>
    </w:p>
    <w:tbl>
      <w:tblPr>
        <w:tblStyle w:val="Reatabula"/>
        <w:tblW w:w="5000" w:type="pct"/>
        <w:tblInd w:w="-5" w:type="dxa"/>
        <w:tblLook w:val="04A0" w:firstRow="1" w:lastRow="0" w:firstColumn="1" w:lastColumn="0" w:noHBand="0" w:noVBand="1"/>
      </w:tblPr>
      <w:tblGrid>
        <w:gridCol w:w="2977"/>
        <w:gridCol w:w="6373"/>
      </w:tblGrid>
      <w:tr w:rsidR="005A67B8" w:rsidTr="005A67B8">
        <w:tc>
          <w:tcPr>
            <w:tcW w:w="0" w:type="auto"/>
            <w:gridSpan w:val="2"/>
            <w:tcBorders>
              <w:top w:val="single" w:sz="4" w:space="0" w:color="auto"/>
              <w:left w:val="single" w:sz="4" w:space="0" w:color="auto"/>
              <w:bottom w:val="single" w:sz="4" w:space="0" w:color="auto"/>
              <w:right w:val="single" w:sz="4" w:space="0" w:color="auto"/>
            </w:tcBorders>
            <w:hideMark/>
          </w:tcPr>
          <w:p w:rsidR="005A67B8" w:rsidRDefault="005A67B8">
            <w:pPr>
              <w:spacing w:before="100" w:beforeAutospacing="1" w:after="100" w:afterAutospacing="1" w:line="360" w:lineRule="auto"/>
              <w:ind w:firstLine="300"/>
              <w:jc w:val="center"/>
              <w:rPr>
                <w:b/>
                <w:bCs/>
              </w:rPr>
            </w:pPr>
            <w:r>
              <w:rPr>
                <w:b/>
                <w:bCs/>
              </w:rPr>
              <w:t>Tiesību akta projekta anotācijas kopsavilkums</w:t>
            </w:r>
          </w:p>
        </w:tc>
      </w:tr>
      <w:tr w:rsidR="005A67B8" w:rsidTr="00450A79">
        <w:tc>
          <w:tcPr>
            <w:tcW w:w="1592" w:type="pct"/>
            <w:tcBorders>
              <w:top w:val="single" w:sz="4" w:space="0" w:color="auto"/>
              <w:left w:val="single" w:sz="4" w:space="0" w:color="auto"/>
              <w:bottom w:val="single" w:sz="4" w:space="0" w:color="auto"/>
              <w:right w:val="single" w:sz="4" w:space="0" w:color="auto"/>
            </w:tcBorders>
            <w:hideMark/>
          </w:tcPr>
          <w:p w:rsidR="00485C7E" w:rsidRDefault="005A67B8" w:rsidP="00D36872">
            <w:r>
              <w:t>Mērķis, risinājums un projekta spēkā stāšanās laiks</w:t>
            </w:r>
          </w:p>
          <w:p w:rsidR="005A67B8" w:rsidRDefault="00485C7E" w:rsidP="00DD1BD3">
            <w:r>
              <w:t xml:space="preserve">(500 zīmes bez atstarpēm) </w:t>
            </w:r>
          </w:p>
        </w:tc>
        <w:tc>
          <w:tcPr>
            <w:tcW w:w="3408" w:type="pct"/>
            <w:tcBorders>
              <w:top w:val="single" w:sz="4" w:space="0" w:color="auto"/>
              <w:left w:val="single" w:sz="4" w:space="0" w:color="auto"/>
              <w:bottom w:val="single" w:sz="4" w:space="0" w:color="auto"/>
              <w:right w:val="single" w:sz="4" w:space="0" w:color="auto"/>
            </w:tcBorders>
            <w:hideMark/>
          </w:tcPr>
          <w:p w:rsidR="00A74C55" w:rsidRDefault="008C2864" w:rsidP="008C2864">
            <w:pPr>
              <w:jc w:val="both"/>
            </w:pPr>
            <w:r w:rsidRPr="00784059">
              <w:rPr>
                <w:bCs/>
              </w:rPr>
              <w:t>Mini</w:t>
            </w:r>
            <w:r w:rsidRPr="008C2864">
              <w:rPr>
                <w:bCs/>
              </w:rPr>
              <w:t>stru kabineta noteikumu projekts</w:t>
            </w:r>
            <w:r w:rsidRPr="00784059">
              <w:rPr>
                <w:bCs/>
              </w:rPr>
              <w:t xml:space="preserve"> „Grozījumi Ministru kabineta 2009. gada 6. oktobra noteikumos Nr. 1151 „Noteikumi par radiofrekvenču spektra joslu sadalījumu radiosakaru veidiem un iedalījumu radiosakaru sistēmām, kā arī par radiofrekvenču spektra joslu izmantošanas vispārīgajiem nosacījumiem (Nacionālais radiofrekvenču plāns)””</w:t>
            </w:r>
            <w:r>
              <w:rPr>
                <w:bCs/>
              </w:rPr>
              <w:t xml:space="preserve"> (turpmāk – noteikumu projekts)</w:t>
            </w:r>
            <w:r>
              <w:rPr>
                <w:b/>
                <w:bCs/>
              </w:rPr>
              <w:t xml:space="preserve"> </w:t>
            </w:r>
            <w:r w:rsidRPr="00784059">
              <w:rPr>
                <w:bCs/>
              </w:rPr>
              <w:t>paredz</w:t>
            </w:r>
            <w:r>
              <w:rPr>
                <w:b/>
                <w:bCs/>
              </w:rPr>
              <w:t xml:space="preserve"> </w:t>
            </w:r>
            <w:r>
              <w:t>a</w:t>
            </w:r>
            <w:r w:rsidR="00EA1FD2">
              <w:t xml:space="preserve">ktualizēt radiofrekvenču spektra </w:t>
            </w:r>
            <w:r w:rsidR="00A908C8">
              <w:t xml:space="preserve">plānojumu radiosakaru </w:t>
            </w:r>
            <w:r w:rsidR="00CD69EA">
              <w:t>dienestiem</w:t>
            </w:r>
            <w:r w:rsidR="00A908C8">
              <w:t xml:space="preserve"> un </w:t>
            </w:r>
            <w:r w:rsidR="00CD69EA">
              <w:t xml:space="preserve">iedalījumu radiosakaru sistēmām, </w:t>
            </w:r>
            <w:r w:rsidR="00A908C8">
              <w:t xml:space="preserve">atbilstoši </w:t>
            </w:r>
            <w:r w:rsidR="00A74C55">
              <w:t xml:space="preserve">Eiropas </w:t>
            </w:r>
            <w:r w:rsidR="007E6BC7">
              <w:t>Komisijas</w:t>
            </w:r>
            <w:r w:rsidR="00FB452B">
              <w:t xml:space="preserve"> lēmum</w:t>
            </w:r>
            <w:r w:rsidR="00A908C8">
              <w:t>iem</w:t>
            </w:r>
            <w:r w:rsidR="00CD69EA">
              <w:t>.</w:t>
            </w:r>
          </w:p>
          <w:p w:rsidR="00583F51" w:rsidRDefault="00583F51" w:rsidP="008C2864">
            <w:pPr>
              <w:jc w:val="both"/>
            </w:pPr>
            <w:r>
              <w:rPr>
                <w:iCs/>
              </w:rPr>
              <w:t>Noteikumu projekts stājas spēkā Oficiālo publikāciju un tiesiskās informācijas likuma noteiktajā kārtībā.</w:t>
            </w:r>
          </w:p>
        </w:tc>
      </w:tr>
    </w:tbl>
    <w:p w:rsidR="005A67B8" w:rsidRDefault="005A67B8" w:rsidP="00895374">
      <w:pPr>
        <w:pStyle w:val="naisc"/>
        <w:spacing w:before="0" w:after="0"/>
      </w:pPr>
    </w:p>
    <w:tbl>
      <w:tblPr>
        <w:tblpPr w:leftFromText="180" w:rightFromText="180" w:vertAnchor="text" w:tblpY="1"/>
        <w:tblOverlap w:val="neve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2538"/>
        <w:gridCol w:w="6306"/>
      </w:tblGrid>
      <w:tr w:rsidR="00895374" w:rsidRPr="00E030F4" w:rsidTr="000566DB">
        <w:tc>
          <w:tcPr>
            <w:tcW w:w="5000" w:type="pct"/>
            <w:gridSpan w:val="3"/>
            <w:tcBorders>
              <w:top w:val="single" w:sz="4" w:space="0" w:color="auto"/>
              <w:left w:val="single" w:sz="4" w:space="0" w:color="auto"/>
              <w:bottom w:val="outset" w:sz="6" w:space="0" w:color="000000"/>
              <w:right w:val="single" w:sz="4" w:space="0" w:color="auto"/>
            </w:tcBorders>
          </w:tcPr>
          <w:p w:rsidR="00895374" w:rsidRPr="00E030F4" w:rsidRDefault="00895374" w:rsidP="000566DB">
            <w:pPr>
              <w:spacing w:before="100" w:beforeAutospacing="1" w:after="100" w:afterAutospacing="1"/>
              <w:jc w:val="center"/>
              <w:rPr>
                <w:b/>
                <w:bCs/>
              </w:rPr>
            </w:pPr>
            <w:r w:rsidRPr="00CE70FA">
              <w:rPr>
                <w:b/>
                <w:bCs/>
              </w:rPr>
              <w:t>I.</w:t>
            </w:r>
            <w:r w:rsidR="00551B84">
              <w:rPr>
                <w:b/>
                <w:bCs/>
              </w:rPr>
              <w:t> </w:t>
            </w:r>
            <w:r w:rsidRPr="00CE70FA">
              <w:rPr>
                <w:b/>
                <w:bCs/>
              </w:rPr>
              <w:t>Tiesību akta projekta izstrādes nepieciešamība</w:t>
            </w:r>
          </w:p>
        </w:tc>
      </w:tr>
      <w:tr w:rsidR="00895374" w:rsidRPr="00E030F4" w:rsidTr="000566DB">
        <w:tc>
          <w:tcPr>
            <w:tcW w:w="271" w:type="pct"/>
            <w:tcBorders>
              <w:top w:val="outset" w:sz="6" w:space="0" w:color="000000"/>
              <w:left w:val="outset" w:sz="6" w:space="0" w:color="000000"/>
              <w:bottom w:val="outset" w:sz="6" w:space="0" w:color="000000"/>
              <w:right w:val="outset" w:sz="6" w:space="0" w:color="000000"/>
            </w:tcBorders>
          </w:tcPr>
          <w:p w:rsidR="00895374" w:rsidRPr="00E030F4" w:rsidRDefault="00895374" w:rsidP="000566DB">
            <w:pPr>
              <w:spacing w:before="100" w:beforeAutospacing="1" w:after="100" w:afterAutospacing="1"/>
            </w:pPr>
            <w:r w:rsidRPr="00E030F4">
              <w:t>1.</w:t>
            </w:r>
          </w:p>
        </w:tc>
        <w:tc>
          <w:tcPr>
            <w:tcW w:w="1357" w:type="pct"/>
            <w:tcBorders>
              <w:top w:val="outset" w:sz="6" w:space="0" w:color="000000"/>
              <w:left w:val="outset" w:sz="6" w:space="0" w:color="000000"/>
              <w:bottom w:val="outset" w:sz="6" w:space="0" w:color="000000"/>
              <w:right w:val="outset" w:sz="6" w:space="0" w:color="000000"/>
            </w:tcBorders>
          </w:tcPr>
          <w:p w:rsidR="00895374" w:rsidRPr="00E030F4" w:rsidRDefault="00895374" w:rsidP="000566DB">
            <w:pPr>
              <w:spacing w:before="100" w:beforeAutospacing="1" w:after="100" w:afterAutospacing="1"/>
            </w:pPr>
            <w:r w:rsidRPr="00CE70FA">
              <w:t>Pamatojums</w:t>
            </w:r>
          </w:p>
        </w:tc>
        <w:tc>
          <w:tcPr>
            <w:tcW w:w="3372" w:type="pct"/>
            <w:tcBorders>
              <w:top w:val="outset" w:sz="6" w:space="0" w:color="000000"/>
              <w:left w:val="outset" w:sz="6" w:space="0" w:color="000000"/>
              <w:bottom w:val="outset" w:sz="6" w:space="0" w:color="000000"/>
              <w:right w:val="outset" w:sz="6" w:space="0" w:color="000000"/>
            </w:tcBorders>
          </w:tcPr>
          <w:p w:rsidR="00895374" w:rsidRPr="00F9121C" w:rsidRDefault="00895374" w:rsidP="000566DB">
            <w:pPr>
              <w:jc w:val="both"/>
            </w:pPr>
            <w:r>
              <w:t>Elektronisko sakaru likuma 49.</w:t>
            </w:r>
            <w:r w:rsidR="00551B84">
              <w:t> </w:t>
            </w:r>
            <w:r>
              <w:t>panta pirmā daļa un 50.</w:t>
            </w:r>
            <w:r w:rsidR="00551B84">
              <w:t> </w:t>
            </w:r>
            <w:r>
              <w:t>pants.</w:t>
            </w:r>
          </w:p>
        </w:tc>
      </w:tr>
      <w:tr w:rsidR="00895374" w:rsidRPr="00096A02" w:rsidTr="000566DB">
        <w:tc>
          <w:tcPr>
            <w:tcW w:w="271" w:type="pct"/>
            <w:tcBorders>
              <w:top w:val="outset" w:sz="6" w:space="0" w:color="000000"/>
              <w:left w:val="outset" w:sz="6" w:space="0" w:color="000000"/>
              <w:bottom w:val="outset" w:sz="6" w:space="0" w:color="000000"/>
              <w:right w:val="outset" w:sz="6" w:space="0" w:color="000000"/>
            </w:tcBorders>
          </w:tcPr>
          <w:p w:rsidR="00895374" w:rsidRPr="00E030F4" w:rsidRDefault="00895374" w:rsidP="000566DB">
            <w:pPr>
              <w:spacing w:before="100" w:beforeAutospacing="1" w:after="100" w:afterAutospacing="1"/>
            </w:pPr>
            <w:r w:rsidRPr="00E030F4">
              <w:t>2.</w:t>
            </w:r>
          </w:p>
        </w:tc>
        <w:tc>
          <w:tcPr>
            <w:tcW w:w="1357" w:type="pct"/>
            <w:tcBorders>
              <w:top w:val="outset" w:sz="6" w:space="0" w:color="000000"/>
              <w:left w:val="outset" w:sz="6" w:space="0" w:color="000000"/>
              <w:bottom w:val="outset" w:sz="6" w:space="0" w:color="000000"/>
              <w:right w:val="outset" w:sz="6" w:space="0" w:color="000000"/>
            </w:tcBorders>
          </w:tcPr>
          <w:p w:rsidR="00C36202" w:rsidRDefault="00895374" w:rsidP="000566DB">
            <w:pPr>
              <w:spacing w:before="100" w:beforeAutospacing="1" w:after="100" w:afterAutospacing="1"/>
            </w:pPr>
            <w:r w:rsidRPr="00CE70FA">
              <w:t>Pašreizējā situācija un problēmas</w:t>
            </w:r>
            <w:r>
              <w:t>, kuru risināšanai tiesību akta projekts izstrādāts, t</w:t>
            </w:r>
            <w:r w:rsidRPr="00156F05">
              <w:t>iesiskā regulējuma mērķis un būtība</w:t>
            </w:r>
          </w:p>
          <w:p w:rsidR="00895374" w:rsidRPr="00C36202" w:rsidRDefault="00895374" w:rsidP="000566DB">
            <w:pPr>
              <w:ind w:firstLine="720"/>
            </w:pPr>
          </w:p>
        </w:tc>
        <w:tc>
          <w:tcPr>
            <w:tcW w:w="3372" w:type="pct"/>
            <w:tcBorders>
              <w:top w:val="outset" w:sz="6" w:space="0" w:color="000000"/>
              <w:left w:val="outset" w:sz="6" w:space="0" w:color="000000"/>
              <w:bottom w:val="outset" w:sz="6" w:space="0" w:color="000000"/>
              <w:right w:val="outset" w:sz="6" w:space="0" w:color="000000"/>
            </w:tcBorders>
          </w:tcPr>
          <w:p w:rsidR="00895374" w:rsidRDefault="00895374" w:rsidP="000566DB">
            <w:pPr>
              <w:jc w:val="both"/>
            </w:pPr>
            <w:r>
              <w:t>Regulējum</w:t>
            </w:r>
            <w:r w:rsidR="00BC5721">
              <w:t>u</w:t>
            </w:r>
            <w:r w:rsidR="00252F7D">
              <w:t>,</w:t>
            </w:r>
            <w:r>
              <w:t xml:space="preserve"> kādā šobrīd </w:t>
            </w:r>
            <w:r w:rsidR="009850E8">
              <w:t>tiek noteikts</w:t>
            </w:r>
            <w:r>
              <w:t xml:space="preserve"> </w:t>
            </w:r>
            <w:r w:rsidRPr="00662FFA">
              <w:t>radiofrekvenču joslu sadalījum</w:t>
            </w:r>
            <w:r>
              <w:t>s</w:t>
            </w:r>
            <w:r w:rsidRPr="00662FFA">
              <w:t xml:space="preserve"> radiosakaru veidiem</w:t>
            </w:r>
            <w:r>
              <w:t xml:space="preserve"> un</w:t>
            </w:r>
            <w:r w:rsidRPr="00131F09">
              <w:t xml:space="preserve"> iedalījums radiosakaru sistēmām</w:t>
            </w:r>
            <w:r w:rsidR="00551B84">
              <w:t>,</w:t>
            </w:r>
            <w:r w:rsidRPr="00131F09">
              <w:t xml:space="preserve"> </w:t>
            </w:r>
            <w:r w:rsidR="006124C7">
              <w:t>nosaka</w:t>
            </w:r>
            <w:r w:rsidRPr="00662FFA">
              <w:t xml:space="preserve"> </w:t>
            </w:r>
            <w:bookmarkStart w:id="0" w:name="OLE_LINK1"/>
            <w:r w:rsidRPr="00662FFA">
              <w:t>Ministru kabineta 2009.</w:t>
            </w:r>
            <w:r w:rsidR="00551B84">
              <w:t> </w:t>
            </w:r>
            <w:r w:rsidRPr="00662FFA">
              <w:t>gada 6.</w:t>
            </w:r>
            <w:r w:rsidR="00551B84">
              <w:t> </w:t>
            </w:r>
            <w:r w:rsidRPr="00662FFA">
              <w:t>oktobra noteikum</w:t>
            </w:r>
            <w:r w:rsidR="007D055F">
              <w:t>i</w:t>
            </w:r>
            <w:r w:rsidRPr="00662FFA">
              <w:t xml:space="preserve"> Nr.</w:t>
            </w:r>
            <w:r w:rsidR="00551B84">
              <w:t> </w:t>
            </w:r>
            <w:r w:rsidRPr="00662FFA">
              <w:t>1151 „</w:t>
            </w:r>
            <w:r w:rsidRPr="00131F09">
              <w:t>Noteikumi par radiofrekvenču spektra joslu sadalījumu radiosakaru veidiem un iedalījumu radiosakaru sistēmām, kā arī par radiofrekvenču spektra joslu izmantošanas vispārīgajiem nosacījumiem (Nacionālais radiofrekvenču plāns)</w:t>
            </w:r>
            <w:r w:rsidRPr="005831CB">
              <w:t>”</w:t>
            </w:r>
            <w:bookmarkEnd w:id="0"/>
            <w:r w:rsidR="00356B66">
              <w:t xml:space="preserve"> (</w:t>
            </w:r>
            <w:r w:rsidR="00356B66" w:rsidRPr="007315BA">
              <w:rPr>
                <w:bCs/>
              </w:rPr>
              <w:t xml:space="preserve">turpmāk </w:t>
            </w:r>
            <w:r w:rsidR="0015251B">
              <w:rPr>
                <w:bCs/>
              </w:rPr>
              <w:t>–</w:t>
            </w:r>
            <w:r w:rsidR="0015251B" w:rsidRPr="007315BA">
              <w:rPr>
                <w:bCs/>
              </w:rPr>
              <w:t xml:space="preserve"> </w:t>
            </w:r>
            <w:r w:rsidR="005705FE" w:rsidRPr="00131F09">
              <w:t>Nacionālais radiofrekvenču plāns</w:t>
            </w:r>
            <w:r w:rsidR="00356B66" w:rsidRPr="007315BA">
              <w:rPr>
                <w:bCs/>
              </w:rPr>
              <w:t>)</w:t>
            </w:r>
            <w:r w:rsidRPr="005831CB">
              <w:t>.</w:t>
            </w:r>
            <w:r w:rsidR="00356286">
              <w:t xml:space="preserve"> </w:t>
            </w:r>
          </w:p>
          <w:p w:rsidR="00252F7D" w:rsidRDefault="00252F7D" w:rsidP="000566DB">
            <w:pPr>
              <w:jc w:val="both"/>
            </w:pPr>
          </w:p>
          <w:p w:rsidR="00A67A3E" w:rsidRDefault="00A67A3E" w:rsidP="00074FBB">
            <w:pPr>
              <w:jc w:val="both"/>
            </w:pPr>
            <w:r>
              <w:t>Not</w:t>
            </w:r>
            <w:r w:rsidR="00F523EF">
              <w:t>e</w:t>
            </w:r>
            <w:r>
              <w:t>ikumu projekt</w:t>
            </w:r>
            <w:r w:rsidR="00F523EF">
              <w:t>s</w:t>
            </w:r>
            <w:r>
              <w:t xml:space="preserve"> pārņem šādu Eiropas Komisijas lēmumu</w:t>
            </w:r>
            <w:r w:rsidR="005F77A2">
              <w:t xml:space="preserve"> tehniskos un izmantošanas nosacījumus</w:t>
            </w:r>
            <w:r>
              <w:t>:</w:t>
            </w:r>
          </w:p>
          <w:p w:rsidR="00A67A3E" w:rsidRPr="004D0280" w:rsidRDefault="00A67A3E" w:rsidP="00074FBB">
            <w:pPr>
              <w:jc w:val="both"/>
            </w:pPr>
          </w:p>
          <w:p w:rsidR="00AE6311" w:rsidRPr="00AE6311" w:rsidRDefault="00915E49" w:rsidP="00AE6311">
            <w:pPr>
              <w:jc w:val="both"/>
              <w:rPr>
                <w:color w:val="000000"/>
              </w:rPr>
            </w:pPr>
            <w:r w:rsidRPr="00AE6311">
              <w:t>1</w:t>
            </w:r>
            <w:r w:rsidR="00095585" w:rsidRPr="00AE6311">
              <w:t>.</w:t>
            </w:r>
            <w:r w:rsidR="003707B1" w:rsidRPr="00AE6311">
              <w:t xml:space="preserve"> </w:t>
            </w:r>
            <w:bookmarkStart w:id="1" w:name="_Hlk39747981"/>
            <w:bookmarkStart w:id="2" w:name="_Hlk39747868"/>
            <w:r w:rsidR="00AE6311" w:rsidRPr="00AE6311">
              <w:rPr>
                <w:color w:val="000000"/>
              </w:rPr>
              <w:t>2020. gada 24. aprīļa Komisijas Īstenošanas Lēmums (ES) 2020/590 ar ko Lēmumu (ES) 2019/784 groza, lai atjauninātu attiecīgos tehniskos nosacījumus, kas piemērojami 24,25–27,5 GHz frekvenču joslai</w:t>
            </w:r>
            <w:r w:rsidR="00B776C2">
              <w:rPr>
                <w:color w:val="000000"/>
              </w:rPr>
              <w:t xml:space="preserve"> (turpmāk – Lēmums 2020/590)</w:t>
            </w:r>
            <w:r w:rsidR="00AE6311" w:rsidRPr="00AE6311">
              <w:rPr>
                <w:color w:val="000000"/>
              </w:rPr>
              <w:t>.</w:t>
            </w:r>
          </w:p>
          <w:p w:rsidR="00AE6311" w:rsidRDefault="00B776C2" w:rsidP="00502771">
            <w:pPr>
              <w:jc w:val="both"/>
            </w:pPr>
            <w:r>
              <w:t>2019. gada Pasaules radiosakaru konferencē (WRC-19) 24,25–27,5 GHz (“26 GHz”) frekvenču josla tika vispārēji harmonizēta starptautiskajiem mobilajiem sakariem</w:t>
            </w:r>
            <w:r w:rsidR="00CB4FF6">
              <w:t xml:space="preserve"> (IMT), izdarot grozījumus Starptautiskās Telesakaru savienības radiosakaru sektora </w:t>
            </w:r>
            <w:proofErr w:type="spellStart"/>
            <w:r w:rsidR="00CB4FF6">
              <w:t>Radionoteikumos</w:t>
            </w:r>
            <w:proofErr w:type="spellEnd"/>
            <w:r w:rsidR="00CB4FF6">
              <w:t xml:space="preserve"> (ITU-R).</w:t>
            </w:r>
          </w:p>
          <w:p w:rsidR="00CB4FF6" w:rsidRDefault="00CB4FF6" w:rsidP="00502771">
            <w:pPr>
              <w:jc w:val="both"/>
            </w:pPr>
          </w:p>
          <w:p w:rsidR="00CB4FF6" w:rsidRPr="007015AF" w:rsidRDefault="00CB4FF6" w:rsidP="00502771">
            <w:pPr>
              <w:jc w:val="both"/>
            </w:pPr>
            <w:r>
              <w:lastRenderedPageBreak/>
              <w:t xml:space="preserve">Ar to tiek </w:t>
            </w:r>
            <w:r w:rsidR="00B776C2">
              <w:t>ievies</w:t>
            </w:r>
            <w:r w:rsidR="008E634A">
              <w:t>t</w:t>
            </w:r>
            <w:r w:rsidR="00B776C2">
              <w:t>a</w:t>
            </w:r>
            <w:r w:rsidR="008E634A">
              <w:t>s</w:t>
            </w:r>
            <w:r w:rsidR="00B776C2">
              <w:t xml:space="preserve"> vispārējas izstarojumu robežvērtības ārpus frekvenču joslas (aizsardzības robežvērtība</w:t>
            </w:r>
            <w:r w:rsidR="005527DD">
              <w:t>s</w:t>
            </w:r>
            <w:r w:rsidR="00B776C2">
              <w:t xml:space="preserve">), kas divos posmos piemērojamas nākamās paaudzes (5G) zemes bezvadu sistēmām, kuras spēj nodrošināt bezvadu platjoslas elektronisko sakaru pakalpojumus 26 GHz frekvenču joslā, lai aizsargātu pasīvo Zemes izpētes satelītu dienestu (pasīvais EESS) 23,6–24 GHz </w:t>
            </w:r>
            <w:r w:rsidR="00B776C2" w:rsidRPr="007015AF">
              <w:t>frekvenču joslā</w:t>
            </w:r>
            <w:r w:rsidRPr="007015AF">
              <w:t xml:space="preserve">. </w:t>
            </w:r>
          </w:p>
          <w:p w:rsidR="00CB4FF6" w:rsidRPr="007015AF" w:rsidRDefault="00CB4FF6" w:rsidP="00502771">
            <w:pPr>
              <w:jc w:val="both"/>
            </w:pPr>
          </w:p>
          <w:p w:rsidR="001C12B8" w:rsidRPr="007015AF" w:rsidRDefault="00345FCD" w:rsidP="00502771">
            <w:pPr>
              <w:jc w:val="both"/>
            </w:pPr>
            <w:r w:rsidRPr="007015AF">
              <w:t xml:space="preserve">Saskaņā ar </w:t>
            </w:r>
            <w:r w:rsidRPr="007015AF">
              <w:rPr>
                <w:color w:val="000000"/>
              </w:rPr>
              <w:t xml:space="preserve">Lēmumu 2020/590 </w:t>
            </w:r>
            <w:r w:rsidR="001C12B8" w:rsidRPr="007015AF">
              <w:t>dalībvalstis neatļauj no jauna izvērst zemes sistēmas, kas spēj nodrošināt bezvadu platjoslas elektronisko sakaru pakalpojumus 22–23,6 GHz frekvenču joslā, lai nodrošinātu (pasīvā) Zemes izpētes satelītu dienesta un radioastronomijas dienesta pienācīgu aizsardzību 23,6–24 GHz frekvenču joslā saistībā ar pēc 2024. gada 1. janvāra piemērojamo robežvērtību.</w:t>
            </w:r>
          </w:p>
          <w:p w:rsidR="00345FCD" w:rsidRPr="007015AF" w:rsidRDefault="00345FCD" w:rsidP="00502771">
            <w:pPr>
              <w:jc w:val="both"/>
            </w:pPr>
          </w:p>
          <w:p w:rsidR="00B776C2" w:rsidRDefault="00CD1FC8" w:rsidP="00502771">
            <w:pPr>
              <w:jc w:val="both"/>
            </w:pPr>
            <w:r w:rsidRPr="007015AF">
              <w:rPr>
                <w:color w:val="000000"/>
              </w:rPr>
              <w:t xml:space="preserve">Lēmums 2020/590 koriģē </w:t>
            </w:r>
            <w:r w:rsidRPr="007015AF">
              <w:t xml:space="preserve">23,6–24 GHz frekvenču </w:t>
            </w:r>
            <w:r w:rsidR="001C12B8" w:rsidRPr="007015AF">
              <w:t xml:space="preserve">joslai piemērojamās </w:t>
            </w:r>
            <w:r w:rsidRPr="007015AF">
              <w:t>robežvērtību bāzes</w:t>
            </w:r>
            <w:r>
              <w:t xml:space="preserve"> stacijām un gala stacijām</w:t>
            </w:r>
            <w:bookmarkEnd w:id="1"/>
            <w:r w:rsidR="00B37E38">
              <w:t>.</w:t>
            </w:r>
          </w:p>
          <w:p w:rsidR="00AE6311" w:rsidRDefault="00AE6311" w:rsidP="00502771">
            <w:pPr>
              <w:jc w:val="both"/>
            </w:pPr>
          </w:p>
          <w:bookmarkEnd w:id="2"/>
          <w:p w:rsidR="00CB4FF6" w:rsidRDefault="00CB4FF6" w:rsidP="00502771">
            <w:pPr>
              <w:jc w:val="both"/>
            </w:pPr>
          </w:p>
          <w:p w:rsidR="00AE6311" w:rsidRPr="008841AA" w:rsidRDefault="00D12F9F" w:rsidP="00AE6311">
            <w:pPr>
              <w:jc w:val="both"/>
            </w:pPr>
            <w:r>
              <w:t>2</w:t>
            </w:r>
            <w:r w:rsidR="00AE6311" w:rsidRPr="00A8526E">
              <w:t xml:space="preserve">. </w:t>
            </w:r>
            <w:r w:rsidR="00AE6311" w:rsidRPr="008841AA">
              <w:t xml:space="preserve">2019. gada 14. maija Komisijas Īstenošanas </w:t>
            </w:r>
            <w:r w:rsidR="00AE6311" w:rsidRPr="00582A35">
              <w:t>Lēmums (ES) 2019/784</w:t>
            </w:r>
            <w:r w:rsidR="00AE6311" w:rsidRPr="008841AA">
              <w:rPr>
                <w:b/>
              </w:rPr>
              <w:t xml:space="preserve"> </w:t>
            </w:r>
            <w:r w:rsidR="00AE6311" w:rsidRPr="00AB025B">
              <w:t>par 24,25-27,5 GHz</w:t>
            </w:r>
            <w:r w:rsidR="00AE6311" w:rsidRPr="008841AA">
              <w:t xml:space="preserve"> frekvenču joslas harmonizāciju tādu zemes sistēmu vajadzībām, kas Savienībā spēj nodrošināt bezvadu platjoslas elektronisko sakaru pakalpojumus</w:t>
            </w:r>
            <w:r w:rsidR="00AE6311">
              <w:t xml:space="preserve"> </w:t>
            </w:r>
            <w:r w:rsidR="00AE6311" w:rsidRPr="00502771">
              <w:t>(turpmāk – Lēmums 201</w:t>
            </w:r>
            <w:r w:rsidR="00AE6311">
              <w:t>9</w:t>
            </w:r>
            <w:r w:rsidR="00AE6311" w:rsidRPr="00502771">
              <w:t>/</w:t>
            </w:r>
            <w:r w:rsidR="00AE6311">
              <w:t>784</w:t>
            </w:r>
            <w:r w:rsidR="00AE6311" w:rsidRPr="00502771">
              <w:t>).</w:t>
            </w:r>
            <w:r w:rsidR="00AE6311">
              <w:t xml:space="preserve"> </w:t>
            </w:r>
          </w:p>
          <w:p w:rsidR="00AE6311" w:rsidRPr="008841AA" w:rsidRDefault="00AE6311" w:rsidP="00AE6311"/>
          <w:p w:rsidR="00AE6311" w:rsidRPr="00A65B0E" w:rsidRDefault="00AE6311" w:rsidP="00AE6311">
            <w:pPr>
              <w:jc w:val="both"/>
            </w:pPr>
            <w:r w:rsidRPr="007015AF">
              <w:t xml:space="preserve">Saskaņā ar </w:t>
            </w:r>
            <w:r w:rsidRPr="007015AF">
              <w:rPr>
                <w:i/>
                <w:iCs/>
              </w:rPr>
              <w:t xml:space="preserve">ITU </w:t>
            </w:r>
            <w:proofErr w:type="spellStart"/>
            <w:r w:rsidRPr="007015AF">
              <w:t>Radionoteikumiem</w:t>
            </w:r>
            <w:proofErr w:type="spellEnd"/>
            <w:r w:rsidRPr="007015AF">
              <w:t xml:space="preserve"> 25,25–27,5 GHz (“26 GHz”) frekvenču josla visā pasaulē ar </w:t>
            </w:r>
            <w:proofErr w:type="spellStart"/>
            <w:r w:rsidRPr="007015AF">
              <w:t>koprimāriem</w:t>
            </w:r>
            <w:proofErr w:type="spellEnd"/>
            <w:r w:rsidRPr="007015AF">
              <w:t xml:space="preserve"> nosacījumiem ir sadalīta mobilajam dienestam</w:t>
            </w:r>
            <w:r w:rsidR="00BE7447" w:rsidRPr="007015AF">
              <w:t xml:space="preserve"> (</w:t>
            </w:r>
            <w:r w:rsidR="00243F1D" w:rsidRPr="007015AF">
              <w:t>sadalījums</w:t>
            </w:r>
            <w:r w:rsidR="00400CDA" w:rsidRPr="007015AF">
              <w:t xml:space="preserve"> saskaņā ar </w:t>
            </w:r>
            <w:r w:rsidR="001D27F1" w:rsidRPr="007015AF">
              <w:rPr>
                <w:i/>
              </w:rPr>
              <w:t>ITU</w:t>
            </w:r>
            <w:r w:rsidR="00400CDA" w:rsidRPr="007015AF">
              <w:t xml:space="preserve"> </w:t>
            </w:r>
            <w:proofErr w:type="spellStart"/>
            <w:r w:rsidR="00400CDA" w:rsidRPr="007015AF">
              <w:t>Radionoteikumiem</w:t>
            </w:r>
            <w:proofErr w:type="spellEnd"/>
            <w:r w:rsidR="00400CDA" w:rsidRPr="007015AF">
              <w:t xml:space="preserve"> </w:t>
            </w:r>
            <w:proofErr w:type="spellStart"/>
            <w:r w:rsidR="00400CDA" w:rsidRPr="007015AF">
              <w:t>stasies</w:t>
            </w:r>
            <w:proofErr w:type="spellEnd"/>
            <w:r w:rsidR="00400CDA" w:rsidRPr="007015AF">
              <w:t xml:space="preserve"> spēkā 2021. gada 1. janvārī</w:t>
            </w:r>
            <w:r w:rsidR="00BE7447" w:rsidRPr="007015AF">
              <w:t>)</w:t>
            </w:r>
            <w:r w:rsidRPr="007015AF">
              <w:t xml:space="preserve">. 24,25–25,25 GHz frekvenču josla nav sadalīta mobilajam dienestam </w:t>
            </w:r>
            <w:r w:rsidRPr="007015AF">
              <w:rPr>
                <w:i/>
                <w:iCs/>
              </w:rPr>
              <w:t xml:space="preserve">ITU </w:t>
            </w:r>
            <w:r w:rsidRPr="007015AF">
              <w:t>1. reģionā, kas ietver Eiropas Savienību. Tas neliedz Savienībai izmantot šo frekvenču joslu bezvadu platjoslas</w:t>
            </w:r>
            <w:r w:rsidRPr="00B816CF">
              <w:t xml:space="preserve"> elektronisko sakaru pakalpojumiem, ja vien </w:t>
            </w:r>
            <w:r w:rsidRPr="00A65B0E">
              <w:t>tā pie savām ārējām robežām ievēro starptautiskās un pārrobežu saistības</w:t>
            </w:r>
            <w:r w:rsidR="00C4671A">
              <w:t>.</w:t>
            </w:r>
            <w:r w:rsidRPr="00A65B0E">
              <w:t xml:space="preserve"> </w:t>
            </w:r>
          </w:p>
          <w:p w:rsidR="00AE6311" w:rsidRPr="00A65B0E" w:rsidRDefault="00AE6311" w:rsidP="00AE6311">
            <w:pPr>
              <w:jc w:val="both"/>
            </w:pPr>
          </w:p>
          <w:p w:rsidR="00AE6311" w:rsidRDefault="00AE6311" w:rsidP="00AE6311">
            <w:pPr>
              <w:pStyle w:val="Default"/>
              <w:jc w:val="both"/>
              <w:rPr>
                <w:rFonts w:ascii="Times New Roman" w:hAnsi="Times New Roman" w:cs="Times New Roman"/>
              </w:rPr>
            </w:pPr>
            <w:r>
              <w:rPr>
                <w:rFonts w:ascii="Times New Roman" w:hAnsi="Times New Roman" w:cs="Times New Roman"/>
              </w:rPr>
              <w:t>26 </w:t>
            </w:r>
            <w:r w:rsidRPr="000763AC">
              <w:rPr>
                <w:rFonts w:ascii="Times New Roman" w:hAnsi="Times New Roman" w:cs="Times New Roman"/>
              </w:rPr>
              <w:t xml:space="preserve">GHz frekvenču josla nodrošina lielu jaudu inovatīvu bezvadu </w:t>
            </w:r>
            <w:r w:rsidRPr="000722A6">
              <w:rPr>
                <w:rFonts w:ascii="Times New Roman" w:hAnsi="Times New Roman" w:cs="Times New Roman"/>
              </w:rPr>
              <w:t>platjoslas elektronisko sakaru pakalpojumu sniegšanai, izmantojot 5G tehnoloģiju. Tehniskie nosacījumi</w:t>
            </w:r>
            <w:r w:rsidR="00AE7F61">
              <w:rPr>
                <w:rFonts w:ascii="Times New Roman" w:hAnsi="Times New Roman" w:cs="Times New Roman"/>
              </w:rPr>
              <w:t xml:space="preserve"> </w:t>
            </w:r>
            <w:r w:rsidRPr="000722A6">
              <w:rPr>
                <w:rFonts w:ascii="Times New Roman" w:hAnsi="Times New Roman" w:cs="Times New Roman"/>
              </w:rPr>
              <w:t>ir balstīti uz pieņēmumu par licencēšanas režīmu, kura pamatā ir tikai individuālas lietošanas tiesības, kas arī palīdz nodrošināt atbilstošu līdzāspastāvēšanu ar pašreizējo joslas lietošanu. 26 GHz frekvenču joslas daļas dalībvalstīs izmanto zemes fiksētajiem bezvadu savienojumiem (fiksētām līnijām)</w:t>
            </w:r>
            <w:r w:rsidR="00243F1D">
              <w:rPr>
                <w:rFonts w:ascii="Times New Roman" w:hAnsi="Times New Roman" w:cs="Times New Roman"/>
              </w:rPr>
              <w:t xml:space="preserve"> u.c. lietojumiem</w:t>
            </w:r>
            <w:r w:rsidRPr="000722A6">
              <w:rPr>
                <w:rFonts w:ascii="Times New Roman" w:hAnsi="Times New Roman" w:cs="Times New Roman"/>
              </w:rPr>
              <w:t xml:space="preserve">. Frekvenču joslas 24,25–24,5 GHz daļa Savienības līmenī uz laiku līdz 2022. gadam ir iedalīta transporta un </w:t>
            </w:r>
            <w:r w:rsidRPr="000722A6">
              <w:rPr>
                <w:rFonts w:ascii="Times New Roman" w:hAnsi="Times New Roman" w:cs="Times New Roman"/>
              </w:rPr>
              <w:lastRenderedPageBreak/>
              <w:t xml:space="preserve">satiksmes telemātikas ierīcēm (automobiļu radariem). Daļa joslas tiek </w:t>
            </w:r>
            <w:r w:rsidR="00AE7F61">
              <w:rPr>
                <w:rFonts w:ascii="Times New Roman" w:hAnsi="Times New Roman" w:cs="Times New Roman"/>
              </w:rPr>
              <w:t>lietota</w:t>
            </w:r>
            <w:r w:rsidRPr="000722A6">
              <w:rPr>
                <w:rFonts w:ascii="Times New Roman" w:hAnsi="Times New Roman" w:cs="Times New Roman"/>
              </w:rPr>
              <w:t xml:space="preserve"> radionoteikšanas ierīcēm (24,25–27 GHz), pamatojoties uz </w:t>
            </w:r>
            <w:proofErr w:type="spellStart"/>
            <w:r w:rsidRPr="000722A6">
              <w:rPr>
                <w:rFonts w:ascii="Times New Roman" w:hAnsi="Times New Roman" w:cs="Times New Roman"/>
              </w:rPr>
              <w:t>ultraplatjoslas</w:t>
            </w:r>
            <w:proofErr w:type="spellEnd"/>
            <w:r w:rsidRPr="000722A6">
              <w:rPr>
                <w:rFonts w:ascii="Times New Roman" w:hAnsi="Times New Roman" w:cs="Times New Roman"/>
              </w:rPr>
              <w:t xml:space="preserve"> tehnoloģiju. Dažas 26 GHz frekvenču joslas daļas</w:t>
            </w:r>
            <w:r>
              <w:rPr>
                <w:rFonts w:ascii="Times New Roman" w:hAnsi="Times New Roman" w:cs="Times New Roman"/>
              </w:rPr>
              <w:t xml:space="preserve"> </w:t>
            </w:r>
            <w:r w:rsidRPr="000722A6">
              <w:rPr>
                <w:rFonts w:ascii="Times New Roman" w:hAnsi="Times New Roman" w:cs="Times New Roman"/>
              </w:rPr>
              <w:t xml:space="preserve">dalībvalstīs </w:t>
            </w:r>
            <w:r w:rsidR="00AE7F61">
              <w:rPr>
                <w:rFonts w:ascii="Times New Roman" w:hAnsi="Times New Roman" w:cs="Times New Roman"/>
              </w:rPr>
              <w:t>lieto</w:t>
            </w:r>
            <w:r w:rsidRPr="000722A6">
              <w:rPr>
                <w:rFonts w:ascii="Times New Roman" w:hAnsi="Times New Roman" w:cs="Times New Roman"/>
              </w:rPr>
              <w:t xml:space="preserve"> kosmosa un satelītsakaru pakalpojumiem. </w:t>
            </w:r>
          </w:p>
          <w:p w:rsidR="00AE6311" w:rsidRDefault="00AE6311" w:rsidP="00AE6311">
            <w:pPr>
              <w:pStyle w:val="Default"/>
              <w:rPr>
                <w:rFonts w:ascii="Times New Roman" w:hAnsi="Times New Roman" w:cs="Times New Roman"/>
              </w:rPr>
            </w:pPr>
          </w:p>
          <w:p w:rsidR="00AE6311" w:rsidRPr="006976C0" w:rsidRDefault="00AE6311" w:rsidP="00AE6311">
            <w:pPr>
              <w:ind w:right="117"/>
              <w:jc w:val="both"/>
            </w:pPr>
            <w:r w:rsidRPr="006976C0">
              <w:t xml:space="preserve">Saskaņā ar Eiropas Elektronisko sakaru kodeksu (Eiropas Parlamenta un Padomes 2018. gada 11. decembra Direktīvas (ES) 2018/1972 par Eiropas Elektronisko sakaru kodeksa izveidi 54. pants) nolūkā veicināt 5G izvēršanu dalībvalstīm līdz 2020. gada 31. decembrim ir jāatļauj lietot vismaz 1 GHz no 26 GHz frekvenču joslas ar noteikumu, ka ir skaidri pierādījumi par tirgus pieprasījumu un nav būtisku ierobežojumu esošo lietotāju migrācijai vai joslas atbrīvošanai. </w:t>
            </w:r>
          </w:p>
          <w:p w:rsidR="00AE6311" w:rsidRDefault="00AE6311" w:rsidP="00AE6311">
            <w:pPr>
              <w:pStyle w:val="Default"/>
              <w:rPr>
                <w:rFonts w:ascii="Times New Roman" w:hAnsi="Times New Roman" w:cs="Times New Roman"/>
              </w:rPr>
            </w:pPr>
          </w:p>
          <w:p w:rsidR="00AE6311" w:rsidRDefault="00AE6311" w:rsidP="00AE6311">
            <w:pPr>
              <w:spacing w:after="120"/>
              <w:ind w:right="117"/>
              <w:jc w:val="both"/>
              <w:rPr>
                <w:szCs w:val="28"/>
              </w:rPr>
            </w:pPr>
            <w:r w:rsidRPr="0062588E">
              <w:rPr>
                <w:szCs w:val="28"/>
              </w:rPr>
              <w:t>Noteikumu projekts paredz esošo lietojumu ciparu radiorelejlīnijai (RRL) un fiksēto radiosakaru sistēmai radiofrekvenču spektra joslā 24,5–24,717 GHz/ 25,557–25,725 GHz darbību līdz 2023. gada 31. decembrim, un esošo iedalījumu fiksētās bezvadu piekļuves iekārtām (FWA) radiofrekvenču spektra joslā 24,773–25,445 GHz/25,781–26,453 GHz darbību līdz 2023. gada 31. decembrim.</w:t>
            </w:r>
            <w:r>
              <w:rPr>
                <w:szCs w:val="28"/>
              </w:rPr>
              <w:t xml:space="preserve"> Tāpat  līdz minētajam termiņam jāpārskata </w:t>
            </w:r>
            <w:r w:rsidRPr="008B61CF">
              <w:rPr>
                <w:szCs w:val="28"/>
                <w:highlight w:val="white"/>
              </w:rPr>
              <w:t>25,25-26,5 GHz</w:t>
            </w:r>
            <w:r>
              <w:rPr>
                <w:szCs w:val="28"/>
              </w:rPr>
              <w:t xml:space="preserve"> </w:t>
            </w:r>
            <w:r w:rsidRPr="008B61CF">
              <w:rPr>
                <w:szCs w:val="28"/>
                <w:highlight w:val="white"/>
              </w:rPr>
              <w:t>radiofrekvenču spektra josl</w:t>
            </w:r>
            <w:r>
              <w:rPr>
                <w:szCs w:val="28"/>
              </w:rPr>
              <w:t xml:space="preserve">as iedalījums aizsardzības sistēmām (AS) un civilām sistēmām (CS). </w:t>
            </w:r>
          </w:p>
          <w:p w:rsidR="002407C8" w:rsidRDefault="002407C8" w:rsidP="00AE6311">
            <w:pPr>
              <w:spacing w:after="120"/>
              <w:ind w:right="117"/>
              <w:jc w:val="both"/>
              <w:rPr>
                <w:szCs w:val="28"/>
              </w:rPr>
            </w:pPr>
            <w:r w:rsidRPr="00CB5258">
              <w:rPr>
                <w:szCs w:val="28"/>
              </w:rPr>
              <w:t>24,25–26,65 GHz frekvenču joslas iedalījums SRR iekārtām, kuru uzstādīšana tikusi apstiprināta līdz 2018. gada 1. janvārim, ir spēkā līdz 2022. gada 1. janvārim.</w:t>
            </w:r>
          </w:p>
          <w:p w:rsidR="00AE6311" w:rsidRPr="008B61CF" w:rsidRDefault="00AE6311" w:rsidP="00AE6311">
            <w:pPr>
              <w:spacing w:after="120"/>
              <w:ind w:right="117"/>
              <w:jc w:val="both"/>
              <w:rPr>
                <w:szCs w:val="28"/>
              </w:rPr>
            </w:pPr>
            <w:r w:rsidRPr="008B61CF">
              <w:rPr>
                <w:szCs w:val="28"/>
              </w:rPr>
              <w:t xml:space="preserve">25,1–27,5 GHz radiofrekvenču spektra joslas iedalījums zemes sistēmām, kas </w:t>
            </w:r>
            <w:r w:rsidRPr="008B61CF">
              <w:rPr>
                <w:szCs w:val="28"/>
                <w:highlight w:val="white"/>
                <w:shd w:val="clear" w:color="auto" w:fill="FFFF00"/>
              </w:rPr>
              <w:t>Savienībā spēj nodrošināt bezvadu platjoslas elektronisko sakaru pakalpojumus</w:t>
            </w:r>
            <w:r w:rsidRPr="008B61CF">
              <w:rPr>
                <w:szCs w:val="28"/>
              </w:rPr>
              <w:t>/IMT, un saistītā radiosaskarne stājas spēkā 2024. gada 1. janvārī.</w:t>
            </w:r>
            <w:r>
              <w:rPr>
                <w:szCs w:val="28"/>
              </w:rPr>
              <w:t xml:space="preserve"> </w:t>
            </w:r>
          </w:p>
          <w:p w:rsidR="00AE6311" w:rsidRPr="00456F98" w:rsidRDefault="00AE6311" w:rsidP="00AE6311">
            <w:pPr>
              <w:jc w:val="both"/>
              <w:rPr>
                <w:rFonts w:eastAsiaTheme="minorHAnsi"/>
                <w:color w:val="000000"/>
                <w:lang w:eastAsia="en-US"/>
              </w:rPr>
            </w:pPr>
          </w:p>
          <w:p w:rsidR="00AE6311" w:rsidRPr="0096374E" w:rsidRDefault="00AE6311" w:rsidP="00AE6311">
            <w:pPr>
              <w:jc w:val="both"/>
            </w:pPr>
            <w:r w:rsidRPr="00456F98">
              <w:t xml:space="preserve">Lēmuma 2019/784 tehniskie īstenošanas nosacījumi tiek </w:t>
            </w:r>
            <w:r w:rsidR="00B80DD7">
              <w:t>aprakstīti</w:t>
            </w:r>
            <w:r w:rsidRPr="00456F98">
              <w:t xml:space="preserve"> </w:t>
            </w:r>
            <w:r>
              <w:rPr>
                <w:bCs/>
              </w:rPr>
              <w:t xml:space="preserve"> </w:t>
            </w:r>
            <w:r w:rsidRPr="00131F09">
              <w:t>Nacionāl</w:t>
            </w:r>
            <w:r>
              <w:t>ā</w:t>
            </w:r>
            <w:r w:rsidRPr="00131F09">
              <w:t xml:space="preserve"> radiofrekvenču plān</w:t>
            </w:r>
            <w:r>
              <w:t>a</w:t>
            </w:r>
            <w:r w:rsidRPr="00456F98">
              <w:t xml:space="preserve"> 1. pielikumā un 2. pielikumā. </w:t>
            </w:r>
            <w:r>
              <w:t>Izmaiņas e</w:t>
            </w:r>
            <w:r w:rsidRPr="005005AB">
              <w:t>sošo lietojumu darbīb</w:t>
            </w:r>
            <w:r>
              <w:t>ā un to</w:t>
            </w:r>
            <w:r w:rsidRPr="005005AB">
              <w:t xml:space="preserve"> termiņi tiek </w:t>
            </w:r>
            <w:r>
              <w:t xml:space="preserve">aprakstīti </w:t>
            </w:r>
            <w:r w:rsidRPr="00131F09">
              <w:t>Nacionāl</w:t>
            </w:r>
            <w:r>
              <w:t>ā</w:t>
            </w:r>
            <w:r w:rsidRPr="00131F09">
              <w:t xml:space="preserve"> radiofrekvenču</w:t>
            </w:r>
            <w:r w:rsidRPr="005005AB">
              <w:t xml:space="preserve"> </w:t>
            </w:r>
            <w:r>
              <w:t xml:space="preserve">plāna </w:t>
            </w:r>
            <w:r w:rsidRPr="005005AB">
              <w:t>vispārējā sadaļā.</w:t>
            </w:r>
            <w:r>
              <w:t xml:space="preserve">  Kopumā n</w:t>
            </w:r>
            <w:r w:rsidRPr="0096374E">
              <w:t xml:space="preserve">oteikumu projekts </w:t>
            </w:r>
            <w:r>
              <w:t xml:space="preserve">paredz </w:t>
            </w:r>
            <w:r w:rsidRPr="0096374E">
              <w:t>tiesiskā regulējuma par frekvenču sadalījumu pielāgošan</w:t>
            </w:r>
            <w:r>
              <w:t>u</w:t>
            </w:r>
            <w:r w:rsidRPr="0096374E">
              <w:t xml:space="preserve">, lai iekļautu šīs joslas paredzēto izmantošanu saskaņā ar </w:t>
            </w:r>
            <w:r w:rsidRPr="00502771">
              <w:t>Lēmum</w:t>
            </w:r>
            <w:r>
              <w:t>ā</w:t>
            </w:r>
            <w:r w:rsidRPr="00502771">
              <w:t xml:space="preserve"> 201</w:t>
            </w:r>
            <w:r>
              <w:t>9</w:t>
            </w:r>
            <w:r w:rsidRPr="00502771">
              <w:t>/</w:t>
            </w:r>
            <w:r>
              <w:t xml:space="preserve">784 definētajiem </w:t>
            </w:r>
            <w:r w:rsidRPr="0096374E">
              <w:t>harmonizētajiem tehniskajiem nosacī</w:t>
            </w:r>
            <w:r>
              <w:t>jumiem, kā arī lai nodrošinātu esošo lietojumu līdzāspastāvēšanu šajā joslā.</w:t>
            </w:r>
          </w:p>
          <w:p w:rsidR="00AE6311" w:rsidRDefault="00AE6311" w:rsidP="00AE6311">
            <w:pPr>
              <w:jc w:val="both"/>
            </w:pPr>
          </w:p>
          <w:p w:rsidR="00AE6311" w:rsidRPr="00456F98" w:rsidRDefault="00AE6311" w:rsidP="00AE6311">
            <w:pPr>
              <w:jc w:val="both"/>
              <w:rPr>
                <w:bCs/>
              </w:rPr>
            </w:pPr>
            <w:r>
              <w:t>Vienlaikus ar šo noteikumu projektu 26 </w:t>
            </w:r>
            <w:r w:rsidRPr="00456F98">
              <w:t xml:space="preserve">GHz frekvenču joslas pārplānošanai tiek </w:t>
            </w:r>
            <w:r>
              <w:t>virzīti</w:t>
            </w:r>
            <w:r w:rsidRPr="00456F98">
              <w:t xml:space="preserve"> </w:t>
            </w:r>
            <w:r>
              <w:t xml:space="preserve">arī </w:t>
            </w:r>
            <w:r w:rsidRPr="00456F98">
              <w:t xml:space="preserve">grozījumi </w:t>
            </w:r>
            <w:r w:rsidRPr="00456F98">
              <w:rPr>
                <w:bCs/>
              </w:rPr>
              <w:t xml:space="preserve">Ministru kabineta </w:t>
            </w:r>
            <w:r w:rsidRPr="00456F98">
              <w:lastRenderedPageBreak/>
              <w:t>2010. gada 16. februāra noteikumos Nr. 143 „Noteikumi par radiofrekvenču spektra joslām, kuru efektīvas izmantošanas labad ir nepieciešams ierobežot radiofrekvenču spektra lietošanas tiesību piešķiršanu komercdarbībai elektronisko sakaru nozarē”</w:t>
            </w:r>
            <w:r>
              <w:t xml:space="preserve">, lai joslām noteiktu ierobežotas </w:t>
            </w:r>
            <w:r w:rsidRPr="00456F98">
              <w:t>lietošanas tiesību piešķiršan</w:t>
            </w:r>
            <w:r>
              <w:t>as</w:t>
            </w:r>
            <w:r w:rsidRPr="00456F98">
              <w:t xml:space="preserve"> </w:t>
            </w:r>
            <w:r>
              <w:t>kārtību</w:t>
            </w:r>
            <w:r w:rsidRPr="00456F98">
              <w:rPr>
                <w:bCs/>
              </w:rPr>
              <w:t>.</w:t>
            </w:r>
          </w:p>
          <w:p w:rsidR="00AE6311" w:rsidRDefault="00AE6311" w:rsidP="00502771">
            <w:pPr>
              <w:jc w:val="both"/>
            </w:pPr>
          </w:p>
          <w:p w:rsidR="00AE6311" w:rsidRDefault="00AE6311" w:rsidP="00502771">
            <w:pPr>
              <w:jc w:val="both"/>
            </w:pPr>
          </w:p>
          <w:p w:rsidR="004D30D8" w:rsidRDefault="00D12F9F" w:rsidP="00502771">
            <w:pPr>
              <w:jc w:val="both"/>
              <w:rPr>
                <w:rFonts w:eastAsiaTheme="minorHAnsi"/>
                <w:color w:val="000000"/>
                <w:lang w:eastAsia="en-US"/>
              </w:rPr>
            </w:pPr>
            <w:r>
              <w:t xml:space="preserve">3. </w:t>
            </w:r>
            <w:r w:rsidR="002252F6" w:rsidRPr="00644880">
              <w:t>2019.</w:t>
            </w:r>
            <w:r w:rsidR="002252F6">
              <w:t> </w:t>
            </w:r>
            <w:r w:rsidR="002252F6" w:rsidRPr="00644880">
              <w:t>gada 2.</w:t>
            </w:r>
            <w:r w:rsidR="002252F6">
              <w:t> </w:t>
            </w:r>
            <w:r w:rsidR="002252F6" w:rsidRPr="00644880">
              <w:t xml:space="preserve">augusta Komisijas Īstenošanas </w:t>
            </w:r>
            <w:r w:rsidR="002252F6" w:rsidRPr="008E27D6">
              <w:t>Lēmums (ES) 2019</w:t>
            </w:r>
            <w:r w:rsidR="002252F6" w:rsidRPr="00644880">
              <w:rPr>
                <w:b/>
              </w:rPr>
              <w:t>/</w:t>
            </w:r>
            <w:r w:rsidR="002252F6" w:rsidRPr="00644880">
              <w:t>1345</w:t>
            </w:r>
            <w:r w:rsidR="002252F6" w:rsidRPr="00644880">
              <w:rPr>
                <w:b/>
              </w:rPr>
              <w:t xml:space="preserve"> </w:t>
            </w:r>
            <w:r w:rsidR="002252F6" w:rsidRPr="00644880">
              <w:t xml:space="preserve">kas groza </w:t>
            </w:r>
            <w:r w:rsidR="002252F6" w:rsidRPr="008E27D6">
              <w:t xml:space="preserve">Lēmumu 2006/771/EK, atjauninot harmonizētos tehniskos noteikumus radiofrekvenču spektra izmantošanai maza darbības attāluma </w:t>
            </w:r>
            <w:r w:rsidR="002252F6">
              <w:t>ierīcēs</w:t>
            </w:r>
            <w:r w:rsidR="00D87022" w:rsidRPr="00502771">
              <w:t xml:space="preserve"> (turpmāk – Lēmums 201</w:t>
            </w:r>
            <w:r w:rsidR="002252F6">
              <w:t>9</w:t>
            </w:r>
            <w:r w:rsidR="00D87022" w:rsidRPr="00502771">
              <w:t>/1</w:t>
            </w:r>
            <w:r w:rsidR="002252F6">
              <w:t>345</w:t>
            </w:r>
            <w:r w:rsidR="00004315" w:rsidRPr="00502771">
              <w:t>)</w:t>
            </w:r>
            <w:r w:rsidR="00874FE6" w:rsidRPr="00502771">
              <w:t>.</w:t>
            </w:r>
            <w:r w:rsidR="00D15DCB" w:rsidRPr="00502771">
              <w:t xml:space="preserve"> </w:t>
            </w:r>
            <w:r w:rsidR="003707B1" w:rsidRPr="00502771">
              <w:t xml:space="preserve"> </w:t>
            </w:r>
            <w:r w:rsidR="00502771" w:rsidRPr="00502771">
              <w:rPr>
                <w:rFonts w:eastAsiaTheme="minorHAnsi"/>
                <w:color w:val="000000"/>
                <w:lang w:eastAsia="en-US"/>
              </w:rPr>
              <w:t xml:space="preserve"> </w:t>
            </w:r>
          </w:p>
          <w:p w:rsidR="004D30D8" w:rsidRDefault="00BD096E" w:rsidP="00502771">
            <w:pPr>
              <w:jc w:val="both"/>
              <w:rPr>
                <w:rFonts w:eastAsiaTheme="minorHAnsi"/>
                <w:color w:val="000000"/>
                <w:lang w:eastAsia="en-US"/>
              </w:rPr>
            </w:pPr>
            <w:r w:rsidRPr="008E27D6">
              <w:rPr>
                <w:color w:val="000000"/>
              </w:rPr>
              <w:t xml:space="preserve">Maza darbības attāluma ierīce parasti ir plaša patēriņa tirgus prece vai pārnēsājama radioiekārta, vai abas lietas kopā, kas ir vienkārši </w:t>
            </w:r>
            <w:proofErr w:type="spellStart"/>
            <w:r w:rsidRPr="008E27D6">
              <w:rPr>
                <w:color w:val="000000"/>
              </w:rPr>
              <w:t>līdznēsājama</w:t>
            </w:r>
            <w:proofErr w:type="spellEnd"/>
            <w:r w:rsidRPr="008E27D6">
              <w:rPr>
                <w:color w:val="000000"/>
              </w:rPr>
              <w:t xml:space="preserve"> un izmantojama ārvalstīs. Radiofrekvenču spektra piekļuves nosacījumu atšķirības, kas rada kaitīgu traucējumu risku citiem radiosakaru lietojumiem un pakalpojumiem, kavē to brīvu apriti un palielina </w:t>
            </w:r>
            <w:r w:rsidR="00566173">
              <w:rPr>
                <w:color w:val="000000"/>
              </w:rPr>
              <w:t>iekārtu</w:t>
            </w:r>
            <w:r w:rsidRPr="008E27D6">
              <w:rPr>
                <w:color w:val="000000"/>
              </w:rPr>
              <w:t xml:space="preserve"> ražošanas izmaksas.</w:t>
            </w:r>
            <w:r w:rsidR="00566173">
              <w:rPr>
                <w:color w:val="000000"/>
              </w:rPr>
              <w:t xml:space="preserve"> </w:t>
            </w:r>
          </w:p>
          <w:p w:rsidR="009A6B65" w:rsidRDefault="00D1220B" w:rsidP="00990AC6">
            <w:pPr>
              <w:jc w:val="both"/>
            </w:pPr>
            <w:r w:rsidRPr="008B2ECA">
              <w:t>Pasta un telesakaru administrāciju konference (</w:t>
            </w:r>
            <w:r w:rsidRPr="008B2ECA">
              <w:rPr>
                <w:i/>
              </w:rPr>
              <w:t>CEPT</w:t>
            </w:r>
            <w:r w:rsidRPr="008B2ECA">
              <w:t xml:space="preserve"> </w:t>
            </w:r>
            <w:r w:rsidRPr="008B2ECA">
              <w:rPr>
                <w:bCs/>
              </w:rPr>
              <w:t>–</w:t>
            </w:r>
            <w:r w:rsidRPr="008B2ECA">
              <w:t xml:space="preserve"> </w:t>
            </w:r>
            <w:proofErr w:type="spellStart"/>
            <w:r w:rsidRPr="008B2ECA">
              <w:rPr>
                <w:i/>
                <w:shd w:val="clear" w:color="auto" w:fill="FFFFFF"/>
              </w:rPr>
              <w:t>The</w:t>
            </w:r>
            <w:proofErr w:type="spellEnd"/>
            <w:r w:rsidRPr="008B2ECA">
              <w:rPr>
                <w:i/>
                <w:shd w:val="clear" w:color="auto" w:fill="FFFFFF"/>
              </w:rPr>
              <w:t xml:space="preserve"> </w:t>
            </w:r>
            <w:proofErr w:type="spellStart"/>
            <w:r w:rsidRPr="008B2ECA">
              <w:rPr>
                <w:i/>
                <w:shd w:val="clear" w:color="auto" w:fill="FFFFFF"/>
              </w:rPr>
              <w:t>European</w:t>
            </w:r>
            <w:proofErr w:type="spellEnd"/>
            <w:r w:rsidRPr="008B2ECA">
              <w:rPr>
                <w:i/>
                <w:shd w:val="clear" w:color="auto" w:fill="FFFFFF"/>
              </w:rPr>
              <w:t xml:space="preserve"> </w:t>
            </w:r>
            <w:proofErr w:type="spellStart"/>
            <w:r w:rsidRPr="005449E2">
              <w:rPr>
                <w:i/>
                <w:shd w:val="clear" w:color="auto" w:fill="FFFFFF"/>
              </w:rPr>
              <w:t>Conference</w:t>
            </w:r>
            <w:proofErr w:type="spellEnd"/>
            <w:r w:rsidRPr="005449E2">
              <w:rPr>
                <w:i/>
                <w:shd w:val="clear" w:color="auto" w:fill="FFFFFF"/>
              </w:rPr>
              <w:t xml:space="preserve"> </w:t>
            </w:r>
            <w:proofErr w:type="spellStart"/>
            <w:r w:rsidRPr="005449E2">
              <w:rPr>
                <w:i/>
                <w:shd w:val="clear" w:color="auto" w:fill="FFFFFF"/>
              </w:rPr>
              <w:t>of</w:t>
            </w:r>
            <w:proofErr w:type="spellEnd"/>
            <w:r w:rsidRPr="005449E2">
              <w:rPr>
                <w:i/>
                <w:shd w:val="clear" w:color="auto" w:fill="FFFFFF"/>
              </w:rPr>
              <w:t xml:space="preserve"> Postal </w:t>
            </w:r>
            <w:proofErr w:type="spellStart"/>
            <w:r w:rsidRPr="005449E2">
              <w:rPr>
                <w:i/>
                <w:shd w:val="clear" w:color="auto" w:fill="FFFFFF"/>
              </w:rPr>
              <w:t>and</w:t>
            </w:r>
            <w:proofErr w:type="spellEnd"/>
            <w:r w:rsidRPr="005449E2">
              <w:rPr>
                <w:i/>
                <w:shd w:val="clear" w:color="auto" w:fill="FFFFFF"/>
              </w:rPr>
              <w:t xml:space="preserve"> Telecommunications </w:t>
            </w:r>
            <w:proofErr w:type="spellStart"/>
            <w:r w:rsidRPr="005449E2">
              <w:rPr>
                <w:i/>
                <w:shd w:val="clear" w:color="auto" w:fill="FFFFFF"/>
              </w:rPr>
              <w:t>Administrations</w:t>
            </w:r>
            <w:proofErr w:type="spellEnd"/>
            <w:r>
              <w:rPr>
                <w:shd w:val="clear" w:color="auto" w:fill="FFFFFF"/>
              </w:rPr>
              <w:t>) iesnie</w:t>
            </w:r>
            <w:r w:rsidR="004A2677">
              <w:rPr>
                <w:shd w:val="clear" w:color="auto" w:fill="FFFFFF"/>
              </w:rPr>
              <w:t>gusi</w:t>
            </w:r>
            <w:r>
              <w:rPr>
                <w:shd w:val="clear" w:color="auto" w:fill="FFFFFF"/>
              </w:rPr>
              <w:t xml:space="preserve"> </w:t>
            </w:r>
            <w:r w:rsidR="00990AC6">
              <w:rPr>
                <w:rFonts w:eastAsiaTheme="minorHAnsi"/>
                <w:color w:val="000000"/>
                <w:lang w:eastAsia="en-US"/>
              </w:rPr>
              <w:t>secinājum</w:t>
            </w:r>
            <w:r>
              <w:rPr>
                <w:rFonts w:eastAsiaTheme="minorHAnsi"/>
                <w:color w:val="000000"/>
                <w:lang w:eastAsia="en-US"/>
              </w:rPr>
              <w:t xml:space="preserve">us </w:t>
            </w:r>
            <w:r w:rsidR="00990AC6" w:rsidRPr="00990AC6">
              <w:rPr>
                <w:rFonts w:eastAsiaTheme="minorHAnsi"/>
                <w:color w:val="000000"/>
                <w:lang w:eastAsia="en-US"/>
              </w:rPr>
              <w:t xml:space="preserve">par iespēju </w:t>
            </w:r>
            <w:r w:rsidR="00BD096E">
              <w:rPr>
                <w:rFonts w:eastAsiaTheme="minorHAnsi"/>
                <w:color w:val="000000"/>
                <w:lang w:eastAsia="en-US"/>
              </w:rPr>
              <w:t xml:space="preserve">vienkāršot un uzlabot esošos ierakstus, kā arī pievienot jaunus. </w:t>
            </w:r>
            <w:r w:rsidR="00BD096E">
              <w:t>J</w:t>
            </w:r>
            <w:r w:rsidR="00BD096E" w:rsidRPr="008E27D6">
              <w:t>aunie ieraksti dod iespēju izmantot jaunus medicīn</w:t>
            </w:r>
            <w:r w:rsidR="00566173">
              <w:t>as</w:t>
            </w:r>
            <w:r w:rsidR="00BD096E" w:rsidRPr="008E27D6">
              <w:t xml:space="preserve"> un ar drošību saistītus lietojumus</w:t>
            </w:r>
            <w:r w:rsidR="00566173">
              <w:t>,</w:t>
            </w:r>
            <w:r w:rsidR="00BD096E" w:rsidRPr="008E27D6">
              <w:t xml:space="preserve"> harmonizēt spektru </w:t>
            </w:r>
            <w:proofErr w:type="spellStart"/>
            <w:r w:rsidR="00BD096E" w:rsidRPr="008E27D6">
              <w:t>intelektiskās</w:t>
            </w:r>
            <w:proofErr w:type="spellEnd"/>
            <w:r w:rsidR="00BD096E" w:rsidRPr="008E27D6">
              <w:t xml:space="preserve"> transporta sistēmās izmantojamiem ar drošību nesaistītiem lietojumiem un ceļu policijas lietojumiem.</w:t>
            </w:r>
            <w:r w:rsidR="00566173">
              <w:t xml:space="preserve"> </w:t>
            </w:r>
          </w:p>
          <w:p w:rsidR="00A17D31" w:rsidRDefault="00A17D31" w:rsidP="00990AC6">
            <w:pPr>
              <w:jc w:val="both"/>
            </w:pPr>
          </w:p>
          <w:p w:rsidR="004A2677" w:rsidRDefault="00786B2B" w:rsidP="00990AC6">
            <w:pPr>
              <w:jc w:val="both"/>
            </w:pPr>
            <w:r w:rsidRPr="00502771">
              <w:t>Lēmum</w:t>
            </w:r>
            <w:r>
              <w:t>a</w:t>
            </w:r>
            <w:r w:rsidRPr="00502771">
              <w:t xml:space="preserve"> </w:t>
            </w:r>
            <w:r w:rsidR="000668B1" w:rsidRPr="00502771">
              <w:t>201</w:t>
            </w:r>
            <w:r w:rsidR="000668B1">
              <w:t>9</w:t>
            </w:r>
            <w:r w:rsidR="000668B1" w:rsidRPr="00502771">
              <w:t>/1</w:t>
            </w:r>
            <w:r w:rsidR="000668B1">
              <w:t xml:space="preserve">345 </w:t>
            </w:r>
            <w:r>
              <w:t>pārņemšan</w:t>
            </w:r>
            <w:r w:rsidR="00EF656D">
              <w:t>ai</w:t>
            </w:r>
            <w:r>
              <w:t xml:space="preserve"> </w:t>
            </w:r>
            <w:r w:rsidR="00240D37">
              <w:t xml:space="preserve">tiek </w:t>
            </w:r>
            <w:r w:rsidR="006C0FF9">
              <w:t xml:space="preserve">veikti </w:t>
            </w:r>
            <w:r w:rsidR="004A2677">
              <w:t>papildinājumi</w:t>
            </w:r>
            <w:r w:rsidR="004A2677" w:rsidRPr="000E5904">
              <w:t xml:space="preserve"> </w:t>
            </w:r>
            <w:r w:rsidR="009B6212" w:rsidRPr="00131F09">
              <w:t>Nacionāl</w:t>
            </w:r>
            <w:r w:rsidR="009B6212">
              <w:t>ā</w:t>
            </w:r>
            <w:r w:rsidR="009B6212" w:rsidRPr="00131F09">
              <w:t xml:space="preserve"> radiofrekvenču plān</w:t>
            </w:r>
            <w:r w:rsidR="009B6212">
              <w:t>a</w:t>
            </w:r>
            <w:r w:rsidR="009B6212">
              <w:rPr>
                <w:rFonts w:eastAsiaTheme="minorHAnsi"/>
                <w:color w:val="000000"/>
                <w:lang w:eastAsia="en-US"/>
              </w:rPr>
              <w:t xml:space="preserve"> </w:t>
            </w:r>
            <w:r w:rsidR="004A2677" w:rsidRPr="000E5904">
              <w:t>1.</w:t>
            </w:r>
            <w:r w:rsidR="00F0298D">
              <w:t> </w:t>
            </w:r>
            <w:r w:rsidR="004A2677" w:rsidRPr="000E5904">
              <w:t>pielikumā</w:t>
            </w:r>
            <w:r w:rsidR="000E5904">
              <w:t xml:space="preserve"> un </w:t>
            </w:r>
            <w:r w:rsidR="000E5904" w:rsidRPr="000E5904">
              <w:t>3.</w:t>
            </w:r>
            <w:r w:rsidR="00F0298D">
              <w:t> </w:t>
            </w:r>
            <w:r w:rsidR="000E5904" w:rsidRPr="000E5904">
              <w:t>pielikum</w:t>
            </w:r>
            <w:r w:rsidR="000E5904">
              <w:t>ā.</w:t>
            </w:r>
          </w:p>
          <w:p w:rsidR="00D87022" w:rsidRDefault="00D87022" w:rsidP="003707B1">
            <w:pPr>
              <w:jc w:val="both"/>
            </w:pPr>
          </w:p>
          <w:p w:rsidR="009A6B65" w:rsidRPr="008841AA" w:rsidRDefault="00D12F9F" w:rsidP="00566173">
            <w:pPr>
              <w:jc w:val="both"/>
            </w:pPr>
            <w:r>
              <w:t>4</w:t>
            </w:r>
            <w:r w:rsidR="005259DB">
              <w:t>.</w:t>
            </w:r>
            <w:r w:rsidR="00566173">
              <w:t xml:space="preserve"> </w:t>
            </w:r>
            <w:r w:rsidR="009A6B65" w:rsidRPr="008841AA">
              <w:t xml:space="preserve">2019. gada 14. maija Komisijas Īstenošanas </w:t>
            </w:r>
            <w:r w:rsidR="009A6B65" w:rsidRPr="009813DD">
              <w:t>Lēmums (ES) 2019/785</w:t>
            </w:r>
            <w:r w:rsidR="009A6B65" w:rsidRPr="008841AA">
              <w:t xml:space="preserve"> par radiofrekvenču spektra harmonizēšanu Savienībā iekārtām, kurās izmanto </w:t>
            </w:r>
            <w:proofErr w:type="spellStart"/>
            <w:r w:rsidR="009A6B65" w:rsidRPr="008841AA">
              <w:t>ultraplatjoslas</w:t>
            </w:r>
            <w:proofErr w:type="spellEnd"/>
            <w:r w:rsidR="009A6B65" w:rsidRPr="008841AA">
              <w:t xml:space="preserve"> tehnoloģiju, </w:t>
            </w:r>
            <w:r w:rsidR="00566173">
              <w:t xml:space="preserve">un Lēmuma 2007/131/EK atcelšanu </w:t>
            </w:r>
            <w:r w:rsidR="00566173" w:rsidRPr="00502771">
              <w:t>(turpmāk – Lēmums 201</w:t>
            </w:r>
            <w:r w:rsidR="00566173">
              <w:t>9</w:t>
            </w:r>
            <w:r w:rsidR="00566173" w:rsidRPr="00502771">
              <w:t>/</w:t>
            </w:r>
            <w:r w:rsidR="00566173">
              <w:t>785</w:t>
            </w:r>
            <w:r w:rsidR="00566173" w:rsidRPr="00502771">
              <w:t xml:space="preserve">).  </w:t>
            </w:r>
          </w:p>
          <w:p w:rsidR="00566173" w:rsidRDefault="00566173" w:rsidP="009A6B65">
            <w:pPr>
              <w:jc w:val="both"/>
            </w:pPr>
          </w:p>
          <w:p w:rsidR="00A702F8" w:rsidRDefault="009A6B65" w:rsidP="009A6B65">
            <w:pPr>
              <w:jc w:val="both"/>
              <w:rPr>
                <w:color w:val="000000"/>
              </w:rPr>
            </w:pPr>
            <w:r w:rsidRPr="00E058A1">
              <w:t>Lēmum</w:t>
            </w:r>
            <w:r w:rsidR="00DF4774">
              <w:t>s</w:t>
            </w:r>
            <w:r w:rsidR="00566173">
              <w:t xml:space="preserve"> </w:t>
            </w:r>
            <w:r w:rsidR="00566173" w:rsidRPr="00502771">
              <w:t>201</w:t>
            </w:r>
            <w:r w:rsidR="00566173">
              <w:t>9</w:t>
            </w:r>
            <w:r w:rsidR="00566173" w:rsidRPr="00502771">
              <w:t>/</w:t>
            </w:r>
            <w:r w:rsidR="00566173">
              <w:t>785</w:t>
            </w:r>
            <w:r w:rsidR="00DF4774">
              <w:t xml:space="preserve"> </w:t>
            </w:r>
            <w:r w:rsidRPr="00E058A1">
              <w:t xml:space="preserve">harmonizē radiofrekvenču spektra pieejamības un efektīvas izmantošanas tehniskos nosacījumus iekārtām, kurās tiek izmantota </w:t>
            </w:r>
            <w:proofErr w:type="spellStart"/>
            <w:r w:rsidRPr="00E058A1">
              <w:t>ultraplatjoslas</w:t>
            </w:r>
            <w:proofErr w:type="spellEnd"/>
            <w:r w:rsidRPr="00E058A1">
              <w:t xml:space="preserve"> tehnoloģija</w:t>
            </w:r>
            <w:r w:rsidR="00F47F7D">
              <w:t xml:space="preserve"> (UWB)</w:t>
            </w:r>
            <w:r w:rsidRPr="00E058A1">
              <w:t xml:space="preserve">. </w:t>
            </w:r>
            <w:proofErr w:type="spellStart"/>
            <w:r w:rsidR="002741B5">
              <w:rPr>
                <w:color w:val="000000"/>
              </w:rPr>
              <w:t>U</w:t>
            </w:r>
            <w:r w:rsidRPr="008F4B29">
              <w:rPr>
                <w:color w:val="000000"/>
              </w:rPr>
              <w:t>ltraplatjoslas</w:t>
            </w:r>
            <w:proofErr w:type="spellEnd"/>
            <w:r w:rsidRPr="008F4B29">
              <w:rPr>
                <w:color w:val="000000"/>
              </w:rPr>
              <w:t xml:space="preserve"> signālu jauda parasti ir ļoti maza, </w:t>
            </w:r>
            <w:r w:rsidR="002741B5">
              <w:rPr>
                <w:color w:val="000000"/>
              </w:rPr>
              <w:t xml:space="preserve">tomēr </w:t>
            </w:r>
            <w:r w:rsidRPr="008F4B29">
              <w:rPr>
                <w:color w:val="000000"/>
              </w:rPr>
              <w:t>pastāv iespēja, ka tie var radīt kaitīgus traucējumus pašreizējiem radiosakaru dienestiem</w:t>
            </w:r>
            <w:r w:rsidR="002741B5">
              <w:rPr>
                <w:color w:val="000000"/>
              </w:rPr>
              <w:t xml:space="preserve">, </w:t>
            </w:r>
            <w:r w:rsidR="00F47F7D">
              <w:rPr>
                <w:color w:val="000000"/>
              </w:rPr>
              <w:t xml:space="preserve">jo </w:t>
            </w:r>
            <w:r w:rsidR="00F47F7D">
              <w:t xml:space="preserve">UWB </w:t>
            </w:r>
            <w:r w:rsidR="00F47F7D" w:rsidRPr="00E058A1">
              <w:t>tehnoloģija</w:t>
            </w:r>
            <w:r w:rsidR="00F47F7D">
              <w:t>s</w:t>
            </w:r>
            <w:r w:rsidR="00F47F7D">
              <w:rPr>
                <w:rFonts w:ascii="Arial" w:hAnsi="Arial" w:cs="Arial"/>
                <w:color w:val="414142"/>
                <w:sz w:val="20"/>
                <w:szCs w:val="20"/>
                <w:shd w:val="clear" w:color="auto" w:fill="FFFFFF"/>
              </w:rPr>
              <w:t xml:space="preserve"> </w:t>
            </w:r>
            <w:r w:rsidR="00F47F7D">
              <w:rPr>
                <w:color w:val="000000"/>
              </w:rPr>
              <w:t>radioiekārtas var strādāt visā radiofrekvenču spektrā.</w:t>
            </w:r>
            <w:r w:rsidR="00A702F8">
              <w:rPr>
                <w:color w:val="000000"/>
              </w:rPr>
              <w:t xml:space="preserve"> </w:t>
            </w:r>
          </w:p>
          <w:p w:rsidR="009A6B65" w:rsidRPr="008F4B29" w:rsidRDefault="00566173" w:rsidP="009A6B65">
            <w:pPr>
              <w:jc w:val="both"/>
              <w:rPr>
                <w:color w:val="000000"/>
              </w:rPr>
            </w:pPr>
            <w:r w:rsidRPr="00E058A1">
              <w:t>Lēmum</w:t>
            </w:r>
            <w:r>
              <w:t xml:space="preserve">s </w:t>
            </w:r>
            <w:r w:rsidRPr="00502771">
              <w:t>201</w:t>
            </w:r>
            <w:r>
              <w:t>9</w:t>
            </w:r>
            <w:r w:rsidRPr="00502771">
              <w:t>/</w:t>
            </w:r>
            <w:r>
              <w:t>785</w:t>
            </w:r>
            <w:r w:rsidRPr="00E058A1">
              <w:t xml:space="preserve"> </w:t>
            </w:r>
            <w:r w:rsidR="009A6B65">
              <w:rPr>
                <w:color w:val="000000"/>
              </w:rPr>
              <w:t xml:space="preserve">paredz </w:t>
            </w:r>
            <w:r w:rsidR="009A6B65" w:rsidRPr="008F4B29">
              <w:rPr>
                <w:color w:val="000000"/>
              </w:rPr>
              <w:t>radiofrekvenču spektra harmonizēšan</w:t>
            </w:r>
            <w:r w:rsidR="009A6B65">
              <w:rPr>
                <w:color w:val="000000"/>
              </w:rPr>
              <w:t>u</w:t>
            </w:r>
            <w:r w:rsidR="009A6B65" w:rsidRPr="008F4B29">
              <w:rPr>
                <w:color w:val="000000"/>
              </w:rPr>
              <w:t xml:space="preserve"> </w:t>
            </w:r>
            <w:r w:rsidR="009A6B65" w:rsidRPr="00C82089">
              <w:rPr>
                <w:iCs/>
                <w:color w:val="000000"/>
              </w:rPr>
              <w:t>UWB</w:t>
            </w:r>
            <w:r w:rsidR="009A6B65" w:rsidRPr="008F4B29">
              <w:rPr>
                <w:i/>
                <w:iCs/>
                <w:color w:val="000000"/>
              </w:rPr>
              <w:t xml:space="preserve"> </w:t>
            </w:r>
            <w:r w:rsidR="009A6B65" w:rsidRPr="008F4B29">
              <w:rPr>
                <w:color w:val="000000"/>
              </w:rPr>
              <w:t xml:space="preserve">iekārtu vajadzībām, </w:t>
            </w:r>
            <w:r w:rsidR="009A6B65">
              <w:rPr>
                <w:color w:val="000000"/>
              </w:rPr>
              <w:t xml:space="preserve">lai </w:t>
            </w:r>
            <w:r w:rsidR="009A6B65" w:rsidRPr="008F4B29">
              <w:rPr>
                <w:color w:val="000000"/>
              </w:rPr>
              <w:t>novēr</w:t>
            </w:r>
            <w:r w:rsidR="009A6B65">
              <w:rPr>
                <w:color w:val="000000"/>
              </w:rPr>
              <w:t>stu</w:t>
            </w:r>
            <w:r w:rsidR="009A6B65" w:rsidRPr="008F4B29">
              <w:rPr>
                <w:color w:val="000000"/>
              </w:rPr>
              <w:t xml:space="preserve"> kaitīg</w:t>
            </w:r>
            <w:r w:rsidR="009A6B65">
              <w:rPr>
                <w:color w:val="000000"/>
              </w:rPr>
              <w:t>us</w:t>
            </w:r>
            <w:r w:rsidR="009A6B65" w:rsidRPr="008F4B29">
              <w:rPr>
                <w:color w:val="000000"/>
              </w:rPr>
              <w:t xml:space="preserve"> traucējum</w:t>
            </w:r>
            <w:r w:rsidR="009A6B65">
              <w:rPr>
                <w:color w:val="000000"/>
              </w:rPr>
              <w:t>us</w:t>
            </w:r>
            <w:r w:rsidR="009A6B65" w:rsidRPr="008F4B29">
              <w:rPr>
                <w:color w:val="000000"/>
              </w:rPr>
              <w:t xml:space="preserve"> (ieskaitot gadījumus, kad tos var izraisīt radioastronomijas, </w:t>
            </w:r>
            <w:r w:rsidR="009A6B65" w:rsidRPr="008F4B29">
              <w:rPr>
                <w:color w:val="000000"/>
              </w:rPr>
              <w:lastRenderedPageBreak/>
              <w:t>Zemes izpētes mākslīgo pavadoņu un izplatījuma pētniecības sistēmu piekļuve radiofrekvenču spektram)</w:t>
            </w:r>
            <w:r w:rsidR="002741B5">
              <w:rPr>
                <w:color w:val="000000"/>
              </w:rPr>
              <w:t>,</w:t>
            </w:r>
            <w:r w:rsidR="009A6B65">
              <w:rPr>
                <w:color w:val="000000"/>
              </w:rPr>
              <w:t xml:space="preserve"> </w:t>
            </w:r>
            <w:r w:rsidR="002741B5">
              <w:rPr>
                <w:color w:val="000000"/>
              </w:rPr>
              <w:t>kā arī,</w:t>
            </w:r>
            <w:r w:rsidR="009A6B65">
              <w:rPr>
                <w:color w:val="000000"/>
              </w:rPr>
              <w:t xml:space="preserve"> </w:t>
            </w:r>
            <w:r w:rsidR="002741B5">
              <w:rPr>
                <w:color w:val="000000"/>
              </w:rPr>
              <w:t xml:space="preserve">lai </w:t>
            </w:r>
            <w:r w:rsidR="009A6B65" w:rsidRPr="008F4B29">
              <w:rPr>
                <w:color w:val="000000"/>
              </w:rPr>
              <w:t>vēsturiski izveidojušos dienestu intereses līdzsvaro</w:t>
            </w:r>
            <w:r w:rsidR="009A6B65">
              <w:rPr>
                <w:color w:val="000000"/>
              </w:rPr>
              <w:t>tu</w:t>
            </w:r>
            <w:r w:rsidR="009A6B65" w:rsidRPr="008F4B29">
              <w:rPr>
                <w:color w:val="000000"/>
              </w:rPr>
              <w:t xml:space="preserve"> ar vispārējo </w:t>
            </w:r>
            <w:proofErr w:type="spellStart"/>
            <w:r w:rsidR="009A6B65" w:rsidRPr="008F4B29">
              <w:rPr>
                <w:color w:val="000000"/>
              </w:rPr>
              <w:t>rīcībpolitisko</w:t>
            </w:r>
            <w:proofErr w:type="spellEnd"/>
            <w:r w:rsidR="009A6B65" w:rsidRPr="008F4B29">
              <w:rPr>
                <w:color w:val="000000"/>
              </w:rPr>
              <w:t xml:space="preserve"> mērķi</w:t>
            </w:r>
            <w:r w:rsidR="009A6B65">
              <w:rPr>
                <w:color w:val="000000"/>
              </w:rPr>
              <w:t>,</w:t>
            </w:r>
            <w:r w:rsidR="009A6B65" w:rsidRPr="008F4B29">
              <w:rPr>
                <w:color w:val="000000"/>
              </w:rPr>
              <w:t xml:space="preserve"> nodrošin</w:t>
            </w:r>
            <w:r w:rsidR="009A6B65">
              <w:rPr>
                <w:color w:val="000000"/>
              </w:rPr>
              <w:t>ot</w:t>
            </w:r>
            <w:r w:rsidR="009A6B65" w:rsidRPr="008F4B29">
              <w:rPr>
                <w:color w:val="000000"/>
              </w:rPr>
              <w:t xml:space="preserve"> labvēlīgus nosacījumus jaunu tehnoloģiju ieviešanai</w:t>
            </w:r>
            <w:r w:rsidR="009A6B65">
              <w:rPr>
                <w:color w:val="000000"/>
              </w:rPr>
              <w:t>.</w:t>
            </w:r>
          </w:p>
          <w:p w:rsidR="002741B5" w:rsidRDefault="002741B5" w:rsidP="004273F6">
            <w:pPr>
              <w:jc w:val="both"/>
            </w:pPr>
          </w:p>
          <w:p w:rsidR="004273F6" w:rsidRDefault="002741B5" w:rsidP="004273F6">
            <w:pPr>
              <w:jc w:val="both"/>
            </w:pPr>
            <w:r>
              <w:t xml:space="preserve">Noteikumu projekts </w:t>
            </w:r>
            <w:r w:rsidR="00A702F8">
              <w:t xml:space="preserve"> pārņemot </w:t>
            </w:r>
            <w:r w:rsidR="004273F6" w:rsidRPr="00502771">
              <w:t>Lēmum</w:t>
            </w:r>
            <w:r w:rsidR="00A702F8">
              <w:t>u</w:t>
            </w:r>
            <w:r w:rsidR="004273F6" w:rsidRPr="00502771">
              <w:t xml:space="preserve"> 201</w:t>
            </w:r>
            <w:r w:rsidR="004273F6">
              <w:t>9</w:t>
            </w:r>
            <w:r w:rsidR="004273F6" w:rsidRPr="00502771">
              <w:t>/1</w:t>
            </w:r>
            <w:r w:rsidR="004273F6">
              <w:t>345</w:t>
            </w:r>
            <w:r>
              <w:t xml:space="preserve"> paredz </w:t>
            </w:r>
            <w:r w:rsidR="004273F6">
              <w:t xml:space="preserve">izmaiņas </w:t>
            </w:r>
            <w:r w:rsidR="004273F6" w:rsidRPr="00131F09">
              <w:t>Nacionāl</w:t>
            </w:r>
            <w:r w:rsidR="004273F6">
              <w:t>ā</w:t>
            </w:r>
            <w:r w:rsidR="004273F6" w:rsidRPr="00131F09">
              <w:t xml:space="preserve"> radiofrekvenču plān</w:t>
            </w:r>
            <w:r w:rsidR="004273F6">
              <w:t>a</w:t>
            </w:r>
            <w:r w:rsidR="004273F6">
              <w:rPr>
                <w:rFonts w:eastAsiaTheme="minorHAnsi"/>
                <w:color w:val="000000"/>
                <w:lang w:eastAsia="en-US"/>
              </w:rPr>
              <w:t xml:space="preserve"> </w:t>
            </w:r>
            <w:r w:rsidR="004273F6" w:rsidRPr="000E5904">
              <w:t>3.</w:t>
            </w:r>
            <w:r w:rsidR="004273F6">
              <w:t> </w:t>
            </w:r>
            <w:r w:rsidR="004273F6" w:rsidRPr="000E5904">
              <w:t>pielikum</w:t>
            </w:r>
            <w:r w:rsidR="004273F6">
              <w:t>ā</w:t>
            </w:r>
            <w:r w:rsidR="008910FF">
              <w:t>, nosakot  UWB iekārtu pielietojumu</w:t>
            </w:r>
            <w:r>
              <w:t>.</w:t>
            </w:r>
          </w:p>
          <w:p w:rsidR="004273F6" w:rsidRDefault="004273F6" w:rsidP="004273F6">
            <w:pPr>
              <w:jc w:val="both"/>
            </w:pPr>
          </w:p>
          <w:p w:rsidR="002C0F49" w:rsidRDefault="002C0F49" w:rsidP="004273F6">
            <w:pPr>
              <w:jc w:val="both"/>
            </w:pPr>
          </w:p>
          <w:p w:rsidR="007371CD" w:rsidRPr="00AC18B8" w:rsidRDefault="00D12F9F" w:rsidP="007371CD">
            <w:pPr>
              <w:jc w:val="both"/>
            </w:pPr>
            <w:r>
              <w:t>5</w:t>
            </w:r>
            <w:r w:rsidR="007371CD" w:rsidRPr="00456F98">
              <w:t xml:space="preserve">. </w:t>
            </w:r>
            <w:r w:rsidR="007371CD" w:rsidRPr="00AC18B8">
              <w:rPr>
                <w:bCs/>
              </w:rPr>
              <w:t xml:space="preserve">2011. gada 29. jūlija </w:t>
            </w:r>
            <w:r w:rsidR="007371CD" w:rsidRPr="00AC18B8">
              <w:t>Komisijas Īstenošanas Lēmums</w:t>
            </w:r>
            <w:r w:rsidR="007371CD" w:rsidRPr="00AC18B8">
              <w:rPr>
                <w:bCs/>
              </w:rPr>
              <w:t xml:space="preserve">  2011/485/ES par grozījumiem Lēmumā 2005/50/EK par 24 GHz diapazona radiofrekvenču spektra joslas saskaņošanu automobiļu </w:t>
            </w:r>
            <w:proofErr w:type="spellStart"/>
            <w:r w:rsidR="007371CD" w:rsidRPr="00AC18B8">
              <w:rPr>
                <w:bCs/>
              </w:rPr>
              <w:t>tuvdarbības</w:t>
            </w:r>
            <w:proofErr w:type="spellEnd"/>
            <w:r w:rsidR="007371CD" w:rsidRPr="00AC18B8">
              <w:rPr>
                <w:bCs/>
              </w:rPr>
              <w:t xml:space="preserve"> radaru iekārtu lietojumā uz ierobežotu laiku Kopienā </w:t>
            </w:r>
            <w:r w:rsidR="007371CD" w:rsidRPr="00AC18B8">
              <w:t>(turpmāk – Lēmums 2011/485) nosaka, ka n</w:t>
            </w:r>
            <w:r w:rsidR="007371CD" w:rsidRPr="00AC18B8">
              <w:rPr>
                <w:shd w:val="clear" w:color="auto" w:fill="FFFFFF"/>
              </w:rPr>
              <w:t>epieciešams papildu laiks, lai nodrošinātu pāreju no 24 GHz tehnoloģijas uz 79 GHz tehnoloģiju automobiļu montāžas līnijām, kuras izmanto 24 GHz tehnoloģiju un pastāvēs laikā, kad parādīsies jaunās automobiļu montāžas līnijas, kas būs aprīkotas ar 79 GHz tehnoloģiju.</w:t>
            </w:r>
            <w:r w:rsidR="007371CD" w:rsidRPr="00AC18B8">
              <w:t xml:space="preserve"> </w:t>
            </w:r>
          </w:p>
          <w:p w:rsidR="007371CD" w:rsidRPr="00AC18B8" w:rsidRDefault="007371CD" w:rsidP="007371CD">
            <w:pPr>
              <w:jc w:val="both"/>
            </w:pPr>
          </w:p>
          <w:p w:rsidR="007371CD" w:rsidRPr="00AC18B8" w:rsidRDefault="007371CD" w:rsidP="007371CD">
            <w:pPr>
              <w:jc w:val="both"/>
              <w:rPr>
                <w:shd w:val="clear" w:color="auto" w:fill="FFFFFF"/>
              </w:rPr>
            </w:pPr>
            <w:r w:rsidRPr="00AC18B8">
              <w:t xml:space="preserve">Lēmums 2011/485 nosaka </w:t>
            </w:r>
            <w:r w:rsidRPr="00AC18B8">
              <w:rPr>
                <w:shd w:val="clear" w:color="auto" w:fill="FFFFFF"/>
              </w:rPr>
              <w:t>pagaidu risinājumu, kas nodrošinātu tehnoloģisku pāreju laikā no 2013. gada 1. jūlija līdz 2018. gada</w:t>
            </w:r>
            <w:r>
              <w:rPr>
                <w:shd w:val="clear" w:color="auto" w:fill="FFFFFF"/>
              </w:rPr>
              <w:t xml:space="preserve"> </w:t>
            </w:r>
            <w:r w:rsidRPr="00AC18B8">
              <w:rPr>
                <w:shd w:val="clear" w:color="auto" w:fill="FFFFFF"/>
              </w:rPr>
              <w:t>1.</w:t>
            </w:r>
            <w:r>
              <w:rPr>
                <w:shd w:val="clear" w:color="auto" w:fill="FFFFFF"/>
              </w:rPr>
              <w:t> </w:t>
            </w:r>
            <w:r w:rsidRPr="00AC18B8">
              <w:rPr>
                <w:shd w:val="clear" w:color="auto" w:fill="FFFFFF"/>
              </w:rPr>
              <w:t>janvārim, tomēr nepieciešams papildu pārejas periods</w:t>
            </w:r>
            <w:r>
              <w:rPr>
                <w:shd w:val="clear" w:color="auto" w:fill="FFFFFF"/>
              </w:rPr>
              <w:t>,</w:t>
            </w:r>
            <w:r w:rsidRPr="00AC18B8">
              <w:rPr>
                <w:shd w:val="clear" w:color="auto" w:fill="FFFFFF"/>
              </w:rPr>
              <w:t xml:space="preserve"> un 2018.</w:t>
            </w:r>
            <w:r>
              <w:rPr>
                <w:shd w:val="clear" w:color="auto" w:fill="FFFFFF"/>
              </w:rPr>
              <w:t> </w:t>
            </w:r>
            <w:r w:rsidRPr="00AC18B8">
              <w:rPr>
                <w:shd w:val="clear" w:color="auto" w:fill="FFFFFF"/>
              </w:rPr>
              <w:t>gada 1.</w:t>
            </w:r>
            <w:r>
              <w:rPr>
                <w:shd w:val="clear" w:color="auto" w:fill="FFFFFF"/>
              </w:rPr>
              <w:t> </w:t>
            </w:r>
            <w:r w:rsidRPr="00AC18B8">
              <w:rPr>
                <w:shd w:val="clear" w:color="auto" w:fill="FFFFFF"/>
              </w:rPr>
              <w:t xml:space="preserve">janvāra termiņš tiek pagarināts par četriem gadiem automobiļu </w:t>
            </w:r>
            <w:proofErr w:type="spellStart"/>
            <w:r w:rsidRPr="00AC18B8">
              <w:rPr>
                <w:shd w:val="clear" w:color="auto" w:fill="FFFFFF"/>
              </w:rPr>
              <w:t>tuvdarbības</w:t>
            </w:r>
            <w:proofErr w:type="spellEnd"/>
            <w:r w:rsidRPr="00AC18B8">
              <w:rPr>
                <w:shd w:val="clear" w:color="auto" w:fill="FFFFFF"/>
              </w:rPr>
              <w:t xml:space="preserve"> radara iekārtām, kas uzstādītas mehāniskajos transportlīdzekļos, kuriem tipa apstiprinājuma pieteikums </w:t>
            </w:r>
            <w:r w:rsidR="00734354">
              <w:rPr>
                <w:shd w:val="clear" w:color="auto" w:fill="FFFFFF"/>
              </w:rPr>
              <w:t>saskaņots</w:t>
            </w:r>
            <w:r w:rsidRPr="00AC18B8">
              <w:rPr>
                <w:shd w:val="clear" w:color="auto" w:fill="FFFFFF"/>
              </w:rPr>
              <w:t xml:space="preserve"> pirms 2018. gada 1.</w:t>
            </w:r>
            <w:r w:rsidR="00FB69E7">
              <w:rPr>
                <w:shd w:val="clear" w:color="auto" w:fill="FFFFFF"/>
              </w:rPr>
              <w:t> </w:t>
            </w:r>
            <w:r w:rsidRPr="00AC18B8">
              <w:rPr>
                <w:shd w:val="clear" w:color="auto" w:fill="FFFFFF"/>
              </w:rPr>
              <w:t>janvāra.</w:t>
            </w:r>
            <w:r w:rsidR="00FB69E7">
              <w:rPr>
                <w:shd w:val="clear" w:color="auto" w:fill="FFFFFF"/>
              </w:rPr>
              <w:t xml:space="preserve"> </w:t>
            </w:r>
            <w:r w:rsidRPr="00AC18B8">
              <w:rPr>
                <w:shd w:val="clear" w:color="auto" w:fill="FFFFFF"/>
              </w:rPr>
              <w:t>Noteikumu projekt</w:t>
            </w:r>
            <w:r w:rsidR="00FB69E7">
              <w:rPr>
                <w:shd w:val="clear" w:color="auto" w:fill="FFFFFF"/>
              </w:rPr>
              <w:t>ā</w:t>
            </w:r>
            <w:r w:rsidRPr="00AC18B8">
              <w:rPr>
                <w:shd w:val="clear" w:color="auto" w:fill="FFFFFF"/>
              </w:rPr>
              <w:t xml:space="preserve"> </w:t>
            </w:r>
            <w:r w:rsidR="00FB69E7">
              <w:rPr>
                <w:shd w:val="clear" w:color="auto" w:fill="FFFFFF"/>
              </w:rPr>
              <w:t>noteikts</w:t>
            </w:r>
            <w:r w:rsidRPr="00AC18B8">
              <w:rPr>
                <w:shd w:val="clear" w:color="auto" w:fill="FFFFFF"/>
              </w:rPr>
              <w:t xml:space="preserve"> četru gadu pārejas period</w:t>
            </w:r>
            <w:r w:rsidR="00FB69E7">
              <w:rPr>
                <w:shd w:val="clear" w:color="auto" w:fill="FFFFFF"/>
              </w:rPr>
              <w:t>s</w:t>
            </w:r>
            <w:r w:rsidRPr="00AC18B8">
              <w:rPr>
                <w:shd w:val="clear" w:color="auto" w:fill="FFFFFF"/>
              </w:rPr>
              <w:t xml:space="preserve"> līdz 2022. gada 1.janvārim</w:t>
            </w:r>
            <w:r w:rsidR="00FB69E7">
              <w:rPr>
                <w:shd w:val="clear" w:color="auto" w:fill="FFFFFF"/>
              </w:rPr>
              <w:t xml:space="preserve">, </w:t>
            </w:r>
            <w:r w:rsidR="00FB69E7" w:rsidRPr="00AC18B8">
              <w:rPr>
                <w:shd w:val="clear" w:color="auto" w:fill="FFFFFF"/>
              </w:rPr>
              <w:t xml:space="preserve"> </w:t>
            </w:r>
            <w:r w:rsidR="00FB69E7">
              <w:rPr>
                <w:shd w:val="clear" w:color="auto" w:fill="FFFFFF"/>
              </w:rPr>
              <w:t>attiecīgajām iekārtām</w:t>
            </w:r>
            <w:r w:rsidR="00FB69E7" w:rsidRPr="00AC18B8">
              <w:rPr>
                <w:shd w:val="clear" w:color="auto" w:fill="FFFFFF"/>
              </w:rPr>
              <w:t xml:space="preserve"> uzstādīt</w:t>
            </w:r>
            <w:r w:rsidR="00734354">
              <w:rPr>
                <w:shd w:val="clear" w:color="auto" w:fill="FFFFFF"/>
              </w:rPr>
              <w:t>ām</w:t>
            </w:r>
            <w:r w:rsidR="00FB69E7" w:rsidRPr="00AC18B8">
              <w:rPr>
                <w:shd w:val="clear" w:color="auto" w:fill="FFFFFF"/>
              </w:rPr>
              <w:t xml:space="preserve"> mehāniskajos transportlīdzekļos</w:t>
            </w:r>
            <w:r w:rsidRPr="00AC18B8">
              <w:rPr>
                <w:shd w:val="clear" w:color="auto" w:fill="FFFFFF"/>
              </w:rPr>
              <w:t>.</w:t>
            </w:r>
          </w:p>
          <w:p w:rsidR="007371CD" w:rsidRDefault="007371CD" w:rsidP="00210858">
            <w:pPr>
              <w:jc w:val="both"/>
            </w:pPr>
          </w:p>
          <w:p w:rsidR="00210858" w:rsidRPr="00210858" w:rsidRDefault="00D12F9F" w:rsidP="00210858">
            <w:pPr>
              <w:jc w:val="both"/>
              <w:rPr>
                <w:bCs/>
              </w:rPr>
            </w:pPr>
            <w:r>
              <w:t>6</w:t>
            </w:r>
            <w:r w:rsidR="00015131" w:rsidRPr="00456F98">
              <w:t xml:space="preserve">. </w:t>
            </w:r>
            <w:r w:rsidR="00210858" w:rsidRPr="008841AA">
              <w:rPr>
                <w:bCs/>
              </w:rPr>
              <w:t>2017.</w:t>
            </w:r>
            <w:r w:rsidR="00210858">
              <w:rPr>
                <w:bCs/>
              </w:rPr>
              <w:t> </w:t>
            </w:r>
            <w:r w:rsidR="00210858" w:rsidRPr="008841AA">
              <w:rPr>
                <w:bCs/>
              </w:rPr>
              <w:t>gada 10.</w:t>
            </w:r>
            <w:r w:rsidR="00210858">
              <w:rPr>
                <w:bCs/>
              </w:rPr>
              <w:t> </w:t>
            </w:r>
            <w:r w:rsidR="00210858" w:rsidRPr="008841AA">
              <w:rPr>
                <w:bCs/>
              </w:rPr>
              <w:t xml:space="preserve">novembra </w:t>
            </w:r>
            <w:r w:rsidR="00210858" w:rsidRPr="008841AA">
              <w:t>Komisijas Īstenošanas Lēmums</w:t>
            </w:r>
            <w:r w:rsidR="00210858" w:rsidRPr="008841AA">
              <w:rPr>
                <w:bCs/>
              </w:rPr>
              <w:t xml:space="preserve"> (ES) 2017/2077 par grozījumiem Lēmumā 2005/50/EK par 24 GHz diapazona radiofrekvenču spektra joslas saskaņošanu automobiļu </w:t>
            </w:r>
            <w:proofErr w:type="spellStart"/>
            <w:r w:rsidR="00210858" w:rsidRPr="008841AA">
              <w:rPr>
                <w:bCs/>
              </w:rPr>
              <w:t>tuvdarbības</w:t>
            </w:r>
            <w:proofErr w:type="spellEnd"/>
            <w:r w:rsidR="00210858" w:rsidRPr="008841AA">
              <w:rPr>
                <w:bCs/>
              </w:rPr>
              <w:t xml:space="preserve"> radaru iekārtu lietojumā uz ierobežotu laiku Kopienā</w:t>
            </w:r>
            <w:r w:rsidR="00210858">
              <w:rPr>
                <w:bCs/>
              </w:rPr>
              <w:t xml:space="preserve"> </w:t>
            </w:r>
            <w:r w:rsidR="00210858" w:rsidRPr="00502771">
              <w:t>(</w:t>
            </w:r>
            <w:r w:rsidR="00210858" w:rsidRPr="00210858">
              <w:t>turpmāk – Lēmums 201</w:t>
            </w:r>
            <w:r w:rsidR="0045098B">
              <w:t>7</w:t>
            </w:r>
            <w:r w:rsidR="00210858" w:rsidRPr="00210858">
              <w:t>/</w:t>
            </w:r>
            <w:r w:rsidR="0045098B">
              <w:t>2077</w:t>
            </w:r>
            <w:r w:rsidR="00210858" w:rsidRPr="00210858">
              <w:t>).</w:t>
            </w:r>
          </w:p>
          <w:p w:rsidR="00210858" w:rsidRPr="00210858" w:rsidRDefault="00210858" w:rsidP="00210858">
            <w:pPr>
              <w:pStyle w:val="Default"/>
              <w:jc w:val="both"/>
              <w:rPr>
                <w:rFonts w:ascii="Times New Roman" w:hAnsi="Times New Roman" w:cs="Times New Roman"/>
                <w:bCs/>
              </w:rPr>
            </w:pPr>
          </w:p>
          <w:p w:rsidR="00210858" w:rsidRDefault="00210858" w:rsidP="001478C3">
            <w:pPr>
              <w:pStyle w:val="Default"/>
              <w:jc w:val="both"/>
              <w:rPr>
                <w:rFonts w:ascii="Times New Roman" w:hAnsi="Times New Roman" w:cs="Times New Roman"/>
              </w:rPr>
            </w:pPr>
            <w:r w:rsidRPr="00210858">
              <w:rPr>
                <w:rFonts w:ascii="Times New Roman" w:hAnsi="Times New Roman" w:cs="Times New Roman"/>
              </w:rPr>
              <w:t>Lēmums 201</w:t>
            </w:r>
            <w:r w:rsidR="0045098B">
              <w:rPr>
                <w:rFonts w:ascii="Times New Roman" w:hAnsi="Times New Roman" w:cs="Times New Roman"/>
              </w:rPr>
              <w:t>7</w:t>
            </w:r>
            <w:r w:rsidRPr="00210858">
              <w:rPr>
                <w:rFonts w:ascii="Times New Roman" w:hAnsi="Times New Roman" w:cs="Times New Roman"/>
              </w:rPr>
              <w:t>/</w:t>
            </w:r>
            <w:r w:rsidR="0045098B">
              <w:rPr>
                <w:rFonts w:ascii="Times New Roman" w:hAnsi="Times New Roman" w:cs="Times New Roman"/>
              </w:rPr>
              <w:t>2077</w:t>
            </w:r>
            <w:r w:rsidRPr="00210858">
              <w:rPr>
                <w:rFonts w:ascii="Times New Roman" w:hAnsi="Times New Roman" w:cs="Times New Roman"/>
              </w:rPr>
              <w:t xml:space="preserve"> paredz </w:t>
            </w:r>
            <w:r w:rsidRPr="00210858">
              <w:rPr>
                <w:rFonts w:ascii="Times New Roman" w:hAnsi="Times New Roman" w:cs="Times New Roman"/>
                <w:bCs/>
              </w:rPr>
              <w:t xml:space="preserve">izmaiņas kārtībā kādā tiek iesniegti statistikas dati </w:t>
            </w:r>
            <w:r>
              <w:rPr>
                <w:rFonts w:ascii="Times New Roman" w:hAnsi="Times New Roman" w:cs="Times New Roman"/>
                <w:bCs/>
              </w:rPr>
              <w:t xml:space="preserve">par </w:t>
            </w:r>
            <w:r w:rsidRPr="00210858">
              <w:rPr>
                <w:rFonts w:ascii="Times New Roman" w:hAnsi="Times New Roman" w:cs="Times New Roman"/>
              </w:rPr>
              <w:t xml:space="preserve">transportlīdzekļiem, kuros uzstādīts </w:t>
            </w:r>
            <w:proofErr w:type="spellStart"/>
            <w:r w:rsidRPr="00210858">
              <w:rPr>
                <w:rFonts w:ascii="Times New Roman" w:hAnsi="Times New Roman" w:cs="Times New Roman"/>
              </w:rPr>
              <w:t>tuvdarbības</w:t>
            </w:r>
            <w:proofErr w:type="spellEnd"/>
            <w:r w:rsidRPr="00210858">
              <w:rPr>
                <w:rFonts w:ascii="Times New Roman" w:hAnsi="Times New Roman" w:cs="Times New Roman"/>
              </w:rPr>
              <w:t xml:space="preserve"> radars, kas iz</w:t>
            </w:r>
            <w:r w:rsidR="008A3D33">
              <w:rPr>
                <w:rFonts w:ascii="Times New Roman" w:hAnsi="Times New Roman" w:cs="Times New Roman"/>
              </w:rPr>
              <w:t>manto radiofrekvenču spektra 24 </w:t>
            </w:r>
            <w:r w:rsidRPr="00210858">
              <w:rPr>
                <w:rFonts w:ascii="Times New Roman" w:hAnsi="Times New Roman" w:cs="Times New Roman"/>
              </w:rPr>
              <w:t>GHz joslu.</w:t>
            </w:r>
            <w:r>
              <w:rPr>
                <w:rFonts w:ascii="Times New Roman" w:hAnsi="Times New Roman" w:cs="Times New Roman"/>
              </w:rPr>
              <w:t xml:space="preserve"> Turpmāk </w:t>
            </w:r>
            <w:r w:rsidRPr="00210858">
              <w:rPr>
                <w:rFonts w:ascii="Times New Roman" w:hAnsi="Times New Roman" w:cs="Times New Roman"/>
              </w:rPr>
              <w:t>statistikas dat</w:t>
            </w:r>
            <w:r>
              <w:rPr>
                <w:rFonts w:ascii="Times New Roman" w:hAnsi="Times New Roman" w:cs="Times New Roman"/>
              </w:rPr>
              <w:t xml:space="preserve">i par šādām automašīnām valstu administratīvām iestādēm jāsniedz </w:t>
            </w:r>
            <w:r w:rsidRPr="008841AA">
              <w:rPr>
                <w:rFonts w:ascii="Times New Roman" w:hAnsi="Times New Roman" w:cs="Times New Roman"/>
              </w:rPr>
              <w:t>tikai pēc Komisijas pieprasījuma.</w:t>
            </w:r>
            <w:r w:rsidR="00657A2D">
              <w:rPr>
                <w:rFonts w:ascii="Times New Roman" w:hAnsi="Times New Roman" w:cs="Times New Roman"/>
              </w:rPr>
              <w:t xml:space="preserve"> </w:t>
            </w:r>
            <w:r w:rsidR="001478C3">
              <w:rPr>
                <w:rFonts w:ascii="Times New Roman" w:hAnsi="Times New Roman" w:cs="Times New Roman"/>
              </w:rPr>
              <w:t>Kopumā, t</w:t>
            </w:r>
            <w:r w:rsidRPr="008841AA">
              <w:rPr>
                <w:rFonts w:ascii="Times New Roman" w:hAnsi="Times New Roman" w:cs="Times New Roman"/>
              </w:rPr>
              <w:t xml:space="preserve">o transportlīdzekļu skaits, kuros </w:t>
            </w:r>
            <w:r w:rsidR="001478C3" w:rsidRPr="008841AA">
              <w:rPr>
                <w:rFonts w:ascii="Times New Roman" w:hAnsi="Times New Roman" w:cs="Times New Roman"/>
              </w:rPr>
              <w:t>izmanto</w:t>
            </w:r>
            <w:r w:rsidR="001478C3">
              <w:rPr>
                <w:rFonts w:ascii="Times New Roman" w:hAnsi="Times New Roman" w:cs="Times New Roman"/>
              </w:rPr>
              <w:t>jot</w:t>
            </w:r>
            <w:r w:rsidR="008A3D33">
              <w:rPr>
                <w:rFonts w:ascii="Times New Roman" w:hAnsi="Times New Roman" w:cs="Times New Roman"/>
              </w:rPr>
              <w:t xml:space="preserve"> 24 </w:t>
            </w:r>
            <w:r w:rsidR="001478C3" w:rsidRPr="008841AA">
              <w:rPr>
                <w:rFonts w:ascii="Times New Roman" w:hAnsi="Times New Roman" w:cs="Times New Roman"/>
              </w:rPr>
              <w:t xml:space="preserve">GHz joslu </w:t>
            </w:r>
            <w:r w:rsidRPr="008841AA">
              <w:rPr>
                <w:rFonts w:ascii="Times New Roman" w:hAnsi="Times New Roman" w:cs="Times New Roman"/>
              </w:rPr>
              <w:t xml:space="preserve">uzstādīti </w:t>
            </w:r>
            <w:proofErr w:type="spellStart"/>
            <w:r w:rsidRPr="008841AA">
              <w:rPr>
                <w:rFonts w:ascii="Times New Roman" w:hAnsi="Times New Roman" w:cs="Times New Roman"/>
              </w:rPr>
              <w:t>tuvdarbības</w:t>
            </w:r>
            <w:proofErr w:type="spellEnd"/>
            <w:r w:rsidRPr="008841AA">
              <w:rPr>
                <w:rFonts w:ascii="Times New Roman" w:hAnsi="Times New Roman" w:cs="Times New Roman"/>
              </w:rPr>
              <w:t xml:space="preserve"> radari, palicis </w:t>
            </w:r>
            <w:r w:rsidR="001478C3">
              <w:rPr>
                <w:rFonts w:ascii="Times New Roman" w:hAnsi="Times New Roman" w:cs="Times New Roman"/>
              </w:rPr>
              <w:t xml:space="preserve">salīdzinoši </w:t>
            </w:r>
            <w:r w:rsidRPr="008841AA">
              <w:rPr>
                <w:rFonts w:ascii="Times New Roman" w:hAnsi="Times New Roman" w:cs="Times New Roman"/>
              </w:rPr>
              <w:t xml:space="preserve">mazs, </w:t>
            </w:r>
            <w:r w:rsidR="001478C3">
              <w:rPr>
                <w:rFonts w:ascii="Times New Roman" w:hAnsi="Times New Roman" w:cs="Times New Roman"/>
              </w:rPr>
              <w:t xml:space="preserve">un tie nepārsniedz </w:t>
            </w:r>
            <w:r w:rsidR="00AF4703" w:rsidRPr="008841AA">
              <w:rPr>
                <w:rFonts w:ascii="Times New Roman" w:hAnsi="Times New Roman" w:cs="Times New Roman"/>
              </w:rPr>
              <w:t>noteikto slieksni</w:t>
            </w:r>
            <w:r w:rsidR="00AF4703">
              <w:rPr>
                <w:rFonts w:ascii="Times New Roman" w:hAnsi="Times New Roman" w:cs="Times New Roman"/>
              </w:rPr>
              <w:t>, tas ir</w:t>
            </w:r>
            <w:r w:rsidR="00AF4703" w:rsidRPr="008841AA">
              <w:rPr>
                <w:rFonts w:ascii="Times New Roman" w:hAnsi="Times New Roman" w:cs="Times New Roman"/>
              </w:rPr>
              <w:t xml:space="preserve"> 7 %</w:t>
            </w:r>
            <w:r w:rsidR="00AF4703">
              <w:rPr>
                <w:rFonts w:ascii="Times New Roman" w:hAnsi="Times New Roman" w:cs="Times New Roman"/>
              </w:rPr>
              <w:t xml:space="preserve"> </w:t>
            </w:r>
            <w:r w:rsidR="001478C3">
              <w:rPr>
                <w:rFonts w:ascii="Times New Roman" w:hAnsi="Times New Roman" w:cs="Times New Roman"/>
              </w:rPr>
              <w:lastRenderedPageBreak/>
              <w:t xml:space="preserve">no </w:t>
            </w:r>
            <w:r w:rsidR="00AF4703" w:rsidRPr="00AF4703">
              <w:rPr>
                <w:rFonts w:ascii="Times New Roman" w:hAnsi="Times New Roman" w:cs="Times New Roman"/>
              </w:rPr>
              <w:t xml:space="preserve">katrā dalībvalstī </w:t>
            </w:r>
            <w:r w:rsidRPr="00AF4703">
              <w:rPr>
                <w:rFonts w:ascii="Times New Roman" w:hAnsi="Times New Roman" w:cs="Times New Roman"/>
              </w:rPr>
              <w:t xml:space="preserve">ekspluatācijā esošo transportlīdzekļu </w:t>
            </w:r>
            <w:r w:rsidR="001478C3" w:rsidRPr="00AF4703">
              <w:rPr>
                <w:rFonts w:ascii="Times New Roman" w:hAnsi="Times New Roman" w:cs="Times New Roman"/>
              </w:rPr>
              <w:t>apjoma</w:t>
            </w:r>
            <w:r w:rsidRPr="00AF4703">
              <w:rPr>
                <w:rFonts w:ascii="Times New Roman" w:hAnsi="Times New Roman" w:cs="Times New Roman"/>
              </w:rPr>
              <w:t>. Šo slieksni uzskata par kritisko robežu, par kuru tiek pieņemts, ka</w:t>
            </w:r>
            <w:r w:rsidR="001478C3" w:rsidRPr="00AF4703">
              <w:rPr>
                <w:rFonts w:ascii="Times New Roman" w:hAnsi="Times New Roman" w:cs="Times New Roman"/>
              </w:rPr>
              <w:t xml:space="preserve"> to nepārsniedzot, nerod</w:t>
            </w:r>
            <w:r w:rsidR="0045098B" w:rsidRPr="00AF4703">
              <w:rPr>
                <w:rFonts w:ascii="Times New Roman" w:hAnsi="Times New Roman" w:cs="Times New Roman"/>
              </w:rPr>
              <w:t>as</w:t>
            </w:r>
            <w:r w:rsidRPr="00AF4703">
              <w:rPr>
                <w:rFonts w:ascii="Times New Roman" w:hAnsi="Times New Roman" w:cs="Times New Roman"/>
              </w:rPr>
              <w:t xml:space="preserve"> kaitīg</w:t>
            </w:r>
            <w:r w:rsidR="0045098B" w:rsidRPr="00AF4703">
              <w:rPr>
                <w:rFonts w:ascii="Times New Roman" w:hAnsi="Times New Roman" w:cs="Times New Roman"/>
              </w:rPr>
              <w:t>i</w:t>
            </w:r>
            <w:r w:rsidRPr="00AF4703">
              <w:rPr>
                <w:rFonts w:ascii="Times New Roman" w:hAnsi="Times New Roman" w:cs="Times New Roman"/>
              </w:rPr>
              <w:t xml:space="preserve"> traucējum</w:t>
            </w:r>
            <w:r w:rsidR="0045098B" w:rsidRPr="00AF4703">
              <w:rPr>
                <w:rFonts w:ascii="Times New Roman" w:hAnsi="Times New Roman" w:cs="Times New Roman"/>
              </w:rPr>
              <w:t>i</w:t>
            </w:r>
            <w:r w:rsidRPr="00AF4703">
              <w:rPr>
                <w:rFonts w:ascii="Times New Roman" w:hAnsi="Times New Roman" w:cs="Times New Roman"/>
              </w:rPr>
              <w:t xml:space="preserve"> ci</w:t>
            </w:r>
            <w:r w:rsidR="008A3D33" w:rsidRPr="00AF4703">
              <w:rPr>
                <w:rFonts w:ascii="Times New Roman" w:hAnsi="Times New Roman" w:cs="Times New Roman"/>
              </w:rPr>
              <w:t>tiem 24 </w:t>
            </w:r>
            <w:r w:rsidR="001478C3" w:rsidRPr="00AF4703">
              <w:rPr>
                <w:rFonts w:ascii="Times New Roman" w:hAnsi="Times New Roman" w:cs="Times New Roman"/>
              </w:rPr>
              <w:t>GHz joslas lietotājiem.</w:t>
            </w:r>
          </w:p>
          <w:p w:rsidR="00C27DA0" w:rsidRDefault="00AF4703" w:rsidP="001478C3">
            <w:pPr>
              <w:pStyle w:val="Default"/>
              <w:jc w:val="both"/>
              <w:rPr>
                <w:rFonts w:ascii="Times New Roman" w:hAnsi="Times New Roman" w:cs="Times New Roman"/>
              </w:rPr>
            </w:pPr>
            <w:r w:rsidRPr="00AF4703">
              <w:rPr>
                <w:rFonts w:ascii="Times New Roman" w:hAnsi="Times New Roman" w:cs="Times New Roman"/>
              </w:rPr>
              <w:t>Nacionālā radiofrekvenču plān</w:t>
            </w:r>
            <w:r w:rsidR="00F61D5A">
              <w:rPr>
                <w:rFonts w:ascii="Times New Roman" w:hAnsi="Times New Roman" w:cs="Times New Roman"/>
              </w:rPr>
              <w:t>ā</w:t>
            </w:r>
            <w:r w:rsidRPr="00AF4703">
              <w:rPr>
                <w:rFonts w:ascii="Times New Roman" w:hAnsi="Times New Roman" w:cs="Times New Roman"/>
              </w:rPr>
              <w:t xml:space="preserve"> p</w:t>
            </w:r>
            <w:r w:rsidR="00C27DA0" w:rsidRPr="00AF4703">
              <w:rPr>
                <w:rFonts w:ascii="Times New Roman" w:hAnsi="Times New Roman" w:cs="Times New Roman"/>
              </w:rPr>
              <w:t>ārņemot Lēmumu 2017/2077</w:t>
            </w:r>
            <w:r w:rsidR="00002D39">
              <w:rPr>
                <w:rFonts w:ascii="Times New Roman" w:hAnsi="Times New Roman" w:cs="Times New Roman"/>
              </w:rPr>
              <w:t xml:space="preserve"> </w:t>
            </w:r>
            <w:r w:rsidR="004C4553">
              <w:rPr>
                <w:rFonts w:ascii="Times New Roman" w:hAnsi="Times New Roman" w:cs="Times New Roman"/>
              </w:rPr>
              <w:t>papildināts</w:t>
            </w:r>
            <w:r w:rsidR="00C27DA0" w:rsidRPr="00AF4703">
              <w:rPr>
                <w:rFonts w:ascii="Times New Roman" w:hAnsi="Times New Roman" w:cs="Times New Roman"/>
              </w:rPr>
              <w:t xml:space="preserve"> 1.</w:t>
            </w:r>
            <w:r w:rsidR="004C4553">
              <w:rPr>
                <w:rFonts w:ascii="Times New Roman" w:hAnsi="Times New Roman" w:cs="Times New Roman"/>
              </w:rPr>
              <w:t> </w:t>
            </w:r>
            <w:r w:rsidR="00C27DA0" w:rsidRPr="00AF4703">
              <w:rPr>
                <w:rFonts w:ascii="Times New Roman" w:hAnsi="Times New Roman" w:cs="Times New Roman"/>
              </w:rPr>
              <w:t>pielikum</w:t>
            </w:r>
            <w:r w:rsidR="004C4553">
              <w:rPr>
                <w:rFonts w:ascii="Times New Roman" w:hAnsi="Times New Roman" w:cs="Times New Roman"/>
              </w:rPr>
              <w:t>s</w:t>
            </w:r>
            <w:r w:rsidR="00C27DA0" w:rsidRPr="00AF4703">
              <w:rPr>
                <w:rFonts w:ascii="Times New Roman" w:hAnsi="Times New Roman" w:cs="Times New Roman"/>
              </w:rPr>
              <w:t>.</w:t>
            </w:r>
          </w:p>
          <w:p w:rsidR="00266B42" w:rsidRDefault="00266B42" w:rsidP="001478C3">
            <w:pPr>
              <w:pStyle w:val="Default"/>
              <w:jc w:val="both"/>
            </w:pPr>
          </w:p>
          <w:p w:rsidR="00266B42" w:rsidRPr="00AC18B8" w:rsidRDefault="00266B42" w:rsidP="00266B42">
            <w:pPr>
              <w:jc w:val="both"/>
            </w:pPr>
          </w:p>
          <w:p w:rsidR="0045098B" w:rsidRDefault="00D12F9F" w:rsidP="00783AE9">
            <w:pPr>
              <w:jc w:val="both"/>
              <w:rPr>
                <w:bCs/>
              </w:rPr>
            </w:pPr>
            <w:r>
              <w:t>7</w:t>
            </w:r>
            <w:r w:rsidR="0045098B">
              <w:t xml:space="preserve">. </w:t>
            </w:r>
            <w:r w:rsidR="008A3D33">
              <w:rPr>
                <w:bCs/>
              </w:rPr>
              <w:t>2017. gada 1. </w:t>
            </w:r>
            <w:r w:rsidR="0045098B" w:rsidRPr="008841AA">
              <w:rPr>
                <w:bCs/>
              </w:rPr>
              <w:t xml:space="preserve">februāra </w:t>
            </w:r>
            <w:r w:rsidR="0045098B" w:rsidRPr="008841AA">
              <w:t xml:space="preserve">Komisijas Īstenošanas Lēmums </w:t>
            </w:r>
            <w:r w:rsidR="0045098B" w:rsidRPr="008841AA">
              <w:rPr>
                <w:bCs/>
              </w:rPr>
              <w:t>(ES) 2017/191 ar ko groza Lēmumu 2010/166/ES, ieviešot jaunas tehnoloģijas, un frekvenču joslas mobilo sakaru pakalpojumiem kuģos (</w:t>
            </w:r>
            <w:r w:rsidR="0045098B" w:rsidRPr="00BA1001">
              <w:rPr>
                <w:bCs/>
                <w:iCs/>
              </w:rPr>
              <w:t>MCV</w:t>
            </w:r>
            <w:r w:rsidR="0045098B" w:rsidRPr="008841AA">
              <w:rPr>
                <w:bCs/>
                <w:i/>
                <w:iCs/>
              </w:rPr>
              <w:t xml:space="preserve"> </w:t>
            </w:r>
            <w:r w:rsidR="0045098B" w:rsidRPr="008841AA">
              <w:rPr>
                <w:bCs/>
              </w:rPr>
              <w:t>pakalpojumiem) Eiropas Savienībā</w:t>
            </w:r>
            <w:r w:rsidR="00C14289">
              <w:rPr>
                <w:bCs/>
              </w:rPr>
              <w:t xml:space="preserve"> </w:t>
            </w:r>
            <w:r w:rsidR="00C14289" w:rsidRPr="00502771">
              <w:t>(</w:t>
            </w:r>
            <w:r w:rsidR="00C14289" w:rsidRPr="00210858">
              <w:t>turpmāk – Lēmums 201</w:t>
            </w:r>
            <w:r w:rsidR="00C14289">
              <w:t>7</w:t>
            </w:r>
            <w:r w:rsidR="00C14289" w:rsidRPr="00210858">
              <w:t>/</w:t>
            </w:r>
            <w:r w:rsidR="00C14289">
              <w:t>191</w:t>
            </w:r>
            <w:r w:rsidR="00C14289" w:rsidRPr="00210858">
              <w:t>).</w:t>
            </w:r>
          </w:p>
          <w:p w:rsidR="0045098B" w:rsidRPr="008841AA" w:rsidRDefault="0045098B" w:rsidP="0045098B">
            <w:pPr>
              <w:rPr>
                <w:bCs/>
              </w:rPr>
            </w:pPr>
          </w:p>
          <w:p w:rsidR="0045098B" w:rsidRPr="008841AA" w:rsidRDefault="0045098B" w:rsidP="00783AE9">
            <w:pPr>
              <w:jc w:val="both"/>
            </w:pPr>
            <w:r w:rsidRPr="008841AA">
              <w:t xml:space="preserve">Lēmuma </w:t>
            </w:r>
            <w:r w:rsidR="00C14289" w:rsidRPr="00210858">
              <w:t>201</w:t>
            </w:r>
            <w:r w:rsidR="00C14289">
              <w:t>7</w:t>
            </w:r>
            <w:r w:rsidR="00C14289" w:rsidRPr="00210858">
              <w:t>/</w:t>
            </w:r>
            <w:r w:rsidR="00C14289">
              <w:t xml:space="preserve">191 </w:t>
            </w:r>
            <w:r w:rsidRPr="008841AA">
              <w:t xml:space="preserve">mērķis ir harmonizēt tehniskos nosacījumus 900 </w:t>
            </w:r>
            <w:proofErr w:type="spellStart"/>
            <w:r w:rsidRPr="008841AA">
              <w:t>MHz</w:t>
            </w:r>
            <w:proofErr w:type="spellEnd"/>
            <w:r w:rsidRPr="008841AA">
              <w:t xml:space="preserve">, 1800 </w:t>
            </w:r>
            <w:proofErr w:type="spellStart"/>
            <w:r w:rsidRPr="008841AA">
              <w:t>MHz</w:t>
            </w:r>
            <w:proofErr w:type="spellEnd"/>
            <w:r w:rsidRPr="008841AA">
              <w:t xml:space="preserve">, 1900/2100 </w:t>
            </w:r>
            <w:proofErr w:type="spellStart"/>
            <w:r w:rsidRPr="008841AA">
              <w:t>MHz</w:t>
            </w:r>
            <w:proofErr w:type="spellEnd"/>
            <w:r w:rsidRPr="008841AA">
              <w:t xml:space="preserve"> un 2600 </w:t>
            </w:r>
            <w:proofErr w:type="spellStart"/>
            <w:r w:rsidRPr="008841AA">
              <w:t>MHz</w:t>
            </w:r>
            <w:proofErr w:type="spellEnd"/>
            <w:r w:rsidRPr="008841AA">
              <w:t xml:space="preserve"> radiofrekvenču joslu pieejamībai un efektīvai izmantošanai sistēmām, kuras nodrošina mobilo sakaru pakalpojumus kuģos Savienības teritoriālajos ūdeņos.</w:t>
            </w:r>
          </w:p>
          <w:p w:rsidR="00210858" w:rsidRDefault="00210858" w:rsidP="00FA6FC0">
            <w:pPr>
              <w:jc w:val="both"/>
            </w:pPr>
          </w:p>
          <w:p w:rsidR="00C27DA0" w:rsidRDefault="00C27DA0" w:rsidP="00C27DA0">
            <w:pPr>
              <w:jc w:val="both"/>
            </w:pPr>
            <w:r w:rsidRPr="00456F98">
              <w:t>Lēmuma 201</w:t>
            </w:r>
            <w:r>
              <w:t>7</w:t>
            </w:r>
            <w:r w:rsidRPr="00456F98">
              <w:t>/</w:t>
            </w:r>
            <w:r>
              <w:t>191</w:t>
            </w:r>
            <w:r w:rsidRPr="00456F98">
              <w:t xml:space="preserve"> tehniskie īstenošanas nosacījumi definēti</w:t>
            </w:r>
            <w:r>
              <w:rPr>
                <w:bCs/>
              </w:rPr>
              <w:t xml:space="preserve"> </w:t>
            </w:r>
            <w:r w:rsidRPr="00131F09">
              <w:t>Nacionāl</w:t>
            </w:r>
            <w:r>
              <w:t>ā</w:t>
            </w:r>
            <w:r w:rsidRPr="00131F09">
              <w:t xml:space="preserve"> radiofrekvenču plān</w:t>
            </w:r>
            <w:r>
              <w:t>a</w:t>
            </w:r>
            <w:r w:rsidRPr="00456F98">
              <w:t xml:space="preserve"> 1. pielikumā</w:t>
            </w:r>
            <w:r>
              <w:t xml:space="preserve"> un</w:t>
            </w:r>
            <w:r w:rsidRPr="00456F98">
              <w:t xml:space="preserve"> </w:t>
            </w:r>
            <w:r>
              <w:t>3.</w:t>
            </w:r>
            <w:r w:rsidR="008A3D33">
              <w:t> </w:t>
            </w:r>
            <w:r>
              <w:t>pielikumā.</w:t>
            </w:r>
            <w:r w:rsidRPr="00456F98">
              <w:t xml:space="preserve"> </w:t>
            </w:r>
          </w:p>
          <w:p w:rsidR="00210858" w:rsidRDefault="00210858" w:rsidP="00FA6FC0">
            <w:pPr>
              <w:jc w:val="both"/>
            </w:pPr>
          </w:p>
          <w:p w:rsidR="006976C0" w:rsidRPr="00415787" w:rsidRDefault="00D12F9F" w:rsidP="006976C0">
            <w:pPr>
              <w:jc w:val="both"/>
              <w:rPr>
                <w:bCs/>
                <w:bdr w:val="none" w:sz="0" w:space="0" w:color="auto" w:frame="1"/>
                <w:shd w:val="clear" w:color="auto" w:fill="FFFFFF"/>
              </w:rPr>
            </w:pPr>
            <w:r>
              <w:t>8</w:t>
            </w:r>
            <w:r w:rsidR="000259D3">
              <w:t>.</w:t>
            </w:r>
            <w:r w:rsidR="00AC18B8">
              <w:t xml:space="preserve"> </w:t>
            </w:r>
            <w:r w:rsidR="006976C0" w:rsidRPr="00415787">
              <w:rPr>
                <w:bCs/>
                <w:bdr w:val="none" w:sz="0" w:space="0" w:color="auto" w:frame="1"/>
                <w:shd w:val="clear" w:color="auto" w:fill="FFFFFF"/>
              </w:rPr>
              <w:t>Tiek veiktas atkārtotas izmaiņas 1,5 GHz (1427-1517MHz) joslas plānojumā, ņemot vērā VAS “Elektroniskie sakari” veikto padziļināto izpēti koordinācijas kritērijos pierobežā ar Krieviju un  noteiktos koordinācijas attālumus ap ostām un lidostām.</w:t>
            </w:r>
          </w:p>
          <w:p w:rsidR="006976C0" w:rsidRDefault="006976C0" w:rsidP="006976C0">
            <w:pPr>
              <w:jc w:val="both"/>
              <w:rPr>
                <w:bCs/>
                <w:bdr w:val="none" w:sz="0" w:space="0" w:color="auto" w:frame="1"/>
                <w:shd w:val="clear" w:color="auto" w:fill="FFFFFF"/>
              </w:rPr>
            </w:pPr>
          </w:p>
          <w:p w:rsidR="006976C0" w:rsidRPr="00415787" w:rsidRDefault="006976C0" w:rsidP="006976C0">
            <w:pPr>
              <w:jc w:val="both"/>
              <w:rPr>
                <w:bCs/>
                <w:bdr w:val="none" w:sz="0" w:space="0" w:color="auto" w:frame="1"/>
                <w:shd w:val="clear" w:color="auto" w:fill="FFFFFF"/>
              </w:rPr>
            </w:pPr>
            <w:r w:rsidRPr="00415787">
              <w:rPr>
                <w:bCs/>
                <w:bdr w:val="none" w:sz="0" w:space="0" w:color="auto" w:frame="1"/>
                <w:shd w:val="clear" w:color="auto" w:fill="FFFFFF"/>
              </w:rPr>
              <w:t xml:space="preserve">Šobrīd Zemes sistēmām, kas spēj nodrošināt elektronisko sakaru pakalpojumus Eiropas Savienībā iedalīta 1432 - 1492 MHz josla. </w:t>
            </w:r>
          </w:p>
          <w:p w:rsidR="00C13729" w:rsidRDefault="006976C0" w:rsidP="00C13729">
            <w:pPr>
              <w:jc w:val="both"/>
            </w:pPr>
            <w:r w:rsidRPr="00415787">
              <w:rPr>
                <w:bCs/>
                <w:bdr w:val="none" w:sz="0" w:space="0" w:color="auto" w:frame="1"/>
                <w:shd w:val="clear" w:color="auto" w:fill="FFFFFF"/>
              </w:rPr>
              <w:t>Saskaņā ar vienošanos R</w:t>
            </w:r>
            <w:r w:rsidRPr="00415787">
              <w:t xml:space="preserve">adiofrekvenču spektra resursu izmantošanas koordinācijas darba grupā, tika saskaņota pozīcija </w:t>
            </w:r>
            <w:r w:rsidRPr="00415787">
              <w:rPr>
                <w:bCs/>
                <w:bdr w:val="none" w:sz="0" w:space="0" w:color="auto" w:frame="1"/>
                <w:shd w:val="clear" w:color="auto" w:fill="FFFFFF"/>
              </w:rPr>
              <w:t xml:space="preserve">Nacionālā radiofrekvenču plāna iedalījumam sistēmām: 20 MHz no vidusdaļas </w:t>
            </w:r>
            <w:r w:rsidR="00F80BC5">
              <w:rPr>
                <w:bCs/>
                <w:bdr w:val="none" w:sz="0" w:space="0" w:color="auto" w:frame="1"/>
                <w:shd w:val="clear" w:color="auto" w:fill="FFFFFF"/>
              </w:rPr>
              <w:t>pārplānojot uz</w:t>
            </w:r>
            <w:r w:rsidRPr="00415787">
              <w:rPr>
                <w:bCs/>
                <w:bdr w:val="none" w:sz="0" w:space="0" w:color="auto" w:frame="1"/>
                <w:shd w:val="clear" w:color="auto" w:fill="FFFFFF"/>
              </w:rPr>
              <w:t xml:space="preserve"> augšdaļu (1492-1512 MHz), kur  </w:t>
            </w:r>
            <w:r w:rsidR="00023395" w:rsidRPr="00241E77">
              <w:rPr>
                <w:bCs/>
                <w:bdr w:val="none" w:sz="0" w:space="0" w:color="auto" w:frame="1"/>
                <w:shd w:val="clear" w:color="auto" w:fill="FFFFFF"/>
              </w:rPr>
              <w:t>izpildās izdevīgāki lietošanas nosacījumi</w:t>
            </w:r>
            <w:r w:rsidR="00F80BC5">
              <w:rPr>
                <w:bCs/>
                <w:bdr w:val="none" w:sz="0" w:space="0" w:color="auto" w:frame="1"/>
                <w:shd w:val="clear" w:color="auto" w:fill="FFFFFF"/>
              </w:rPr>
              <w:t>,</w:t>
            </w:r>
            <w:r w:rsidR="00023395" w:rsidRPr="00241E77">
              <w:rPr>
                <w:bCs/>
                <w:bdr w:val="none" w:sz="0" w:space="0" w:color="auto" w:frame="1"/>
                <w:shd w:val="clear" w:color="auto" w:fill="FFFFFF"/>
              </w:rPr>
              <w:t xml:space="preserve"> </w:t>
            </w:r>
            <w:r w:rsidR="00023395" w:rsidRPr="00241E77">
              <w:t>nodrošin</w:t>
            </w:r>
            <w:r w:rsidR="00023395">
              <w:t>ot</w:t>
            </w:r>
            <w:r w:rsidR="00023395" w:rsidRPr="00241E77">
              <w:t xml:space="preserve"> elektronisko sakaru pakalpojumus</w:t>
            </w:r>
            <w:r w:rsidRPr="00415787">
              <w:rPr>
                <w:bCs/>
                <w:bdr w:val="none" w:sz="0" w:space="0" w:color="auto" w:frame="1"/>
                <w:shd w:val="clear" w:color="auto" w:fill="FFFFFF"/>
              </w:rPr>
              <w:t xml:space="preserve">. Tādējādi zemes sistēmām tiek noteikta josla </w:t>
            </w:r>
            <w:r w:rsidRPr="00415787">
              <w:t xml:space="preserve">1432,0–1472,0 MHz un 1492,0–1512,0 MHz, attiecīgi grozot </w:t>
            </w:r>
            <w:r w:rsidR="00C13729" w:rsidRPr="00662FFA">
              <w:t xml:space="preserve">Ministru kabineta </w:t>
            </w:r>
            <w:r w:rsidR="00C13729">
              <w:t>2010. gada 16. februāra noteikumus</w:t>
            </w:r>
            <w:r w:rsidR="00C13729" w:rsidRPr="003E5E76">
              <w:t xml:space="preserve"> Nr.</w:t>
            </w:r>
            <w:r w:rsidR="00C13729">
              <w:t> 143</w:t>
            </w:r>
            <w:r w:rsidR="00C13729" w:rsidRPr="003E5E76">
              <w:t xml:space="preserve"> </w:t>
            </w:r>
            <w:r w:rsidR="00C13729">
              <w:t>“</w:t>
            </w:r>
            <w:r w:rsidR="00C13729" w:rsidRPr="003E5E76">
              <w:t xml:space="preserve">Noteikumi par radiofrekvenču spektra joslām, kuru </w:t>
            </w:r>
            <w:r w:rsidR="00C13729" w:rsidRPr="00CE03C2">
              <w:t>efektīvas izmantošanas labad ir nepieciešams ierobežot radiofrekvenču spektra lietošanas tiesību piešķiršanu komercdarbībai elektronisko sakaru nozarē”</w:t>
            </w:r>
            <w:r w:rsidR="00C13729">
              <w:t>.</w:t>
            </w:r>
            <w:r w:rsidR="00F80BC5">
              <w:t xml:space="preserve"> </w:t>
            </w:r>
          </w:p>
          <w:p w:rsidR="00C13729" w:rsidRPr="00512A2D" w:rsidRDefault="00C13729" w:rsidP="00C13729">
            <w:pPr>
              <w:jc w:val="both"/>
            </w:pPr>
          </w:p>
          <w:p w:rsidR="00210858" w:rsidRPr="00512A2D" w:rsidRDefault="00D12F9F" w:rsidP="00210858">
            <w:pPr>
              <w:jc w:val="both"/>
            </w:pPr>
            <w:r>
              <w:t>9</w:t>
            </w:r>
            <w:r w:rsidR="00783AE9" w:rsidRPr="00512A2D">
              <w:t xml:space="preserve">. </w:t>
            </w:r>
            <w:r w:rsidR="00A733E3" w:rsidRPr="00512A2D">
              <w:t>Fiksētā dienesta radiofrekvenču efektīvas izmantošanas nolūkā, nodrošinot platjoslas kanālu izmantošanu, veikti g</w:t>
            </w:r>
            <w:r w:rsidR="00210858" w:rsidRPr="00512A2D">
              <w:t xml:space="preserve">rozījumi </w:t>
            </w:r>
            <w:r w:rsidR="00E91812" w:rsidRPr="00512A2D">
              <w:t xml:space="preserve">attiecīgās </w:t>
            </w:r>
            <w:r w:rsidR="00210858" w:rsidRPr="00512A2D">
              <w:t>2.</w:t>
            </w:r>
            <w:r w:rsidR="000C7628" w:rsidRPr="00512A2D">
              <w:t> </w:t>
            </w:r>
            <w:r w:rsidR="00210858" w:rsidRPr="00512A2D">
              <w:t>pielikum</w:t>
            </w:r>
            <w:r w:rsidR="00C50C2C" w:rsidRPr="00512A2D">
              <w:t>a</w:t>
            </w:r>
            <w:r w:rsidR="00111882" w:rsidRPr="00512A2D">
              <w:t xml:space="preserve"> radiosaskarn</w:t>
            </w:r>
            <w:r w:rsidR="00C50C2C" w:rsidRPr="00512A2D">
              <w:t>ēs</w:t>
            </w:r>
            <w:r w:rsidR="00B44D56" w:rsidRPr="00512A2D">
              <w:t xml:space="preserve"> </w:t>
            </w:r>
            <w:r w:rsidR="00512A2D" w:rsidRPr="00512A2D">
              <w:t>(</w:t>
            </w:r>
            <w:r w:rsidR="00B44D56" w:rsidRPr="00512A2D">
              <w:t>RS FX.060-</w:t>
            </w:r>
            <w:r w:rsidR="00B44D56" w:rsidRPr="00512A2D">
              <w:lastRenderedPageBreak/>
              <w:t>1PP</w:t>
            </w:r>
            <w:r w:rsidR="00512A2D">
              <w:t>;</w:t>
            </w:r>
            <w:r w:rsidR="00512A2D" w:rsidRPr="00512A2D">
              <w:t xml:space="preserve"> RS FX.60-2PP</w:t>
            </w:r>
            <w:r w:rsidR="00512A2D">
              <w:t>;</w:t>
            </w:r>
            <w:r w:rsidR="00512A2D" w:rsidRPr="00512A2D">
              <w:t xml:space="preserve"> RS FX.150PP</w:t>
            </w:r>
            <w:r w:rsidR="00512A2D">
              <w:t>;</w:t>
            </w:r>
            <w:r w:rsidR="00512A2D" w:rsidRPr="00512A2D">
              <w:t xml:space="preserve"> </w:t>
            </w:r>
            <w:r w:rsidR="00D36CC7" w:rsidRPr="00512A2D">
              <w:t>.</w:t>
            </w:r>
            <w:r w:rsidR="00512A2D" w:rsidRPr="00512A2D">
              <w:t>RS FX.180PP</w:t>
            </w:r>
            <w:r w:rsidR="00512A2D">
              <w:t>;</w:t>
            </w:r>
            <w:r w:rsidR="00512A2D" w:rsidRPr="00512A2D">
              <w:t xml:space="preserve"> RS FX.230PP</w:t>
            </w:r>
            <w:r w:rsidR="00512A2D">
              <w:t>;</w:t>
            </w:r>
            <w:r w:rsidR="00512A2D" w:rsidRPr="00512A2D">
              <w:t xml:space="preserve"> RS FX.260-1PP</w:t>
            </w:r>
            <w:r w:rsidR="00512A2D">
              <w:t>;</w:t>
            </w:r>
            <w:r w:rsidR="00512A2D" w:rsidRPr="00512A2D">
              <w:t xml:space="preserve"> RS FX.320-1PP</w:t>
            </w:r>
            <w:r w:rsidR="00512A2D">
              <w:t>;</w:t>
            </w:r>
            <w:r w:rsidR="00512A2D" w:rsidRPr="00512A2D">
              <w:t xml:space="preserve"> RS FX.320-2MP</w:t>
            </w:r>
            <w:r w:rsidR="00512A2D">
              <w:t>;</w:t>
            </w:r>
            <w:r w:rsidR="00512A2D" w:rsidRPr="00512A2D">
              <w:t xml:space="preserve"> RS FX.380-PP). </w:t>
            </w:r>
          </w:p>
          <w:p w:rsidR="00E02D33" w:rsidRPr="00512A2D" w:rsidRDefault="00E02D33" w:rsidP="00210858">
            <w:pPr>
              <w:jc w:val="both"/>
            </w:pPr>
          </w:p>
          <w:p w:rsidR="00E615EA" w:rsidRDefault="00D12F9F" w:rsidP="00B44D56">
            <w:pPr>
              <w:jc w:val="both"/>
              <w:rPr>
                <w:shd w:val="clear" w:color="auto" w:fill="FFFFFF"/>
              </w:rPr>
            </w:pPr>
            <w:r>
              <w:t>10</w:t>
            </w:r>
            <w:r w:rsidR="00E02D33">
              <w:t xml:space="preserve">. </w:t>
            </w:r>
            <w:r w:rsidR="00B44D56" w:rsidRPr="00B44D56">
              <w:rPr>
                <w:shd w:val="clear" w:color="auto" w:fill="FFFFFF"/>
              </w:rPr>
              <w:t>Noteikumu projekts tiek papildināts ar</w:t>
            </w:r>
            <w:r w:rsidR="00E615EA">
              <w:rPr>
                <w:shd w:val="clear" w:color="auto" w:fill="FFFFFF"/>
              </w:rPr>
              <w:t xml:space="preserve"> </w:t>
            </w:r>
            <w:r w:rsidR="00E615EA" w:rsidRPr="00B44D56">
              <w:rPr>
                <w:shd w:val="clear" w:color="auto" w:fill="FFFFFF"/>
              </w:rPr>
              <w:t xml:space="preserve"> globālā</w:t>
            </w:r>
            <w:r w:rsidR="00E615EA">
              <w:rPr>
                <w:shd w:val="clear" w:color="auto" w:fill="FFFFFF"/>
              </w:rPr>
              <w:t>s</w:t>
            </w:r>
            <w:r w:rsidR="00E615EA" w:rsidRPr="00B44D56">
              <w:rPr>
                <w:shd w:val="clear" w:color="auto" w:fill="FFFFFF"/>
              </w:rPr>
              <w:t xml:space="preserve"> satelītu navigācijas sistēma</w:t>
            </w:r>
            <w:r w:rsidR="00E615EA">
              <w:rPr>
                <w:shd w:val="clear" w:color="auto" w:fill="FFFFFF"/>
              </w:rPr>
              <w:t>s</w:t>
            </w:r>
            <w:r w:rsidR="00E615EA" w:rsidRPr="00B44D56">
              <w:rPr>
                <w:shd w:val="clear" w:color="auto" w:fill="FFFFFF"/>
              </w:rPr>
              <w:t xml:space="preserve"> </w:t>
            </w:r>
            <w:r w:rsidR="00E615EA">
              <w:rPr>
                <w:shd w:val="clear" w:color="auto" w:fill="FFFFFF"/>
              </w:rPr>
              <w:t xml:space="preserve">(GNSS) </w:t>
            </w:r>
            <w:r w:rsidR="00E615EA" w:rsidRPr="00B44D56">
              <w:rPr>
                <w:shd w:val="clear" w:color="auto" w:fill="FFFFFF"/>
              </w:rPr>
              <w:t>atkārtotāju izmantošanai Latvijā</w:t>
            </w:r>
            <w:r w:rsidR="00E615EA">
              <w:rPr>
                <w:shd w:val="clear" w:color="auto" w:fill="FFFFFF"/>
              </w:rPr>
              <w:t xml:space="preserve"> </w:t>
            </w:r>
            <w:r w:rsidR="00E615EA" w:rsidRPr="00B44D56">
              <w:rPr>
                <w:shd w:val="clear" w:color="auto" w:fill="FFFFFF"/>
              </w:rPr>
              <w:t xml:space="preserve"> tehnisk</w:t>
            </w:r>
            <w:r w:rsidR="00E615EA">
              <w:rPr>
                <w:shd w:val="clear" w:color="auto" w:fill="FFFFFF"/>
              </w:rPr>
              <w:t>ajiem</w:t>
            </w:r>
            <w:r w:rsidR="00E615EA" w:rsidRPr="00B44D56">
              <w:rPr>
                <w:shd w:val="clear" w:color="auto" w:fill="FFFFFF"/>
              </w:rPr>
              <w:t xml:space="preserve"> kritērij</w:t>
            </w:r>
            <w:r w:rsidR="00E615EA">
              <w:rPr>
                <w:shd w:val="clear" w:color="auto" w:fill="FFFFFF"/>
              </w:rPr>
              <w:t xml:space="preserve">iem aprakstītiem </w:t>
            </w:r>
            <w:r w:rsidR="00E615EA" w:rsidRPr="00B44D56">
              <w:rPr>
                <w:shd w:val="clear" w:color="auto" w:fill="FFFFFF"/>
              </w:rPr>
              <w:t>Radiosaskarn</w:t>
            </w:r>
            <w:r w:rsidR="00E615EA">
              <w:rPr>
                <w:shd w:val="clear" w:color="auto" w:fill="FFFFFF"/>
              </w:rPr>
              <w:t>ē</w:t>
            </w:r>
            <w:r w:rsidR="00E615EA" w:rsidRPr="00B44D56">
              <w:rPr>
                <w:shd w:val="clear" w:color="auto" w:fill="FFFFFF"/>
              </w:rPr>
              <w:t xml:space="preserve"> RS-TN</w:t>
            </w:r>
            <w:r w:rsidR="00E615EA">
              <w:rPr>
                <w:shd w:val="clear" w:color="auto" w:fill="FFFFFF"/>
              </w:rPr>
              <w:t xml:space="preserve">.1500, ar kuriem noteikta to turpmāka izmantošana, balstoties uz </w:t>
            </w:r>
            <w:r w:rsidR="00E615EA" w:rsidRPr="00B44D56">
              <w:rPr>
                <w:shd w:val="clear" w:color="auto" w:fill="FFFFFF"/>
              </w:rPr>
              <w:t xml:space="preserve"> Elektronisko sakaru komitejas ECC/REC/(10)02 2010.</w:t>
            </w:r>
            <w:r w:rsidR="00E615EA">
              <w:rPr>
                <w:shd w:val="clear" w:color="auto" w:fill="FFFFFF"/>
              </w:rPr>
              <w:t> </w:t>
            </w:r>
            <w:r w:rsidR="00E615EA" w:rsidRPr="00B44D56">
              <w:rPr>
                <w:shd w:val="clear" w:color="auto" w:fill="FFFFFF"/>
              </w:rPr>
              <w:t>gada 7.</w:t>
            </w:r>
            <w:r w:rsidR="00E615EA">
              <w:rPr>
                <w:shd w:val="clear" w:color="auto" w:fill="FFFFFF"/>
              </w:rPr>
              <w:t> </w:t>
            </w:r>
            <w:r w:rsidR="00E615EA" w:rsidRPr="00B44D56">
              <w:rPr>
                <w:shd w:val="clear" w:color="auto" w:fill="FFFFFF"/>
              </w:rPr>
              <w:t>oktobra rekomendācij</w:t>
            </w:r>
            <w:r w:rsidR="00E615EA">
              <w:rPr>
                <w:shd w:val="clear" w:color="auto" w:fill="FFFFFF"/>
              </w:rPr>
              <w:t>u</w:t>
            </w:r>
            <w:r w:rsidR="00E615EA" w:rsidRPr="00B44D56">
              <w:rPr>
                <w:shd w:val="clear" w:color="auto" w:fill="FFFFFF"/>
              </w:rPr>
              <w:t xml:space="preserve"> par GNSS atkārtotāju atļauju režīmu</w:t>
            </w:r>
            <w:r w:rsidR="00E615EA">
              <w:rPr>
                <w:shd w:val="clear" w:color="auto" w:fill="FFFFFF"/>
              </w:rPr>
              <w:t>.</w:t>
            </w:r>
          </w:p>
          <w:p w:rsidR="00A733E3" w:rsidRDefault="00A733E3" w:rsidP="00E615EA">
            <w:pPr>
              <w:jc w:val="both"/>
            </w:pPr>
          </w:p>
          <w:p w:rsidR="009B4DAB" w:rsidRDefault="009B4DAB" w:rsidP="009B4DAB">
            <w:pPr>
              <w:jc w:val="both"/>
            </w:pPr>
            <w:r w:rsidRPr="00BA55F1">
              <w:t xml:space="preserve">11. Noteikumu projekts ņem vērā Satiksmes ministrijas Informatīvo ziņojumu “Ceļvedis piektās paaudzes (5G) publisko mobilo elektronisko sakaru tīklu ieviešanai Latvijā”, iekļaujot Noteikumos </w:t>
            </w:r>
            <w:r w:rsidR="00BA55F1" w:rsidRPr="00BA55F1">
              <w:t>“</w:t>
            </w:r>
            <w:r w:rsidRPr="00BA55F1">
              <w:t>5G</w:t>
            </w:r>
            <w:r w:rsidR="00BA55F1" w:rsidRPr="00BA55F1">
              <w:t>”</w:t>
            </w:r>
            <w:r w:rsidRPr="00BA55F1">
              <w:t xml:space="preserve"> tehnoloģiju attīstībai nepieciešamo frekvenču joslu regulējumu.</w:t>
            </w:r>
          </w:p>
          <w:p w:rsidR="00BA55F1" w:rsidRDefault="00BA55F1" w:rsidP="00BA55F1">
            <w:pPr>
              <w:jc w:val="both"/>
              <w:rPr>
                <w:sz w:val="22"/>
                <w:szCs w:val="22"/>
              </w:rPr>
            </w:pPr>
            <w:r>
              <w:rPr>
                <w:lang w:eastAsia="en-US"/>
              </w:rPr>
              <w:t xml:space="preserve">Ar piektās paaudzes (5G) sistēmām tehnoloģiski tiek saistīti IMT </w:t>
            </w:r>
            <w:r>
              <w:rPr>
                <w:i/>
                <w:iCs/>
                <w:shd w:val="clear" w:color="auto" w:fill="FFFFFF"/>
              </w:rPr>
              <w:t>(</w:t>
            </w:r>
            <w:proofErr w:type="spellStart"/>
            <w:r>
              <w:rPr>
                <w:i/>
                <w:iCs/>
                <w:shd w:val="clear" w:color="auto" w:fill="FFFFFF"/>
              </w:rPr>
              <w:t>International</w:t>
            </w:r>
            <w:proofErr w:type="spellEnd"/>
            <w:r>
              <w:rPr>
                <w:i/>
                <w:iCs/>
                <w:shd w:val="clear" w:color="auto" w:fill="FFFFFF"/>
              </w:rPr>
              <w:t xml:space="preserve"> Mobile Telecommunications) –</w:t>
            </w:r>
            <w:r>
              <w:rPr>
                <w:shd w:val="clear" w:color="auto" w:fill="FFFFFF"/>
              </w:rPr>
              <w:t> starptautiskie mobilie telesakari, un to</w:t>
            </w:r>
            <w:r>
              <w:rPr>
                <w:lang w:eastAsia="en-US"/>
              </w:rPr>
              <w:t xml:space="preserve"> attīstības posmos </w:t>
            </w:r>
            <w:r>
              <w:t>piemērotie mobilo telekomunikāciju standarti, kas šobrīd ietver IMT-2000, IMT-</w:t>
            </w:r>
            <w:proofErr w:type="spellStart"/>
            <w:r>
              <w:t>Advanced</w:t>
            </w:r>
            <w:proofErr w:type="spellEnd"/>
            <w:r>
              <w:t xml:space="preserve"> un IMT-2020. “5G” paredzēta izmantošana 26 GHz radiofrekvenču joslā, kā arī šobrīd IMT identificētajās radiofrekvenču joslās (3,5 GHz, 700 </w:t>
            </w:r>
            <w:proofErr w:type="spellStart"/>
            <w:r>
              <w:t>MHz</w:t>
            </w:r>
            <w:proofErr w:type="spellEnd"/>
            <w:r>
              <w:t xml:space="preserve"> u.c.). </w:t>
            </w:r>
          </w:p>
          <w:p w:rsidR="009B4DAB" w:rsidRPr="00F9121C" w:rsidRDefault="009B4DAB" w:rsidP="00E615EA">
            <w:pPr>
              <w:jc w:val="both"/>
            </w:pPr>
          </w:p>
        </w:tc>
      </w:tr>
      <w:tr w:rsidR="00895374" w:rsidRPr="00E030F4" w:rsidTr="000566DB">
        <w:trPr>
          <w:trHeight w:val="536"/>
        </w:trPr>
        <w:tc>
          <w:tcPr>
            <w:tcW w:w="271" w:type="pct"/>
            <w:tcBorders>
              <w:top w:val="outset" w:sz="6" w:space="0" w:color="000000"/>
              <w:left w:val="outset" w:sz="6" w:space="0" w:color="000000"/>
              <w:bottom w:val="outset" w:sz="6" w:space="0" w:color="000000"/>
              <w:right w:val="outset" w:sz="6" w:space="0" w:color="000000"/>
            </w:tcBorders>
          </w:tcPr>
          <w:p w:rsidR="00895374" w:rsidRPr="00E030F4" w:rsidRDefault="00895374" w:rsidP="000566DB">
            <w:pPr>
              <w:spacing w:before="100" w:beforeAutospacing="1" w:after="100" w:afterAutospacing="1"/>
            </w:pPr>
            <w:r>
              <w:lastRenderedPageBreak/>
              <w:t>3.</w:t>
            </w:r>
          </w:p>
        </w:tc>
        <w:tc>
          <w:tcPr>
            <w:tcW w:w="1357" w:type="pct"/>
            <w:tcBorders>
              <w:top w:val="outset" w:sz="6" w:space="0" w:color="000000"/>
              <w:left w:val="outset" w:sz="6" w:space="0" w:color="000000"/>
              <w:bottom w:val="outset" w:sz="6" w:space="0" w:color="000000"/>
              <w:right w:val="outset" w:sz="6" w:space="0" w:color="000000"/>
            </w:tcBorders>
          </w:tcPr>
          <w:p w:rsidR="00895374" w:rsidRPr="00903A40" w:rsidRDefault="00895374" w:rsidP="00903A40">
            <w:pPr>
              <w:spacing w:before="100" w:beforeAutospacing="1" w:after="100" w:afterAutospacing="1"/>
            </w:pPr>
            <w:r w:rsidRPr="00903A40">
              <w:t>Projekta izstrādē iesaistītās institūcijas</w:t>
            </w:r>
            <w:r w:rsidR="00903A40" w:rsidRPr="00903A40">
              <w:t xml:space="preserve"> un publiskas personas kapitālsabiedrības</w:t>
            </w:r>
          </w:p>
        </w:tc>
        <w:tc>
          <w:tcPr>
            <w:tcW w:w="3372" w:type="pct"/>
            <w:tcBorders>
              <w:top w:val="outset" w:sz="6" w:space="0" w:color="000000"/>
              <w:left w:val="outset" w:sz="6" w:space="0" w:color="000000"/>
              <w:bottom w:val="outset" w:sz="6" w:space="0" w:color="000000"/>
              <w:right w:val="outset" w:sz="6" w:space="0" w:color="000000"/>
            </w:tcBorders>
          </w:tcPr>
          <w:p w:rsidR="00F523EF" w:rsidRDefault="00F523EF" w:rsidP="00E459BA">
            <w:pPr>
              <w:jc w:val="both"/>
            </w:pPr>
            <w:r w:rsidRPr="0012182F">
              <w:t>Valsts akciju sabiedrīb</w:t>
            </w:r>
            <w:r>
              <w:t>a</w:t>
            </w:r>
            <w:r w:rsidRPr="0012182F">
              <w:t xml:space="preserve"> „Elektronisk</w:t>
            </w:r>
            <w:r>
              <w:t>ie s</w:t>
            </w:r>
            <w:r w:rsidRPr="0012182F">
              <w:t>akar</w:t>
            </w:r>
            <w:r>
              <w:t>i</w:t>
            </w:r>
            <w:r w:rsidRPr="0012182F">
              <w:t>”</w:t>
            </w:r>
          </w:p>
          <w:p w:rsidR="00987C42" w:rsidRDefault="00987C42" w:rsidP="00987C42">
            <w:pPr>
              <w:jc w:val="both"/>
            </w:pPr>
            <w:r>
              <w:t>Vides aizsardzības un reģionālās attīstības ministrija (turpmāk – m</w:t>
            </w:r>
            <w:r w:rsidRPr="00886766">
              <w:t>inistrija</w:t>
            </w:r>
            <w:r>
              <w:t>)</w:t>
            </w:r>
            <w:r w:rsidRPr="00886766">
              <w:t>.</w:t>
            </w:r>
          </w:p>
          <w:p w:rsidR="00832526" w:rsidRDefault="00832526" w:rsidP="00E459BA">
            <w:pPr>
              <w:jc w:val="both"/>
            </w:pPr>
          </w:p>
          <w:p w:rsidR="00BF33E7" w:rsidRDefault="003C66B7" w:rsidP="00E459BA">
            <w:pPr>
              <w:jc w:val="both"/>
            </w:pPr>
            <w:r>
              <w:t>V</w:t>
            </w:r>
            <w:r w:rsidR="00173F3A">
              <w:t>alsts un nevalstiskās institūcijas</w:t>
            </w:r>
            <w:r w:rsidR="00E459BA">
              <w:t>,</w:t>
            </w:r>
            <w:r w:rsidR="00173F3A">
              <w:t xml:space="preserve"> </w:t>
            </w:r>
            <w:r w:rsidR="00501122">
              <w:t xml:space="preserve">kuras </w:t>
            </w:r>
            <w:r w:rsidR="00E459BA">
              <w:t xml:space="preserve">darbojās </w:t>
            </w:r>
            <w:r w:rsidR="00417CD9" w:rsidRPr="00E459BA">
              <w:t xml:space="preserve">saskaņā ar </w:t>
            </w:r>
            <w:r w:rsidR="00E459BA" w:rsidRPr="00E459BA">
              <w:t>Vides aizsardzības un reģionālās attīstības ministrijas (turpmāk – ministrija)</w:t>
            </w:r>
            <w:r w:rsidR="00E459BA">
              <w:t xml:space="preserve"> 2015. </w:t>
            </w:r>
            <w:r w:rsidR="00E459BA" w:rsidRPr="00173F3A">
              <w:t>gada</w:t>
            </w:r>
            <w:r w:rsidR="00E459BA">
              <w:t xml:space="preserve"> 13. augusta rīkojumu Nr. 256 „Par </w:t>
            </w:r>
            <w:r w:rsidR="00E459BA" w:rsidRPr="004E79A5">
              <w:t>Vides aizsardzības un re</w:t>
            </w:r>
            <w:r w:rsidR="00E459BA">
              <w:t>ģionālās attīstības ministrijas radiofrekvenču spektra resursu izmantošanas koordinācijas darba grupas izveidi”.</w:t>
            </w:r>
          </w:p>
          <w:p w:rsidR="0030118F" w:rsidRDefault="0030118F" w:rsidP="00E459BA">
            <w:pPr>
              <w:jc w:val="both"/>
            </w:pPr>
          </w:p>
        </w:tc>
      </w:tr>
      <w:tr w:rsidR="00895374" w:rsidRPr="00E030F4" w:rsidTr="000566DB">
        <w:tc>
          <w:tcPr>
            <w:tcW w:w="271" w:type="pct"/>
            <w:tcBorders>
              <w:top w:val="outset" w:sz="6" w:space="0" w:color="000000"/>
              <w:left w:val="outset" w:sz="6" w:space="0" w:color="000000"/>
              <w:bottom w:val="outset" w:sz="6" w:space="0" w:color="000000"/>
              <w:right w:val="outset" w:sz="6" w:space="0" w:color="000000"/>
            </w:tcBorders>
          </w:tcPr>
          <w:p w:rsidR="00895374" w:rsidRPr="00996999" w:rsidRDefault="00895374" w:rsidP="000566DB">
            <w:pPr>
              <w:spacing w:before="100" w:beforeAutospacing="1" w:after="100" w:afterAutospacing="1"/>
            </w:pPr>
            <w:r w:rsidRPr="00996999">
              <w:t>4.</w:t>
            </w:r>
          </w:p>
        </w:tc>
        <w:tc>
          <w:tcPr>
            <w:tcW w:w="1357" w:type="pct"/>
            <w:tcBorders>
              <w:top w:val="outset" w:sz="6" w:space="0" w:color="000000"/>
              <w:left w:val="outset" w:sz="6" w:space="0" w:color="000000"/>
              <w:bottom w:val="outset" w:sz="6" w:space="0" w:color="000000"/>
              <w:right w:val="outset" w:sz="6" w:space="0" w:color="000000"/>
            </w:tcBorders>
          </w:tcPr>
          <w:p w:rsidR="00895374" w:rsidRPr="00996999" w:rsidRDefault="00895374" w:rsidP="000566DB">
            <w:pPr>
              <w:spacing w:before="100" w:beforeAutospacing="1" w:after="100" w:afterAutospacing="1"/>
            </w:pPr>
            <w:r w:rsidRPr="00996999">
              <w:t>Cita informācija</w:t>
            </w:r>
          </w:p>
        </w:tc>
        <w:tc>
          <w:tcPr>
            <w:tcW w:w="3372" w:type="pct"/>
            <w:tcBorders>
              <w:top w:val="outset" w:sz="6" w:space="0" w:color="000000"/>
              <w:left w:val="outset" w:sz="6" w:space="0" w:color="000000"/>
              <w:bottom w:val="outset" w:sz="6" w:space="0" w:color="000000"/>
              <w:right w:val="outset" w:sz="6" w:space="0" w:color="000000"/>
            </w:tcBorders>
          </w:tcPr>
          <w:p w:rsidR="00136BD1" w:rsidRDefault="00644E5E" w:rsidP="00136BD1">
            <w:pPr>
              <w:jc w:val="both"/>
            </w:pPr>
            <w:r>
              <w:t>Elektronisko sakaru l</w:t>
            </w:r>
            <w:r w:rsidR="006733F4">
              <w:t>ikuma</w:t>
            </w:r>
            <w:r w:rsidR="006733F4" w:rsidRPr="00996999">
              <w:rPr>
                <w:bCs/>
              </w:rPr>
              <w:t xml:space="preserve"> </w:t>
            </w:r>
            <w:r w:rsidR="006733F4" w:rsidRPr="00996999">
              <w:t>1.</w:t>
            </w:r>
            <w:r w:rsidR="0015251B">
              <w:t> </w:t>
            </w:r>
            <w:r w:rsidR="006733F4" w:rsidRPr="00996999">
              <w:t>panta 26.</w:t>
            </w:r>
            <w:r w:rsidR="0015251B">
              <w:t> </w:t>
            </w:r>
            <w:r w:rsidR="006733F4" w:rsidRPr="00996999">
              <w:t xml:space="preserve">punkts </w:t>
            </w:r>
            <w:r w:rsidR="0015251B" w:rsidRPr="00996999">
              <w:t>no</w:t>
            </w:r>
            <w:r w:rsidR="0015251B">
              <w:t>teic</w:t>
            </w:r>
            <w:r w:rsidR="006733F4" w:rsidRPr="00996999">
              <w:t xml:space="preserve">, ka </w:t>
            </w:r>
            <w:r w:rsidR="006733F4" w:rsidRPr="00996999">
              <w:rPr>
                <w:bCs/>
              </w:rPr>
              <w:t>Nacionālais radiofrekvenču plāns</w:t>
            </w:r>
            <w:r w:rsidR="006733F4" w:rsidRPr="00996999">
              <w:t xml:space="preserve"> ir </w:t>
            </w:r>
            <w:r w:rsidR="006733F4" w:rsidRPr="006733F4">
              <w:t xml:space="preserve">saskaņā ar starptautiskiem līgumiem, konvencijām un standartiem izstrādāts plāns optimālam radiofrekvenču sadalījumam Latvijas teritorijā. Nacionālā radiofrekvenču plānā ietverti Eiropas Komisijas, Eiropas Pasta un telesakaru administrāciju konferences (CEPT), Eiropas </w:t>
            </w:r>
            <w:proofErr w:type="spellStart"/>
            <w:r w:rsidR="006733F4" w:rsidRPr="006733F4">
              <w:t>Radiokomunikāciju</w:t>
            </w:r>
            <w:proofErr w:type="spellEnd"/>
            <w:r w:rsidR="006733F4" w:rsidRPr="006733F4">
              <w:t xml:space="preserve"> </w:t>
            </w:r>
            <w:r w:rsidR="006733F4" w:rsidRPr="00996999">
              <w:t xml:space="preserve">Komitejas (ERC), Eiropas Elektroniskās Komunikāciju Komitejas (ECC) lēmumi un rekomendācijas. </w:t>
            </w:r>
            <w:r w:rsidR="006733F4" w:rsidRPr="00996999">
              <w:rPr>
                <w:bCs/>
              </w:rPr>
              <w:t>Nacionālā radiofrekvenču plānā</w:t>
            </w:r>
            <w:r w:rsidR="006733F4" w:rsidRPr="00996999">
              <w:t xml:space="preserve"> tiek </w:t>
            </w:r>
            <w:r w:rsidR="006733F4" w:rsidRPr="00996999">
              <w:rPr>
                <w:bCs/>
              </w:rPr>
              <w:t xml:space="preserve">ietvertas </w:t>
            </w:r>
            <w:r w:rsidR="00136BD1" w:rsidRPr="00996999">
              <w:t xml:space="preserve">tiešās </w:t>
            </w:r>
            <w:r w:rsidR="00136BD1">
              <w:rPr>
                <w:bCs/>
              </w:rPr>
              <w:t xml:space="preserve">atsauces uz lēmumiem, </w:t>
            </w:r>
            <w:r w:rsidR="006733F4" w:rsidRPr="00996999">
              <w:rPr>
                <w:bCs/>
              </w:rPr>
              <w:t>rekomendācijām</w:t>
            </w:r>
            <w:r w:rsidR="00136BD1">
              <w:rPr>
                <w:bCs/>
              </w:rPr>
              <w:t>,</w:t>
            </w:r>
            <w:r w:rsidR="006733F4" w:rsidRPr="00996999">
              <w:rPr>
                <w:bCs/>
              </w:rPr>
              <w:t xml:space="preserve"> </w:t>
            </w:r>
            <w:r w:rsidR="00136BD1">
              <w:rPr>
                <w:bCs/>
              </w:rPr>
              <w:t>standartiem</w:t>
            </w:r>
            <w:r w:rsidR="00136BD1" w:rsidRPr="00996999">
              <w:t xml:space="preserve"> projekta tekstā</w:t>
            </w:r>
            <w:r w:rsidR="00136BD1">
              <w:rPr>
                <w:bCs/>
              </w:rPr>
              <w:t xml:space="preserve">, </w:t>
            </w:r>
            <w:r w:rsidR="00136BD1" w:rsidRPr="00996999">
              <w:t>j</w:t>
            </w:r>
            <w:r w:rsidR="00183DDF">
              <w:t>a</w:t>
            </w:r>
            <w:r w:rsidR="00136BD1" w:rsidRPr="00996999">
              <w:t xml:space="preserve"> to paredz </w:t>
            </w:r>
            <w:r w:rsidR="00183DDF">
              <w:t>pārņemamais lēmums</w:t>
            </w:r>
            <w:r w:rsidR="00136BD1">
              <w:t>,</w:t>
            </w:r>
            <w:r w:rsidR="00136BD1" w:rsidRPr="00996999">
              <w:t xml:space="preserve"> </w:t>
            </w:r>
            <w:r w:rsidR="006733F4" w:rsidRPr="00996999">
              <w:rPr>
                <w:bCs/>
              </w:rPr>
              <w:t xml:space="preserve">un tiek </w:t>
            </w:r>
            <w:r w:rsidR="006733F4" w:rsidRPr="00996999">
              <w:lastRenderedPageBreak/>
              <w:t>piemērots izņēmums lēmumu normu pārņemšanā nacionālajos normatīvajos aktos.</w:t>
            </w:r>
            <w:r w:rsidR="00136BD1" w:rsidRPr="00996999">
              <w:t xml:space="preserve"> </w:t>
            </w:r>
          </w:p>
          <w:p w:rsidR="00136BD1" w:rsidRDefault="00136BD1" w:rsidP="00136BD1">
            <w:pPr>
              <w:jc w:val="both"/>
            </w:pPr>
          </w:p>
          <w:p w:rsidR="007253D5" w:rsidRDefault="007253D5" w:rsidP="007253D5">
            <w:pPr>
              <w:jc w:val="both"/>
            </w:pPr>
            <w:r w:rsidRPr="006E0E33">
              <w:t>Nacionāl</w:t>
            </w:r>
            <w:r w:rsidR="00D803F9" w:rsidRPr="006E0E33">
              <w:t>ā</w:t>
            </w:r>
            <w:r w:rsidRPr="006E0E33">
              <w:t xml:space="preserve"> radiofrekvenču plān</w:t>
            </w:r>
            <w:r w:rsidR="00ED1EE7">
              <w:t xml:space="preserve">ā </w:t>
            </w:r>
            <w:r w:rsidRPr="006E0E33">
              <w:t>ti</w:t>
            </w:r>
            <w:r w:rsidR="003105A1" w:rsidRPr="006E0E33">
              <w:t>ek</w:t>
            </w:r>
            <w:r w:rsidRPr="006E0E33">
              <w:t xml:space="preserve"> iekļautas visas atsauces</w:t>
            </w:r>
            <w:r w:rsidRPr="00407482">
              <w:t xml:space="preserve"> uz Eiropas Savienības </w:t>
            </w:r>
            <w:r>
              <w:t>tā brīža aktuālajiem lēmumiem</w:t>
            </w:r>
            <w:r w:rsidR="003105A1">
              <w:t>, un, s</w:t>
            </w:r>
            <w:r>
              <w:t xml:space="preserve">tājoties spēkā katram </w:t>
            </w:r>
            <w:r w:rsidR="0015251B">
              <w:t>nākamajam</w:t>
            </w:r>
            <w:r>
              <w:t xml:space="preserve"> lēmumam, attiecīgajā grozījumu projektā tiek </w:t>
            </w:r>
            <w:r w:rsidRPr="00407482">
              <w:t>aizpildīt</w:t>
            </w:r>
            <w:r>
              <w:t>a</w:t>
            </w:r>
            <w:r w:rsidRPr="00407482">
              <w:t xml:space="preserve"> projekta anotācijas V sadaļa</w:t>
            </w:r>
            <w:r>
              <w:t>.</w:t>
            </w:r>
            <w:r w:rsidR="00136BD1">
              <w:t xml:space="preserve"> </w:t>
            </w:r>
            <w:r>
              <w:t>Noteikumu projektā norādītie lēmumi</w:t>
            </w:r>
            <w:r w:rsidRPr="00F13F46">
              <w:t xml:space="preserve"> </w:t>
            </w:r>
            <w:r w:rsidR="00F13F46">
              <w:t>nosaka</w:t>
            </w:r>
            <w:r>
              <w:t xml:space="preserve"> </w:t>
            </w:r>
            <w:r w:rsidR="00F13F46">
              <w:t xml:space="preserve">kārtību </w:t>
            </w:r>
            <w:r>
              <w:t>attiecīgo radiofrekvenču spektra joslu lietojum</w:t>
            </w:r>
            <w:r w:rsidR="00F13F46">
              <w:t>os</w:t>
            </w:r>
            <w:r w:rsidR="00000932">
              <w:t xml:space="preserve"> un</w:t>
            </w:r>
            <w:r>
              <w:t xml:space="preserve"> </w:t>
            </w:r>
            <w:r w:rsidR="00000932">
              <w:t xml:space="preserve">tiek </w:t>
            </w:r>
            <w:r>
              <w:t xml:space="preserve">pārņemti nacionālajā tiesību sistēmā, </w:t>
            </w:r>
            <w:r w:rsidR="00000932">
              <w:t>kur</w:t>
            </w:r>
            <w:r>
              <w:t xml:space="preserve"> darbojas bez izmaiņām</w:t>
            </w:r>
            <w:r w:rsidR="00136BD1">
              <w:t xml:space="preserve">, līdz šādas izmaiņas </w:t>
            </w:r>
            <w:r w:rsidR="00000932">
              <w:t xml:space="preserve">atkal </w:t>
            </w:r>
            <w:r w:rsidR="00136BD1">
              <w:t xml:space="preserve">tiek </w:t>
            </w:r>
            <w:r>
              <w:t xml:space="preserve">paredzētas </w:t>
            </w:r>
            <w:r w:rsidRPr="00407482">
              <w:t>Eiropas Savienības lēmum</w:t>
            </w:r>
            <w:r>
              <w:t>os</w:t>
            </w:r>
            <w:r w:rsidRPr="00407482">
              <w:t xml:space="preserve"> un </w:t>
            </w:r>
            <w:r>
              <w:t xml:space="preserve">citos saistošos tiesību aktos. </w:t>
            </w:r>
          </w:p>
          <w:p w:rsidR="00573DA3" w:rsidRDefault="00573DA3" w:rsidP="007253D5">
            <w:pPr>
              <w:jc w:val="both"/>
            </w:pPr>
          </w:p>
        </w:tc>
      </w:tr>
    </w:tbl>
    <w:p w:rsidR="00895374" w:rsidRDefault="00895374"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3172"/>
        <w:gridCol w:w="5672"/>
      </w:tblGrid>
      <w:tr w:rsidR="00895374" w:rsidRPr="00E030F4" w:rsidTr="00964945">
        <w:tc>
          <w:tcPr>
            <w:tcW w:w="5000" w:type="pct"/>
            <w:gridSpan w:val="3"/>
            <w:tcBorders>
              <w:top w:val="single" w:sz="4" w:space="0" w:color="auto"/>
              <w:left w:val="single" w:sz="4" w:space="0" w:color="auto"/>
              <w:bottom w:val="outset" w:sz="6" w:space="0" w:color="000000"/>
              <w:right w:val="single" w:sz="4" w:space="0" w:color="auto"/>
            </w:tcBorders>
          </w:tcPr>
          <w:p w:rsidR="00895374" w:rsidRPr="00E030F4" w:rsidRDefault="00895374" w:rsidP="00964945">
            <w:pPr>
              <w:spacing w:before="100" w:beforeAutospacing="1" w:after="100" w:afterAutospacing="1"/>
              <w:jc w:val="center"/>
              <w:rPr>
                <w:b/>
                <w:bCs/>
              </w:rPr>
            </w:pPr>
            <w:r w:rsidRPr="00CA06B9">
              <w:rPr>
                <w:b/>
                <w:bCs/>
              </w:rPr>
              <w:t>II.</w:t>
            </w:r>
            <w:r w:rsidR="00466D2F">
              <w:rPr>
                <w:b/>
                <w:bCs/>
              </w:rPr>
              <w:t> </w:t>
            </w:r>
            <w:r w:rsidRPr="00CA06B9">
              <w:rPr>
                <w:b/>
                <w:bCs/>
              </w:rPr>
              <w:t>Tiesību akta projekta ietekme uz sabiedrību</w:t>
            </w:r>
            <w:r>
              <w:rPr>
                <w:b/>
                <w:bCs/>
              </w:rPr>
              <w:t>, tautsaimniecības attīstību un administratīvo slogu</w:t>
            </w:r>
          </w:p>
        </w:tc>
      </w:tr>
      <w:tr w:rsidR="00895374" w:rsidRPr="00E030F4" w:rsidTr="00964945">
        <w:tc>
          <w:tcPr>
            <w:tcW w:w="271" w:type="pct"/>
            <w:tcBorders>
              <w:top w:val="outset" w:sz="6" w:space="0" w:color="000000"/>
              <w:left w:val="outset" w:sz="6" w:space="0" w:color="000000"/>
              <w:bottom w:val="outset" w:sz="6" w:space="0" w:color="000000"/>
              <w:right w:val="outset" w:sz="6" w:space="0" w:color="000000"/>
            </w:tcBorders>
          </w:tcPr>
          <w:p w:rsidR="00895374" w:rsidRPr="00E030F4" w:rsidRDefault="00895374" w:rsidP="00964945">
            <w:pPr>
              <w:spacing w:before="100" w:beforeAutospacing="1" w:after="100" w:afterAutospacing="1"/>
            </w:pPr>
            <w:r w:rsidRPr="00E030F4">
              <w:t>1.</w:t>
            </w:r>
          </w:p>
        </w:tc>
        <w:tc>
          <w:tcPr>
            <w:tcW w:w="1696" w:type="pct"/>
            <w:tcBorders>
              <w:top w:val="outset" w:sz="6" w:space="0" w:color="000000"/>
              <w:left w:val="outset" w:sz="6" w:space="0" w:color="000000"/>
              <w:bottom w:val="outset" w:sz="6" w:space="0" w:color="000000"/>
              <w:right w:val="outset" w:sz="6" w:space="0" w:color="000000"/>
            </w:tcBorders>
          </w:tcPr>
          <w:p w:rsidR="00895374" w:rsidRPr="00E030F4" w:rsidRDefault="00895374" w:rsidP="00964945">
            <w:pPr>
              <w:spacing w:before="100" w:beforeAutospacing="1" w:after="100" w:afterAutospacing="1"/>
            </w:pPr>
            <w:r w:rsidRPr="00CA06B9">
              <w:t>Sabiedrības mērķgrupa</w:t>
            </w:r>
            <w:r>
              <w:t xml:space="preserve">s, </w:t>
            </w:r>
            <w:r w:rsidRPr="00CA06B9">
              <w:t>kuras tiesiskais regulējums arī ietekmē vai varētu ietekmēt</w:t>
            </w:r>
          </w:p>
        </w:tc>
        <w:tc>
          <w:tcPr>
            <w:tcW w:w="3033" w:type="pct"/>
            <w:tcBorders>
              <w:top w:val="outset" w:sz="6" w:space="0" w:color="000000"/>
              <w:left w:val="outset" w:sz="6" w:space="0" w:color="000000"/>
              <w:bottom w:val="outset" w:sz="6" w:space="0" w:color="000000"/>
              <w:right w:val="outset" w:sz="6" w:space="0" w:color="000000"/>
            </w:tcBorders>
          </w:tcPr>
          <w:p w:rsidR="00895374" w:rsidRPr="007F6CF5" w:rsidRDefault="00A2136F" w:rsidP="00964945">
            <w:pPr>
              <w:jc w:val="both"/>
            </w:pPr>
            <w:r>
              <w:t>Elektronisko sakaru komersanti r</w:t>
            </w:r>
            <w:r w:rsidR="00895374" w:rsidRPr="00131F09">
              <w:t>adiofrekvenču spektra lietotāji.</w:t>
            </w:r>
          </w:p>
        </w:tc>
      </w:tr>
      <w:tr w:rsidR="00895374" w:rsidRPr="00E030F4" w:rsidTr="00964945">
        <w:tc>
          <w:tcPr>
            <w:tcW w:w="271" w:type="pct"/>
            <w:tcBorders>
              <w:top w:val="outset" w:sz="6" w:space="0" w:color="000000"/>
              <w:left w:val="outset" w:sz="6" w:space="0" w:color="000000"/>
              <w:bottom w:val="outset" w:sz="6" w:space="0" w:color="000000"/>
              <w:right w:val="outset" w:sz="6" w:space="0" w:color="000000"/>
            </w:tcBorders>
          </w:tcPr>
          <w:p w:rsidR="00895374" w:rsidRPr="00E030F4" w:rsidRDefault="00895374" w:rsidP="00964945">
            <w:pPr>
              <w:spacing w:before="100" w:beforeAutospacing="1" w:after="100" w:afterAutospacing="1"/>
            </w:pPr>
            <w:r w:rsidRPr="00E030F4">
              <w:t>2.</w:t>
            </w:r>
          </w:p>
        </w:tc>
        <w:tc>
          <w:tcPr>
            <w:tcW w:w="1696" w:type="pct"/>
            <w:tcBorders>
              <w:top w:val="outset" w:sz="6" w:space="0" w:color="000000"/>
              <w:left w:val="outset" w:sz="6" w:space="0" w:color="000000"/>
              <w:bottom w:val="outset" w:sz="6" w:space="0" w:color="000000"/>
              <w:right w:val="outset" w:sz="6" w:space="0" w:color="000000"/>
            </w:tcBorders>
          </w:tcPr>
          <w:p w:rsidR="00895374" w:rsidRPr="00E030F4" w:rsidRDefault="00895374" w:rsidP="00964945">
            <w:pPr>
              <w:spacing w:before="100" w:beforeAutospacing="1" w:after="100" w:afterAutospacing="1"/>
            </w:pPr>
            <w:r w:rsidRPr="00CA06B9">
              <w:t xml:space="preserve">Tiesiskā regulējuma </w:t>
            </w:r>
            <w:r>
              <w:t>ietekme uz tautsaimniecību un administratīvo slogu</w:t>
            </w:r>
          </w:p>
        </w:tc>
        <w:tc>
          <w:tcPr>
            <w:tcW w:w="3033" w:type="pct"/>
            <w:tcBorders>
              <w:top w:val="outset" w:sz="6" w:space="0" w:color="000000"/>
              <w:left w:val="outset" w:sz="6" w:space="0" w:color="000000"/>
              <w:bottom w:val="outset" w:sz="6" w:space="0" w:color="000000"/>
              <w:right w:val="outset" w:sz="6" w:space="0" w:color="000000"/>
            </w:tcBorders>
          </w:tcPr>
          <w:p w:rsidR="00895374" w:rsidRPr="00E030F4" w:rsidRDefault="009B10B4" w:rsidP="00964945">
            <w:pPr>
              <w:spacing w:after="100" w:afterAutospacing="1"/>
              <w:jc w:val="both"/>
            </w:pPr>
            <w:r>
              <w:t>Projekts šo jomu neskar.</w:t>
            </w:r>
          </w:p>
        </w:tc>
      </w:tr>
      <w:tr w:rsidR="00895374" w:rsidRPr="00E030F4" w:rsidTr="00964945">
        <w:trPr>
          <w:trHeight w:val="536"/>
        </w:trPr>
        <w:tc>
          <w:tcPr>
            <w:tcW w:w="271" w:type="pct"/>
            <w:tcBorders>
              <w:top w:val="outset" w:sz="6" w:space="0" w:color="000000"/>
              <w:left w:val="outset" w:sz="6" w:space="0" w:color="000000"/>
              <w:bottom w:val="outset" w:sz="6" w:space="0" w:color="000000"/>
              <w:right w:val="outset" w:sz="6" w:space="0" w:color="000000"/>
            </w:tcBorders>
          </w:tcPr>
          <w:p w:rsidR="00895374" w:rsidRPr="00E030F4" w:rsidRDefault="00895374" w:rsidP="00964945">
            <w:pPr>
              <w:spacing w:before="100" w:beforeAutospacing="1" w:after="100" w:afterAutospacing="1"/>
            </w:pPr>
            <w:r>
              <w:t>3.</w:t>
            </w:r>
          </w:p>
        </w:tc>
        <w:tc>
          <w:tcPr>
            <w:tcW w:w="1696" w:type="pct"/>
            <w:tcBorders>
              <w:top w:val="outset" w:sz="6" w:space="0" w:color="000000"/>
              <w:left w:val="outset" w:sz="6" w:space="0" w:color="000000"/>
              <w:bottom w:val="outset" w:sz="6" w:space="0" w:color="000000"/>
              <w:right w:val="outset" w:sz="6" w:space="0" w:color="000000"/>
            </w:tcBorders>
          </w:tcPr>
          <w:p w:rsidR="00895374" w:rsidRPr="00CE70FA" w:rsidRDefault="00895374" w:rsidP="00964945">
            <w:pPr>
              <w:spacing w:before="100" w:beforeAutospacing="1" w:after="100" w:afterAutospacing="1"/>
            </w:pPr>
            <w:r w:rsidRPr="00CA06B9">
              <w:t>Administratīvo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rsidR="00895374" w:rsidRDefault="00466D2F" w:rsidP="004E5B16">
            <w:pPr>
              <w:spacing w:before="100" w:beforeAutospacing="1" w:after="100" w:afterAutospacing="1"/>
            </w:pPr>
            <w:r>
              <w:t>P</w:t>
            </w:r>
            <w:r w:rsidR="00895374" w:rsidRPr="00CA06B9">
              <w:t>rojekts šo jomu neskar</w:t>
            </w:r>
            <w:r w:rsidR="00895374">
              <w:t>.</w:t>
            </w:r>
          </w:p>
        </w:tc>
      </w:tr>
      <w:tr w:rsidR="0015251B" w:rsidRPr="00E030F4" w:rsidTr="00964945">
        <w:trPr>
          <w:trHeight w:val="536"/>
        </w:trPr>
        <w:tc>
          <w:tcPr>
            <w:tcW w:w="271" w:type="pct"/>
            <w:tcBorders>
              <w:top w:val="outset" w:sz="6" w:space="0" w:color="000000"/>
              <w:left w:val="outset" w:sz="6" w:space="0" w:color="000000"/>
              <w:bottom w:val="outset" w:sz="6" w:space="0" w:color="000000"/>
              <w:right w:val="outset" w:sz="6" w:space="0" w:color="000000"/>
            </w:tcBorders>
          </w:tcPr>
          <w:p w:rsidR="0015251B" w:rsidRDefault="0015251B" w:rsidP="00964945">
            <w:pPr>
              <w:spacing w:before="100" w:beforeAutospacing="1" w:after="100" w:afterAutospacing="1"/>
            </w:pPr>
            <w:r>
              <w:t>4</w:t>
            </w:r>
            <w:r w:rsidRPr="00E030F4">
              <w:t>.</w:t>
            </w:r>
          </w:p>
        </w:tc>
        <w:tc>
          <w:tcPr>
            <w:tcW w:w="1696" w:type="pct"/>
            <w:tcBorders>
              <w:top w:val="outset" w:sz="6" w:space="0" w:color="000000"/>
              <w:left w:val="outset" w:sz="6" w:space="0" w:color="000000"/>
              <w:bottom w:val="outset" w:sz="6" w:space="0" w:color="000000"/>
              <w:right w:val="outset" w:sz="6" w:space="0" w:color="000000"/>
            </w:tcBorders>
          </w:tcPr>
          <w:p w:rsidR="0015251B" w:rsidRPr="00CA06B9" w:rsidRDefault="00AC7887">
            <w:pPr>
              <w:spacing w:before="100" w:beforeAutospacing="1" w:after="100" w:afterAutospacing="1"/>
            </w:pPr>
            <w:r w:rsidRPr="00CA06B9">
              <w:t>A</w:t>
            </w:r>
            <w:r>
              <w:t>tbilstības</w:t>
            </w:r>
            <w:r w:rsidRPr="00CA06B9">
              <w:t xml:space="preserve">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rsidR="0015251B" w:rsidRDefault="00A60476" w:rsidP="004E5B16">
            <w:pPr>
              <w:spacing w:before="100" w:beforeAutospacing="1" w:after="100" w:afterAutospacing="1"/>
            </w:pPr>
            <w:r>
              <w:t>P</w:t>
            </w:r>
            <w:r w:rsidRPr="00CA06B9">
              <w:t>rojekts šo jomu neskar</w:t>
            </w:r>
            <w:r>
              <w:t>.</w:t>
            </w:r>
          </w:p>
        </w:tc>
      </w:tr>
      <w:tr w:rsidR="00895374" w:rsidRPr="00E030F4" w:rsidTr="00964945">
        <w:tc>
          <w:tcPr>
            <w:tcW w:w="271" w:type="pct"/>
            <w:tcBorders>
              <w:top w:val="outset" w:sz="6" w:space="0" w:color="000000"/>
              <w:left w:val="outset" w:sz="6" w:space="0" w:color="000000"/>
              <w:bottom w:val="outset" w:sz="6" w:space="0" w:color="000000"/>
              <w:right w:val="outset" w:sz="6" w:space="0" w:color="000000"/>
            </w:tcBorders>
          </w:tcPr>
          <w:p w:rsidR="00895374" w:rsidRPr="00E030F4" w:rsidRDefault="00AC7887" w:rsidP="00964945">
            <w:pPr>
              <w:spacing w:before="100" w:beforeAutospacing="1" w:after="100" w:afterAutospacing="1"/>
            </w:pPr>
            <w:r>
              <w:t>5.</w:t>
            </w:r>
          </w:p>
        </w:tc>
        <w:tc>
          <w:tcPr>
            <w:tcW w:w="1696" w:type="pct"/>
            <w:tcBorders>
              <w:top w:val="outset" w:sz="6" w:space="0" w:color="000000"/>
              <w:left w:val="outset" w:sz="6" w:space="0" w:color="000000"/>
              <w:bottom w:val="outset" w:sz="6" w:space="0" w:color="000000"/>
              <w:right w:val="outset" w:sz="6" w:space="0" w:color="000000"/>
            </w:tcBorders>
          </w:tcPr>
          <w:p w:rsidR="00895374" w:rsidRPr="00E030F4" w:rsidRDefault="00895374" w:rsidP="00964945">
            <w:pPr>
              <w:spacing w:before="100" w:beforeAutospacing="1" w:after="100" w:afterAutospacing="1"/>
            </w:pPr>
            <w:r w:rsidRPr="00E030F4">
              <w:t>Cita informācija</w:t>
            </w:r>
          </w:p>
        </w:tc>
        <w:tc>
          <w:tcPr>
            <w:tcW w:w="3033" w:type="pct"/>
            <w:tcBorders>
              <w:top w:val="outset" w:sz="6" w:space="0" w:color="000000"/>
              <w:left w:val="outset" w:sz="6" w:space="0" w:color="000000"/>
              <w:bottom w:val="outset" w:sz="6" w:space="0" w:color="000000"/>
              <w:right w:val="outset" w:sz="6" w:space="0" w:color="000000"/>
            </w:tcBorders>
          </w:tcPr>
          <w:p w:rsidR="00895374" w:rsidRDefault="00895374" w:rsidP="00CD4214">
            <w:pPr>
              <w:spacing w:before="100" w:beforeAutospacing="1" w:after="100" w:afterAutospacing="1"/>
              <w:jc w:val="both"/>
            </w:pPr>
            <w:r>
              <w:t>Nav</w:t>
            </w:r>
            <w:r w:rsidR="00AC7887">
              <w:t>.</w:t>
            </w:r>
          </w:p>
        </w:tc>
      </w:tr>
    </w:tbl>
    <w:p w:rsidR="00646A0B" w:rsidRDefault="00646A0B" w:rsidP="00895374">
      <w:pPr>
        <w:jc w:val="both"/>
      </w:pPr>
    </w:p>
    <w:tbl>
      <w:tblPr>
        <w:tblW w:w="508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501"/>
      </w:tblGrid>
      <w:tr w:rsidR="00682CD6" w:rsidRPr="00E41E34" w:rsidTr="00682CD6">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682CD6" w:rsidRPr="00E41E34" w:rsidRDefault="00682CD6" w:rsidP="00964945">
            <w:pPr>
              <w:spacing w:before="100" w:beforeAutospacing="1" w:after="100" w:afterAutospacing="1" w:line="293" w:lineRule="atLeast"/>
              <w:jc w:val="center"/>
              <w:rPr>
                <w:b/>
                <w:bCs/>
              </w:rPr>
            </w:pPr>
            <w:r w:rsidRPr="00E41E34">
              <w:rPr>
                <w:b/>
                <w:bCs/>
              </w:rPr>
              <w:t>III. Tiesību akta projekta ietekme uz valsts budžetu un pašvaldību budžetiem</w:t>
            </w:r>
          </w:p>
        </w:tc>
      </w:tr>
      <w:tr w:rsidR="00682CD6" w:rsidRPr="00E41E34" w:rsidTr="00682CD6">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682CD6" w:rsidRPr="005449E2" w:rsidRDefault="00682CD6" w:rsidP="00682CD6">
            <w:pPr>
              <w:spacing w:before="100" w:beforeAutospacing="1" w:after="100" w:afterAutospacing="1" w:line="293" w:lineRule="atLeast"/>
              <w:jc w:val="center"/>
              <w:rPr>
                <w:bCs/>
              </w:rPr>
            </w:pPr>
            <w:r w:rsidRPr="005449E2">
              <w:rPr>
                <w:bCs/>
              </w:rPr>
              <w:t>Projekts šo jomu neskar</w:t>
            </w:r>
            <w:r w:rsidR="001508DB">
              <w:rPr>
                <w:bCs/>
              </w:rPr>
              <w:t>.</w:t>
            </w:r>
          </w:p>
        </w:tc>
      </w:tr>
    </w:tbl>
    <w:p w:rsidR="00682CD6" w:rsidRDefault="00682CD6" w:rsidP="00895374">
      <w:pPr>
        <w:jc w:val="both"/>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3172"/>
        <w:gridCol w:w="5672"/>
      </w:tblGrid>
      <w:tr w:rsidR="00C13729" w:rsidRPr="00886766" w:rsidTr="00142B42">
        <w:tc>
          <w:tcPr>
            <w:tcW w:w="5000" w:type="pct"/>
            <w:gridSpan w:val="3"/>
            <w:tcBorders>
              <w:top w:val="single" w:sz="4" w:space="0" w:color="auto"/>
              <w:left w:val="single" w:sz="4" w:space="0" w:color="auto"/>
              <w:bottom w:val="outset" w:sz="6" w:space="0" w:color="000000"/>
              <w:right w:val="single" w:sz="4" w:space="0" w:color="auto"/>
            </w:tcBorders>
          </w:tcPr>
          <w:p w:rsidR="00C13729" w:rsidRPr="00654B66" w:rsidRDefault="00C13729" w:rsidP="00142B42">
            <w:pPr>
              <w:jc w:val="center"/>
              <w:rPr>
                <w:b/>
              </w:rPr>
            </w:pPr>
            <w:r w:rsidRPr="00654B66">
              <w:rPr>
                <w:b/>
              </w:rPr>
              <w:t>IV. Tiesību akta projekta ietekme uz spēkā esošo tiesību normu sistēmu</w:t>
            </w:r>
          </w:p>
        </w:tc>
      </w:tr>
      <w:tr w:rsidR="00C13729" w:rsidRPr="00886766" w:rsidTr="00142B42">
        <w:tc>
          <w:tcPr>
            <w:tcW w:w="271" w:type="pct"/>
            <w:tcBorders>
              <w:top w:val="outset" w:sz="6" w:space="0" w:color="000000"/>
              <w:left w:val="outset" w:sz="6" w:space="0" w:color="000000"/>
              <w:bottom w:val="outset" w:sz="6" w:space="0" w:color="000000"/>
              <w:right w:val="outset" w:sz="6" w:space="0" w:color="000000"/>
            </w:tcBorders>
          </w:tcPr>
          <w:p w:rsidR="00C13729" w:rsidRPr="00886766" w:rsidRDefault="00C13729" w:rsidP="00142B42">
            <w:pPr>
              <w:jc w:val="both"/>
            </w:pPr>
            <w:r w:rsidRPr="00886766">
              <w:t>1.</w:t>
            </w:r>
          </w:p>
        </w:tc>
        <w:tc>
          <w:tcPr>
            <w:tcW w:w="1696" w:type="pct"/>
            <w:tcBorders>
              <w:top w:val="outset" w:sz="6" w:space="0" w:color="000000"/>
              <w:left w:val="outset" w:sz="6" w:space="0" w:color="000000"/>
              <w:bottom w:val="outset" w:sz="6" w:space="0" w:color="000000"/>
              <w:right w:val="outset" w:sz="6" w:space="0" w:color="000000"/>
            </w:tcBorders>
          </w:tcPr>
          <w:p w:rsidR="00C13729" w:rsidRPr="000B1C39" w:rsidRDefault="00C13729" w:rsidP="00142B42">
            <w:pPr>
              <w:jc w:val="both"/>
            </w:pPr>
            <w:r>
              <w:t>S</w:t>
            </w:r>
            <w:r w:rsidRPr="000B1C39">
              <w:t>aistītie tiesību aktu projekti</w:t>
            </w:r>
          </w:p>
        </w:tc>
        <w:tc>
          <w:tcPr>
            <w:tcW w:w="3033" w:type="pct"/>
            <w:tcBorders>
              <w:top w:val="outset" w:sz="6" w:space="0" w:color="000000"/>
              <w:left w:val="outset" w:sz="6" w:space="0" w:color="000000"/>
              <w:bottom w:val="outset" w:sz="6" w:space="0" w:color="000000"/>
              <w:right w:val="outset" w:sz="6" w:space="0" w:color="000000"/>
            </w:tcBorders>
          </w:tcPr>
          <w:p w:rsidR="00C13729" w:rsidRPr="000B1C39" w:rsidRDefault="00C13729" w:rsidP="00142B42">
            <w:pPr>
              <w:jc w:val="both"/>
            </w:pPr>
            <w:r>
              <w:t xml:space="preserve">Grozījumi </w:t>
            </w:r>
            <w:r w:rsidRPr="00662FFA">
              <w:t xml:space="preserve">Ministru kabineta </w:t>
            </w:r>
            <w:r>
              <w:t>2010. gada 16. februāra noteikumus</w:t>
            </w:r>
            <w:r w:rsidRPr="003E5E76">
              <w:t xml:space="preserve"> Nr.</w:t>
            </w:r>
            <w:r>
              <w:t> 143</w:t>
            </w:r>
            <w:r w:rsidRPr="003E5E76">
              <w:t xml:space="preserve"> </w:t>
            </w:r>
            <w:r>
              <w:t>“</w:t>
            </w:r>
            <w:r w:rsidRPr="003E5E76">
              <w:t xml:space="preserve">Noteikumi par radiofrekvenču spektra joslām, kuru </w:t>
            </w:r>
            <w:r w:rsidRPr="00CE03C2">
              <w:t>efektīvas izmantošanas labad ir nepieciešams ierobežot radiofrekvenču spektra lietošanas tiesību piešķiršanu komercdarbībai elektronisko sakaru nozarē”</w:t>
            </w:r>
            <w:r>
              <w:t xml:space="preserve">, kas tiks izsludināti Valsts sekretāru sanāksmē un virzīti apstiprināšanai Ministru kabinetā vienlaicīgi ar noteikumu projektu, paredzot </w:t>
            </w:r>
            <w:r w:rsidRPr="00502771">
              <w:t>Lēmum</w:t>
            </w:r>
            <w:r>
              <w:t>a</w:t>
            </w:r>
            <w:r w:rsidRPr="00502771">
              <w:t xml:space="preserve"> 201</w:t>
            </w:r>
            <w:r>
              <w:t>9</w:t>
            </w:r>
            <w:r w:rsidRPr="00502771">
              <w:t>/</w:t>
            </w:r>
            <w:r>
              <w:t>784 nosacījumu pārņemšanu un izmaiņas 1,5 GHz joslas plānojumā.</w:t>
            </w:r>
          </w:p>
        </w:tc>
      </w:tr>
      <w:tr w:rsidR="00C13729" w:rsidRPr="00886766" w:rsidTr="00142B42">
        <w:tc>
          <w:tcPr>
            <w:tcW w:w="271" w:type="pct"/>
            <w:tcBorders>
              <w:top w:val="outset" w:sz="6" w:space="0" w:color="000000"/>
              <w:left w:val="outset" w:sz="6" w:space="0" w:color="000000"/>
              <w:bottom w:val="outset" w:sz="6" w:space="0" w:color="000000"/>
              <w:right w:val="outset" w:sz="6" w:space="0" w:color="000000"/>
            </w:tcBorders>
          </w:tcPr>
          <w:p w:rsidR="00C13729" w:rsidRPr="00886766" w:rsidRDefault="00C13729" w:rsidP="00142B42">
            <w:pPr>
              <w:jc w:val="both"/>
            </w:pPr>
            <w:r w:rsidRPr="00886766">
              <w:t>2.</w:t>
            </w:r>
          </w:p>
        </w:tc>
        <w:tc>
          <w:tcPr>
            <w:tcW w:w="1696" w:type="pct"/>
            <w:tcBorders>
              <w:top w:val="outset" w:sz="6" w:space="0" w:color="000000"/>
              <w:left w:val="outset" w:sz="6" w:space="0" w:color="000000"/>
              <w:bottom w:val="outset" w:sz="6" w:space="0" w:color="000000"/>
              <w:right w:val="outset" w:sz="6" w:space="0" w:color="000000"/>
            </w:tcBorders>
          </w:tcPr>
          <w:p w:rsidR="00C13729" w:rsidRPr="00886766" w:rsidRDefault="00C13729" w:rsidP="00142B42">
            <w:pPr>
              <w:jc w:val="both"/>
            </w:pPr>
            <w:r w:rsidRPr="00886766">
              <w:t>Atbildīgā institūcija</w:t>
            </w:r>
          </w:p>
        </w:tc>
        <w:tc>
          <w:tcPr>
            <w:tcW w:w="3033" w:type="pct"/>
            <w:tcBorders>
              <w:top w:val="outset" w:sz="6" w:space="0" w:color="000000"/>
              <w:left w:val="outset" w:sz="6" w:space="0" w:color="000000"/>
              <w:bottom w:val="outset" w:sz="6" w:space="0" w:color="000000"/>
              <w:right w:val="outset" w:sz="6" w:space="0" w:color="000000"/>
            </w:tcBorders>
          </w:tcPr>
          <w:p w:rsidR="00C13729" w:rsidRPr="00886766" w:rsidRDefault="00C13729" w:rsidP="00142B42">
            <w:pPr>
              <w:jc w:val="both"/>
            </w:pPr>
            <w:r>
              <w:t>M</w:t>
            </w:r>
            <w:r w:rsidRPr="00886766">
              <w:t>inistrija</w:t>
            </w:r>
          </w:p>
        </w:tc>
      </w:tr>
      <w:tr w:rsidR="00C13729" w:rsidRPr="00886766" w:rsidTr="00142B42">
        <w:trPr>
          <w:trHeight w:val="536"/>
        </w:trPr>
        <w:tc>
          <w:tcPr>
            <w:tcW w:w="271" w:type="pct"/>
            <w:tcBorders>
              <w:top w:val="outset" w:sz="6" w:space="0" w:color="000000"/>
              <w:left w:val="outset" w:sz="6" w:space="0" w:color="000000"/>
              <w:bottom w:val="outset" w:sz="6" w:space="0" w:color="000000"/>
              <w:right w:val="outset" w:sz="6" w:space="0" w:color="000000"/>
            </w:tcBorders>
          </w:tcPr>
          <w:p w:rsidR="00C13729" w:rsidRPr="00886766" w:rsidRDefault="00C13729" w:rsidP="00142B42">
            <w:pPr>
              <w:jc w:val="both"/>
            </w:pPr>
            <w:r w:rsidRPr="00886766">
              <w:lastRenderedPageBreak/>
              <w:t>3.</w:t>
            </w:r>
          </w:p>
        </w:tc>
        <w:tc>
          <w:tcPr>
            <w:tcW w:w="1696" w:type="pct"/>
            <w:tcBorders>
              <w:top w:val="outset" w:sz="6" w:space="0" w:color="000000"/>
              <w:left w:val="outset" w:sz="6" w:space="0" w:color="000000"/>
              <w:bottom w:val="outset" w:sz="6" w:space="0" w:color="000000"/>
              <w:right w:val="outset" w:sz="6" w:space="0" w:color="000000"/>
            </w:tcBorders>
          </w:tcPr>
          <w:p w:rsidR="00C13729" w:rsidRPr="00886766" w:rsidRDefault="00C13729" w:rsidP="00142B42">
            <w:pPr>
              <w:jc w:val="both"/>
            </w:pPr>
            <w:r w:rsidRPr="00886766">
              <w:t>Cita informācija</w:t>
            </w:r>
          </w:p>
        </w:tc>
        <w:tc>
          <w:tcPr>
            <w:tcW w:w="3033" w:type="pct"/>
            <w:tcBorders>
              <w:top w:val="outset" w:sz="6" w:space="0" w:color="000000"/>
              <w:left w:val="outset" w:sz="6" w:space="0" w:color="000000"/>
              <w:bottom w:val="outset" w:sz="6" w:space="0" w:color="000000"/>
              <w:right w:val="outset" w:sz="6" w:space="0" w:color="000000"/>
            </w:tcBorders>
          </w:tcPr>
          <w:p w:rsidR="00C13729" w:rsidRPr="00886766" w:rsidRDefault="00C13729" w:rsidP="00142B42">
            <w:pPr>
              <w:jc w:val="both"/>
            </w:pPr>
            <w:r>
              <w:t>Nav</w:t>
            </w:r>
          </w:p>
        </w:tc>
      </w:tr>
    </w:tbl>
    <w:p w:rsidR="00C13729" w:rsidRDefault="00C13729" w:rsidP="00895374">
      <w:pPr>
        <w:jc w:val="both"/>
      </w:pPr>
    </w:p>
    <w:p w:rsidR="00C13729" w:rsidRDefault="00C13729" w:rsidP="00895374">
      <w:pPr>
        <w:jc w:val="both"/>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49"/>
        <w:gridCol w:w="1163"/>
        <w:gridCol w:w="1025"/>
        <w:gridCol w:w="907"/>
        <w:gridCol w:w="1229"/>
        <w:gridCol w:w="1479"/>
        <w:gridCol w:w="647"/>
        <w:gridCol w:w="2551"/>
      </w:tblGrid>
      <w:tr w:rsidR="001A5F98" w:rsidRPr="00E030F4" w:rsidTr="00964945">
        <w:tc>
          <w:tcPr>
            <w:tcW w:w="5000" w:type="pct"/>
            <w:gridSpan w:val="8"/>
            <w:tcBorders>
              <w:top w:val="single" w:sz="4" w:space="0" w:color="auto"/>
              <w:left w:val="single" w:sz="4" w:space="0" w:color="auto"/>
              <w:bottom w:val="outset" w:sz="6" w:space="0" w:color="000000"/>
              <w:right w:val="single" w:sz="4" w:space="0" w:color="auto"/>
            </w:tcBorders>
          </w:tcPr>
          <w:p w:rsidR="001A5F98" w:rsidRPr="00E030F4" w:rsidRDefault="001A5F98" w:rsidP="00964945">
            <w:pPr>
              <w:spacing w:before="100" w:beforeAutospacing="1" w:after="100" w:afterAutospacing="1"/>
              <w:jc w:val="center"/>
              <w:rPr>
                <w:b/>
                <w:bCs/>
              </w:rPr>
            </w:pPr>
            <w:r w:rsidRPr="00E030F4">
              <w:rPr>
                <w:b/>
                <w:bCs/>
              </w:rPr>
              <w:t>V. Tiesību akta projekta atbilstība Latvijas Republikas starptautiskajām saistībām</w:t>
            </w:r>
          </w:p>
        </w:tc>
      </w:tr>
      <w:tr w:rsidR="001A5F98" w:rsidRPr="00E030F4" w:rsidTr="00DC407C">
        <w:tc>
          <w:tcPr>
            <w:tcW w:w="187" w:type="pct"/>
            <w:tcBorders>
              <w:top w:val="outset" w:sz="6" w:space="0" w:color="000000"/>
              <w:left w:val="outset" w:sz="6" w:space="0" w:color="000000"/>
              <w:bottom w:val="outset" w:sz="6" w:space="0" w:color="000000"/>
              <w:right w:val="outset" w:sz="6" w:space="0" w:color="000000"/>
            </w:tcBorders>
          </w:tcPr>
          <w:p w:rsidR="001A5F98" w:rsidRPr="00E030F4" w:rsidRDefault="001A5F98" w:rsidP="00964945">
            <w:pPr>
              <w:spacing w:before="100" w:beforeAutospacing="1" w:after="100" w:afterAutospacing="1"/>
            </w:pPr>
            <w:r w:rsidRPr="00E030F4">
              <w:t>1.</w:t>
            </w:r>
          </w:p>
        </w:tc>
        <w:tc>
          <w:tcPr>
            <w:tcW w:w="1170" w:type="pct"/>
            <w:gridSpan w:val="2"/>
            <w:tcBorders>
              <w:top w:val="outset" w:sz="6" w:space="0" w:color="000000"/>
              <w:left w:val="outset" w:sz="6" w:space="0" w:color="000000"/>
              <w:bottom w:val="outset" w:sz="6" w:space="0" w:color="000000"/>
              <w:right w:val="outset" w:sz="6" w:space="0" w:color="000000"/>
            </w:tcBorders>
          </w:tcPr>
          <w:p w:rsidR="001A5F98" w:rsidRPr="00E030F4" w:rsidRDefault="001A5F98" w:rsidP="00964945">
            <w:pPr>
              <w:spacing w:before="100" w:beforeAutospacing="1" w:after="100" w:afterAutospacing="1"/>
            </w:pPr>
            <w:r w:rsidRPr="00305571">
              <w:t>Saistības pret Eiropas Savienību</w:t>
            </w:r>
          </w:p>
        </w:tc>
        <w:tc>
          <w:tcPr>
            <w:tcW w:w="3643" w:type="pct"/>
            <w:gridSpan w:val="5"/>
            <w:tcBorders>
              <w:top w:val="outset" w:sz="6" w:space="0" w:color="000000"/>
              <w:left w:val="outset" w:sz="6" w:space="0" w:color="000000"/>
              <w:bottom w:val="outset" w:sz="6" w:space="0" w:color="000000"/>
              <w:right w:val="outset" w:sz="6" w:space="0" w:color="000000"/>
            </w:tcBorders>
          </w:tcPr>
          <w:p w:rsidR="00E913BE" w:rsidRDefault="00E913BE" w:rsidP="00E913BE">
            <w:pPr>
              <w:pStyle w:val="naiskr"/>
              <w:spacing w:before="0" w:after="0"/>
              <w:jc w:val="both"/>
            </w:pPr>
            <w:r>
              <w:t xml:space="preserve">Ar noteikumu projektu </w:t>
            </w:r>
            <w:r w:rsidRPr="00A02142">
              <w:t>tiek pārņemta</w:t>
            </w:r>
            <w:r w:rsidR="0028136F">
              <w:t>s</w:t>
            </w:r>
            <w:r>
              <w:t xml:space="preserve"> šādu Eiropas Savienības tiesību aktu normas:</w:t>
            </w:r>
          </w:p>
          <w:p w:rsidR="008E411A" w:rsidRDefault="008E411A" w:rsidP="00E913BE">
            <w:pPr>
              <w:pStyle w:val="naiskr"/>
              <w:spacing w:before="0" w:after="0"/>
              <w:jc w:val="both"/>
            </w:pPr>
          </w:p>
          <w:p w:rsidR="007F2E46" w:rsidRPr="007F2E46" w:rsidRDefault="007F2E46" w:rsidP="007F2E46">
            <w:pPr>
              <w:pStyle w:val="Sarakstarindkopa"/>
              <w:numPr>
                <w:ilvl w:val="0"/>
                <w:numId w:val="9"/>
              </w:numPr>
              <w:spacing w:after="240"/>
              <w:ind w:left="405" w:hanging="405"/>
              <w:jc w:val="both"/>
            </w:pPr>
            <w:r w:rsidRPr="00AE6311">
              <w:rPr>
                <w:color w:val="000000"/>
              </w:rPr>
              <w:t>2020. gada 24. aprīļa Komisijas Īstenošanas Lēmums (ES) 2020/590 ar ko Lēmumu (ES) 2019/784 groza, lai atjauninātu attiecīgos tehniskos nosacījumus, kas piemērojami 24,25–27,5 GHz frekvenču joslai</w:t>
            </w:r>
            <w:r>
              <w:rPr>
                <w:color w:val="000000"/>
              </w:rPr>
              <w:t>.</w:t>
            </w:r>
          </w:p>
          <w:p w:rsidR="007F2E46" w:rsidRDefault="007F2E46" w:rsidP="007F2E46">
            <w:pPr>
              <w:pStyle w:val="Sarakstarindkopa"/>
              <w:numPr>
                <w:ilvl w:val="0"/>
                <w:numId w:val="9"/>
              </w:numPr>
              <w:spacing w:after="240"/>
              <w:ind w:left="405" w:hanging="405"/>
              <w:jc w:val="both"/>
            </w:pPr>
            <w:r w:rsidRPr="008841AA">
              <w:t xml:space="preserve">2019. gada 14. maija Komisijas Īstenošanas </w:t>
            </w:r>
            <w:r w:rsidRPr="00582A35">
              <w:t>Lēmums (ES) 2019/784</w:t>
            </w:r>
            <w:r w:rsidRPr="008841AA">
              <w:rPr>
                <w:b/>
              </w:rPr>
              <w:t xml:space="preserve"> </w:t>
            </w:r>
            <w:r w:rsidRPr="00AB025B">
              <w:t>par 24,25-27,5 GHz</w:t>
            </w:r>
            <w:r w:rsidRPr="008841AA">
              <w:t xml:space="preserve"> frekvenču joslas harmonizāciju tādu zemes sistēmu vajadzībām, kas Savienībā spēj nodrošināt bezvadu platjoslas elektronisko sakaru pakalpojumus.</w:t>
            </w:r>
          </w:p>
          <w:p w:rsidR="00D37311" w:rsidRDefault="00D37311" w:rsidP="007F2E46">
            <w:pPr>
              <w:pStyle w:val="Sarakstarindkopa"/>
              <w:numPr>
                <w:ilvl w:val="0"/>
                <w:numId w:val="9"/>
              </w:numPr>
              <w:spacing w:after="240"/>
              <w:ind w:left="405" w:hanging="405"/>
              <w:jc w:val="both"/>
            </w:pPr>
            <w:r w:rsidRPr="00644880">
              <w:t>2019.</w:t>
            </w:r>
            <w:r>
              <w:t> </w:t>
            </w:r>
            <w:r w:rsidRPr="00644880">
              <w:t>gada 2.</w:t>
            </w:r>
            <w:r>
              <w:t> </w:t>
            </w:r>
            <w:r w:rsidRPr="00644880">
              <w:t xml:space="preserve">augusta Komisijas Īstenošanas </w:t>
            </w:r>
            <w:r w:rsidRPr="00E9082A">
              <w:t>Lēmums (ES) 2019</w:t>
            </w:r>
            <w:r w:rsidRPr="00644880">
              <w:rPr>
                <w:b/>
              </w:rPr>
              <w:t>/</w:t>
            </w:r>
            <w:r w:rsidRPr="00644880">
              <w:t>1345</w:t>
            </w:r>
            <w:r w:rsidRPr="00644880">
              <w:rPr>
                <w:b/>
              </w:rPr>
              <w:t xml:space="preserve"> </w:t>
            </w:r>
            <w:r w:rsidRPr="00644880">
              <w:t>kas groza Lēmumu 2006/771/EK, atjauninot harmonizētos tehniskos noteikumus radiofrekvenču spektra izmantošanai maza darbības attāluma ierīcēs</w:t>
            </w:r>
            <w:r>
              <w:t>.</w:t>
            </w:r>
          </w:p>
          <w:p w:rsidR="000558CE" w:rsidRDefault="001E68CF" w:rsidP="007F2E46">
            <w:pPr>
              <w:pStyle w:val="Sarakstarindkopa"/>
              <w:numPr>
                <w:ilvl w:val="0"/>
                <w:numId w:val="9"/>
              </w:numPr>
              <w:spacing w:after="240"/>
              <w:ind w:left="405" w:hanging="405"/>
              <w:jc w:val="both"/>
            </w:pPr>
            <w:r w:rsidRPr="008841AA">
              <w:t xml:space="preserve">2019. gada 14. maija Komisijas Īstenošanas </w:t>
            </w:r>
            <w:r w:rsidRPr="009813DD">
              <w:t>Lēmums (ES) 2019/785</w:t>
            </w:r>
            <w:r w:rsidRPr="008841AA">
              <w:t xml:space="preserve"> par radiofrekvenču spektra harmonizēšanu Savienībā iekārtām, kurās izmanto </w:t>
            </w:r>
            <w:proofErr w:type="spellStart"/>
            <w:r w:rsidRPr="008841AA">
              <w:t>ultraplatjoslas</w:t>
            </w:r>
            <w:proofErr w:type="spellEnd"/>
            <w:r w:rsidRPr="008841AA">
              <w:t xml:space="preserve"> tehnoloģiju, un Lēmuma 2007/131/EK atcelšanu.</w:t>
            </w:r>
          </w:p>
          <w:p w:rsidR="00810927" w:rsidRDefault="00810927" w:rsidP="007F2E46">
            <w:pPr>
              <w:pStyle w:val="Sarakstarindkopa"/>
              <w:numPr>
                <w:ilvl w:val="0"/>
                <w:numId w:val="9"/>
              </w:numPr>
              <w:spacing w:after="240"/>
              <w:ind w:left="405" w:hanging="405"/>
              <w:jc w:val="both"/>
            </w:pPr>
            <w:r w:rsidRPr="00AC18B8">
              <w:rPr>
                <w:bCs/>
              </w:rPr>
              <w:t xml:space="preserve">2011. gada 29. jūlija </w:t>
            </w:r>
            <w:r w:rsidRPr="00AC18B8">
              <w:t>Komisijas Īstenošanas Lēmums</w:t>
            </w:r>
            <w:r w:rsidRPr="00AC18B8">
              <w:rPr>
                <w:bCs/>
              </w:rPr>
              <w:t xml:space="preserve">  2011/485/ES par grozījumiem Lēmumā 2005/50/EK par 24 GHz diapazona radiofrekvenču spektra joslas saskaņošanu automobiļu </w:t>
            </w:r>
            <w:proofErr w:type="spellStart"/>
            <w:r w:rsidRPr="00AC18B8">
              <w:rPr>
                <w:bCs/>
              </w:rPr>
              <w:t>tuvdarbības</w:t>
            </w:r>
            <w:proofErr w:type="spellEnd"/>
            <w:r w:rsidRPr="00AC18B8">
              <w:rPr>
                <w:bCs/>
              </w:rPr>
              <w:t xml:space="preserve"> radaru iekārtu lietojumā uz ierobežotu laiku Kopienā</w:t>
            </w:r>
            <w:r>
              <w:rPr>
                <w:bCs/>
              </w:rPr>
              <w:t>.</w:t>
            </w:r>
          </w:p>
          <w:p w:rsidR="00E9082A" w:rsidRPr="00E9082A" w:rsidRDefault="00E9082A" w:rsidP="007F2E46">
            <w:pPr>
              <w:pStyle w:val="Sarakstarindkopa"/>
              <w:numPr>
                <w:ilvl w:val="0"/>
                <w:numId w:val="9"/>
              </w:numPr>
              <w:spacing w:after="240"/>
              <w:ind w:left="405" w:hanging="405"/>
              <w:jc w:val="both"/>
            </w:pPr>
            <w:r w:rsidRPr="008841AA">
              <w:rPr>
                <w:bCs/>
              </w:rPr>
              <w:t>2017.</w:t>
            </w:r>
            <w:r>
              <w:rPr>
                <w:bCs/>
              </w:rPr>
              <w:t> </w:t>
            </w:r>
            <w:r w:rsidRPr="008841AA">
              <w:rPr>
                <w:bCs/>
              </w:rPr>
              <w:t>gada 10.</w:t>
            </w:r>
            <w:r>
              <w:rPr>
                <w:bCs/>
              </w:rPr>
              <w:t> </w:t>
            </w:r>
            <w:r w:rsidRPr="008841AA">
              <w:rPr>
                <w:bCs/>
              </w:rPr>
              <w:t xml:space="preserve">novembra </w:t>
            </w:r>
            <w:r w:rsidRPr="008841AA">
              <w:t>Komisijas Īstenošanas Lēmums</w:t>
            </w:r>
            <w:r w:rsidRPr="008841AA">
              <w:rPr>
                <w:bCs/>
              </w:rPr>
              <w:t xml:space="preserve"> (ES) 2017/2077 par grozījumiem Lēmumā 2005/50/EK par 24 GHz diapazona radiofrekvenču spektra joslas saskaņošanu automobiļu </w:t>
            </w:r>
            <w:proofErr w:type="spellStart"/>
            <w:r w:rsidRPr="008841AA">
              <w:rPr>
                <w:bCs/>
              </w:rPr>
              <w:t>tuvdarbības</w:t>
            </w:r>
            <w:proofErr w:type="spellEnd"/>
            <w:r w:rsidRPr="008841AA">
              <w:rPr>
                <w:bCs/>
              </w:rPr>
              <w:t xml:space="preserve"> radaru iekārtu lietojumā uz ierobežotu laiku Kopienā.</w:t>
            </w:r>
          </w:p>
          <w:p w:rsidR="00E9082A" w:rsidRPr="00D37311" w:rsidRDefault="00E9082A" w:rsidP="007F2E46">
            <w:pPr>
              <w:pStyle w:val="Sarakstarindkopa"/>
              <w:numPr>
                <w:ilvl w:val="0"/>
                <w:numId w:val="9"/>
              </w:numPr>
              <w:spacing w:after="240"/>
              <w:ind w:left="405" w:hanging="405"/>
              <w:jc w:val="both"/>
            </w:pPr>
            <w:r w:rsidRPr="008841AA">
              <w:rPr>
                <w:bCs/>
              </w:rPr>
              <w:t xml:space="preserve">2017. gada 1. februāra </w:t>
            </w:r>
            <w:r w:rsidRPr="008841AA">
              <w:t xml:space="preserve">Komisijas Īstenošanas Lēmums </w:t>
            </w:r>
            <w:r w:rsidRPr="008841AA">
              <w:rPr>
                <w:bCs/>
              </w:rPr>
              <w:t>(ES) 2017/191 ar ko groza Lēmumu 2010/166/ES, ieviešot jaunas tehnoloģijas, un frekvenču joslas mobilo sakaru pakalpojumiem kuģos (</w:t>
            </w:r>
            <w:r w:rsidRPr="008841AA">
              <w:rPr>
                <w:bCs/>
                <w:i/>
                <w:iCs/>
              </w:rPr>
              <w:t xml:space="preserve">MCV </w:t>
            </w:r>
            <w:r w:rsidRPr="008841AA">
              <w:rPr>
                <w:bCs/>
              </w:rPr>
              <w:t>pakalpojumiem) Eiropas Savienībā.</w:t>
            </w:r>
          </w:p>
          <w:p w:rsidR="00D37311" w:rsidRPr="007F6CF5" w:rsidRDefault="00D37311" w:rsidP="00D37311">
            <w:pPr>
              <w:jc w:val="both"/>
            </w:pPr>
          </w:p>
        </w:tc>
      </w:tr>
      <w:tr w:rsidR="001A5F98" w:rsidRPr="00E030F4" w:rsidTr="00DC407C">
        <w:tc>
          <w:tcPr>
            <w:tcW w:w="187" w:type="pct"/>
            <w:tcBorders>
              <w:top w:val="outset" w:sz="6" w:space="0" w:color="000000"/>
              <w:left w:val="outset" w:sz="6" w:space="0" w:color="000000"/>
              <w:bottom w:val="outset" w:sz="6" w:space="0" w:color="000000"/>
              <w:right w:val="outset" w:sz="6" w:space="0" w:color="000000"/>
            </w:tcBorders>
          </w:tcPr>
          <w:p w:rsidR="001A5F98" w:rsidRPr="00E030F4" w:rsidRDefault="001A5F98" w:rsidP="00964945">
            <w:pPr>
              <w:spacing w:before="100" w:beforeAutospacing="1" w:after="100" w:afterAutospacing="1"/>
            </w:pPr>
            <w:r w:rsidRPr="00E030F4">
              <w:t>2.</w:t>
            </w:r>
          </w:p>
        </w:tc>
        <w:tc>
          <w:tcPr>
            <w:tcW w:w="1170" w:type="pct"/>
            <w:gridSpan w:val="2"/>
            <w:tcBorders>
              <w:top w:val="outset" w:sz="6" w:space="0" w:color="000000"/>
              <w:left w:val="outset" w:sz="6" w:space="0" w:color="000000"/>
              <w:bottom w:val="outset" w:sz="6" w:space="0" w:color="000000"/>
              <w:right w:val="outset" w:sz="6" w:space="0" w:color="000000"/>
            </w:tcBorders>
          </w:tcPr>
          <w:p w:rsidR="001A5F98" w:rsidRPr="00E030F4" w:rsidRDefault="001A5F98" w:rsidP="00964945">
            <w:pPr>
              <w:spacing w:before="100" w:beforeAutospacing="1" w:after="100" w:afterAutospacing="1"/>
            </w:pPr>
            <w:r w:rsidRPr="00E030F4">
              <w:t>Citas starptautiskās saistības</w:t>
            </w:r>
          </w:p>
        </w:tc>
        <w:tc>
          <w:tcPr>
            <w:tcW w:w="3643" w:type="pct"/>
            <w:gridSpan w:val="5"/>
            <w:tcBorders>
              <w:top w:val="outset" w:sz="6" w:space="0" w:color="000000"/>
              <w:left w:val="outset" w:sz="6" w:space="0" w:color="000000"/>
              <w:bottom w:val="outset" w:sz="6" w:space="0" w:color="000000"/>
              <w:right w:val="outset" w:sz="6" w:space="0" w:color="000000"/>
            </w:tcBorders>
          </w:tcPr>
          <w:p w:rsidR="001A5F98" w:rsidRPr="00E030F4" w:rsidRDefault="009B10B4" w:rsidP="00964945">
            <w:pPr>
              <w:spacing w:before="100" w:beforeAutospacing="1" w:after="100" w:afterAutospacing="1"/>
            </w:pPr>
            <w:r>
              <w:t>Projekts šo jomu neskar.</w:t>
            </w:r>
          </w:p>
        </w:tc>
      </w:tr>
      <w:tr w:rsidR="001A5F98" w:rsidRPr="00E030F4" w:rsidTr="00DC407C">
        <w:tc>
          <w:tcPr>
            <w:tcW w:w="187" w:type="pct"/>
            <w:tcBorders>
              <w:top w:val="outset" w:sz="6" w:space="0" w:color="000000"/>
              <w:left w:val="outset" w:sz="6" w:space="0" w:color="000000"/>
              <w:bottom w:val="outset" w:sz="6" w:space="0" w:color="000000"/>
              <w:right w:val="outset" w:sz="6" w:space="0" w:color="000000"/>
            </w:tcBorders>
          </w:tcPr>
          <w:p w:rsidR="001A5F98" w:rsidRPr="00E030F4" w:rsidRDefault="001A5F98" w:rsidP="00964945">
            <w:pPr>
              <w:spacing w:before="100" w:beforeAutospacing="1" w:after="100" w:afterAutospacing="1"/>
            </w:pPr>
            <w:r w:rsidRPr="00E030F4">
              <w:t>3.</w:t>
            </w:r>
          </w:p>
        </w:tc>
        <w:tc>
          <w:tcPr>
            <w:tcW w:w="1170" w:type="pct"/>
            <w:gridSpan w:val="2"/>
            <w:tcBorders>
              <w:top w:val="outset" w:sz="6" w:space="0" w:color="000000"/>
              <w:left w:val="outset" w:sz="6" w:space="0" w:color="000000"/>
              <w:bottom w:val="outset" w:sz="6" w:space="0" w:color="000000"/>
              <w:right w:val="outset" w:sz="6" w:space="0" w:color="000000"/>
            </w:tcBorders>
          </w:tcPr>
          <w:p w:rsidR="001A5F98" w:rsidRPr="00E030F4" w:rsidRDefault="001A5F98" w:rsidP="00964945">
            <w:pPr>
              <w:spacing w:before="100" w:beforeAutospacing="1" w:after="100" w:afterAutospacing="1"/>
            </w:pPr>
            <w:r w:rsidRPr="00E030F4">
              <w:t>Cita informācija</w:t>
            </w:r>
          </w:p>
        </w:tc>
        <w:tc>
          <w:tcPr>
            <w:tcW w:w="3643" w:type="pct"/>
            <w:gridSpan w:val="5"/>
            <w:tcBorders>
              <w:top w:val="outset" w:sz="6" w:space="0" w:color="000000"/>
              <w:left w:val="outset" w:sz="6" w:space="0" w:color="000000"/>
              <w:bottom w:val="outset" w:sz="6" w:space="0" w:color="000000"/>
              <w:right w:val="outset" w:sz="6" w:space="0" w:color="000000"/>
            </w:tcBorders>
          </w:tcPr>
          <w:p w:rsidR="001A5F98" w:rsidRDefault="00507809" w:rsidP="00964945">
            <w:pPr>
              <w:spacing w:before="100" w:beforeAutospacing="1" w:after="100" w:afterAutospacing="1"/>
              <w:jc w:val="both"/>
            </w:pPr>
            <w:r>
              <w:t>Nav</w:t>
            </w:r>
          </w:p>
        </w:tc>
      </w:tr>
      <w:tr w:rsidR="001A5F98" w:rsidRPr="00E030F4" w:rsidTr="00964945">
        <w:tc>
          <w:tcPr>
            <w:tcW w:w="5000" w:type="pct"/>
            <w:gridSpan w:val="8"/>
            <w:tcBorders>
              <w:top w:val="outset" w:sz="6" w:space="0" w:color="000000"/>
              <w:left w:val="outset" w:sz="6" w:space="0" w:color="000000"/>
              <w:bottom w:val="outset" w:sz="6" w:space="0" w:color="000000"/>
              <w:right w:val="outset" w:sz="6" w:space="0" w:color="000000"/>
            </w:tcBorders>
            <w:vAlign w:val="center"/>
          </w:tcPr>
          <w:p w:rsidR="001A5F98" w:rsidRPr="00E030F4" w:rsidRDefault="001A5F98" w:rsidP="00964945">
            <w:pPr>
              <w:spacing w:before="100" w:beforeAutospacing="1" w:after="100" w:afterAutospacing="1"/>
              <w:jc w:val="center"/>
              <w:rPr>
                <w:b/>
                <w:bCs/>
              </w:rPr>
            </w:pPr>
            <w:r w:rsidRPr="00E030F4">
              <w:rPr>
                <w:b/>
                <w:bCs/>
              </w:rPr>
              <w:t>1.</w:t>
            </w:r>
            <w:r w:rsidR="00AC7887">
              <w:rPr>
                <w:b/>
                <w:bCs/>
              </w:rPr>
              <w:t> </w:t>
            </w:r>
            <w:r w:rsidRPr="00E030F4">
              <w:rPr>
                <w:b/>
                <w:bCs/>
              </w:rPr>
              <w:t>tabula</w:t>
            </w:r>
            <w:r w:rsidRPr="00E030F4">
              <w:rPr>
                <w:b/>
                <w:bCs/>
              </w:rPr>
              <w:br/>
              <w:t>Tiesību akta projekta atbilstība ES tiesību aktiem</w:t>
            </w:r>
          </w:p>
        </w:tc>
      </w:tr>
      <w:tr w:rsidR="001A5F98" w:rsidRPr="00E030F4" w:rsidTr="00DC407C">
        <w:tc>
          <w:tcPr>
            <w:tcW w:w="809" w:type="pct"/>
            <w:gridSpan w:val="2"/>
            <w:tcBorders>
              <w:top w:val="outset" w:sz="6" w:space="0" w:color="000000"/>
              <w:left w:val="outset" w:sz="6" w:space="0" w:color="000000"/>
              <w:bottom w:val="outset" w:sz="6" w:space="0" w:color="000000"/>
              <w:right w:val="outset" w:sz="6" w:space="0" w:color="000000"/>
            </w:tcBorders>
            <w:vAlign w:val="center"/>
          </w:tcPr>
          <w:p w:rsidR="001A5F98" w:rsidRPr="00E030F4" w:rsidRDefault="001A5F98" w:rsidP="00964945">
            <w:pPr>
              <w:spacing w:before="100" w:beforeAutospacing="1" w:after="100" w:afterAutospacing="1"/>
              <w:jc w:val="center"/>
            </w:pPr>
            <w:r w:rsidRPr="00E030F4">
              <w:t>A</w:t>
            </w:r>
          </w:p>
        </w:tc>
        <w:tc>
          <w:tcPr>
            <w:tcW w:w="1033" w:type="pct"/>
            <w:gridSpan w:val="2"/>
            <w:tcBorders>
              <w:top w:val="outset" w:sz="6" w:space="0" w:color="000000"/>
              <w:left w:val="outset" w:sz="6" w:space="0" w:color="000000"/>
              <w:bottom w:val="outset" w:sz="6" w:space="0" w:color="000000"/>
              <w:right w:val="outset" w:sz="6" w:space="0" w:color="000000"/>
            </w:tcBorders>
            <w:vAlign w:val="center"/>
          </w:tcPr>
          <w:p w:rsidR="001A5F98" w:rsidRPr="00E030F4" w:rsidRDefault="001A5F98" w:rsidP="00964945">
            <w:pPr>
              <w:spacing w:before="100" w:beforeAutospacing="1" w:after="100" w:afterAutospacing="1"/>
              <w:jc w:val="center"/>
            </w:pPr>
            <w:r w:rsidRPr="00E030F4">
              <w:t>B</w:t>
            </w:r>
          </w:p>
        </w:tc>
        <w:tc>
          <w:tcPr>
            <w:tcW w:w="1448" w:type="pct"/>
            <w:gridSpan w:val="2"/>
            <w:tcBorders>
              <w:top w:val="outset" w:sz="6" w:space="0" w:color="000000"/>
              <w:left w:val="outset" w:sz="6" w:space="0" w:color="000000"/>
              <w:bottom w:val="outset" w:sz="6" w:space="0" w:color="000000"/>
              <w:right w:val="outset" w:sz="6" w:space="0" w:color="000000"/>
            </w:tcBorders>
            <w:vAlign w:val="center"/>
          </w:tcPr>
          <w:p w:rsidR="001A5F98" w:rsidRPr="00E030F4" w:rsidRDefault="001A5F98" w:rsidP="00964945">
            <w:pPr>
              <w:spacing w:before="100" w:beforeAutospacing="1" w:after="100" w:afterAutospacing="1"/>
              <w:jc w:val="center"/>
            </w:pPr>
            <w:r w:rsidRPr="00E030F4">
              <w:t>C</w:t>
            </w:r>
          </w:p>
        </w:tc>
        <w:tc>
          <w:tcPr>
            <w:tcW w:w="1710" w:type="pct"/>
            <w:gridSpan w:val="2"/>
            <w:tcBorders>
              <w:top w:val="outset" w:sz="6" w:space="0" w:color="000000"/>
              <w:left w:val="outset" w:sz="6" w:space="0" w:color="000000"/>
              <w:bottom w:val="outset" w:sz="6" w:space="0" w:color="000000"/>
              <w:right w:val="outset" w:sz="6" w:space="0" w:color="000000"/>
            </w:tcBorders>
            <w:vAlign w:val="center"/>
          </w:tcPr>
          <w:p w:rsidR="001A5F98" w:rsidRPr="00E030F4" w:rsidRDefault="001A5F98" w:rsidP="00964945">
            <w:pPr>
              <w:spacing w:before="100" w:beforeAutospacing="1" w:after="100" w:afterAutospacing="1"/>
              <w:jc w:val="center"/>
            </w:pPr>
            <w:r w:rsidRPr="00E030F4">
              <w:t>D</w:t>
            </w:r>
          </w:p>
        </w:tc>
      </w:tr>
      <w:tr w:rsidR="001A5F98" w:rsidRPr="00E030F4" w:rsidTr="00DC407C">
        <w:tc>
          <w:tcPr>
            <w:tcW w:w="809" w:type="pct"/>
            <w:gridSpan w:val="2"/>
            <w:tcBorders>
              <w:top w:val="outset" w:sz="6" w:space="0" w:color="000000"/>
              <w:left w:val="outset" w:sz="6" w:space="0" w:color="000000"/>
              <w:bottom w:val="outset" w:sz="6" w:space="0" w:color="000000"/>
              <w:right w:val="outset" w:sz="6" w:space="0" w:color="000000"/>
            </w:tcBorders>
          </w:tcPr>
          <w:p w:rsidR="001A5F98" w:rsidRPr="00E030F4" w:rsidRDefault="001A5F98" w:rsidP="00964945">
            <w:pPr>
              <w:spacing w:before="100" w:beforeAutospacing="1" w:after="100" w:afterAutospacing="1"/>
            </w:pPr>
            <w:r w:rsidRPr="00E030F4">
              <w:lastRenderedPageBreak/>
              <w:t>Attiecīgā ES tiesību akta panta numurs (uzskaitot katru tiesību akta</w:t>
            </w:r>
            <w:r w:rsidRPr="00E030F4">
              <w:br/>
              <w:t>vienību - pantu, daļu, punktu, apakšpunktu)</w:t>
            </w:r>
          </w:p>
        </w:tc>
        <w:tc>
          <w:tcPr>
            <w:tcW w:w="1033" w:type="pct"/>
            <w:gridSpan w:val="2"/>
            <w:tcBorders>
              <w:top w:val="outset" w:sz="6" w:space="0" w:color="000000"/>
              <w:left w:val="outset" w:sz="6" w:space="0" w:color="000000"/>
              <w:bottom w:val="outset" w:sz="6" w:space="0" w:color="000000"/>
              <w:right w:val="outset" w:sz="6" w:space="0" w:color="000000"/>
            </w:tcBorders>
          </w:tcPr>
          <w:p w:rsidR="001A5F98" w:rsidRPr="00E030F4" w:rsidRDefault="001A5F98" w:rsidP="00964945">
            <w:pPr>
              <w:spacing w:before="100" w:beforeAutospacing="1" w:after="100" w:afterAutospacing="1"/>
            </w:pPr>
            <w:r w:rsidRPr="00E030F4">
              <w:t>Projekta vienība, kas pārņem vai ievieš katru šīs tabulas A ailē minēto ES tiesību akta vienību</w:t>
            </w:r>
          </w:p>
        </w:tc>
        <w:tc>
          <w:tcPr>
            <w:tcW w:w="1448" w:type="pct"/>
            <w:gridSpan w:val="2"/>
            <w:tcBorders>
              <w:top w:val="outset" w:sz="6" w:space="0" w:color="000000"/>
              <w:left w:val="outset" w:sz="6" w:space="0" w:color="000000"/>
              <w:bottom w:val="outset" w:sz="6" w:space="0" w:color="000000"/>
              <w:right w:val="outset" w:sz="6" w:space="0" w:color="000000"/>
            </w:tcBorders>
          </w:tcPr>
          <w:p w:rsidR="001A5F98" w:rsidRDefault="001A5F98" w:rsidP="00964945">
            <w:pPr>
              <w:spacing w:before="100" w:beforeAutospacing="1" w:after="100" w:afterAutospacing="1"/>
            </w:pPr>
            <w:r w:rsidRPr="00E030F4">
              <w:t>Informācija par to, vai šīs tabulas A ailē minētās ES tiesību akta vienības tiek pārņemtas vai ieviestas pilnībā vai daļēji.</w:t>
            </w:r>
            <w:r>
              <w:t xml:space="preserve"> </w:t>
            </w:r>
          </w:p>
          <w:p w:rsidR="001A5F98" w:rsidRPr="00E030F4" w:rsidRDefault="001A5F98" w:rsidP="00964945">
            <w:pPr>
              <w:spacing w:before="100" w:beforeAutospacing="1" w:after="100" w:afterAutospacing="1"/>
            </w:pPr>
            <w:r w:rsidRPr="00E030F4">
              <w:t>Ja attiecīgā ES tiesību akta vienība tiek pārņemta vai ieviesta daļēji, - sniedz attiecīgu skaidrojumu, kā arī precīzi norāda, kad un kādā veidā ES tiesību akta vienība tiks pārņemta vai ieviesta pilnībā.</w:t>
            </w:r>
          </w:p>
          <w:p w:rsidR="001A5F98" w:rsidRPr="00E030F4" w:rsidRDefault="001A5F98" w:rsidP="00964945">
            <w:pPr>
              <w:spacing w:before="100" w:beforeAutospacing="1" w:after="100" w:afterAutospacing="1"/>
            </w:pPr>
            <w:r w:rsidRPr="00E030F4">
              <w:t>Norāda institūciju, kas ir atbildīga par šo saistību izpildi pilnībā</w:t>
            </w:r>
            <w:r>
              <w:t>.</w:t>
            </w:r>
          </w:p>
        </w:tc>
        <w:tc>
          <w:tcPr>
            <w:tcW w:w="1710" w:type="pct"/>
            <w:gridSpan w:val="2"/>
            <w:tcBorders>
              <w:top w:val="outset" w:sz="6" w:space="0" w:color="000000"/>
              <w:left w:val="outset" w:sz="6" w:space="0" w:color="000000"/>
              <w:bottom w:val="outset" w:sz="6" w:space="0" w:color="000000"/>
              <w:right w:val="outset" w:sz="6" w:space="0" w:color="000000"/>
            </w:tcBorders>
          </w:tcPr>
          <w:p w:rsidR="001A5F98" w:rsidRPr="00E030F4" w:rsidRDefault="001A5F98" w:rsidP="00964945">
            <w:pPr>
              <w:spacing w:before="100" w:beforeAutospacing="1" w:after="100" w:afterAutospacing="1"/>
            </w:pPr>
            <w:r w:rsidRPr="00E030F4">
              <w:t>Informācija par to, vai šīs tabulas B ailē minētās projekta vienības paredz stingrākas prasības nekā šīs tabulas A ailē minētās ES tiesību akta vienības.</w:t>
            </w:r>
          </w:p>
          <w:p w:rsidR="001A5F98" w:rsidRPr="00E030F4" w:rsidRDefault="001A5F98" w:rsidP="00964945">
            <w:pPr>
              <w:spacing w:before="100" w:beforeAutospacing="1" w:after="100" w:afterAutospacing="1"/>
            </w:pPr>
            <w:r w:rsidRPr="00E030F4">
              <w:t>Ja projekts satur stingrākas prasības nekā attiecīgais ES tiesību akts, - norāda pamatojumu un samērīgumu.</w:t>
            </w:r>
          </w:p>
          <w:p w:rsidR="001A5F98" w:rsidRPr="00E030F4" w:rsidRDefault="001A5F98" w:rsidP="00964945">
            <w:pPr>
              <w:spacing w:before="100" w:beforeAutospacing="1" w:after="100" w:afterAutospacing="1"/>
            </w:pPr>
            <w:r w:rsidRPr="00E030F4">
              <w:t>Norāda iespējamās alternatīvas (t.sk. alternatīvas, kas neparedz tiesiskā regulējuma izstrādi) - kādos gadījumos būtu iespējams izvairīties no stingrāku prasību noteikšanas, nekā paredzēts attiecīgajos ES tiesību aktos</w:t>
            </w:r>
            <w:r>
              <w:t>.</w:t>
            </w:r>
          </w:p>
        </w:tc>
      </w:tr>
      <w:tr w:rsidR="007F2E46" w:rsidRPr="00E030F4" w:rsidTr="00CF417C">
        <w:tc>
          <w:tcPr>
            <w:tcW w:w="5000" w:type="pct"/>
            <w:gridSpan w:val="8"/>
            <w:tcBorders>
              <w:top w:val="outset" w:sz="6" w:space="0" w:color="000000"/>
              <w:left w:val="outset" w:sz="6" w:space="0" w:color="000000"/>
              <w:bottom w:val="outset" w:sz="6" w:space="0" w:color="000000"/>
              <w:right w:val="outset" w:sz="6" w:space="0" w:color="000000"/>
            </w:tcBorders>
            <w:vAlign w:val="center"/>
          </w:tcPr>
          <w:p w:rsidR="007F2E46" w:rsidRPr="00E030F4" w:rsidRDefault="007F2E46" w:rsidP="007F2E46">
            <w:pPr>
              <w:jc w:val="both"/>
              <w:rPr>
                <w:b/>
                <w:bCs/>
              </w:rPr>
            </w:pPr>
            <w:r>
              <w:rPr>
                <w:color w:val="000000"/>
              </w:rPr>
              <w:t>2</w:t>
            </w:r>
            <w:r w:rsidRPr="007F2E46">
              <w:rPr>
                <w:color w:val="000000"/>
              </w:rPr>
              <w:t>020.</w:t>
            </w:r>
            <w:r>
              <w:rPr>
                <w:color w:val="000000"/>
              </w:rPr>
              <w:t> </w:t>
            </w:r>
            <w:r w:rsidRPr="007F2E46">
              <w:rPr>
                <w:color w:val="000000"/>
              </w:rPr>
              <w:t>gada 24.</w:t>
            </w:r>
            <w:r>
              <w:rPr>
                <w:color w:val="000000"/>
              </w:rPr>
              <w:t> </w:t>
            </w:r>
            <w:r w:rsidRPr="007F2E46">
              <w:rPr>
                <w:color w:val="000000"/>
              </w:rPr>
              <w:t>aprīļa Komisijas Īstenošanas Lēmums (ES) 2020/590 ar ko Lēmumu (ES) 2019/784 groza, lai atjauninātu attiecīgos tehniskos nosacījumus, kas piemērojami 24,25–27,5 GHz frekvenču joslai</w:t>
            </w:r>
            <w:r>
              <w:t>.</w:t>
            </w:r>
          </w:p>
        </w:tc>
      </w:tr>
      <w:tr w:rsidR="007F2E46" w:rsidRPr="00BC740E" w:rsidTr="00CF417C">
        <w:tc>
          <w:tcPr>
            <w:tcW w:w="1357" w:type="pct"/>
            <w:gridSpan w:val="3"/>
            <w:tcBorders>
              <w:top w:val="outset" w:sz="6" w:space="0" w:color="000000"/>
              <w:left w:val="outset" w:sz="6" w:space="0" w:color="000000"/>
              <w:bottom w:val="outset" w:sz="6" w:space="0" w:color="000000"/>
              <w:right w:val="outset" w:sz="6" w:space="0" w:color="000000"/>
            </w:tcBorders>
          </w:tcPr>
          <w:p w:rsidR="007F2E46" w:rsidRPr="00BC740E" w:rsidRDefault="007F2E46" w:rsidP="00CF417C">
            <w:pPr>
              <w:spacing w:before="100" w:beforeAutospacing="1" w:after="100" w:afterAutospacing="1"/>
            </w:pPr>
            <w:r>
              <w:t>Lēmums 2020/784 1.pants</w:t>
            </w:r>
          </w:p>
        </w:tc>
        <w:tc>
          <w:tcPr>
            <w:tcW w:w="1142" w:type="pct"/>
            <w:gridSpan w:val="2"/>
            <w:tcBorders>
              <w:top w:val="outset" w:sz="6" w:space="0" w:color="000000"/>
              <w:left w:val="outset" w:sz="6" w:space="0" w:color="000000"/>
              <w:bottom w:val="outset" w:sz="6" w:space="0" w:color="000000"/>
              <w:right w:val="outset" w:sz="6" w:space="0" w:color="000000"/>
            </w:tcBorders>
          </w:tcPr>
          <w:p w:rsidR="007F2E46" w:rsidRPr="00BC740E" w:rsidRDefault="007F2E46" w:rsidP="00CF417C">
            <w:pPr>
              <w:pStyle w:val="naiskr"/>
              <w:spacing w:before="0" w:after="0"/>
              <w:rPr>
                <w:bCs/>
              </w:rPr>
            </w:pPr>
            <w:r w:rsidRPr="00BC740E">
              <w:rPr>
                <w:bCs/>
              </w:rPr>
              <w:t xml:space="preserve">Noteikumu projekta </w:t>
            </w:r>
            <w:r>
              <w:rPr>
                <w:bCs/>
              </w:rPr>
              <w:t>19</w:t>
            </w:r>
            <w:r w:rsidRPr="00BC740E">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rsidR="007F2E46" w:rsidRPr="00BC740E" w:rsidRDefault="007F2E46" w:rsidP="00CF417C">
            <w:pPr>
              <w:spacing w:before="100" w:beforeAutospacing="1" w:after="100" w:afterAutospacing="1"/>
              <w:rPr>
                <w:bCs/>
              </w:rPr>
            </w:pPr>
            <w:r w:rsidRPr="00BC740E">
              <w:rPr>
                <w:bCs/>
              </w:rPr>
              <w:t>pārņemts</w:t>
            </w:r>
            <w:r w:rsidRPr="00BC740E">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rsidR="007F2E46" w:rsidRPr="00BC740E" w:rsidRDefault="007F2E46" w:rsidP="00CF417C">
            <w:pPr>
              <w:spacing w:before="100" w:beforeAutospacing="1" w:after="100" w:afterAutospacing="1"/>
            </w:pPr>
            <w:r w:rsidRPr="00BC740E">
              <w:t>Neparedz stingrākas prasības</w:t>
            </w:r>
          </w:p>
        </w:tc>
      </w:tr>
      <w:tr w:rsidR="007F2E46" w:rsidRPr="00BC740E" w:rsidTr="00CF417C">
        <w:tc>
          <w:tcPr>
            <w:tcW w:w="1357" w:type="pct"/>
            <w:gridSpan w:val="3"/>
            <w:tcBorders>
              <w:top w:val="outset" w:sz="6" w:space="0" w:color="000000"/>
              <w:left w:val="outset" w:sz="6" w:space="0" w:color="000000"/>
              <w:bottom w:val="outset" w:sz="6" w:space="0" w:color="000000"/>
              <w:right w:val="outset" w:sz="6" w:space="0" w:color="000000"/>
            </w:tcBorders>
          </w:tcPr>
          <w:p w:rsidR="007F2E46" w:rsidRPr="00BC740E" w:rsidRDefault="007F2E46" w:rsidP="00CF417C">
            <w:pPr>
              <w:spacing w:before="100" w:beforeAutospacing="1" w:after="100" w:afterAutospacing="1"/>
            </w:pPr>
            <w:r>
              <w:t>Lēmums 2020/784 3.pants</w:t>
            </w:r>
          </w:p>
        </w:tc>
        <w:tc>
          <w:tcPr>
            <w:tcW w:w="1142" w:type="pct"/>
            <w:gridSpan w:val="2"/>
            <w:tcBorders>
              <w:top w:val="outset" w:sz="6" w:space="0" w:color="000000"/>
              <w:left w:val="outset" w:sz="6" w:space="0" w:color="000000"/>
              <w:bottom w:val="outset" w:sz="6" w:space="0" w:color="000000"/>
              <w:right w:val="outset" w:sz="6" w:space="0" w:color="000000"/>
            </w:tcBorders>
          </w:tcPr>
          <w:p w:rsidR="007F2E46" w:rsidRPr="00BC740E" w:rsidRDefault="007F2E46" w:rsidP="00CF417C">
            <w:pPr>
              <w:pStyle w:val="naiskr"/>
              <w:spacing w:before="0" w:after="0"/>
              <w:rPr>
                <w:bCs/>
              </w:rPr>
            </w:pPr>
            <w:r w:rsidRPr="00BC740E">
              <w:rPr>
                <w:bCs/>
              </w:rPr>
              <w:t xml:space="preserve">Noteikumu projekta </w:t>
            </w:r>
            <w:r>
              <w:rPr>
                <w:bCs/>
              </w:rPr>
              <w:t>25</w:t>
            </w:r>
            <w:r w:rsidRPr="00BC740E">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rsidR="007F2E46" w:rsidRPr="00BC740E" w:rsidRDefault="007F2E46" w:rsidP="00CF417C">
            <w:pPr>
              <w:spacing w:before="100" w:beforeAutospacing="1" w:after="100" w:afterAutospacing="1"/>
              <w:rPr>
                <w:bCs/>
              </w:rPr>
            </w:pPr>
            <w:r w:rsidRPr="00BC740E">
              <w:rPr>
                <w:bCs/>
              </w:rPr>
              <w:t>pārņemts</w:t>
            </w:r>
            <w:r w:rsidRPr="00BC740E">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rsidR="007F2E46" w:rsidRPr="00BC740E" w:rsidRDefault="007F2E46" w:rsidP="00CF417C">
            <w:pPr>
              <w:spacing w:before="100" w:beforeAutospacing="1" w:after="100" w:afterAutospacing="1"/>
            </w:pPr>
            <w:r w:rsidRPr="00BC740E">
              <w:t>Neparedz stingrākas prasības</w:t>
            </w:r>
          </w:p>
        </w:tc>
      </w:tr>
      <w:tr w:rsidR="007F2E46" w:rsidRPr="00BC740E" w:rsidTr="00CF417C">
        <w:tc>
          <w:tcPr>
            <w:tcW w:w="5000" w:type="pct"/>
            <w:gridSpan w:val="8"/>
            <w:tcBorders>
              <w:top w:val="outset" w:sz="6" w:space="0" w:color="000000"/>
              <w:left w:val="outset" w:sz="6" w:space="0" w:color="000000"/>
              <w:bottom w:val="outset" w:sz="6" w:space="0" w:color="000000"/>
              <w:right w:val="outset" w:sz="6" w:space="0" w:color="000000"/>
            </w:tcBorders>
            <w:vAlign w:val="center"/>
          </w:tcPr>
          <w:p w:rsidR="007F2E46" w:rsidRPr="00BC740E" w:rsidRDefault="007F2E46" w:rsidP="00CF417C">
            <w:pPr>
              <w:jc w:val="both"/>
              <w:rPr>
                <w:bCs/>
              </w:rPr>
            </w:pPr>
            <w:bookmarkStart w:id="3" w:name="_Hlk39749167"/>
            <w:r w:rsidRPr="002459AB">
              <w:t>2019. gada 14. maija Komisijas Īstenošanas Lēmums (ES) 2019/784</w:t>
            </w:r>
            <w:r w:rsidRPr="002459AB">
              <w:rPr>
                <w:b/>
              </w:rPr>
              <w:t xml:space="preserve"> </w:t>
            </w:r>
            <w:r w:rsidRPr="002459AB">
              <w:t>par 24,25-27,5 GHz frekvenču joslas harmonizāciju tādu zemes sistēmu vajadzībām, kas Savienībā spēj nodrošināt bezvadu platjoslas elektronisko sakaru pakalpojumus.</w:t>
            </w:r>
          </w:p>
        </w:tc>
      </w:tr>
      <w:tr w:rsidR="007F2E46" w:rsidRPr="00BC740E" w:rsidTr="00CF417C">
        <w:tc>
          <w:tcPr>
            <w:tcW w:w="1357" w:type="pct"/>
            <w:gridSpan w:val="3"/>
            <w:tcBorders>
              <w:top w:val="outset" w:sz="6" w:space="0" w:color="000000"/>
              <w:left w:val="outset" w:sz="6" w:space="0" w:color="000000"/>
              <w:bottom w:val="outset" w:sz="6" w:space="0" w:color="000000"/>
              <w:right w:val="outset" w:sz="6" w:space="0" w:color="000000"/>
            </w:tcBorders>
          </w:tcPr>
          <w:p w:rsidR="007F2E46" w:rsidRPr="00BC740E" w:rsidRDefault="007F2E46" w:rsidP="00CF417C">
            <w:pPr>
              <w:spacing w:before="100" w:beforeAutospacing="1" w:after="100" w:afterAutospacing="1"/>
            </w:pPr>
            <w:r>
              <w:t>Lēmums 2019/784 1.pants</w:t>
            </w:r>
          </w:p>
        </w:tc>
        <w:tc>
          <w:tcPr>
            <w:tcW w:w="1142" w:type="pct"/>
            <w:gridSpan w:val="2"/>
            <w:tcBorders>
              <w:top w:val="outset" w:sz="6" w:space="0" w:color="000000"/>
              <w:left w:val="outset" w:sz="6" w:space="0" w:color="000000"/>
              <w:bottom w:val="outset" w:sz="6" w:space="0" w:color="000000"/>
              <w:right w:val="outset" w:sz="6" w:space="0" w:color="000000"/>
            </w:tcBorders>
          </w:tcPr>
          <w:p w:rsidR="007F2E46" w:rsidRPr="00BC740E" w:rsidRDefault="007F2E46" w:rsidP="00CF417C">
            <w:pPr>
              <w:pStyle w:val="naiskr"/>
              <w:spacing w:before="0" w:after="0"/>
              <w:rPr>
                <w:bCs/>
              </w:rPr>
            </w:pPr>
            <w:r w:rsidRPr="00BC740E">
              <w:rPr>
                <w:bCs/>
              </w:rPr>
              <w:t xml:space="preserve">Noteikumu projekta </w:t>
            </w:r>
            <w:r>
              <w:rPr>
                <w:bCs/>
              </w:rPr>
              <w:t>8</w:t>
            </w:r>
            <w:r w:rsidRPr="00BC740E">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rsidR="007F2E46" w:rsidRPr="00BC740E" w:rsidRDefault="007F2E46" w:rsidP="00CF417C">
            <w:pPr>
              <w:spacing w:before="100" w:beforeAutospacing="1" w:after="100" w:afterAutospacing="1"/>
              <w:rPr>
                <w:bCs/>
              </w:rPr>
            </w:pPr>
            <w:r w:rsidRPr="00BC740E">
              <w:rPr>
                <w:bCs/>
              </w:rPr>
              <w:t>pārņemts</w:t>
            </w:r>
            <w:r w:rsidRPr="00BC740E">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rsidR="007F2E46" w:rsidRPr="00BC740E" w:rsidRDefault="007F2E46" w:rsidP="00CF417C">
            <w:pPr>
              <w:spacing w:before="100" w:beforeAutospacing="1" w:after="100" w:afterAutospacing="1"/>
            </w:pPr>
            <w:r w:rsidRPr="00BC740E">
              <w:t>Neparedz stingrākas prasības</w:t>
            </w:r>
          </w:p>
        </w:tc>
      </w:tr>
      <w:tr w:rsidR="007F2E46" w:rsidRPr="00BC740E" w:rsidTr="00CF417C">
        <w:tc>
          <w:tcPr>
            <w:tcW w:w="1357" w:type="pct"/>
            <w:gridSpan w:val="3"/>
            <w:tcBorders>
              <w:top w:val="outset" w:sz="6" w:space="0" w:color="000000"/>
              <w:left w:val="outset" w:sz="6" w:space="0" w:color="000000"/>
              <w:bottom w:val="outset" w:sz="6" w:space="0" w:color="000000"/>
              <w:right w:val="outset" w:sz="6" w:space="0" w:color="000000"/>
            </w:tcBorders>
          </w:tcPr>
          <w:p w:rsidR="007F2E46" w:rsidRPr="00BC740E" w:rsidRDefault="007F2E46" w:rsidP="00CF417C">
            <w:pPr>
              <w:spacing w:before="100" w:beforeAutospacing="1" w:after="100" w:afterAutospacing="1"/>
            </w:pPr>
            <w:r>
              <w:t>Lēmums 2019/784 3.pants</w:t>
            </w:r>
          </w:p>
        </w:tc>
        <w:tc>
          <w:tcPr>
            <w:tcW w:w="1142" w:type="pct"/>
            <w:gridSpan w:val="2"/>
            <w:tcBorders>
              <w:top w:val="outset" w:sz="6" w:space="0" w:color="000000"/>
              <w:left w:val="outset" w:sz="6" w:space="0" w:color="000000"/>
              <w:bottom w:val="outset" w:sz="6" w:space="0" w:color="000000"/>
              <w:right w:val="outset" w:sz="6" w:space="0" w:color="000000"/>
            </w:tcBorders>
          </w:tcPr>
          <w:p w:rsidR="007F2E46" w:rsidRPr="00BC740E" w:rsidRDefault="007F2E46" w:rsidP="00CF417C">
            <w:pPr>
              <w:pStyle w:val="naiskr"/>
              <w:spacing w:before="0" w:after="0"/>
              <w:rPr>
                <w:bCs/>
              </w:rPr>
            </w:pPr>
            <w:r w:rsidRPr="00BC740E">
              <w:rPr>
                <w:bCs/>
              </w:rPr>
              <w:t xml:space="preserve">Noteikumu projekta </w:t>
            </w:r>
            <w:r>
              <w:rPr>
                <w:bCs/>
              </w:rPr>
              <w:t>19</w:t>
            </w:r>
            <w:r w:rsidRPr="00BC740E">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rsidR="007F2E46" w:rsidRPr="00BC740E" w:rsidRDefault="007F2E46" w:rsidP="00CF417C">
            <w:pPr>
              <w:spacing w:before="100" w:beforeAutospacing="1" w:after="100" w:afterAutospacing="1"/>
              <w:rPr>
                <w:bCs/>
              </w:rPr>
            </w:pPr>
            <w:r w:rsidRPr="00BC740E">
              <w:rPr>
                <w:bCs/>
              </w:rPr>
              <w:t>pārņemts</w:t>
            </w:r>
            <w:r w:rsidRPr="00BC740E">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rsidR="007F2E46" w:rsidRPr="00BC740E" w:rsidRDefault="007F2E46" w:rsidP="00CF417C">
            <w:pPr>
              <w:spacing w:before="100" w:beforeAutospacing="1" w:after="100" w:afterAutospacing="1"/>
            </w:pPr>
            <w:r w:rsidRPr="00BC740E">
              <w:t>Neparedz stingrākas prasības</w:t>
            </w:r>
          </w:p>
        </w:tc>
      </w:tr>
      <w:bookmarkEnd w:id="3"/>
      <w:tr w:rsidR="007F2E46" w:rsidRPr="00BC740E" w:rsidTr="00CF417C">
        <w:tc>
          <w:tcPr>
            <w:tcW w:w="1357" w:type="pct"/>
            <w:gridSpan w:val="3"/>
            <w:tcBorders>
              <w:top w:val="outset" w:sz="6" w:space="0" w:color="000000"/>
              <w:left w:val="outset" w:sz="6" w:space="0" w:color="000000"/>
              <w:bottom w:val="outset" w:sz="6" w:space="0" w:color="000000"/>
              <w:right w:val="outset" w:sz="6" w:space="0" w:color="000000"/>
            </w:tcBorders>
          </w:tcPr>
          <w:p w:rsidR="007F2E46" w:rsidRDefault="007F2E46" w:rsidP="007F2E46">
            <w:pPr>
              <w:spacing w:before="100" w:beforeAutospacing="1" w:after="100" w:afterAutospacing="1"/>
            </w:pPr>
            <w:r>
              <w:t xml:space="preserve">Lēmums 2019/784 pielikuma 1.punkts </w:t>
            </w:r>
          </w:p>
        </w:tc>
        <w:tc>
          <w:tcPr>
            <w:tcW w:w="1142" w:type="pct"/>
            <w:gridSpan w:val="2"/>
            <w:tcBorders>
              <w:top w:val="outset" w:sz="6" w:space="0" w:color="000000"/>
              <w:left w:val="outset" w:sz="6" w:space="0" w:color="000000"/>
              <w:bottom w:val="outset" w:sz="6" w:space="0" w:color="000000"/>
              <w:right w:val="outset" w:sz="6" w:space="0" w:color="000000"/>
            </w:tcBorders>
          </w:tcPr>
          <w:p w:rsidR="007F2E46" w:rsidRPr="00BC740E" w:rsidRDefault="007F2E46" w:rsidP="007F2E46">
            <w:pPr>
              <w:pStyle w:val="naiskr"/>
              <w:spacing w:before="0" w:after="0"/>
              <w:rPr>
                <w:bCs/>
              </w:rPr>
            </w:pPr>
            <w:r w:rsidRPr="00BC740E">
              <w:rPr>
                <w:bCs/>
              </w:rPr>
              <w:t xml:space="preserve">Noteikumu projekta </w:t>
            </w:r>
            <w:r>
              <w:rPr>
                <w:bCs/>
              </w:rPr>
              <w:t>25</w:t>
            </w:r>
            <w:r w:rsidRPr="00BC740E">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rsidR="007F2E46" w:rsidRPr="00BC740E" w:rsidRDefault="007F2E46" w:rsidP="007F2E46">
            <w:pPr>
              <w:spacing w:before="100" w:beforeAutospacing="1" w:after="100" w:afterAutospacing="1"/>
              <w:rPr>
                <w:bCs/>
              </w:rPr>
            </w:pPr>
            <w:r w:rsidRPr="00BC740E">
              <w:rPr>
                <w:bCs/>
              </w:rPr>
              <w:t>pārņemts</w:t>
            </w:r>
            <w:r w:rsidRPr="00BC740E">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rsidR="007F2E46" w:rsidRPr="00BC740E" w:rsidRDefault="007F2E46" w:rsidP="007F2E46">
            <w:pPr>
              <w:spacing w:before="100" w:beforeAutospacing="1" w:after="100" w:afterAutospacing="1"/>
            </w:pPr>
            <w:r w:rsidRPr="00BC740E">
              <w:t>Neparedz stingrākas prasības</w:t>
            </w:r>
          </w:p>
        </w:tc>
      </w:tr>
      <w:tr w:rsidR="007F2E46" w:rsidRPr="00BC740E" w:rsidTr="00CF417C">
        <w:tc>
          <w:tcPr>
            <w:tcW w:w="1357" w:type="pct"/>
            <w:gridSpan w:val="3"/>
            <w:tcBorders>
              <w:top w:val="outset" w:sz="6" w:space="0" w:color="000000"/>
              <w:left w:val="outset" w:sz="6" w:space="0" w:color="000000"/>
              <w:bottom w:val="outset" w:sz="6" w:space="0" w:color="000000"/>
              <w:right w:val="outset" w:sz="6" w:space="0" w:color="000000"/>
            </w:tcBorders>
          </w:tcPr>
          <w:p w:rsidR="007F2E46" w:rsidRDefault="007F2E46" w:rsidP="007F2E46">
            <w:pPr>
              <w:spacing w:before="100" w:beforeAutospacing="1" w:after="100" w:afterAutospacing="1"/>
            </w:pPr>
            <w:r>
              <w:t>Lēmums 2019/784 pielikuma 2.punkts</w:t>
            </w:r>
          </w:p>
        </w:tc>
        <w:tc>
          <w:tcPr>
            <w:tcW w:w="1142" w:type="pct"/>
            <w:gridSpan w:val="2"/>
            <w:tcBorders>
              <w:top w:val="outset" w:sz="6" w:space="0" w:color="000000"/>
              <w:left w:val="outset" w:sz="6" w:space="0" w:color="000000"/>
              <w:bottom w:val="outset" w:sz="6" w:space="0" w:color="000000"/>
              <w:right w:val="outset" w:sz="6" w:space="0" w:color="000000"/>
            </w:tcBorders>
          </w:tcPr>
          <w:p w:rsidR="007F2E46" w:rsidRPr="00BC740E" w:rsidRDefault="007F2E46" w:rsidP="007F2E46">
            <w:pPr>
              <w:pStyle w:val="naiskr"/>
              <w:spacing w:before="0" w:after="0"/>
              <w:rPr>
                <w:bCs/>
              </w:rPr>
            </w:pPr>
            <w:r w:rsidRPr="00BC740E">
              <w:rPr>
                <w:bCs/>
              </w:rPr>
              <w:t xml:space="preserve">Noteikumu projekta </w:t>
            </w:r>
            <w:r>
              <w:rPr>
                <w:bCs/>
              </w:rPr>
              <w:t>25</w:t>
            </w:r>
            <w:r w:rsidRPr="00BC740E">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rsidR="007F2E46" w:rsidRPr="00BC740E" w:rsidRDefault="007F2E46" w:rsidP="007F2E46">
            <w:pPr>
              <w:spacing w:before="100" w:beforeAutospacing="1" w:after="100" w:afterAutospacing="1"/>
              <w:rPr>
                <w:bCs/>
              </w:rPr>
            </w:pPr>
            <w:r w:rsidRPr="00BC740E">
              <w:rPr>
                <w:bCs/>
              </w:rPr>
              <w:t>pārņemts</w:t>
            </w:r>
            <w:r w:rsidRPr="00BC740E">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rsidR="007F2E46" w:rsidRPr="00BC740E" w:rsidRDefault="007F2E46" w:rsidP="007F2E46">
            <w:pPr>
              <w:spacing w:before="100" w:beforeAutospacing="1" w:after="100" w:afterAutospacing="1"/>
            </w:pPr>
            <w:r w:rsidRPr="00BC740E">
              <w:t>Neparedz stingrākas prasības</w:t>
            </w:r>
          </w:p>
        </w:tc>
      </w:tr>
      <w:tr w:rsidR="007F2E46" w:rsidRPr="00BC740E" w:rsidTr="00CF417C">
        <w:tc>
          <w:tcPr>
            <w:tcW w:w="1357" w:type="pct"/>
            <w:gridSpan w:val="3"/>
            <w:tcBorders>
              <w:top w:val="outset" w:sz="6" w:space="0" w:color="000000"/>
              <w:left w:val="outset" w:sz="6" w:space="0" w:color="000000"/>
              <w:bottom w:val="outset" w:sz="6" w:space="0" w:color="000000"/>
              <w:right w:val="outset" w:sz="6" w:space="0" w:color="000000"/>
            </w:tcBorders>
          </w:tcPr>
          <w:p w:rsidR="007F2E46" w:rsidRDefault="007F2E46" w:rsidP="007F2E46">
            <w:pPr>
              <w:spacing w:before="100" w:beforeAutospacing="1" w:after="100" w:afterAutospacing="1"/>
            </w:pPr>
            <w:r>
              <w:t>Lēmums 2019/784 pielikuma 3.punkts</w:t>
            </w:r>
          </w:p>
        </w:tc>
        <w:tc>
          <w:tcPr>
            <w:tcW w:w="1142" w:type="pct"/>
            <w:gridSpan w:val="2"/>
            <w:tcBorders>
              <w:top w:val="outset" w:sz="6" w:space="0" w:color="000000"/>
              <w:left w:val="outset" w:sz="6" w:space="0" w:color="000000"/>
              <w:bottom w:val="outset" w:sz="6" w:space="0" w:color="000000"/>
              <w:right w:val="outset" w:sz="6" w:space="0" w:color="000000"/>
            </w:tcBorders>
          </w:tcPr>
          <w:p w:rsidR="007F2E46" w:rsidRPr="00BC740E" w:rsidRDefault="007F2E46" w:rsidP="007F2E46">
            <w:pPr>
              <w:pStyle w:val="naiskr"/>
              <w:spacing w:before="0" w:after="0"/>
              <w:rPr>
                <w:bCs/>
              </w:rPr>
            </w:pPr>
            <w:r w:rsidRPr="00BC740E">
              <w:rPr>
                <w:bCs/>
              </w:rPr>
              <w:t xml:space="preserve">Noteikumu projekta </w:t>
            </w:r>
            <w:r>
              <w:rPr>
                <w:bCs/>
              </w:rPr>
              <w:t>25</w:t>
            </w:r>
            <w:r w:rsidRPr="00BC740E">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rsidR="007F2E46" w:rsidRPr="00BC740E" w:rsidRDefault="007F2E46" w:rsidP="007F2E46">
            <w:pPr>
              <w:spacing w:before="100" w:beforeAutospacing="1" w:after="100" w:afterAutospacing="1"/>
              <w:rPr>
                <w:bCs/>
              </w:rPr>
            </w:pPr>
            <w:r w:rsidRPr="00BC740E">
              <w:rPr>
                <w:bCs/>
              </w:rPr>
              <w:t>pārņemts</w:t>
            </w:r>
            <w:r w:rsidRPr="00BC740E">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rsidR="007F2E46" w:rsidRPr="00BC740E" w:rsidRDefault="007F2E46" w:rsidP="007F2E46">
            <w:pPr>
              <w:spacing w:before="100" w:beforeAutospacing="1" w:after="100" w:afterAutospacing="1"/>
            </w:pPr>
            <w:r w:rsidRPr="00BC740E">
              <w:t>Neparedz stingrākas prasības</w:t>
            </w:r>
          </w:p>
        </w:tc>
      </w:tr>
      <w:tr w:rsidR="007F2E46" w:rsidRPr="00E030F4" w:rsidTr="00CF417C">
        <w:tc>
          <w:tcPr>
            <w:tcW w:w="2499" w:type="pct"/>
            <w:gridSpan w:val="5"/>
            <w:tcBorders>
              <w:top w:val="outset" w:sz="6" w:space="0" w:color="000000"/>
              <w:left w:val="outset" w:sz="6" w:space="0" w:color="000000"/>
              <w:bottom w:val="outset" w:sz="6" w:space="0" w:color="000000"/>
              <w:right w:val="outset" w:sz="6" w:space="0" w:color="000000"/>
            </w:tcBorders>
            <w:vAlign w:val="center"/>
          </w:tcPr>
          <w:p w:rsidR="007F2E46" w:rsidRPr="00E030F4" w:rsidRDefault="007F2E46" w:rsidP="007F2E46">
            <w:pPr>
              <w:spacing w:before="100" w:beforeAutospacing="1" w:after="100" w:afterAutospacing="1"/>
            </w:pPr>
            <w:r w:rsidRPr="00E030F4">
              <w:t>Kā ir izmantota ES tiesību aktā paredzētā rīcības brīvība dalībvalstij pārņemt vai ieviest noteiktas ES tiesību akta normas.</w:t>
            </w:r>
            <w:r>
              <w:t xml:space="preserve"> </w:t>
            </w:r>
            <w:r w:rsidRPr="00E030F4">
              <w:t>Kādēļ?</w:t>
            </w:r>
          </w:p>
        </w:tc>
        <w:tc>
          <w:tcPr>
            <w:tcW w:w="2501" w:type="pct"/>
            <w:gridSpan w:val="3"/>
            <w:tcBorders>
              <w:top w:val="outset" w:sz="6" w:space="0" w:color="000000"/>
              <w:left w:val="outset" w:sz="6" w:space="0" w:color="000000"/>
              <w:bottom w:val="outset" w:sz="6" w:space="0" w:color="000000"/>
              <w:right w:val="outset" w:sz="6" w:space="0" w:color="000000"/>
            </w:tcBorders>
          </w:tcPr>
          <w:p w:rsidR="007F2E46" w:rsidRPr="00E030F4" w:rsidRDefault="007F2E46" w:rsidP="007F2E46">
            <w:pPr>
              <w:spacing w:before="100" w:beforeAutospacing="1" w:after="100" w:afterAutospacing="1"/>
            </w:pPr>
            <w:r>
              <w:t>Projekts šo jomu neskar.</w:t>
            </w:r>
          </w:p>
        </w:tc>
      </w:tr>
      <w:tr w:rsidR="007F2E46" w:rsidRPr="00E030F4" w:rsidTr="00964945">
        <w:tc>
          <w:tcPr>
            <w:tcW w:w="5000" w:type="pct"/>
            <w:gridSpan w:val="8"/>
            <w:tcBorders>
              <w:top w:val="outset" w:sz="6" w:space="0" w:color="000000"/>
              <w:left w:val="outset" w:sz="6" w:space="0" w:color="000000"/>
              <w:bottom w:val="outset" w:sz="6" w:space="0" w:color="000000"/>
              <w:right w:val="outset" w:sz="6" w:space="0" w:color="000000"/>
            </w:tcBorders>
            <w:vAlign w:val="center"/>
          </w:tcPr>
          <w:p w:rsidR="007F2E46" w:rsidRPr="00E030F4" w:rsidRDefault="007F2E46" w:rsidP="007F2E46">
            <w:pPr>
              <w:jc w:val="both"/>
              <w:rPr>
                <w:b/>
                <w:bCs/>
              </w:rPr>
            </w:pPr>
            <w:r w:rsidRPr="00644880">
              <w:lastRenderedPageBreak/>
              <w:t>2019.</w:t>
            </w:r>
            <w:r>
              <w:t> </w:t>
            </w:r>
            <w:r w:rsidRPr="00644880">
              <w:t>gada 2.</w:t>
            </w:r>
            <w:r>
              <w:t> </w:t>
            </w:r>
            <w:r w:rsidRPr="00644880">
              <w:t xml:space="preserve">augusta Komisijas Īstenošanas </w:t>
            </w:r>
            <w:r w:rsidRPr="00E9082A">
              <w:t>Lēmums (ES) 2019</w:t>
            </w:r>
            <w:r w:rsidRPr="000C28AC">
              <w:rPr>
                <w:b/>
              </w:rPr>
              <w:t>/</w:t>
            </w:r>
            <w:r w:rsidRPr="00644880">
              <w:t>1345</w:t>
            </w:r>
            <w:r w:rsidRPr="000C28AC">
              <w:rPr>
                <w:b/>
              </w:rPr>
              <w:t xml:space="preserve"> </w:t>
            </w:r>
            <w:r w:rsidRPr="00644880">
              <w:t xml:space="preserve">kas groza Lēmumu 2006/771/EK, atjauninot harmonizētos tehniskos noteikumus radiofrekvenču spektra izmantošanai </w:t>
            </w:r>
            <w:r w:rsidRPr="00D652CA">
              <w:t>maza darbības</w:t>
            </w:r>
            <w:r w:rsidRPr="00644880">
              <w:t xml:space="preserve"> attāluma ierīcēs</w:t>
            </w:r>
            <w:r>
              <w:t>.</w:t>
            </w:r>
          </w:p>
        </w:tc>
      </w:tr>
      <w:tr w:rsidR="007F2E46" w:rsidRPr="00E030F4" w:rsidTr="00EE0782">
        <w:tc>
          <w:tcPr>
            <w:tcW w:w="1357" w:type="pct"/>
            <w:gridSpan w:val="3"/>
            <w:tcBorders>
              <w:top w:val="outset" w:sz="6" w:space="0" w:color="000000"/>
              <w:left w:val="outset" w:sz="6" w:space="0" w:color="000000"/>
              <w:bottom w:val="outset" w:sz="6" w:space="0" w:color="000000"/>
              <w:right w:val="outset" w:sz="6" w:space="0" w:color="000000"/>
            </w:tcBorders>
          </w:tcPr>
          <w:p w:rsidR="007F2E46" w:rsidRDefault="007F2E46" w:rsidP="007F2E46">
            <w:pPr>
              <w:spacing w:before="100" w:beforeAutospacing="1" w:after="100" w:afterAutospacing="1"/>
            </w:pPr>
            <w:r w:rsidRPr="00502771">
              <w:t xml:space="preserve">Lēmums </w:t>
            </w:r>
            <w:r w:rsidRPr="00E9082A">
              <w:t>2019</w:t>
            </w:r>
            <w:r w:rsidRPr="000C28AC">
              <w:rPr>
                <w:b/>
              </w:rPr>
              <w:t>/</w:t>
            </w:r>
            <w:r w:rsidRPr="00644880">
              <w:t>1345</w:t>
            </w:r>
          </w:p>
          <w:p w:rsidR="007F2E46" w:rsidRPr="00BC740E" w:rsidRDefault="007F2E46" w:rsidP="007F2E46">
            <w:pPr>
              <w:spacing w:before="100" w:beforeAutospacing="1" w:after="100" w:afterAutospacing="1"/>
            </w:pPr>
            <w:r w:rsidRPr="00BC740E">
              <w:t>pielikums</w:t>
            </w:r>
          </w:p>
        </w:tc>
        <w:tc>
          <w:tcPr>
            <w:tcW w:w="1142" w:type="pct"/>
            <w:gridSpan w:val="2"/>
            <w:tcBorders>
              <w:top w:val="outset" w:sz="6" w:space="0" w:color="000000"/>
              <w:left w:val="outset" w:sz="6" w:space="0" w:color="000000"/>
              <w:bottom w:val="outset" w:sz="6" w:space="0" w:color="000000"/>
              <w:right w:val="outset" w:sz="6" w:space="0" w:color="000000"/>
            </w:tcBorders>
          </w:tcPr>
          <w:p w:rsidR="007F2E46" w:rsidRPr="00BC740E" w:rsidRDefault="007F2E46" w:rsidP="007F2E46">
            <w:pPr>
              <w:pStyle w:val="naiskr"/>
              <w:spacing w:before="0" w:after="0"/>
              <w:rPr>
                <w:bCs/>
              </w:rPr>
            </w:pPr>
            <w:r w:rsidRPr="00BC740E">
              <w:rPr>
                <w:bCs/>
              </w:rPr>
              <w:t xml:space="preserve">Noteikumu projekta </w:t>
            </w:r>
            <w:r>
              <w:rPr>
                <w:bCs/>
              </w:rPr>
              <w:t>9</w:t>
            </w:r>
            <w:r w:rsidRPr="00BC740E">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rsidR="007F2E46" w:rsidRPr="00FE646D" w:rsidRDefault="007F2E46" w:rsidP="007F2E46">
            <w:pPr>
              <w:spacing w:before="100" w:beforeAutospacing="1" w:after="100" w:afterAutospacing="1"/>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rsidR="007F2E46" w:rsidRPr="002B2D98" w:rsidRDefault="007F2E46" w:rsidP="007F2E46">
            <w:pPr>
              <w:spacing w:before="100" w:beforeAutospacing="1" w:after="100" w:afterAutospacing="1"/>
            </w:pPr>
            <w:r>
              <w:t xml:space="preserve">Neparedz </w:t>
            </w:r>
            <w:r w:rsidRPr="00E030F4">
              <w:t>stingrākas prasības</w:t>
            </w:r>
          </w:p>
        </w:tc>
      </w:tr>
      <w:tr w:rsidR="007F2E46" w:rsidRPr="00E030F4" w:rsidTr="00EE0782">
        <w:tc>
          <w:tcPr>
            <w:tcW w:w="1357" w:type="pct"/>
            <w:gridSpan w:val="3"/>
            <w:tcBorders>
              <w:top w:val="outset" w:sz="6" w:space="0" w:color="000000"/>
              <w:left w:val="outset" w:sz="6" w:space="0" w:color="000000"/>
              <w:bottom w:val="outset" w:sz="6" w:space="0" w:color="000000"/>
              <w:right w:val="outset" w:sz="6" w:space="0" w:color="000000"/>
            </w:tcBorders>
          </w:tcPr>
          <w:p w:rsidR="007F2E46" w:rsidRDefault="007F2E46" w:rsidP="007F2E46">
            <w:pPr>
              <w:spacing w:before="100" w:beforeAutospacing="1" w:after="100" w:afterAutospacing="1"/>
              <w:rPr>
                <w:b/>
              </w:rPr>
            </w:pPr>
            <w:r w:rsidRPr="00502771">
              <w:t xml:space="preserve">Lēmums </w:t>
            </w:r>
            <w:r w:rsidRPr="00E9082A">
              <w:t>2019</w:t>
            </w:r>
            <w:r w:rsidRPr="000C28AC">
              <w:rPr>
                <w:b/>
              </w:rPr>
              <w:t>/</w:t>
            </w:r>
            <w:r w:rsidRPr="00644880">
              <w:t>1345</w:t>
            </w:r>
            <w:r w:rsidRPr="000C28AC">
              <w:rPr>
                <w:b/>
              </w:rPr>
              <w:t xml:space="preserve"> </w:t>
            </w:r>
          </w:p>
          <w:p w:rsidR="007F2E46" w:rsidRDefault="007F2E46" w:rsidP="007F2E46">
            <w:pPr>
              <w:spacing w:before="100" w:beforeAutospacing="1" w:after="100" w:afterAutospacing="1"/>
            </w:pPr>
            <w:r>
              <w:t>pielikums</w:t>
            </w:r>
          </w:p>
        </w:tc>
        <w:tc>
          <w:tcPr>
            <w:tcW w:w="1142" w:type="pct"/>
            <w:gridSpan w:val="2"/>
            <w:tcBorders>
              <w:top w:val="outset" w:sz="6" w:space="0" w:color="000000"/>
              <w:left w:val="outset" w:sz="6" w:space="0" w:color="000000"/>
              <w:bottom w:val="outset" w:sz="6" w:space="0" w:color="000000"/>
              <w:right w:val="outset" w:sz="6" w:space="0" w:color="000000"/>
            </w:tcBorders>
          </w:tcPr>
          <w:p w:rsidR="007F2E46" w:rsidRPr="00BC740E" w:rsidRDefault="007F2E46" w:rsidP="007F2E46">
            <w:pPr>
              <w:pStyle w:val="naiskr"/>
              <w:spacing w:before="0" w:after="0"/>
              <w:rPr>
                <w:bCs/>
              </w:rPr>
            </w:pPr>
            <w:r w:rsidRPr="00BC740E">
              <w:rPr>
                <w:bCs/>
              </w:rPr>
              <w:t xml:space="preserve">Noteikumu projekta </w:t>
            </w:r>
            <w:r>
              <w:rPr>
                <w:bCs/>
              </w:rPr>
              <w:t>47</w:t>
            </w:r>
            <w:r w:rsidRPr="00BC740E">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rsidR="007F2E46" w:rsidRPr="00FE646D" w:rsidRDefault="007F2E46" w:rsidP="007F2E46">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rsidR="007F2E46" w:rsidRPr="002B2D98" w:rsidRDefault="007F2E46" w:rsidP="007F2E46">
            <w:pPr>
              <w:spacing w:before="100" w:beforeAutospacing="1" w:after="100" w:afterAutospacing="1"/>
            </w:pPr>
            <w:r>
              <w:t xml:space="preserve">Neparedz </w:t>
            </w:r>
            <w:r w:rsidRPr="00E030F4">
              <w:t>stingrākas prasības</w:t>
            </w:r>
          </w:p>
        </w:tc>
      </w:tr>
      <w:tr w:rsidR="007F2E46" w:rsidRPr="00E030F4" w:rsidTr="0096282E">
        <w:tc>
          <w:tcPr>
            <w:tcW w:w="2499" w:type="pct"/>
            <w:gridSpan w:val="5"/>
            <w:tcBorders>
              <w:top w:val="outset" w:sz="6" w:space="0" w:color="000000"/>
              <w:left w:val="outset" w:sz="6" w:space="0" w:color="000000"/>
              <w:bottom w:val="outset" w:sz="6" w:space="0" w:color="000000"/>
              <w:right w:val="outset" w:sz="6" w:space="0" w:color="000000"/>
            </w:tcBorders>
            <w:vAlign w:val="center"/>
          </w:tcPr>
          <w:p w:rsidR="007F2E46" w:rsidRPr="00E030F4" w:rsidRDefault="007F2E46" w:rsidP="007F2E46">
            <w:pPr>
              <w:spacing w:before="100" w:beforeAutospacing="1" w:after="100" w:afterAutospacing="1"/>
            </w:pPr>
            <w:r w:rsidRPr="00E030F4">
              <w:t>Kā ir izmantota ES tiesību aktā paredzētā rīcības brīvība dalībvalstij pārņemt vai ieviest noteiktas ES tiesību akta normas.</w:t>
            </w:r>
            <w:r>
              <w:t xml:space="preserve"> </w:t>
            </w:r>
            <w:r w:rsidRPr="00E030F4">
              <w:t>Kādēļ?</w:t>
            </w:r>
          </w:p>
        </w:tc>
        <w:tc>
          <w:tcPr>
            <w:tcW w:w="2501" w:type="pct"/>
            <w:gridSpan w:val="3"/>
            <w:tcBorders>
              <w:top w:val="outset" w:sz="6" w:space="0" w:color="000000"/>
              <w:left w:val="outset" w:sz="6" w:space="0" w:color="000000"/>
              <w:bottom w:val="outset" w:sz="6" w:space="0" w:color="000000"/>
              <w:right w:val="outset" w:sz="6" w:space="0" w:color="000000"/>
            </w:tcBorders>
          </w:tcPr>
          <w:p w:rsidR="007F2E46" w:rsidRPr="00E030F4" w:rsidRDefault="007F2E46" w:rsidP="007F2E46">
            <w:pPr>
              <w:spacing w:before="100" w:beforeAutospacing="1" w:after="100" w:afterAutospacing="1"/>
            </w:pPr>
            <w:r>
              <w:t>Projekts šo jomu neskar.</w:t>
            </w:r>
          </w:p>
        </w:tc>
      </w:tr>
      <w:tr w:rsidR="007F2E46" w:rsidRPr="00BC740E" w:rsidTr="00964945">
        <w:tc>
          <w:tcPr>
            <w:tcW w:w="5000" w:type="pct"/>
            <w:gridSpan w:val="8"/>
            <w:tcBorders>
              <w:top w:val="outset" w:sz="6" w:space="0" w:color="000000"/>
              <w:left w:val="outset" w:sz="6" w:space="0" w:color="000000"/>
              <w:bottom w:val="outset" w:sz="6" w:space="0" w:color="000000"/>
              <w:right w:val="outset" w:sz="6" w:space="0" w:color="000000"/>
            </w:tcBorders>
            <w:vAlign w:val="center"/>
          </w:tcPr>
          <w:p w:rsidR="007F2E46" w:rsidRPr="00BC740E" w:rsidRDefault="007F2E46" w:rsidP="007F2E46">
            <w:pPr>
              <w:jc w:val="both"/>
              <w:rPr>
                <w:bCs/>
              </w:rPr>
            </w:pPr>
            <w:bookmarkStart w:id="4" w:name="_Hlk37756673"/>
            <w:r w:rsidRPr="00BC740E">
              <w:t xml:space="preserve">2019. gada 14. maija Komisijas Īstenošanas Lēmums (ES) 2019/785 par radiofrekvenču spektra harmonizēšanu Savienībā iekārtām, kurās izmanto </w:t>
            </w:r>
            <w:proofErr w:type="spellStart"/>
            <w:r w:rsidRPr="00BC740E">
              <w:t>ultraplatjoslas</w:t>
            </w:r>
            <w:proofErr w:type="spellEnd"/>
            <w:r w:rsidRPr="00BC740E">
              <w:t xml:space="preserve"> tehnoloģiju, un Lēmuma 2007/131/EK atcelšanu.</w:t>
            </w:r>
          </w:p>
        </w:tc>
      </w:tr>
      <w:tr w:rsidR="007F2E46" w:rsidRPr="00BC740E" w:rsidTr="00EE0782">
        <w:tc>
          <w:tcPr>
            <w:tcW w:w="1357" w:type="pct"/>
            <w:gridSpan w:val="3"/>
            <w:tcBorders>
              <w:top w:val="outset" w:sz="6" w:space="0" w:color="000000"/>
              <w:left w:val="outset" w:sz="6" w:space="0" w:color="000000"/>
              <w:bottom w:val="outset" w:sz="6" w:space="0" w:color="000000"/>
              <w:right w:val="outset" w:sz="6" w:space="0" w:color="000000"/>
            </w:tcBorders>
          </w:tcPr>
          <w:p w:rsidR="007F2E46" w:rsidRPr="00BC740E" w:rsidRDefault="007F2E46" w:rsidP="007F2E46">
            <w:pPr>
              <w:spacing w:before="100" w:beforeAutospacing="1" w:after="100" w:afterAutospacing="1"/>
            </w:pPr>
            <w:r w:rsidRPr="00BC740E">
              <w:t>Lēmums 2019/785 pielikums</w:t>
            </w:r>
          </w:p>
        </w:tc>
        <w:tc>
          <w:tcPr>
            <w:tcW w:w="1142" w:type="pct"/>
            <w:gridSpan w:val="2"/>
            <w:tcBorders>
              <w:top w:val="outset" w:sz="6" w:space="0" w:color="000000"/>
              <w:left w:val="outset" w:sz="6" w:space="0" w:color="000000"/>
              <w:bottom w:val="outset" w:sz="6" w:space="0" w:color="000000"/>
              <w:right w:val="outset" w:sz="6" w:space="0" w:color="000000"/>
            </w:tcBorders>
          </w:tcPr>
          <w:p w:rsidR="007F2E46" w:rsidRPr="00BC740E" w:rsidRDefault="007F2E46" w:rsidP="007F2E46">
            <w:pPr>
              <w:pStyle w:val="naiskr"/>
              <w:spacing w:before="0" w:after="0"/>
              <w:rPr>
                <w:bCs/>
              </w:rPr>
            </w:pPr>
            <w:r w:rsidRPr="00BC740E">
              <w:rPr>
                <w:bCs/>
              </w:rPr>
              <w:t xml:space="preserve">Noteikumu projekta </w:t>
            </w:r>
            <w:r>
              <w:rPr>
                <w:bCs/>
              </w:rPr>
              <w:t>49</w:t>
            </w:r>
            <w:r w:rsidRPr="00BC740E">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rsidR="007F2E46" w:rsidRPr="00BC740E" w:rsidRDefault="007F2E46" w:rsidP="007F2E46">
            <w:pPr>
              <w:spacing w:before="100" w:beforeAutospacing="1" w:after="100" w:afterAutospacing="1"/>
              <w:rPr>
                <w:bCs/>
              </w:rPr>
            </w:pPr>
            <w:r w:rsidRPr="00BC740E">
              <w:rPr>
                <w:bCs/>
              </w:rPr>
              <w:t>pārņemts</w:t>
            </w:r>
            <w:r w:rsidRPr="00BC740E">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rsidR="007F2E46" w:rsidRPr="00BC740E" w:rsidRDefault="007F2E46" w:rsidP="007F2E46">
            <w:pPr>
              <w:spacing w:before="100" w:beforeAutospacing="1" w:after="100" w:afterAutospacing="1"/>
            </w:pPr>
            <w:r w:rsidRPr="00BC740E">
              <w:t>Neparedz stingrākas prasības</w:t>
            </w:r>
          </w:p>
        </w:tc>
      </w:tr>
      <w:tr w:rsidR="007F2E46" w:rsidRPr="00E030F4" w:rsidTr="0096282E">
        <w:tc>
          <w:tcPr>
            <w:tcW w:w="2499" w:type="pct"/>
            <w:gridSpan w:val="5"/>
            <w:tcBorders>
              <w:top w:val="outset" w:sz="6" w:space="0" w:color="000000"/>
              <w:left w:val="outset" w:sz="6" w:space="0" w:color="000000"/>
              <w:bottom w:val="outset" w:sz="6" w:space="0" w:color="000000"/>
              <w:right w:val="outset" w:sz="6" w:space="0" w:color="000000"/>
            </w:tcBorders>
            <w:vAlign w:val="center"/>
          </w:tcPr>
          <w:p w:rsidR="007F2E46" w:rsidRPr="00E030F4" w:rsidRDefault="007F2E46" w:rsidP="007F2E46">
            <w:pPr>
              <w:spacing w:before="100" w:beforeAutospacing="1" w:after="100" w:afterAutospacing="1"/>
            </w:pPr>
            <w:r w:rsidRPr="00E030F4">
              <w:t>Kā ir izmantota ES tiesību aktā paredzētā rīcības brīvība dalībvalstij pārņemt vai ieviest noteiktas ES tiesību akta normas.</w:t>
            </w:r>
            <w:r>
              <w:t xml:space="preserve"> </w:t>
            </w:r>
            <w:r w:rsidRPr="00E030F4">
              <w:t>Kādēļ?</w:t>
            </w:r>
          </w:p>
        </w:tc>
        <w:tc>
          <w:tcPr>
            <w:tcW w:w="2501" w:type="pct"/>
            <w:gridSpan w:val="3"/>
            <w:tcBorders>
              <w:top w:val="outset" w:sz="6" w:space="0" w:color="000000"/>
              <w:left w:val="outset" w:sz="6" w:space="0" w:color="000000"/>
              <w:bottom w:val="outset" w:sz="6" w:space="0" w:color="000000"/>
              <w:right w:val="outset" w:sz="6" w:space="0" w:color="000000"/>
            </w:tcBorders>
          </w:tcPr>
          <w:p w:rsidR="007F2E46" w:rsidRPr="00E030F4" w:rsidRDefault="007F2E46" w:rsidP="007F2E46">
            <w:pPr>
              <w:spacing w:before="100" w:beforeAutospacing="1" w:after="100" w:afterAutospacing="1"/>
            </w:pPr>
            <w:r>
              <w:t>Projekts šo jomu neskar.</w:t>
            </w:r>
          </w:p>
        </w:tc>
      </w:tr>
      <w:bookmarkEnd w:id="4"/>
      <w:tr w:rsidR="007F2E46" w:rsidRPr="00E030F4" w:rsidTr="0096282E">
        <w:tc>
          <w:tcPr>
            <w:tcW w:w="5000" w:type="pct"/>
            <w:gridSpan w:val="8"/>
            <w:tcBorders>
              <w:top w:val="outset" w:sz="6" w:space="0" w:color="000000"/>
              <w:left w:val="outset" w:sz="6" w:space="0" w:color="000000"/>
              <w:bottom w:val="outset" w:sz="6" w:space="0" w:color="000000"/>
              <w:right w:val="outset" w:sz="6" w:space="0" w:color="000000"/>
            </w:tcBorders>
            <w:vAlign w:val="center"/>
          </w:tcPr>
          <w:p w:rsidR="007F2E46" w:rsidRPr="00E030F4" w:rsidRDefault="007F2E46" w:rsidP="007F2E46">
            <w:pPr>
              <w:jc w:val="both"/>
              <w:rPr>
                <w:b/>
                <w:bCs/>
              </w:rPr>
            </w:pPr>
            <w:r w:rsidRPr="00AC18B8">
              <w:rPr>
                <w:bCs/>
              </w:rPr>
              <w:t xml:space="preserve">2011. gada 29. jūlija </w:t>
            </w:r>
            <w:r w:rsidRPr="00AC18B8">
              <w:t>Komisijas Īstenošanas Lēmums</w:t>
            </w:r>
            <w:r w:rsidRPr="00AC18B8">
              <w:rPr>
                <w:bCs/>
              </w:rPr>
              <w:t xml:space="preserve">  2011/485/ES par grozījumiem Lēmumā 2005/50/EK par 24 GHz diapazona radiofrekvenču spektra joslas saskaņošanu automobiļu </w:t>
            </w:r>
            <w:proofErr w:type="spellStart"/>
            <w:r w:rsidRPr="00AC18B8">
              <w:rPr>
                <w:bCs/>
              </w:rPr>
              <w:t>tuvdarbības</w:t>
            </w:r>
            <w:proofErr w:type="spellEnd"/>
            <w:r w:rsidRPr="00AC18B8">
              <w:rPr>
                <w:bCs/>
              </w:rPr>
              <w:t xml:space="preserve"> radaru iekārtu lietojumā uz ierobežotu laiku Kopienā</w:t>
            </w:r>
            <w:r>
              <w:rPr>
                <w:bCs/>
              </w:rPr>
              <w:t>.</w:t>
            </w:r>
          </w:p>
        </w:tc>
      </w:tr>
      <w:tr w:rsidR="007F2E46" w:rsidRPr="00E030F4" w:rsidTr="0096282E">
        <w:tc>
          <w:tcPr>
            <w:tcW w:w="1357" w:type="pct"/>
            <w:gridSpan w:val="3"/>
            <w:tcBorders>
              <w:top w:val="outset" w:sz="6" w:space="0" w:color="000000"/>
              <w:left w:val="outset" w:sz="6" w:space="0" w:color="000000"/>
              <w:bottom w:val="outset" w:sz="6" w:space="0" w:color="000000"/>
              <w:right w:val="outset" w:sz="6" w:space="0" w:color="000000"/>
            </w:tcBorders>
          </w:tcPr>
          <w:p w:rsidR="007F2E46" w:rsidRDefault="007F2E46" w:rsidP="007F2E46">
            <w:r w:rsidRPr="00FA6FC0">
              <w:t xml:space="preserve">Lēmums (ES) </w:t>
            </w:r>
            <w:r w:rsidRPr="008841AA">
              <w:rPr>
                <w:bCs/>
              </w:rPr>
              <w:t>201</w:t>
            </w:r>
            <w:r>
              <w:rPr>
                <w:bCs/>
              </w:rPr>
              <w:t>1</w:t>
            </w:r>
            <w:r w:rsidRPr="008841AA">
              <w:rPr>
                <w:bCs/>
              </w:rPr>
              <w:t>/</w:t>
            </w:r>
            <w:r>
              <w:rPr>
                <w:bCs/>
              </w:rPr>
              <w:t>485/ES</w:t>
            </w:r>
          </w:p>
          <w:p w:rsidR="007F2E46" w:rsidRDefault="007F2E46" w:rsidP="007F2E46">
            <w:r>
              <w:t>1. pants</w:t>
            </w:r>
          </w:p>
        </w:tc>
        <w:tc>
          <w:tcPr>
            <w:tcW w:w="1142" w:type="pct"/>
            <w:gridSpan w:val="2"/>
            <w:tcBorders>
              <w:top w:val="outset" w:sz="6" w:space="0" w:color="000000"/>
              <w:left w:val="outset" w:sz="6" w:space="0" w:color="000000"/>
              <w:bottom w:val="outset" w:sz="6" w:space="0" w:color="000000"/>
              <w:right w:val="outset" w:sz="6" w:space="0" w:color="000000"/>
            </w:tcBorders>
          </w:tcPr>
          <w:p w:rsidR="007F2E46" w:rsidRPr="00BD4FB9" w:rsidRDefault="007F2E46" w:rsidP="007F2E46">
            <w:pPr>
              <w:pStyle w:val="naiskr"/>
              <w:spacing w:before="0" w:after="0"/>
              <w:rPr>
                <w:bCs/>
              </w:rPr>
            </w:pPr>
            <w:r w:rsidRPr="00BD4FB9">
              <w:rPr>
                <w:bCs/>
              </w:rPr>
              <w:t>Noteikumu projekta</w:t>
            </w:r>
            <w:r>
              <w:rPr>
                <w:bCs/>
              </w:rPr>
              <w:t xml:space="preserve"> 7</w:t>
            </w:r>
            <w:r w:rsidRPr="00A94F99">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rsidR="007F2E46" w:rsidRPr="00FE646D" w:rsidRDefault="007F2E46" w:rsidP="007F2E46">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rsidR="007F2E46" w:rsidRPr="002B2D98" w:rsidRDefault="007F2E46" w:rsidP="007F2E46">
            <w:pPr>
              <w:spacing w:before="100" w:beforeAutospacing="1" w:after="100" w:afterAutospacing="1"/>
            </w:pPr>
            <w:r>
              <w:t xml:space="preserve">Neparedz </w:t>
            </w:r>
            <w:r w:rsidRPr="00E030F4">
              <w:t>stingrākas prasības</w:t>
            </w:r>
          </w:p>
        </w:tc>
      </w:tr>
      <w:tr w:rsidR="007F2E46" w:rsidRPr="00E030F4" w:rsidTr="0096282E">
        <w:tc>
          <w:tcPr>
            <w:tcW w:w="2499" w:type="pct"/>
            <w:gridSpan w:val="5"/>
            <w:tcBorders>
              <w:top w:val="outset" w:sz="6" w:space="0" w:color="000000"/>
              <w:left w:val="outset" w:sz="6" w:space="0" w:color="000000"/>
              <w:bottom w:val="outset" w:sz="6" w:space="0" w:color="000000"/>
              <w:right w:val="outset" w:sz="6" w:space="0" w:color="000000"/>
            </w:tcBorders>
            <w:vAlign w:val="center"/>
          </w:tcPr>
          <w:p w:rsidR="007F2E46" w:rsidRPr="00E030F4" w:rsidRDefault="007F2E46" w:rsidP="007F2E46">
            <w:pPr>
              <w:spacing w:before="100" w:beforeAutospacing="1" w:after="100" w:afterAutospacing="1"/>
            </w:pPr>
            <w:r w:rsidRPr="00E030F4">
              <w:t>Kā ir izmantota ES tiesību aktā paredzētā rīcības brīvība dalībvalstij pārņemt vai ieviest noteiktas ES tiesību akta normas.</w:t>
            </w:r>
            <w:r>
              <w:t xml:space="preserve"> </w:t>
            </w:r>
            <w:r w:rsidRPr="00E030F4">
              <w:t>Kādēļ?</w:t>
            </w:r>
          </w:p>
        </w:tc>
        <w:tc>
          <w:tcPr>
            <w:tcW w:w="2501" w:type="pct"/>
            <w:gridSpan w:val="3"/>
            <w:tcBorders>
              <w:top w:val="outset" w:sz="6" w:space="0" w:color="000000"/>
              <w:left w:val="outset" w:sz="6" w:space="0" w:color="000000"/>
              <w:bottom w:val="outset" w:sz="6" w:space="0" w:color="000000"/>
              <w:right w:val="outset" w:sz="6" w:space="0" w:color="000000"/>
            </w:tcBorders>
          </w:tcPr>
          <w:p w:rsidR="007F2E46" w:rsidRPr="00E030F4" w:rsidRDefault="007F2E46" w:rsidP="007F2E46">
            <w:pPr>
              <w:spacing w:before="100" w:beforeAutospacing="1" w:after="100" w:afterAutospacing="1"/>
            </w:pPr>
            <w:r>
              <w:t>Projekts šo jomu neskar.</w:t>
            </w:r>
          </w:p>
        </w:tc>
      </w:tr>
      <w:tr w:rsidR="007F2E46" w:rsidRPr="00E030F4" w:rsidTr="00964945">
        <w:tc>
          <w:tcPr>
            <w:tcW w:w="5000" w:type="pct"/>
            <w:gridSpan w:val="8"/>
            <w:tcBorders>
              <w:top w:val="outset" w:sz="6" w:space="0" w:color="000000"/>
              <w:left w:val="outset" w:sz="6" w:space="0" w:color="000000"/>
              <w:bottom w:val="outset" w:sz="6" w:space="0" w:color="000000"/>
              <w:right w:val="outset" w:sz="6" w:space="0" w:color="000000"/>
            </w:tcBorders>
            <w:vAlign w:val="center"/>
          </w:tcPr>
          <w:p w:rsidR="007F2E46" w:rsidRPr="00E030F4" w:rsidRDefault="007F2E46" w:rsidP="007F2E46">
            <w:pPr>
              <w:jc w:val="both"/>
              <w:rPr>
                <w:b/>
                <w:bCs/>
              </w:rPr>
            </w:pPr>
            <w:bookmarkStart w:id="5" w:name="_Hlk39138653"/>
            <w:r w:rsidRPr="000C28AC">
              <w:rPr>
                <w:bCs/>
              </w:rPr>
              <w:t xml:space="preserve">2017. gada 10. novembra </w:t>
            </w:r>
            <w:r w:rsidRPr="008841AA">
              <w:t>Komisijas Īstenošanas Lēmums</w:t>
            </w:r>
            <w:r w:rsidRPr="000C28AC">
              <w:rPr>
                <w:bCs/>
              </w:rPr>
              <w:t xml:space="preserve"> (ES) 2017/2077 par grozījumiem Lēmumā 2005/50/EK par 24 GHz diapazona radiofrekvenču spektra joslas saskaņošanu </w:t>
            </w:r>
            <w:r w:rsidRPr="00810927">
              <w:rPr>
                <w:bCs/>
              </w:rPr>
              <w:t>automobiļu</w:t>
            </w:r>
            <w:r w:rsidRPr="00D652CA">
              <w:rPr>
                <w:bCs/>
              </w:rPr>
              <w:t xml:space="preserve"> </w:t>
            </w:r>
            <w:proofErr w:type="spellStart"/>
            <w:r w:rsidRPr="00D652CA">
              <w:rPr>
                <w:bCs/>
              </w:rPr>
              <w:t>tuvdarbības</w:t>
            </w:r>
            <w:proofErr w:type="spellEnd"/>
            <w:r w:rsidRPr="000C28AC">
              <w:rPr>
                <w:bCs/>
              </w:rPr>
              <w:t xml:space="preserve"> radaru iekārtu lietojumā uz ierobežotu laiku Kopienā.</w:t>
            </w:r>
          </w:p>
        </w:tc>
      </w:tr>
      <w:tr w:rsidR="007F2E46" w:rsidRPr="00E030F4" w:rsidTr="00EE0782">
        <w:tc>
          <w:tcPr>
            <w:tcW w:w="1357" w:type="pct"/>
            <w:gridSpan w:val="3"/>
            <w:tcBorders>
              <w:top w:val="outset" w:sz="6" w:space="0" w:color="000000"/>
              <w:left w:val="outset" w:sz="6" w:space="0" w:color="000000"/>
              <w:bottom w:val="outset" w:sz="6" w:space="0" w:color="000000"/>
              <w:right w:val="outset" w:sz="6" w:space="0" w:color="000000"/>
            </w:tcBorders>
          </w:tcPr>
          <w:p w:rsidR="007F2E46" w:rsidRDefault="007F2E46" w:rsidP="007F2E46">
            <w:r w:rsidRPr="00FA6FC0">
              <w:t xml:space="preserve">Lēmums (ES) </w:t>
            </w:r>
            <w:r w:rsidRPr="008841AA">
              <w:rPr>
                <w:bCs/>
              </w:rPr>
              <w:t>2017/2077</w:t>
            </w:r>
          </w:p>
          <w:p w:rsidR="007F2E46" w:rsidRDefault="007F2E46" w:rsidP="007F2E46">
            <w:r>
              <w:t>1. pants</w:t>
            </w:r>
          </w:p>
        </w:tc>
        <w:tc>
          <w:tcPr>
            <w:tcW w:w="1142" w:type="pct"/>
            <w:gridSpan w:val="2"/>
            <w:tcBorders>
              <w:top w:val="outset" w:sz="6" w:space="0" w:color="000000"/>
              <w:left w:val="outset" w:sz="6" w:space="0" w:color="000000"/>
              <w:bottom w:val="outset" w:sz="6" w:space="0" w:color="000000"/>
              <w:right w:val="outset" w:sz="6" w:space="0" w:color="000000"/>
            </w:tcBorders>
          </w:tcPr>
          <w:p w:rsidR="007F2E46" w:rsidRPr="00BD4FB9" w:rsidRDefault="007F2E46" w:rsidP="007F2E46">
            <w:pPr>
              <w:pStyle w:val="naiskr"/>
              <w:spacing w:before="0" w:after="0"/>
              <w:rPr>
                <w:bCs/>
              </w:rPr>
            </w:pPr>
            <w:r w:rsidRPr="00BD4FB9">
              <w:rPr>
                <w:bCs/>
              </w:rPr>
              <w:t>Noteikumu projekta</w:t>
            </w:r>
            <w:r>
              <w:rPr>
                <w:bCs/>
              </w:rPr>
              <w:t xml:space="preserve"> </w:t>
            </w:r>
            <w:r w:rsidRPr="00A94F99">
              <w:rPr>
                <w:bCs/>
              </w:rPr>
              <w:t>1</w:t>
            </w:r>
            <w:r>
              <w:rPr>
                <w:bCs/>
              </w:rPr>
              <w:t>8</w:t>
            </w:r>
            <w:r w:rsidRPr="00A94F99">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rsidR="007F2E46" w:rsidRPr="00FE646D" w:rsidRDefault="007F2E46" w:rsidP="007F2E46">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rsidR="007F2E46" w:rsidRPr="002B2D98" w:rsidRDefault="007F2E46" w:rsidP="007F2E46">
            <w:pPr>
              <w:spacing w:before="100" w:beforeAutospacing="1" w:after="100" w:afterAutospacing="1"/>
            </w:pPr>
            <w:r>
              <w:t xml:space="preserve">Neparedz </w:t>
            </w:r>
            <w:r w:rsidRPr="00E030F4">
              <w:t>stingrākas prasības</w:t>
            </w:r>
          </w:p>
        </w:tc>
      </w:tr>
      <w:tr w:rsidR="007F2E46" w:rsidRPr="00E030F4" w:rsidTr="00EE0782">
        <w:tc>
          <w:tcPr>
            <w:tcW w:w="2499" w:type="pct"/>
            <w:gridSpan w:val="5"/>
            <w:tcBorders>
              <w:top w:val="outset" w:sz="6" w:space="0" w:color="000000"/>
              <w:left w:val="outset" w:sz="6" w:space="0" w:color="000000"/>
              <w:bottom w:val="outset" w:sz="6" w:space="0" w:color="000000"/>
              <w:right w:val="outset" w:sz="6" w:space="0" w:color="000000"/>
            </w:tcBorders>
            <w:vAlign w:val="center"/>
          </w:tcPr>
          <w:p w:rsidR="007F2E46" w:rsidRPr="00E030F4" w:rsidRDefault="007F2E46" w:rsidP="007F2E46">
            <w:pPr>
              <w:spacing w:before="100" w:beforeAutospacing="1" w:after="100" w:afterAutospacing="1"/>
            </w:pPr>
            <w:bookmarkStart w:id="6" w:name="_Hlk39138801"/>
            <w:r w:rsidRPr="00E030F4">
              <w:t>Kā ir izmantota ES tiesību aktā paredzētā rīcības brīvība dalībvalstij pārņemt vai ieviest noteiktas ES tiesību akta normas.</w:t>
            </w:r>
            <w:r>
              <w:t xml:space="preserve"> </w:t>
            </w:r>
            <w:r w:rsidRPr="00E030F4">
              <w:t>Kādēļ?</w:t>
            </w:r>
          </w:p>
        </w:tc>
        <w:tc>
          <w:tcPr>
            <w:tcW w:w="2501" w:type="pct"/>
            <w:gridSpan w:val="3"/>
            <w:tcBorders>
              <w:top w:val="outset" w:sz="6" w:space="0" w:color="000000"/>
              <w:left w:val="outset" w:sz="6" w:space="0" w:color="000000"/>
              <w:bottom w:val="outset" w:sz="6" w:space="0" w:color="000000"/>
              <w:right w:val="outset" w:sz="6" w:space="0" w:color="000000"/>
            </w:tcBorders>
          </w:tcPr>
          <w:p w:rsidR="007F2E46" w:rsidRPr="00E030F4" w:rsidRDefault="007F2E46" w:rsidP="007F2E46">
            <w:pPr>
              <w:spacing w:before="100" w:beforeAutospacing="1" w:after="100" w:afterAutospacing="1"/>
            </w:pPr>
            <w:r>
              <w:t>Projekts šo jomu neskar.</w:t>
            </w:r>
          </w:p>
        </w:tc>
      </w:tr>
      <w:bookmarkEnd w:id="5"/>
      <w:bookmarkEnd w:id="6"/>
      <w:tr w:rsidR="007F2E46" w:rsidRPr="00E030F4" w:rsidTr="001535A8">
        <w:tc>
          <w:tcPr>
            <w:tcW w:w="5000" w:type="pct"/>
            <w:gridSpan w:val="8"/>
            <w:tcBorders>
              <w:top w:val="outset" w:sz="6" w:space="0" w:color="000000"/>
              <w:left w:val="outset" w:sz="6" w:space="0" w:color="000000"/>
              <w:bottom w:val="outset" w:sz="6" w:space="0" w:color="000000"/>
              <w:right w:val="outset" w:sz="6" w:space="0" w:color="000000"/>
            </w:tcBorders>
            <w:vAlign w:val="center"/>
          </w:tcPr>
          <w:p w:rsidR="007F2E46" w:rsidRDefault="007F2E46" w:rsidP="007F2E46">
            <w:pPr>
              <w:jc w:val="both"/>
            </w:pPr>
            <w:r w:rsidRPr="000C28AC">
              <w:rPr>
                <w:bCs/>
              </w:rPr>
              <w:t xml:space="preserve">2017. gada 1. februāra </w:t>
            </w:r>
            <w:r w:rsidRPr="008841AA">
              <w:t xml:space="preserve">Komisijas Īstenošanas Lēmums </w:t>
            </w:r>
            <w:r w:rsidRPr="000C28AC">
              <w:rPr>
                <w:bCs/>
              </w:rPr>
              <w:t>(ES) 2017/191 ar ko groza Lēmumu 2010/166/ES, ieviešot jaunas tehnoloģijas, un frekvenču joslas mobilo sakaru pakalpojumiem kuģos (</w:t>
            </w:r>
            <w:r w:rsidRPr="00D652CA">
              <w:rPr>
                <w:bCs/>
                <w:i/>
                <w:iCs/>
              </w:rPr>
              <w:t>MCV</w:t>
            </w:r>
            <w:r w:rsidRPr="000C28AC">
              <w:rPr>
                <w:bCs/>
                <w:i/>
                <w:iCs/>
              </w:rPr>
              <w:t xml:space="preserve"> </w:t>
            </w:r>
            <w:r w:rsidRPr="000C28AC">
              <w:rPr>
                <w:bCs/>
              </w:rPr>
              <w:t>pakalpojumiem) Eiropas Savienībā.</w:t>
            </w:r>
          </w:p>
        </w:tc>
      </w:tr>
      <w:tr w:rsidR="007F2E46" w:rsidRPr="00E030F4" w:rsidTr="00142B42">
        <w:tc>
          <w:tcPr>
            <w:tcW w:w="1357" w:type="pct"/>
            <w:gridSpan w:val="3"/>
            <w:tcBorders>
              <w:top w:val="outset" w:sz="6" w:space="0" w:color="000000"/>
              <w:left w:val="outset" w:sz="6" w:space="0" w:color="000000"/>
              <w:bottom w:val="outset" w:sz="6" w:space="0" w:color="000000"/>
              <w:right w:val="outset" w:sz="6" w:space="0" w:color="000000"/>
            </w:tcBorders>
          </w:tcPr>
          <w:p w:rsidR="007F2E46" w:rsidRDefault="007F2E46" w:rsidP="007F2E46">
            <w:r w:rsidRPr="00FA6FC0">
              <w:t xml:space="preserve">Lēmums (ES) </w:t>
            </w:r>
            <w:r w:rsidRPr="008841AA">
              <w:rPr>
                <w:bCs/>
              </w:rPr>
              <w:t>2017/</w:t>
            </w:r>
            <w:r>
              <w:rPr>
                <w:bCs/>
              </w:rPr>
              <w:t>191</w:t>
            </w:r>
          </w:p>
          <w:p w:rsidR="007F2E46" w:rsidRDefault="007F2E46" w:rsidP="007F2E46">
            <w:r>
              <w:t>1. pants</w:t>
            </w:r>
          </w:p>
        </w:tc>
        <w:tc>
          <w:tcPr>
            <w:tcW w:w="1142" w:type="pct"/>
            <w:gridSpan w:val="2"/>
            <w:tcBorders>
              <w:top w:val="outset" w:sz="6" w:space="0" w:color="000000"/>
              <w:left w:val="outset" w:sz="6" w:space="0" w:color="000000"/>
              <w:bottom w:val="outset" w:sz="6" w:space="0" w:color="000000"/>
              <w:right w:val="outset" w:sz="6" w:space="0" w:color="000000"/>
            </w:tcBorders>
          </w:tcPr>
          <w:p w:rsidR="007F2E46" w:rsidRPr="00BD4FB9" w:rsidRDefault="007F2E46" w:rsidP="007F2E46">
            <w:pPr>
              <w:pStyle w:val="naiskr"/>
              <w:spacing w:before="0" w:after="0"/>
              <w:rPr>
                <w:bCs/>
              </w:rPr>
            </w:pPr>
            <w:r w:rsidRPr="00BD4FB9">
              <w:rPr>
                <w:bCs/>
              </w:rPr>
              <w:t>Noteikumu projekta</w:t>
            </w:r>
            <w:r>
              <w:rPr>
                <w:bCs/>
              </w:rPr>
              <w:t xml:space="preserve"> 11</w:t>
            </w:r>
            <w:r w:rsidRPr="00433662">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rsidR="007F2E46" w:rsidRPr="00FE646D" w:rsidRDefault="007F2E46" w:rsidP="007F2E46">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rsidR="007F2E46" w:rsidRPr="002B2D98" w:rsidRDefault="007F2E46" w:rsidP="007F2E46">
            <w:pPr>
              <w:spacing w:before="100" w:beforeAutospacing="1" w:after="100" w:afterAutospacing="1"/>
            </w:pPr>
            <w:r>
              <w:t xml:space="preserve">Neparedz </w:t>
            </w:r>
            <w:r w:rsidRPr="00E030F4">
              <w:t>stingrākas prasības</w:t>
            </w:r>
          </w:p>
        </w:tc>
      </w:tr>
      <w:tr w:rsidR="007F2E46" w:rsidRPr="00E030F4" w:rsidTr="00142B42">
        <w:tc>
          <w:tcPr>
            <w:tcW w:w="1357" w:type="pct"/>
            <w:gridSpan w:val="3"/>
            <w:tcBorders>
              <w:top w:val="outset" w:sz="6" w:space="0" w:color="000000"/>
              <w:left w:val="outset" w:sz="6" w:space="0" w:color="000000"/>
              <w:bottom w:val="outset" w:sz="6" w:space="0" w:color="000000"/>
              <w:right w:val="outset" w:sz="6" w:space="0" w:color="000000"/>
            </w:tcBorders>
          </w:tcPr>
          <w:p w:rsidR="007F2E46" w:rsidRDefault="007F2E46" w:rsidP="007F2E46">
            <w:r w:rsidRPr="00FA6FC0">
              <w:lastRenderedPageBreak/>
              <w:t xml:space="preserve">Lēmums (ES) </w:t>
            </w:r>
            <w:r w:rsidRPr="008841AA">
              <w:rPr>
                <w:bCs/>
              </w:rPr>
              <w:t>2017/</w:t>
            </w:r>
            <w:r>
              <w:rPr>
                <w:bCs/>
              </w:rPr>
              <w:t>191</w:t>
            </w:r>
          </w:p>
          <w:p w:rsidR="007F2E46" w:rsidRDefault="007F2E46" w:rsidP="007F2E46">
            <w:r>
              <w:t xml:space="preserve">Pielikums </w:t>
            </w:r>
          </w:p>
        </w:tc>
        <w:tc>
          <w:tcPr>
            <w:tcW w:w="1142" w:type="pct"/>
            <w:gridSpan w:val="2"/>
            <w:tcBorders>
              <w:top w:val="outset" w:sz="6" w:space="0" w:color="000000"/>
              <w:left w:val="outset" w:sz="6" w:space="0" w:color="000000"/>
              <w:bottom w:val="outset" w:sz="6" w:space="0" w:color="000000"/>
              <w:right w:val="outset" w:sz="6" w:space="0" w:color="000000"/>
            </w:tcBorders>
          </w:tcPr>
          <w:p w:rsidR="007F2E46" w:rsidRPr="00BD4FB9" w:rsidRDefault="007F2E46" w:rsidP="007F2E46">
            <w:pPr>
              <w:pStyle w:val="naiskr"/>
              <w:spacing w:before="0" w:after="0"/>
              <w:rPr>
                <w:bCs/>
              </w:rPr>
            </w:pPr>
            <w:r w:rsidRPr="00BD4FB9">
              <w:rPr>
                <w:bCs/>
              </w:rPr>
              <w:t>Noteikumu projekta</w:t>
            </w:r>
            <w:r>
              <w:rPr>
                <w:bCs/>
              </w:rPr>
              <w:t xml:space="preserve"> 52</w:t>
            </w:r>
            <w:r w:rsidRPr="00433662">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rsidR="007F2E46" w:rsidRPr="00FE646D" w:rsidRDefault="007F2E46" w:rsidP="007F2E46">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rsidR="007F2E46" w:rsidRPr="002B2D98" w:rsidRDefault="007F2E46" w:rsidP="007F2E46">
            <w:pPr>
              <w:spacing w:before="100" w:beforeAutospacing="1" w:after="100" w:afterAutospacing="1"/>
            </w:pPr>
            <w:r>
              <w:t xml:space="preserve">Neparedz </w:t>
            </w:r>
            <w:r w:rsidRPr="00E030F4">
              <w:t>stingrākas prasības</w:t>
            </w:r>
          </w:p>
        </w:tc>
      </w:tr>
      <w:tr w:rsidR="007F2E46" w:rsidRPr="00E030F4" w:rsidTr="0096282E">
        <w:tc>
          <w:tcPr>
            <w:tcW w:w="2499" w:type="pct"/>
            <w:gridSpan w:val="5"/>
            <w:tcBorders>
              <w:top w:val="outset" w:sz="6" w:space="0" w:color="000000"/>
              <w:left w:val="outset" w:sz="6" w:space="0" w:color="000000"/>
              <w:bottom w:val="outset" w:sz="6" w:space="0" w:color="000000"/>
              <w:right w:val="outset" w:sz="6" w:space="0" w:color="000000"/>
            </w:tcBorders>
            <w:vAlign w:val="center"/>
          </w:tcPr>
          <w:p w:rsidR="007F2E46" w:rsidRPr="00E030F4" w:rsidRDefault="007F2E46" w:rsidP="007F2E46">
            <w:pPr>
              <w:spacing w:before="100" w:beforeAutospacing="1" w:after="100" w:afterAutospacing="1"/>
            </w:pPr>
            <w:r w:rsidRPr="00E030F4">
              <w:t>Kā ir izmantota ES tiesību aktā paredzētā rīcības brīvība dalībvalstij pārņemt vai ieviest noteiktas ES tiesību akta normas.</w:t>
            </w:r>
            <w:r>
              <w:t xml:space="preserve"> </w:t>
            </w:r>
            <w:r w:rsidRPr="00E030F4">
              <w:t>Kādēļ?</w:t>
            </w:r>
          </w:p>
        </w:tc>
        <w:tc>
          <w:tcPr>
            <w:tcW w:w="2501" w:type="pct"/>
            <w:gridSpan w:val="3"/>
            <w:tcBorders>
              <w:top w:val="outset" w:sz="6" w:space="0" w:color="000000"/>
              <w:left w:val="outset" w:sz="6" w:space="0" w:color="000000"/>
              <w:bottom w:val="outset" w:sz="6" w:space="0" w:color="000000"/>
              <w:right w:val="outset" w:sz="6" w:space="0" w:color="000000"/>
            </w:tcBorders>
          </w:tcPr>
          <w:p w:rsidR="007F2E46" w:rsidRPr="00E030F4" w:rsidRDefault="007F2E46" w:rsidP="007F2E46">
            <w:pPr>
              <w:spacing w:before="100" w:beforeAutospacing="1" w:after="100" w:afterAutospacing="1"/>
            </w:pPr>
            <w:r>
              <w:t>Projekts šo jomu neskar.</w:t>
            </w:r>
          </w:p>
        </w:tc>
      </w:tr>
      <w:tr w:rsidR="007F2E46" w:rsidRPr="00E030F4" w:rsidTr="00EE0782">
        <w:tc>
          <w:tcPr>
            <w:tcW w:w="2499" w:type="pct"/>
            <w:gridSpan w:val="5"/>
            <w:tcBorders>
              <w:top w:val="outset" w:sz="6" w:space="0" w:color="000000"/>
              <w:left w:val="outset" w:sz="6" w:space="0" w:color="000000"/>
              <w:bottom w:val="outset" w:sz="6" w:space="0" w:color="000000"/>
              <w:right w:val="outset" w:sz="6" w:space="0" w:color="000000"/>
            </w:tcBorders>
            <w:vAlign w:val="center"/>
          </w:tcPr>
          <w:p w:rsidR="007F2E46" w:rsidRPr="00E030F4" w:rsidRDefault="007F2E46" w:rsidP="007F2E46">
            <w:pPr>
              <w:spacing w:before="100" w:beforeAutospacing="1" w:after="100" w:afterAutospacing="1"/>
            </w:pPr>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501" w:type="pct"/>
            <w:gridSpan w:val="3"/>
            <w:tcBorders>
              <w:top w:val="outset" w:sz="6" w:space="0" w:color="000000"/>
              <w:left w:val="outset" w:sz="6" w:space="0" w:color="000000"/>
              <w:bottom w:val="outset" w:sz="6" w:space="0" w:color="000000"/>
              <w:right w:val="outset" w:sz="6" w:space="0" w:color="000000"/>
            </w:tcBorders>
          </w:tcPr>
          <w:p w:rsidR="007F2E46" w:rsidRPr="00335064" w:rsidRDefault="007F2E46" w:rsidP="007F2E46">
            <w:pPr>
              <w:spacing w:before="100" w:beforeAutospacing="1" w:after="100" w:afterAutospacing="1"/>
              <w:jc w:val="both"/>
              <w:rPr>
                <w:highlight w:val="yellow"/>
              </w:rPr>
            </w:pPr>
            <w:r w:rsidRPr="00F2760E">
              <w:t>Saskaņā ar Eiropas Parlamenta un Padomes 2002.</w:t>
            </w:r>
            <w:r>
              <w:t> </w:t>
            </w:r>
            <w:r w:rsidRPr="00F2760E">
              <w:t>gada 7.</w:t>
            </w:r>
            <w:r>
              <w:t> </w:t>
            </w:r>
            <w:r w:rsidRPr="00F2760E">
              <w:t>marta lēmumu Nr.</w:t>
            </w:r>
            <w:r>
              <w:t> </w:t>
            </w:r>
            <w:r w:rsidRPr="00F2760E">
              <w:t xml:space="preserve">676/2002/EK par normatīvo bāzi radiofrekvenču spektra politikai Eiropas Kopienā </w:t>
            </w:r>
            <w:r>
              <w:t>(radiofrekvenču spektra lēmums)</w:t>
            </w:r>
            <w:r w:rsidRPr="00F2760E">
              <w:t xml:space="preserve"> </w:t>
            </w:r>
            <w:r>
              <w:t>ministrija</w:t>
            </w:r>
            <w:r w:rsidRPr="00F2760E">
              <w:rPr>
                <w:bCs/>
              </w:rPr>
              <w:t xml:space="preserve"> informēs </w:t>
            </w:r>
            <w:r w:rsidRPr="00F2760E">
              <w:t xml:space="preserve">Eiropas Komisijas Radiofrekvenču spektra komiteju </w:t>
            </w:r>
            <w:r w:rsidRPr="004E3AF0">
              <w:rPr>
                <w:bCs/>
              </w:rPr>
              <w:t xml:space="preserve">par </w:t>
            </w:r>
            <w:r>
              <w:rPr>
                <w:bCs/>
              </w:rPr>
              <w:t xml:space="preserve">Eiropas </w:t>
            </w:r>
            <w:r w:rsidRPr="004E3AF0">
              <w:t xml:space="preserve">Komisijas </w:t>
            </w:r>
            <w:r>
              <w:t>lēmuma pārņemšanu valsts tiesību aktos</w:t>
            </w:r>
            <w:r>
              <w:rPr>
                <w:color w:val="000000"/>
              </w:rPr>
              <w:t>.</w:t>
            </w:r>
          </w:p>
        </w:tc>
      </w:tr>
      <w:tr w:rsidR="007F2E46" w:rsidRPr="00E030F4" w:rsidTr="00EE0782">
        <w:tc>
          <w:tcPr>
            <w:tcW w:w="2499" w:type="pct"/>
            <w:gridSpan w:val="5"/>
            <w:tcBorders>
              <w:top w:val="outset" w:sz="6" w:space="0" w:color="000000"/>
              <w:left w:val="outset" w:sz="6" w:space="0" w:color="000000"/>
              <w:bottom w:val="outset" w:sz="6" w:space="0" w:color="000000"/>
              <w:right w:val="outset" w:sz="6" w:space="0" w:color="000000"/>
            </w:tcBorders>
            <w:vAlign w:val="center"/>
          </w:tcPr>
          <w:p w:rsidR="007F2E46" w:rsidRPr="00E030F4" w:rsidRDefault="007F2E46" w:rsidP="007F2E46">
            <w:pPr>
              <w:spacing w:before="100" w:beforeAutospacing="1" w:after="100" w:afterAutospacing="1"/>
            </w:pPr>
            <w:r w:rsidRPr="00E030F4">
              <w:t>Cita informācija</w:t>
            </w:r>
          </w:p>
        </w:tc>
        <w:tc>
          <w:tcPr>
            <w:tcW w:w="2501" w:type="pct"/>
            <w:gridSpan w:val="3"/>
            <w:tcBorders>
              <w:top w:val="outset" w:sz="6" w:space="0" w:color="000000"/>
              <w:left w:val="outset" w:sz="6" w:space="0" w:color="000000"/>
              <w:bottom w:val="outset" w:sz="6" w:space="0" w:color="000000"/>
              <w:right w:val="outset" w:sz="6" w:space="0" w:color="000000"/>
            </w:tcBorders>
          </w:tcPr>
          <w:p w:rsidR="007F2E46" w:rsidRPr="00E030F4" w:rsidRDefault="007F2E46" w:rsidP="007F2E46">
            <w:pPr>
              <w:spacing w:before="100" w:beforeAutospacing="1" w:after="100" w:afterAutospacing="1"/>
            </w:pPr>
            <w:r w:rsidRPr="00E030F4">
              <w:t>Nav</w:t>
            </w:r>
            <w:r>
              <w:t>.</w:t>
            </w:r>
          </w:p>
        </w:tc>
      </w:tr>
    </w:tbl>
    <w:p w:rsidR="001A5F98" w:rsidRDefault="001A5F98"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52"/>
        <w:gridCol w:w="3652"/>
        <w:gridCol w:w="5240"/>
      </w:tblGrid>
      <w:tr w:rsidR="00895374" w:rsidRPr="00B67103" w:rsidTr="00964945">
        <w:tc>
          <w:tcPr>
            <w:tcW w:w="0" w:type="auto"/>
            <w:gridSpan w:val="3"/>
            <w:tcBorders>
              <w:top w:val="outset" w:sz="6" w:space="0" w:color="000000"/>
              <w:left w:val="outset" w:sz="6" w:space="0" w:color="000000"/>
              <w:bottom w:val="outset" w:sz="6" w:space="0" w:color="000000"/>
              <w:right w:val="outset" w:sz="6" w:space="0" w:color="000000"/>
            </w:tcBorders>
            <w:hideMark/>
          </w:tcPr>
          <w:p w:rsidR="00895374" w:rsidRPr="00B67103" w:rsidRDefault="00895374" w:rsidP="00964945">
            <w:pPr>
              <w:pStyle w:val="Paraststmeklis"/>
              <w:spacing w:before="0" w:beforeAutospacing="0" w:after="0" w:afterAutospacing="0"/>
              <w:jc w:val="center"/>
              <w:rPr>
                <w:b/>
                <w:bCs/>
                <w:lang w:val="lv-LV"/>
              </w:rPr>
            </w:pPr>
            <w:r w:rsidRPr="00B67103">
              <w:rPr>
                <w:b/>
                <w:bCs/>
                <w:lang w:val="lv-LV"/>
              </w:rPr>
              <w:t>VI.</w:t>
            </w:r>
            <w:r w:rsidR="007B0347">
              <w:rPr>
                <w:b/>
                <w:bCs/>
                <w:lang w:val="lv-LV"/>
              </w:rPr>
              <w:t> </w:t>
            </w:r>
            <w:r w:rsidRPr="00B67103">
              <w:rPr>
                <w:b/>
                <w:bCs/>
                <w:lang w:val="lv-LV"/>
              </w:rPr>
              <w:t>Sabiedrības līdzdalība un komunikācijas aktivitātes</w:t>
            </w:r>
          </w:p>
        </w:tc>
      </w:tr>
      <w:tr w:rsidR="00895374" w:rsidRPr="00B67103" w:rsidTr="009D4C5B">
        <w:tc>
          <w:tcPr>
            <w:tcW w:w="242" w:type="pct"/>
            <w:tcBorders>
              <w:top w:val="outset" w:sz="6" w:space="0" w:color="000000"/>
              <w:left w:val="outset" w:sz="6" w:space="0" w:color="000000"/>
              <w:bottom w:val="outset" w:sz="6" w:space="0" w:color="000000"/>
              <w:right w:val="outset" w:sz="6" w:space="0" w:color="000000"/>
            </w:tcBorders>
            <w:hideMark/>
          </w:tcPr>
          <w:p w:rsidR="00895374" w:rsidRPr="00B67103" w:rsidRDefault="00895374" w:rsidP="00964945">
            <w:pPr>
              <w:pStyle w:val="Paraststmeklis"/>
              <w:spacing w:before="0" w:beforeAutospacing="0" w:after="0" w:afterAutospacing="0"/>
            </w:pPr>
            <w:r w:rsidRPr="00B67103">
              <w:t>1.</w:t>
            </w:r>
          </w:p>
        </w:tc>
        <w:tc>
          <w:tcPr>
            <w:tcW w:w="1954" w:type="pct"/>
            <w:tcBorders>
              <w:top w:val="outset" w:sz="6" w:space="0" w:color="000000"/>
              <w:left w:val="outset" w:sz="6" w:space="0" w:color="000000"/>
              <w:bottom w:val="outset" w:sz="6" w:space="0" w:color="000000"/>
              <w:right w:val="outset" w:sz="6" w:space="0" w:color="000000"/>
            </w:tcBorders>
            <w:hideMark/>
          </w:tcPr>
          <w:p w:rsidR="00895374" w:rsidRPr="00A32CF5" w:rsidRDefault="00895374" w:rsidP="00964945">
            <w:pPr>
              <w:pStyle w:val="Paraststmeklis"/>
              <w:spacing w:before="0" w:beforeAutospacing="0" w:after="0" w:afterAutospacing="0"/>
              <w:rPr>
                <w:lang w:val="lv-LV"/>
              </w:rPr>
            </w:pPr>
            <w:r w:rsidRPr="00A32CF5">
              <w:rPr>
                <w:lang w:val="lv-LV"/>
              </w:rPr>
              <w:t>Plānotās sabiedrības līdzdalības un komunikācijas aktivitātes saistībā ar projektu</w:t>
            </w:r>
          </w:p>
        </w:tc>
        <w:tc>
          <w:tcPr>
            <w:tcW w:w="2804" w:type="pct"/>
            <w:tcBorders>
              <w:top w:val="outset" w:sz="6" w:space="0" w:color="000000"/>
              <w:left w:val="outset" w:sz="6" w:space="0" w:color="000000"/>
              <w:bottom w:val="outset" w:sz="6" w:space="0" w:color="000000"/>
              <w:right w:val="outset" w:sz="6" w:space="0" w:color="000000"/>
            </w:tcBorders>
            <w:hideMark/>
          </w:tcPr>
          <w:p w:rsidR="00921A4E" w:rsidRPr="00A32CF5" w:rsidRDefault="00466D2F" w:rsidP="006551A6">
            <w:pPr>
              <w:pStyle w:val="Paraststmeklis"/>
              <w:spacing w:before="0" w:beforeAutospacing="0" w:after="0" w:afterAutospacing="0"/>
              <w:jc w:val="both"/>
              <w:rPr>
                <w:lang w:val="lv-LV"/>
              </w:rPr>
            </w:pPr>
            <w:r w:rsidRPr="00A32CF5">
              <w:rPr>
                <w:lang w:val="lv-LV"/>
              </w:rPr>
              <w:t>Saskaņā ar Ministru kabineta 2009. gada 25. augusta noteikumu Nr. 970 „Sabiedrības līdzdalības kārtība attīstības plānošanas procesā” 7.4.</w:t>
            </w:r>
            <w:r w:rsidRPr="00A32CF5">
              <w:rPr>
                <w:vertAlign w:val="superscript"/>
                <w:lang w:val="lv-LV"/>
              </w:rPr>
              <w:t>1 </w:t>
            </w:r>
            <w:r w:rsidRPr="00A32CF5">
              <w:rPr>
                <w:lang w:val="lv-LV"/>
              </w:rPr>
              <w:t xml:space="preserve">apakšpunktu sabiedrības pārstāvji </w:t>
            </w:r>
            <w:r w:rsidR="006551A6">
              <w:rPr>
                <w:lang w:val="lv-LV"/>
              </w:rPr>
              <w:t>tika</w:t>
            </w:r>
            <w:r w:rsidRPr="00A32CF5">
              <w:rPr>
                <w:lang w:val="lv-LV"/>
              </w:rPr>
              <w:t xml:space="preserve"> aicināti līdzdarboties, rakstiski sniedzot viedokli par noteikumu projektu tā izstrādes stadijā. Sabiedrības pārstāvji ir informēti par iespēju līdzdarboties, publicējot paziņojumu par līdzdalības procesu ministrijas tīmekļvietnē.</w:t>
            </w:r>
          </w:p>
        </w:tc>
      </w:tr>
      <w:tr w:rsidR="00895374" w:rsidRPr="00B67103" w:rsidTr="009D4C5B">
        <w:tc>
          <w:tcPr>
            <w:tcW w:w="242" w:type="pct"/>
            <w:tcBorders>
              <w:top w:val="outset" w:sz="6" w:space="0" w:color="000000"/>
              <w:left w:val="outset" w:sz="6" w:space="0" w:color="000000"/>
              <w:bottom w:val="outset" w:sz="6" w:space="0" w:color="000000"/>
              <w:right w:val="outset" w:sz="6" w:space="0" w:color="000000"/>
            </w:tcBorders>
            <w:hideMark/>
          </w:tcPr>
          <w:p w:rsidR="00895374" w:rsidRPr="00B67103" w:rsidRDefault="00895374" w:rsidP="00964945">
            <w:pPr>
              <w:pStyle w:val="Paraststmeklis"/>
              <w:spacing w:before="0" w:beforeAutospacing="0" w:after="0" w:afterAutospacing="0"/>
            </w:pPr>
            <w:r w:rsidRPr="00B67103">
              <w:t>2.</w:t>
            </w:r>
          </w:p>
        </w:tc>
        <w:tc>
          <w:tcPr>
            <w:tcW w:w="1954" w:type="pct"/>
            <w:tcBorders>
              <w:top w:val="outset" w:sz="6" w:space="0" w:color="000000"/>
              <w:left w:val="outset" w:sz="6" w:space="0" w:color="000000"/>
              <w:bottom w:val="outset" w:sz="6" w:space="0" w:color="000000"/>
              <w:right w:val="outset" w:sz="6" w:space="0" w:color="000000"/>
            </w:tcBorders>
            <w:hideMark/>
          </w:tcPr>
          <w:p w:rsidR="00895374" w:rsidRPr="00A32CF5" w:rsidRDefault="00895374" w:rsidP="00964945">
            <w:pPr>
              <w:pStyle w:val="Paraststmeklis"/>
              <w:spacing w:before="0" w:beforeAutospacing="0" w:after="0" w:afterAutospacing="0"/>
              <w:rPr>
                <w:lang w:val="lv-LV"/>
              </w:rPr>
            </w:pPr>
            <w:r w:rsidRPr="00A32CF5">
              <w:rPr>
                <w:lang w:val="lv-LV"/>
              </w:rPr>
              <w:t>Sabiedrības līdzdalība projekta izstrādē</w:t>
            </w:r>
          </w:p>
        </w:tc>
        <w:tc>
          <w:tcPr>
            <w:tcW w:w="2804" w:type="pct"/>
            <w:tcBorders>
              <w:top w:val="outset" w:sz="6" w:space="0" w:color="000000"/>
              <w:left w:val="outset" w:sz="6" w:space="0" w:color="000000"/>
              <w:bottom w:val="outset" w:sz="6" w:space="0" w:color="000000"/>
              <w:right w:val="outset" w:sz="6" w:space="0" w:color="000000"/>
            </w:tcBorders>
          </w:tcPr>
          <w:p w:rsidR="003C66B7" w:rsidRPr="00A32CF5" w:rsidRDefault="00466D2F" w:rsidP="003E507C">
            <w:pPr>
              <w:pStyle w:val="Paraststmeklis"/>
              <w:spacing w:before="0" w:beforeAutospacing="0" w:after="0" w:afterAutospacing="0"/>
              <w:jc w:val="both"/>
              <w:rPr>
                <w:lang w:val="lv-LV"/>
              </w:rPr>
            </w:pPr>
            <w:r w:rsidRPr="00A32CF5">
              <w:rPr>
                <w:rFonts w:eastAsia="Times New Roman"/>
                <w:lang w:val="lv-LV"/>
              </w:rPr>
              <w:t>Lai nodrošinātu sabiedrības līdzdalību, noteikumu projekts ti</w:t>
            </w:r>
            <w:r w:rsidR="004D2D87">
              <w:rPr>
                <w:rFonts w:eastAsia="Times New Roman"/>
                <w:lang w:val="lv-LV"/>
              </w:rPr>
              <w:t>ek</w:t>
            </w:r>
            <w:r w:rsidRPr="00A32CF5">
              <w:rPr>
                <w:rFonts w:eastAsia="Times New Roman"/>
                <w:lang w:val="lv-LV"/>
              </w:rPr>
              <w:t xml:space="preserve"> publicēts ministrijas tīmekļvietnē: www.varam.gov.lv</w:t>
            </w:r>
            <w:r w:rsidR="004D2D87">
              <w:rPr>
                <w:rFonts w:eastAsia="Times New Roman"/>
                <w:lang w:val="lv-LV"/>
              </w:rPr>
              <w:t>.</w:t>
            </w:r>
          </w:p>
        </w:tc>
      </w:tr>
      <w:tr w:rsidR="00895374" w:rsidRPr="00B67103" w:rsidTr="009D4C5B">
        <w:tc>
          <w:tcPr>
            <w:tcW w:w="242" w:type="pct"/>
            <w:tcBorders>
              <w:top w:val="outset" w:sz="6" w:space="0" w:color="000000"/>
              <w:left w:val="outset" w:sz="6" w:space="0" w:color="000000"/>
              <w:bottom w:val="outset" w:sz="6" w:space="0" w:color="000000"/>
              <w:right w:val="outset" w:sz="6" w:space="0" w:color="000000"/>
            </w:tcBorders>
            <w:hideMark/>
          </w:tcPr>
          <w:p w:rsidR="00895374" w:rsidRPr="00B67103" w:rsidRDefault="00895374" w:rsidP="00964945">
            <w:pPr>
              <w:pStyle w:val="Paraststmeklis"/>
              <w:spacing w:before="0" w:beforeAutospacing="0" w:after="0" w:afterAutospacing="0"/>
            </w:pPr>
            <w:r w:rsidRPr="00B67103">
              <w:t>3.</w:t>
            </w:r>
          </w:p>
        </w:tc>
        <w:tc>
          <w:tcPr>
            <w:tcW w:w="1954" w:type="pct"/>
            <w:tcBorders>
              <w:top w:val="outset" w:sz="6" w:space="0" w:color="000000"/>
              <w:left w:val="outset" w:sz="6" w:space="0" w:color="000000"/>
              <w:bottom w:val="outset" w:sz="6" w:space="0" w:color="000000"/>
              <w:right w:val="outset" w:sz="6" w:space="0" w:color="000000"/>
            </w:tcBorders>
            <w:hideMark/>
          </w:tcPr>
          <w:p w:rsidR="00895374" w:rsidRPr="00A32CF5" w:rsidRDefault="00895374" w:rsidP="00964945">
            <w:pPr>
              <w:pStyle w:val="Paraststmeklis"/>
              <w:spacing w:before="0" w:beforeAutospacing="0" w:after="0" w:afterAutospacing="0"/>
              <w:rPr>
                <w:lang w:val="lv-LV"/>
              </w:rPr>
            </w:pPr>
            <w:r w:rsidRPr="00A32CF5">
              <w:rPr>
                <w:lang w:val="lv-LV"/>
              </w:rPr>
              <w:t>Sabiedrības līdzdalības rezultāti</w:t>
            </w:r>
          </w:p>
        </w:tc>
        <w:tc>
          <w:tcPr>
            <w:tcW w:w="2804" w:type="pct"/>
            <w:tcBorders>
              <w:top w:val="outset" w:sz="6" w:space="0" w:color="000000"/>
              <w:left w:val="outset" w:sz="6" w:space="0" w:color="000000"/>
              <w:bottom w:val="outset" w:sz="6" w:space="0" w:color="000000"/>
              <w:right w:val="outset" w:sz="6" w:space="0" w:color="000000"/>
            </w:tcBorders>
          </w:tcPr>
          <w:p w:rsidR="003C66B7" w:rsidRPr="00A32CF5" w:rsidRDefault="004D2D87" w:rsidP="00105351">
            <w:pPr>
              <w:pStyle w:val="Paraststmeklis"/>
              <w:spacing w:before="0" w:beforeAutospacing="0" w:after="0" w:afterAutospacing="0"/>
              <w:jc w:val="both"/>
              <w:rPr>
                <w:lang w:val="lv-LV"/>
              </w:rPr>
            </w:pPr>
            <w:r>
              <w:rPr>
                <w:lang w:val="lv-LV"/>
              </w:rPr>
              <w:t>Nav informācijas.</w:t>
            </w:r>
          </w:p>
        </w:tc>
      </w:tr>
      <w:tr w:rsidR="00895374" w:rsidRPr="00B67103" w:rsidTr="009D4C5B">
        <w:tc>
          <w:tcPr>
            <w:tcW w:w="242" w:type="pct"/>
            <w:tcBorders>
              <w:top w:val="outset" w:sz="6" w:space="0" w:color="000000"/>
              <w:left w:val="outset" w:sz="6" w:space="0" w:color="000000"/>
              <w:bottom w:val="outset" w:sz="6" w:space="0" w:color="000000"/>
              <w:right w:val="outset" w:sz="6" w:space="0" w:color="000000"/>
            </w:tcBorders>
            <w:hideMark/>
          </w:tcPr>
          <w:p w:rsidR="00895374" w:rsidRPr="00B67103" w:rsidRDefault="00895374" w:rsidP="00964945">
            <w:pPr>
              <w:pStyle w:val="Paraststmeklis"/>
              <w:spacing w:before="0" w:beforeAutospacing="0" w:after="0" w:afterAutospacing="0"/>
            </w:pPr>
            <w:r w:rsidRPr="00B67103">
              <w:t>4.</w:t>
            </w:r>
          </w:p>
        </w:tc>
        <w:tc>
          <w:tcPr>
            <w:tcW w:w="1954" w:type="pct"/>
            <w:tcBorders>
              <w:top w:val="outset" w:sz="6" w:space="0" w:color="000000"/>
              <w:left w:val="outset" w:sz="6" w:space="0" w:color="000000"/>
              <w:bottom w:val="outset" w:sz="6" w:space="0" w:color="000000"/>
              <w:right w:val="outset" w:sz="6" w:space="0" w:color="000000"/>
            </w:tcBorders>
            <w:hideMark/>
          </w:tcPr>
          <w:p w:rsidR="00895374" w:rsidRPr="00A32CF5" w:rsidRDefault="00895374" w:rsidP="00964945">
            <w:pPr>
              <w:pStyle w:val="Paraststmeklis"/>
              <w:spacing w:before="0" w:beforeAutospacing="0" w:after="0" w:afterAutospacing="0"/>
              <w:rPr>
                <w:lang w:val="lv-LV"/>
              </w:rPr>
            </w:pPr>
            <w:r w:rsidRPr="00A32CF5">
              <w:rPr>
                <w:lang w:val="lv-LV"/>
              </w:rPr>
              <w:t>Cita informācija</w:t>
            </w:r>
          </w:p>
        </w:tc>
        <w:tc>
          <w:tcPr>
            <w:tcW w:w="2804" w:type="pct"/>
            <w:tcBorders>
              <w:top w:val="outset" w:sz="6" w:space="0" w:color="000000"/>
              <w:left w:val="outset" w:sz="6" w:space="0" w:color="000000"/>
              <w:bottom w:val="outset" w:sz="6" w:space="0" w:color="000000"/>
              <w:right w:val="outset" w:sz="6" w:space="0" w:color="000000"/>
            </w:tcBorders>
          </w:tcPr>
          <w:p w:rsidR="00895374" w:rsidRPr="00A32CF5" w:rsidRDefault="00895374" w:rsidP="00CD4214">
            <w:pPr>
              <w:pStyle w:val="Paraststmeklis"/>
              <w:spacing w:before="0" w:beforeAutospacing="0" w:after="0" w:afterAutospacing="0"/>
              <w:rPr>
                <w:lang w:val="lv-LV"/>
              </w:rPr>
            </w:pPr>
            <w:r w:rsidRPr="00A32CF5">
              <w:rPr>
                <w:lang w:val="lv-LV"/>
              </w:rPr>
              <w:t>Nav</w:t>
            </w:r>
            <w:r w:rsidR="000D454D">
              <w:rPr>
                <w:lang w:val="lv-LV"/>
              </w:rPr>
              <w:t>.</w:t>
            </w:r>
          </w:p>
        </w:tc>
      </w:tr>
    </w:tbl>
    <w:p w:rsidR="008C64D2" w:rsidRDefault="008C64D2" w:rsidP="00895374">
      <w:pPr>
        <w:pStyle w:val="naisc"/>
        <w:spacing w:before="0" w:after="0"/>
      </w:pPr>
    </w:p>
    <w:tbl>
      <w:tblPr>
        <w:tblW w:w="9363" w:type="dxa"/>
        <w:tblInd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71"/>
        <w:gridCol w:w="3647"/>
        <w:gridCol w:w="5245"/>
      </w:tblGrid>
      <w:tr w:rsidR="00895374" w:rsidRPr="00E030F4" w:rsidTr="00077095">
        <w:tc>
          <w:tcPr>
            <w:tcW w:w="9363" w:type="dxa"/>
            <w:gridSpan w:val="3"/>
            <w:tcBorders>
              <w:top w:val="outset" w:sz="6" w:space="0" w:color="000000"/>
              <w:left w:val="outset" w:sz="6" w:space="0" w:color="000000"/>
              <w:bottom w:val="outset" w:sz="6" w:space="0" w:color="000000"/>
              <w:right w:val="outset" w:sz="6" w:space="0" w:color="000000"/>
            </w:tcBorders>
          </w:tcPr>
          <w:p w:rsidR="00895374" w:rsidRPr="00E030F4" w:rsidRDefault="00895374" w:rsidP="00964945">
            <w:pPr>
              <w:spacing w:before="100" w:beforeAutospacing="1" w:after="100" w:afterAutospacing="1"/>
              <w:jc w:val="center"/>
              <w:rPr>
                <w:b/>
                <w:bCs/>
              </w:rPr>
            </w:pPr>
            <w:r w:rsidRPr="00E030F4">
              <w:rPr>
                <w:b/>
                <w:bCs/>
              </w:rPr>
              <w:t>VII.</w:t>
            </w:r>
            <w:r w:rsidR="00466D2F">
              <w:rPr>
                <w:b/>
                <w:bCs/>
              </w:rPr>
              <w:t> </w:t>
            </w:r>
            <w:r w:rsidRPr="00E030F4">
              <w:rPr>
                <w:b/>
                <w:bCs/>
              </w:rPr>
              <w:t>Tiesību akta projekta izpildes nodrošināšana un tās ietekme uz institūcijām</w:t>
            </w:r>
          </w:p>
        </w:tc>
      </w:tr>
      <w:tr w:rsidR="00895374" w:rsidRPr="00E030F4" w:rsidTr="00D37913">
        <w:tc>
          <w:tcPr>
            <w:tcW w:w="471" w:type="dxa"/>
            <w:tcBorders>
              <w:top w:val="outset" w:sz="6" w:space="0" w:color="000000"/>
              <w:left w:val="outset" w:sz="6" w:space="0" w:color="000000"/>
              <w:bottom w:val="outset" w:sz="6" w:space="0" w:color="000000"/>
              <w:right w:val="outset" w:sz="6" w:space="0" w:color="000000"/>
            </w:tcBorders>
          </w:tcPr>
          <w:p w:rsidR="00895374" w:rsidRPr="00E030F4" w:rsidRDefault="00895374" w:rsidP="00964945">
            <w:pPr>
              <w:spacing w:before="100" w:beforeAutospacing="1" w:after="100" w:afterAutospacing="1"/>
            </w:pPr>
            <w:r w:rsidRPr="00E030F4">
              <w:t>1.</w:t>
            </w:r>
          </w:p>
        </w:tc>
        <w:tc>
          <w:tcPr>
            <w:tcW w:w="3647" w:type="dxa"/>
            <w:tcBorders>
              <w:top w:val="outset" w:sz="6" w:space="0" w:color="000000"/>
              <w:left w:val="outset" w:sz="6" w:space="0" w:color="000000"/>
              <w:bottom w:val="outset" w:sz="6" w:space="0" w:color="000000"/>
              <w:right w:val="outset" w:sz="6" w:space="0" w:color="000000"/>
            </w:tcBorders>
          </w:tcPr>
          <w:p w:rsidR="00895374" w:rsidRPr="00E030F4" w:rsidRDefault="00895374" w:rsidP="00964945">
            <w:pPr>
              <w:spacing w:before="100" w:beforeAutospacing="1" w:after="100" w:afterAutospacing="1"/>
            </w:pPr>
            <w:r w:rsidRPr="00E030F4">
              <w:t>Projekta izpildē iesaistītās institūcijas</w:t>
            </w:r>
          </w:p>
        </w:tc>
        <w:tc>
          <w:tcPr>
            <w:tcW w:w="5245" w:type="dxa"/>
            <w:tcBorders>
              <w:top w:val="outset" w:sz="6" w:space="0" w:color="000000"/>
              <w:left w:val="outset" w:sz="6" w:space="0" w:color="000000"/>
              <w:bottom w:val="outset" w:sz="6" w:space="0" w:color="000000"/>
              <w:right w:val="outset" w:sz="6" w:space="0" w:color="000000"/>
            </w:tcBorders>
          </w:tcPr>
          <w:p w:rsidR="00244349" w:rsidRPr="002821DE" w:rsidRDefault="005A25DD" w:rsidP="008C2864">
            <w:pPr>
              <w:jc w:val="both"/>
            </w:pPr>
            <w:r>
              <w:t>V</w:t>
            </w:r>
            <w:r w:rsidR="008C2864">
              <w:t>alsts akciju sabiedrība</w:t>
            </w:r>
            <w:r w:rsidRPr="0012182F">
              <w:t xml:space="preserve"> „Elektronisk</w:t>
            </w:r>
            <w:r>
              <w:t>ie s</w:t>
            </w:r>
            <w:r w:rsidRPr="0012182F">
              <w:t>akar</w:t>
            </w:r>
            <w:r>
              <w:t>i</w:t>
            </w:r>
            <w:r w:rsidRPr="0012182F">
              <w:t>”</w:t>
            </w:r>
          </w:p>
        </w:tc>
      </w:tr>
      <w:tr w:rsidR="00895374" w:rsidRPr="00E030F4" w:rsidTr="00D37913">
        <w:tc>
          <w:tcPr>
            <w:tcW w:w="471" w:type="dxa"/>
            <w:tcBorders>
              <w:top w:val="outset" w:sz="6" w:space="0" w:color="000000"/>
              <w:left w:val="outset" w:sz="6" w:space="0" w:color="000000"/>
              <w:bottom w:val="outset" w:sz="6" w:space="0" w:color="000000"/>
              <w:right w:val="outset" w:sz="6" w:space="0" w:color="000000"/>
            </w:tcBorders>
          </w:tcPr>
          <w:p w:rsidR="00895374" w:rsidRPr="00E030F4" w:rsidRDefault="00895374" w:rsidP="00964945">
            <w:r w:rsidRPr="00E030F4">
              <w:t>2.</w:t>
            </w:r>
          </w:p>
        </w:tc>
        <w:tc>
          <w:tcPr>
            <w:tcW w:w="3647" w:type="dxa"/>
            <w:tcBorders>
              <w:top w:val="outset" w:sz="6" w:space="0" w:color="000000"/>
              <w:left w:val="outset" w:sz="6" w:space="0" w:color="000000"/>
              <w:bottom w:val="outset" w:sz="6" w:space="0" w:color="000000"/>
              <w:right w:val="outset" w:sz="6" w:space="0" w:color="000000"/>
            </w:tcBorders>
          </w:tcPr>
          <w:p w:rsidR="00895374" w:rsidRDefault="00895374" w:rsidP="00964945">
            <w:r w:rsidRPr="00E030F4">
              <w:t>Projekta izpildes ietekme uz pārvaldes funkcijām</w:t>
            </w:r>
            <w:r>
              <w:t xml:space="preserve"> un </w:t>
            </w:r>
            <w:r w:rsidRPr="00E030F4">
              <w:t>institucionālo struktūru</w:t>
            </w:r>
            <w:r>
              <w:t xml:space="preserve">. </w:t>
            </w:r>
          </w:p>
          <w:p w:rsidR="00895374" w:rsidRPr="00E030F4" w:rsidRDefault="00895374" w:rsidP="00964945">
            <w:r w:rsidRPr="00E030F4">
              <w:t>Jaunu institūciju izveide</w:t>
            </w:r>
            <w:r>
              <w:t>, e</w:t>
            </w:r>
            <w:r w:rsidRPr="00E030F4">
              <w:t>sošu institūciju likvidācija</w:t>
            </w:r>
            <w:r>
              <w:t xml:space="preserve"> vai reorganizācija, to ietekme uz institūcijas cilvēkresursiem</w:t>
            </w:r>
          </w:p>
        </w:tc>
        <w:tc>
          <w:tcPr>
            <w:tcW w:w="5245" w:type="dxa"/>
            <w:tcBorders>
              <w:top w:val="outset" w:sz="6" w:space="0" w:color="000000"/>
              <w:left w:val="outset" w:sz="6" w:space="0" w:color="000000"/>
              <w:bottom w:val="outset" w:sz="6" w:space="0" w:color="000000"/>
              <w:right w:val="outset" w:sz="6" w:space="0" w:color="000000"/>
            </w:tcBorders>
          </w:tcPr>
          <w:p w:rsidR="00895374" w:rsidRDefault="00F0511E" w:rsidP="00964945">
            <w:pPr>
              <w:rPr>
                <w:color w:val="000000"/>
              </w:rPr>
            </w:pPr>
            <w:r>
              <w:rPr>
                <w:color w:val="000000"/>
              </w:rPr>
              <w:t>Projekts šo jomu neskar.</w:t>
            </w:r>
            <w:r w:rsidR="00895374">
              <w:rPr>
                <w:color w:val="000000"/>
              </w:rPr>
              <w:t xml:space="preserve"> </w:t>
            </w:r>
          </w:p>
          <w:p w:rsidR="00895374" w:rsidRDefault="00895374" w:rsidP="00964945">
            <w:pPr>
              <w:rPr>
                <w:color w:val="000000"/>
              </w:rPr>
            </w:pPr>
          </w:p>
          <w:p w:rsidR="00895374" w:rsidRPr="002821DE" w:rsidRDefault="00274D97" w:rsidP="00226539">
            <w:pPr>
              <w:jc w:val="both"/>
            </w:pPr>
            <w:r>
              <w:rPr>
                <w:color w:val="000000"/>
              </w:rPr>
              <w:t>Noteikumu p</w:t>
            </w:r>
            <w:r w:rsidR="00895374" w:rsidRPr="002821DE">
              <w:rPr>
                <w:color w:val="000000"/>
              </w:rPr>
              <w:t>rojekts nemaina iesaistīto institūciju kompetenci</w:t>
            </w:r>
            <w:r w:rsidR="00895374" w:rsidRPr="002821DE">
              <w:t>.</w:t>
            </w:r>
            <w:r w:rsidR="00895374" w:rsidRPr="002821DE">
              <w:rPr>
                <w:color w:val="000000"/>
              </w:rPr>
              <w:t xml:space="preserve"> Institūcijas netiek likvidētas</w:t>
            </w:r>
            <w:r w:rsidR="00895374">
              <w:rPr>
                <w:color w:val="000000"/>
              </w:rPr>
              <w:t xml:space="preserve"> vai</w:t>
            </w:r>
            <w:r w:rsidR="00895374" w:rsidRPr="002821DE">
              <w:rPr>
                <w:color w:val="000000"/>
              </w:rPr>
              <w:t xml:space="preserve"> reorganizētas.</w:t>
            </w:r>
          </w:p>
        </w:tc>
      </w:tr>
      <w:tr w:rsidR="00895374" w:rsidRPr="00E030F4" w:rsidTr="00D37913">
        <w:tc>
          <w:tcPr>
            <w:tcW w:w="471" w:type="dxa"/>
            <w:tcBorders>
              <w:top w:val="outset" w:sz="6" w:space="0" w:color="000000"/>
              <w:left w:val="outset" w:sz="6" w:space="0" w:color="000000"/>
              <w:bottom w:val="outset" w:sz="6" w:space="0" w:color="000000"/>
              <w:right w:val="outset" w:sz="6" w:space="0" w:color="000000"/>
            </w:tcBorders>
          </w:tcPr>
          <w:p w:rsidR="00895374" w:rsidRPr="00E030F4" w:rsidRDefault="00895374" w:rsidP="00964945">
            <w:pPr>
              <w:spacing w:before="100" w:beforeAutospacing="1" w:after="100" w:afterAutospacing="1"/>
            </w:pPr>
            <w:r>
              <w:t>3</w:t>
            </w:r>
            <w:r w:rsidRPr="00E030F4">
              <w:t>.</w:t>
            </w:r>
          </w:p>
        </w:tc>
        <w:tc>
          <w:tcPr>
            <w:tcW w:w="3647" w:type="dxa"/>
            <w:tcBorders>
              <w:top w:val="outset" w:sz="6" w:space="0" w:color="000000"/>
              <w:left w:val="outset" w:sz="6" w:space="0" w:color="000000"/>
              <w:bottom w:val="outset" w:sz="6" w:space="0" w:color="000000"/>
              <w:right w:val="outset" w:sz="6" w:space="0" w:color="000000"/>
            </w:tcBorders>
          </w:tcPr>
          <w:p w:rsidR="00895374" w:rsidRPr="00E030F4" w:rsidRDefault="00895374" w:rsidP="00964945">
            <w:pPr>
              <w:spacing w:before="100" w:beforeAutospacing="1" w:after="100" w:afterAutospacing="1"/>
            </w:pPr>
            <w:r w:rsidRPr="00E030F4">
              <w:t>Cita informācija</w:t>
            </w:r>
          </w:p>
        </w:tc>
        <w:tc>
          <w:tcPr>
            <w:tcW w:w="5245" w:type="dxa"/>
            <w:tcBorders>
              <w:top w:val="outset" w:sz="6" w:space="0" w:color="000000"/>
              <w:left w:val="outset" w:sz="6" w:space="0" w:color="000000"/>
              <w:bottom w:val="outset" w:sz="6" w:space="0" w:color="000000"/>
              <w:right w:val="outset" w:sz="6" w:space="0" w:color="000000"/>
            </w:tcBorders>
          </w:tcPr>
          <w:p w:rsidR="00895374" w:rsidRPr="002821DE" w:rsidRDefault="00895374" w:rsidP="000429A3">
            <w:pPr>
              <w:spacing w:before="100" w:beforeAutospacing="1" w:after="100" w:afterAutospacing="1"/>
            </w:pPr>
            <w:r w:rsidRPr="002821DE">
              <w:t>Nav</w:t>
            </w:r>
            <w:r w:rsidR="000D454D">
              <w:t>.</w:t>
            </w:r>
          </w:p>
        </w:tc>
      </w:tr>
    </w:tbl>
    <w:p w:rsidR="00895374" w:rsidRDefault="00895374" w:rsidP="00895374">
      <w:pPr>
        <w:tabs>
          <w:tab w:val="right" w:pos="8306"/>
        </w:tabs>
      </w:pPr>
    </w:p>
    <w:p w:rsidR="0059764D" w:rsidRDefault="0059764D" w:rsidP="00A25251">
      <w:pPr>
        <w:tabs>
          <w:tab w:val="left" w:pos="6804"/>
        </w:tabs>
      </w:pPr>
    </w:p>
    <w:p w:rsidR="00A25251" w:rsidRPr="00326226" w:rsidRDefault="00A25251" w:rsidP="00A25251">
      <w:pPr>
        <w:tabs>
          <w:tab w:val="left" w:pos="6804"/>
        </w:tabs>
      </w:pPr>
      <w:r w:rsidRPr="00326226">
        <w:lastRenderedPageBreak/>
        <w:t xml:space="preserve">Vides aizsardzības un </w:t>
      </w:r>
    </w:p>
    <w:p w:rsidR="00A25251" w:rsidRPr="00326226" w:rsidRDefault="00556322" w:rsidP="00A25251">
      <w:pPr>
        <w:tabs>
          <w:tab w:val="left" w:pos="6804"/>
        </w:tabs>
      </w:pPr>
      <w:r>
        <w:t>reģionālās attīstības ministrs</w:t>
      </w:r>
      <w:r>
        <w:tab/>
      </w:r>
      <w:r w:rsidR="00841A26">
        <w:t>Juris</w:t>
      </w:r>
      <w:r>
        <w:t xml:space="preserve"> </w:t>
      </w:r>
      <w:r w:rsidR="00841A26">
        <w:t>Pūce</w:t>
      </w:r>
    </w:p>
    <w:p w:rsidR="00A25251" w:rsidRPr="00326226" w:rsidRDefault="00A25251" w:rsidP="00A25251">
      <w:pPr>
        <w:tabs>
          <w:tab w:val="left" w:pos="6804"/>
        </w:tabs>
        <w:ind w:firstLine="720"/>
      </w:pPr>
    </w:p>
    <w:p w:rsidR="00895374" w:rsidRPr="00CE70FA" w:rsidRDefault="00895374" w:rsidP="00895374">
      <w:pPr>
        <w:tabs>
          <w:tab w:val="left" w:pos="6804"/>
        </w:tabs>
        <w:jc w:val="both"/>
      </w:pPr>
      <w:r>
        <w:tab/>
      </w:r>
    </w:p>
    <w:p w:rsidR="004B10C9" w:rsidRDefault="004B10C9" w:rsidP="00895374">
      <w:pPr>
        <w:tabs>
          <w:tab w:val="left" w:pos="2880"/>
        </w:tabs>
        <w:rPr>
          <w:iCs/>
          <w:sz w:val="20"/>
        </w:rPr>
      </w:pPr>
    </w:p>
    <w:p w:rsidR="004B10C9" w:rsidRDefault="00895374" w:rsidP="00895374">
      <w:pPr>
        <w:rPr>
          <w:iCs/>
          <w:sz w:val="20"/>
        </w:rPr>
      </w:pPr>
      <w:r>
        <w:rPr>
          <w:iCs/>
          <w:sz w:val="20"/>
        </w:rPr>
        <w:t xml:space="preserve">Vāvere </w:t>
      </w:r>
      <w:r w:rsidR="00682CD6">
        <w:rPr>
          <w:iCs/>
          <w:sz w:val="20"/>
        </w:rPr>
        <w:t>67026</w:t>
      </w:r>
      <w:r w:rsidR="00367CB7">
        <w:rPr>
          <w:iCs/>
          <w:sz w:val="20"/>
        </w:rPr>
        <w:t>9</w:t>
      </w:r>
      <w:r w:rsidR="00682CD6">
        <w:rPr>
          <w:iCs/>
          <w:sz w:val="20"/>
        </w:rPr>
        <w:t>36</w:t>
      </w:r>
    </w:p>
    <w:p w:rsidR="00000023" w:rsidRDefault="002621BD" w:rsidP="00895374">
      <w:hyperlink r:id="rId7" w:history="1">
        <w:r w:rsidR="00895374" w:rsidRPr="00BA75D1">
          <w:rPr>
            <w:rStyle w:val="Hipersaite"/>
            <w:iCs/>
            <w:sz w:val="20"/>
          </w:rPr>
          <w:t>aija.vavere@varam.gov.lv</w:t>
        </w:r>
      </w:hyperlink>
    </w:p>
    <w:sectPr w:rsidR="00000023" w:rsidSect="00AC4AF3">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21BD" w:rsidRDefault="002621BD" w:rsidP="006451BA">
      <w:r>
        <w:separator/>
      </w:r>
    </w:p>
  </w:endnote>
  <w:endnote w:type="continuationSeparator" w:id="0">
    <w:p w:rsidR="002621BD" w:rsidRDefault="002621BD" w:rsidP="0064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1BA" w:rsidRPr="00AD6658" w:rsidRDefault="00482B14" w:rsidP="006451BA">
    <w:pPr>
      <w:pStyle w:val="Kjene"/>
      <w:jc w:val="both"/>
      <w:rPr>
        <w:sz w:val="20"/>
      </w:rPr>
    </w:pPr>
    <w:fldSimple w:instr=" FILENAME   \* MERGEFORMAT ">
      <w:r w:rsidR="00CB5258" w:rsidRPr="00CB5258">
        <w:rPr>
          <w:noProof/>
          <w:sz w:val="20"/>
        </w:rPr>
        <w:t>VARAManot_150620_RFPlans</w:t>
      </w:r>
    </w:fldSimple>
  </w:p>
  <w:p w:rsidR="006451BA" w:rsidRDefault="006451B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067E" w:rsidRPr="00AD6658" w:rsidRDefault="00482B14" w:rsidP="00C7067E">
    <w:pPr>
      <w:pStyle w:val="Kjene"/>
      <w:jc w:val="both"/>
      <w:rPr>
        <w:sz w:val="20"/>
      </w:rPr>
    </w:pPr>
    <w:fldSimple w:instr=" FILENAME   \* MERGEFORMAT ">
      <w:r w:rsidR="00CB5258" w:rsidRPr="00CB5258">
        <w:rPr>
          <w:noProof/>
          <w:sz w:val="20"/>
        </w:rPr>
        <w:t>VARAManot_150620_RFPlans</w:t>
      </w:r>
    </w:fldSimple>
  </w:p>
  <w:p w:rsidR="00C7067E" w:rsidRDefault="00832526" w:rsidP="00832526">
    <w:pPr>
      <w:pStyle w:val="Kjene"/>
      <w:tabs>
        <w:tab w:val="clear" w:pos="4153"/>
        <w:tab w:val="clear" w:pos="8306"/>
        <w:tab w:val="left" w:pos="51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21BD" w:rsidRDefault="002621BD" w:rsidP="006451BA">
      <w:r>
        <w:separator/>
      </w:r>
    </w:p>
  </w:footnote>
  <w:footnote w:type="continuationSeparator" w:id="0">
    <w:p w:rsidR="002621BD" w:rsidRDefault="002621BD" w:rsidP="00645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107987"/>
      <w:docPartObj>
        <w:docPartGallery w:val="Page Numbers (Top of Page)"/>
        <w:docPartUnique/>
      </w:docPartObj>
    </w:sdtPr>
    <w:sdtEndPr>
      <w:rPr>
        <w:noProof/>
      </w:rPr>
    </w:sdtEndPr>
    <w:sdtContent>
      <w:p w:rsidR="00AC4AF3" w:rsidRDefault="001D27F1">
        <w:pPr>
          <w:pStyle w:val="Galvene"/>
          <w:jc w:val="center"/>
        </w:pPr>
        <w:r>
          <w:fldChar w:fldCharType="begin"/>
        </w:r>
        <w:r w:rsidR="00AC4AF3">
          <w:instrText xml:space="preserve"> PAGE   \* MERGEFORMAT </w:instrText>
        </w:r>
        <w:r>
          <w:fldChar w:fldCharType="separate"/>
        </w:r>
        <w:r w:rsidR="0041162B">
          <w:rPr>
            <w:noProof/>
          </w:rPr>
          <w:t>7</w:t>
        </w:r>
        <w:r>
          <w:rPr>
            <w:noProof/>
          </w:rPr>
          <w:fldChar w:fldCharType="end"/>
        </w:r>
      </w:p>
    </w:sdtContent>
  </w:sdt>
  <w:p w:rsidR="00AC4AF3" w:rsidRDefault="00AC4AF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3A8D"/>
    <w:multiLevelType w:val="hybridMultilevel"/>
    <w:tmpl w:val="E16A1E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F637A6"/>
    <w:multiLevelType w:val="hybridMultilevel"/>
    <w:tmpl w:val="6A50D6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2F0445"/>
    <w:multiLevelType w:val="hybridMultilevel"/>
    <w:tmpl w:val="5664B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64027"/>
    <w:multiLevelType w:val="hybridMultilevel"/>
    <w:tmpl w:val="5B94A4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08910D0"/>
    <w:multiLevelType w:val="hybridMultilevel"/>
    <w:tmpl w:val="3F68E1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C66B71"/>
    <w:multiLevelType w:val="hybridMultilevel"/>
    <w:tmpl w:val="5B94A4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62C1703"/>
    <w:multiLevelType w:val="hybridMultilevel"/>
    <w:tmpl w:val="E9144C6E"/>
    <w:lvl w:ilvl="0" w:tplc="076070C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91144D1"/>
    <w:multiLevelType w:val="hybridMultilevel"/>
    <w:tmpl w:val="45820C48"/>
    <w:lvl w:ilvl="0" w:tplc="A26814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65"/>
    <w:rsid w:val="00000023"/>
    <w:rsid w:val="00000932"/>
    <w:rsid w:val="00002D39"/>
    <w:rsid w:val="00004315"/>
    <w:rsid w:val="0000776A"/>
    <w:rsid w:val="00011543"/>
    <w:rsid w:val="00011BE2"/>
    <w:rsid w:val="00015131"/>
    <w:rsid w:val="00023395"/>
    <w:rsid w:val="000259D3"/>
    <w:rsid w:val="00025C7B"/>
    <w:rsid w:val="00027636"/>
    <w:rsid w:val="00027745"/>
    <w:rsid w:val="000322D1"/>
    <w:rsid w:val="00033B5C"/>
    <w:rsid w:val="00035F55"/>
    <w:rsid w:val="00040989"/>
    <w:rsid w:val="000429A3"/>
    <w:rsid w:val="00046120"/>
    <w:rsid w:val="00047A06"/>
    <w:rsid w:val="000530A2"/>
    <w:rsid w:val="000533E9"/>
    <w:rsid w:val="000548AF"/>
    <w:rsid w:val="000558CE"/>
    <w:rsid w:val="00055E79"/>
    <w:rsid w:val="000566DB"/>
    <w:rsid w:val="00056DF6"/>
    <w:rsid w:val="0005758D"/>
    <w:rsid w:val="00062354"/>
    <w:rsid w:val="00063257"/>
    <w:rsid w:val="00064DC9"/>
    <w:rsid w:val="00065285"/>
    <w:rsid w:val="00065C3F"/>
    <w:rsid w:val="000668B1"/>
    <w:rsid w:val="000722A6"/>
    <w:rsid w:val="00072A40"/>
    <w:rsid w:val="000746E5"/>
    <w:rsid w:val="00074FBB"/>
    <w:rsid w:val="0007531A"/>
    <w:rsid w:val="000763AC"/>
    <w:rsid w:val="00077095"/>
    <w:rsid w:val="00080333"/>
    <w:rsid w:val="00081962"/>
    <w:rsid w:val="00081BE4"/>
    <w:rsid w:val="00082303"/>
    <w:rsid w:val="00083582"/>
    <w:rsid w:val="00084273"/>
    <w:rsid w:val="00087AF0"/>
    <w:rsid w:val="0009064E"/>
    <w:rsid w:val="0009149E"/>
    <w:rsid w:val="0009335B"/>
    <w:rsid w:val="000939EF"/>
    <w:rsid w:val="00095079"/>
    <w:rsid w:val="00095585"/>
    <w:rsid w:val="000A2AB9"/>
    <w:rsid w:val="000A42A2"/>
    <w:rsid w:val="000A4B35"/>
    <w:rsid w:val="000B1C39"/>
    <w:rsid w:val="000B3896"/>
    <w:rsid w:val="000B3ED6"/>
    <w:rsid w:val="000B7B7B"/>
    <w:rsid w:val="000C0D5C"/>
    <w:rsid w:val="000C1166"/>
    <w:rsid w:val="000C17E7"/>
    <w:rsid w:val="000C1957"/>
    <w:rsid w:val="000C28AC"/>
    <w:rsid w:val="000C44CA"/>
    <w:rsid w:val="000C4534"/>
    <w:rsid w:val="000C5691"/>
    <w:rsid w:val="000C6365"/>
    <w:rsid w:val="000C6D27"/>
    <w:rsid w:val="000C7628"/>
    <w:rsid w:val="000D00B5"/>
    <w:rsid w:val="000D058A"/>
    <w:rsid w:val="000D20ED"/>
    <w:rsid w:val="000D22EB"/>
    <w:rsid w:val="000D2668"/>
    <w:rsid w:val="000D3B9E"/>
    <w:rsid w:val="000D454D"/>
    <w:rsid w:val="000D57B7"/>
    <w:rsid w:val="000E0912"/>
    <w:rsid w:val="000E0E07"/>
    <w:rsid w:val="000E119F"/>
    <w:rsid w:val="000E4989"/>
    <w:rsid w:val="000E5904"/>
    <w:rsid w:val="000F26DC"/>
    <w:rsid w:val="000F58FF"/>
    <w:rsid w:val="00103E61"/>
    <w:rsid w:val="00105351"/>
    <w:rsid w:val="00111882"/>
    <w:rsid w:val="00112339"/>
    <w:rsid w:val="00114433"/>
    <w:rsid w:val="00117805"/>
    <w:rsid w:val="00117B02"/>
    <w:rsid w:val="00120157"/>
    <w:rsid w:val="00120930"/>
    <w:rsid w:val="001223FE"/>
    <w:rsid w:val="001267CB"/>
    <w:rsid w:val="00131732"/>
    <w:rsid w:val="001318CF"/>
    <w:rsid w:val="001328CC"/>
    <w:rsid w:val="00133265"/>
    <w:rsid w:val="0013500C"/>
    <w:rsid w:val="00136BD1"/>
    <w:rsid w:val="001379FE"/>
    <w:rsid w:val="0014009A"/>
    <w:rsid w:val="00142B42"/>
    <w:rsid w:val="00143162"/>
    <w:rsid w:val="001478C3"/>
    <w:rsid w:val="001508DB"/>
    <w:rsid w:val="0015251B"/>
    <w:rsid w:val="00152CC5"/>
    <w:rsid w:val="001535A8"/>
    <w:rsid w:val="00161775"/>
    <w:rsid w:val="00163B37"/>
    <w:rsid w:val="00165AA4"/>
    <w:rsid w:val="00165E0C"/>
    <w:rsid w:val="0016745B"/>
    <w:rsid w:val="00171798"/>
    <w:rsid w:val="00171DAE"/>
    <w:rsid w:val="00173F3A"/>
    <w:rsid w:val="0018387B"/>
    <w:rsid w:val="00183DDF"/>
    <w:rsid w:val="00183DFB"/>
    <w:rsid w:val="001857EC"/>
    <w:rsid w:val="00187DF8"/>
    <w:rsid w:val="00193CB0"/>
    <w:rsid w:val="001978D9"/>
    <w:rsid w:val="001979E5"/>
    <w:rsid w:val="001A4F0C"/>
    <w:rsid w:val="001A53B8"/>
    <w:rsid w:val="001A5F98"/>
    <w:rsid w:val="001A6133"/>
    <w:rsid w:val="001B48A6"/>
    <w:rsid w:val="001B552E"/>
    <w:rsid w:val="001B73EA"/>
    <w:rsid w:val="001B74A6"/>
    <w:rsid w:val="001C12B8"/>
    <w:rsid w:val="001C12C7"/>
    <w:rsid w:val="001C3906"/>
    <w:rsid w:val="001C643E"/>
    <w:rsid w:val="001D27F1"/>
    <w:rsid w:val="001D3337"/>
    <w:rsid w:val="001D3502"/>
    <w:rsid w:val="001D4385"/>
    <w:rsid w:val="001D6ED2"/>
    <w:rsid w:val="001E15AF"/>
    <w:rsid w:val="001E3010"/>
    <w:rsid w:val="001E4F5E"/>
    <w:rsid w:val="001E4F6D"/>
    <w:rsid w:val="001E587F"/>
    <w:rsid w:val="001E5C8A"/>
    <w:rsid w:val="001E671E"/>
    <w:rsid w:val="001E68CF"/>
    <w:rsid w:val="001F261B"/>
    <w:rsid w:val="001F381E"/>
    <w:rsid w:val="001F3EC1"/>
    <w:rsid w:val="001F6340"/>
    <w:rsid w:val="001F6A53"/>
    <w:rsid w:val="00205296"/>
    <w:rsid w:val="00205CA7"/>
    <w:rsid w:val="00210858"/>
    <w:rsid w:val="0021211E"/>
    <w:rsid w:val="00214BED"/>
    <w:rsid w:val="0022042F"/>
    <w:rsid w:val="002214E9"/>
    <w:rsid w:val="00224837"/>
    <w:rsid w:val="002252F6"/>
    <w:rsid w:val="00226396"/>
    <w:rsid w:val="00226539"/>
    <w:rsid w:val="00226B9B"/>
    <w:rsid w:val="0022739C"/>
    <w:rsid w:val="00227695"/>
    <w:rsid w:val="00234BB1"/>
    <w:rsid w:val="00236328"/>
    <w:rsid w:val="002407C8"/>
    <w:rsid w:val="00240D37"/>
    <w:rsid w:val="00241F0B"/>
    <w:rsid w:val="00242286"/>
    <w:rsid w:val="00242E13"/>
    <w:rsid w:val="00243F1D"/>
    <w:rsid w:val="00244349"/>
    <w:rsid w:val="00245770"/>
    <w:rsid w:val="002459AB"/>
    <w:rsid w:val="00247458"/>
    <w:rsid w:val="00252F7D"/>
    <w:rsid w:val="00253F73"/>
    <w:rsid w:val="00255D4F"/>
    <w:rsid w:val="00257693"/>
    <w:rsid w:val="00260C64"/>
    <w:rsid w:val="002621BD"/>
    <w:rsid w:val="00265A05"/>
    <w:rsid w:val="00266B42"/>
    <w:rsid w:val="00270BBA"/>
    <w:rsid w:val="0027223D"/>
    <w:rsid w:val="00272D8B"/>
    <w:rsid w:val="002741B5"/>
    <w:rsid w:val="00274D97"/>
    <w:rsid w:val="00277924"/>
    <w:rsid w:val="00280575"/>
    <w:rsid w:val="0028136F"/>
    <w:rsid w:val="00286E8C"/>
    <w:rsid w:val="00293340"/>
    <w:rsid w:val="002A031E"/>
    <w:rsid w:val="002A0B52"/>
    <w:rsid w:val="002A0C5D"/>
    <w:rsid w:val="002A137B"/>
    <w:rsid w:val="002A1C17"/>
    <w:rsid w:val="002A3D07"/>
    <w:rsid w:val="002B389B"/>
    <w:rsid w:val="002B508B"/>
    <w:rsid w:val="002B6408"/>
    <w:rsid w:val="002B67A3"/>
    <w:rsid w:val="002C0F49"/>
    <w:rsid w:val="002C1709"/>
    <w:rsid w:val="002C580D"/>
    <w:rsid w:val="002C5EB8"/>
    <w:rsid w:val="002D073C"/>
    <w:rsid w:val="002E2810"/>
    <w:rsid w:val="002E2A02"/>
    <w:rsid w:val="002E5D80"/>
    <w:rsid w:val="002E7D5C"/>
    <w:rsid w:val="002F1838"/>
    <w:rsid w:val="002F4D5F"/>
    <w:rsid w:val="002F5558"/>
    <w:rsid w:val="00300D95"/>
    <w:rsid w:val="0030118F"/>
    <w:rsid w:val="00302A06"/>
    <w:rsid w:val="00302A74"/>
    <w:rsid w:val="00302FEF"/>
    <w:rsid w:val="00305571"/>
    <w:rsid w:val="003059AF"/>
    <w:rsid w:val="003059FD"/>
    <w:rsid w:val="00310133"/>
    <w:rsid w:val="003105A1"/>
    <w:rsid w:val="00311FEC"/>
    <w:rsid w:val="00312EC5"/>
    <w:rsid w:val="00314155"/>
    <w:rsid w:val="0031581D"/>
    <w:rsid w:val="003170AB"/>
    <w:rsid w:val="003179F3"/>
    <w:rsid w:val="00321E56"/>
    <w:rsid w:val="0032354D"/>
    <w:rsid w:val="00327A05"/>
    <w:rsid w:val="00332946"/>
    <w:rsid w:val="0033612C"/>
    <w:rsid w:val="003374AC"/>
    <w:rsid w:val="003379F0"/>
    <w:rsid w:val="00343102"/>
    <w:rsid w:val="00344586"/>
    <w:rsid w:val="003445BC"/>
    <w:rsid w:val="0034594C"/>
    <w:rsid w:val="00345FCD"/>
    <w:rsid w:val="00347A0E"/>
    <w:rsid w:val="00350A5C"/>
    <w:rsid w:val="00355471"/>
    <w:rsid w:val="00356286"/>
    <w:rsid w:val="00356B66"/>
    <w:rsid w:val="00367CB7"/>
    <w:rsid w:val="003707B1"/>
    <w:rsid w:val="00372ECE"/>
    <w:rsid w:val="00376551"/>
    <w:rsid w:val="00381B64"/>
    <w:rsid w:val="00382BF9"/>
    <w:rsid w:val="00383145"/>
    <w:rsid w:val="00385986"/>
    <w:rsid w:val="003864DE"/>
    <w:rsid w:val="00395317"/>
    <w:rsid w:val="003A5E9E"/>
    <w:rsid w:val="003A7BDF"/>
    <w:rsid w:val="003B22CA"/>
    <w:rsid w:val="003B31D4"/>
    <w:rsid w:val="003B3464"/>
    <w:rsid w:val="003B34D1"/>
    <w:rsid w:val="003B435A"/>
    <w:rsid w:val="003B73EE"/>
    <w:rsid w:val="003C3C67"/>
    <w:rsid w:val="003C3C9F"/>
    <w:rsid w:val="003C3E6E"/>
    <w:rsid w:val="003C5B0D"/>
    <w:rsid w:val="003C66B7"/>
    <w:rsid w:val="003C6FFB"/>
    <w:rsid w:val="003C7816"/>
    <w:rsid w:val="003D057A"/>
    <w:rsid w:val="003D0761"/>
    <w:rsid w:val="003D0B8B"/>
    <w:rsid w:val="003D1607"/>
    <w:rsid w:val="003D1F51"/>
    <w:rsid w:val="003D2D63"/>
    <w:rsid w:val="003D6844"/>
    <w:rsid w:val="003D68AD"/>
    <w:rsid w:val="003D6C59"/>
    <w:rsid w:val="003D71D3"/>
    <w:rsid w:val="003D7867"/>
    <w:rsid w:val="003E2167"/>
    <w:rsid w:val="003E30F0"/>
    <w:rsid w:val="003E507C"/>
    <w:rsid w:val="003F1FEE"/>
    <w:rsid w:val="003F76DA"/>
    <w:rsid w:val="00400CDA"/>
    <w:rsid w:val="00403EBF"/>
    <w:rsid w:val="004047BB"/>
    <w:rsid w:val="00405E90"/>
    <w:rsid w:val="0041162B"/>
    <w:rsid w:val="00412489"/>
    <w:rsid w:val="0041267B"/>
    <w:rsid w:val="00414238"/>
    <w:rsid w:val="0041714B"/>
    <w:rsid w:val="0041795E"/>
    <w:rsid w:val="00417CD9"/>
    <w:rsid w:val="00422D73"/>
    <w:rsid w:val="00423D64"/>
    <w:rsid w:val="004273F6"/>
    <w:rsid w:val="00431B8C"/>
    <w:rsid w:val="00432E04"/>
    <w:rsid w:val="00433662"/>
    <w:rsid w:val="00437324"/>
    <w:rsid w:val="00437CED"/>
    <w:rsid w:val="0044053D"/>
    <w:rsid w:val="00440E29"/>
    <w:rsid w:val="00442242"/>
    <w:rsid w:val="0044308C"/>
    <w:rsid w:val="004466E0"/>
    <w:rsid w:val="0045098B"/>
    <w:rsid w:val="00450A79"/>
    <w:rsid w:val="00452393"/>
    <w:rsid w:val="00456F98"/>
    <w:rsid w:val="004605A1"/>
    <w:rsid w:val="00465249"/>
    <w:rsid w:val="00466C00"/>
    <w:rsid w:val="00466D2F"/>
    <w:rsid w:val="00472C05"/>
    <w:rsid w:val="00473CFB"/>
    <w:rsid w:val="0047682B"/>
    <w:rsid w:val="004777ED"/>
    <w:rsid w:val="00480381"/>
    <w:rsid w:val="00482B14"/>
    <w:rsid w:val="0048437C"/>
    <w:rsid w:val="00485C7E"/>
    <w:rsid w:val="00485CE1"/>
    <w:rsid w:val="00491C74"/>
    <w:rsid w:val="00495E5D"/>
    <w:rsid w:val="00496050"/>
    <w:rsid w:val="004A2677"/>
    <w:rsid w:val="004A4853"/>
    <w:rsid w:val="004A52A3"/>
    <w:rsid w:val="004A752C"/>
    <w:rsid w:val="004B00E2"/>
    <w:rsid w:val="004B10C9"/>
    <w:rsid w:val="004B12B5"/>
    <w:rsid w:val="004B4995"/>
    <w:rsid w:val="004B7683"/>
    <w:rsid w:val="004C20FF"/>
    <w:rsid w:val="004C4553"/>
    <w:rsid w:val="004C5A46"/>
    <w:rsid w:val="004C6C72"/>
    <w:rsid w:val="004C70C2"/>
    <w:rsid w:val="004D0280"/>
    <w:rsid w:val="004D0B44"/>
    <w:rsid w:val="004D0E71"/>
    <w:rsid w:val="004D17D2"/>
    <w:rsid w:val="004D19C9"/>
    <w:rsid w:val="004D1DD4"/>
    <w:rsid w:val="004D2D87"/>
    <w:rsid w:val="004D30D8"/>
    <w:rsid w:val="004D6320"/>
    <w:rsid w:val="004E2D46"/>
    <w:rsid w:val="004E5B16"/>
    <w:rsid w:val="004E7B4F"/>
    <w:rsid w:val="005005AB"/>
    <w:rsid w:val="00501122"/>
    <w:rsid w:val="0050186E"/>
    <w:rsid w:val="00502771"/>
    <w:rsid w:val="0050331B"/>
    <w:rsid w:val="005053D6"/>
    <w:rsid w:val="00505451"/>
    <w:rsid w:val="00506123"/>
    <w:rsid w:val="00506D49"/>
    <w:rsid w:val="00506ECC"/>
    <w:rsid w:val="00507809"/>
    <w:rsid w:val="00512A2D"/>
    <w:rsid w:val="00516F57"/>
    <w:rsid w:val="00517655"/>
    <w:rsid w:val="00523344"/>
    <w:rsid w:val="005259DB"/>
    <w:rsid w:val="00525C84"/>
    <w:rsid w:val="005262EB"/>
    <w:rsid w:val="00531870"/>
    <w:rsid w:val="00532001"/>
    <w:rsid w:val="00532707"/>
    <w:rsid w:val="005373D3"/>
    <w:rsid w:val="00541BAD"/>
    <w:rsid w:val="005449E2"/>
    <w:rsid w:val="005463AA"/>
    <w:rsid w:val="005479D5"/>
    <w:rsid w:val="00551B84"/>
    <w:rsid w:val="005527DD"/>
    <w:rsid w:val="00553ACA"/>
    <w:rsid w:val="00553D5F"/>
    <w:rsid w:val="005558FA"/>
    <w:rsid w:val="00556322"/>
    <w:rsid w:val="0055792D"/>
    <w:rsid w:val="0056073B"/>
    <w:rsid w:val="00561DF8"/>
    <w:rsid w:val="005637A3"/>
    <w:rsid w:val="00563B20"/>
    <w:rsid w:val="005642CB"/>
    <w:rsid w:val="00566173"/>
    <w:rsid w:val="0056730C"/>
    <w:rsid w:val="005705FE"/>
    <w:rsid w:val="00570F4D"/>
    <w:rsid w:val="00573580"/>
    <w:rsid w:val="00573DA3"/>
    <w:rsid w:val="00574521"/>
    <w:rsid w:val="00576700"/>
    <w:rsid w:val="005774E3"/>
    <w:rsid w:val="00581DB7"/>
    <w:rsid w:val="00582A40"/>
    <w:rsid w:val="00583E8F"/>
    <w:rsid w:val="00583F51"/>
    <w:rsid w:val="00585308"/>
    <w:rsid w:val="00585650"/>
    <w:rsid w:val="00587922"/>
    <w:rsid w:val="00587A98"/>
    <w:rsid w:val="005960C9"/>
    <w:rsid w:val="00596BC0"/>
    <w:rsid w:val="00596BE5"/>
    <w:rsid w:val="0059764D"/>
    <w:rsid w:val="005A25DD"/>
    <w:rsid w:val="005A4C31"/>
    <w:rsid w:val="005A67B8"/>
    <w:rsid w:val="005A6DED"/>
    <w:rsid w:val="005B30C6"/>
    <w:rsid w:val="005B6A5D"/>
    <w:rsid w:val="005B6E38"/>
    <w:rsid w:val="005C0225"/>
    <w:rsid w:val="005C6095"/>
    <w:rsid w:val="005C682D"/>
    <w:rsid w:val="005D02C6"/>
    <w:rsid w:val="005D0541"/>
    <w:rsid w:val="005D1599"/>
    <w:rsid w:val="005D1AB3"/>
    <w:rsid w:val="005D2D60"/>
    <w:rsid w:val="005D77C4"/>
    <w:rsid w:val="005E4978"/>
    <w:rsid w:val="005E67CC"/>
    <w:rsid w:val="005E69EA"/>
    <w:rsid w:val="005E71BF"/>
    <w:rsid w:val="005E7BC4"/>
    <w:rsid w:val="005F03DC"/>
    <w:rsid w:val="005F3657"/>
    <w:rsid w:val="005F77A2"/>
    <w:rsid w:val="0060199F"/>
    <w:rsid w:val="006033E3"/>
    <w:rsid w:val="006039A6"/>
    <w:rsid w:val="006124C7"/>
    <w:rsid w:val="006135FD"/>
    <w:rsid w:val="0061372C"/>
    <w:rsid w:val="006146E3"/>
    <w:rsid w:val="00625484"/>
    <w:rsid w:val="0062588E"/>
    <w:rsid w:val="00626B87"/>
    <w:rsid w:val="00630C87"/>
    <w:rsid w:val="006358CE"/>
    <w:rsid w:val="00635D04"/>
    <w:rsid w:val="00636070"/>
    <w:rsid w:val="006370E8"/>
    <w:rsid w:val="006403B6"/>
    <w:rsid w:val="00641C77"/>
    <w:rsid w:val="00643830"/>
    <w:rsid w:val="006438C2"/>
    <w:rsid w:val="00644E5E"/>
    <w:rsid w:val="006451BA"/>
    <w:rsid w:val="00646271"/>
    <w:rsid w:val="00646A0B"/>
    <w:rsid w:val="00650B2D"/>
    <w:rsid w:val="006551A6"/>
    <w:rsid w:val="00655CDF"/>
    <w:rsid w:val="00657A2D"/>
    <w:rsid w:val="00657F21"/>
    <w:rsid w:val="00662729"/>
    <w:rsid w:val="00662DE1"/>
    <w:rsid w:val="00663ECB"/>
    <w:rsid w:val="0066468F"/>
    <w:rsid w:val="00671247"/>
    <w:rsid w:val="006733F4"/>
    <w:rsid w:val="006749E7"/>
    <w:rsid w:val="00680608"/>
    <w:rsid w:val="00682CD6"/>
    <w:rsid w:val="0068386A"/>
    <w:rsid w:val="00685E45"/>
    <w:rsid w:val="00685F45"/>
    <w:rsid w:val="006866AA"/>
    <w:rsid w:val="00690DD8"/>
    <w:rsid w:val="00694233"/>
    <w:rsid w:val="00694282"/>
    <w:rsid w:val="00694397"/>
    <w:rsid w:val="00695124"/>
    <w:rsid w:val="006976C0"/>
    <w:rsid w:val="006A0F32"/>
    <w:rsid w:val="006A10CF"/>
    <w:rsid w:val="006B021E"/>
    <w:rsid w:val="006B2FF5"/>
    <w:rsid w:val="006B58BC"/>
    <w:rsid w:val="006B70B6"/>
    <w:rsid w:val="006C0FF9"/>
    <w:rsid w:val="006C2D2F"/>
    <w:rsid w:val="006C6C92"/>
    <w:rsid w:val="006D1AEA"/>
    <w:rsid w:val="006D3D84"/>
    <w:rsid w:val="006D470C"/>
    <w:rsid w:val="006D56E8"/>
    <w:rsid w:val="006E0E33"/>
    <w:rsid w:val="006E4062"/>
    <w:rsid w:val="006E7696"/>
    <w:rsid w:val="006F03EB"/>
    <w:rsid w:val="006F0C9B"/>
    <w:rsid w:val="006F6457"/>
    <w:rsid w:val="0070074B"/>
    <w:rsid w:val="007015AF"/>
    <w:rsid w:val="00702299"/>
    <w:rsid w:val="00703EEB"/>
    <w:rsid w:val="007042AA"/>
    <w:rsid w:val="00712547"/>
    <w:rsid w:val="00713BE9"/>
    <w:rsid w:val="00713D53"/>
    <w:rsid w:val="00714A0E"/>
    <w:rsid w:val="007155D3"/>
    <w:rsid w:val="00721048"/>
    <w:rsid w:val="0072133D"/>
    <w:rsid w:val="00724965"/>
    <w:rsid w:val="007253D5"/>
    <w:rsid w:val="007315BA"/>
    <w:rsid w:val="007317A4"/>
    <w:rsid w:val="00732D3D"/>
    <w:rsid w:val="00734354"/>
    <w:rsid w:val="00734469"/>
    <w:rsid w:val="00734503"/>
    <w:rsid w:val="007371CD"/>
    <w:rsid w:val="00737CC4"/>
    <w:rsid w:val="00742537"/>
    <w:rsid w:val="007652A4"/>
    <w:rsid w:val="00767931"/>
    <w:rsid w:val="00767B23"/>
    <w:rsid w:val="00767B69"/>
    <w:rsid w:val="00770115"/>
    <w:rsid w:val="007712F7"/>
    <w:rsid w:val="00774422"/>
    <w:rsid w:val="007745EF"/>
    <w:rsid w:val="007756C4"/>
    <w:rsid w:val="00783189"/>
    <w:rsid w:val="00783A60"/>
    <w:rsid w:val="00783AE9"/>
    <w:rsid w:val="00784059"/>
    <w:rsid w:val="007851CA"/>
    <w:rsid w:val="00786B2B"/>
    <w:rsid w:val="007902C0"/>
    <w:rsid w:val="00792DCE"/>
    <w:rsid w:val="007934BC"/>
    <w:rsid w:val="00794981"/>
    <w:rsid w:val="007968C9"/>
    <w:rsid w:val="007978E0"/>
    <w:rsid w:val="007A25BB"/>
    <w:rsid w:val="007A280D"/>
    <w:rsid w:val="007A2F18"/>
    <w:rsid w:val="007A39E5"/>
    <w:rsid w:val="007A5B70"/>
    <w:rsid w:val="007B0347"/>
    <w:rsid w:val="007B231D"/>
    <w:rsid w:val="007B2424"/>
    <w:rsid w:val="007B39B8"/>
    <w:rsid w:val="007B3A8B"/>
    <w:rsid w:val="007B7022"/>
    <w:rsid w:val="007C36CB"/>
    <w:rsid w:val="007C4D3E"/>
    <w:rsid w:val="007C581D"/>
    <w:rsid w:val="007C59B4"/>
    <w:rsid w:val="007C715F"/>
    <w:rsid w:val="007D055F"/>
    <w:rsid w:val="007D0F52"/>
    <w:rsid w:val="007D42FD"/>
    <w:rsid w:val="007D70AC"/>
    <w:rsid w:val="007E0DBB"/>
    <w:rsid w:val="007E5707"/>
    <w:rsid w:val="007E6BC7"/>
    <w:rsid w:val="007F05F2"/>
    <w:rsid w:val="007F2E46"/>
    <w:rsid w:val="007F4B02"/>
    <w:rsid w:val="007F6BD8"/>
    <w:rsid w:val="007F7493"/>
    <w:rsid w:val="007F7732"/>
    <w:rsid w:val="00800A1B"/>
    <w:rsid w:val="00802841"/>
    <w:rsid w:val="00802DBA"/>
    <w:rsid w:val="0080478C"/>
    <w:rsid w:val="00805DF7"/>
    <w:rsid w:val="00810927"/>
    <w:rsid w:val="008113EA"/>
    <w:rsid w:val="008123D9"/>
    <w:rsid w:val="0081254B"/>
    <w:rsid w:val="00814C84"/>
    <w:rsid w:val="00820CB1"/>
    <w:rsid w:val="008243A6"/>
    <w:rsid w:val="00824991"/>
    <w:rsid w:val="00825724"/>
    <w:rsid w:val="00832526"/>
    <w:rsid w:val="008339D5"/>
    <w:rsid w:val="008354CB"/>
    <w:rsid w:val="00837C4E"/>
    <w:rsid w:val="0084007B"/>
    <w:rsid w:val="00841004"/>
    <w:rsid w:val="00841A26"/>
    <w:rsid w:val="00847E5C"/>
    <w:rsid w:val="00854A95"/>
    <w:rsid w:val="0085537F"/>
    <w:rsid w:val="0085565A"/>
    <w:rsid w:val="00855C63"/>
    <w:rsid w:val="00856190"/>
    <w:rsid w:val="008569D7"/>
    <w:rsid w:val="00864D70"/>
    <w:rsid w:val="00867B3C"/>
    <w:rsid w:val="00867EDC"/>
    <w:rsid w:val="008720CA"/>
    <w:rsid w:val="00874FE6"/>
    <w:rsid w:val="00876B60"/>
    <w:rsid w:val="00876C50"/>
    <w:rsid w:val="0087702A"/>
    <w:rsid w:val="0088049E"/>
    <w:rsid w:val="00881D48"/>
    <w:rsid w:val="00881F16"/>
    <w:rsid w:val="008821D8"/>
    <w:rsid w:val="00885232"/>
    <w:rsid w:val="008865B4"/>
    <w:rsid w:val="008866F8"/>
    <w:rsid w:val="00890944"/>
    <w:rsid w:val="008910FF"/>
    <w:rsid w:val="00894670"/>
    <w:rsid w:val="00895374"/>
    <w:rsid w:val="0089789D"/>
    <w:rsid w:val="008A3D33"/>
    <w:rsid w:val="008A5611"/>
    <w:rsid w:val="008A75F5"/>
    <w:rsid w:val="008B2ECA"/>
    <w:rsid w:val="008B3766"/>
    <w:rsid w:val="008C2864"/>
    <w:rsid w:val="008C32DE"/>
    <w:rsid w:val="008C4CB7"/>
    <w:rsid w:val="008C64D2"/>
    <w:rsid w:val="008C7A13"/>
    <w:rsid w:val="008D0D05"/>
    <w:rsid w:val="008D257A"/>
    <w:rsid w:val="008D5FF3"/>
    <w:rsid w:val="008D7D9A"/>
    <w:rsid w:val="008E0BF3"/>
    <w:rsid w:val="008E0D6F"/>
    <w:rsid w:val="008E2207"/>
    <w:rsid w:val="008E411A"/>
    <w:rsid w:val="008E4F60"/>
    <w:rsid w:val="008E634A"/>
    <w:rsid w:val="008F08C8"/>
    <w:rsid w:val="008F10E7"/>
    <w:rsid w:val="008F14BF"/>
    <w:rsid w:val="008F5020"/>
    <w:rsid w:val="00902359"/>
    <w:rsid w:val="009029E0"/>
    <w:rsid w:val="00903A40"/>
    <w:rsid w:val="0090429D"/>
    <w:rsid w:val="009047BB"/>
    <w:rsid w:val="00906EC5"/>
    <w:rsid w:val="00915E49"/>
    <w:rsid w:val="00921481"/>
    <w:rsid w:val="00921A4E"/>
    <w:rsid w:val="00921F7A"/>
    <w:rsid w:val="00925BE5"/>
    <w:rsid w:val="0092643D"/>
    <w:rsid w:val="00931E4A"/>
    <w:rsid w:val="0093203E"/>
    <w:rsid w:val="0093246E"/>
    <w:rsid w:val="009366DD"/>
    <w:rsid w:val="0094250D"/>
    <w:rsid w:val="00942BD3"/>
    <w:rsid w:val="00944515"/>
    <w:rsid w:val="009462D9"/>
    <w:rsid w:val="00954D7E"/>
    <w:rsid w:val="00956E60"/>
    <w:rsid w:val="00961110"/>
    <w:rsid w:val="009642D5"/>
    <w:rsid w:val="00964945"/>
    <w:rsid w:val="00975947"/>
    <w:rsid w:val="009850E8"/>
    <w:rsid w:val="00987C42"/>
    <w:rsid w:val="00990AC6"/>
    <w:rsid w:val="00991180"/>
    <w:rsid w:val="00996921"/>
    <w:rsid w:val="00996B7A"/>
    <w:rsid w:val="00997752"/>
    <w:rsid w:val="009A1B53"/>
    <w:rsid w:val="009A60AC"/>
    <w:rsid w:val="009A6B65"/>
    <w:rsid w:val="009A7AED"/>
    <w:rsid w:val="009B0C6E"/>
    <w:rsid w:val="009B10B4"/>
    <w:rsid w:val="009B27FF"/>
    <w:rsid w:val="009B417E"/>
    <w:rsid w:val="009B4DAB"/>
    <w:rsid w:val="009B4E56"/>
    <w:rsid w:val="009B6212"/>
    <w:rsid w:val="009B642B"/>
    <w:rsid w:val="009C5133"/>
    <w:rsid w:val="009C57CC"/>
    <w:rsid w:val="009D2719"/>
    <w:rsid w:val="009D4940"/>
    <w:rsid w:val="009D4C5B"/>
    <w:rsid w:val="009E2E49"/>
    <w:rsid w:val="009E5E41"/>
    <w:rsid w:val="009F4008"/>
    <w:rsid w:val="009F4F0E"/>
    <w:rsid w:val="009F6921"/>
    <w:rsid w:val="009F72CD"/>
    <w:rsid w:val="00A043BB"/>
    <w:rsid w:val="00A0589A"/>
    <w:rsid w:val="00A06EA1"/>
    <w:rsid w:val="00A10F7E"/>
    <w:rsid w:val="00A11938"/>
    <w:rsid w:val="00A14699"/>
    <w:rsid w:val="00A17D02"/>
    <w:rsid w:val="00A17D31"/>
    <w:rsid w:val="00A17D68"/>
    <w:rsid w:val="00A2136F"/>
    <w:rsid w:val="00A221E9"/>
    <w:rsid w:val="00A23336"/>
    <w:rsid w:val="00A23593"/>
    <w:rsid w:val="00A24C69"/>
    <w:rsid w:val="00A25251"/>
    <w:rsid w:val="00A26CFB"/>
    <w:rsid w:val="00A30B56"/>
    <w:rsid w:val="00A3210B"/>
    <w:rsid w:val="00A32CF5"/>
    <w:rsid w:val="00A33B9D"/>
    <w:rsid w:val="00A36826"/>
    <w:rsid w:val="00A375D3"/>
    <w:rsid w:val="00A407AB"/>
    <w:rsid w:val="00A4213B"/>
    <w:rsid w:val="00A46B8D"/>
    <w:rsid w:val="00A476F8"/>
    <w:rsid w:val="00A57A83"/>
    <w:rsid w:val="00A60476"/>
    <w:rsid w:val="00A65B0E"/>
    <w:rsid w:val="00A67A3E"/>
    <w:rsid w:val="00A702F8"/>
    <w:rsid w:val="00A733E3"/>
    <w:rsid w:val="00A74C55"/>
    <w:rsid w:val="00A77E8E"/>
    <w:rsid w:val="00A818BE"/>
    <w:rsid w:val="00A83347"/>
    <w:rsid w:val="00A83BA2"/>
    <w:rsid w:val="00A848D8"/>
    <w:rsid w:val="00A84BB1"/>
    <w:rsid w:val="00A8526E"/>
    <w:rsid w:val="00A85E1D"/>
    <w:rsid w:val="00A86BF7"/>
    <w:rsid w:val="00A86EEE"/>
    <w:rsid w:val="00A908C8"/>
    <w:rsid w:val="00A922E2"/>
    <w:rsid w:val="00A9264D"/>
    <w:rsid w:val="00A94F99"/>
    <w:rsid w:val="00A95788"/>
    <w:rsid w:val="00AA14CB"/>
    <w:rsid w:val="00AA5622"/>
    <w:rsid w:val="00AA5DF3"/>
    <w:rsid w:val="00AB79FA"/>
    <w:rsid w:val="00AC0F04"/>
    <w:rsid w:val="00AC18B8"/>
    <w:rsid w:val="00AC4AF3"/>
    <w:rsid w:val="00AC6411"/>
    <w:rsid w:val="00AC7887"/>
    <w:rsid w:val="00AD1DFD"/>
    <w:rsid w:val="00AD25A0"/>
    <w:rsid w:val="00AD4252"/>
    <w:rsid w:val="00AD5E1F"/>
    <w:rsid w:val="00AE05EA"/>
    <w:rsid w:val="00AE6311"/>
    <w:rsid w:val="00AE7065"/>
    <w:rsid w:val="00AE7AF4"/>
    <w:rsid w:val="00AE7F61"/>
    <w:rsid w:val="00AF4703"/>
    <w:rsid w:val="00AF6062"/>
    <w:rsid w:val="00AF7093"/>
    <w:rsid w:val="00B020D0"/>
    <w:rsid w:val="00B0365B"/>
    <w:rsid w:val="00B055C5"/>
    <w:rsid w:val="00B06E74"/>
    <w:rsid w:val="00B12C95"/>
    <w:rsid w:val="00B32A8C"/>
    <w:rsid w:val="00B36057"/>
    <w:rsid w:val="00B37E38"/>
    <w:rsid w:val="00B37FBF"/>
    <w:rsid w:val="00B4323B"/>
    <w:rsid w:val="00B44D56"/>
    <w:rsid w:val="00B514B2"/>
    <w:rsid w:val="00B55F79"/>
    <w:rsid w:val="00B568BE"/>
    <w:rsid w:val="00B56B3D"/>
    <w:rsid w:val="00B57E84"/>
    <w:rsid w:val="00B607DC"/>
    <w:rsid w:val="00B616DA"/>
    <w:rsid w:val="00B726D8"/>
    <w:rsid w:val="00B75443"/>
    <w:rsid w:val="00B760F8"/>
    <w:rsid w:val="00B767EE"/>
    <w:rsid w:val="00B776C2"/>
    <w:rsid w:val="00B80DD7"/>
    <w:rsid w:val="00B816CF"/>
    <w:rsid w:val="00B824AC"/>
    <w:rsid w:val="00B84E89"/>
    <w:rsid w:val="00B8550D"/>
    <w:rsid w:val="00B87D2F"/>
    <w:rsid w:val="00B92BB5"/>
    <w:rsid w:val="00B933B3"/>
    <w:rsid w:val="00B95B9B"/>
    <w:rsid w:val="00B96C47"/>
    <w:rsid w:val="00BA071A"/>
    <w:rsid w:val="00BA1001"/>
    <w:rsid w:val="00BA16AB"/>
    <w:rsid w:val="00BA1EF5"/>
    <w:rsid w:val="00BA2906"/>
    <w:rsid w:val="00BA4BDD"/>
    <w:rsid w:val="00BA4C94"/>
    <w:rsid w:val="00BA5000"/>
    <w:rsid w:val="00BA55F1"/>
    <w:rsid w:val="00BB05FC"/>
    <w:rsid w:val="00BB1E23"/>
    <w:rsid w:val="00BB2232"/>
    <w:rsid w:val="00BB3F89"/>
    <w:rsid w:val="00BC15B1"/>
    <w:rsid w:val="00BC1ADD"/>
    <w:rsid w:val="00BC3F3A"/>
    <w:rsid w:val="00BC55F8"/>
    <w:rsid w:val="00BC5721"/>
    <w:rsid w:val="00BC5FE8"/>
    <w:rsid w:val="00BC62D5"/>
    <w:rsid w:val="00BC6B55"/>
    <w:rsid w:val="00BC740E"/>
    <w:rsid w:val="00BD096E"/>
    <w:rsid w:val="00BD1A47"/>
    <w:rsid w:val="00BD467C"/>
    <w:rsid w:val="00BD485E"/>
    <w:rsid w:val="00BD4FB9"/>
    <w:rsid w:val="00BD5025"/>
    <w:rsid w:val="00BD5517"/>
    <w:rsid w:val="00BD6952"/>
    <w:rsid w:val="00BD77CA"/>
    <w:rsid w:val="00BE002B"/>
    <w:rsid w:val="00BE038A"/>
    <w:rsid w:val="00BE28D5"/>
    <w:rsid w:val="00BE4160"/>
    <w:rsid w:val="00BE638F"/>
    <w:rsid w:val="00BE6F8E"/>
    <w:rsid w:val="00BE7447"/>
    <w:rsid w:val="00BF0C50"/>
    <w:rsid w:val="00BF33E7"/>
    <w:rsid w:val="00BF3670"/>
    <w:rsid w:val="00BF5FA5"/>
    <w:rsid w:val="00C01753"/>
    <w:rsid w:val="00C01B34"/>
    <w:rsid w:val="00C03329"/>
    <w:rsid w:val="00C05096"/>
    <w:rsid w:val="00C05B68"/>
    <w:rsid w:val="00C07775"/>
    <w:rsid w:val="00C13729"/>
    <w:rsid w:val="00C14289"/>
    <w:rsid w:val="00C16C0D"/>
    <w:rsid w:val="00C17808"/>
    <w:rsid w:val="00C22817"/>
    <w:rsid w:val="00C27DA0"/>
    <w:rsid w:val="00C30C5E"/>
    <w:rsid w:val="00C3120C"/>
    <w:rsid w:val="00C36202"/>
    <w:rsid w:val="00C408F5"/>
    <w:rsid w:val="00C4106F"/>
    <w:rsid w:val="00C429C1"/>
    <w:rsid w:val="00C4386C"/>
    <w:rsid w:val="00C4671A"/>
    <w:rsid w:val="00C50C2C"/>
    <w:rsid w:val="00C53CF3"/>
    <w:rsid w:val="00C55DDB"/>
    <w:rsid w:val="00C6474F"/>
    <w:rsid w:val="00C66B90"/>
    <w:rsid w:val="00C6761A"/>
    <w:rsid w:val="00C6778A"/>
    <w:rsid w:val="00C679A9"/>
    <w:rsid w:val="00C7067E"/>
    <w:rsid w:val="00C70759"/>
    <w:rsid w:val="00C74B8B"/>
    <w:rsid w:val="00C77E0C"/>
    <w:rsid w:val="00C80A95"/>
    <w:rsid w:val="00C82089"/>
    <w:rsid w:val="00C826F4"/>
    <w:rsid w:val="00C8518D"/>
    <w:rsid w:val="00C8569C"/>
    <w:rsid w:val="00C927A7"/>
    <w:rsid w:val="00C92BDD"/>
    <w:rsid w:val="00C92E24"/>
    <w:rsid w:val="00C93058"/>
    <w:rsid w:val="00C947F5"/>
    <w:rsid w:val="00C96A55"/>
    <w:rsid w:val="00CA2860"/>
    <w:rsid w:val="00CA43F8"/>
    <w:rsid w:val="00CB1CCE"/>
    <w:rsid w:val="00CB355A"/>
    <w:rsid w:val="00CB452B"/>
    <w:rsid w:val="00CB49F5"/>
    <w:rsid w:val="00CB4FF6"/>
    <w:rsid w:val="00CB5258"/>
    <w:rsid w:val="00CB6370"/>
    <w:rsid w:val="00CC3EAE"/>
    <w:rsid w:val="00CC6D3D"/>
    <w:rsid w:val="00CD1F16"/>
    <w:rsid w:val="00CD1FC8"/>
    <w:rsid w:val="00CD4214"/>
    <w:rsid w:val="00CD5F52"/>
    <w:rsid w:val="00CD69EA"/>
    <w:rsid w:val="00CD7174"/>
    <w:rsid w:val="00CD7B4C"/>
    <w:rsid w:val="00CE01AD"/>
    <w:rsid w:val="00CE395C"/>
    <w:rsid w:val="00CE5B6F"/>
    <w:rsid w:val="00CE5BC8"/>
    <w:rsid w:val="00CE5D85"/>
    <w:rsid w:val="00CF1D84"/>
    <w:rsid w:val="00CF5F74"/>
    <w:rsid w:val="00D01597"/>
    <w:rsid w:val="00D0189B"/>
    <w:rsid w:val="00D0338E"/>
    <w:rsid w:val="00D0451F"/>
    <w:rsid w:val="00D07EC8"/>
    <w:rsid w:val="00D1220B"/>
    <w:rsid w:val="00D12ADF"/>
    <w:rsid w:val="00D12F9F"/>
    <w:rsid w:val="00D1408A"/>
    <w:rsid w:val="00D14688"/>
    <w:rsid w:val="00D147D1"/>
    <w:rsid w:val="00D15227"/>
    <w:rsid w:val="00D15DCB"/>
    <w:rsid w:val="00D2235B"/>
    <w:rsid w:val="00D23BCA"/>
    <w:rsid w:val="00D25995"/>
    <w:rsid w:val="00D30496"/>
    <w:rsid w:val="00D310C0"/>
    <w:rsid w:val="00D314A7"/>
    <w:rsid w:val="00D31BAC"/>
    <w:rsid w:val="00D32343"/>
    <w:rsid w:val="00D32E8C"/>
    <w:rsid w:val="00D34C77"/>
    <w:rsid w:val="00D34FAA"/>
    <w:rsid w:val="00D363C4"/>
    <w:rsid w:val="00D36872"/>
    <w:rsid w:val="00D36CC7"/>
    <w:rsid w:val="00D37311"/>
    <w:rsid w:val="00D37913"/>
    <w:rsid w:val="00D454D4"/>
    <w:rsid w:val="00D47A6F"/>
    <w:rsid w:val="00D51140"/>
    <w:rsid w:val="00D52FE2"/>
    <w:rsid w:val="00D557DF"/>
    <w:rsid w:val="00D55C8B"/>
    <w:rsid w:val="00D56A08"/>
    <w:rsid w:val="00D56A7D"/>
    <w:rsid w:val="00D57C84"/>
    <w:rsid w:val="00D6055B"/>
    <w:rsid w:val="00D63C00"/>
    <w:rsid w:val="00D652CA"/>
    <w:rsid w:val="00D70528"/>
    <w:rsid w:val="00D730DC"/>
    <w:rsid w:val="00D735A5"/>
    <w:rsid w:val="00D76C44"/>
    <w:rsid w:val="00D7759B"/>
    <w:rsid w:val="00D803F9"/>
    <w:rsid w:val="00D81C65"/>
    <w:rsid w:val="00D82ECA"/>
    <w:rsid w:val="00D87022"/>
    <w:rsid w:val="00D90A8C"/>
    <w:rsid w:val="00D91B2B"/>
    <w:rsid w:val="00D92C31"/>
    <w:rsid w:val="00D9391D"/>
    <w:rsid w:val="00D94FE1"/>
    <w:rsid w:val="00DA04AA"/>
    <w:rsid w:val="00DA173D"/>
    <w:rsid w:val="00DA30BF"/>
    <w:rsid w:val="00DA421A"/>
    <w:rsid w:val="00DA6C14"/>
    <w:rsid w:val="00DA6C33"/>
    <w:rsid w:val="00DA76DE"/>
    <w:rsid w:val="00DA79A0"/>
    <w:rsid w:val="00DB062C"/>
    <w:rsid w:val="00DB131F"/>
    <w:rsid w:val="00DB1552"/>
    <w:rsid w:val="00DC23FC"/>
    <w:rsid w:val="00DC407C"/>
    <w:rsid w:val="00DC411F"/>
    <w:rsid w:val="00DD1BD3"/>
    <w:rsid w:val="00DD3A23"/>
    <w:rsid w:val="00DE483E"/>
    <w:rsid w:val="00DE7B33"/>
    <w:rsid w:val="00DF0848"/>
    <w:rsid w:val="00DF0AC9"/>
    <w:rsid w:val="00DF3B29"/>
    <w:rsid w:val="00DF4774"/>
    <w:rsid w:val="00DF651B"/>
    <w:rsid w:val="00DF6A6C"/>
    <w:rsid w:val="00E02D33"/>
    <w:rsid w:val="00E07155"/>
    <w:rsid w:val="00E072CC"/>
    <w:rsid w:val="00E1172E"/>
    <w:rsid w:val="00E118B9"/>
    <w:rsid w:val="00E21401"/>
    <w:rsid w:val="00E21A29"/>
    <w:rsid w:val="00E252BE"/>
    <w:rsid w:val="00E25933"/>
    <w:rsid w:val="00E25E31"/>
    <w:rsid w:val="00E26395"/>
    <w:rsid w:val="00E3052E"/>
    <w:rsid w:val="00E32574"/>
    <w:rsid w:val="00E363ED"/>
    <w:rsid w:val="00E41355"/>
    <w:rsid w:val="00E43A60"/>
    <w:rsid w:val="00E4461C"/>
    <w:rsid w:val="00E459BA"/>
    <w:rsid w:val="00E4666B"/>
    <w:rsid w:val="00E46B38"/>
    <w:rsid w:val="00E501E2"/>
    <w:rsid w:val="00E52667"/>
    <w:rsid w:val="00E541FF"/>
    <w:rsid w:val="00E54422"/>
    <w:rsid w:val="00E54A87"/>
    <w:rsid w:val="00E55ECD"/>
    <w:rsid w:val="00E564A0"/>
    <w:rsid w:val="00E615EA"/>
    <w:rsid w:val="00E62BA2"/>
    <w:rsid w:val="00E645DC"/>
    <w:rsid w:val="00E647D6"/>
    <w:rsid w:val="00E64FF4"/>
    <w:rsid w:val="00E65004"/>
    <w:rsid w:val="00E715FF"/>
    <w:rsid w:val="00E7452F"/>
    <w:rsid w:val="00E74608"/>
    <w:rsid w:val="00E77F03"/>
    <w:rsid w:val="00E9082A"/>
    <w:rsid w:val="00E9082D"/>
    <w:rsid w:val="00E90B28"/>
    <w:rsid w:val="00E913BE"/>
    <w:rsid w:val="00E91741"/>
    <w:rsid w:val="00E91812"/>
    <w:rsid w:val="00E954E6"/>
    <w:rsid w:val="00E9679D"/>
    <w:rsid w:val="00EA08CD"/>
    <w:rsid w:val="00EA1DAC"/>
    <w:rsid w:val="00EA1FD2"/>
    <w:rsid w:val="00EA2998"/>
    <w:rsid w:val="00EA3516"/>
    <w:rsid w:val="00EA3A87"/>
    <w:rsid w:val="00EA454E"/>
    <w:rsid w:val="00EA58D2"/>
    <w:rsid w:val="00EA5B10"/>
    <w:rsid w:val="00EA6AEC"/>
    <w:rsid w:val="00EB3D04"/>
    <w:rsid w:val="00EB5569"/>
    <w:rsid w:val="00EB77CF"/>
    <w:rsid w:val="00EC09E1"/>
    <w:rsid w:val="00EC2F15"/>
    <w:rsid w:val="00EC422D"/>
    <w:rsid w:val="00ED00CB"/>
    <w:rsid w:val="00ED093F"/>
    <w:rsid w:val="00ED157B"/>
    <w:rsid w:val="00ED1EE7"/>
    <w:rsid w:val="00ED32F1"/>
    <w:rsid w:val="00ED69B4"/>
    <w:rsid w:val="00EE0782"/>
    <w:rsid w:val="00EE4693"/>
    <w:rsid w:val="00EE5894"/>
    <w:rsid w:val="00EE660A"/>
    <w:rsid w:val="00EE7EC4"/>
    <w:rsid w:val="00EF4B05"/>
    <w:rsid w:val="00EF656D"/>
    <w:rsid w:val="00F024FD"/>
    <w:rsid w:val="00F0298D"/>
    <w:rsid w:val="00F0511E"/>
    <w:rsid w:val="00F059E4"/>
    <w:rsid w:val="00F074CC"/>
    <w:rsid w:val="00F10B19"/>
    <w:rsid w:val="00F1275E"/>
    <w:rsid w:val="00F1289F"/>
    <w:rsid w:val="00F13F46"/>
    <w:rsid w:val="00F20433"/>
    <w:rsid w:val="00F24BF8"/>
    <w:rsid w:val="00F25F16"/>
    <w:rsid w:val="00F271F9"/>
    <w:rsid w:val="00F27D3A"/>
    <w:rsid w:val="00F333DB"/>
    <w:rsid w:val="00F360AF"/>
    <w:rsid w:val="00F36C5C"/>
    <w:rsid w:val="00F375F5"/>
    <w:rsid w:val="00F37910"/>
    <w:rsid w:val="00F4044B"/>
    <w:rsid w:val="00F42608"/>
    <w:rsid w:val="00F43235"/>
    <w:rsid w:val="00F44694"/>
    <w:rsid w:val="00F448C3"/>
    <w:rsid w:val="00F45E26"/>
    <w:rsid w:val="00F47F7D"/>
    <w:rsid w:val="00F5175C"/>
    <w:rsid w:val="00F523EF"/>
    <w:rsid w:val="00F52E54"/>
    <w:rsid w:val="00F60824"/>
    <w:rsid w:val="00F610C0"/>
    <w:rsid w:val="00F61D5A"/>
    <w:rsid w:val="00F666B4"/>
    <w:rsid w:val="00F6765F"/>
    <w:rsid w:val="00F70B03"/>
    <w:rsid w:val="00F712F1"/>
    <w:rsid w:val="00F71FE1"/>
    <w:rsid w:val="00F72424"/>
    <w:rsid w:val="00F724CB"/>
    <w:rsid w:val="00F72982"/>
    <w:rsid w:val="00F76E5A"/>
    <w:rsid w:val="00F7789E"/>
    <w:rsid w:val="00F80BC5"/>
    <w:rsid w:val="00F81A13"/>
    <w:rsid w:val="00F82C47"/>
    <w:rsid w:val="00F8308A"/>
    <w:rsid w:val="00F83DBF"/>
    <w:rsid w:val="00F849BA"/>
    <w:rsid w:val="00F86C40"/>
    <w:rsid w:val="00F9205F"/>
    <w:rsid w:val="00F96EC8"/>
    <w:rsid w:val="00FA146E"/>
    <w:rsid w:val="00FA6C71"/>
    <w:rsid w:val="00FA6FC0"/>
    <w:rsid w:val="00FA70CC"/>
    <w:rsid w:val="00FB0DFE"/>
    <w:rsid w:val="00FB234C"/>
    <w:rsid w:val="00FB3C9B"/>
    <w:rsid w:val="00FB452B"/>
    <w:rsid w:val="00FB46EF"/>
    <w:rsid w:val="00FB4E4A"/>
    <w:rsid w:val="00FB69E7"/>
    <w:rsid w:val="00FB6F1F"/>
    <w:rsid w:val="00FC1A04"/>
    <w:rsid w:val="00FC469F"/>
    <w:rsid w:val="00FC59D0"/>
    <w:rsid w:val="00FC5A51"/>
    <w:rsid w:val="00FD1065"/>
    <w:rsid w:val="00FD137C"/>
    <w:rsid w:val="00FD3F44"/>
    <w:rsid w:val="00FD44A5"/>
    <w:rsid w:val="00FD4F11"/>
    <w:rsid w:val="00FD5AD5"/>
    <w:rsid w:val="00FE0A22"/>
    <w:rsid w:val="00FE0EA2"/>
    <w:rsid w:val="00FE1BC7"/>
    <w:rsid w:val="00FE45BA"/>
    <w:rsid w:val="00FE46CF"/>
    <w:rsid w:val="00FE5585"/>
    <w:rsid w:val="00FE646D"/>
    <w:rsid w:val="00FE7207"/>
    <w:rsid w:val="00FE77E8"/>
    <w:rsid w:val="00FE7A27"/>
    <w:rsid w:val="00FF09B0"/>
    <w:rsid w:val="00FF1546"/>
    <w:rsid w:val="00FF158D"/>
    <w:rsid w:val="00FF23D3"/>
    <w:rsid w:val="00FF3BFD"/>
    <w:rsid w:val="00FF65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2102C3-0DDC-4A08-BEE8-577D863A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10927"/>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895374"/>
    <w:pPr>
      <w:spacing w:before="58" w:after="58"/>
      <w:ind w:firstLine="288"/>
      <w:jc w:val="both"/>
    </w:pPr>
  </w:style>
  <w:style w:type="paragraph" w:customStyle="1" w:styleId="naiskr">
    <w:name w:val="naiskr"/>
    <w:basedOn w:val="Parasts"/>
    <w:rsid w:val="00895374"/>
    <w:pPr>
      <w:spacing w:before="58" w:after="58"/>
    </w:pPr>
  </w:style>
  <w:style w:type="paragraph" w:customStyle="1" w:styleId="naisc">
    <w:name w:val="naisc"/>
    <w:basedOn w:val="Parasts"/>
    <w:rsid w:val="00895374"/>
    <w:pPr>
      <w:spacing w:before="58" w:after="58"/>
      <w:jc w:val="center"/>
    </w:pPr>
  </w:style>
  <w:style w:type="character" w:styleId="Hipersaite">
    <w:name w:val="Hyperlink"/>
    <w:rsid w:val="00895374"/>
    <w:rPr>
      <w:color w:val="0000FF"/>
      <w:u w:val="single"/>
    </w:rPr>
  </w:style>
  <w:style w:type="paragraph" w:styleId="Paraststmeklis">
    <w:name w:val="Normal (Web)"/>
    <w:basedOn w:val="Parasts"/>
    <w:rsid w:val="00895374"/>
    <w:pPr>
      <w:spacing w:before="100" w:beforeAutospacing="1" w:after="100" w:afterAutospacing="1"/>
    </w:pPr>
    <w:rPr>
      <w:rFonts w:eastAsia="Arial Unicode MS"/>
      <w:lang w:val="en-GB" w:eastAsia="en-US"/>
    </w:rPr>
  </w:style>
  <w:style w:type="paragraph" w:styleId="Galvene">
    <w:name w:val="header"/>
    <w:basedOn w:val="Parasts"/>
    <w:link w:val="GalveneRakstz"/>
    <w:uiPriority w:val="99"/>
    <w:unhideWhenUsed/>
    <w:rsid w:val="006451BA"/>
    <w:pPr>
      <w:tabs>
        <w:tab w:val="center" w:pos="4153"/>
        <w:tab w:val="right" w:pos="8306"/>
      </w:tabs>
    </w:pPr>
  </w:style>
  <w:style w:type="character" w:customStyle="1" w:styleId="GalveneRakstz">
    <w:name w:val="Galvene Rakstz."/>
    <w:basedOn w:val="Noklusjumarindkopasfonts"/>
    <w:link w:val="Galvene"/>
    <w:uiPriority w:val="99"/>
    <w:rsid w:val="006451BA"/>
    <w:rPr>
      <w:rFonts w:ascii="Times New Roman" w:eastAsia="Times New Roman" w:hAnsi="Times New Roman" w:cs="Times New Roman"/>
      <w:sz w:val="24"/>
      <w:szCs w:val="24"/>
      <w:lang w:val="lv-LV" w:eastAsia="lv-LV"/>
    </w:rPr>
  </w:style>
  <w:style w:type="paragraph" w:styleId="Kjene">
    <w:name w:val="footer"/>
    <w:basedOn w:val="Parasts"/>
    <w:link w:val="KjeneRakstz"/>
    <w:unhideWhenUsed/>
    <w:rsid w:val="006451BA"/>
    <w:pPr>
      <w:tabs>
        <w:tab w:val="center" w:pos="4153"/>
        <w:tab w:val="right" w:pos="8306"/>
      </w:tabs>
    </w:pPr>
  </w:style>
  <w:style w:type="character" w:customStyle="1" w:styleId="KjeneRakstz">
    <w:name w:val="Kājene Rakstz."/>
    <w:basedOn w:val="Noklusjumarindkopasfonts"/>
    <w:link w:val="Kjene"/>
    <w:rsid w:val="006451BA"/>
    <w:rPr>
      <w:rFonts w:ascii="Times New Roman" w:eastAsia="Times New Roman" w:hAnsi="Times New Roman" w:cs="Times New Roman"/>
      <w:sz w:val="24"/>
      <w:szCs w:val="24"/>
      <w:lang w:val="lv-LV" w:eastAsia="lv-LV"/>
    </w:rPr>
  </w:style>
  <w:style w:type="paragraph" w:styleId="Balonteksts">
    <w:name w:val="Balloon Text"/>
    <w:basedOn w:val="Parasts"/>
    <w:link w:val="BalontekstsRakstz"/>
    <w:uiPriority w:val="99"/>
    <w:semiHidden/>
    <w:unhideWhenUsed/>
    <w:rsid w:val="00876C5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76C50"/>
    <w:rPr>
      <w:rFonts w:ascii="Segoe UI" w:eastAsia="Times New Roman" w:hAnsi="Segoe UI" w:cs="Segoe UI"/>
      <w:sz w:val="18"/>
      <w:szCs w:val="18"/>
      <w:lang w:val="lv-LV" w:eastAsia="lv-LV"/>
    </w:rPr>
  </w:style>
  <w:style w:type="paragraph" w:styleId="Sarakstarindkopa">
    <w:name w:val="List Paragraph"/>
    <w:aliases w:val="H&amp;P List Paragraph,2"/>
    <w:basedOn w:val="Parasts"/>
    <w:link w:val="SarakstarindkopaRakstz"/>
    <w:uiPriority w:val="34"/>
    <w:qFormat/>
    <w:rsid w:val="00FE0A22"/>
    <w:pPr>
      <w:ind w:left="720"/>
      <w:contextualSpacing/>
    </w:pPr>
  </w:style>
  <w:style w:type="character" w:styleId="Izteiksmgs">
    <w:name w:val="Strong"/>
    <w:basedOn w:val="Noklusjumarindkopasfonts"/>
    <w:uiPriority w:val="22"/>
    <w:qFormat/>
    <w:rsid w:val="00F059E4"/>
    <w:rPr>
      <w:b/>
      <w:bCs/>
    </w:rPr>
  </w:style>
  <w:style w:type="character" w:customStyle="1" w:styleId="apple-converted-space">
    <w:name w:val="apple-converted-space"/>
    <w:basedOn w:val="Noklusjumarindkopasfonts"/>
    <w:rsid w:val="00F059E4"/>
  </w:style>
  <w:style w:type="character" w:styleId="Izclums">
    <w:name w:val="Emphasis"/>
    <w:basedOn w:val="Noklusjumarindkopasfonts"/>
    <w:uiPriority w:val="20"/>
    <w:qFormat/>
    <w:rsid w:val="00F059E4"/>
    <w:rPr>
      <w:i/>
      <w:iCs/>
    </w:rPr>
  </w:style>
  <w:style w:type="paragraph" w:styleId="Bezatstarpm">
    <w:name w:val="No Spacing"/>
    <w:qFormat/>
    <w:rsid w:val="00193CB0"/>
    <w:pPr>
      <w:spacing w:after="0" w:line="240" w:lineRule="auto"/>
    </w:pPr>
    <w:rPr>
      <w:rFonts w:ascii="Times New Roman" w:eastAsia="Calibri" w:hAnsi="Times New Roman" w:cs="Times New Roman"/>
      <w:sz w:val="20"/>
      <w:szCs w:val="20"/>
      <w:lang w:val="lv-LV"/>
    </w:rPr>
  </w:style>
  <w:style w:type="character" w:styleId="Komentraatsauce">
    <w:name w:val="annotation reference"/>
    <w:basedOn w:val="Noklusjumarindkopasfonts"/>
    <w:uiPriority w:val="99"/>
    <w:semiHidden/>
    <w:unhideWhenUsed/>
    <w:rsid w:val="005A25DD"/>
    <w:rPr>
      <w:sz w:val="16"/>
      <w:szCs w:val="16"/>
    </w:rPr>
  </w:style>
  <w:style w:type="paragraph" w:styleId="Komentrateksts">
    <w:name w:val="annotation text"/>
    <w:basedOn w:val="Parasts"/>
    <w:link w:val="KomentratekstsRakstz"/>
    <w:uiPriority w:val="99"/>
    <w:semiHidden/>
    <w:unhideWhenUsed/>
    <w:rsid w:val="005A25DD"/>
    <w:rPr>
      <w:sz w:val="20"/>
      <w:szCs w:val="20"/>
    </w:rPr>
  </w:style>
  <w:style w:type="character" w:customStyle="1" w:styleId="KomentratekstsRakstz">
    <w:name w:val="Komentāra teksts Rakstz."/>
    <w:basedOn w:val="Noklusjumarindkopasfonts"/>
    <w:link w:val="Komentrateksts"/>
    <w:uiPriority w:val="99"/>
    <w:semiHidden/>
    <w:rsid w:val="005A25DD"/>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551B84"/>
    <w:rPr>
      <w:b/>
      <w:bCs/>
    </w:rPr>
  </w:style>
  <w:style w:type="character" w:customStyle="1" w:styleId="KomentratmaRakstz">
    <w:name w:val="Komentāra tēma Rakstz."/>
    <w:basedOn w:val="KomentratekstsRakstz"/>
    <w:link w:val="Komentratma"/>
    <w:uiPriority w:val="99"/>
    <w:semiHidden/>
    <w:rsid w:val="00551B84"/>
    <w:rPr>
      <w:rFonts w:ascii="Times New Roman" w:eastAsia="Times New Roman" w:hAnsi="Times New Roman" w:cs="Times New Roman"/>
      <w:b/>
      <w:bCs/>
      <w:sz w:val="20"/>
      <w:szCs w:val="20"/>
      <w:lang w:val="lv-LV" w:eastAsia="lv-LV"/>
    </w:rPr>
  </w:style>
  <w:style w:type="paragraph" w:styleId="Prskatjums">
    <w:name w:val="Revision"/>
    <w:hidden/>
    <w:uiPriority w:val="99"/>
    <w:semiHidden/>
    <w:rsid w:val="005449E2"/>
    <w:pPr>
      <w:spacing w:after="0" w:line="240" w:lineRule="auto"/>
    </w:pPr>
    <w:rPr>
      <w:rFonts w:ascii="Times New Roman" w:eastAsia="Times New Roman" w:hAnsi="Times New Roman" w:cs="Times New Roman"/>
      <w:sz w:val="24"/>
      <w:szCs w:val="24"/>
      <w:lang w:val="lv-LV" w:eastAsia="lv-LV"/>
    </w:rPr>
  </w:style>
  <w:style w:type="table" w:styleId="Reatabula">
    <w:name w:val="Table Grid"/>
    <w:basedOn w:val="Parastatabula"/>
    <w:rsid w:val="005A67B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B0347"/>
    <w:pPr>
      <w:spacing w:before="100" w:beforeAutospacing="1" w:after="100" w:afterAutospacing="1"/>
    </w:pPr>
    <w:rPr>
      <w:lang w:val="en-US" w:eastAsia="en-US"/>
    </w:rPr>
  </w:style>
  <w:style w:type="character" w:styleId="Izmantotahipersaite">
    <w:name w:val="FollowedHyperlink"/>
    <w:basedOn w:val="Noklusjumarindkopasfonts"/>
    <w:uiPriority w:val="99"/>
    <w:semiHidden/>
    <w:unhideWhenUsed/>
    <w:rsid w:val="00841004"/>
    <w:rPr>
      <w:color w:val="954F72" w:themeColor="followedHyperlink"/>
      <w:u w:val="single"/>
    </w:rPr>
  </w:style>
  <w:style w:type="paragraph" w:customStyle="1" w:styleId="Default">
    <w:name w:val="Default"/>
    <w:rsid w:val="00065C3F"/>
    <w:pPr>
      <w:autoSpaceDE w:val="0"/>
      <w:autoSpaceDN w:val="0"/>
      <w:adjustRightInd w:val="0"/>
      <w:spacing w:after="0" w:line="240" w:lineRule="auto"/>
    </w:pPr>
    <w:rPr>
      <w:rFonts w:ascii="EUAlbertina" w:hAnsi="EUAlbertina" w:cs="EUAlbertina"/>
      <w:color w:val="000000"/>
      <w:sz w:val="24"/>
      <w:szCs w:val="24"/>
      <w:lang w:val="lv-LV"/>
    </w:rPr>
  </w:style>
  <w:style w:type="paragraph" w:customStyle="1" w:styleId="tvhtml">
    <w:name w:val="tv_html"/>
    <w:basedOn w:val="Parasts"/>
    <w:rsid w:val="00F6765F"/>
    <w:pPr>
      <w:spacing w:before="100" w:beforeAutospacing="1" w:after="100" w:afterAutospacing="1"/>
    </w:pPr>
  </w:style>
  <w:style w:type="character" w:customStyle="1" w:styleId="SarakstarindkopaRakstz">
    <w:name w:val="Saraksta rindkopa Rakstz."/>
    <w:aliases w:val="H&amp;P List Paragraph Rakstz.,2 Rakstz."/>
    <w:link w:val="Sarakstarindkopa"/>
    <w:uiPriority w:val="34"/>
    <w:locked/>
    <w:rsid w:val="000A42A2"/>
    <w:rPr>
      <w:rFonts w:ascii="Times New Roman" w:eastAsia="Times New Roman" w:hAnsi="Times New Roman" w:cs="Times New Roman"/>
      <w:sz w:val="24"/>
      <w:szCs w:val="24"/>
      <w:lang w:val="lv-LV" w:eastAsia="lv-LV"/>
    </w:rPr>
  </w:style>
  <w:style w:type="paragraph" w:styleId="Vresteksts">
    <w:name w:val="footnote text"/>
    <w:basedOn w:val="Parasts"/>
    <w:link w:val="VrestekstsRakstz"/>
    <w:uiPriority w:val="99"/>
    <w:unhideWhenUsed/>
    <w:rsid w:val="005B6E38"/>
    <w:pPr>
      <w:ind w:firstLine="720"/>
      <w:jc w:val="both"/>
    </w:pPr>
    <w:rPr>
      <w:rFonts w:eastAsiaTheme="minorEastAsia" w:cstheme="minorBidi"/>
      <w:sz w:val="20"/>
      <w:szCs w:val="20"/>
      <w:lang w:eastAsia="en-US"/>
    </w:rPr>
  </w:style>
  <w:style w:type="character" w:customStyle="1" w:styleId="VrestekstsRakstz">
    <w:name w:val="Vēres teksts Rakstz."/>
    <w:basedOn w:val="Noklusjumarindkopasfonts"/>
    <w:link w:val="Vresteksts"/>
    <w:uiPriority w:val="99"/>
    <w:rsid w:val="005B6E38"/>
    <w:rPr>
      <w:rFonts w:ascii="Times New Roman" w:eastAsiaTheme="minorEastAsia" w:hAnsi="Times New Roman"/>
      <w:sz w:val="20"/>
      <w:szCs w:val="20"/>
      <w:lang w:val="lv-LV"/>
    </w:rPr>
  </w:style>
  <w:style w:type="character" w:styleId="Vresatsauce">
    <w:name w:val="footnote reference"/>
    <w:aliases w:val="Footnote symbol,Footnote,Footnote Reference Number,stylish,Footnote Refernece,BVI fnr,Fußnotenzeichen_Raxen,callout,Footnote Reference Superscript,Footnote reference number,Footnotemark,FR,Footnotemark1,Footnotemark2,FR1,SUPERS,Nota"/>
    <w:link w:val="FootnotesymbolCarZchn"/>
    <w:uiPriority w:val="99"/>
    <w:qFormat/>
    <w:rsid w:val="005B6E38"/>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5B6E38"/>
    <w:pPr>
      <w:spacing w:after="160" w:line="240" w:lineRule="exact"/>
      <w:ind w:firstLine="720"/>
      <w:jc w:val="both"/>
    </w:pPr>
    <w:rPr>
      <w:rFonts w:asciiTheme="minorHAnsi" w:eastAsiaTheme="minorHAnsi" w:hAnsiTheme="minorHAnsi" w:cstheme="minorBidi"/>
      <w:sz w:val="22"/>
      <w:szCs w:val="22"/>
      <w:vertAlign w:val="superscript"/>
      <w:lang w:val="en-US" w:eastAsia="en-US"/>
    </w:rPr>
  </w:style>
  <w:style w:type="paragraph" w:styleId="Nosaukums">
    <w:name w:val="Title"/>
    <w:basedOn w:val="Parasts"/>
    <w:next w:val="Parasts"/>
    <w:link w:val="NosaukumsRakstz"/>
    <w:uiPriority w:val="10"/>
    <w:qFormat/>
    <w:rsid w:val="00655CDF"/>
    <w:pPr>
      <w:pBdr>
        <w:bottom w:val="single" w:sz="4" w:space="1" w:color="auto"/>
      </w:pBdr>
      <w:ind w:firstLine="720"/>
      <w:contextualSpacing/>
      <w:jc w:val="center"/>
    </w:pPr>
    <w:rPr>
      <w:rFonts w:asciiTheme="majorHAnsi" w:eastAsiaTheme="majorEastAsia" w:hAnsiTheme="majorHAnsi" w:cstheme="majorBidi"/>
      <w:spacing w:val="5"/>
      <w:sz w:val="36"/>
      <w:szCs w:val="52"/>
      <w:lang w:eastAsia="en-US"/>
    </w:rPr>
  </w:style>
  <w:style w:type="character" w:customStyle="1" w:styleId="NosaukumsRakstz">
    <w:name w:val="Nosaukums Rakstz."/>
    <w:basedOn w:val="Noklusjumarindkopasfonts"/>
    <w:link w:val="Nosaukums"/>
    <w:uiPriority w:val="10"/>
    <w:rsid w:val="00655CDF"/>
    <w:rPr>
      <w:rFonts w:asciiTheme="majorHAnsi" w:eastAsiaTheme="majorEastAsia" w:hAnsiTheme="majorHAnsi" w:cstheme="majorBidi"/>
      <w:spacing w:val="5"/>
      <w:sz w:val="36"/>
      <w:szCs w:val="52"/>
      <w:lang w:val="lv-LV"/>
    </w:rPr>
  </w:style>
  <w:style w:type="paragraph" w:customStyle="1" w:styleId="doc-ti">
    <w:name w:val="doc-ti"/>
    <w:basedOn w:val="Parasts"/>
    <w:rsid w:val="00AE6311"/>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15860">
      <w:bodyDiv w:val="1"/>
      <w:marLeft w:val="0"/>
      <w:marRight w:val="0"/>
      <w:marTop w:val="0"/>
      <w:marBottom w:val="0"/>
      <w:divBdr>
        <w:top w:val="none" w:sz="0" w:space="0" w:color="auto"/>
        <w:left w:val="none" w:sz="0" w:space="0" w:color="auto"/>
        <w:bottom w:val="none" w:sz="0" w:space="0" w:color="auto"/>
        <w:right w:val="none" w:sz="0" w:space="0" w:color="auto"/>
      </w:divBdr>
    </w:div>
    <w:div w:id="238911289">
      <w:bodyDiv w:val="1"/>
      <w:marLeft w:val="0"/>
      <w:marRight w:val="0"/>
      <w:marTop w:val="0"/>
      <w:marBottom w:val="0"/>
      <w:divBdr>
        <w:top w:val="none" w:sz="0" w:space="0" w:color="auto"/>
        <w:left w:val="none" w:sz="0" w:space="0" w:color="auto"/>
        <w:bottom w:val="none" w:sz="0" w:space="0" w:color="auto"/>
        <w:right w:val="none" w:sz="0" w:space="0" w:color="auto"/>
      </w:divBdr>
    </w:div>
    <w:div w:id="241718082">
      <w:bodyDiv w:val="1"/>
      <w:marLeft w:val="0"/>
      <w:marRight w:val="0"/>
      <w:marTop w:val="0"/>
      <w:marBottom w:val="0"/>
      <w:divBdr>
        <w:top w:val="none" w:sz="0" w:space="0" w:color="auto"/>
        <w:left w:val="none" w:sz="0" w:space="0" w:color="auto"/>
        <w:bottom w:val="none" w:sz="0" w:space="0" w:color="auto"/>
        <w:right w:val="none" w:sz="0" w:space="0" w:color="auto"/>
      </w:divBdr>
    </w:div>
    <w:div w:id="507839289">
      <w:bodyDiv w:val="1"/>
      <w:marLeft w:val="0"/>
      <w:marRight w:val="0"/>
      <w:marTop w:val="0"/>
      <w:marBottom w:val="0"/>
      <w:divBdr>
        <w:top w:val="none" w:sz="0" w:space="0" w:color="auto"/>
        <w:left w:val="none" w:sz="0" w:space="0" w:color="auto"/>
        <w:bottom w:val="none" w:sz="0" w:space="0" w:color="auto"/>
        <w:right w:val="none" w:sz="0" w:space="0" w:color="auto"/>
      </w:divBdr>
    </w:div>
    <w:div w:id="558982778">
      <w:bodyDiv w:val="1"/>
      <w:marLeft w:val="0"/>
      <w:marRight w:val="0"/>
      <w:marTop w:val="0"/>
      <w:marBottom w:val="0"/>
      <w:divBdr>
        <w:top w:val="none" w:sz="0" w:space="0" w:color="auto"/>
        <w:left w:val="none" w:sz="0" w:space="0" w:color="auto"/>
        <w:bottom w:val="none" w:sz="0" w:space="0" w:color="auto"/>
        <w:right w:val="none" w:sz="0" w:space="0" w:color="auto"/>
      </w:divBdr>
    </w:div>
    <w:div w:id="588272507">
      <w:bodyDiv w:val="1"/>
      <w:marLeft w:val="0"/>
      <w:marRight w:val="0"/>
      <w:marTop w:val="0"/>
      <w:marBottom w:val="0"/>
      <w:divBdr>
        <w:top w:val="none" w:sz="0" w:space="0" w:color="auto"/>
        <w:left w:val="none" w:sz="0" w:space="0" w:color="auto"/>
        <w:bottom w:val="none" w:sz="0" w:space="0" w:color="auto"/>
        <w:right w:val="none" w:sz="0" w:space="0" w:color="auto"/>
      </w:divBdr>
    </w:div>
    <w:div w:id="630088981">
      <w:bodyDiv w:val="1"/>
      <w:marLeft w:val="0"/>
      <w:marRight w:val="0"/>
      <w:marTop w:val="0"/>
      <w:marBottom w:val="0"/>
      <w:divBdr>
        <w:top w:val="none" w:sz="0" w:space="0" w:color="auto"/>
        <w:left w:val="none" w:sz="0" w:space="0" w:color="auto"/>
        <w:bottom w:val="none" w:sz="0" w:space="0" w:color="auto"/>
        <w:right w:val="none" w:sz="0" w:space="0" w:color="auto"/>
      </w:divBdr>
    </w:div>
    <w:div w:id="755057798">
      <w:bodyDiv w:val="1"/>
      <w:marLeft w:val="0"/>
      <w:marRight w:val="0"/>
      <w:marTop w:val="0"/>
      <w:marBottom w:val="0"/>
      <w:divBdr>
        <w:top w:val="none" w:sz="0" w:space="0" w:color="auto"/>
        <w:left w:val="none" w:sz="0" w:space="0" w:color="auto"/>
        <w:bottom w:val="none" w:sz="0" w:space="0" w:color="auto"/>
        <w:right w:val="none" w:sz="0" w:space="0" w:color="auto"/>
      </w:divBdr>
    </w:div>
    <w:div w:id="813254648">
      <w:bodyDiv w:val="1"/>
      <w:marLeft w:val="0"/>
      <w:marRight w:val="0"/>
      <w:marTop w:val="0"/>
      <w:marBottom w:val="0"/>
      <w:divBdr>
        <w:top w:val="none" w:sz="0" w:space="0" w:color="auto"/>
        <w:left w:val="none" w:sz="0" w:space="0" w:color="auto"/>
        <w:bottom w:val="none" w:sz="0" w:space="0" w:color="auto"/>
        <w:right w:val="none" w:sz="0" w:space="0" w:color="auto"/>
      </w:divBdr>
    </w:div>
    <w:div w:id="1123772543">
      <w:bodyDiv w:val="1"/>
      <w:marLeft w:val="0"/>
      <w:marRight w:val="0"/>
      <w:marTop w:val="0"/>
      <w:marBottom w:val="0"/>
      <w:divBdr>
        <w:top w:val="none" w:sz="0" w:space="0" w:color="auto"/>
        <w:left w:val="none" w:sz="0" w:space="0" w:color="auto"/>
        <w:bottom w:val="none" w:sz="0" w:space="0" w:color="auto"/>
        <w:right w:val="none" w:sz="0" w:space="0" w:color="auto"/>
      </w:divBdr>
    </w:div>
    <w:div w:id="1223760050">
      <w:bodyDiv w:val="1"/>
      <w:marLeft w:val="0"/>
      <w:marRight w:val="0"/>
      <w:marTop w:val="0"/>
      <w:marBottom w:val="0"/>
      <w:divBdr>
        <w:top w:val="none" w:sz="0" w:space="0" w:color="auto"/>
        <w:left w:val="none" w:sz="0" w:space="0" w:color="auto"/>
        <w:bottom w:val="none" w:sz="0" w:space="0" w:color="auto"/>
        <w:right w:val="none" w:sz="0" w:space="0" w:color="auto"/>
      </w:divBdr>
    </w:div>
    <w:div w:id="1284918657">
      <w:bodyDiv w:val="1"/>
      <w:marLeft w:val="0"/>
      <w:marRight w:val="0"/>
      <w:marTop w:val="0"/>
      <w:marBottom w:val="0"/>
      <w:divBdr>
        <w:top w:val="none" w:sz="0" w:space="0" w:color="auto"/>
        <w:left w:val="none" w:sz="0" w:space="0" w:color="auto"/>
        <w:bottom w:val="none" w:sz="0" w:space="0" w:color="auto"/>
        <w:right w:val="none" w:sz="0" w:space="0" w:color="auto"/>
      </w:divBdr>
    </w:div>
    <w:div w:id="1308710116">
      <w:bodyDiv w:val="1"/>
      <w:marLeft w:val="0"/>
      <w:marRight w:val="0"/>
      <w:marTop w:val="0"/>
      <w:marBottom w:val="0"/>
      <w:divBdr>
        <w:top w:val="none" w:sz="0" w:space="0" w:color="auto"/>
        <w:left w:val="none" w:sz="0" w:space="0" w:color="auto"/>
        <w:bottom w:val="none" w:sz="0" w:space="0" w:color="auto"/>
        <w:right w:val="none" w:sz="0" w:space="0" w:color="auto"/>
      </w:divBdr>
    </w:div>
    <w:div w:id="1317153245">
      <w:bodyDiv w:val="1"/>
      <w:marLeft w:val="0"/>
      <w:marRight w:val="0"/>
      <w:marTop w:val="0"/>
      <w:marBottom w:val="0"/>
      <w:divBdr>
        <w:top w:val="none" w:sz="0" w:space="0" w:color="auto"/>
        <w:left w:val="none" w:sz="0" w:space="0" w:color="auto"/>
        <w:bottom w:val="none" w:sz="0" w:space="0" w:color="auto"/>
        <w:right w:val="none" w:sz="0" w:space="0" w:color="auto"/>
      </w:divBdr>
    </w:div>
    <w:div w:id="1353873676">
      <w:bodyDiv w:val="1"/>
      <w:marLeft w:val="0"/>
      <w:marRight w:val="0"/>
      <w:marTop w:val="0"/>
      <w:marBottom w:val="0"/>
      <w:divBdr>
        <w:top w:val="none" w:sz="0" w:space="0" w:color="auto"/>
        <w:left w:val="none" w:sz="0" w:space="0" w:color="auto"/>
        <w:bottom w:val="none" w:sz="0" w:space="0" w:color="auto"/>
        <w:right w:val="none" w:sz="0" w:space="0" w:color="auto"/>
      </w:divBdr>
    </w:div>
    <w:div w:id="1400397970">
      <w:bodyDiv w:val="1"/>
      <w:marLeft w:val="0"/>
      <w:marRight w:val="0"/>
      <w:marTop w:val="0"/>
      <w:marBottom w:val="0"/>
      <w:divBdr>
        <w:top w:val="none" w:sz="0" w:space="0" w:color="auto"/>
        <w:left w:val="none" w:sz="0" w:space="0" w:color="auto"/>
        <w:bottom w:val="none" w:sz="0" w:space="0" w:color="auto"/>
        <w:right w:val="none" w:sz="0" w:space="0" w:color="auto"/>
      </w:divBdr>
    </w:div>
    <w:div w:id="1564177705">
      <w:bodyDiv w:val="1"/>
      <w:marLeft w:val="0"/>
      <w:marRight w:val="0"/>
      <w:marTop w:val="0"/>
      <w:marBottom w:val="0"/>
      <w:divBdr>
        <w:top w:val="none" w:sz="0" w:space="0" w:color="auto"/>
        <w:left w:val="none" w:sz="0" w:space="0" w:color="auto"/>
        <w:bottom w:val="none" w:sz="0" w:space="0" w:color="auto"/>
        <w:right w:val="none" w:sz="0" w:space="0" w:color="auto"/>
      </w:divBdr>
    </w:div>
    <w:div w:id="18893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ja.vavere@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13</Pages>
  <Words>17261</Words>
  <Characters>9839</Characters>
  <Application>Microsoft Office Word</Application>
  <DocSecurity>0</DocSecurity>
  <Lines>81</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Nacionālais radiofrekvenču plāns</vt:lpstr>
      <vt:lpstr>Nacionālais radiofrekvenču plāns</vt:lpstr>
    </vt:vector>
  </TitlesOfParts>
  <Company>VARAM</Company>
  <LinksUpToDate>false</LinksUpToDate>
  <CharactersWithSpaces>27046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Nacionālais radiofrekvenču plāns</dc:title>
  <dc:subject>Anotācija</dc:subject>
  <dc:creator>VARAM</dc:creator>
  <cp:lastModifiedBy>Aija Vāvere</cp:lastModifiedBy>
  <cp:revision>9</cp:revision>
  <cp:lastPrinted>2020-02-06T14:05:00Z</cp:lastPrinted>
  <dcterms:created xsi:type="dcterms:W3CDTF">2020-06-13T08:32:00Z</dcterms:created>
  <dcterms:modified xsi:type="dcterms:W3CDTF">2020-06-15T08:17:00Z</dcterms:modified>
</cp:coreProperties>
</file>